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ED871" w14:textId="11FAE2A8" w:rsidR="00B914AC" w:rsidRPr="005B339F" w:rsidRDefault="00B914AC" w:rsidP="009A6685">
      <w:pPr>
        <w:jc w:val="center"/>
        <w:rPr>
          <w:b/>
          <w:bCs/>
        </w:rPr>
      </w:pPr>
      <w:r w:rsidRPr="005B339F">
        <w:rPr>
          <w:b/>
          <w:bCs/>
        </w:rPr>
        <w:t>University</w:t>
      </w:r>
      <w:r w:rsidRPr="005B339F">
        <w:rPr>
          <w:b/>
          <w:bCs/>
          <w:spacing w:val="-8"/>
        </w:rPr>
        <w:t xml:space="preserve"> </w:t>
      </w:r>
      <w:r w:rsidRPr="005B339F">
        <w:rPr>
          <w:b/>
          <w:bCs/>
        </w:rPr>
        <w:t>of</w:t>
      </w:r>
      <w:r w:rsidRPr="005B339F">
        <w:rPr>
          <w:b/>
          <w:bCs/>
          <w:spacing w:val="-8"/>
        </w:rPr>
        <w:t xml:space="preserve"> </w:t>
      </w:r>
      <w:r w:rsidRPr="005B339F">
        <w:rPr>
          <w:b/>
          <w:bCs/>
        </w:rPr>
        <w:t>Wales</w:t>
      </w:r>
      <w:r w:rsidRPr="005B339F">
        <w:rPr>
          <w:b/>
          <w:bCs/>
          <w:spacing w:val="-8"/>
        </w:rPr>
        <w:t xml:space="preserve"> </w:t>
      </w:r>
      <w:r w:rsidRPr="005B339F">
        <w:rPr>
          <w:b/>
          <w:bCs/>
        </w:rPr>
        <w:t>Trinity</w:t>
      </w:r>
      <w:r w:rsidRPr="005B339F">
        <w:rPr>
          <w:b/>
          <w:bCs/>
          <w:spacing w:val="-8"/>
        </w:rPr>
        <w:t xml:space="preserve"> </w:t>
      </w:r>
      <w:r w:rsidRPr="005B339F">
        <w:rPr>
          <w:b/>
          <w:bCs/>
        </w:rPr>
        <w:t>Saint</w:t>
      </w:r>
      <w:r w:rsidRPr="005B339F">
        <w:rPr>
          <w:b/>
          <w:bCs/>
          <w:spacing w:val="-8"/>
        </w:rPr>
        <w:t xml:space="preserve"> </w:t>
      </w:r>
      <w:r w:rsidRPr="005B339F">
        <w:rPr>
          <w:b/>
          <w:bCs/>
          <w:spacing w:val="-4"/>
        </w:rPr>
        <w:t>David</w:t>
      </w:r>
    </w:p>
    <w:p w14:paraId="49125199" w14:textId="77777777" w:rsidR="00B914AC" w:rsidRPr="005B339F" w:rsidRDefault="00B914AC" w:rsidP="005B339F">
      <w:pPr>
        <w:jc w:val="center"/>
        <w:rPr>
          <w:b/>
          <w:bCs/>
        </w:rPr>
      </w:pPr>
      <w:r w:rsidRPr="005B339F">
        <w:rPr>
          <w:b/>
          <w:bCs/>
        </w:rPr>
        <w:t>Wales</w:t>
      </w:r>
      <w:r w:rsidRPr="005B339F">
        <w:rPr>
          <w:b/>
          <w:bCs/>
          <w:spacing w:val="-5"/>
        </w:rPr>
        <w:t xml:space="preserve"> </w:t>
      </w:r>
      <w:r w:rsidRPr="005B339F">
        <w:rPr>
          <w:b/>
          <w:bCs/>
        </w:rPr>
        <w:t>Institute</w:t>
      </w:r>
      <w:r w:rsidRPr="005B339F">
        <w:rPr>
          <w:b/>
          <w:bCs/>
          <w:spacing w:val="-3"/>
        </w:rPr>
        <w:t xml:space="preserve"> </w:t>
      </w:r>
      <w:r w:rsidRPr="005B339F">
        <w:rPr>
          <w:b/>
          <w:bCs/>
        </w:rPr>
        <w:t>of</w:t>
      </w:r>
      <w:r w:rsidRPr="005B339F">
        <w:rPr>
          <w:b/>
          <w:bCs/>
          <w:spacing w:val="-2"/>
        </w:rPr>
        <w:t xml:space="preserve"> </w:t>
      </w:r>
      <w:r w:rsidRPr="005B339F">
        <w:rPr>
          <w:b/>
          <w:bCs/>
        </w:rPr>
        <w:t>Science</w:t>
      </w:r>
      <w:r w:rsidRPr="005B339F">
        <w:rPr>
          <w:b/>
          <w:bCs/>
          <w:spacing w:val="-4"/>
        </w:rPr>
        <w:t xml:space="preserve"> </w:t>
      </w:r>
      <w:r w:rsidRPr="005B339F">
        <w:rPr>
          <w:b/>
          <w:bCs/>
        </w:rPr>
        <w:t>&amp;</w:t>
      </w:r>
      <w:r w:rsidRPr="005B339F">
        <w:rPr>
          <w:b/>
          <w:bCs/>
          <w:spacing w:val="-3"/>
        </w:rPr>
        <w:t xml:space="preserve"> </w:t>
      </w:r>
      <w:r w:rsidRPr="005B339F">
        <w:rPr>
          <w:b/>
          <w:bCs/>
          <w:spacing w:val="-5"/>
        </w:rPr>
        <w:t>Art</w:t>
      </w:r>
    </w:p>
    <w:p w14:paraId="650FE91C" w14:textId="77777777" w:rsidR="00B914AC" w:rsidRDefault="00B914AC" w:rsidP="009A6685">
      <w:pPr>
        <w:spacing w:line="240" w:lineRule="auto"/>
        <w:rPr>
          <w:b/>
          <w:bCs/>
          <w:sz w:val="32"/>
          <w:szCs w:val="32"/>
        </w:rPr>
      </w:pPr>
    </w:p>
    <w:p w14:paraId="6B1E8881" w14:textId="6393EC38" w:rsidR="00B914AC" w:rsidRDefault="00B914AC" w:rsidP="003E1445">
      <w:pPr>
        <w:spacing w:line="240" w:lineRule="auto"/>
        <w:jc w:val="center"/>
        <w:rPr>
          <w:b/>
          <w:bCs/>
          <w:sz w:val="32"/>
          <w:szCs w:val="32"/>
        </w:rPr>
      </w:pPr>
      <w:r>
        <w:rPr>
          <w:noProof/>
        </w:rPr>
        <w:drawing>
          <wp:inline distT="0" distB="0" distL="0" distR="0" wp14:anchorId="3CDA056C" wp14:editId="7B8B0D09">
            <wp:extent cx="4639734" cy="2319867"/>
            <wp:effectExtent l="0" t="0" r="0" b="4445"/>
            <wp:docPr id="158217435"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7595" cy="2338798"/>
                    </a:xfrm>
                    <a:prstGeom prst="rect">
                      <a:avLst/>
                    </a:prstGeom>
                    <a:noFill/>
                    <a:ln>
                      <a:noFill/>
                    </a:ln>
                  </pic:spPr>
                </pic:pic>
              </a:graphicData>
            </a:graphic>
          </wp:inline>
        </w:drawing>
      </w:r>
    </w:p>
    <w:p w14:paraId="5E31F957" w14:textId="77777777" w:rsidR="00B914AC" w:rsidRDefault="00B914AC" w:rsidP="003E1445">
      <w:pPr>
        <w:spacing w:line="240" w:lineRule="auto"/>
        <w:jc w:val="center"/>
        <w:rPr>
          <w:b/>
          <w:bCs/>
          <w:sz w:val="32"/>
          <w:szCs w:val="32"/>
        </w:rPr>
      </w:pPr>
    </w:p>
    <w:p w14:paraId="6E4B67EF" w14:textId="0635FA40" w:rsidR="00B914AC" w:rsidRPr="0011085A" w:rsidRDefault="00E675F1" w:rsidP="003E1445">
      <w:pPr>
        <w:spacing w:line="240" w:lineRule="auto"/>
        <w:jc w:val="center"/>
        <w:rPr>
          <w:b/>
          <w:bCs/>
          <w:i/>
          <w:iCs/>
          <w:sz w:val="32"/>
          <w:szCs w:val="32"/>
        </w:rPr>
      </w:pPr>
      <w:r>
        <w:rPr>
          <w:b/>
          <w:bCs/>
          <w:i/>
          <w:iCs/>
          <w:sz w:val="32"/>
          <w:szCs w:val="32"/>
        </w:rPr>
        <w:t>Dual Final Test 2 – Rideheight Variation Investigation</w:t>
      </w:r>
    </w:p>
    <w:p w14:paraId="12D16C0B" w14:textId="77777777" w:rsidR="00570D30" w:rsidRPr="0011085A" w:rsidRDefault="00570D30" w:rsidP="003E1445">
      <w:pPr>
        <w:spacing w:line="240" w:lineRule="auto"/>
        <w:jc w:val="center"/>
        <w:rPr>
          <w:b/>
          <w:bCs/>
          <w:i/>
          <w:iCs/>
          <w:sz w:val="32"/>
          <w:szCs w:val="32"/>
        </w:rPr>
      </w:pPr>
    </w:p>
    <w:p w14:paraId="57B16595" w14:textId="56B6F20B" w:rsidR="00B033BC" w:rsidRPr="0011085A" w:rsidRDefault="00E675F1" w:rsidP="003E1445">
      <w:pPr>
        <w:spacing w:line="240" w:lineRule="auto"/>
        <w:jc w:val="center"/>
        <w:rPr>
          <w:b/>
          <w:bCs/>
          <w:i/>
          <w:iCs/>
          <w:sz w:val="32"/>
          <w:szCs w:val="32"/>
        </w:rPr>
      </w:pPr>
      <w:r>
        <w:rPr>
          <w:b/>
          <w:bCs/>
          <w:i/>
          <w:iCs/>
          <w:sz w:val="32"/>
          <w:szCs w:val="32"/>
        </w:rPr>
        <w:t>Six Sigma Green Belt</w:t>
      </w:r>
      <w:r w:rsidR="00B033BC" w:rsidRPr="0011085A">
        <w:rPr>
          <w:b/>
          <w:bCs/>
          <w:i/>
          <w:iCs/>
          <w:sz w:val="32"/>
          <w:szCs w:val="32"/>
        </w:rPr>
        <w:t xml:space="preserve"> ACMA</w:t>
      </w:r>
      <w:r w:rsidR="00570D30" w:rsidRPr="0011085A">
        <w:rPr>
          <w:b/>
          <w:bCs/>
          <w:i/>
          <w:iCs/>
          <w:sz w:val="32"/>
          <w:szCs w:val="32"/>
        </w:rPr>
        <w:t>500</w:t>
      </w:r>
      <w:r w:rsidR="009E175E">
        <w:rPr>
          <w:b/>
          <w:bCs/>
          <w:i/>
          <w:iCs/>
          <w:sz w:val="32"/>
          <w:szCs w:val="32"/>
        </w:rPr>
        <w:t>5</w:t>
      </w:r>
    </w:p>
    <w:p w14:paraId="56AD1A1F" w14:textId="77777777" w:rsidR="00B914AC" w:rsidRDefault="00B914AC" w:rsidP="003E1445">
      <w:pPr>
        <w:spacing w:line="240" w:lineRule="auto"/>
        <w:jc w:val="center"/>
        <w:rPr>
          <w:b/>
          <w:bCs/>
          <w:sz w:val="32"/>
          <w:szCs w:val="32"/>
        </w:rPr>
      </w:pPr>
    </w:p>
    <w:p w14:paraId="6DABEE9B" w14:textId="77777777" w:rsidR="006547EC" w:rsidRDefault="006547EC" w:rsidP="003E1445">
      <w:pPr>
        <w:spacing w:line="240" w:lineRule="auto"/>
        <w:rPr>
          <w:b/>
          <w:bCs/>
          <w:sz w:val="32"/>
          <w:szCs w:val="32"/>
        </w:rPr>
      </w:pPr>
    </w:p>
    <w:p w14:paraId="09841593" w14:textId="77777777" w:rsidR="009A6685" w:rsidRDefault="009A6685" w:rsidP="003E1445">
      <w:pPr>
        <w:spacing w:line="240" w:lineRule="auto"/>
        <w:rPr>
          <w:b/>
          <w:bCs/>
          <w:sz w:val="32"/>
          <w:szCs w:val="32"/>
        </w:rPr>
      </w:pPr>
    </w:p>
    <w:p w14:paraId="4330B458" w14:textId="77777777" w:rsidR="009A6685" w:rsidRDefault="009A6685" w:rsidP="003E1445">
      <w:pPr>
        <w:spacing w:line="240" w:lineRule="auto"/>
        <w:rPr>
          <w:b/>
          <w:bCs/>
          <w:sz w:val="32"/>
          <w:szCs w:val="32"/>
        </w:rPr>
      </w:pPr>
    </w:p>
    <w:p w14:paraId="54322332" w14:textId="77777777" w:rsidR="009A6685" w:rsidRDefault="009A6685" w:rsidP="003E1445">
      <w:pPr>
        <w:spacing w:line="240" w:lineRule="auto"/>
        <w:rPr>
          <w:b/>
          <w:bCs/>
          <w:sz w:val="32"/>
          <w:szCs w:val="32"/>
        </w:rPr>
      </w:pPr>
    </w:p>
    <w:p w14:paraId="6645F018" w14:textId="77777777" w:rsidR="009A6685" w:rsidRDefault="009A6685" w:rsidP="003E1445">
      <w:pPr>
        <w:spacing w:line="240" w:lineRule="auto"/>
        <w:rPr>
          <w:b/>
          <w:bCs/>
          <w:sz w:val="32"/>
          <w:szCs w:val="32"/>
        </w:rPr>
      </w:pPr>
    </w:p>
    <w:p w14:paraId="355BCC84" w14:textId="77777777" w:rsidR="009A6685" w:rsidRDefault="009A6685" w:rsidP="003E1445">
      <w:pPr>
        <w:spacing w:line="240" w:lineRule="auto"/>
        <w:rPr>
          <w:b/>
          <w:bCs/>
          <w:sz w:val="32"/>
          <w:szCs w:val="32"/>
        </w:rPr>
      </w:pPr>
    </w:p>
    <w:p w14:paraId="2A843E79" w14:textId="6F9D9843" w:rsidR="009A6685" w:rsidRPr="009A6685" w:rsidRDefault="009A6685" w:rsidP="009A6685">
      <w:pPr>
        <w:spacing w:line="240" w:lineRule="auto"/>
        <w:jc w:val="center"/>
      </w:pPr>
      <w:r w:rsidRPr="009A6685">
        <w:t>Rhys O’Shea</w:t>
      </w:r>
    </w:p>
    <w:p w14:paraId="42C276BA" w14:textId="74716D15" w:rsidR="009A6685" w:rsidRPr="009A6685" w:rsidRDefault="009A6685" w:rsidP="009A6685">
      <w:pPr>
        <w:spacing w:line="240" w:lineRule="auto"/>
        <w:jc w:val="center"/>
      </w:pPr>
      <w:r w:rsidRPr="009A6685">
        <w:t>2415783</w:t>
      </w:r>
    </w:p>
    <w:p w14:paraId="4FD3E85F" w14:textId="38152DC2" w:rsidR="009A6685" w:rsidRDefault="009E175E" w:rsidP="009A6685">
      <w:pPr>
        <w:spacing w:line="240" w:lineRule="auto"/>
        <w:jc w:val="center"/>
      </w:pPr>
      <w:r>
        <w:t>April</w:t>
      </w:r>
      <w:r w:rsidR="009A6685" w:rsidRPr="009A6685">
        <w:t xml:space="preserve"> 202</w:t>
      </w:r>
      <w:r>
        <w:t>6</w:t>
      </w:r>
    </w:p>
    <w:p w14:paraId="6FC7B2A8" w14:textId="42D3B575" w:rsidR="00F27C9E" w:rsidRPr="009A6685" w:rsidRDefault="00F27C9E" w:rsidP="009A6685">
      <w:pPr>
        <w:spacing w:line="240" w:lineRule="auto"/>
        <w:jc w:val="center"/>
        <w:rPr>
          <w:sz w:val="21"/>
          <w:szCs w:val="21"/>
        </w:rPr>
      </w:pPr>
      <w:r>
        <w:t>Word Count - 4398</w:t>
      </w:r>
    </w:p>
    <w:p w14:paraId="180F865C" w14:textId="77777777" w:rsidR="00B43679" w:rsidRDefault="00B43679" w:rsidP="003E1445">
      <w:pPr>
        <w:spacing w:line="240" w:lineRule="auto"/>
      </w:pPr>
    </w:p>
    <w:p w14:paraId="4439F8FA" w14:textId="77777777" w:rsidR="00B04BDC" w:rsidRDefault="00B04BDC" w:rsidP="003E1445">
      <w:pPr>
        <w:spacing w:line="240" w:lineRule="auto"/>
      </w:pPr>
    </w:p>
    <w:bookmarkStart w:id="0" w:name="_Toc228591425" w:displacedByCustomXml="next"/>
    <w:sdt>
      <w:sdtPr>
        <w:rPr>
          <w:rFonts w:eastAsiaTheme="minorEastAsia"/>
          <w:color w:val="auto"/>
          <w:sz w:val="24"/>
          <w:szCs w:val="24"/>
          <w:u w:val="none"/>
        </w:rPr>
        <w:id w:val="1929537543"/>
        <w:docPartObj>
          <w:docPartGallery w:val="Table of Contents"/>
          <w:docPartUnique/>
        </w:docPartObj>
      </w:sdtPr>
      <w:sdtEndPr>
        <w:rPr>
          <w:b/>
        </w:rPr>
      </w:sdtEndPr>
      <w:sdtContent>
        <w:p w14:paraId="51ECECDD" w14:textId="057DAB38" w:rsidR="00613259" w:rsidRPr="00354E8F" w:rsidRDefault="00613259" w:rsidP="003E1445">
          <w:pPr>
            <w:pStyle w:val="Heading1"/>
            <w:numPr>
              <w:ilvl w:val="0"/>
              <w:numId w:val="0"/>
            </w:numPr>
            <w:spacing w:line="240" w:lineRule="auto"/>
            <w:rPr>
              <w:rStyle w:val="Heading1Char"/>
            </w:rPr>
          </w:pPr>
          <w:r w:rsidRPr="00354E8F">
            <w:rPr>
              <w:rStyle w:val="Heading1Char"/>
            </w:rPr>
            <w:t>Table of Contents</w:t>
          </w:r>
          <w:bookmarkEnd w:id="0"/>
          <w:r w:rsidR="00CF12C8">
            <w:rPr>
              <w:rStyle w:val="Heading1Char"/>
            </w:rPr>
            <w:t xml:space="preserve"> </w:t>
          </w:r>
        </w:p>
        <w:p w14:paraId="06D242F3" w14:textId="29752078" w:rsidR="001738F0" w:rsidRDefault="00613259">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28591425" w:history="1">
            <w:r w:rsidR="001738F0" w:rsidRPr="008F222C">
              <w:rPr>
                <w:rStyle w:val="Hyperlink"/>
                <w:noProof/>
              </w:rPr>
              <w:t>Table of Contents</w:t>
            </w:r>
            <w:r w:rsidR="001738F0">
              <w:rPr>
                <w:noProof/>
                <w:webHidden/>
              </w:rPr>
              <w:tab/>
            </w:r>
            <w:r w:rsidR="001738F0">
              <w:rPr>
                <w:noProof/>
                <w:webHidden/>
              </w:rPr>
              <w:fldChar w:fldCharType="begin"/>
            </w:r>
            <w:r w:rsidR="001738F0">
              <w:rPr>
                <w:noProof/>
                <w:webHidden/>
              </w:rPr>
              <w:instrText xml:space="preserve"> PAGEREF _Toc228591425 \h </w:instrText>
            </w:r>
            <w:r w:rsidR="001738F0">
              <w:rPr>
                <w:noProof/>
                <w:webHidden/>
              </w:rPr>
            </w:r>
            <w:r w:rsidR="001738F0">
              <w:rPr>
                <w:noProof/>
                <w:webHidden/>
              </w:rPr>
              <w:fldChar w:fldCharType="separate"/>
            </w:r>
            <w:r w:rsidR="00003974">
              <w:rPr>
                <w:noProof/>
                <w:webHidden/>
              </w:rPr>
              <w:t>2</w:t>
            </w:r>
            <w:r w:rsidR="001738F0">
              <w:rPr>
                <w:noProof/>
                <w:webHidden/>
              </w:rPr>
              <w:fldChar w:fldCharType="end"/>
            </w:r>
          </w:hyperlink>
        </w:p>
        <w:p w14:paraId="4B5F1967" w14:textId="6B4ED9FB" w:rsidR="001738F0" w:rsidRDefault="001738F0">
          <w:pPr>
            <w:pStyle w:val="TOC1"/>
            <w:tabs>
              <w:tab w:val="right" w:leader="dot" w:pos="9016"/>
            </w:tabs>
            <w:rPr>
              <w:rFonts w:asciiTheme="minorHAnsi" w:eastAsiaTheme="minorEastAsia" w:hAnsiTheme="minorHAnsi" w:cstheme="minorBidi"/>
              <w:noProof/>
              <w:lang w:eastAsia="en-GB"/>
            </w:rPr>
          </w:pPr>
          <w:hyperlink w:anchor="_Toc228591426" w:history="1">
            <w:r w:rsidRPr="008F222C">
              <w:rPr>
                <w:rStyle w:val="Hyperlink"/>
                <w:noProof/>
              </w:rPr>
              <w:t>Table of Figures</w:t>
            </w:r>
            <w:r>
              <w:rPr>
                <w:noProof/>
                <w:webHidden/>
              </w:rPr>
              <w:tab/>
            </w:r>
            <w:r>
              <w:rPr>
                <w:noProof/>
                <w:webHidden/>
              </w:rPr>
              <w:fldChar w:fldCharType="begin"/>
            </w:r>
            <w:r>
              <w:rPr>
                <w:noProof/>
                <w:webHidden/>
              </w:rPr>
              <w:instrText xml:space="preserve"> PAGEREF _Toc228591426 \h </w:instrText>
            </w:r>
            <w:r>
              <w:rPr>
                <w:noProof/>
                <w:webHidden/>
              </w:rPr>
            </w:r>
            <w:r>
              <w:rPr>
                <w:noProof/>
                <w:webHidden/>
              </w:rPr>
              <w:fldChar w:fldCharType="separate"/>
            </w:r>
            <w:r w:rsidR="00003974">
              <w:rPr>
                <w:noProof/>
                <w:webHidden/>
              </w:rPr>
              <w:t>3</w:t>
            </w:r>
            <w:r>
              <w:rPr>
                <w:noProof/>
                <w:webHidden/>
              </w:rPr>
              <w:fldChar w:fldCharType="end"/>
            </w:r>
          </w:hyperlink>
        </w:p>
        <w:p w14:paraId="1A5E55F1" w14:textId="5C40A4DA" w:rsidR="001738F0" w:rsidRDefault="001738F0">
          <w:pPr>
            <w:pStyle w:val="TOC1"/>
            <w:tabs>
              <w:tab w:val="right" w:leader="dot" w:pos="9016"/>
            </w:tabs>
            <w:rPr>
              <w:rFonts w:asciiTheme="minorHAnsi" w:eastAsiaTheme="minorEastAsia" w:hAnsiTheme="minorHAnsi" w:cstheme="minorBidi"/>
              <w:noProof/>
              <w:lang w:eastAsia="en-GB"/>
            </w:rPr>
          </w:pPr>
          <w:hyperlink w:anchor="_Toc228591427" w:history="1">
            <w:r w:rsidRPr="008F222C">
              <w:rPr>
                <w:rStyle w:val="Hyperlink"/>
                <w:noProof/>
              </w:rPr>
              <w:t>Table of tables</w:t>
            </w:r>
            <w:r>
              <w:rPr>
                <w:noProof/>
                <w:webHidden/>
              </w:rPr>
              <w:tab/>
            </w:r>
            <w:r>
              <w:rPr>
                <w:noProof/>
                <w:webHidden/>
              </w:rPr>
              <w:fldChar w:fldCharType="begin"/>
            </w:r>
            <w:r>
              <w:rPr>
                <w:noProof/>
                <w:webHidden/>
              </w:rPr>
              <w:instrText xml:space="preserve"> PAGEREF _Toc228591427 \h </w:instrText>
            </w:r>
            <w:r>
              <w:rPr>
                <w:noProof/>
                <w:webHidden/>
              </w:rPr>
            </w:r>
            <w:r>
              <w:rPr>
                <w:noProof/>
                <w:webHidden/>
              </w:rPr>
              <w:fldChar w:fldCharType="separate"/>
            </w:r>
            <w:r w:rsidR="00003974">
              <w:rPr>
                <w:noProof/>
                <w:webHidden/>
              </w:rPr>
              <w:t>5</w:t>
            </w:r>
            <w:r>
              <w:rPr>
                <w:noProof/>
                <w:webHidden/>
              </w:rPr>
              <w:fldChar w:fldCharType="end"/>
            </w:r>
          </w:hyperlink>
        </w:p>
        <w:p w14:paraId="3013CA01" w14:textId="408EDB6A" w:rsidR="001738F0" w:rsidRDefault="001738F0">
          <w:pPr>
            <w:pStyle w:val="TOC1"/>
            <w:tabs>
              <w:tab w:val="left" w:pos="480"/>
              <w:tab w:val="right" w:leader="dot" w:pos="9016"/>
            </w:tabs>
            <w:rPr>
              <w:rFonts w:asciiTheme="minorHAnsi" w:eastAsiaTheme="minorEastAsia" w:hAnsiTheme="minorHAnsi" w:cstheme="minorBidi"/>
              <w:noProof/>
              <w:lang w:eastAsia="en-GB"/>
            </w:rPr>
          </w:pPr>
          <w:hyperlink w:anchor="_Toc228591428" w:history="1">
            <w:r w:rsidRPr="008F222C">
              <w:rPr>
                <w:rStyle w:val="Hyperlink"/>
                <w:noProof/>
              </w:rPr>
              <w:t>1</w:t>
            </w:r>
            <w:r>
              <w:rPr>
                <w:rFonts w:asciiTheme="minorHAnsi" w:eastAsiaTheme="minorEastAsia" w:hAnsiTheme="minorHAnsi" w:cstheme="minorBidi"/>
                <w:noProof/>
                <w:lang w:eastAsia="en-GB"/>
              </w:rPr>
              <w:tab/>
            </w:r>
            <w:r w:rsidRPr="008F222C">
              <w:rPr>
                <w:rStyle w:val="Hyperlink"/>
                <w:noProof/>
              </w:rPr>
              <w:t>Introduction</w:t>
            </w:r>
            <w:r>
              <w:rPr>
                <w:noProof/>
                <w:webHidden/>
              </w:rPr>
              <w:tab/>
            </w:r>
            <w:r>
              <w:rPr>
                <w:noProof/>
                <w:webHidden/>
              </w:rPr>
              <w:fldChar w:fldCharType="begin"/>
            </w:r>
            <w:r>
              <w:rPr>
                <w:noProof/>
                <w:webHidden/>
              </w:rPr>
              <w:instrText xml:space="preserve"> PAGEREF _Toc228591428 \h </w:instrText>
            </w:r>
            <w:r>
              <w:rPr>
                <w:noProof/>
                <w:webHidden/>
              </w:rPr>
            </w:r>
            <w:r>
              <w:rPr>
                <w:noProof/>
                <w:webHidden/>
              </w:rPr>
              <w:fldChar w:fldCharType="separate"/>
            </w:r>
            <w:r w:rsidR="00003974">
              <w:rPr>
                <w:noProof/>
                <w:webHidden/>
              </w:rPr>
              <w:t>6</w:t>
            </w:r>
            <w:r>
              <w:rPr>
                <w:noProof/>
                <w:webHidden/>
              </w:rPr>
              <w:fldChar w:fldCharType="end"/>
            </w:r>
          </w:hyperlink>
        </w:p>
        <w:p w14:paraId="02395ED6" w14:textId="469BB7DF"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29" w:history="1">
            <w:r w:rsidRPr="008F222C">
              <w:rPr>
                <w:rStyle w:val="Hyperlink"/>
                <w:rFonts w:eastAsia="Times New Roman"/>
                <w:noProof/>
                <w:lang w:eastAsia="en-GB"/>
              </w:rPr>
              <w:t>1.1</w:t>
            </w:r>
            <w:r>
              <w:rPr>
                <w:rFonts w:asciiTheme="minorHAnsi" w:eastAsiaTheme="minorEastAsia" w:hAnsiTheme="minorHAnsi" w:cstheme="minorBidi"/>
                <w:noProof/>
                <w:lang w:eastAsia="en-GB"/>
              </w:rPr>
              <w:tab/>
            </w:r>
            <w:r w:rsidRPr="008F222C">
              <w:rPr>
                <w:rStyle w:val="Hyperlink"/>
                <w:rFonts w:eastAsia="Times New Roman"/>
                <w:noProof/>
                <w:lang w:eastAsia="en-GB"/>
              </w:rPr>
              <w:t>Company Background</w:t>
            </w:r>
            <w:r>
              <w:rPr>
                <w:noProof/>
                <w:webHidden/>
              </w:rPr>
              <w:tab/>
            </w:r>
            <w:r>
              <w:rPr>
                <w:noProof/>
                <w:webHidden/>
              </w:rPr>
              <w:fldChar w:fldCharType="begin"/>
            </w:r>
            <w:r>
              <w:rPr>
                <w:noProof/>
                <w:webHidden/>
              </w:rPr>
              <w:instrText xml:space="preserve"> PAGEREF _Toc228591429 \h </w:instrText>
            </w:r>
            <w:r>
              <w:rPr>
                <w:noProof/>
                <w:webHidden/>
              </w:rPr>
            </w:r>
            <w:r>
              <w:rPr>
                <w:noProof/>
                <w:webHidden/>
              </w:rPr>
              <w:fldChar w:fldCharType="separate"/>
            </w:r>
            <w:r w:rsidR="00003974">
              <w:rPr>
                <w:noProof/>
                <w:webHidden/>
              </w:rPr>
              <w:t>6</w:t>
            </w:r>
            <w:r>
              <w:rPr>
                <w:noProof/>
                <w:webHidden/>
              </w:rPr>
              <w:fldChar w:fldCharType="end"/>
            </w:r>
          </w:hyperlink>
        </w:p>
        <w:p w14:paraId="6DF7DC61" w14:textId="4ADBE410"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30" w:history="1">
            <w:r w:rsidRPr="008F222C">
              <w:rPr>
                <w:rStyle w:val="Hyperlink"/>
                <w:rFonts w:eastAsia="Times New Roman"/>
                <w:noProof/>
                <w:lang w:eastAsia="en-GB"/>
              </w:rPr>
              <w:t>1.2</w:t>
            </w:r>
            <w:r>
              <w:rPr>
                <w:rFonts w:asciiTheme="minorHAnsi" w:eastAsiaTheme="minorEastAsia" w:hAnsiTheme="minorHAnsi" w:cstheme="minorBidi"/>
                <w:noProof/>
                <w:lang w:eastAsia="en-GB"/>
              </w:rPr>
              <w:tab/>
            </w:r>
            <w:r w:rsidRPr="008F222C">
              <w:rPr>
                <w:rStyle w:val="Hyperlink"/>
                <w:rFonts w:eastAsia="Times New Roman"/>
                <w:noProof/>
                <w:lang w:eastAsia="en-GB"/>
              </w:rPr>
              <w:t>Problem Context</w:t>
            </w:r>
            <w:r>
              <w:rPr>
                <w:noProof/>
                <w:webHidden/>
              </w:rPr>
              <w:tab/>
            </w:r>
            <w:r>
              <w:rPr>
                <w:noProof/>
                <w:webHidden/>
              </w:rPr>
              <w:fldChar w:fldCharType="begin"/>
            </w:r>
            <w:r>
              <w:rPr>
                <w:noProof/>
                <w:webHidden/>
              </w:rPr>
              <w:instrText xml:space="preserve"> PAGEREF _Toc228591430 \h </w:instrText>
            </w:r>
            <w:r>
              <w:rPr>
                <w:noProof/>
                <w:webHidden/>
              </w:rPr>
            </w:r>
            <w:r>
              <w:rPr>
                <w:noProof/>
                <w:webHidden/>
              </w:rPr>
              <w:fldChar w:fldCharType="separate"/>
            </w:r>
            <w:r w:rsidR="00003974">
              <w:rPr>
                <w:noProof/>
                <w:webHidden/>
              </w:rPr>
              <w:t>6</w:t>
            </w:r>
            <w:r>
              <w:rPr>
                <w:noProof/>
                <w:webHidden/>
              </w:rPr>
              <w:fldChar w:fldCharType="end"/>
            </w:r>
          </w:hyperlink>
        </w:p>
        <w:p w14:paraId="58CE6EA0" w14:textId="6C65A673"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31" w:history="1">
            <w:r w:rsidRPr="008F222C">
              <w:rPr>
                <w:rStyle w:val="Hyperlink"/>
                <w:rFonts w:eastAsia="Times New Roman"/>
                <w:noProof/>
                <w:lang w:eastAsia="en-GB"/>
              </w:rPr>
              <w:t>1.3</w:t>
            </w:r>
            <w:r>
              <w:rPr>
                <w:rFonts w:asciiTheme="minorHAnsi" w:eastAsiaTheme="minorEastAsia" w:hAnsiTheme="minorHAnsi" w:cstheme="minorBidi"/>
                <w:noProof/>
                <w:lang w:eastAsia="en-GB"/>
              </w:rPr>
              <w:tab/>
            </w:r>
            <w:r w:rsidRPr="008F222C">
              <w:rPr>
                <w:rStyle w:val="Hyperlink"/>
                <w:rFonts w:eastAsia="Times New Roman"/>
                <w:noProof/>
                <w:lang w:eastAsia="en-GB"/>
              </w:rPr>
              <w:t>Project Aim</w:t>
            </w:r>
            <w:r>
              <w:rPr>
                <w:noProof/>
                <w:webHidden/>
              </w:rPr>
              <w:tab/>
            </w:r>
            <w:r>
              <w:rPr>
                <w:noProof/>
                <w:webHidden/>
              </w:rPr>
              <w:fldChar w:fldCharType="begin"/>
            </w:r>
            <w:r>
              <w:rPr>
                <w:noProof/>
                <w:webHidden/>
              </w:rPr>
              <w:instrText xml:space="preserve"> PAGEREF _Toc228591431 \h </w:instrText>
            </w:r>
            <w:r>
              <w:rPr>
                <w:noProof/>
                <w:webHidden/>
              </w:rPr>
            </w:r>
            <w:r>
              <w:rPr>
                <w:noProof/>
                <w:webHidden/>
              </w:rPr>
              <w:fldChar w:fldCharType="separate"/>
            </w:r>
            <w:r w:rsidR="00003974">
              <w:rPr>
                <w:noProof/>
                <w:webHidden/>
              </w:rPr>
              <w:t>6</w:t>
            </w:r>
            <w:r>
              <w:rPr>
                <w:noProof/>
                <w:webHidden/>
              </w:rPr>
              <w:fldChar w:fldCharType="end"/>
            </w:r>
          </w:hyperlink>
        </w:p>
        <w:p w14:paraId="0276C493" w14:textId="72B7BAA7" w:rsidR="001738F0" w:rsidRDefault="001738F0">
          <w:pPr>
            <w:pStyle w:val="TOC1"/>
            <w:tabs>
              <w:tab w:val="left" w:pos="480"/>
              <w:tab w:val="right" w:leader="dot" w:pos="9016"/>
            </w:tabs>
            <w:rPr>
              <w:rFonts w:asciiTheme="minorHAnsi" w:eastAsiaTheme="minorEastAsia" w:hAnsiTheme="minorHAnsi" w:cstheme="minorBidi"/>
              <w:noProof/>
              <w:lang w:eastAsia="en-GB"/>
            </w:rPr>
          </w:pPr>
          <w:hyperlink w:anchor="_Toc228591432" w:history="1">
            <w:r w:rsidRPr="008F222C">
              <w:rPr>
                <w:rStyle w:val="Hyperlink"/>
                <w:noProof/>
              </w:rPr>
              <w:t>2</w:t>
            </w:r>
            <w:r>
              <w:rPr>
                <w:rFonts w:asciiTheme="minorHAnsi" w:eastAsiaTheme="minorEastAsia" w:hAnsiTheme="minorHAnsi" w:cstheme="minorBidi"/>
                <w:noProof/>
                <w:lang w:eastAsia="en-GB"/>
              </w:rPr>
              <w:tab/>
            </w:r>
            <w:r w:rsidRPr="008F222C">
              <w:rPr>
                <w:rStyle w:val="Hyperlink"/>
                <w:noProof/>
              </w:rPr>
              <w:t>Define</w:t>
            </w:r>
            <w:r>
              <w:rPr>
                <w:noProof/>
                <w:webHidden/>
              </w:rPr>
              <w:tab/>
            </w:r>
            <w:r>
              <w:rPr>
                <w:noProof/>
                <w:webHidden/>
              </w:rPr>
              <w:fldChar w:fldCharType="begin"/>
            </w:r>
            <w:r>
              <w:rPr>
                <w:noProof/>
                <w:webHidden/>
              </w:rPr>
              <w:instrText xml:space="preserve"> PAGEREF _Toc228591432 \h </w:instrText>
            </w:r>
            <w:r>
              <w:rPr>
                <w:noProof/>
                <w:webHidden/>
              </w:rPr>
            </w:r>
            <w:r>
              <w:rPr>
                <w:noProof/>
                <w:webHidden/>
              </w:rPr>
              <w:fldChar w:fldCharType="separate"/>
            </w:r>
            <w:r w:rsidR="00003974">
              <w:rPr>
                <w:noProof/>
                <w:webHidden/>
              </w:rPr>
              <w:t>7</w:t>
            </w:r>
            <w:r>
              <w:rPr>
                <w:noProof/>
                <w:webHidden/>
              </w:rPr>
              <w:fldChar w:fldCharType="end"/>
            </w:r>
          </w:hyperlink>
        </w:p>
        <w:p w14:paraId="215FE3B7" w14:textId="180E2500"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33" w:history="1">
            <w:r w:rsidRPr="008F222C">
              <w:rPr>
                <w:rStyle w:val="Hyperlink"/>
                <w:noProof/>
              </w:rPr>
              <w:t>2.1</w:t>
            </w:r>
            <w:r>
              <w:rPr>
                <w:rFonts w:asciiTheme="minorHAnsi" w:eastAsiaTheme="minorEastAsia" w:hAnsiTheme="minorHAnsi" w:cstheme="minorBidi"/>
                <w:noProof/>
                <w:lang w:eastAsia="en-GB"/>
              </w:rPr>
              <w:tab/>
            </w:r>
            <w:r w:rsidRPr="008F222C">
              <w:rPr>
                <w:rStyle w:val="Hyperlink"/>
                <w:noProof/>
              </w:rPr>
              <w:t>Problem Statement</w:t>
            </w:r>
            <w:r>
              <w:rPr>
                <w:noProof/>
                <w:webHidden/>
              </w:rPr>
              <w:tab/>
            </w:r>
            <w:r>
              <w:rPr>
                <w:noProof/>
                <w:webHidden/>
              </w:rPr>
              <w:fldChar w:fldCharType="begin"/>
            </w:r>
            <w:r>
              <w:rPr>
                <w:noProof/>
                <w:webHidden/>
              </w:rPr>
              <w:instrText xml:space="preserve"> PAGEREF _Toc228591433 \h </w:instrText>
            </w:r>
            <w:r>
              <w:rPr>
                <w:noProof/>
                <w:webHidden/>
              </w:rPr>
            </w:r>
            <w:r>
              <w:rPr>
                <w:noProof/>
                <w:webHidden/>
              </w:rPr>
              <w:fldChar w:fldCharType="separate"/>
            </w:r>
            <w:r w:rsidR="00003974">
              <w:rPr>
                <w:noProof/>
                <w:webHidden/>
              </w:rPr>
              <w:t>7</w:t>
            </w:r>
            <w:r>
              <w:rPr>
                <w:noProof/>
                <w:webHidden/>
              </w:rPr>
              <w:fldChar w:fldCharType="end"/>
            </w:r>
          </w:hyperlink>
        </w:p>
        <w:p w14:paraId="76AFB2AE" w14:textId="45351A64"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34" w:history="1">
            <w:r w:rsidRPr="008F222C">
              <w:rPr>
                <w:rStyle w:val="Hyperlink"/>
                <w:noProof/>
              </w:rPr>
              <w:t>2.2</w:t>
            </w:r>
            <w:r>
              <w:rPr>
                <w:rFonts w:asciiTheme="minorHAnsi" w:eastAsiaTheme="minorEastAsia" w:hAnsiTheme="minorHAnsi" w:cstheme="minorBidi"/>
                <w:noProof/>
                <w:lang w:eastAsia="en-GB"/>
              </w:rPr>
              <w:tab/>
            </w:r>
            <w:r w:rsidRPr="008F222C">
              <w:rPr>
                <w:rStyle w:val="Hyperlink"/>
                <w:noProof/>
              </w:rPr>
              <w:t>Process Overview and Rideheight Measurement</w:t>
            </w:r>
            <w:r>
              <w:rPr>
                <w:noProof/>
                <w:webHidden/>
              </w:rPr>
              <w:tab/>
            </w:r>
            <w:r>
              <w:rPr>
                <w:noProof/>
                <w:webHidden/>
              </w:rPr>
              <w:fldChar w:fldCharType="begin"/>
            </w:r>
            <w:r>
              <w:rPr>
                <w:noProof/>
                <w:webHidden/>
              </w:rPr>
              <w:instrText xml:space="preserve"> PAGEREF _Toc228591434 \h </w:instrText>
            </w:r>
            <w:r>
              <w:rPr>
                <w:noProof/>
                <w:webHidden/>
              </w:rPr>
            </w:r>
            <w:r>
              <w:rPr>
                <w:noProof/>
                <w:webHidden/>
              </w:rPr>
              <w:fldChar w:fldCharType="separate"/>
            </w:r>
            <w:r w:rsidR="00003974">
              <w:rPr>
                <w:noProof/>
                <w:webHidden/>
              </w:rPr>
              <w:t>9</w:t>
            </w:r>
            <w:r>
              <w:rPr>
                <w:noProof/>
                <w:webHidden/>
              </w:rPr>
              <w:fldChar w:fldCharType="end"/>
            </w:r>
          </w:hyperlink>
        </w:p>
        <w:p w14:paraId="4D66ADD4" w14:textId="079522C3"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35" w:history="1">
            <w:r w:rsidRPr="008F222C">
              <w:rPr>
                <w:rStyle w:val="Hyperlink"/>
                <w:noProof/>
              </w:rPr>
              <w:t>2.3</w:t>
            </w:r>
            <w:r>
              <w:rPr>
                <w:rFonts w:asciiTheme="minorHAnsi" w:eastAsiaTheme="minorEastAsia" w:hAnsiTheme="minorHAnsi" w:cstheme="minorBidi"/>
                <w:noProof/>
                <w:lang w:eastAsia="en-GB"/>
              </w:rPr>
              <w:tab/>
            </w:r>
            <w:r w:rsidRPr="008F222C">
              <w:rPr>
                <w:rStyle w:val="Hyperlink"/>
                <w:noProof/>
              </w:rPr>
              <w:t>Process Mapping</w:t>
            </w:r>
            <w:r>
              <w:rPr>
                <w:noProof/>
                <w:webHidden/>
              </w:rPr>
              <w:tab/>
            </w:r>
            <w:r>
              <w:rPr>
                <w:noProof/>
                <w:webHidden/>
              </w:rPr>
              <w:fldChar w:fldCharType="begin"/>
            </w:r>
            <w:r>
              <w:rPr>
                <w:noProof/>
                <w:webHidden/>
              </w:rPr>
              <w:instrText xml:space="preserve"> PAGEREF _Toc228591435 \h </w:instrText>
            </w:r>
            <w:r>
              <w:rPr>
                <w:noProof/>
                <w:webHidden/>
              </w:rPr>
            </w:r>
            <w:r>
              <w:rPr>
                <w:noProof/>
                <w:webHidden/>
              </w:rPr>
              <w:fldChar w:fldCharType="separate"/>
            </w:r>
            <w:r w:rsidR="00003974">
              <w:rPr>
                <w:noProof/>
                <w:webHidden/>
              </w:rPr>
              <w:t>10</w:t>
            </w:r>
            <w:r>
              <w:rPr>
                <w:noProof/>
                <w:webHidden/>
              </w:rPr>
              <w:fldChar w:fldCharType="end"/>
            </w:r>
          </w:hyperlink>
        </w:p>
        <w:p w14:paraId="77277827" w14:textId="1DF7E9D3"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36" w:history="1">
            <w:r w:rsidRPr="008F222C">
              <w:rPr>
                <w:rStyle w:val="Hyperlink"/>
                <w:noProof/>
              </w:rPr>
              <w:t>2.4</w:t>
            </w:r>
            <w:r>
              <w:rPr>
                <w:rFonts w:asciiTheme="minorHAnsi" w:eastAsiaTheme="minorEastAsia" w:hAnsiTheme="minorHAnsi" w:cstheme="minorBidi"/>
                <w:noProof/>
                <w:lang w:eastAsia="en-GB"/>
              </w:rPr>
              <w:tab/>
            </w:r>
            <w:r w:rsidRPr="008F222C">
              <w:rPr>
                <w:rStyle w:val="Hyperlink"/>
                <w:noProof/>
              </w:rPr>
              <w:t>Project Charter</w:t>
            </w:r>
            <w:r>
              <w:rPr>
                <w:noProof/>
                <w:webHidden/>
              </w:rPr>
              <w:tab/>
            </w:r>
            <w:r>
              <w:rPr>
                <w:noProof/>
                <w:webHidden/>
              </w:rPr>
              <w:fldChar w:fldCharType="begin"/>
            </w:r>
            <w:r>
              <w:rPr>
                <w:noProof/>
                <w:webHidden/>
              </w:rPr>
              <w:instrText xml:space="preserve"> PAGEREF _Toc228591436 \h </w:instrText>
            </w:r>
            <w:r>
              <w:rPr>
                <w:noProof/>
                <w:webHidden/>
              </w:rPr>
            </w:r>
            <w:r>
              <w:rPr>
                <w:noProof/>
                <w:webHidden/>
              </w:rPr>
              <w:fldChar w:fldCharType="separate"/>
            </w:r>
            <w:r w:rsidR="00003974">
              <w:rPr>
                <w:noProof/>
                <w:webHidden/>
              </w:rPr>
              <w:t>12</w:t>
            </w:r>
            <w:r>
              <w:rPr>
                <w:noProof/>
                <w:webHidden/>
              </w:rPr>
              <w:fldChar w:fldCharType="end"/>
            </w:r>
          </w:hyperlink>
        </w:p>
        <w:p w14:paraId="40395DB7" w14:textId="77555860"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37" w:history="1">
            <w:r w:rsidRPr="008F222C">
              <w:rPr>
                <w:rStyle w:val="Hyperlink"/>
                <w:noProof/>
              </w:rPr>
              <w:t>2.5</w:t>
            </w:r>
            <w:r>
              <w:rPr>
                <w:rFonts w:asciiTheme="minorHAnsi" w:eastAsiaTheme="minorEastAsia" w:hAnsiTheme="minorHAnsi" w:cstheme="minorBidi"/>
                <w:noProof/>
                <w:lang w:eastAsia="en-GB"/>
              </w:rPr>
              <w:tab/>
            </w:r>
            <w:r w:rsidRPr="008F222C">
              <w:rPr>
                <w:rStyle w:val="Hyperlink"/>
                <w:noProof/>
              </w:rPr>
              <w:t>Voice of Customer/Critical to Quality</w:t>
            </w:r>
            <w:r>
              <w:rPr>
                <w:noProof/>
                <w:webHidden/>
              </w:rPr>
              <w:tab/>
            </w:r>
            <w:r>
              <w:rPr>
                <w:noProof/>
                <w:webHidden/>
              </w:rPr>
              <w:fldChar w:fldCharType="begin"/>
            </w:r>
            <w:r>
              <w:rPr>
                <w:noProof/>
                <w:webHidden/>
              </w:rPr>
              <w:instrText xml:space="preserve"> PAGEREF _Toc228591437 \h </w:instrText>
            </w:r>
            <w:r>
              <w:rPr>
                <w:noProof/>
                <w:webHidden/>
              </w:rPr>
            </w:r>
            <w:r>
              <w:rPr>
                <w:noProof/>
                <w:webHidden/>
              </w:rPr>
              <w:fldChar w:fldCharType="separate"/>
            </w:r>
            <w:r w:rsidR="00003974">
              <w:rPr>
                <w:noProof/>
                <w:webHidden/>
              </w:rPr>
              <w:t>13</w:t>
            </w:r>
            <w:r>
              <w:rPr>
                <w:noProof/>
                <w:webHidden/>
              </w:rPr>
              <w:fldChar w:fldCharType="end"/>
            </w:r>
          </w:hyperlink>
        </w:p>
        <w:p w14:paraId="73CCFE88" w14:textId="61C89356" w:rsidR="001738F0" w:rsidRDefault="001738F0">
          <w:pPr>
            <w:pStyle w:val="TOC1"/>
            <w:tabs>
              <w:tab w:val="left" w:pos="480"/>
              <w:tab w:val="right" w:leader="dot" w:pos="9016"/>
            </w:tabs>
            <w:rPr>
              <w:rFonts w:asciiTheme="minorHAnsi" w:eastAsiaTheme="minorEastAsia" w:hAnsiTheme="minorHAnsi" w:cstheme="minorBidi"/>
              <w:noProof/>
              <w:lang w:eastAsia="en-GB"/>
            </w:rPr>
          </w:pPr>
          <w:hyperlink w:anchor="_Toc228591438" w:history="1">
            <w:r w:rsidRPr="008F222C">
              <w:rPr>
                <w:rStyle w:val="Hyperlink"/>
                <w:noProof/>
              </w:rPr>
              <w:t>3</w:t>
            </w:r>
            <w:r>
              <w:rPr>
                <w:rFonts w:asciiTheme="minorHAnsi" w:eastAsiaTheme="minorEastAsia" w:hAnsiTheme="minorHAnsi" w:cstheme="minorBidi"/>
                <w:noProof/>
                <w:lang w:eastAsia="en-GB"/>
              </w:rPr>
              <w:tab/>
            </w:r>
            <w:r w:rsidRPr="008F222C">
              <w:rPr>
                <w:rStyle w:val="Hyperlink"/>
                <w:noProof/>
              </w:rPr>
              <w:t>Measure</w:t>
            </w:r>
            <w:r>
              <w:rPr>
                <w:noProof/>
                <w:webHidden/>
              </w:rPr>
              <w:tab/>
            </w:r>
            <w:r>
              <w:rPr>
                <w:noProof/>
                <w:webHidden/>
              </w:rPr>
              <w:fldChar w:fldCharType="begin"/>
            </w:r>
            <w:r>
              <w:rPr>
                <w:noProof/>
                <w:webHidden/>
              </w:rPr>
              <w:instrText xml:space="preserve"> PAGEREF _Toc228591438 \h </w:instrText>
            </w:r>
            <w:r>
              <w:rPr>
                <w:noProof/>
                <w:webHidden/>
              </w:rPr>
            </w:r>
            <w:r>
              <w:rPr>
                <w:noProof/>
                <w:webHidden/>
              </w:rPr>
              <w:fldChar w:fldCharType="separate"/>
            </w:r>
            <w:r w:rsidR="00003974">
              <w:rPr>
                <w:noProof/>
                <w:webHidden/>
              </w:rPr>
              <w:t>13</w:t>
            </w:r>
            <w:r>
              <w:rPr>
                <w:noProof/>
                <w:webHidden/>
              </w:rPr>
              <w:fldChar w:fldCharType="end"/>
            </w:r>
          </w:hyperlink>
        </w:p>
        <w:p w14:paraId="1A4DAB6F" w14:textId="512BC0C0"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39" w:history="1">
            <w:r w:rsidRPr="008F222C">
              <w:rPr>
                <w:rStyle w:val="Hyperlink"/>
                <w:noProof/>
              </w:rPr>
              <w:t>3.1</w:t>
            </w:r>
            <w:r>
              <w:rPr>
                <w:rFonts w:asciiTheme="minorHAnsi" w:eastAsiaTheme="minorEastAsia" w:hAnsiTheme="minorHAnsi" w:cstheme="minorBidi"/>
                <w:noProof/>
                <w:lang w:eastAsia="en-GB"/>
              </w:rPr>
              <w:tab/>
            </w:r>
            <w:r w:rsidRPr="008F222C">
              <w:rPr>
                <w:rStyle w:val="Hyperlink"/>
                <w:noProof/>
              </w:rPr>
              <w:t>Identify Measurement Variation</w:t>
            </w:r>
            <w:r>
              <w:rPr>
                <w:noProof/>
                <w:webHidden/>
              </w:rPr>
              <w:tab/>
            </w:r>
            <w:r>
              <w:rPr>
                <w:noProof/>
                <w:webHidden/>
              </w:rPr>
              <w:fldChar w:fldCharType="begin"/>
            </w:r>
            <w:r>
              <w:rPr>
                <w:noProof/>
                <w:webHidden/>
              </w:rPr>
              <w:instrText xml:space="preserve"> PAGEREF _Toc228591439 \h </w:instrText>
            </w:r>
            <w:r>
              <w:rPr>
                <w:noProof/>
                <w:webHidden/>
              </w:rPr>
            </w:r>
            <w:r>
              <w:rPr>
                <w:noProof/>
                <w:webHidden/>
              </w:rPr>
              <w:fldChar w:fldCharType="separate"/>
            </w:r>
            <w:r w:rsidR="00003974">
              <w:rPr>
                <w:noProof/>
                <w:webHidden/>
              </w:rPr>
              <w:t>13</w:t>
            </w:r>
            <w:r>
              <w:rPr>
                <w:noProof/>
                <w:webHidden/>
              </w:rPr>
              <w:fldChar w:fldCharType="end"/>
            </w:r>
          </w:hyperlink>
        </w:p>
        <w:p w14:paraId="30B676E6" w14:textId="72AD6AB8"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40" w:history="1">
            <w:r w:rsidRPr="008F222C">
              <w:rPr>
                <w:rStyle w:val="Hyperlink"/>
                <w:noProof/>
              </w:rPr>
              <w:t>3.2</w:t>
            </w:r>
            <w:r>
              <w:rPr>
                <w:rFonts w:asciiTheme="minorHAnsi" w:eastAsiaTheme="minorEastAsia" w:hAnsiTheme="minorHAnsi" w:cstheme="minorBidi"/>
                <w:noProof/>
                <w:lang w:eastAsia="en-GB"/>
              </w:rPr>
              <w:tab/>
            </w:r>
            <w:r w:rsidRPr="008F222C">
              <w:rPr>
                <w:rStyle w:val="Hyperlink"/>
                <w:noProof/>
              </w:rPr>
              <w:t>Data Type Identification</w:t>
            </w:r>
            <w:r>
              <w:rPr>
                <w:noProof/>
                <w:webHidden/>
              </w:rPr>
              <w:tab/>
            </w:r>
            <w:r>
              <w:rPr>
                <w:noProof/>
                <w:webHidden/>
              </w:rPr>
              <w:fldChar w:fldCharType="begin"/>
            </w:r>
            <w:r>
              <w:rPr>
                <w:noProof/>
                <w:webHidden/>
              </w:rPr>
              <w:instrText xml:space="preserve"> PAGEREF _Toc228591440 \h </w:instrText>
            </w:r>
            <w:r>
              <w:rPr>
                <w:noProof/>
                <w:webHidden/>
              </w:rPr>
            </w:r>
            <w:r>
              <w:rPr>
                <w:noProof/>
                <w:webHidden/>
              </w:rPr>
              <w:fldChar w:fldCharType="separate"/>
            </w:r>
            <w:r w:rsidR="00003974">
              <w:rPr>
                <w:noProof/>
                <w:webHidden/>
              </w:rPr>
              <w:t>14</w:t>
            </w:r>
            <w:r>
              <w:rPr>
                <w:noProof/>
                <w:webHidden/>
              </w:rPr>
              <w:fldChar w:fldCharType="end"/>
            </w:r>
          </w:hyperlink>
        </w:p>
        <w:p w14:paraId="62FC2A86" w14:textId="22C3C4AB"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41" w:history="1">
            <w:r w:rsidRPr="008F222C">
              <w:rPr>
                <w:rStyle w:val="Hyperlink"/>
                <w:noProof/>
              </w:rPr>
              <w:t>3.3</w:t>
            </w:r>
            <w:r>
              <w:rPr>
                <w:rFonts w:asciiTheme="minorHAnsi" w:eastAsiaTheme="minorEastAsia" w:hAnsiTheme="minorHAnsi" w:cstheme="minorBidi"/>
                <w:noProof/>
                <w:lang w:eastAsia="en-GB"/>
              </w:rPr>
              <w:tab/>
            </w:r>
            <w:r w:rsidRPr="008F222C">
              <w:rPr>
                <w:rStyle w:val="Hyperlink"/>
                <w:noProof/>
              </w:rPr>
              <w:t>Data Collection Plan</w:t>
            </w:r>
            <w:r>
              <w:rPr>
                <w:noProof/>
                <w:webHidden/>
              </w:rPr>
              <w:tab/>
            </w:r>
            <w:r>
              <w:rPr>
                <w:noProof/>
                <w:webHidden/>
              </w:rPr>
              <w:fldChar w:fldCharType="begin"/>
            </w:r>
            <w:r>
              <w:rPr>
                <w:noProof/>
                <w:webHidden/>
              </w:rPr>
              <w:instrText xml:space="preserve"> PAGEREF _Toc228591441 \h </w:instrText>
            </w:r>
            <w:r>
              <w:rPr>
                <w:noProof/>
                <w:webHidden/>
              </w:rPr>
            </w:r>
            <w:r>
              <w:rPr>
                <w:noProof/>
                <w:webHidden/>
              </w:rPr>
              <w:fldChar w:fldCharType="separate"/>
            </w:r>
            <w:r w:rsidR="00003974">
              <w:rPr>
                <w:noProof/>
                <w:webHidden/>
              </w:rPr>
              <w:t>14</w:t>
            </w:r>
            <w:r>
              <w:rPr>
                <w:noProof/>
                <w:webHidden/>
              </w:rPr>
              <w:fldChar w:fldCharType="end"/>
            </w:r>
          </w:hyperlink>
        </w:p>
        <w:p w14:paraId="7EF82FC4" w14:textId="3937F0D5"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42" w:history="1">
            <w:r w:rsidRPr="008F222C">
              <w:rPr>
                <w:rStyle w:val="Hyperlink"/>
                <w:noProof/>
              </w:rPr>
              <w:t>3.4</w:t>
            </w:r>
            <w:r>
              <w:rPr>
                <w:rFonts w:asciiTheme="minorHAnsi" w:eastAsiaTheme="minorEastAsia" w:hAnsiTheme="minorHAnsi" w:cstheme="minorBidi"/>
                <w:noProof/>
                <w:lang w:eastAsia="en-GB"/>
              </w:rPr>
              <w:tab/>
            </w:r>
            <w:r w:rsidRPr="008F222C">
              <w:rPr>
                <w:rStyle w:val="Hyperlink"/>
                <w:noProof/>
              </w:rPr>
              <w:t>Measurement System Analysis</w:t>
            </w:r>
            <w:r>
              <w:rPr>
                <w:noProof/>
                <w:webHidden/>
              </w:rPr>
              <w:tab/>
            </w:r>
            <w:r>
              <w:rPr>
                <w:noProof/>
                <w:webHidden/>
              </w:rPr>
              <w:fldChar w:fldCharType="begin"/>
            </w:r>
            <w:r>
              <w:rPr>
                <w:noProof/>
                <w:webHidden/>
              </w:rPr>
              <w:instrText xml:space="preserve"> PAGEREF _Toc228591442 \h </w:instrText>
            </w:r>
            <w:r>
              <w:rPr>
                <w:noProof/>
                <w:webHidden/>
              </w:rPr>
            </w:r>
            <w:r>
              <w:rPr>
                <w:noProof/>
                <w:webHidden/>
              </w:rPr>
              <w:fldChar w:fldCharType="separate"/>
            </w:r>
            <w:r w:rsidR="00003974">
              <w:rPr>
                <w:noProof/>
                <w:webHidden/>
              </w:rPr>
              <w:t>16</w:t>
            </w:r>
            <w:r>
              <w:rPr>
                <w:noProof/>
                <w:webHidden/>
              </w:rPr>
              <w:fldChar w:fldCharType="end"/>
            </w:r>
          </w:hyperlink>
        </w:p>
        <w:p w14:paraId="124D7149" w14:textId="69532FC5"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43" w:history="1">
            <w:r w:rsidRPr="008F222C">
              <w:rPr>
                <w:rStyle w:val="Hyperlink"/>
                <w:noProof/>
              </w:rPr>
              <w:t>3.5</w:t>
            </w:r>
            <w:r>
              <w:rPr>
                <w:rFonts w:asciiTheme="minorHAnsi" w:eastAsiaTheme="minorEastAsia" w:hAnsiTheme="minorHAnsi" w:cstheme="minorBidi"/>
                <w:noProof/>
                <w:lang w:eastAsia="en-GB"/>
              </w:rPr>
              <w:tab/>
            </w:r>
            <w:r w:rsidRPr="008F222C">
              <w:rPr>
                <w:rStyle w:val="Hyperlink"/>
                <w:noProof/>
              </w:rPr>
              <w:t>Baseline Performance/Process Capability</w:t>
            </w:r>
            <w:r>
              <w:rPr>
                <w:noProof/>
                <w:webHidden/>
              </w:rPr>
              <w:tab/>
            </w:r>
            <w:r>
              <w:rPr>
                <w:noProof/>
                <w:webHidden/>
              </w:rPr>
              <w:fldChar w:fldCharType="begin"/>
            </w:r>
            <w:r>
              <w:rPr>
                <w:noProof/>
                <w:webHidden/>
              </w:rPr>
              <w:instrText xml:space="preserve"> PAGEREF _Toc228591443 \h </w:instrText>
            </w:r>
            <w:r>
              <w:rPr>
                <w:noProof/>
                <w:webHidden/>
              </w:rPr>
            </w:r>
            <w:r>
              <w:rPr>
                <w:noProof/>
                <w:webHidden/>
              </w:rPr>
              <w:fldChar w:fldCharType="separate"/>
            </w:r>
            <w:r w:rsidR="00003974">
              <w:rPr>
                <w:noProof/>
                <w:webHidden/>
              </w:rPr>
              <w:t>17</w:t>
            </w:r>
            <w:r>
              <w:rPr>
                <w:noProof/>
                <w:webHidden/>
              </w:rPr>
              <w:fldChar w:fldCharType="end"/>
            </w:r>
          </w:hyperlink>
        </w:p>
        <w:p w14:paraId="3FFFB365" w14:textId="7635510C" w:rsidR="001738F0" w:rsidRDefault="001738F0">
          <w:pPr>
            <w:pStyle w:val="TOC3"/>
            <w:tabs>
              <w:tab w:val="left" w:pos="1440"/>
              <w:tab w:val="right" w:leader="dot" w:pos="9016"/>
            </w:tabs>
            <w:rPr>
              <w:rFonts w:asciiTheme="minorHAnsi" w:eastAsiaTheme="minorEastAsia" w:hAnsiTheme="minorHAnsi" w:cstheme="minorBidi"/>
              <w:noProof/>
              <w:lang w:eastAsia="en-GB"/>
            </w:rPr>
          </w:pPr>
          <w:hyperlink w:anchor="_Toc228591444" w:history="1">
            <w:r w:rsidRPr="008F222C">
              <w:rPr>
                <w:rStyle w:val="Hyperlink"/>
                <w:noProof/>
              </w:rPr>
              <w:t>3.5.1</w:t>
            </w:r>
            <w:r>
              <w:rPr>
                <w:rFonts w:asciiTheme="minorHAnsi" w:eastAsiaTheme="minorEastAsia" w:hAnsiTheme="minorHAnsi" w:cstheme="minorBidi"/>
                <w:noProof/>
                <w:lang w:eastAsia="en-GB"/>
              </w:rPr>
              <w:tab/>
            </w:r>
            <w:r w:rsidRPr="008F222C">
              <w:rPr>
                <w:rStyle w:val="Hyperlink"/>
                <w:noProof/>
              </w:rPr>
              <w:t>A:B Testing</w:t>
            </w:r>
            <w:r>
              <w:rPr>
                <w:noProof/>
                <w:webHidden/>
              </w:rPr>
              <w:tab/>
            </w:r>
            <w:r>
              <w:rPr>
                <w:noProof/>
                <w:webHidden/>
              </w:rPr>
              <w:fldChar w:fldCharType="begin"/>
            </w:r>
            <w:r>
              <w:rPr>
                <w:noProof/>
                <w:webHidden/>
              </w:rPr>
              <w:instrText xml:space="preserve"> PAGEREF _Toc228591444 \h </w:instrText>
            </w:r>
            <w:r>
              <w:rPr>
                <w:noProof/>
                <w:webHidden/>
              </w:rPr>
            </w:r>
            <w:r>
              <w:rPr>
                <w:noProof/>
                <w:webHidden/>
              </w:rPr>
              <w:fldChar w:fldCharType="separate"/>
            </w:r>
            <w:r w:rsidR="00003974">
              <w:rPr>
                <w:noProof/>
                <w:webHidden/>
              </w:rPr>
              <w:t>18</w:t>
            </w:r>
            <w:r>
              <w:rPr>
                <w:noProof/>
                <w:webHidden/>
              </w:rPr>
              <w:fldChar w:fldCharType="end"/>
            </w:r>
          </w:hyperlink>
        </w:p>
        <w:p w14:paraId="4F91F42B" w14:textId="3A88BCAF" w:rsidR="001738F0" w:rsidRDefault="001738F0">
          <w:pPr>
            <w:pStyle w:val="TOC3"/>
            <w:tabs>
              <w:tab w:val="left" w:pos="1440"/>
              <w:tab w:val="right" w:leader="dot" w:pos="9016"/>
            </w:tabs>
            <w:rPr>
              <w:rFonts w:asciiTheme="minorHAnsi" w:eastAsiaTheme="minorEastAsia" w:hAnsiTheme="minorHAnsi" w:cstheme="minorBidi"/>
              <w:noProof/>
              <w:lang w:eastAsia="en-GB"/>
            </w:rPr>
          </w:pPr>
          <w:hyperlink w:anchor="_Toc228591445" w:history="1">
            <w:r w:rsidRPr="008F222C">
              <w:rPr>
                <w:rStyle w:val="Hyperlink"/>
                <w:noProof/>
              </w:rPr>
              <w:t>3.5.2</w:t>
            </w:r>
            <w:r>
              <w:rPr>
                <w:rFonts w:asciiTheme="minorHAnsi" w:eastAsiaTheme="minorEastAsia" w:hAnsiTheme="minorHAnsi" w:cstheme="minorBidi"/>
                <w:noProof/>
                <w:lang w:eastAsia="en-GB"/>
              </w:rPr>
              <w:tab/>
            </w:r>
            <w:r w:rsidRPr="008F222C">
              <w:rPr>
                <w:rStyle w:val="Hyperlink"/>
                <w:noProof/>
              </w:rPr>
              <w:t>Run At Rate</w:t>
            </w:r>
            <w:r>
              <w:rPr>
                <w:noProof/>
                <w:webHidden/>
              </w:rPr>
              <w:tab/>
            </w:r>
            <w:r>
              <w:rPr>
                <w:noProof/>
                <w:webHidden/>
              </w:rPr>
              <w:fldChar w:fldCharType="begin"/>
            </w:r>
            <w:r>
              <w:rPr>
                <w:noProof/>
                <w:webHidden/>
              </w:rPr>
              <w:instrText xml:space="preserve"> PAGEREF _Toc228591445 \h </w:instrText>
            </w:r>
            <w:r>
              <w:rPr>
                <w:noProof/>
                <w:webHidden/>
              </w:rPr>
            </w:r>
            <w:r>
              <w:rPr>
                <w:noProof/>
                <w:webHidden/>
              </w:rPr>
              <w:fldChar w:fldCharType="separate"/>
            </w:r>
            <w:r w:rsidR="00003974">
              <w:rPr>
                <w:noProof/>
                <w:webHidden/>
              </w:rPr>
              <w:t>21</w:t>
            </w:r>
            <w:r>
              <w:rPr>
                <w:noProof/>
                <w:webHidden/>
              </w:rPr>
              <w:fldChar w:fldCharType="end"/>
            </w:r>
          </w:hyperlink>
        </w:p>
        <w:p w14:paraId="2D510497" w14:textId="71DDB074" w:rsidR="001738F0" w:rsidRDefault="001738F0">
          <w:pPr>
            <w:pStyle w:val="TOC1"/>
            <w:tabs>
              <w:tab w:val="left" w:pos="480"/>
              <w:tab w:val="right" w:leader="dot" w:pos="9016"/>
            </w:tabs>
            <w:rPr>
              <w:rFonts w:asciiTheme="minorHAnsi" w:eastAsiaTheme="minorEastAsia" w:hAnsiTheme="minorHAnsi" w:cstheme="minorBidi"/>
              <w:noProof/>
              <w:lang w:eastAsia="en-GB"/>
            </w:rPr>
          </w:pPr>
          <w:hyperlink w:anchor="_Toc228591446" w:history="1">
            <w:r w:rsidRPr="008F222C">
              <w:rPr>
                <w:rStyle w:val="Hyperlink"/>
                <w:noProof/>
              </w:rPr>
              <w:t>4</w:t>
            </w:r>
            <w:r>
              <w:rPr>
                <w:rFonts w:asciiTheme="minorHAnsi" w:eastAsiaTheme="minorEastAsia" w:hAnsiTheme="minorHAnsi" w:cstheme="minorBidi"/>
                <w:noProof/>
                <w:lang w:eastAsia="en-GB"/>
              </w:rPr>
              <w:tab/>
            </w:r>
            <w:r w:rsidRPr="008F222C">
              <w:rPr>
                <w:rStyle w:val="Hyperlink"/>
                <w:noProof/>
              </w:rPr>
              <w:t>Analyse</w:t>
            </w:r>
            <w:r>
              <w:rPr>
                <w:noProof/>
                <w:webHidden/>
              </w:rPr>
              <w:tab/>
            </w:r>
            <w:r>
              <w:rPr>
                <w:noProof/>
                <w:webHidden/>
              </w:rPr>
              <w:fldChar w:fldCharType="begin"/>
            </w:r>
            <w:r>
              <w:rPr>
                <w:noProof/>
                <w:webHidden/>
              </w:rPr>
              <w:instrText xml:space="preserve"> PAGEREF _Toc228591446 \h </w:instrText>
            </w:r>
            <w:r>
              <w:rPr>
                <w:noProof/>
                <w:webHidden/>
              </w:rPr>
            </w:r>
            <w:r>
              <w:rPr>
                <w:noProof/>
                <w:webHidden/>
              </w:rPr>
              <w:fldChar w:fldCharType="separate"/>
            </w:r>
            <w:r w:rsidR="00003974">
              <w:rPr>
                <w:noProof/>
                <w:webHidden/>
              </w:rPr>
              <w:t>25</w:t>
            </w:r>
            <w:r>
              <w:rPr>
                <w:noProof/>
                <w:webHidden/>
              </w:rPr>
              <w:fldChar w:fldCharType="end"/>
            </w:r>
          </w:hyperlink>
        </w:p>
        <w:p w14:paraId="1829EF12" w14:textId="563F334A"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47" w:history="1">
            <w:r w:rsidRPr="008F222C">
              <w:rPr>
                <w:rStyle w:val="Hyperlink"/>
                <w:noProof/>
              </w:rPr>
              <w:t>4.1</w:t>
            </w:r>
            <w:r>
              <w:rPr>
                <w:rFonts w:asciiTheme="minorHAnsi" w:eastAsiaTheme="minorEastAsia" w:hAnsiTheme="minorHAnsi" w:cstheme="minorBidi"/>
                <w:noProof/>
                <w:lang w:eastAsia="en-GB"/>
              </w:rPr>
              <w:tab/>
            </w:r>
            <w:r w:rsidRPr="008F222C">
              <w:rPr>
                <w:rStyle w:val="Hyperlink"/>
                <w:noProof/>
              </w:rPr>
              <w:t>Initial Data Analysis – A:B/ RaR Data</w:t>
            </w:r>
            <w:r>
              <w:rPr>
                <w:noProof/>
                <w:webHidden/>
              </w:rPr>
              <w:tab/>
            </w:r>
            <w:r>
              <w:rPr>
                <w:noProof/>
                <w:webHidden/>
              </w:rPr>
              <w:fldChar w:fldCharType="begin"/>
            </w:r>
            <w:r>
              <w:rPr>
                <w:noProof/>
                <w:webHidden/>
              </w:rPr>
              <w:instrText xml:space="preserve"> PAGEREF _Toc228591447 \h </w:instrText>
            </w:r>
            <w:r>
              <w:rPr>
                <w:noProof/>
                <w:webHidden/>
              </w:rPr>
            </w:r>
            <w:r>
              <w:rPr>
                <w:noProof/>
                <w:webHidden/>
              </w:rPr>
              <w:fldChar w:fldCharType="separate"/>
            </w:r>
            <w:r w:rsidR="00003974">
              <w:rPr>
                <w:noProof/>
                <w:webHidden/>
              </w:rPr>
              <w:t>25</w:t>
            </w:r>
            <w:r>
              <w:rPr>
                <w:noProof/>
                <w:webHidden/>
              </w:rPr>
              <w:fldChar w:fldCharType="end"/>
            </w:r>
          </w:hyperlink>
        </w:p>
        <w:p w14:paraId="1BC553B1" w14:textId="6DFD2329"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48" w:history="1">
            <w:r w:rsidRPr="008F222C">
              <w:rPr>
                <w:rStyle w:val="Hyperlink"/>
                <w:noProof/>
              </w:rPr>
              <w:t>4.2</w:t>
            </w:r>
            <w:r>
              <w:rPr>
                <w:rFonts w:asciiTheme="minorHAnsi" w:eastAsiaTheme="minorEastAsia" w:hAnsiTheme="minorHAnsi" w:cstheme="minorBidi"/>
                <w:noProof/>
                <w:lang w:eastAsia="en-GB"/>
              </w:rPr>
              <w:tab/>
            </w:r>
            <w:r w:rsidRPr="008F222C">
              <w:rPr>
                <w:rStyle w:val="Hyperlink"/>
                <w:noProof/>
              </w:rPr>
              <w:t>Elimination of Potential Root Causes</w:t>
            </w:r>
            <w:r>
              <w:rPr>
                <w:noProof/>
                <w:webHidden/>
              </w:rPr>
              <w:tab/>
            </w:r>
            <w:r>
              <w:rPr>
                <w:noProof/>
                <w:webHidden/>
              </w:rPr>
              <w:fldChar w:fldCharType="begin"/>
            </w:r>
            <w:r>
              <w:rPr>
                <w:noProof/>
                <w:webHidden/>
              </w:rPr>
              <w:instrText xml:space="preserve"> PAGEREF _Toc228591448 \h </w:instrText>
            </w:r>
            <w:r>
              <w:rPr>
                <w:noProof/>
                <w:webHidden/>
              </w:rPr>
            </w:r>
            <w:r>
              <w:rPr>
                <w:noProof/>
                <w:webHidden/>
              </w:rPr>
              <w:fldChar w:fldCharType="separate"/>
            </w:r>
            <w:r w:rsidR="00003974">
              <w:rPr>
                <w:noProof/>
                <w:webHidden/>
              </w:rPr>
              <w:t>26</w:t>
            </w:r>
            <w:r>
              <w:rPr>
                <w:noProof/>
                <w:webHidden/>
              </w:rPr>
              <w:fldChar w:fldCharType="end"/>
            </w:r>
          </w:hyperlink>
        </w:p>
        <w:p w14:paraId="7C287215" w14:textId="2290AEA0" w:rsidR="001738F0" w:rsidRDefault="001738F0">
          <w:pPr>
            <w:pStyle w:val="TOC3"/>
            <w:tabs>
              <w:tab w:val="left" w:pos="1440"/>
              <w:tab w:val="right" w:leader="dot" w:pos="9016"/>
            </w:tabs>
            <w:rPr>
              <w:rFonts w:asciiTheme="minorHAnsi" w:eastAsiaTheme="minorEastAsia" w:hAnsiTheme="minorHAnsi" w:cstheme="minorBidi"/>
              <w:noProof/>
              <w:lang w:eastAsia="en-GB"/>
            </w:rPr>
          </w:pPr>
          <w:hyperlink w:anchor="_Toc228591449" w:history="1">
            <w:r w:rsidRPr="008F222C">
              <w:rPr>
                <w:rStyle w:val="Hyperlink"/>
                <w:noProof/>
              </w:rPr>
              <w:t>4.2.1</w:t>
            </w:r>
            <w:r>
              <w:rPr>
                <w:rFonts w:asciiTheme="minorHAnsi" w:eastAsiaTheme="minorEastAsia" w:hAnsiTheme="minorHAnsi" w:cstheme="minorBidi"/>
                <w:noProof/>
                <w:lang w:eastAsia="en-GB"/>
              </w:rPr>
              <w:tab/>
            </w:r>
            <w:r w:rsidRPr="008F222C">
              <w:rPr>
                <w:rStyle w:val="Hyperlink"/>
                <w:noProof/>
              </w:rPr>
              <w:t>Cause and Effect (Ishikawa) Analysis</w:t>
            </w:r>
            <w:r>
              <w:rPr>
                <w:noProof/>
                <w:webHidden/>
              </w:rPr>
              <w:tab/>
            </w:r>
            <w:r>
              <w:rPr>
                <w:noProof/>
                <w:webHidden/>
              </w:rPr>
              <w:fldChar w:fldCharType="begin"/>
            </w:r>
            <w:r>
              <w:rPr>
                <w:noProof/>
                <w:webHidden/>
              </w:rPr>
              <w:instrText xml:space="preserve"> PAGEREF _Toc228591449 \h </w:instrText>
            </w:r>
            <w:r>
              <w:rPr>
                <w:noProof/>
                <w:webHidden/>
              </w:rPr>
            </w:r>
            <w:r>
              <w:rPr>
                <w:noProof/>
                <w:webHidden/>
              </w:rPr>
              <w:fldChar w:fldCharType="separate"/>
            </w:r>
            <w:r w:rsidR="00003974">
              <w:rPr>
                <w:noProof/>
                <w:webHidden/>
              </w:rPr>
              <w:t>26</w:t>
            </w:r>
            <w:r>
              <w:rPr>
                <w:noProof/>
                <w:webHidden/>
              </w:rPr>
              <w:fldChar w:fldCharType="end"/>
            </w:r>
          </w:hyperlink>
        </w:p>
        <w:p w14:paraId="36AD8617" w14:textId="2F97F818" w:rsidR="001738F0" w:rsidRDefault="001738F0">
          <w:pPr>
            <w:pStyle w:val="TOC3"/>
            <w:tabs>
              <w:tab w:val="left" w:pos="1440"/>
              <w:tab w:val="right" w:leader="dot" w:pos="9016"/>
            </w:tabs>
            <w:rPr>
              <w:rFonts w:asciiTheme="minorHAnsi" w:eastAsiaTheme="minorEastAsia" w:hAnsiTheme="minorHAnsi" w:cstheme="minorBidi"/>
              <w:noProof/>
              <w:lang w:eastAsia="en-GB"/>
            </w:rPr>
          </w:pPr>
          <w:hyperlink w:anchor="_Toc228591450" w:history="1">
            <w:r w:rsidRPr="008F222C">
              <w:rPr>
                <w:rStyle w:val="Hyperlink"/>
                <w:noProof/>
              </w:rPr>
              <w:t>4.2.2</w:t>
            </w:r>
            <w:r>
              <w:rPr>
                <w:rFonts w:asciiTheme="minorHAnsi" w:eastAsiaTheme="minorEastAsia" w:hAnsiTheme="minorHAnsi" w:cstheme="minorBidi"/>
                <w:noProof/>
                <w:lang w:eastAsia="en-GB"/>
              </w:rPr>
              <w:tab/>
            </w:r>
            <w:r w:rsidRPr="008F222C">
              <w:rPr>
                <w:rStyle w:val="Hyperlink"/>
                <w:noProof/>
              </w:rPr>
              <w:t>Equipment and Calibration Analysis</w:t>
            </w:r>
            <w:r>
              <w:rPr>
                <w:noProof/>
                <w:webHidden/>
              </w:rPr>
              <w:tab/>
            </w:r>
            <w:r>
              <w:rPr>
                <w:noProof/>
                <w:webHidden/>
              </w:rPr>
              <w:fldChar w:fldCharType="begin"/>
            </w:r>
            <w:r>
              <w:rPr>
                <w:noProof/>
                <w:webHidden/>
              </w:rPr>
              <w:instrText xml:space="preserve"> PAGEREF _Toc228591450 \h </w:instrText>
            </w:r>
            <w:r>
              <w:rPr>
                <w:noProof/>
                <w:webHidden/>
              </w:rPr>
            </w:r>
            <w:r>
              <w:rPr>
                <w:noProof/>
                <w:webHidden/>
              </w:rPr>
              <w:fldChar w:fldCharType="separate"/>
            </w:r>
            <w:r w:rsidR="00003974">
              <w:rPr>
                <w:noProof/>
                <w:webHidden/>
              </w:rPr>
              <w:t>26</w:t>
            </w:r>
            <w:r>
              <w:rPr>
                <w:noProof/>
                <w:webHidden/>
              </w:rPr>
              <w:fldChar w:fldCharType="end"/>
            </w:r>
          </w:hyperlink>
        </w:p>
        <w:p w14:paraId="39FE00F0" w14:textId="7501F4B4" w:rsidR="001738F0" w:rsidRDefault="001738F0">
          <w:pPr>
            <w:pStyle w:val="TOC3"/>
            <w:tabs>
              <w:tab w:val="left" w:pos="1440"/>
              <w:tab w:val="right" w:leader="dot" w:pos="9016"/>
            </w:tabs>
            <w:rPr>
              <w:rFonts w:asciiTheme="minorHAnsi" w:eastAsiaTheme="minorEastAsia" w:hAnsiTheme="minorHAnsi" w:cstheme="minorBidi"/>
              <w:noProof/>
              <w:lang w:eastAsia="en-GB"/>
            </w:rPr>
          </w:pPr>
          <w:hyperlink w:anchor="_Toc228591451" w:history="1">
            <w:r w:rsidRPr="008F222C">
              <w:rPr>
                <w:rStyle w:val="Hyperlink"/>
                <w:noProof/>
              </w:rPr>
              <w:t>4.2.3</w:t>
            </w:r>
            <w:r>
              <w:rPr>
                <w:rFonts w:asciiTheme="minorHAnsi" w:eastAsiaTheme="minorEastAsia" w:hAnsiTheme="minorHAnsi" w:cstheme="minorBidi"/>
                <w:noProof/>
                <w:lang w:eastAsia="en-GB"/>
              </w:rPr>
              <w:tab/>
            </w:r>
            <w:r w:rsidRPr="008F222C">
              <w:rPr>
                <w:rStyle w:val="Hyperlink"/>
                <w:noProof/>
              </w:rPr>
              <w:t>Comparative analysis by product type</w:t>
            </w:r>
            <w:r>
              <w:rPr>
                <w:noProof/>
                <w:webHidden/>
              </w:rPr>
              <w:tab/>
            </w:r>
            <w:r>
              <w:rPr>
                <w:noProof/>
                <w:webHidden/>
              </w:rPr>
              <w:fldChar w:fldCharType="begin"/>
            </w:r>
            <w:r>
              <w:rPr>
                <w:noProof/>
                <w:webHidden/>
              </w:rPr>
              <w:instrText xml:space="preserve"> PAGEREF _Toc228591451 \h </w:instrText>
            </w:r>
            <w:r>
              <w:rPr>
                <w:noProof/>
                <w:webHidden/>
              </w:rPr>
            </w:r>
            <w:r>
              <w:rPr>
                <w:noProof/>
                <w:webHidden/>
              </w:rPr>
              <w:fldChar w:fldCharType="separate"/>
            </w:r>
            <w:r w:rsidR="00003974">
              <w:rPr>
                <w:noProof/>
                <w:webHidden/>
              </w:rPr>
              <w:t>27</w:t>
            </w:r>
            <w:r>
              <w:rPr>
                <w:noProof/>
                <w:webHidden/>
              </w:rPr>
              <w:fldChar w:fldCharType="end"/>
            </w:r>
          </w:hyperlink>
        </w:p>
        <w:p w14:paraId="6076D632" w14:textId="3FF8C83F"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52" w:history="1">
            <w:r w:rsidRPr="008F222C">
              <w:rPr>
                <w:rStyle w:val="Hyperlink"/>
                <w:noProof/>
              </w:rPr>
              <w:t>4.3</w:t>
            </w:r>
            <w:r>
              <w:rPr>
                <w:rFonts w:asciiTheme="minorHAnsi" w:eastAsiaTheme="minorEastAsia" w:hAnsiTheme="minorHAnsi" w:cstheme="minorBidi"/>
                <w:noProof/>
                <w:lang w:eastAsia="en-GB"/>
              </w:rPr>
              <w:tab/>
            </w:r>
            <w:r w:rsidRPr="008F222C">
              <w:rPr>
                <w:rStyle w:val="Hyperlink"/>
                <w:noProof/>
              </w:rPr>
              <w:t>Identification of Root Cause – FPC Units</w:t>
            </w:r>
            <w:r>
              <w:rPr>
                <w:noProof/>
                <w:webHidden/>
              </w:rPr>
              <w:tab/>
            </w:r>
            <w:r>
              <w:rPr>
                <w:noProof/>
                <w:webHidden/>
              </w:rPr>
              <w:fldChar w:fldCharType="begin"/>
            </w:r>
            <w:r>
              <w:rPr>
                <w:noProof/>
                <w:webHidden/>
              </w:rPr>
              <w:instrText xml:space="preserve"> PAGEREF _Toc228591452 \h </w:instrText>
            </w:r>
            <w:r>
              <w:rPr>
                <w:noProof/>
                <w:webHidden/>
              </w:rPr>
            </w:r>
            <w:r>
              <w:rPr>
                <w:noProof/>
                <w:webHidden/>
              </w:rPr>
              <w:fldChar w:fldCharType="separate"/>
            </w:r>
            <w:r w:rsidR="00003974">
              <w:rPr>
                <w:noProof/>
                <w:webHidden/>
              </w:rPr>
              <w:t>30</w:t>
            </w:r>
            <w:r>
              <w:rPr>
                <w:noProof/>
                <w:webHidden/>
              </w:rPr>
              <w:fldChar w:fldCharType="end"/>
            </w:r>
          </w:hyperlink>
        </w:p>
        <w:p w14:paraId="4A04224B" w14:textId="5F09BD70" w:rsidR="001738F0" w:rsidRDefault="001738F0">
          <w:pPr>
            <w:pStyle w:val="TOC3"/>
            <w:tabs>
              <w:tab w:val="left" w:pos="1440"/>
              <w:tab w:val="right" w:leader="dot" w:pos="9016"/>
            </w:tabs>
            <w:rPr>
              <w:rFonts w:asciiTheme="minorHAnsi" w:eastAsiaTheme="minorEastAsia" w:hAnsiTheme="minorHAnsi" w:cstheme="minorBidi"/>
              <w:noProof/>
              <w:lang w:eastAsia="en-GB"/>
            </w:rPr>
          </w:pPr>
          <w:hyperlink w:anchor="_Toc228591453" w:history="1">
            <w:r w:rsidRPr="008F222C">
              <w:rPr>
                <w:rStyle w:val="Hyperlink"/>
                <w:noProof/>
              </w:rPr>
              <w:t>4.3.1</w:t>
            </w:r>
            <w:r>
              <w:rPr>
                <w:rFonts w:asciiTheme="minorHAnsi" w:eastAsiaTheme="minorEastAsia" w:hAnsiTheme="minorHAnsi" w:cstheme="minorBidi"/>
                <w:noProof/>
                <w:lang w:eastAsia="en-GB"/>
              </w:rPr>
              <w:tab/>
            </w:r>
            <w:r w:rsidRPr="008F222C">
              <w:rPr>
                <w:rStyle w:val="Hyperlink"/>
                <w:noProof/>
              </w:rPr>
              <w:t>Process Observation and Physical Investigation</w:t>
            </w:r>
            <w:r>
              <w:rPr>
                <w:noProof/>
                <w:webHidden/>
              </w:rPr>
              <w:tab/>
            </w:r>
            <w:r>
              <w:rPr>
                <w:noProof/>
                <w:webHidden/>
              </w:rPr>
              <w:fldChar w:fldCharType="begin"/>
            </w:r>
            <w:r>
              <w:rPr>
                <w:noProof/>
                <w:webHidden/>
              </w:rPr>
              <w:instrText xml:space="preserve"> PAGEREF _Toc228591453 \h </w:instrText>
            </w:r>
            <w:r>
              <w:rPr>
                <w:noProof/>
                <w:webHidden/>
              </w:rPr>
            </w:r>
            <w:r>
              <w:rPr>
                <w:noProof/>
                <w:webHidden/>
              </w:rPr>
              <w:fldChar w:fldCharType="separate"/>
            </w:r>
            <w:r w:rsidR="00003974">
              <w:rPr>
                <w:noProof/>
                <w:webHidden/>
              </w:rPr>
              <w:t>30</w:t>
            </w:r>
            <w:r>
              <w:rPr>
                <w:noProof/>
                <w:webHidden/>
              </w:rPr>
              <w:fldChar w:fldCharType="end"/>
            </w:r>
          </w:hyperlink>
        </w:p>
        <w:p w14:paraId="1BA460D4" w14:textId="31CDF5CA" w:rsidR="001738F0" w:rsidRDefault="001738F0">
          <w:pPr>
            <w:pStyle w:val="TOC3"/>
            <w:tabs>
              <w:tab w:val="left" w:pos="1440"/>
              <w:tab w:val="right" w:leader="dot" w:pos="9016"/>
            </w:tabs>
            <w:rPr>
              <w:rFonts w:asciiTheme="minorHAnsi" w:eastAsiaTheme="minorEastAsia" w:hAnsiTheme="minorHAnsi" w:cstheme="minorBidi"/>
              <w:noProof/>
              <w:lang w:eastAsia="en-GB"/>
            </w:rPr>
          </w:pPr>
          <w:hyperlink w:anchor="_Toc228591454" w:history="1">
            <w:r w:rsidRPr="008F222C">
              <w:rPr>
                <w:rStyle w:val="Hyperlink"/>
                <w:noProof/>
              </w:rPr>
              <w:t>4.3.2</w:t>
            </w:r>
            <w:r>
              <w:rPr>
                <w:rFonts w:asciiTheme="minorHAnsi" w:eastAsiaTheme="minorEastAsia" w:hAnsiTheme="minorHAnsi" w:cstheme="minorBidi"/>
                <w:noProof/>
                <w:lang w:eastAsia="en-GB"/>
              </w:rPr>
              <w:tab/>
            </w:r>
            <w:r w:rsidRPr="008F222C">
              <w:rPr>
                <w:rStyle w:val="Hyperlink"/>
                <w:noProof/>
              </w:rPr>
              <w:t>Hypothesis Testing – Clamp force Investigation</w:t>
            </w:r>
            <w:r>
              <w:rPr>
                <w:noProof/>
                <w:webHidden/>
              </w:rPr>
              <w:tab/>
            </w:r>
            <w:r>
              <w:rPr>
                <w:noProof/>
                <w:webHidden/>
              </w:rPr>
              <w:fldChar w:fldCharType="begin"/>
            </w:r>
            <w:r>
              <w:rPr>
                <w:noProof/>
                <w:webHidden/>
              </w:rPr>
              <w:instrText xml:space="preserve"> PAGEREF _Toc228591454 \h </w:instrText>
            </w:r>
            <w:r>
              <w:rPr>
                <w:noProof/>
                <w:webHidden/>
              </w:rPr>
            </w:r>
            <w:r>
              <w:rPr>
                <w:noProof/>
                <w:webHidden/>
              </w:rPr>
              <w:fldChar w:fldCharType="separate"/>
            </w:r>
            <w:r w:rsidR="00003974">
              <w:rPr>
                <w:noProof/>
                <w:webHidden/>
              </w:rPr>
              <w:t>31</w:t>
            </w:r>
            <w:r>
              <w:rPr>
                <w:noProof/>
                <w:webHidden/>
              </w:rPr>
              <w:fldChar w:fldCharType="end"/>
            </w:r>
          </w:hyperlink>
        </w:p>
        <w:p w14:paraId="0C2366BB" w14:textId="4F4CD1CA" w:rsidR="001738F0" w:rsidRDefault="001738F0">
          <w:pPr>
            <w:pStyle w:val="TOC3"/>
            <w:tabs>
              <w:tab w:val="left" w:pos="1440"/>
              <w:tab w:val="right" w:leader="dot" w:pos="9016"/>
            </w:tabs>
            <w:rPr>
              <w:rFonts w:asciiTheme="minorHAnsi" w:eastAsiaTheme="minorEastAsia" w:hAnsiTheme="minorHAnsi" w:cstheme="minorBidi"/>
              <w:noProof/>
              <w:lang w:eastAsia="en-GB"/>
            </w:rPr>
          </w:pPr>
          <w:hyperlink w:anchor="_Toc228591455" w:history="1">
            <w:r w:rsidRPr="008F222C">
              <w:rPr>
                <w:rStyle w:val="Hyperlink"/>
                <w:noProof/>
              </w:rPr>
              <w:t>4.3.3</w:t>
            </w:r>
            <w:r>
              <w:rPr>
                <w:rFonts w:asciiTheme="minorHAnsi" w:eastAsiaTheme="minorEastAsia" w:hAnsiTheme="minorHAnsi" w:cstheme="minorBidi"/>
                <w:noProof/>
                <w:lang w:eastAsia="en-GB"/>
              </w:rPr>
              <w:tab/>
            </w:r>
            <w:r w:rsidRPr="008F222C">
              <w:rPr>
                <w:rStyle w:val="Hyperlink"/>
                <w:noProof/>
              </w:rPr>
              <w:t>Confirmation through Dataset Reintergration.</w:t>
            </w:r>
            <w:r>
              <w:rPr>
                <w:noProof/>
                <w:webHidden/>
              </w:rPr>
              <w:tab/>
            </w:r>
            <w:r>
              <w:rPr>
                <w:noProof/>
                <w:webHidden/>
              </w:rPr>
              <w:fldChar w:fldCharType="begin"/>
            </w:r>
            <w:r>
              <w:rPr>
                <w:noProof/>
                <w:webHidden/>
              </w:rPr>
              <w:instrText xml:space="preserve"> PAGEREF _Toc228591455 \h </w:instrText>
            </w:r>
            <w:r>
              <w:rPr>
                <w:noProof/>
                <w:webHidden/>
              </w:rPr>
            </w:r>
            <w:r>
              <w:rPr>
                <w:noProof/>
                <w:webHidden/>
              </w:rPr>
              <w:fldChar w:fldCharType="separate"/>
            </w:r>
            <w:r w:rsidR="00003974">
              <w:rPr>
                <w:noProof/>
                <w:webHidden/>
              </w:rPr>
              <w:t>32</w:t>
            </w:r>
            <w:r>
              <w:rPr>
                <w:noProof/>
                <w:webHidden/>
              </w:rPr>
              <w:fldChar w:fldCharType="end"/>
            </w:r>
          </w:hyperlink>
        </w:p>
        <w:p w14:paraId="4528D2E0" w14:textId="4AFF00F8"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56" w:history="1">
            <w:r w:rsidRPr="008F222C">
              <w:rPr>
                <w:rStyle w:val="Hyperlink"/>
                <w:noProof/>
              </w:rPr>
              <w:t>4.4</w:t>
            </w:r>
            <w:r>
              <w:rPr>
                <w:rFonts w:asciiTheme="minorHAnsi" w:eastAsiaTheme="minorEastAsia" w:hAnsiTheme="minorHAnsi" w:cstheme="minorBidi"/>
                <w:noProof/>
                <w:lang w:eastAsia="en-GB"/>
              </w:rPr>
              <w:tab/>
            </w:r>
            <w:r w:rsidRPr="008F222C">
              <w:rPr>
                <w:rStyle w:val="Hyperlink"/>
                <w:noProof/>
              </w:rPr>
              <w:t>Root Cause Analysis</w:t>
            </w:r>
            <w:r>
              <w:rPr>
                <w:noProof/>
                <w:webHidden/>
              </w:rPr>
              <w:tab/>
            </w:r>
            <w:r>
              <w:rPr>
                <w:noProof/>
                <w:webHidden/>
              </w:rPr>
              <w:fldChar w:fldCharType="begin"/>
            </w:r>
            <w:r>
              <w:rPr>
                <w:noProof/>
                <w:webHidden/>
              </w:rPr>
              <w:instrText xml:space="preserve"> PAGEREF _Toc228591456 \h </w:instrText>
            </w:r>
            <w:r>
              <w:rPr>
                <w:noProof/>
                <w:webHidden/>
              </w:rPr>
            </w:r>
            <w:r>
              <w:rPr>
                <w:noProof/>
                <w:webHidden/>
              </w:rPr>
              <w:fldChar w:fldCharType="separate"/>
            </w:r>
            <w:r w:rsidR="00003974">
              <w:rPr>
                <w:noProof/>
                <w:webHidden/>
              </w:rPr>
              <w:t>33</w:t>
            </w:r>
            <w:r>
              <w:rPr>
                <w:noProof/>
                <w:webHidden/>
              </w:rPr>
              <w:fldChar w:fldCharType="end"/>
            </w:r>
          </w:hyperlink>
        </w:p>
        <w:p w14:paraId="4A2EA507" w14:textId="1126B56B" w:rsidR="001738F0" w:rsidRDefault="001738F0">
          <w:pPr>
            <w:pStyle w:val="TOC1"/>
            <w:tabs>
              <w:tab w:val="left" w:pos="480"/>
              <w:tab w:val="right" w:leader="dot" w:pos="9016"/>
            </w:tabs>
            <w:rPr>
              <w:rFonts w:asciiTheme="minorHAnsi" w:eastAsiaTheme="minorEastAsia" w:hAnsiTheme="minorHAnsi" w:cstheme="minorBidi"/>
              <w:noProof/>
              <w:lang w:eastAsia="en-GB"/>
            </w:rPr>
          </w:pPr>
          <w:hyperlink w:anchor="_Toc228591457" w:history="1">
            <w:r w:rsidRPr="008F222C">
              <w:rPr>
                <w:rStyle w:val="Hyperlink"/>
                <w:noProof/>
              </w:rPr>
              <w:t>5</w:t>
            </w:r>
            <w:r>
              <w:rPr>
                <w:rFonts w:asciiTheme="minorHAnsi" w:eastAsiaTheme="minorEastAsia" w:hAnsiTheme="minorHAnsi" w:cstheme="minorBidi"/>
                <w:noProof/>
                <w:lang w:eastAsia="en-GB"/>
              </w:rPr>
              <w:tab/>
            </w:r>
            <w:r w:rsidRPr="008F222C">
              <w:rPr>
                <w:rStyle w:val="Hyperlink"/>
                <w:noProof/>
              </w:rPr>
              <w:t>Improve</w:t>
            </w:r>
            <w:r>
              <w:rPr>
                <w:noProof/>
                <w:webHidden/>
              </w:rPr>
              <w:tab/>
            </w:r>
            <w:r>
              <w:rPr>
                <w:noProof/>
                <w:webHidden/>
              </w:rPr>
              <w:fldChar w:fldCharType="begin"/>
            </w:r>
            <w:r>
              <w:rPr>
                <w:noProof/>
                <w:webHidden/>
              </w:rPr>
              <w:instrText xml:space="preserve"> PAGEREF _Toc228591457 \h </w:instrText>
            </w:r>
            <w:r>
              <w:rPr>
                <w:noProof/>
                <w:webHidden/>
              </w:rPr>
            </w:r>
            <w:r>
              <w:rPr>
                <w:noProof/>
                <w:webHidden/>
              </w:rPr>
              <w:fldChar w:fldCharType="separate"/>
            </w:r>
            <w:r w:rsidR="00003974">
              <w:rPr>
                <w:noProof/>
                <w:webHidden/>
              </w:rPr>
              <w:t>34</w:t>
            </w:r>
            <w:r>
              <w:rPr>
                <w:noProof/>
                <w:webHidden/>
              </w:rPr>
              <w:fldChar w:fldCharType="end"/>
            </w:r>
          </w:hyperlink>
        </w:p>
        <w:p w14:paraId="7A7DEC95" w14:textId="4E916FD7"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58" w:history="1">
            <w:r w:rsidRPr="008F222C">
              <w:rPr>
                <w:rStyle w:val="Hyperlink"/>
                <w:noProof/>
              </w:rPr>
              <w:t>5.1</w:t>
            </w:r>
            <w:r>
              <w:rPr>
                <w:rFonts w:asciiTheme="minorHAnsi" w:eastAsiaTheme="minorEastAsia" w:hAnsiTheme="minorHAnsi" w:cstheme="minorBidi"/>
                <w:noProof/>
                <w:lang w:eastAsia="en-GB"/>
              </w:rPr>
              <w:tab/>
            </w:r>
            <w:r w:rsidRPr="008F222C">
              <w:rPr>
                <w:rStyle w:val="Hyperlink"/>
                <w:noProof/>
              </w:rPr>
              <w:t>Generate Improvement Alternatives / Payoff Matrix</w:t>
            </w:r>
            <w:r>
              <w:rPr>
                <w:noProof/>
                <w:webHidden/>
              </w:rPr>
              <w:tab/>
            </w:r>
            <w:r>
              <w:rPr>
                <w:noProof/>
                <w:webHidden/>
              </w:rPr>
              <w:fldChar w:fldCharType="begin"/>
            </w:r>
            <w:r>
              <w:rPr>
                <w:noProof/>
                <w:webHidden/>
              </w:rPr>
              <w:instrText xml:space="preserve"> PAGEREF _Toc228591458 \h </w:instrText>
            </w:r>
            <w:r>
              <w:rPr>
                <w:noProof/>
                <w:webHidden/>
              </w:rPr>
            </w:r>
            <w:r>
              <w:rPr>
                <w:noProof/>
                <w:webHidden/>
              </w:rPr>
              <w:fldChar w:fldCharType="separate"/>
            </w:r>
            <w:r w:rsidR="00003974">
              <w:rPr>
                <w:noProof/>
                <w:webHidden/>
              </w:rPr>
              <w:t>34</w:t>
            </w:r>
            <w:r>
              <w:rPr>
                <w:noProof/>
                <w:webHidden/>
              </w:rPr>
              <w:fldChar w:fldCharType="end"/>
            </w:r>
          </w:hyperlink>
        </w:p>
        <w:p w14:paraId="4BEA17AC" w14:textId="0B59082B"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59" w:history="1">
            <w:r w:rsidRPr="008F222C">
              <w:rPr>
                <w:rStyle w:val="Hyperlink"/>
                <w:noProof/>
              </w:rPr>
              <w:t>5.2</w:t>
            </w:r>
            <w:r>
              <w:rPr>
                <w:rFonts w:asciiTheme="minorHAnsi" w:eastAsiaTheme="minorEastAsia" w:hAnsiTheme="minorHAnsi" w:cstheme="minorBidi"/>
                <w:noProof/>
                <w:lang w:eastAsia="en-GB"/>
              </w:rPr>
              <w:tab/>
            </w:r>
            <w:r w:rsidRPr="008F222C">
              <w:rPr>
                <w:rStyle w:val="Hyperlink"/>
                <w:noProof/>
              </w:rPr>
              <w:t>PFMEA</w:t>
            </w:r>
            <w:r>
              <w:rPr>
                <w:noProof/>
                <w:webHidden/>
              </w:rPr>
              <w:tab/>
            </w:r>
            <w:r>
              <w:rPr>
                <w:noProof/>
                <w:webHidden/>
              </w:rPr>
              <w:fldChar w:fldCharType="begin"/>
            </w:r>
            <w:r>
              <w:rPr>
                <w:noProof/>
                <w:webHidden/>
              </w:rPr>
              <w:instrText xml:space="preserve"> PAGEREF _Toc228591459 \h </w:instrText>
            </w:r>
            <w:r>
              <w:rPr>
                <w:noProof/>
                <w:webHidden/>
              </w:rPr>
            </w:r>
            <w:r>
              <w:rPr>
                <w:noProof/>
                <w:webHidden/>
              </w:rPr>
              <w:fldChar w:fldCharType="separate"/>
            </w:r>
            <w:r w:rsidR="00003974">
              <w:rPr>
                <w:noProof/>
                <w:webHidden/>
              </w:rPr>
              <w:t>36</w:t>
            </w:r>
            <w:r>
              <w:rPr>
                <w:noProof/>
                <w:webHidden/>
              </w:rPr>
              <w:fldChar w:fldCharType="end"/>
            </w:r>
          </w:hyperlink>
        </w:p>
        <w:p w14:paraId="6E9B11F3" w14:textId="6335B68E"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60" w:history="1">
            <w:r w:rsidRPr="008F222C">
              <w:rPr>
                <w:rStyle w:val="Hyperlink"/>
                <w:noProof/>
              </w:rPr>
              <w:t>5.3</w:t>
            </w:r>
            <w:r>
              <w:rPr>
                <w:rFonts w:asciiTheme="minorHAnsi" w:eastAsiaTheme="minorEastAsia" w:hAnsiTheme="minorHAnsi" w:cstheme="minorBidi"/>
                <w:noProof/>
                <w:lang w:eastAsia="en-GB"/>
              </w:rPr>
              <w:tab/>
            </w:r>
            <w:r w:rsidRPr="008F222C">
              <w:rPr>
                <w:rStyle w:val="Hyperlink"/>
                <w:noProof/>
              </w:rPr>
              <w:t>Should be/Future State map</w:t>
            </w:r>
            <w:r>
              <w:rPr>
                <w:noProof/>
                <w:webHidden/>
              </w:rPr>
              <w:tab/>
            </w:r>
            <w:r>
              <w:rPr>
                <w:noProof/>
                <w:webHidden/>
              </w:rPr>
              <w:fldChar w:fldCharType="begin"/>
            </w:r>
            <w:r>
              <w:rPr>
                <w:noProof/>
                <w:webHidden/>
              </w:rPr>
              <w:instrText xml:space="preserve"> PAGEREF _Toc228591460 \h </w:instrText>
            </w:r>
            <w:r>
              <w:rPr>
                <w:noProof/>
                <w:webHidden/>
              </w:rPr>
            </w:r>
            <w:r>
              <w:rPr>
                <w:noProof/>
                <w:webHidden/>
              </w:rPr>
              <w:fldChar w:fldCharType="separate"/>
            </w:r>
            <w:r w:rsidR="00003974">
              <w:rPr>
                <w:noProof/>
                <w:webHidden/>
              </w:rPr>
              <w:t>37</w:t>
            </w:r>
            <w:r>
              <w:rPr>
                <w:noProof/>
                <w:webHidden/>
              </w:rPr>
              <w:fldChar w:fldCharType="end"/>
            </w:r>
          </w:hyperlink>
        </w:p>
        <w:p w14:paraId="4E0C89C4" w14:textId="618AE0E2"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61" w:history="1">
            <w:r w:rsidRPr="008F222C">
              <w:rPr>
                <w:rStyle w:val="Hyperlink"/>
                <w:noProof/>
              </w:rPr>
              <w:t>5.4</w:t>
            </w:r>
            <w:r>
              <w:rPr>
                <w:rFonts w:asciiTheme="minorHAnsi" w:eastAsiaTheme="minorEastAsia" w:hAnsiTheme="minorHAnsi" w:cstheme="minorBidi"/>
                <w:noProof/>
                <w:lang w:eastAsia="en-GB"/>
              </w:rPr>
              <w:tab/>
            </w:r>
            <w:r w:rsidRPr="008F222C">
              <w:rPr>
                <w:rStyle w:val="Hyperlink"/>
                <w:noProof/>
              </w:rPr>
              <w:t>Prevent Further Re-Occurrence</w:t>
            </w:r>
            <w:r>
              <w:rPr>
                <w:noProof/>
                <w:webHidden/>
              </w:rPr>
              <w:tab/>
            </w:r>
            <w:r>
              <w:rPr>
                <w:noProof/>
                <w:webHidden/>
              </w:rPr>
              <w:fldChar w:fldCharType="begin"/>
            </w:r>
            <w:r>
              <w:rPr>
                <w:noProof/>
                <w:webHidden/>
              </w:rPr>
              <w:instrText xml:space="preserve"> PAGEREF _Toc228591461 \h </w:instrText>
            </w:r>
            <w:r>
              <w:rPr>
                <w:noProof/>
                <w:webHidden/>
              </w:rPr>
            </w:r>
            <w:r>
              <w:rPr>
                <w:noProof/>
                <w:webHidden/>
              </w:rPr>
              <w:fldChar w:fldCharType="separate"/>
            </w:r>
            <w:r w:rsidR="00003974">
              <w:rPr>
                <w:noProof/>
                <w:webHidden/>
              </w:rPr>
              <w:t>39</w:t>
            </w:r>
            <w:r>
              <w:rPr>
                <w:noProof/>
                <w:webHidden/>
              </w:rPr>
              <w:fldChar w:fldCharType="end"/>
            </w:r>
          </w:hyperlink>
        </w:p>
        <w:p w14:paraId="520E1305" w14:textId="2B43E19E"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62" w:history="1">
            <w:r w:rsidRPr="008F222C">
              <w:rPr>
                <w:rStyle w:val="Hyperlink"/>
                <w:noProof/>
              </w:rPr>
              <w:t>5.5</w:t>
            </w:r>
            <w:r>
              <w:rPr>
                <w:rFonts w:asciiTheme="minorHAnsi" w:eastAsiaTheme="minorEastAsia" w:hAnsiTheme="minorHAnsi" w:cstheme="minorBidi"/>
                <w:noProof/>
                <w:lang w:eastAsia="en-GB"/>
              </w:rPr>
              <w:tab/>
            </w:r>
            <w:r w:rsidRPr="008F222C">
              <w:rPr>
                <w:rStyle w:val="Hyperlink"/>
                <w:noProof/>
              </w:rPr>
              <w:t>Validation of Change</w:t>
            </w:r>
            <w:r>
              <w:rPr>
                <w:noProof/>
                <w:webHidden/>
              </w:rPr>
              <w:tab/>
            </w:r>
            <w:r>
              <w:rPr>
                <w:noProof/>
                <w:webHidden/>
              </w:rPr>
              <w:fldChar w:fldCharType="begin"/>
            </w:r>
            <w:r>
              <w:rPr>
                <w:noProof/>
                <w:webHidden/>
              </w:rPr>
              <w:instrText xml:space="preserve"> PAGEREF _Toc228591462 \h </w:instrText>
            </w:r>
            <w:r>
              <w:rPr>
                <w:noProof/>
                <w:webHidden/>
              </w:rPr>
            </w:r>
            <w:r>
              <w:rPr>
                <w:noProof/>
                <w:webHidden/>
              </w:rPr>
              <w:fldChar w:fldCharType="separate"/>
            </w:r>
            <w:r w:rsidR="00003974">
              <w:rPr>
                <w:noProof/>
                <w:webHidden/>
              </w:rPr>
              <w:t>40</w:t>
            </w:r>
            <w:r>
              <w:rPr>
                <w:noProof/>
                <w:webHidden/>
              </w:rPr>
              <w:fldChar w:fldCharType="end"/>
            </w:r>
          </w:hyperlink>
        </w:p>
        <w:p w14:paraId="00FC9976" w14:textId="53895AFA" w:rsidR="001738F0" w:rsidRDefault="001738F0">
          <w:pPr>
            <w:pStyle w:val="TOC1"/>
            <w:tabs>
              <w:tab w:val="left" w:pos="480"/>
              <w:tab w:val="right" w:leader="dot" w:pos="9016"/>
            </w:tabs>
            <w:rPr>
              <w:rFonts w:asciiTheme="minorHAnsi" w:eastAsiaTheme="minorEastAsia" w:hAnsiTheme="minorHAnsi" w:cstheme="minorBidi"/>
              <w:noProof/>
              <w:lang w:eastAsia="en-GB"/>
            </w:rPr>
          </w:pPr>
          <w:hyperlink w:anchor="_Toc228591463" w:history="1">
            <w:r w:rsidRPr="008F222C">
              <w:rPr>
                <w:rStyle w:val="Hyperlink"/>
                <w:noProof/>
              </w:rPr>
              <w:t>6</w:t>
            </w:r>
            <w:r>
              <w:rPr>
                <w:rFonts w:asciiTheme="minorHAnsi" w:eastAsiaTheme="minorEastAsia" w:hAnsiTheme="minorHAnsi" w:cstheme="minorBidi"/>
                <w:noProof/>
                <w:lang w:eastAsia="en-GB"/>
              </w:rPr>
              <w:tab/>
            </w:r>
            <w:r w:rsidRPr="008F222C">
              <w:rPr>
                <w:rStyle w:val="Hyperlink"/>
                <w:noProof/>
              </w:rPr>
              <w:t>Control</w:t>
            </w:r>
            <w:r>
              <w:rPr>
                <w:noProof/>
                <w:webHidden/>
              </w:rPr>
              <w:tab/>
            </w:r>
            <w:r>
              <w:rPr>
                <w:noProof/>
                <w:webHidden/>
              </w:rPr>
              <w:fldChar w:fldCharType="begin"/>
            </w:r>
            <w:r>
              <w:rPr>
                <w:noProof/>
                <w:webHidden/>
              </w:rPr>
              <w:instrText xml:space="preserve"> PAGEREF _Toc228591463 \h </w:instrText>
            </w:r>
            <w:r>
              <w:rPr>
                <w:noProof/>
                <w:webHidden/>
              </w:rPr>
            </w:r>
            <w:r>
              <w:rPr>
                <w:noProof/>
                <w:webHidden/>
              </w:rPr>
              <w:fldChar w:fldCharType="separate"/>
            </w:r>
            <w:r w:rsidR="00003974">
              <w:rPr>
                <w:noProof/>
                <w:webHidden/>
              </w:rPr>
              <w:t>42</w:t>
            </w:r>
            <w:r>
              <w:rPr>
                <w:noProof/>
                <w:webHidden/>
              </w:rPr>
              <w:fldChar w:fldCharType="end"/>
            </w:r>
          </w:hyperlink>
        </w:p>
        <w:p w14:paraId="7597F3E5" w14:textId="177D2BBE" w:rsidR="001738F0" w:rsidRDefault="001738F0">
          <w:pPr>
            <w:pStyle w:val="TOC1"/>
            <w:tabs>
              <w:tab w:val="left" w:pos="480"/>
              <w:tab w:val="right" w:leader="dot" w:pos="9016"/>
            </w:tabs>
            <w:rPr>
              <w:rFonts w:asciiTheme="minorHAnsi" w:eastAsiaTheme="minorEastAsia" w:hAnsiTheme="minorHAnsi" w:cstheme="minorBidi"/>
              <w:noProof/>
              <w:lang w:eastAsia="en-GB"/>
            </w:rPr>
          </w:pPr>
          <w:hyperlink w:anchor="_Toc228591464" w:history="1">
            <w:r w:rsidRPr="008F222C">
              <w:rPr>
                <w:rStyle w:val="Hyperlink"/>
                <w:noProof/>
              </w:rPr>
              <w:t>7</w:t>
            </w:r>
            <w:r>
              <w:rPr>
                <w:rFonts w:asciiTheme="minorHAnsi" w:eastAsiaTheme="minorEastAsia" w:hAnsiTheme="minorHAnsi" w:cstheme="minorBidi"/>
                <w:noProof/>
                <w:lang w:eastAsia="en-GB"/>
              </w:rPr>
              <w:tab/>
            </w:r>
            <w:r w:rsidRPr="008F222C">
              <w:rPr>
                <w:rStyle w:val="Hyperlink"/>
                <w:noProof/>
              </w:rPr>
              <w:t>Bibliography</w:t>
            </w:r>
            <w:r>
              <w:rPr>
                <w:noProof/>
                <w:webHidden/>
              </w:rPr>
              <w:tab/>
            </w:r>
            <w:r>
              <w:rPr>
                <w:noProof/>
                <w:webHidden/>
              </w:rPr>
              <w:fldChar w:fldCharType="begin"/>
            </w:r>
            <w:r>
              <w:rPr>
                <w:noProof/>
                <w:webHidden/>
              </w:rPr>
              <w:instrText xml:space="preserve"> PAGEREF _Toc228591464 \h </w:instrText>
            </w:r>
            <w:r>
              <w:rPr>
                <w:noProof/>
                <w:webHidden/>
              </w:rPr>
            </w:r>
            <w:r>
              <w:rPr>
                <w:noProof/>
                <w:webHidden/>
              </w:rPr>
              <w:fldChar w:fldCharType="separate"/>
            </w:r>
            <w:r w:rsidR="00003974">
              <w:rPr>
                <w:noProof/>
                <w:webHidden/>
              </w:rPr>
              <w:t>43</w:t>
            </w:r>
            <w:r>
              <w:rPr>
                <w:noProof/>
                <w:webHidden/>
              </w:rPr>
              <w:fldChar w:fldCharType="end"/>
            </w:r>
          </w:hyperlink>
        </w:p>
        <w:p w14:paraId="61748297" w14:textId="07999D09" w:rsidR="001738F0" w:rsidRDefault="001738F0">
          <w:pPr>
            <w:pStyle w:val="TOC1"/>
            <w:tabs>
              <w:tab w:val="left" w:pos="480"/>
              <w:tab w:val="right" w:leader="dot" w:pos="9016"/>
            </w:tabs>
            <w:rPr>
              <w:rFonts w:asciiTheme="minorHAnsi" w:eastAsiaTheme="minorEastAsia" w:hAnsiTheme="minorHAnsi" w:cstheme="minorBidi"/>
              <w:noProof/>
              <w:lang w:eastAsia="en-GB"/>
            </w:rPr>
          </w:pPr>
          <w:hyperlink w:anchor="_Toc228591465" w:history="1">
            <w:r w:rsidRPr="008F222C">
              <w:rPr>
                <w:rStyle w:val="Hyperlink"/>
                <w:noProof/>
              </w:rPr>
              <w:t>8</w:t>
            </w:r>
            <w:r>
              <w:rPr>
                <w:rFonts w:asciiTheme="minorHAnsi" w:eastAsiaTheme="minorEastAsia" w:hAnsiTheme="minorHAnsi" w:cstheme="minorBidi"/>
                <w:noProof/>
                <w:lang w:eastAsia="en-GB"/>
              </w:rPr>
              <w:tab/>
            </w:r>
            <w:r w:rsidRPr="008F222C">
              <w:rPr>
                <w:rStyle w:val="Hyperlink"/>
                <w:noProof/>
              </w:rPr>
              <w:t>Appendices</w:t>
            </w:r>
            <w:r>
              <w:rPr>
                <w:noProof/>
                <w:webHidden/>
              </w:rPr>
              <w:tab/>
            </w:r>
            <w:r>
              <w:rPr>
                <w:noProof/>
                <w:webHidden/>
              </w:rPr>
              <w:fldChar w:fldCharType="begin"/>
            </w:r>
            <w:r>
              <w:rPr>
                <w:noProof/>
                <w:webHidden/>
              </w:rPr>
              <w:instrText xml:space="preserve"> PAGEREF _Toc228591465 \h </w:instrText>
            </w:r>
            <w:r>
              <w:rPr>
                <w:noProof/>
                <w:webHidden/>
              </w:rPr>
            </w:r>
            <w:r>
              <w:rPr>
                <w:noProof/>
                <w:webHidden/>
              </w:rPr>
              <w:fldChar w:fldCharType="separate"/>
            </w:r>
            <w:r w:rsidR="00003974">
              <w:rPr>
                <w:noProof/>
                <w:webHidden/>
              </w:rPr>
              <w:t>46</w:t>
            </w:r>
            <w:r>
              <w:rPr>
                <w:noProof/>
                <w:webHidden/>
              </w:rPr>
              <w:fldChar w:fldCharType="end"/>
            </w:r>
          </w:hyperlink>
        </w:p>
        <w:p w14:paraId="4DC2BD89" w14:textId="066EEAA2"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66" w:history="1">
            <w:r w:rsidRPr="008F222C">
              <w:rPr>
                <w:rStyle w:val="Hyperlink"/>
                <w:noProof/>
              </w:rPr>
              <w:t>8.1</w:t>
            </w:r>
            <w:r>
              <w:rPr>
                <w:rFonts w:asciiTheme="minorHAnsi" w:eastAsiaTheme="minorEastAsia" w:hAnsiTheme="minorHAnsi" w:cstheme="minorBidi"/>
                <w:noProof/>
                <w:lang w:eastAsia="en-GB"/>
              </w:rPr>
              <w:tab/>
            </w:r>
            <w:r w:rsidRPr="008F222C">
              <w:rPr>
                <w:rStyle w:val="Hyperlink"/>
                <w:noProof/>
              </w:rPr>
              <w:t>Appendix A – FTPR and Yield Breakdown</w:t>
            </w:r>
            <w:r>
              <w:rPr>
                <w:noProof/>
                <w:webHidden/>
              </w:rPr>
              <w:tab/>
            </w:r>
            <w:r>
              <w:rPr>
                <w:noProof/>
                <w:webHidden/>
              </w:rPr>
              <w:fldChar w:fldCharType="begin"/>
            </w:r>
            <w:r>
              <w:rPr>
                <w:noProof/>
                <w:webHidden/>
              </w:rPr>
              <w:instrText xml:space="preserve"> PAGEREF _Toc228591466 \h </w:instrText>
            </w:r>
            <w:r>
              <w:rPr>
                <w:noProof/>
                <w:webHidden/>
              </w:rPr>
            </w:r>
            <w:r>
              <w:rPr>
                <w:noProof/>
                <w:webHidden/>
              </w:rPr>
              <w:fldChar w:fldCharType="separate"/>
            </w:r>
            <w:r w:rsidR="00003974">
              <w:rPr>
                <w:noProof/>
                <w:webHidden/>
              </w:rPr>
              <w:t>46</w:t>
            </w:r>
            <w:r>
              <w:rPr>
                <w:noProof/>
                <w:webHidden/>
              </w:rPr>
              <w:fldChar w:fldCharType="end"/>
            </w:r>
          </w:hyperlink>
        </w:p>
        <w:p w14:paraId="42EE1313" w14:textId="7CC659CD"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67" w:history="1">
            <w:r w:rsidRPr="008F222C">
              <w:rPr>
                <w:rStyle w:val="Hyperlink"/>
                <w:noProof/>
              </w:rPr>
              <w:t>8.2</w:t>
            </w:r>
            <w:r>
              <w:rPr>
                <w:rFonts w:asciiTheme="minorHAnsi" w:eastAsiaTheme="minorEastAsia" w:hAnsiTheme="minorHAnsi" w:cstheme="minorBidi"/>
                <w:noProof/>
                <w:lang w:eastAsia="en-GB"/>
              </w:rPr>
              <w:tab/>
            </w:r>
            <w:r w:rsidRPr="008F222C">
              <w:rPr>
                <w:rStyle w:val="Hyperlink"/>
                <w:noProof/>
              </w:rPr>
              <w:t>Appendix B – SQL RaR Query</w:t>
            </w:r>
            <w:r>
              <w:rPr>
                <w:noProof/>
                <w:webHidden/>
              </w:rPr>
              <w:tab/>
            </w:r>
            <w:r>
              <w:rPr>
                <w:noProof/>
                <w:webHidden/>
              </w:rPr>
              <w:fldChar w:fldCharType="begin"/>
            </w:r>
            <w:r>
              <w:rPr>
                <w:noProof/>
                <w:webHidden/>
              </w:rPr>
              <w:instrText xml:space="preserve"> PAGEREF _Toc228591467 \h </w:instrText>
            </w:r>
            <w:r>
              <w:rPr>
                <w:noProof/>
                <w:webHidden/>
              </w:rPr>
            </w:r>
            <w:r>
              <w:rPr>
                <w:noProof/>
                <w:webHidden/>
              </w:rPr>
              <w:fldChar w:fldCharType="separate"/>
            </w:r>
            <w:r w:rsidR="00003974">
              <w:rPr>
                <w:noProof/>
                <w:webHidden/>
              </w:rPr>
              <w:t>47</w:t>
            </w:r>
            <w:r>
              <w:rPr>
                <w:noProof/>
                <w:webHidden/>
              </w:rPr>
              <w:fldChar w:fldCharType="end"/>
            </w:r>
          </w:hyperlink>
        </w:p>
        <w:p w14:paraId="425EA5BB" w14:textId="4636B2AE" w:rsidR="001738F0" w:rsidRDefault="001738F0">
          <w:pPr>
            <w:pStyle w:val="TOC2"/>
            <w:tabs>
              <w:tab w:val="left" w:pos="960"/>
              <w:tab w:val="right" w:leader="dot" w:pos="9016"/>
            </w:tabs>
            <w:rPr>
              <w:rFonts w:asciiTheme="minorHAnsi" w:eastAsiaTheme="minorEastAsia" w:hAnsiTheme="minorHAnsi" w:cstheme="minorBidi"/>
              <w:noProof/>
              <w:lang w:eastAsia="en-GB"/>
            </w:rPr>
          </w:pPr>
          <w:hyperlink w:anchor="_Toc228591468" w:history="1">
            <w:r w:rsidRPr="008F222C">
              <w:rPr>
                <w:rStyle w:val="Hyperlink"/>
                <w:noProof/>
              </w:rPr>
              <w:t>8.3</w:t>
            </w:r>
            <w:r>
              <w:rPr>
                <w:rFonts w:asciiTheme="minorHAnsi" w:eastAsiaTheme="minorEastAsia" w:hAnsiTheme="minorHAnsi" w:cstheme="minorBidi"/>
                <w:noProof/>
                <w:lang w:eastAsia="en-GB"/>
              </w:rPr>
              <w:tab/>
            </w:r>
            <w:r w:rsidRPr="008F222C">
              <w:rPr>
                <w:rStyle w:val="Hyperlink"/>
                <w:noProof/>
              </w:rPr>
              <w:t>Appendix C – Minitab Commands</w:t>
            </w:r>
            <w:r>
              <w:rPr>
                <w:noProof/>
                <w:webHidden/>
              </w:rPr>
              <w:tab/>
            </w:r>
            <w:r>
              <w:rPr>
                <w:noProof/>
                <w:webHidden/>
              </w:rPr>
              <w:fldChar w:fldCharType="begin"/>
            </w:r>
            <w:r>
              <w:rPr>
                <w:noProof/>
                <w:webHidden/>
              </w:rPr>
              <w:instrText xml:space="preserve"> PAGEREF _Toc228591468 \h </w:instrText>
            </w:r>
            <w:r>
              <w:rPr>
                <w:noProof/>
                <w:webHidden/>
              </w:rPr>
            </w:r>
            <w:r>
              <w:rPr>
                <w:noProof/>
                <w:webHidden/>
              </w:rPr>
              <w:fldChar w:fldCharType="separate"/>
            </w:r>
            <w:r w:rsidR="00003974">
              <w:rPr>
                <w:noProof/>
                <w:webHidden/>
              </w:rPr>
              <w:t>48</w:t>
            </w:r>
            <w:r>
              <w:rPr>
                <w:noProof/>
                <w:webHidden/>
              </w:rPr>
              <w:fldChar w:fldCharType="end"/>
            </w:r>
          </w:hyperlink>
        </w:p>
        <w:p w14:paraId="514ADA91" w14:textId="4408CB01" w:rsidR="00EA2391" w:rsidRPr="008E0DE7" w:rsidRDefault="00613259" w:rsidP="003E1445">
          <w:pPr>
            <w:spacing w:line="240" w:lineRule="auto"/>
            <w:rPr>
              <w:b/>
              <w:bCs/>
              <w:noProof/>
            </w:rPr>
          </w:pPr>
          <w:r>
            <w:rPr>
              <w:b/>
              <w:bCs/>
              <w:noProof/>
            </w:rPr>
            <w:fldChar w:fldCharType="end"/>
          </w:r>
        </w:p>
      </w:sdtContent>
    </w:sdt>
    <w:p w14:paraId="1A8481E5" w14:textId="77777777" w:rsidR="00C54D4D" w:rsidRDefault="00C54D4D" w:rsidP="003E1445">
      <w:pPr>
        <w:spacing w:line="240" w:lineRule="auto"/>
      </w:pPr>
    </w:p>
    <w:p w14:paraId="4C82DBF9" w14:textId="296F7D3E" w:rsidR="003D757E" w:rsidRDefault="00B97A8F" w:rsidP="00B97A8F">
      <w:pPr>
        <w:pStyle w:val="Heading1"/>
        <w:numPr>
          <w:ilvl w:val="0"/>
          <w:numId w:val="0"/>
        </w:numPr>
      </w:pPr>
      <w:bookmarkStart w:id="1" w:name="_Toc228591426"/>
      <w:r>
        <w:t>Table of Figures</w:t>
      </w:r>
      <w:bookmarkEnd w:id="1"/>
    </w:p>
    <w:p w14:paraId="5F1FD97E" w14:textId="103DF994" w:rsidR="00472988" w:rsidRDefault="00401BA2">
      <w:pPr>
        <w:pStyle w:val="TableofFigures"/>
        <w:tabs>
          <w:tab w:val="right" w:leader="dot" w:pos="9016"/>
        </w:tabs>
        <w:rPr>
          <w:rFonts w:asciiTheme="minorHAnsi" w:eastAsiaTheme="minorEastAsia" w:hAnsiTheme="minorHAnsi" w:cstheme="minorBidi"/>
          <w:noProof/>
          <w:lang w:eastAsia="en-GB"/>
        </w:rPr>
      </w:pPr>
      <w:r>
        <w:fldChar w:fldCharType="begin"/>
      </w:r>
      <w:r>
        <w:instrText xml:space="preserve"> TOC \h \z \c "Figure" </w:instrText>
      </w:r>
      <w:r>
        <w:fldChar w:fldCharType="separate"/>
      </w:r>
      <w:hyperlink w:anchor="_Toc228562218" w:history="1">
        <w:r w:rsidR="00472988" w:rsidRPr="00AC49C0">
          <w:rPr>
            <w:rStyle w:val="Hyperlink"/>
            <w:noProof/>
          </w:rPr>
          <w:t>Figure 1 - COPQ Report - AX Test Fails</w:t>
        </w:r>
        <w:r w:rsidR="00472988">
          <w:rPr>
            <w:noProof/>
            <w:webHidden/>
          </w:rPr>
          <w:tab/>
        </w:r>
        <w:r w:rsidR="00472988">
          <w:rPr>
            <w:noProof/>
            <w:webHidden/>
          </w:rPr>
          <w:fldChar w:fldCharType="begin"/>
        </w:r>
        <w:r w:rsidR="00472988">
          <w:rPr>
            <w:noProof/>
            <w:webHidden/>
          </w:rPr>
          <w:instrText xml:space="preserve"> PAGEREF _Toc228562218 \h </w:instrText>
        </w:r>
        <w:r w:rsidR="00472988">
          <w:rPr>
            <w:noProof/>
            <w:webHidden/>
          </w:rPr>
        </w:r>
        <w:r w:rsidR="00472988">
          <w:rPr>
            <w:noProof/>
            <w:webHidden/>
          </w:rPr>
          <w:fldChar w:fldCharType="separate"/>
        </w:r>
        <w:r w:rsidR="00003974">
          <w:rPr>
            <w:noProof/>
            <w:webHidden/>
          </w:rPr>
          <w:t>8</w:t>
        </w:r>
        <w:r w:rsidR="00472988">
          <w:rPr>
            <w:noProof/>
            <w:webHidden/>
          </w:rPr>
          <w:fldChar w:fldCharType="end"/>
        </w:r>
      </w:hyperlink>
    </w:p>
    <w:p w14:paraId="63E78FB6" w14:textId="6D886FFA"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19" w:history="1">
        <w:r w:rsidRPr="00AC49C0">
          <w:rPr>
            <w:rStyle w:val="Hyperlink"/>
            <w:noProof/>
          </w:rPr>
          <w:t>Figure 2 - AX Rideheight Example (Renishaw, n.d.)</w:t>
        </w:r>
        <w:r>
          <w:rPr>
            <w:noProof/>
            <w:webHidden/>
          </w:rPr>
          <w:tab/>
        </w:r>
        <w:r>
          <w:rPr>
            <w:noProof/>
            <w:webHidden/>
          </w:rPr>
          <w:fldChar w:fldCharType="begin"/>
        </w:r>
        <w:r>
          <w:rPr>
            <w:noProof/>
            <w:webHidden/>
          </w:rPr>
          <w:instrText xml:space="preserve"> PAGEREF _Toc228562219 \h </w:instrText>
        </w:r>
        <w:r>
          <w:rPr>
            <w:noProof/>
            <w:webHidden/>
          </w:rPr>
        </w:r>
        <w:r>
          <w:rPr>
            <w:noProof/>
            <w:webHidden/>
          </w:rPr>
          <w:fldChar w:fldCharType="separate"/>
        </w:r>
        <w:r w:rsidR="00003974">
          <w:rPr>
            <w:noProof/>
            <w:webHidden/>
          </w:rPr>
          <w:t>9</w:t>
        </w:r>
        <w:r>
          <w:rPr>
            <w:noProof/>
            <w:webHidden/>
          </w:rPr>
          <w:fldChar w:fldCharType="end"/>
        </w:r>
      </w:hyperlink>
    </w:p>
    <w:p w14:paraId="45812A42" w14:textId="02421AD5"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20" w:history="1">
        <w:r w:rsidRPr="00AC49C0">
          <w:rPr>
            <w:rStyle w:val="Hyperlink"/>
            <w:noProof/>
          </w:rPr>
          <w:t>Figure 3 - ATOM Installation Guide (Renishaw, n.d.)</w:t>
        </w:r>
        <w:r>
          <w:rPr>
            <w:noProof/>
            <w:webHidden/>
          </w:rPr>
          <w:tab/>
        </w:r>
        <w:r>
          <w:rPr>
            <w:noProof/>
            <w:webHidden/>
          </w:rPr>
          <w:fldChar w:fldCharType="begin"/>
        </w:r>
        <w:r>
          <w:rPr>
            <w:noProof/>
            <w:webHidden/>
          </w:rPr>
          <w:instrText xml:space="preserve"> PAGEREF _Toc228562220 \h </w:instrText>
        </w:r>
        <w:r>
          <w:rPr>
            <w:noProof/>
            <w:webHidden/>
          </w:rPr>
        </w:r>
        <w:r>
          <w:rPr>
            <w:noProof/>
            <w:webHidden/>
          </w:rPr>
          <w:fldChar w:fldCharType="separate"/>
        </w:r>
        <w:r w:rsidR="00003974">
          <w:rPr>
            <w:noProof/>
            <w:webHidden/>
          </w:rPr>
          <w:t>10</w:t>
        </w:r>
        <w:r>
          <w:rPr>
            <w:noProof/>
            <w:webHidden/>
          </w:rPr>
          <w:fldChar w:fldCharType="end"/>
        </w:r>
      </w:hyperlink>
    </w:p>
    <w:p w14:paraId="073F0A76" w14:textId="151FFA04"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21" w:history="1">
        <w:r w:rsidRPr="00AC49C0">
          <w:rPr>
            <w:rStyle w:val="Hyperlink"/>
            <w:noProof/>
          </w:rPr>
          <w:t>Figure 4 - ATOM Process Map (SmartDraw, n.d.)</w:t>
        </w:r>
        <w:r>
          <w:rPr>
            <w:noProof/>
            <w:webHidden/>
          </w:rPr>
          <w:tab/>
        </w:r>
        <w:r>
          <w:rPr>
            <w:noProof/>
            <w:webHidden/>
          </w:rPr>
          <w:fldChar w:fldCharType="begin"/>
        </w:r>
        <w:r>
          <w:rPr>
            <w:noProof/>
            <w:webHidden/>
          </w:rPr>
          <w:instrText xml:space="preserve"> PAGEREF _Toc228562221 \h </w:instrText>
        </w:r>
        <w:r>
          <w:rPr>
            <w:noProof/>
            <w:webHidden/>
          </w:rPr>
        </w:r>
        <w:r>
          <w:rPr>
            <w:noProof/>
            <w:webHidden/>
          </w:rPr>
          <w:fldChar w:fldCharType="separate"/>
        </w:r>
        <w:r w:rsidR="00003974">
          <w:rPr>
            <w:noProof/>
            <w:webHidden/>
          </w:rPr>
          <w:t>11</w:t>
        </w:r>
        <w:r>
          <w:rPr>
            <w:noProof/>
            <w:webHidden/>
          </w:rPr>
          <w:fldChar w:fldCharType="end"/>
        </w:r>
      </w:hyperlink>
    </w:p>
    <w:p w14:paraId="1880F43C" w14:textId="23A937B7"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22" w:history="1">
        <w:r w:rsidRPr="00AC49C0">
          <w:rPr>
            <w:rStyle w:val="Hyperlink"/>
            <w:noProof/>
          </w:rPr>
          <w:t>Figure 5 - Project Charter (Croft-Bednarski, 2022)</w:t>
        </w:r>
        <w:r>
          <w:rPr>
            <w:noProof/>
            <w:webHidden/>
          </w:rPr>
          <w:tab/>
        </w:r>
        <w:r>
          <w:rPr>
            <w:noProof/>
            <w:webHidden/>
          </w:rPr>
          <w:fldChar w:fldCharType="begin"/>
        </w:r>
        <w:r>
          <w:rPr>
            <w:noProof/>
            <w:webHidden/>
          </w:rPr>
          <w:instrText xml:space="preserve"> PAGEREF _Toc228562222 \h </w:instrText>
        </w:r>
        <w:r>
          <w:rPr>
            <w:noProof/>
            <w:webHidden/>
          </w:rPr>
        </w:r>
        <w:r>
          <w:rPr>
            <w:noProof/>
            <w:webHidden/>
          </w:rPr>
          <w:fldChar w:fldCharType="separate"/>
        </w:r>
        <w:r w:rsidR="00003974">
          <w:rPr>
            <w:noProof/>
            <w:webHidden/>
          </w:rPr>
          <w:t>12</w:t>
        </w:r>
        <w:r>
          <w:rPr>
            <w:noProof/>
            <w:webHidden/>
          </w:rPr>
          <w:fldChar w:fldCharType="end"/>
        </w:r>
      </w:hyperlink>
    </w:p>
    <w:p w14:paraId="26267173" w14:textId="682B88C1"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23" w:history="1">
        <w:r w:rsidRPr="00AC49C0">
          <w:rPr>
            <w:rStyle w:val="Hyperlink"/>
            <w:noProof/>
          </w:rPr>
          <w:t>Figure 6 - Run at Rate Concession (DU00092563)</w:t>
        </w:r>
        <w:r>
          <w:rPr>
            <w:noProof/>
            <w:webHidden/>
          </w:rPr>
          <w:tab/>
        </w:r>
        <w:r>
          <w:rPr>
            <w:noProof/>
            <w:webHidden/>
          </w:rPr>
          <w:fldChar w:fldCharType="begin"/>
        </w:r>
        <w:r>
          <w:rPr>
            <w:noProof/>
            <w:webHidden/>
          </w:rPr>
          <w:instrText xml:space="preserve"> PAGEREF _Toc228562223 \h </w:instrText>
        </w:r>
        <w:r>
          <w:rPr>
            <w:noProof/>
            <w:webHidden/>
          </w:rPr>
        </w:r>
        <w:r>
          <w:rPr>
            <w:noProof/>
            <w:webHidden/>
          </w:rPr>
          <w:fldChar w:fldCharType="separate"/>
        </w:r>
        <w:r w:rsidR="00003974">
          <w:rPr>
            <w:noProof/>
            <w:webHidden/>
          </w:rPr>
          <w:t>15</w:t>
        </w:r>
        <w:r>
          <w:rPr>
            <w:noProof/>
            <w:webHidden/>
          </w:rPr>
          <w:fldChar w:fldCharType="end"/>
        </w:r>
      </w:hyperlink>
    </w:p>
    <w:p w14:paraId="2BDAFF7A" w14:textId="153418A8"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24" w:history="1">
        <w:r w:rsidRPr="00AC49C0">
          <w:rPr>
            <w:rStyle w:val="Hyperlink"/>
            <w:noProof/>
          </w:rPr>
          <w:t>Figure 7 - Run at Rate Concession Text (DU00092563)</w:t>
        </w:r>
        <w:r>
          <w:rPr>
            <w:noProof/>
            <w:webHidden/>
          </w:rPr>
          <w:tab/>
        </w:r>
        <w:r>
          <w:rPr>
            <w:noProof/>
            <w:webHidden/>
          </w:rPr>
          <w:fldChar w:fldCharType="begin"/>
        </w:r>
        <w:r>
          <w:rPr>
            <w:noProof/>
            <w:webHidden/>
          </w:rPr>
          <w:instrText xml:space="preserve"> PAGEREF _Toc228562224 \h </w:instrText>
        </w:r>
        <w:r>
          <w:rPr>
            <w:noProof/>
            <w:webHidden/>
          </w:rPr>
        </w:r>
        <w:r>
          <w:rPr>
            <w:noProof/>
            <w:webHidden/>
          </w:rPr>
          <w:fldChar w:fldCharType="separate"/>
        </w:r>
        <w:r w:rsidR="00003974">
          <w:rPr>
            <w:noProof/>
            <w:webHidden/>
          </w:rPr>
          <w:t>16</w:t>
        </w:r>
        <w:r>
          <w:rPr>
            <w:noProof/>
            <w:webHidden/>
          </w:rPr>
          <w:fldChar w:fldCharType="end"/>
        </w:r>
      </w:hyperlink>
    </w:p>
    <w:p w14:paraId="0B87B5BA" w14:textId="1BE6B7B6"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25" w:history="1">
        <w:r w:rsidRPr="00AC49C0">
          <w:rPr>
            <w:rStyle w:val="Hyperlink"/>
            <w:noProof/>
          </w:rPr>
          <w:t>Figure 8 - Measurement System Analysis - Repeat testing of 1off AX unit - Process Capability Report</w:t>
        </w:r>
        <w:r>
          <w:rPr>
            <w:noProof/>
            <w:webHidden/>
          </w:rPr>
          <w:tab/>
        </w:r>
        <w:r>
          <w:rPr>
            <w:noProof/>
            <w:webHidden/>
          </w:rPr>
          <w:fldChar w:fldCharType="begin"/>
        </w:r>
        <w:r>
          <w:rPr>
            <w:noProof/>
            <w:webHidden/>
          </w:rPr>
          <w:instrText xml:space="preserve"> PAGEREF _Toc228562225 \h </w:instrText>
        </w:r>
        <w:r>
          <w:rPr>
            <w:noProof/>
            <w:webHidden/>
          </w:rPr>
        </w:r>
        <w:r>
          <w:rPr>
            <w:noProof/>
            <w:webHidden/>
          </w:rPr>
          <w:fldChar w:fldCharType="separate"/>
        </w:r>
        <w:r w:rsidR="00003974">
          <w:rPr>
            <w:noProof/>
            <w:webHidden/>
          </w:rPr>
          <w:t>17</w:t>
        </w:r>
        <w:r>
          <w:rPr>
            <w:noProof/>
            <w:webHidden/>
          </w:rPr>
          <w:fldChar w:fldCharType="end"/>
        </w:r>
      </w:hyperlink>
    </w:p>
    <w:p w14:paraId="70536234" w14:textId="2E0DBAD3"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26" w:history="1">
        <w:r w:rsidRPr="00AC49C0">
          <w:rPr>
            <w:rStyle w:val="Hyperlink"/>
            <w:noProof/>
          </w:rPr>
          <w:t>Figure 9 - Histogram of Rideheight Midspan - DX A:B Test results</w:t>
        </w:r>
        <w:r>
          <w:rPr>
            <w:noProof/>
            <w:webHidden/>
          </w:rPr>
          <w:tab/>
        </w:r>
        <w:r>
          <w:rPr>
            <w:noProof/>
            <w:webHidden/>
          </w:rPr>
          <w:fldChar w:fldCharType="begin"/>
        </w:r>
        <w:r>
          <w:rPr>
            <w:noProof/>
            <w:webHidden/>
          </w:rPr>
          <w:instrText xml:space="preserve"> PAGEREF _Toc228562226 \h </w:instrText>
        </w:r>
        <w:r>
          <w:rPr>
            <w:noProof/>
            <w:webHidden/>
          </w:rPr>
        </w:r>
        <w:r>
          <w:rPr>
            <w:noProof/>
            <w:webHidden/>
          </w:rPr>
          <w:fldChar w:fldCharType="separate"/>
        </w:r>
        <w:r w:rsidR="00003974">
          <w:rPr>
            <w:noProof/>
            <w:webHidden/>
          </w:rPr>
          <w:t>18</w:t>
        </w:r>
        <w:r>
          <w:rPr>
            <w:noProof/>
            <w:webHidden/>
          </w:rPr>
          <w:fldChar w:fldCharType="end"/>
        </w:r>
      </w:hyperlink>
    </w:p>
    <w:p w14:paraId="49EB6997" w14:textId="2103058F"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27" w:history="1">
        <w:r w:rsidRPr="00AC49C0">
          <w:rPr>
            <w:rStyle w:val="Hyperlink"/>
            <w:noProof/>
          </w:rPr>
          <w:t>Figure 10 - Histogram of Rideheight Midspan - AX A:B Test results</w:t>
        </w:r>
        <w:r>
          <w:rPr>
            <w:noProof/>
            <w:webHidden/>
          </w:rPr>
          <w:tab/>
        </w:r>
        <w:r>
          <w:rPr>
            <w:noProof/>
            <w:webHidden/>
          </w:rPr>
          <w:fldChar w:fldCharType="begin"/>
        </w:r>
        <w:r>
          <w:rPr>
            <w:noProof/>
            <w:webHidden/>
          </w:rPr>
          <w:instrText xml:space="preserve"> PAGEREF _Toc228562227 \h </w:instrText>
        </w:r>
        <w:r>
          <w:rPr>
            <w:noProof/>
            <w:webHidden/>
          </w:rPr>
        </w:r>
        <w:r>
          <w:rPr>
            <w:noProof/>
            <w:webHidden/>
          </w:rPr>
          <w:fldChar w:fldCharType="separate"/>
        </w:r>
        <w:r w:rsidR="00003974">
          <w:rPr>
            <w:noProof/>
            <w:webHidden/>
          </w:rPr>
          <w:t>19</w:t>
        </w:r>
        <w:r>
          <w:rPr>
            <w:noProof/>
            <w:webHidden/>
          </w:rPr>
          <w:fldChar w:fldCharType="end"/>
        </w:r>
      </w:hyperlink>
    </w:p>
    <w:p w14:paraId="673E93B4" w14:textId="682E54A1"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28" w:history="1">
        <w:r w:rsidRPr="00AC49C0">
          <w:rPr>
            <w:rStyle w:val="Hyperlink"/>
            <w:noProof/>
          </w:rPr>
          <w:t>Figure 11 - Process Capability Sixpack Report - Rideheight Midspan - DX units</w:t>
        </w:r>
        <w:r>
          <w:rPr>
            <w:noProof/>
            <w:webHidden/>
          </w:rPr>
          <w:tab/>
        </w:r>
        <w:r>
          <w:rPr>
            <w:noProof/>
            <w:webHidden/>
          </w:rPr>
          <w:fldChar w:fldCharType="begin"/>
        </w:r>
        <w:r>
          <w:rPr>
            <w:noProof/>
            <w:webHidden/>
          </w:rPr>
          <w:instrText xml:space="preserve"> PAGEREF _Toc228562228 \h </w:instrText>
        </w:r>
        <w:r>
          <w:rPr>
            <w:noProof/>
            <w:webHidden/>
          </w:rPr>
        </w:r>
        <w:r>
          <w:rPr>
            <w:noProof/>
            <w:webHidden/>
          </w:rPr>
          <w:fldChar w:fldCharType="separate"/>
        </w:r>
        <w:r w:rsidR="00003974">
          <w:rPr>
            <w:noProof/>
            <w:webHidden/>
          </w:rPr>
          <w:t>20</w:t>
        </w:r>
        <w:r>
          <w:rPr>
            <w:noProof/>
            <w:webHidden/>
          </w:rPr>
          <w:fldChar w:fldCharType="end"/>
        </w:r>
      </w:hyperlink>
    </w:p>
    <w:p w14:paraId="66B55607" w14:textId="2585FA76"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29" w:history="1">
        <w:r w:rsidRPr="00AC49C0">
          <w:rPr>
            <w:rStyle w:val="Hyperlink"/>
            <w:noProof/>
          </w:rPr>
          <w:t>Figure 12 - Process Capability Sixpack Report - Rideheight Midspan - AX units</w:t>
        </w:r>
        <w:r>
          <w:rPr>
            <w:noProof/>
            <w:webHidden/>
          </w:rPr>
          <w:tab/>
        </w:r>
        <w:r>
          <w:rPr>
            <w:noProof/>
            <w:webHidden/>
          </w:rPr>
          <w:fldChar w:fldCharType="begin"/>
        </w:r>
        <w:r>
          <w:rPr>
            <w:noProof/>
            <w:webHidden/>
          </w:rPr>
          <w:instrText xml:space="preserve"> PAGEREF _Toc228562229 \h </w:instrText>
        </w:r>
        <w:r>
          <w:rPr>
            <w:noProof/>
            <w:webHidden/>
          </w:rPr>
        </w:r>
        <w:r>
          <w:rPr>
            <w:noProof/>
            <w:webHidden/>
          </w:rPr>
          <w:fldChar w:fldCharType="separate"/>
        </w:r>
        <w:r w:rsidR="00003974">
          <w:rPr>
            <w:noProof/>
            <w:webHidden/>
          </w:rPr>
          <w:t>20</w:t>
        </w:r>
        <w:r>
          <w:rPr>
            <w:noProof/>
            <w:webHidden/>
          </w:rPr>
          <w:fldChar w:fldCharType="end"/>
        </w:r>
      </w:hyperlink>
    </w:p>
    <w:p w14:paraId="55B22B20" w14:textId="5D8FA459"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30" w:history="1">
        <w:r w:rsidRPr="00AC49C0">
          <w:rPr>
            <w:rStyle w:val="Hyperlink"/>
            <w:noProof/>
          </w:rPr>
          <w:t>Figure 13 - Histogram of Rideheight Midspan – Split by Variant (AX/DX) -  RaR Test results</w:t>
        </w:r>
        <w:r>
          <w:rPr>
            <w:noProof/>
            <w:webHidden/>
          </w:rPr>
          <w:tab/>
        </w:r>
        <w:r>
          <w:rPr>
            <w:noProof/>
            <w:webHidden/>
          </w:rPr>
          <w:fldChar w:fldCharType="begin"/>
        </w:r>
        <w:r>
          <w:rPr>
            <w:noProof/>
            <w:webHidden/>
          </w:rPr>
          <w:instrText xml:space="preserve"> PAGEREF _Toc228562230 \h </w:instrText>
        </w:r>
        <w:r>
          <w:rPr>
            <w:noProof/>
            <w:webHidden/>
          </w:rPr>
        </w:r>
        <w:r>
          <w:rPr>
            <w:noProof/>
            <w:webHidden/>
          </w:rPr>
          <w:fldChar w:fldCharType="separate"/>
        </w:r>
        <w:r w:rsidR="00003974">
          <w:rPr>
            <w:noProof/>
            <w:webHidden/>
          </w:rPr>
          <w:t>21</w:t>
        </w:r>
        <w:r>
          <w:rPr>
            <w:noProof/>
            <w:webHidden/>
          </w:rPr>
          <w:fldChar w:fldCharType="end"/>
        </w:r>
      </w:hyperlink>
    </w:p>
    <w:p w14:paraId="2F2D49A3" w14:textId="34142359"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31" w:history="1">
        <w:r w:rsidRPr="00AC49C0">
          <w:rPr>
            <w:rStyle w:val="Hyperlink"/>
            <w:noProof/>
          </w:rPr>
          <w:t>Figure 14 - RaR Capability Analysis Summary - Rideheight Midspan - AX units</w:t>
        </w:r>
        <w:r>
          <w:rPr>
            <w:noProof/>
            <w:webHidden/>
          </w:rPr>
          <w:tab/>
        </w:r>
        <w:r>
          <w:rPr>
            <w:noProof/>
            <w:webHidden/>
          </w:rPr>
          <w:fldChar w:fldCharType="begin"/>
        </w:r>
        <w:r>
          <w:rPr>
            <w:noProof/>
            <w:webHidden/>
          </w:rPr>
          <w:instrText xml:space="preserve"> PAGEREF _Toc228562231 \h </w:instrText>
        </w:r>
        <w:r>
          <w:rPr>
            <w:noProof/>
            <w:webHidden/>
          </w:rPr>
        </w:r>
        <w:r>
          <w:rPr>
            <w:noProof/>
            <w:webHidden/>
          </w:rPr>
          <w:fldChar w:fldCharType="separate"/>
        </w:r>
        <w:r w:rsidR="00003974">
          <w:rPr>
            <w:noProof/>
            <w:webHidden/>
          </w:rPr>
          <w:t>22</w:t>
        </w:r>
        <w:r>
          <w:rPr>
            <w:noProof/>
            <w:webHidden/>
          </w:rPr>
          <w:fldChar w:fldCharType="end"/>
        </w:r>
      </w:hyperlink>
    </w:p>
    <w:p w14:paraId="776EB1FA" w14:textId="33B9A78A"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32" w:history="1">
        <w:r w:rsidRPr="00AC49C0">
          <w:rPr>
            <w:rStyle w:val="Hyperlink"/>
            <w:noProof/>
          </w:rPr>
          <w:t>Figure 15 - RaR Process Performance Report - Rideheight Midspan - AX units</w:t>
        </w:r>
        <w:r>
          <w:rPr>
            <w:noProof/>
            <w:webHidden/>
          </w:rPr>
          <w:tab/>
        </w:r>
        <w:r>
          <w:rPr>
            <w:noProof/>
            <w:webHidden/>
          </w:rPr>
          <w:fldChar w:fldCharType="begin"/>
        </w:r>
        <w:r>
          <w:rPr>
            <w:noProof/>
            <w:webHidden/>
          </w:rPr>
          <w:instrText xml:space="preserve"> PAGEREF _Toc228562232 \h </w:instrText>
        </w:r>
        <w:r>
          <w:rPr>
            <w:noProof/>
            <w:webHidden/>
          </w:rPr>
        </w:r>
        <w:r>
          <w:rPr>
            <w:noProof/>
            <w:webHidden/>
          </w:rPr>
          <w:fldChar w:fldCharType="separate"/>
        </w:r>
        <w:r w:rsidR="00003974">
          <w:rPr>
            <w:noProof/>
            <w:webHidden/>
          </w:rPr>
          <w:t>22</w:t>
        </w:r>
        <w:r>
          <w:rPr>
            <w:noProof/>
            <w:webHidden/>
          </w:rPr>
          <w:fldChar w:fldCharType="end"/>
        </w:r>
      </w:hyperlink>
    </w:p>
    <w:p w14:paraId="6CAEB3C3" w14:textId="349661DB"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33" w:history="1">
        <w:r w:rsidRPr="00AC49C0">
          <w:rPr>
            <w:rStyle w:val="Hyperlink"/>
            <w:noProof/>
          </w:rPr>
          <w:t>Figure 16 - RaR Control Charts for Rideheight Midspan - Split by Variant (AX/DX)</w:t>
        </w:r>
        <w:r>
          <w:rPr>
            <w:noProof/>
            <w:webHidden/>
          </w:rPr>
          <w:tab/>
        </w:r>
        <w:r>
          <w:rPr>
            <w:noProof/>
            <w:webHidden/>
          </w:rPr>
          <w:fldChar w:fldCharType="begin"/>
        </w:r>
        <w:r>
          <w:rPr>
            <w:noProof/>
            <w:webHidden/>
          </w:rPr>
          <w:instrText xml:space="preserve"> PAGEREF _Toc228562233 \h </w:instrText>
        </w:r>
        <w:r>
          <w:rPr>
            <w:noProof/>
            <w:webHidden/>
          </w:rPr>
        </w:r>
        <w:r>
          <w:rPr>
            <w:noProof/>
            <w:webHidden/>
          </w:rPr>
          <w:fldChar w:fldCharType="separate"/>
        </w:r>
        <w:r w:rsidR="00003974">
          <w:rPr>
            <w:noProof/>
            <w:webHidden/>
          </w:rPr>
          <w:t>23</w:t>
        </w:r>
        <w:r>
          <w:rPr>
            <w:noProof/>
            <w:webHidden/>
          </w:rPr>
          <w:fldChar w:fldCharType="end"/>
        </w:r>
      </w:hyperlink>
    </w:p>
    <w:p w14:paraId="05332812" w14:textId="70FDE023"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34" w:history="1">
        <w:r w:rsidRPr="00AC49C0">
          <w:rPr>
            <w:rStyle w:val="Hyperlink"/>
            <w:noProof/>
          </w:rPr>
          <w:t>Figure 17 - Yield by Month across Dual FTJ 2 (RUK52542) and Dual FTJ1 (RUK27163)</w:t>
        </w:r>
        <w:r>
          <w:rPr>
            <w:noProof/>
            <w:webHidden/>
          </w:rPr>
          <w:tab/>
        </w:r>
        <w:r>
          <w:rPr>
            <w:noProof/>
            <w:webHidden/>
          </w:rPr>
          <w:fldChar w:fldCharType="begin"/>
        </w:r>
        <w:r>
          <w:rPr>
            <w:noProof/>
            <w:webHidden/>
          </w:rPr>
          <w:instrText xml:space="preserve"> PAGEREF _Toc228562234 \h </w:instrText>
        </w:r>
        <w:r>
          <w:rPr>
            <w:noProof/>
            <w:webHidden/>
          </w:rPr>
        </w:r>
        <w:r>
          <w:rPr>
            <w:noProof/>
            <w:webHidden/>
          </w:rPr>
          <w:fldChar w:fldCharType="separate"/>
        </w:r>
        <w:r w:rsidR="00003974">
          <w:rPr>
            <w:noProof/>
            <w:webHidden/>
          </w:rPr>
          <w:t>24</w:t>
        </w:r>
        <w:r>
          <w:rPr>
            <w:noProof/>
            <w:webHidden/>
          </w:rPr>
          <w:fldChar w:fldCharType="end"/>
        </w:r>
      </w:hyperlink>
    </w:p>
    <w:p w14:paraId="1694E121" w14:textId="6ACDB9B8"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35" w:history="1">
        <w:r w:rsidRPr="00AC49C0">
          <w:rPr>
            <w:rStyle w:val="Hyperlink"/>
            <w:noProof/>
          </w:rPr>
          <w:t>Figure 18 - FTPR by Month across Dual FTJ 2 (RUK52542) and Dual FTJ1 (RUK27163)</w:t>
        </w:r>
        <w:r>
          <w:rPr>
            <w:noProof/>
            <w:webHidden/>
          </w:rPr>
          <w:tab/>
        </w:r>
        <w:r>
          <w:rPr>
            <w:noProof/>
            <w:webHidden/>
          </w:rPr>
          <w:fldChar w:fldCharType="begin"/>
        </w:r>
        <w:r>
          <w:rPr>
            <w:noProof/>
            <w:webHidden/>
          </w:rPr>
          <w:instrText xml:space="preserve"> PAGEREF _Toc228562235 \h </w:instrText>
        </w:r>
        <w:r>
          <w:rPr>
            <w:noProof/>
            <w:webHidden/>
          </w:rPr>
        </w:r>
        <w:r>
          <w:rPr>
            <w:noProof/>
            <w:webHidden/>
          </w:rPr>
          <w:fldChar w:fldCharType="separate"/>
        </w:r>
        <w:r w:rsidR="00003974">
          <w:rPr>
            <w:noProof/>
            <w:webHidden/>
          </w:rPr>
          <w:t>25</w:t>
        </w:r>
        <w:r>
          <w:rPr>
            <w:noProof/>
            <w:webHidden/>
          </w:rPr>
          <w:fldChar w:fldCharType="end"/>
        </w:r>
      </w:hyperlink>
    </w:p>
    <w:p w14:paraId="688D775E" w14:textId="4299A774"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36" w:history="1">
        <w:r w:rsidRPr="00AC49C0">
          <w:rPr>
            <w:rStyle w:val="Hyperlink"/>
            <w:noProof/>
          </w:rPr>
          <w:t>Figure 19 - Ishikawa Diagram (Eby, 2024)</w:t>
        </w:r>
        <w:r>
          <w:rPr>
            <w:noProof/>
            <w:webHidden/>
          </w:rPr>
          <w:tab/>
        </w:r>
        <w:r>
          <w:rPr>
            <w:noProof/>
            <w:webHidden/>
          </w:rPr>
          <w:fldChar w:fldCharType="begin"/>
        </w:r>
        <w:r>
          <w:rPr>
            <w:noProof/>
            <w:webHidden/>
          </w:rPr>
          <w:instrText xml:space="preserve"> PAGEREF _Toc228562236 \h </w:instrText>
        </w:r>
        <w:r>
          <w:rPr>
            <w:noProof/>
            <w:webHidden/>
          </w:rPr>
        </w:r>
        <w:r>
          <w:rPr>
            <w:noProof/>
            <w:webHidden/>
          </w:rPr>
          <w:fldChar w:fldCharType="separate"/>
        </w:r>
        <w:r w:rsidR="00003974">
          <w:rPr>
            <w:noProof/>
            <w:webHidden/>
          </w:rPr>
          <w:t>26</w:t>
        </w:r>
        <w:r>
          <w:rPr>
            <w:noProof/>
            <w:webHidden/>
          </w:rPr>
          <w:fldChar w:fldCharType="end"/>
        </w:r>
      </w:hyperlink>
    </w:p>
    <w:p w14:paraId="16293CD3" w14:textId="46DBF17A"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37" w:history="1">
        <w:r w:rsidRPr="00AC49C0">
          <w:rPr>
            <w:rStyle w:val="Hyperlink"/>
            <w:noProof/>
          </w:rPr>
          <w:t>Figure 20 - Layout of Rideheight Midspan Histograms - Split by Variant (AX/DX) - A:B Test Results across DFT2 and DFT1 - Pre and Post re-commissioning</w:t>
        </w:r>
        <w:r>
          <w:rPr>
            <w:noProof/>
            <w:webHidden/>
          </w:rPr>
          <w:tab/>
        </w:r>
        <w:r>
          <w:rPr>
            <w:noProof/>
            <w:webHidden/>
          </w:rPr>
          <w:fldChar w:fldCharType="begin"/>
        </w:r>
        <w:r>
          <w:rPr>
            <w:noProof/>
            <w:webHidden/>
          </w:rPr>
          <w:instrText xml:space="preserve"> PAGEREF _Toc228562237 \h </w:instrText>
        </w:r>
        <w:r>
          <w:rPr>
            <w:noProof/>
            <w:webHidden/>
          </w:rPr>
        </w:r>
        <w:r>
          <w:rPr>
            <w:noProof/>
            <w:webHidden/>
          </w:rPr>
          <w:fldChar w:fldCharType="separate"/>
        </w:r>
        <w:r w:rsidR="00003974">
          <w:rPr>
            <w:noProof/>
            <w:webHidden/>
          </w:rPr>
          <w:t>27</w:t>
        </w:r>
        <w:r>
          <w:rPr>
            <w:noProof/>
            <w:webHidden/>
          </w:rPr>
          <w:fldChar w:fldCharType="end"/>
        </w:r>
      </w:hyperlink>
    </w:p>
    <w:p w14:paraId="470F1ECD" w14:textId="645F6858"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38" w:history="1">
        <w:r w:rsidRPr="00AC49C0">
          <w:rPr>
            <w:rStyle w:val="Hyperlink"/>
            <w:noProof/>
          </w:rPr>
          <w:t>Figure 21 - Layout of Rideheight Midspan Histograms - Split by Cable connector type - RaR results (1/3)</w:t>
        </w:r>
        <w:r>
          <w:rPr>
            <w:noProof/>
            <w:webHidden/>
          </w:rPr>
          <w:tab/>
        </w:r>
        <w:r>
          <w:rPr>
            <w:noProof/>
            <w:webHidden/>
          </w:rPr>
          <w:fldChar w:fldCharType="begin"/>
        </w:r>
        <w:r>
          <w:rPr>
            <w:noProof/>
            <w:webHidden/>
          </w:rPr>
          <w:instrText xml:space="preserve"> PAGEREF _Toc228562238 \h </w:instrText>
        </w:r>
        <w:r>
          <w:rPr>
            <w:noProof/>
            <w:webHidden/>
          </w:rPr>
        </w:r>
        <w:r>
          <w:rPr>
            <w:noProof/>
            <w:webHidden/>
          </w:rPr>
          <w:fldChar w:fldCharType="separate"/>
        </w:r>
        <w:r w:rsidR="00003974">
          <w:rPr>
            <w:noProof/>
            <w:webHidden/>
          </w:rPr>
          <w:t>28</w:t>
        </w:r>
        <w:r>
          <w:rPr>
            <w:noProof/>
            <w:webHidden/>
          </w:rPr>
          <w:fldChar w:fldCharType="end"/>
        </w:r>
      </w:hyperlink>
    </w:p>
    <w:p w14:paraId="2A1D887F" w14:textId="2AD81F25"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39" w:history="1">
        <w:r w:rsidRPr="00AC49C0">
          <w:rPr>
            <w:rStyle w:val="Hyperlink"/>
            <w:noProof/>
          </w:rPr>
          <w:t>Figure 22 - Layout of Rideheight Midspan Histograms - Split by Cable connector type - RaR results (2/3)</w:t>
        </w:r>
        <w:r>
          <w:rPr>
            <w:noProof/>
            <w:webHidden/>
          </w:rPr>
          <w:tab/>
        </w:r>
        <w:r>
          <w:rPr>
            <w:noProof/>
            <w:webHidden/>
          </w:rPr>
          <w:fldChar w:fldCharType="begin"/>
        </w:r>
        <w:r>
          <w:rPr>
            <w:noProof/>
            <w:webHidden/>
          </w:rPr>
          <w:instrText xml:space="preserve"> PAGEREF _Toc228562239 \h </w:instrText>
        </w:r>
        <w:r>
          <w:rPr>
            <w:noProof/>
            <w:webHidden/>
          </w:rPr>
        </w:r>
        <w:r>
          <w:rPr>
            <w:noProof/>
            <w:webHidden/>
          </w:rPr>
          <w:fldChar w:fldCharType="separate"/>
        </w:r>
        <w:r w:rsidR="00003974">
          <w:rPr>
            <w:noProof/>
            <w:webHidden/>
          </w:rPr>
          <w:t>28</w:t>
        </w:r>
        <w:r>
          <w:rPr>
            <w:noProof/>
            <w:webHidden/>
          </w:rPr>
          <w:fldChar w:fldCharType="end"/>
        </w:r>
      </w:hyperlink>
    </w:p>
    <w:p w14:paraId="4A0A4ACD" w14:textId="7C5B063A"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40" w:history="1">
        <w:r w:rsidRPr="00AC49C0">
          <w:rPr>
            <w:rStyle w:val="Hyperlink"/>
            <w:noProof/>
          </w:rPr>
          <w:t>Figure 23 - Layout of Rideheight Midspan Histograms - Split by Cable connector type - RaR results (3/3)</w:t>
        </w:r>
        <w:r>
          <w:rPr>
            <w:noProof/>
            <w:webHidden/>
          </w:rPr>
          <w:tab/>
        </w:r>
        <w:r>
          <w:rPr>
            <w:noProof/>
            <w:webHidden/>
          </w:rPr>
          <w:fldChar w:fldCharType="begin"/>
        </w:r>
        <w:r>
          <w:rPr>
            <w:noProof/>
            <w:webHidden/>
          </w:rPr>
          <w:instrText xml:space="preserve"> PAGEREF _Toc228562240 \h </w:instrText>
        </w:r>
        <w:r>
          <w:rPr>
            <w:noProof/>
            <w:webHidden/>
          </w:rPr>
        </w:r>
        <w:r>
          <w:rPr>
            <w:noProof/>
            <w:webHidden/>
          </w:rPr>
          <w:fldChar w:fldCharType="separate"/>
        </w:r>
        <w:r w:rsidR="00003974">
          <w:rPr>
            <w:noProof/>
            <w:webHidden/>
          </w:rPr>
          <w:t>29</w:t>
        </w:r>
        <w:r>
          <w:rPr>
            <w:noProof/>
            <w:webHidden/>
          </w:rPr>
          <w:fldChar w:fldCharType="end"/>
        </w:r>
      </w:hyperlink>
    </w:p>
    <w:p w14:paraId="07E46C13" w14:textId="78A06F24"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41" w:history="1">
        <w:r w:rsidRPr="00AC49C0">
          <w:rPr>
            <w:rStyle w:val="Hyperlink"/>
            <w:noProof/>
          </w:rPr>
          <w:t>Figure 24 - Interval Plot of Rideheight Midspan vs Cable Connector</w:t>
        </w:r>
        <w:r>
          <w:rPr>
            <w:noProof/>
            <w:webHidden/>
          </w:rPr>
          <w:tab/>
        </w:r>
        <w:r>
          <w:rPr>
            <w:noProof/>
            <w:webHidden/>
          </w:rPr>
          <w:fldChar w:fldCharType="begin"/>
        </w:r>
        <w:r>
          <w:rPr>
            <w:noProof/>
            <w:webHidden/>
          </w:rPr>
          <w:instrText xml:space="preserve"> PAGEREF _Toc228562241 \h </w:instrText>
        </w:r>
        <w:r>
          <w:rPr>
            <w:noProof/>
            <w:webHidden/>
          </w:rPr>
        </w:r>
        <w:r>
          <w:rPr>
            <w:noProof/>
            <w:webHidden/>
          </w:rPr>
          <w:fldChar w:fldCharType="separate"/>
        </w:r>
        <w:r w:rsidR="00003974">
          <w:rPr>
            <w:noProof/>
            <w:webHidden/>
          </w:rPr>
          <w:t>30</w:t>
        </w:r>
        <w:r>
          <w:rPr>
            <w:noProof/>
            <w:webHidden/>
          </w:rPr>
          <w:fldChar w:fldCharType="end"/>
        </w:r>
      </w:hyperlink>
    </w:p>
    <w:p w14:paraId="6112C0F5" w14:textId="26048497"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42" w:history="1">
        <w:r w:rsidRPr="00AC49C0">
          <w:rPr>
            <w:rStyle w:val="Hyperlink"/>
            <w:noProof/>
          </w:rPr>
          <w:t>Figure 25 - Clamping Mechanism Not Contacting an FPC Body when clamped</w:t>
        </w:r>
        <w:r>
          <w:rPr>
            <w:noProof/>
            <w:webHidden/>
          </w:rPr>
          <w:tab/>
        </w:r>
        <w:r>
          <w:rPr>
            <w:noProof/>
            <w:webHidden/>
          </w:rPr>
          <w:fldChar w:fldCharType="begin"/>
        </w:r>
        <w:r>
          <w:rPr>
            <w:noProof/>
            <w:webHidden/>
          </w:rPr>
          <w:instrText xml:space="preserve"> PAGEREF _Toc228562242 \h </w:instrText>
        </w:r>
        <w:r>
          <w:rPr>
            <w:noProof/>
            <w:webHidden/>
          </w:rPr>
        </w:r>
        <w:r>
          <w:rPr>
            <w:noProof/>
            <w:webHidden/>
          </w:rPr>
          <w:fldChar w:fldCharType="separate"/>
        </w:r>
        <w:r w:rsidR="00003974">
          <w:rPr>
            <w:noProof/>
            <w:webHidden/>
          </w:rPr>
          <w:t>31</w:t>
        </w:r>
        <w:r>
          <w:rPr>
            <w:noProof/>
            <w:webHidden/>
          </w:rPr>
          <w:fldChar w:fldCharType="end"/>
        </w:r>
      </w:hyperlink>
    </w:p>
    <w:p w14:paraId="27816FB7" w14:textId="63AB30EA"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43" w:history="1">
        <w:r w:rsidRPr="00AC49C0">
          <w:rPr>
            <w:rStyle w:val="Hyperlink"/>
            <w:noProof/>
          </w:rPr>
          <w:t>Figure 26 - Layout of Rideheight Midspan Histograms - Split by Scale Period (20um/40um) and Clamping force</w:t>
        </w:r>
        <w:r>
          <w:rPr>
            <w:noProof/>
            <w:webHidden/>
          </w:rPr>
          <w:tab/>
        </w:r>
        <w:r>
          <w:rPr>
            <w:noProof/>
            <w:webHidden/>
          </w:rPr>
          <w:fldChar w:fldCharType="begin"/>
        </w:r>
        <w:r>
          <w:rPr>
            <w:noProof/>
            <w:webHidden/>
          </w:rPr>
          <w:instrText xml:space="preserve"> PAGEREF _Toc228562243 \h </w:instrText>
        </w:r>
        <w:r>
          <w:rPr>
            <w:noProof/>
            <w:webHidden/>
          </w:rPr>
        </w:r>
        <w:r>
          <w:rPr>
            <w:noProof/>
            <w:webHidden/>
          </w:rPr>
          <w:fldChar w:fldCharType="separate"/>
        </w:r>
        <w:r w:rsidR="00003974">
          <w:rPr>
            <w:noProof/>
            <w:webHidden/>
          </w:rPr>
          <w:t>32</w:t>
        </w:r>
        <w:r>
          <w:rPr>
            <w:noProof/>
            <w:webHidden/>
          </w:rPr>
          <w:fldChar w:fldCharType="end"/>
        </w:r>
      </w:hyperlink>
    </w:p>
    <w:p w14:paraId="2BA78ADC" w14:textId="105A3845"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44" w:history="1">
        <w:r w:rsidRPr="00AC49C0">
          <w:rPr>
            <w:rStyle w:val="Hyperlink"/>
            <w:noProof/>
          </w:rPr>
          <w:t>Figure 27 - Histogram of Rideheight Midspan - A:B test results - AX units - New Clamping force integrated</w:t>
        </w:r>
        <w:r>
          <w:rPr>
            <w:noProof/>
            <w:webHidden/>
          </w:rPr>
          <w:tab/>
        </w:r>
        <w:r>
          <w:rPr>
            <w:noProof/>
            <w:webHidden/>
          </w:rPr>
          <w:fldChar w:fldCharType="begin"/>
        </w:r>
        <w:r>
          <w:rPr>
            <w:noProof/>
            <w:webHidden/>
          </w:rPr>
          <w:instrText xml:space="preserve"> PAGEREF _Toc228562244 \h </w:instrText>
        </w:r>
        <w:r>
          <w:rPr>
            <w:noProof/>
            <w:webHidden/>
          </w:rPr>
        </w:r>
        <w:r>
          <w:rPr>
            <w:noProof/>
            <w:webHidden/>
          </w:rPr>
          <w:fldChar w:fldCharType="separate"/>
        </w:r>
        <w:r w:rsidR="00003974">
          <w:rPr>
            <w:noProof/>
            <w:webHidden/>
          </w:rPr>
          <w:t>33</w:t>
        </w:r>
        <w:r>
          <w:rPr>
            <w:noProof/>
            <w:webHidden/>
          </w:rPr>
          <w:fldChar w:fldCharType="end"/>
        </w:r>
      </w:hyperlink>
    </w:p>
    <w:p w14:paraId="5586E96B" w14:textId="17B46579"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45" w:history="1">
        <w:r w:rsidRPr="00AC49C0">
          <w:rPr>
            <w:rStyle w:val="Hyperlink"/>
            <w:noProof/>
          </w:rPr>
          <w:t>Figure 28 - 5 Why's Analysis (Weller, 2017)</w:t>
        </w:r>
        <w:r>
          <w:rPr>
            <w:noProof/>
            <w:webHidden/>
          </w:rPr>
          <w:tab/>
        </w:r>
        <w:r>
          <w:rPr>
            <w:noProof/>
            <w:webHidden/>
          </w:rPr>
          <w:fldChar w:fldCharType="begin"/>
        </w:r>
        <w:r>
          <w:rPr>
            <w:noProof/>
            <w:webHidden/>
          </w:rPr>
          <w:instrText xml:space="preserve"> PAGEREF _Toc228562245 \h </w:instrText>
        </w:r>
        <w:r>
          <w:rPr>
            <w:noProof/>
            <w:webHidden/>
          </w:rPr>
        </w:r>
        <w:r>
          <w:rPr>
            <w:noProof/>
            <w:webHidden/>
          </w:rPr>
          <w:fldChar w:fldCharType="separate"/>
        </w:r>
        <w:r w:rsidR="00003974">
          <w:rPr>
            <w:noProof/>
            <w:webHidden/>
          </w:rPr>
          <w:t>34</w:t>
        </w:r>
        <w:r>
          <w:rPr>
            <w:noProof/>
            <w:webHidden/>
          </w:rPr>
          <w:fldChar w:fldCharType="end"/>
        </w:r>
      </w:hyperlink>
    </w:p>
    <w:p w14:paraId="33B5A35C" w14:textId="3167C7E0"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46" w:history="1">
        <w:r w:rsidRPr="00AC49C0">
          <w:rPr>
            <w:rStyle w:val="Hyperlink"/>
            <w:noProof/>
          </w:rPr>
          <w:t>Figure 29 - Payoff Matrix (LearnLeanSixSigma, 2026)</w:t>
        </w:r>
        <w:r>
          <w:rPr>
            <w:noProof/>
            <w:webHidden/>
          </w:rPr>
          <w:tab/>
        </w:r>
        <w:r>
          <w:rPr>
            <w:noProof/>
            <w:webHidden/>
          </w:rPr>
          <w:fldChar w:fldCharType="begin"/>
        </w:r>
        <w:r>
          <w:rPr>
            <w:noProof/>
            <w:webHidden/>
          </w:rPr>
          <w:instrText xml:space="preserve"> PAGEREF _Toc228562246 \h </w:instrText>
        </w:r>
        <w:r>
          <w:rPr>
            <w:noProof/>
            <w:webHidden/>
          </w:rPr>
        </w:r>
        <w:r>
          <w:rPr>
            <w:noProof/>
            <w:webHidden/>
          </w:rPr>
          <w:fldChar w:fldCharType="separate"/>
        </w:r>
        <w:r w:rsidR="00003974">
          <w:rPr>
            <w:noProof/>
            <w:webHidden/>
          </w:rPr>
          <w:t>35</w:t>
        </w:r>
        <w:r>
          <w:rPr>
            <w:noProof/>
            <w:webHidden/>
          </w:rPr>
          <w:fldChar w:fldCharType="end"/>
        </w:r>
      </w:hyperlink>
    </w:p>
    <w:p w14:paraId="5A48D311" w14:textId="3C23DCBA"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47" w:history="1">
        <w:r w:rsidRPr="00AC49C0">
          <w:rPr>
            <w:rStyle w:val="Hyperlink"/>
            <w:noProof/>
          </w:rPr>
          <w:t>Figure 30 - Initial PFMEA</w:t>
        </w:r>
        <w:r>
          <w:rPr>
            <w:noProof/>
            <w:webHidden/>
          </w:rPr>
          <w:tab/>
        </w:r>
        <w:r>
          <w:rPr>
            <w:noProof/>
            <w:webHidden/>
          </w:rPr>
          <w:fldChar w:fldCharType="begin"/>
        </w:r>
        <w:r>
          <w:rPr>
            <w:noProof/>
            <w:webHidden/>
          </w:rPr>
          <w:instrText xml:space="preserve"> PAGEREF _Toc228562247 \h </w:instrText>
        </w:r>
        <w:r>
          <w:rPr>
            <w:noProof/>
            <w:webHidden/>
          </w:rPr>
        </w:r>
        <w:r>
          <w:rPr>
            <w:noProof/>
            <w:webHidden/>
          </w:rPr>
          <w:fldChar w:fldCharType="separate"/>
        </w:r>
        <w:r w:rsidR="00003974">
          <w:rPr>
            <w:noProof/>
            <w:webHidden/>
          </w:rPr>
          <w:t>36</w:t>
        </w:r>
        <w:r>
          <w:rPr>
            <w:noProof/>
            <w:webHidden/>
          </w:rPr>
          <w:fldChar w:fldCharType="end"/>
        </w:r>
      </w:hyperlink>
    </w:p>
    <w:p w14:paraId="36D61A6E" w14:textId="5A7B789C"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48" w:history="1">
        <w:r w:rsidRPr="00AC49C0">
          <w:rPr>
            <w:rStyle w:val="Hyperlink"/>
            <w:noProof/>
          </w:rPr>
          <w:t>Figure 31 - Refined PFMEA</w:t>
        </w:r>
        <w:r>
          <w:rPr>
            <w:noProof/>
            <w:webHidden/>
          </w:rPr>
          <w:tab/>
        </w:r>
        <w:r>
          <w:rPr>
            <w:noProof/>
            <w:webHidden/>
          </w:rPr>
          <w:fldChar w:fldCharType="begin"/>
        </w:r>
        <w:r>
          <w:rPr>
            <w:noProof/>
            <w:webHidden/>
          </w:rPr>
          <w:instrText xml:space="preserve"> PAGEREF _Toc228562248 \h </w:instrText>
        </w:r>
        <w:r>
          <w:rPr>
            <w:noProof/>
            <w:webHidden/>
          </w:rPr>
        </w:r>
        <w:r>
          <w:rPr>
            <w:noProof/>
            <w:webHidden/>
          </w:rPr>
          <w:fldChar w:fldCharType="separate"/>
        </w:r>
        <w:r w:rsidR="00003974">
          <w:rPr>
            <w:noProof/>
            <w:webHidden/>
          </w:rPr>
          <w:t>37</w:t>
        </w:r>
        <w:r>
          <w:rPr>
            <w:noProof/>
            <w:webHidden/>
          </w:rPr>
          <w:fldChar w:fldCharType="end"/>
        </w:r>
      </w:hyperlink>
    </w:p>
    <w:p w14:paraId="4EC0ACFA" w14:textId="11778863"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49" w:history="1">
        <w:r w:rsidRPr="00AC49C0">
          <w:rPr>
            <w:rStyle w:val="Hyperlink"/>
            <w:noProof/>
          </w:rPr>
          <w:t>Figure 32- Current State Process Map</w:t>
        </w:r>
        <w:r>
          <w:rPr>
            <w:noProof/>
            <w:webHidden/>
          </w:rPr>
          <w:tab/>
        </w:r>
        <w:r>
          <w:rPr>
            <w:noProof/>
            <w:webHidden/>
          </w:rPr>
          <w:fldChar w:fldCharType="begin"/>
        </w:r>
        <w:r>
          <w:rPr>
            <w:noProof/>
            <w:webHidden/>
          </w:rPr>
          <w:instrText xml:space="preserve"> PAGEREF _Toc228562249 \h </w:instrText>
        </w:r>
        <w:r>
          <w:rPr>
            <w:noProof/>
            <w:webHidden/>
          </w:rPr>
        </w:r>
        <w:r>
          <w:rPr>
            <w:noProof/>
            <w:webHidden/>
          </w:rPr>
          <w:fldChar w:fldCharType="separate"/>
        </w:r>
        <w:r w:rsidR="00003974">
          <w:rPr>
            <w:noProof/>
            <w:webHidden/>
          </w:rPr>
          <w:t>38</w:t>
        </w:r>
        <w:r>
          <w:rPr>
            <w:noProof/>
            <w:webHidden/>
          </w:rPr>
          <w:fldChar w:fldCharType="end"/>
        </w:r>
      </w:hyperlink>
    </w:p>
    <w:p w14:paraId="50B8C371" w14:textId="7A03BEB8"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50" w:history="1">
        <w:r w:rsidRPr="00AC49C0">
          <w:rPr>
            <w:rStyle w:val="Hyperlink"/>
            <w:noProof/>
          </w:rPr>
          <w:t>Figure 33 – Future State Process Map</w:t>
        </w:r>
        <w:r>
          <w:rPr>
            <w:noProof/>
            <w:webHidden/>
          </w:rPr>
          <w:tab/>
        </w:r>
        <w:r>
          <w:rPr>
            <w:noProof/>
            <w:webHidden/>
          </w:rPr>
          <w:fldChar w:fldCharType="begin"/>
        </w:r>
        <w:r>
          <w:rPr>
            <w:noProof/>
            <w:webHidden/>
          </w:rPr>
          <w:instrText xml:space="preserve"> PAGEREF _Toc228562250 \h </w:instrText>
        </w:r>
        <w:r>
          <w:rPr>
            <w:noProof/>
            <w:webHidden/>
          </w:rPr>
        </w:r>
        <w:r>
          <w:rPr>
            <w:noProof/>
            <w:webHidden/>
          </w:rPr>
          <w:fldChar w:fldCharType="separate"/>
        </w:r>
        <w:r w:rsidR="00003974">
          <w:rPr>
            <w:noProof/>
            <w:webHidden/>
          </w:rPr>
          <w:t>38</w:t>
        </w:r>
        <w:r>
          <w:rPr>
            <w:noProof/>
            <w:webHidden/>
          </w:rPr>
          <w:fldChar w:fldCharType="end"/>
        </w:r>
      </w:hyperlink>
    </w:p>
    <w:p w14:paraId="5B2EB0F9" w14:textId="4E1C9267"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51" w:history="1">
        <w:r w:rsidRPr="00AC49C0">
          <w:rPr>
            <w:rStyle w:val="Hyperlink"/>
            <w:noProof/>
          </w:rPr>
          <w:t>Figure 34 - Dual Final Test Calibration Procedure (CP937-02)</w:t>
        </w:r>
        <w:r>
          <w:rPr>
            <w:noProof/>
            <w:webHidden/>
          </w:rPr>
          <w:tab/>
        </w:r>
        <w:r>
          <w:rPr>
            <w:noProof/>
            <w:webHidden/>
          </w:rPr>
          <w:fldChar w:fldCharType="begin"/>
        </w:r>
        <w:r>
          <w:rPr>
            <w:noProof/>
            <w:webHidden/>
          </w:rPr>
          <w:instrText xml:space="preserve"> PAGEREF _Toc228562251 \h </w:instrText>
        </w:r>
        <w:r>
          <w:rPr>
            <w:noProof/>
            <w:webHidden/>
          </w:rPr>
        </w:r>
        <w:r>
          <w:rPr>
            <w:noProof/>
            <w:webHidden/>
          </w:rPr>
          <w:fldChar w:fldCharType="separate"/>
        </w:r>
        <w:r w:rsidR="00003974">
          <w:rPr>
            <w:noProof/>
            <w:webHidden/>
          </w:rPr>
          <w:t>39</w:t>
        </w:r>
        <w:r>
          <w:rPr>
            <w:noProof/>
            <w:webHidden/>
          </w:rPr>
          <w:fldChar w:fldCharType="end"/>
        </w:r>
      </w:hyperlink>
    </w:p>
    <w:p w14:paraId="29482204" w14:textId="02631188"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52" w:history="1">
        <w:r w:rsidRPr="00AC49C0">
          <w:rPr>
            <w:rStyle w:val="Hyperlink"/>
            <w:noProof/>
          </w:rPr>
          <w:t>Figure 35 - Updated Dual Final Test Calibration Procedure (CP937-03)</w:t>
        </w:r>
        <w:r>
          <w:rPr>
            <w:noProof/>
            <w:webHidden/>
          </w:rPr>
          <w:tab/>
        </w:r>
        <w:r>
          <w:rPr>
            <w:noProof/>
            <w:webHidden/>
          </w:rPr>
          <w:fldChar w:fldCharType="begin"/>
        </w:r>
        <w:r>
          <w:rPr>
            <w:noProof/>
            <w:webHidden/>
          </w:rPr>
          <w:instrText xml:space="preserve"> PAGEREF _Toc228562252 \h </w:instrText>
        </w:r>
        <w:r>
          <w:rPr>
            <w:noProof/>
            <w:webHidden/>
          </w:rPr>
        </w:r>
        <w:r>
          <w:rPr>
            <w:noProof/>
            <w:webHidden/>
          </w:rPr>
          <w:fldChar w:fldCharType="separate"/>
        </w:r>
        <w:r w:rsidR="00003974">
          <w:rPr>
            <w:noProof/>
            <w:webHidden/>
          </w:rPr>
          <w:t>40</w:t>
        </w:r>
        <w:r>
          <w:rPr>
            <w:noProof/>
            <w:webHidden/>
          </w:rPr>
          <w:fldChar w:fldCharType="end"/>
        </w:r>
      </w:hyperlink>
    </w:p>
    <w:p w14:paraId="4F4DB9F6" w14:textId="10105D55"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53" w:history="1">
        <w:r w:rsidRPr="00AC49C0">
          <w:rPr>
            <w:rStyle w:val="Hyperlink"/>
            <w:noProof/>
          </w:rPr>
          <w:t>Figure 36 - Histogram of Yaw Midspan, OCL X, OCL Y and RM Width - Pre and Post Clamp Force Adjustment – DX units</w:t>
        </w:r>
        <w:r>
          <w:rPr>
            <w:noProof/>
            <w:webHidden/>
          </w:rPr>
          <w:tab/>
        </w:r>
        <w:r>
          <w:rPr>
            <w:noProof/>
            <w:webHidden/>
          </w:rPr>
          <w:fldChar w:fldCharType="begin"/>
        </w:r>
        <w:r>
          <w:rPr>
            <w:noProof/>
            <w:webHidden/>
          </w:rPr>
          <w:instrText xml:space="preserve"> PAGEREF _Toc228562253 \h </w:instrText>
        </w:r>
        <w:r>
          <w:rPr>
            <w:noProof/>
            <w:webHidden/>
          </w:rPr>
        </w:r>
        <w:r>
          <w:rPr>
            <w:noProof/>
            <w:webHidden/>
          </w:rPr>
          <w:fldChar w:fldCharType="separate"/>
        </w:r>
        <w:r w:rsidR="00003974">
          <w:rPr>
            <w:noProof/>
            <w:webHidden/>
          </w:rPr>
          <w:t>41</w:t>
        </w:r>
        <w:r>
          <w:rPr>
            <w:noProof/>
            <w:webHidden/>
          </w:rPr>
          <w:fldChar w:fldCharType="end"/>
        </w:r>
      </w:hyperlink>
    </w:p>
    <w:p w14:paraId="73E3E948" w14:textId="506B735B" w:rsidR="00472988" w:rsidRDefault="00472988">
      <w:pPr>
        <w:pStyle w:val="TableofFigures"/>
        <w:tabs>
          <w:tab w:val="right" w:leader="dot" w:pos="9016"/>
        </w:tabs>
        <w:rPr>
          <w:rFonts w:asciiTheme="minorHAnsi" w:eastAsiaTheme="minorEastAsia" w:hAnsiTheme="minorHAnsi" w:cstheme="minorBidi"/>
          <w:noProof/>
          <w:lang w:eastAsia="en-GB"/>
        </w:rPr>
      </w:pPr>
      <w:hyperlink w:anchor="_Toc228562254" w:history="1">
        <w:r w:rsidRPr="00AC49C0">
          <w:rPr>
            <w:rStyle w:val="Hyperlink"/>
            <w:noProof/>
          </w:rPr>
          <w:t>Figure 37 - Histogram of Yaw Midspan, OCL X, OCL Y and RM Width - Pre and Post Clamp Force Adjustment - AX Units</w:t>
        </w:r>
        <w:r>
          <w:rPr>
            <w:noProof/>
            <w:webHidden/>
          </w:rPr>
          <w:tab/>
        </w:r>
        <w:r>
          <w:rPr>
            <w:noProof/>
            <w:webHidden/>
          </w:rPr>
          <w:fldChar w:fldCharType="begin"/>
        </w:r>
        <w:r>
          <w:rPr>
            <w:noProof/>
            <w:webHidden/>
          </w:rPr>
          <w:instrText xml:space="preserve"> PAGEREF _Toc228562254 \h </w:instrText>
        </w:r>
        <w:r>
          <w:rPr>
            <w:noProof/>
            <w:webHidden/>
          </w:rPr>
        </w:r>
        <w:r>
          <w:rPr>
            <w:noProof/>
            <w:webHidden/>
          </w:rPr>
          <w:fldChar w:fldCharType="separate"/>
        </w:r>
        <w:r w:rsidR="00003974">
          <w:rPr>
            <w:noProof/>
            <w:webHidden/>
          </w:rPr>
          <w:t>41</w:t>
        </w:r>
        <w:r>
          <w:rPr>
            <w:noProof/>
            <w:webHidden/>
          </w:rPr>
          <w:fldChar w:fldCharType="end"/>
        </w:r>
      </w:hyperlink>
    </w:p>
    <w:p w14:paraId="2FB26FC7" w14:textId="097963F9" w:rsidR="006B694F" w:rsidRDefault="00401BA2" w:rsidP="003E1445">
      <w:pPr>
        <w:spacing w:line="240" w:lineRule="auto"/>
      </w:pPr>
      <w:r>
        <w:fldChar w:fldCharType="end"/>
      </w:r>
    </w:p>
    <w:p w14:paraId="32979A0D" w14:textId="35247CF4" w:rsidR="006B694F" w:rsidRDefault="008D6D52" w:rsidP="006B694F">
      <w:pPr>
        <w:pStyle w:val="Heading1"/>
        <w:numPr>
          <w:ilvl w:val="0"/>
          <w:numId w:val="0"/>
        </w:numPr>
      </w:pPr>
      <w:bookmarkStart w:id="2" w:name="_Toc228591427"/>
      <w:r>
        <w:t>Table of tables</w:t>
      </w:r>
      <w:bookmarkEnd w:id="2"/>
      <w:r w:rsidR="00A157D1">
        <w:t xml:space="preserve"> </w:t>
      </w:r>
    </w:p>
    <w:p w14:paraId="7B508865" w14:textId="29CDA575" w:rsidR="00010756" w:rsidRDefault="00A157D1">
      <w:pPr>
        <w:pStyle w:val="TableofFigures"/>
        <w:tabs>
          <w:tab w:val="right" w:leader="dot" w:pos="9016"/>
        </w:tabs>
        <w:rPr>
          <w:rFonts w:asciiTheme="minorHAnsi" w:eastAsiaTheme="minorEastAsia" w:hAnsiTheme="minorHAnsi" w:cstheme="minorBidi"/>
          <w:noProof/>
          <w:lang w:eastAsia="en-GB"/>
        </w:rPr>
      </w:pPr>
      <w:r>
        <w:fldChar w:fldCharType="begin"/>
      </w:r>
      <w:r>
        <w:instrText xml:space="preserve"> TOC \h \z \c "Table" </w:instrText>
      </w:r>
      <w:r>
        <w:fldChar w:fldCharType="separate"/>
      </w:r>
      <w:hyperlink w:anchor="_Toc228564587" w:history="1">
        <w:r w:rsidR="00010756" w:rsidRPr="00D24529">
          <w:rPr>
            <w:rStyle w:val="Hyperlink"/>
            <w:noProof/>
          </w:rPr>
          <w:t>Table 1 - RaR Result Summary</w:t>
        </w:r>
        <w:r w:rsidR="00010756">
          <w:rPr>
            <w:noProof/>
            <w:webHidden/>
          </w:rPr>
          <w:tab/>
        </w:r>
        <w:r w:rsidR="00010756">
          <w:rPr>
            <w:noProof/>
            <w:webHidden/>
          </w:rPr>
          <w:fldChar w:fldCharType="begin"/>
        </w:r>
        <w:r w:rsidR="00010756">
          <w:rPr>
            <w:noProof/>
            <w:webHidden/>
          </w:rPr>
          <w:instrText xml:space="preserve"> PAGEREF _Toc228564587 \h </w:instrText>
        </w:r>
        <w:r w:rsidR="00010756">
          <w:rPr>
            <w:noProof/>
            <w:webHidden/>
          </w:rPr>
        </w:r>
        <w:r w:rsidR="00010756">
          <w:rPr>
            <w:noProof/>
            <w:webHidden/>
          </w:rPr>
          <w:fldChar w:fldCharType="separate"/>
        </w:r>
        <w:r w:rsidR="00003974">
          <w:rPr>
            <w:noProof/>
            <w:webHidden/>
          </w:rPr>
          <w:t>8</w:t>
        </w:r>
        <w:r w:rsidR="00010756">
          <w:rPr>
            <w:noProof/>
            <w:webHidden/>
          </w:rPr>
          <w:fldChar w:fldCharType="end"/>
        </w:r>
      </w:hyperlink>
    </w:p>
    <w:p w14:paraId="5B8D960F" w14:textId="368A1911" w:rsidR="00010756" w:rsidRDefault="00010756">
      <w:pPr>
        <w:pStyle w:val="TableofFigures"/>
        <w:tabs>
          <w:tab w:val="right" w:leader="dot" w:pos="9016"/>
        </w:tabs>
        <w:rPr>
          <w:rFonts w:asciiTheme="minorHAnsi" w:eastAsiaTheme="minorEastAsia" w:hAnsiTheme="minorHAnsi" w:cstheme="minorBidi"/>
          <w:noProof/>
          <w:lang w:eastAsia="en-GB"/>
        </w:rPr>
      </w:pPr>
      <w:hyperlink w:anchor="_Toc228564588" w:history="1">
        <w:r w:rsidRPr="00D24529">
          <w:rPr>
            <w:rStyle w:val="Hyperlink"/>
            <w:noProof/>
          </w:rPr>
          <w:t>Table 2 - RaR Failure reasons</w:t>
        </w:r>
        <w:r>
          <w:rPr>
            <w:noProof/>
            <w:webHidden/>
          </w:rPr>
          <w:tab/>
        </w:r>
        <w:r>
          <w:rPr>
            <w:noProof/>
            <w:webHidden/>
          </w:rPr>
          <w:fldChar w:fldCharType="begin"/>
        </w:r>
        <w:r>
          <w:rPr>
            <w:noProof/>
            <w:webHidden/>
          </w:rPr>
          <w:instrText xml:space="preserve"> PAGEREF _Toc228564588 \h </w:instrText>
        </w:r>
        <w:r>
          <w:rPr>
            <w:noProof/>
            <w:webHidden/>
          </w:rPr>
        </w:r>
        <w:r>
          <w:rPr>
            <w:noProof/>
            <w:webHidden/>
          </w:rPr>
          <w:fldChar w:fldCharType="separate"/>
        </w:r>
        <w:r w:rsidR="00003974">
          <w:rPr>
            <w:noProof/>
            <w:webHidden/>
          </w:rPr>
          <w:t>8</w:t>
        </w:r>
        <w:r>
          <w:rPr>
            <w:noProof/>
            <w:webHidden/>
          </w:rPr>
          <w:fldChar w:fldCharType="end"/>
        </w:r>
      </w:hyperlink>
    </w:p>
    <w:p w14:paraId="61C29198" w14:textId="248CD292" w:rsidR="00010756" w:rsidRDefault="00010756">
      <w:pPr>
        <w:pStyle w:val="TableofFigures"/>
        <w:tabs>
          <w:tab w:val="right" w:leader="dot" w:pos="9016"/>
        </w:tabs>
        <w:rPr>
          <w:rFonts w:asciiTheme="minorHAnsi" w:eastAsiaTheme="minorEastAsia" w:hAnsiTheme="minorHAnsi" w:cstheme="minorBidi"/>
          <w:noProof/>
          <w:lang w:eastAsia="en-GB"/>
        </w:rPr>
      </w:pPr>
      <w:hyperlink w:anchor="_Toc228564589" w:history="1">
        <w:r w:rsidRPr="00D24529">
          <w:rPr>
            <w:rStyle w:val="Hyperlink"/>
            <w:noProof/>
          </w:rPr>
          <w:t>Table 3 - Voice of Customer/ Critical to Quality (VOC/CTQ)</w:t>
        </w:r>
        <w:r>
          <w:rPr>
            <w:noProof/>
            <w:webHidden/>
          </w:rPr>
          <w:tab/>
        </w:r>
        <w:r>
          <w:rPr>
            <w:noProof/>
            <w:webHidden/>
          </w:rPr>
          <w:fldChar w:fldCharType="begin"/>
        </w:r>
        <w:r>
          <w:rPr>
            <w:noProof/>
            <w:webHidden/>
          </w:rPr>
          <w:instrText xml:space="preserve"> PAGEREF _Toc228564589 \h </w:instrText>
        </w:r>
        <w:r>
          <w:rPr>
            <w:noProof/>
            <w:webHidden/>
          </w:rPr>
        </w:r>
        <w:r>
          <w:rPr>
            <w:noProof/>
            <w:webHidden/>
          </w:rPr>
          <w:fldChar w:fldCharType="separate"/>
        </w:r>
        <w:r w:rsidR="00003974">
          <w:rPr>
            <w:noProof/>
            <w:webHidden/>
          </w:rPr>
          <w:t>13</w:t>
        </w:r>
        <w:r>
          <w:rPr>
            <w:noProof/>
            <w:webHidden/>
          </w:rPr>
          <w:fldChar w:fldCharType="end"/>
        </w:r>
      </w:hyperlink>
    </w:p>
    <w:p w14:paraId="00584D63" w14:textId="71F26C39" w:rsidR="00010756" w:rsidRDefault="00010756">
      <w:pPr>
        <w:pStyle w:val="TableofFigures"/>
        <w:tabs>
          <w:tab w:val="right" w:leader="dot" w:pos="9016"/>
        </w:tabs>
        <w:rPr>
          <w:rFonts w:asciiTheme="minorHAnsi" w:eastAsiaTheme="minorEastAsia" w:hAnsiTheme="minorHAnsi" w:cstheme="minorBidi"/>
          <w:noProof/>
          <w:lang w:eastAsia="en-GB"/>
        </w:rPr>
      </w:pPr>
      <w:hyperlink w:anchor="_Toc228564590" w:history="1">
        <w:r w:rsidRPr="00D24529">
          <w:rPr>
            <w:rStyle w:val="Hyperlink"/>
            <w:noProof/>
          </w:rPr>
          <w:t>Table 4 - Identification of Measurement Variation</w:t>
        </w:r>
        <w:r>
          <w:rPr>
            <w:noProof/>
            <w:webHidden/>
          </w:rPr>
          <w:tab/>
        </w:r>
        <w:r>
          <w:rPr>
            <w:noProof/>
            <w:webHidden/>
          </w:rPr>
          <w:fldChar w:fldCharType="begin"/>
        </w:r>
        <w:r>
          <w:rPr>
            <w:noProof/>
            <w:webHidden/>
          </w:rPr>
          <w:instrText xml:space="preserve"> PAGEREF _Toc228564590 \h </w:instrText>
        </w:r>
        <w:r>
          <w:rPr>
            <w:noProof/>
            <w:webHidden/>
          </w:rPr>
        </w:r>
        <w:r>
          <w:rPr>
            <w:noProof/>
            <w:webHidden/>
          </w:rPr>
          <w:fldChar w:fldCharType="separate"/>
        </w:r>
        <w:r w:rsidR="00003974">
          <w:rPr>
            <w:noProof/>
            <w:webHidden/>
          </w:rPr>
          <w:t>14</w:t>
        </w:r>
        <w:r>
          <w:rPr>
            <w:noProof/>
            <w:webHidden/>
          </w:rPr>
          <w:fldChar w:fldCharType="end"/>
        </w:r>
      </w:hyperlink>
    </w:p>
    <w:p w14:paraId="4C0847D7" w14:textId="569D8849" w:rsidR="006B694F" w:rsidRDefault="00A157D1" w:rsidP="006B694F">
      <w:r>
        <w:fldChar w:fldCharType="end"/>
      </w:r>
    </w:p>
    <w:p w14:paraId="43E751B7" w14:textId="77777777" w:rsidR="00C54D4D" w:rsidRDefault="00C54D4D" w:rsidP="006B694F"/>
    <w:p w14:paraId="39CDFEF0" w14:textId="77777777" w:rsidR="00A72FBB" w:rsidRDefault="00A72FBB" w:rsidP="006B694F"/>
    <w:p w14:paraId="32ADC941" w14:textId="77777777" w:rsidR="00A72FBB" w:rsidRDefault="00A72FBB" w:rsidP="006B694F"/>
    <w:p w14:paraId="579B4D98" w14:textId="77777777" w:rsidR="00A72FBB" w:rsidRDefault="00A72FBB" w:rsidP="006B694F"/>
    <w:p w14:paraId="24C60217" w14:textId="77777777" w:rsidR="00A72FBB" w:rsidRDefault="00A72FBB" w:rsidP="006B694F"/>
    <w:p w14:paraId="633D3741" w14:textId="77777777" w:rsidR="00A72FBB" w:rsidRDefault="00A72FBB" w:rsidP="006B694F"/>
    <w:p w14:paraId="7656508C" w14:textId="77777777" w:rsidR="00A72FBB" w:rsidRDefault="00A72FBB" w:rsidP="006B694F"/>
    <w:p w14:paraId="235EAC11" w14:textId="77777777" w:rsidR="00C103DA" w:rsidRDefault="00C103DA" w:rsidP="006B694F"/>
    <w:p w14:paraId="15384698" w14:textId="77777777" w:rsidR="00C103DA" w:rsidRPr="006B694F" w:rsidRDefault="00C103DA" w:rsidP="006B694F"/>
    <w:p w14:paraId="02329B39" w14:textId="1ABF4745" w:rsidR="006B694F" w:rsidRPr="006B694F" w:rsidRDefault="006F4872" w:rsidP="006B694F">
      <w:pPr>
        <w:pStyle w:val="Heading1"/>
      </w:pPr>
      <w:bookmarkStart w:id="3" w:name="_Toc228591428"/>
      <w:r>
        <w:lastRenderedPageBreak/>
        <w:t>Introduction</w:t>
      </w:r>
      <w:bookmarkEnd w:id="3"/>
    </w:p>
    <w:p w14:paraId="3A5D13EE" w14:textId="51BAD3F4" w:rsidR="00795520" w:rsidRPr="00795520" w:rsidRDefault="006B694F" w:rsidP="00795520">
      <w:pPr>
        <w:pStyle w:val="Heading2"/>
        <w:rPr>
          <w:rFonts w:eastAsia="Times New Roman"/>
          <w:lang w:eastAsia="en-GB"/>
        </w:rPr>
      </w:pPr>
      <w:bookmarkStart w:id="4" w:name="_Toc228591429"/>
      <w:r w:rsidRPr="006B694F">
        <w:rPr>
          <w:rFonts w:eastAsia="Times New Roman"/>
          <w:lang w:eastAsia="en-GB"/>
        </w:rPr>
        <w:t>Company Background</w:t>
      </w:r>
      <w:bookmarkEnd w:id="4"/>
    </w:p>
    <w:p w14:paraId="5CA3D6B5" w14:textId="2544D721" w:rsidR="00795520" w:rsidRDefault="00795520" w:rsidP="00795520">
      <w:pPr>
        <w:rPr>
          <w:lang w:eastAsia="en-GB"/>
        </w:rPr>
      </w:pPr>
      <w:r w:rsidRPr="00620244">
        <w:rPr>
          <w:lang w:eastAsia="en-GB"/>
        </w:rPr>
        <w:t>Renishaw plc is a global engineering company, which specialise on high-precision measurement, motion control, and manufacturing technologies</w:t>
      </w:r>
      <w:sdt>
        <w:sdtPr>
          <w:rPr>
            <w:lang w:eastAsia="en-GB"/>
          </w:rPr>
          <w:id w:val="368492059"/>
          <w:citation/>
        </w:sdtPr>
        <w:sdtEndPr/>
        <w:sdtContent>
          <w:r w:rsidR="00620244" w:rsidRPr="00620244">
            <w:rPr>
              <w:lang w:eastAsia="en-GB"/>
            </w:rPr>
            <w:fldChar w:fldCharType="begin"/>
          </w:r>
          <w:r w:rsidR="00C318F6">
            <w:rPr>
              <w:lang w:eastAsia="en-GB"/>
            </w:rPr>
            <w:instrText xml:space="preserve">CITATION Ren26 \l 2057 </w:instrText>
          </w:r>
          <w:r w:rsidR="00620244" w:rsidRPr="00620244">
            <w:rPr>
              <w:lang w:eastAsia="en-GB"/>
            </w:rPr>
            <w:fldChar w:fldCharType="separate"/>
          </w:r>
          <w:r w:rsidR="00C318F6">
            <w:rPr>
              <w:noProof/>
              <w:lang w:eastAsia="en-GB"/>
            </w:rPr>
            <w:t xml:space="preserve"> </w:t>
          </w:r>
          <w:r w:rsidR="00C318F6" w:rsidRPr="00C318F6">
            <w:rPr>
              <w:noProof/>
              <w:lang w:eastAsia="en-GB"/>
            </w:rPr>
            <w:t>(Renishaw, 2026)</w:t>
          </w:r>
          <w:r w:rsidR="00620244" w:rsidRPr="00620244">
            <w:rPr>
              <w:lang w:eastAsia="en-GB"/>
            </w:rPr>
            <w:fldChar w:fldCharType="end"/>
          </w:r>
        </w:sdtContent>
      </w:sdt>
      <w:r w:rsidRPr="00620244">
        <w:rPr>
          <w:lang w:eastAsia="en-GB"/>
        </w:rPr>
        <w:t>.</w:t>
      </w:r>
      <w:r w:rsidRPr="00795520">
        <w:rPr>
          <w:lang w:eastAsia="en-GB"/>
        </w:rPr>
        <w:t xml:space="preserve"> Within the company, the Encoder Division is involved in the design and manufacture of high-accuracy position encoders for which are used in advanced motion control applications. These encoders are critical in providing real-time feedback of position, speed, and direction in applications such as machine tools, robotics, semiconductor manufacturing, and many other types of automated manufacturing systems. The accuracy of these products is critical in ensuring performance in high precision applications</w:t>
      </w:r>
      <w:r w:rsidR="00C54D4D">
        <w:rPr>
          <w:lang w:eastAsia="en-GB"/>
        </w:rPr>
        <w:t>.</w:t>
      </w:r>
    </w:p>
    <w:p w14:paraId="328ACC5A" w14:textId="117BFCF4" w:rsidR="006B694F" w:rsidRDefault="006B694F" w:rsidP="00795520">
      <w:pPr>
        <w:pStyle w:val="Heading2"/>
        <w:rPr>
          <w:rFonts w:eastAsia="Times New Roman"/>
          <w:lang w:eastAsia="en-GB"/>
        </w:rPr>
      </w:pPr>
      <w:bookmarkStart w:id="5" w:name="_Toc228591430"/>
      <w:r w:rsidRPr="006B694F">
        <w:rPr>
          <w:rFonts w:eastAsia="Times New Roman"/>
          <w:lang w:eastAsia="en-GB"/>
        </w:rPr>
        <w:t>Problem Context</w:t>
      </w:r>
      <w:bookmarkEnd w:id="5"/>
    </w:p>
    <w:p w14:paraId="6BD09E93" w14:textId="6B71F1E0" w:rsidR="00C6623A" w:rsidRDefault="00C6623A" w:rsidP="00C6623A">
      <w:pPr>
        <w:rPr>
          <w:lang w:eastAsia="en-GB"/>
        </w:rPr>
      </w:pPr>
      <w:r w:rsidRPr="00C6623A">
        <w:rPr>
          <w:lang w:eastAsia="en-GB"/>
        </w:rPr>
        <w:t xml:space="preserve">Manufacturing environments that produce high-precision components require strict control of process variation to ensure product quality and reliability. Six Sigma is a data-driven methodology that aims to reduce variation and improve process capability by applying structured </w:t>
      </w:r>
      <w:r w:rsidR="005E2170" w:rsidRPr="00C6623A">
        <w:rPr>
          <w:lang w:eastAsia="en-GB"/>
        </w:rPr>
        <w:t>problem</w:t>
      </w:r>
      <w:r w:rsidR="005E2170">
        <w:rPr>
          <w:lang w:eastAsia="en-GB"/>
        </w:rPr>
        <w:t>-solving</w:t>
      </w:r>
      <w:r w:rsidRPr="00C6623A">
        <w:rPr>
          <w:lang w:eastAsia="en-GB"/>
        </w:rPr>
        <w:t xml:space="preserve"> techniques to engineering problems</w:t>
      </w:r>
      <w:r w:rsidR="005E2170">
        <w:rPr>
          <w:lang w:eastAsia="en-GB"/>
        </w:rPr>
        <w:t xml:space="preserve"> </w:t>
      </w:r>
      <w:sdt>
        <w:sdtPr>
          <w:rPr>
            <w:lang w:eastAsia="en-GB"/>
          </w:rPr>
          <w:id w:val="-172801565"/>
          <w:citation/>
        </w:sdtPr>
        <w:sdtEndPr/>
        <w:sdtContent>
          <w:r w:rsidR="005E2170">
            <w:rPr>
              <w:lang w:eastAsia="en-GB"/>
            </w:rPr>
            <w:fldChar w:fldCharType="begin"/>
          </w:r>
          <w:r w:rsidR="00C318F6">
            <w:rPr>
              <w:lang w:eastAsia="en-GB"/>
            </w:rPr>
            <w:instrText xml:space="preserve">CITATION Six26 \l 2057 </w:instrText>
          </w:r>
          <w:r w:rsidR="005E2170">
            <w:rPr>
              <w:lang w:eastAsia="en-GB"/>
            </w:rPr>
            <w:fldChar w:fldCharType="separate"/>
          </w:r>
          <w:r w:rsidR="00C318F6" w:rsidRPr="00C318F6">
            <w:rPr>
              <w:noProof/>
              <w:lang w:eastAsia="en-GB"/>
            </w:rPr>
            <w:t>(Six Sigma Institute, n.d.)</w:t>
          </w:r>
          <w:r w:rsidR="005E2170">
            <w:rPr>
              <w:lang w:eastAsia="en-GB"/>
            </w:rPr>
            <w:fldChar w:fldCharType="end"/>
          </w:r>
        </w:sdtContent>
      </w:sdt>
      <w:r w:rsidR="005E2170">
        <w:rPr>
          <w:lang w:eastAsia="en-GB"/>
        </w:rPr>
        <w:t xml:space="preserve">. </w:t>
      </w:r>
      <w:r w:rsidRPr="00C6623A">
        <w:rPr>
          <w:lang w:eastAsia="en-GB"/>
        </w:rPr>
        <w:t>This project utilises the Six Sigma DMAIC methodology to analyse variation in encoder rideheight measurements during production testing</w:t>
      </w:r>
      <w:r w:rsidR="00A157D1">
        <w:rPr>
          <w:lang w:eastAsia="en-GB"/>
        </w:rPr>
        <w:t>, where an instability in results was found during the validation of the new Dual Final Test Jig</w:t>
      </w:r>
      <w:r w:rsidRPr="00C6623A">
        <w:rPr>
          <w:lang w:eastAsia="en-GB"/>
        </w:rPr>
        <w:t>.</w:t>
      </w:r>
    </w:p>
    <w:p w14:paraId="0681DD43" w14:textId="47E3691E" w:rsidR="00A157D1" w:rsidRPr="00C6623A" w:rsidRDefault="00A157D1" w:rsidP="00C6623A">
      <w:pPr>
        <w:rPr>
          <w:lang w:eastAsia="en-GB"/>
        </w:rPr>
      </w:pPr>
      <w:r w:rsidRPr="00A157D1">
        <w:rPr>
          <w:lang w:eastAsia="en-GB"/>
        </w:rPr>
        <w:t>Rideheight is a critical</w:t>
      </w:r>
      <w:r>
        <w:rPr>
          <w:lang w:eastAsia="en-GB"/>
        </w:rPr>
        <w:t xml:space="preserve"> </w:t>
      </w:r>
      <w:r w:rsidRPr="00A157D1">
        <w:rPr>
          <w:lang w:eastAsia="en-GB"/>
        </w:rPr>
        <w:t>to</w:t>
      </w:r>
      <w:r>
        <w:rPr>
          <w:lang w:eastAsia="en-GB"/>
        </w:rPr>
        <w:t xml:space="preserve"> </w:t>
      </w:r>
      <w:r w:rsidRPr="00A157D1">
        <w:rPr>
          <w:lang w:eastAsia="en-GB"/>
        </w:rPr>
        <w:t>quality parameter that directly affects encoder performance and reliability. Excessive variation leads to increased failure rates, false pass/fail results, reduced yield, and increased cost of poor quality (COPQ), ultimately impacting production efficiency and customer satisfaction.</w:t>
      </w:r>
    </w:p>
    <w:p w14:paraId="1BF46189" w14:textId="32AD1203" w:rsidR="006B694F" w:rsidRDefault="006B694F" w:rsidP="006B694F">
      <w:pPr>
        <w:pStyle w:val="Heading2"/>
        <w:rPr>
          <w:rFonts w:eastAsia="Times New Roman"/>
          <w:lang w:eastAsia="en-GB"/>
        </w:rPr>
      </w:pPr>
      <w:bookmarkStart w:id="6" w:name="_Toc228591431"/>
      <w:r w:rsidRPr="006B694F">
        <w:rPr>
          <w:rFonts w:eastAsia="Times New Roman"/>
          <w:lang w:eastAsia="en-GB"/>
        </w:rPr>
        <w:t>Project Aim</w:t>
      </w:r>
      <w:bookmarkEnd w:id="6"/>
    </w:p>
    <w:p w14:paraId="6131465B" w14:textId="741078C2" w:rsidR="005B2CFC" w:rsidRPr="005B2CFC" w:rsidRDefault="005B2CFC" w:rsidP="005B2CFC">
      <w:pPr>
        <w:rPr>
          <w:lang w:eastAsia="en-GB"/>
        </w:rPr>
      </w:pPr>
      <w:r w:rsidRPr="005B2CFC">
        <w:rPr>
          <w:lang w:eastAsia="en-GB"/>
        </w:rPr>
        <w:t xml:space="preserve">The goal of this project is to use the Six Sigma DMAIC methodology to investigate the reasons for the variation in encoder rideheight measurements encountered during validation and run at rate testing of the Dual Final Test 2 jig at Miskin facility. </w:t>
      </w:r>
      <w:r w:rsidRPr="005B2CFC">
        <w:rPr>
          <w:lang w:eastAsia="en-GB"/>
        </w:rPr>
        <w:lastRenderedPageBreak/>
        <w:t>The project aims to identify the reasons for variation in encoder rideheight measurements and explore possible improvements to increase test capability, reduce failure rates, and lower costs of poor quality associated with this issue.</w:t>
      </w:r>
    </w:p>
    <w:p w14:paraId="34395E01" w14:textId="392DAC5F" w:rsidR="0044380D" w:rsidRDefault="00DC4496" w:rsidP="003E1445">
      <w:pPr>
        <w:pStyle w:val="Heading1"/>
        <w:spacing w:line="240" w:lineRule="auto"/>
      </w:pPr>
      <w:bookmarkStart w:id="7" w:name="_Toc228591432"/>
      <w:r>
        <w:t>Define</w:t>
      </w:r>
      <w:bookmarkEnd w:id="7"/>
    </w:p>
    <w:p w14:paraId="6938A1EF" w14:textId="5E14AE32" w:rsidR="00DC4496" w:rsidRDefault="00DC4496" w:rsidP="00DC4496">
      <w:pPr>
        <w:pStyle w:val="Heading2"/>
      </w:pPr>
      <w:bookmarkStart w:id="8" w:name="_Toc228591433"/>
      <w:r>
        <w:t>Problem Statement</w:t>
      </w:r>
      <w:bookmarkEnd w:id="8"/>
    </w:p>
    <w:p w14:paraId="30E28E58" w14:textId="3D4FF38A" w:rsidR="00463D4B" w:rsidRPr="00463D4B" w:rsidRDefault="00463D4B" w:rsidP="00463D4B">
      <w:pPr>
        <w:rPr>
          <w:lang w:eastAsia="en-GB"/>
        </w:rPr>
      </w:pPr>
      <w:r w:rsidRPr="00463D4B">
        <w:rPr>
          <w:lang w:eastAsia="en-GB"/>
        </w:rPr>
        <w:t xml:space="preserve">While conducting the validation of Dual Final Test Jig (DFT2), which is part of the Encoder Division </w:t>
      </w:r>
      <w:r w:rsidR="00DF055A">
        <w:rPr>
          <w:lang w:eastAsia="en-GB"/>
        </w:rPr>
        <w:t>at Renishaw</w:t>
      </w:r>
      <w:r w:rsidRPr="00463D4B">
        <w:rPr>
          <w:lang w:eastAsia="en-GB"/>
        </w:rPr>
        <w:t>, it was noticed that there was unexpected variation in the rideheight test results of the ATOM encoder assemblies. The DFT2 project was intended to upgrade an existing final test jig to provide dual testing functionality, rather than single mode functionality, i.e., instead of being able to conduct either analogue or digital testing, it can conduct both types of testing. This upgrade was intended to significantly increase production capacity and improve operational flexibility by allowing both analogue (AX) and digital (DX) encoder variants to be tested on the same platform.</w:t>
      </w:r>
    </w:p>
    <w:p w14:paraId="7E7B9AEF" w14:textId="6656CDF9" w:rsidR="00463D4B" w:rsidRPr="00463D4B" w:rsidRDefault="00463D4B" w:rsidP="00463D4B">
      <w:pPr>
        <w:rPr>
          <w:lang w:eastAsia="en-GB"/>
        </w:rPr>
      </w:pPr>
      <w:r w:rsidRPr="00463D4B">
        <w:rPr>
          <w:lang w:eastAsia="en-GB"/>
        </w:rPr>
        <w:t xml:space="preserve">Although initial validation of the upgraded jig was carried out using an A:B comparison test against the existing production jig (DFT1), preliminary tests had suggested there was possibly variation between the two test systems. However, as only </w:t>
      </w:r>
      <w:r w:rsidR="003F20A6">
        <w:rPr>
          <w:lang w:eastAsia="en-GB"/>
        </w:rPr>
        <w:t>78</w:t>
      </w:r>
      <w:r w:rsidRPr="00463D4B">
        <w:rPr>
          <w:lang w:eastAsia="en-GB"/>
        </w:rPr>
        <w:t xml:space="preserve"> units had been tested at this stage, it was not enough to determine whether there was a significant measurement/process issue.  As a result, a run-at-rate validation exercise was performed to collect a larger dataset under normal production conditions.</w:t>
      </w:r>
    </w:p>
    <w:p w14:paraId="3BC2E694" w14:textId="57BE98E9" w:rsidR="00557FC7" w:rsidRDefault="00B701AB" w:rsidP="00B701AB">
      <w:r>
        <w:t>During this validation stage, it was noted that a significantly larger number of rideheight failures occurred compared to what had been anticipated</w:t>
      </w:r>
      <w:r w:rsidR="009A1EF3">
        <w:t xml:space="preserve"> (Table 2)</w:t>
      </w:r>
      <w:r>
        <w:t>. Most of these</w:t>
      </w:r>
      <w:r w:rsidR="007421E9">
        <w:t xml:space="preserve"> </w:t>
      </w:r>
      <w:r>
        <w:t>failures were linked to analogue (AX) units and had a direct impact on the First Time Pass Rate (FTPR) and yield of the jig</w:t>
      </w:r>
      <w:r w:rsidR="009678D4">
        <w:t xml:space="preserve">. </w:t>
      </w:r>
      <w:r w:rsidR="004773BB">
        <w:t xml:space="preserve">The </w:t>
      </w:r>
      <w:r w:rsidR="009678D4">
        <w:t>FTPR and Yield result</w:t>
      </w:r>
      <w:r w:rsidR="00301CBE">
        <w:t xml:space="preserve">s </w:t>
      </w:r>
      <w:r w:rsidR="00570F19">
        <w:t>sat below Renishaw’s set standard of 95%</w:t>
      </w:r>
      <w:r w:rsidR="000252BF">
        <w:t xml:space="preserve"> </w:t>
      </w:r>
      <w:sdt>
        <w:sdtPr>
          <w:id w:val="-921948804"/>
          <w:citation/>
        </w:sdtPr>
        <w:sdtContent>
          <w:r w:rsidR="000252BF">
            <w:fldChar w:fldCharType="begin"/>
          </w:r>
          <w:r w:rsidR="000252BF">
            <w:instrText xml:space="preserve">CITATION Tim11 \l 2057 </w:instrText>
          </w:r>
          <w:r w:rsidR="000252BF">
            <w:fldChar w:fldCharType="separate"/>
          </w:r>
          <w:r w:rsidR="000252BF" w:rsidRPr="000252BF">
            <w:rPr>
              <w:noProof/>
            </w:rPr>
            <w:t>(Powell, 2011)</w:t>
          </w:r>
          <w:r w:rsidR="000252BF">
            <w:fldChar w:fldCharType="end"/>
          </w:r>
        </w:sdtContent>
      </w:sdt>
      <w:r w:rsidR="000252BF">
        <w:rPr>
          <w:lang w:eastAsia="en-GB"/>
        </w:rPr>
        <w:t>,</w:t>
      </w:r>
      <w:r w:rsidR="00570F19">
        <w:t xml:space="preserve"> these </w:t>
      </w:r>
      <w:r w:rsidR="006F7C3B">
        <w:t xml:space="preserve">values </w:t>
      </w:r>
      <w:r w:rsidR="004773BB">
        <w:t xml:space="preserve">can be seen in Table </w:t>
      </w:r>
      <w:r w:rsidR="00C318F6">
        <w:t xml:space="preserve">1 </w:t>
      </w:r>
      <w:r w:rsidR="004773BB">
        <w:t xml:space="preserve">and are </w:t>
      </w:r>
      <w:r w:rsidR="00301CBE">
        <w:t xml:space="preserve">split by variant </w:t>
      </w:r>
      <w:r w:rsidR="00661DF1">
        <w:t>,</w:t>
      </w:r>
      <w:r w:rsidR="004B3D44">
        <w:t xml:space="preserve"> </w:t>
      </w:r>
      <w:r w:rsidR="004C5F90">
        <w:t>whereas the breakdown can be found in Appendix A</w:t>
      </w:r>
      <w:r w:rsidR="009678D4">
        <w:t xml:space="preserve">. </w:t>
      </w:r>
    </w:p>
    <w:p w14:paraId="3797558A" w14:textId="0180C99D" w:rsidR="00342CCF" w:rsidRDefault="00342CCF" w:rsidP="00342CCF">
      <w:pPr>
        <w:pStyle w:val="Caption"/>
        <w:keepNext/>
      </w:pPr>
      <w:bookmarkStart w:id="9" w:name="_Toc228564587"/>
      <w:r>
        <w:lastRenderedPageBreak/>
        <w:t xml:space="preserve">Table </w:t>
      </w:r>
      <w:r w:rsidR="003E4BC6">
        <w:fldChar w:fldCharType="begin"/>
      </w:r>
      <w:r w:rsidR="003E4BC6">
        <w:instrText xml:space="preserve"> SEQ Table \* ARABIC </w:instrText>
      </w:r>
      <w:r w:rsidR="003E4BC6">
        <w:fldChar w:fldCharType="separate"/>
      </w:r>
      <w:r w:rsidR="00175E58">
        <w:rPr>
          <w:noProof/>
        </w:rPr>
        <w:t>1</w:t>
      </w:r>
      <w:r w:rsidR="003E4BC6">
        <w:rPr>
          <w:noProof/>
        </w:rPr>
        <w:fldChar w:fldCharType="end"/>
      </w:r>
      <w:r>
        <w:t xml:space="preserve"> - RaR Result Summary</w:t>
      </w:r>
      <w:bookmarkEnd w:id="9"/>
    </w:p>
    <w:p w14:paraId="122554AF" w14:textId="2E31922F" w:rsidR="00175E58" w:rsidRDefault="009678D4" w:rsidP="00B701AB">
      <w:r w:rsidRPr="009678D4">
        <w:rPr>
          <w:noProof/>
        </w:rPr>
        <w:drawing>
          <wp:inline distT="0" distB="0" distL="0" distR="0" wp14:anchorId="3872CF01" wp14:editId="6A45CE8A">
            <wp:extent cx="5448300" cy="1054100"/>
            <wp:effectExtent l="0" t="0" r="0" b="0"/>
            <wp:docPr id="1641491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91117" name=""/>
                    <pic:cNvPicPr/>
                  </pic:nvPicPr>
                  <pic:blipFill>
                    <a:blip r:embed="rId9"/>
                    <a:stretch>
                      <a:fillRect/>
                    </a:stretch>
                  </pic:blipFill>
                  <pic:spPr>
                    <a:xfrm>
                      <a:off x="0" y="0"/>
                      <a:ext cx="5448300" cy="1054100"/>
                    </a:xfrm>
                    <a:prstGeom prst="rect">
                      <a:avLst/>
                    </a:prstGeom>
                  </pic:spPr>
                </pic:pic>
              </a:graphicData>
            </a:graphic>
          </wp:inline>
        </w:drawing>
      </w:r>
    </w:p>
    <w:p w14:paraId="2748F3FE" w14:textId="5EABD060" w:rsidR="00175E58" w:rsidRDefault="00175E58" w:rsidP="00175E58">
      <w:pPr>
        <w:pStyle w:val="Caption"/>
        <w:keepNext/>
      </w:pPr>
      <w:bookmarkStart w:id="10" w:name="_Toc228564588"/>
      <w:r>
        <w:t xml:space="preserve">Table </w:t>
      </w:r>
      <w:r>
        <w:fldChar w:fldCharType="begin"/>
      </w:r>
      <w:r>
        <w:instrText xml:space="preserve"> SEQ Table \* ARABIC </w:instrText>
      </w:r>
      <w:r>
        <w:fldChar w:fldCharType="separate"/>
      </w:r>
      <w:r>
        <w:rPr>
          <w:noProof/>
        </w:rPr>
        <w:t>2</w:t>
      </w:r>
      <w:r>
        <w:fldChar w:fldCharType="end"/>
      </w:r>
      <w:r>
        <w:t xml:space="preserve"> - RaR Failure reasons</w:t>
      </w:r>
      <w:bookmarkEnd w:id="10"/>
    </w:p>
    <w:p w14:paraId="2A838AF6" w14:textId="2C51F950" w:rsidR="00F24425" w:rsidRDefault="00617FD7" w:rsidP="00B701AB">
      <w:r>
        <w:rPr>
          <w:noProof/>
        </w:rPr>
        <w:drawing>
          <wp:inline distT="0" distB="0" distL="0" distR="0" wp14:anchorId="03017124" wp14:editId="7962AF70">
            <wp:extent cx="5731510" cy="1400810"/>
            <wp:effectExtent l="0" t="0" r="0" b="0"/>
            <wp:docPr id="7148193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81938" name="Picture 71481938"/>
                    <pic:cNvPicPr/>
                  </pic:nvPicPr>
                  <pic:blipFill>
                    <a:blip r:embed="rId10">
                      <a:extLst>
                        <a:ext uri="{28A0092B-C50C-407E-A947-70E740481C1C}">
                          <a14:useLocalDpi xmlns:a14="http://schemas.microsoft.com/office/drawing/2010/main" val="0"/>
                        </a:ext>
                      </a:extLst>
                    </a:blip>
                    <a:stretch>
                      <a:fillRect/>
                    </a:stretch>
                  </pic:blipFill>
                  <pic:spPr>
                    <a:xfrm>
                      <a:off x="0" y="0"/>
                      <a:ext cx="5731510" cy="1400810"/>
                    </a:xfrm>
                    <a:prstGeom prst="rect">
                      <a:avLst/>
                    </a:prstGeom>
                  </pic:spPr>
                </pic:pic>
              </a:graphicData>
            </a:graphic>
          </wp:inline>
        </w:drawing>
      </w:r>
    </w:p>
    <w:p w14:paraId="4AA1BC93" w14:textId="0BB8AB9D" w:rsidR="00BB5E52" w:rsidRDefault="00342CCF" w:rsidP="00B701AB">
      <w:r>
        <w:rPr>
          <w:noProof/>
        </w:rPr>
        <w:drawing>
          <wp:anchor distT="0" distB="0" distL="114300" distR="114300" simplePos="0" relativeHeight="251658246" behindDoc="0" locked="0" layoutInCell="1" allowOverlap="1" wp14:anchorId="4A76EBAC" wp14:editId="5086850E">
            <wp:simplePos x="0" y="0"/>
            <wp:positionH relativeFrom="column">
              <wp:posOffset>47625</wp:posOffset>
            </wp:positionH>
            <wp:positionV relativeFrom="paragraph">
              <wp:posOffset>555625</wp:posOffset>
            </wp:positionV>
            <wp:extent cx="5257800" cy="2887538"/>
            <wp:effectExtent l="0" t="0" r="0" b="8255"/>
            <wp:wrapSquare wrapText="bothSides"/>
            <wp:docPr id="9538126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12601" name="Picture 95381260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57800" cy="2887538"/>
                    </a:xfrm>
                    <a:prstGeom prst="rect">
                      <a:avLst/>
                    </a:prstGeom>
                  </pic:spPr>
                </pic:pic>
              </a:graphicData>
            </a:graphic>
            <wp14:sizeRelH relativeFrom="margin">
              <wp14:pctWidth>0</wp14:pctWidth>
            </wp14:sizeRelH>
            <wp14:sizeRelV relativeFrom="margin">
              <wp14:pctHeight>0</wp14:pctHeight>
            </wp14:sizeRelV>
          </wp:anchor>
        </w:drawing>
      </w:r>
      <w:r w:rsidR="00BB5E52">
        <w:t>Additionally, there was a significant COPQ impact (£4,</w:t>
      </w:r>
      <w:r w:rsidR="00B96E0B">
        <w:t xml:space="preserve">882) </w:t>
      </w:r>
      <w:r w:rsidR="00BB5E52">
        <w:t xml:space="preserve">due to re-tests, scrap costs and production delays. This is highlighted in </w:t>
      </w:r>
      <w:r w:rsidR="003E3B1F">
        <w:t>figure 1</w:t>
      </w:r>
      <w:r w:rsidR="00BB5E52">
        <w:t xml:space="preserve"> below.</w:t>
      </w:r>
    </w:p>
    <w:p w14:paraId="350F22D7" w14:textId="288C8D4C" w:rsidR="00342CCF" w:rsidRDefault="00342CCF" w:rsidP="00342CCF">
      <w:pPr>
        <w:keepNext/>
      </w:pPr>
    </w:p>
    <w:p w14:paraId="0D455114" w14:textId="5C066A63" w:rsidR="006F2AD8" w:rsidRDefault="00342CCF" w:rsidP="00342CCF">
      <w:pPr>
        <w:pStyle w:val="Caption"/>
      </w:pPr>
      <w:bookmarkStart w:id="11" w:name="_Toc227829832"/>
      <w:bookmarkStart w:id="12" w:name="_Toc228562218"/>
      <w:r>
        <w:t xml:space="preserve">Figure </w:t>
      </w:r>
      <w:r w:rsidR="00E31413">
        <w:fldChar w:fldCharType="begin"/>
      </w:r>
      <w:r w:rsidR="00E31413">
        <w:instrText xml:space="preserve"> SEQ Figure \* ARABIC </w:instrText>
      </w:r>
      <w:r w:rsidR="00E31413">
        <w:fldChar w:fldCharType="separate"/>
      </w:r>
      <w:r w:rsidR="00D834A9">
        <w:rPr>
          <w:noProof/>
        </w:rPr>
        <w:t>1</w:t>
      </w:r>
      <w:r w:rsidR="00E31413">
        <w:rPr>
          <w:noProof/>
        </w:rPr>
        <w:fldChar w:fldCharType="end"/>
      </w:r>
      <w:r>
        <w:t xml:space="preserve"> - </w:t>
      </w:r>
      <w:r w:rsidRPr="008E59B5">
        <w:t>COPQ Report - AX Test Fails</w:t>
      </w:r>
      <w:bookmarkEnd w:id="11"/>
      <w:bookmarkEnd w:id="12"/>
    </w:p>
    <w:p w14:paraId="43ED5163" w14:textId="296D1653" w:rsidR="00557FC7" w:rsidRDefault="00557FC7" w:rsidP="00B701AB">
      <w:r w:rsidRPr="00557FC7">
        <w:t>These initial observations indicated that the upgraded jig may not be</w:t>
      </w:r>
      <w:r w:rsidR="002962F5">
        <w:t xml:space="preserve"> </w:t>
      </w:r>
      <w:r w:rsidRPr="00557FC7">
        <w:t>capable of measuring rideheight consistently within the required tolerance limits. As rideheight is a critical parameter that directly influences encoder performance and installation reliability, it is important to identify and resolve the source of this variation, which became a primary objective of this investigation.</w:t>
      </w:r>
    </w:p>
    <w:p w14:paraId="4C185172" w14:textId="0CF74015" w:rsidR="00043510" w:rsidRDefault="00195B56" w:rsidP="00043510">
      <w:pPr>
        <w:pStyle w:val="Heading2"/>
      </w:pPr>
      <w:bookmarkStart w:id="13" w:name="_Toc228591434"/>
      <w:r>
        <w:lastRenderedPageBreak/>
        <w:t>Process Overview and Rideheight Measurement</w:t>
      </w:r>
      <w:bookmarkEnd w:id="13"/>
    </w:p>
    <w:p w14:paraId="4B24A410" w14:textId="4573E6BD" w:rsidR="00FA66E7" w:rsidRPr="00FA66E7" w:rsidRDefault="00FA66E7" w:rsidP="00FA66E7">
      <w:pPr>
        <w:rPr>
          <w:lang w:eastAsia="en-GB"/>
        </w:rPr>
      </w:pPr>
      <w:r w:rsidRPr="00FA66E7">
        <w:rPr>
          <w:lang w:eastAsia="en-GB"/>
        </w:rPr>
        <w:t xml:space="preserve">ATOM encoders rely on precise optical alignment between the </w:t>
      </w:r>
      <w:r w:rsidR="00402C47">
        <w:rPr>
          <w:lang w:eastAsia="en-GB"/>
        </w:rPr>
        <w:t>R</w:t>
      </w:r>
      <w:r w:rsidRPr="00FA66E7">
        <w:rPr>
          <w:lang w:eastAsia="en-GB"/>
        </w:rPr>
        <w:t xml:space="preserve">eadhead and scale, where positional accuracy is critical to system </w:t>
      </w:r>
      <w:r w:rsidRPr="00793CC2">
        <w:rPr>
          <w:lang w:eastAsia="en-GB"/>
        </w:rPr>
        <w:t>performance. Within</w:t>
      </w:r>
      <w:r w:rsidRPr="00FA66E7">
        <w:rPr>
          <w:lang w:eastAsia="en-GB"/>
        </w:rPr>
        <w:t xml:space="preserve"> this system, rideheight is defined as the vertical distance between the </w:t>
      </w:r>
      <w:r w:rsidR="00D4760F">
        <w:rPr>
          <w:lang w:eastAsia="en-GB"/>
        </w:rPr>
        <w:t>R</w:t>
      </w:r>
      <w:r w:rsidRPr="00FA66E7">
        <w:rPr>
          <w:lang w:eastAsia="en-GB"/>
        </w:rPr>
        <w:t>eadhead and the scale surface</w:t>
      </w:r>
      <w:r w:rsidR="00BB3D3C">
        <w:rPr>
          <w:lang w:eastAsia="en-GB"/>
        </w:rPr>
        <w:t xml:space="preserve"> </w:t>
      </w:r>
      <w:sdt>
        <w:sdtPr>
          <w:rPr>
            <w:lang w:eastAsia="en-GB"/>
          </w:rPr>
          <w:id w:val="908578287"/>
          <w:citation/>
        </w:sdtPr>
        <w:sdtEndPr/>
        <w:sdtContent>
          <w:r w:rsidR="009D382A">
            <w:rPr>
              <w:lang w:eastAsia="en-GB"/>
            </w:rPr>
            <w:fldChar w:fldCharType="begin"/>
          </w:r>
          <w:r w:rsidR="009D382A">
            <w:rPr>
              <w:lang w:eastAsia="en-GB"/>
            </w:rPr>
            <w:instrText xml:space="preserve"> CITATION Ren261 \l 2057 </w:instrText>
          </w:r>
          <w:r w:rsidR="009D382A">
            <w:rPr>
              <w:lang w:eastAsia="en-GB"/>
            </w:rPr>
            <w:fldChar w:fldCharType="separate"/>
          </w:r>
          <w:r w:rsidR="009D382A" w:rsidRPr="009D382A">
            <w:rPr>
              <w:noProof/>
              <w:lang w:eastAsia="en-GB"/>
            </w:rPr>
            <w:t>(Renishaw, n.d.)</w:t>
          </w:r>
          <w:r w:rsidR="009D382A">
            <w:rPr>
              <w:lang w:eastAsia="en-GB"/>
            </w:rPr>
            <w:fldChar w:fldCharType="end"/>
          </w:r>
        </w:sdtContent>
      </w:sdt>
      <w:r w:rsidRPr="00955AA5">
        <w:rPr>
          <w:lang w:eastAsia="en-GB"/>
        </w:rPr>
        <w:t>.</w:t>
      </w:r>
      <w:r w:rsidR="00955AA5" w:rsidRPr="00955AA5">
        <w:rPr>
          <w:lang w:eastAsia="en-GB"/>
        </w:rPr>
        <w:t xml:space="preserve"> Figure </w:t>
      </w:r>
      <w:r w:rsidR="00793CC2">
        <w:rPr>
          <w:lang w:eastAsia="en-GB"/>
        </w:rPr>
        <w:t>2</w:t>
      </w:r>
      <w:r w:rsidRPr="00955AA5">
        <w:rPr>
          <w:lang w:eastAsia="en-GB"/>
        </w:rPr>
        <w:t> illustrates the</w:t>
      </w:r>
      <w:r w:rsidRPr="00FA66E7">
        <w:rPr>
          <w:lang w:eastAsia="en-GB"/>
        </w:rPr>
        <w:t xml:space="preserve"> concept of rideheight within an AX encoder assembly, highlighting the measured distance between the </w:t>
      </w:r>
      <w:r w:rsidR="00D4760F">
        <w:rPr>
          <w:lang w:eastAsia="en-GB"/>
        </w:rPr>
        <w:t>R</w:t>
      </w:r>
      <w:r w:rsidRPr="00FA66E7">
        <w:rPr>
          <w:lang w:eastAsia="en-GB"/>
        </w:rPr>
        <w:t>eadhead and scale.</w:t>
      </w:r>
    </w:p>
    <w:p w14:paraId="33FAD2F1" w14:textId="053C6E1F" w:rsidR="00FA66E7" w:rsidRDefault="00955AA5" w:rsidP="00195B56">
      <w:pPr>
        <w:rPr>
          <w:lang w:eastAsia="en-GB"/>
        </w:rPr>
      </w:pPr>
      <w:r>
        <w:rPr>
          <w:noProof/>
          <w:lang w:eastAsia="en-GB"/>
        </w:rPr>
        <w:drawing>
          <wp:anchor distT="0" distB="0" distL="114300" distR="114300" simplePos="0" relativeHeight="251658247" behindDoc="0" locked="0" layoutInCell="1" allowOverlap="1" wp14:anchorId="5A205660" wp14:editId="639CC752">
            <wp:simplePos x="0" y="0"/>
            <wp:positionH relativeFrom="column">
              <wp:posOffset>1104900</wp:posOffset>
            </wp:positionH>
            <wp:positionV relativeFrom="paragraph">
              <wp:posOffset>19685</wp:posOffset>
            </wp:positionV>
            <wp:extent cx="3151505" cy="2254885"/>
            <wp:effectExtent l="0" t="0" r="0" b="0"/>
            <wp:wrapSquare wrapText="bothSides"/>
            <wp:docPr id="154595515" name="Picture 2" descr="A diagram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95515" name="Picture 2" descr="A diagram of a devic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151505" cy="2254885"/>
                    </a:xfrm>
                    <a:prstGeom prst="rect">
                      <a:avLst/>
                    </a:prstGeom>
                  </pic:spPr>
                </pic:pic>
              </a:graphicData>
            </a:graphic>
          </wp:anchor>
        </w:drawing>
      </w:r>
    </w:p>
    <w:p w14:paraId="439D111B" w14:textId="21E5BACF" w:rsidR="00DF2362" w:rsidRDefault="00DF2362" w:rsidP="00195B56">
      <w:pPr>
        <w:rPr>
          <w:lang w:eastAsia="en-GB"/>
        </w:rPr>
      </w:pPr>
    </w:p>
    <w:p w14:paraId="6C9C1BF6" w14:textId="46719E70" w:rsidR="00C64BD8" w:rsidRDefault="00C64BD8" w:rsidP="00195B56">
      <w:pPr>
        <w:rPr>
          <w:lang w:eastAsia="en-GB"/>
        </w:rPr>
      </w:pPr>
    </w:p>
    <w:p w14:paraId="5D1B7045" w14:textId="77777777" w:rsidR="003E3B1F" w:rsidRDefault="003E3B1F" w:rsidP="00195B56">
      <w:pPr>
        <w:rPr>
          <w:lang w:eastAsia="en-GB"/>
        </w:rPr>
      </w:pPr>
    </w:p>
    <w:p w14:paraId="7BF9B5BF" w14:textId="77777777" w:rsidR="003E3B1F" w:rsidRDefault="003E3B1F" w:rsidP="00195B56">
      <w:pPr>
        <w:rPr>
          <w:lang w:eastAsia="en-GB"/>
        </w:rPr>
      </w:pPr>
    </w:p>
    <w:p w14:paraId="64B74527" w14:textId="1D631CE5" w:rsidR="003E3B1F" w:rsidRDefault="003E3B1F" w:rsidP="00195B56">
      <w:pPr>
        <w:rPr>
          <w:lang w:eastAsia="en-GB"/>
        </w:rPr>
      </w:pPr>
    </w:p>
    <w:p w14:paraId="764FB2F2" w14:textId="236D1313" w:rsidR="003E3B1F" w:rsidRPr="00195B56" w:rsidRDefault="00C103DA" w:rsidP="00195B56">
      <w:pPr>
        <w:rPr>
          <w:lang w:eastAsia="en-GB"/>
        </w:rPr>
      </w:pPr>
      <w:r>
        <w:rPr>
          <w:noProof/>
        </w:rPr>
        <mc:AlternateContent>
          <mc:Choice Requires="wps">
            <w:drawing>
              <wp:anchor distT="0" distB="0" distL="114300" distR="114300" simplePos="0" relativeHeight="251658248" behindDoc="0" locked="0" layoutInCell="1" allowOverlap="1" wp14:anchorId="4D5B45E6" wp14:editId="0545DA8B">
                <wp:simplePos x="0" y="0"/>
                <wp:positionH relativeFrom="column">
                  <wp:posOffset>1105662</wp:posOffset>
                </wp:positionH>
                <wp:positionV relativeFrom="paragraph">
                  <wp:posOffset>92583</wp:posOffset>
                </wp:positionV>
                <wp:extent cx="3151505" cy="635"/>
                <wp:effectExtent l="0" t="0" r="0" b="0"/>
                <wp:wrapSquare wrapText="bothSides"/>
                <wp:docPr id="513135766" name="Text Box 1"/>
                <wp:cNvGraphicFramePr/>
                <a:graphic xmlns:a="http://schemas.openxmlformats.org/drawingml/2006/main">
                  <a:graphicData uri="http://schemas.microsoft.com/office/word/2010/wordprocessingShape">
                    <wps:wsp>
                      <wps:cNvSpPr txBox="1"/>
                      <wps:spPr>
                        <a:xfrm>
                          <a:off x="0" y="0"/>
                          <a:ext cx="3151505" cy="635"/>
                        </a:xfrm>
                        <a:prstGeom prst="rect">
                          <a:avLst/>
                        </a:prstGeom>
                        <a:solidFill>
                          <a:prstClr val="white"/>
                        </a:solidFill>
                        <a:ln>
                          <a:noFill/>
                        </a:ln>
                      </wps:spPr>
                      <wps:txbx>
                        <w:txbxContent>
                          <w:p w14:paraId="0ECD1291" w14:textId="5590C1C9" w:rsidR="003E3B1F" w:rsidRPr="00CE2300" w:rsidRDefault="003E3B1F" w:rsidP="003E3B1F">
                            <w:pPr>
                              <w:pStyle w:val="Caption"/>
                              <w:rPr>
                                <w:noProof/>
                              </w:rPr>
                            </w:pPr>
                            <w:bookmarkStart w:id="14" w:name="_Toc227829833"/>
                            <w:bookmarkStart w:id="15" w:name="_Toc228562219"/>
                            <w:r>
                              <w:t xml:space="preserve">Figure </w:t>
                            </w:r>
                            <w:r w:rsidR="00E31413">
                              <w:fldChar w:fldCharType="begin"/>
                            </w:r>
                            <w:r w:rsidR="00E31413">
                              <w:instrText xml:space="preserve"> SEQ Figure \* ARABIC </w:instrText>
                            </w:r>
                            <w:r w:rsidR="00E31413">
                              <w:fldChar w:fldCharType="separate"/>
                            </w:r>
                            <w:r w:rsidR="00D834A9">
                              <w:rPr>
                                <w:noProof/>
                              </w:rPr>
                              <w:t>2</w:t>
                            </w:r>
                            <w:r w:rsidR="00E31413">
                              <w:rPr>
                                <w:noProof/>
                              </w:rPr>
                              <w:fldChar w:fldCharType="end"/>
                            </w:r>
                            <w:r>
                              <w:t xml:space="preserve"> - AX Rideheight </w:t>
                            </w:r>
                            <w:r w:rsidRPr="00086EDE">
                              <w:t>Example</w:t>
                            </w:r>
                            <w:bookmarkEnd w:id="14"/>
                            <w:r w:rsidR="005B2B59" w:rsidRPr="00086EDE">
                              <w:t xml:space="preserve"> </w:t>
                            </w:r>
                            <w:sdt>
                              <w:sdtPr>
                                <w:id w:val="-309481974"/>
                                <w:citation/>
                              </w:sdtPr>
                              <w:sdtEndPr/>
                              <w:sdtContent>
                                <w:r w:rsidR="00086EDE" w:rsidRPr="00086EDE">
                                  <w:fldChar w:fldCharType="begin"/>
                                </w:r>
                                <w:r w:rsidR="00086EDE" w:rsidRPr="00086EDE">
                                  <w:instrText xml:space="preserve"> CITATION Ren \l 2057 </w:instrText>
                                </w:r>
                                <w:r w:rsidR="00086EDE" w:rsidRPr="00086EDE">
                                  <w:fldChar w:fldCharType="separate"/>
                                </w:r>
                                <w:r w:rsidR="00086EDE" w:rsidRPr="00086EDE">
                                  <w:rPr>
                                    <w:noProof/>
                                  </w:rPr>
                                  <w:t>(Renishaw, n.d.)</w:t>
                                </w:r>
                                <w:r w:rsidR="00086EDE" w:rsidRPr="00086EDE">
                                  <w:fldChar w:fldCharType="end"/>
                                </w:r>
                              </w:sdtContent>
                            </w:sdt>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D5B45E6" id="_x0000_t202" coordsize="21600,21600" o:spt="202" path="m,l,21600r21600,l21600,xe">
                <v:stroke joinstyle="miter"/>
                <v:path gradientshapeok="t" o:connecttype="rect"/>
              </v:shapetype>
              <v:shape id="Text Box 1" o:spid="_x0000_s1026" type="#_x0000_t202" style="position:absolute;margin-left:87.05pt;margin-top:7.3pt;width:248.15pt;height:.0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" stroked="f">
                <v:textbox style="mso-fit-shape-to-text:t" inset="0,0,0,0">
                  <w:txbxContent>
                    <w:p w14:paraId="0ECD1291" w14:textId="5590C1C9" w:rsidR="003E3B1F" w:rsidRPr="00CE2300" w:rsidRDefault="003E3B1F" w:rsidP="003E3B1F">
                      <w:pPr>
                        <w:pStyle w:val="Caption"/>
                        <w:rPr>
                          <w:noProof/>
                        </w:rPr>
                      </w:pPr>
                      <w:bookmarkStart w:id="16" w:name="_Toc227829833"/>
                      <w:bookmarkStart w:id="17" w:name="_Toc228562219"/>
                      <w:r>
                        <w:t xml:space="preserve">Figure </w:t>
                      </w:r>
                      <w:r w:rsidR="00E31413">
                        <w:fldChar w:fldCharType="begin"/>
                      </w:r>
                      <w:r w:rsidR="00E31413">
                        <w:instrText xml:space="preserve"> SEQ Figure \* ARABIC </w:instrText>
                      </w:r>
                      <w:r w:rsidR="00E31413">
                        <w:fldChar w:fldCharType="separate"/>
                      </w:r>
                      <w:r w:rsidR="00D834A9">
                        <w:rPr>
                          <w:noProof/>
                        </w:rPr>
                        <w:t>2</w:t>
                      </w:r>
                      <w:r w:rsidR="00E31413">
                        <w:rPr>
                          <w:noProof/>
                        </w:rPr>
                        <w:fldChar w:fldCharType="end"/>
                      </w:r>
                      <w:r>
                        <w:t xml:space="preserve"> - AX Rideheight </w:t>
                      </w:r>
                      <w:r w:rsidRPr="00086EDE">
                        <w:t>Example</w:t>
                      </w:r>
                      <w:bookmarkEnd w:id="16"/>
                      <w:r w:rsidR="005B2B59" w:rsidRPr="00086EDE">
                        <w:t xml:space="preserve"> </w:t>
                      </w:r>
                      <w:sdt>
                        <w:sdtPr>
                          <w:id w:val="-309481974"/>
                          <w:citation/>
                        </w:sdtPr>
                        <w:sdtEndPr/>
                        <w:sdtContent>
                          <w:r w:rsidR="00086EDE" w:rsidRPr="00086EDE">
                            <w:fldChar w:fldCharType="begin"/>
                          </w:r>
                          <w:r w:rsidR="00086EDE" w:rsidRPr="00086EDE">
                            <w:instrText xml:space="preserve"> CITATION Ren \l 2057 </w:instrText>
                          </w:r>
                          <w:r w:rsidR="00086EDE" w:rsidRPr="00086EDE">
                            <w:fldChar w:fldCharType="separate"/>
                          </w:r>
                          <w:r w:rsidR="00086EDE" w:rsidRPr="00086EDE">
                            <w:rPr>
                              <w:noProof/>
                            </w:rPr>
                            <w:t>(Renishaw, n.d.)</w:t>
                          </w:r>
                          <w:r w:rsidR="00086EDE" w:rsidRPr="00086EDE">
                            <w:fldChar w:fldCharType="end"/>
                          </w:r>
                        </w:sdtContent>
                      </w:sdt>
                      <w:bookmarkEnd w:id="17"/>
                    </w:p>
                  </w:txbxContent>
                </v:textbox>
                <w10:wrap type="square"/>
              </v:shape>
            </w:pict>
          </mc:Fallback>
        </mc:AlternateContent>
      </w:r>
    </w:p>
    <w:p w14:paraId="25A6580B" w14:textId="04962AE3" w:rsidR="00195B56" w:rsidRPr="00195B56" w:rsidRDefault="008C1DA9" w:rsidP="00195B56">
      <w:pPr>
        <w:rPr>
          <w:lang w:eastAsia="en-GB"/>
        </w:rPr>
      </w:pPr>
      <w:r>
        <w:rPr>
          <w:lang w:eastAsia="en-GB"/>
        </w:rPr>
        <w:t>Ri</w:t>
      </w:r>
      <w:r w:rsidR="00195B56" w:rsidRPr="00195B56">
        <w:rPr>
          <w:lang w:eastAsia="en-GB"/>
        </w:rPr>
        <w:t>deheight has a direct impact on the signal amplitude, signal quality, and precision of the encoder measurement system. If the rideheight is incorrect, the optical signals generated by the encoder can degrade, leading to reduced signal margin</w:t>
      </w:r>
      <w:r w:rsidR="00BD24B3">
        <w:rPr>
          <w:lang w:eastAsia="en-GB"/>
        </w:rPr>
        <w:t xml:space="preserve"> </w:t>
      </w:r>
      <w:r w:rsidR="00195B56" w:rsidRPr="00195B56">
        <w:rPr>
          <w:lang w:eastAsia="en-GB"/>
        </w:rPr>
        <w:t>and potential tracking issues during operation</w:t>
      </w:r>
      <w:sdt>
        <w:sdtPr>
          <w:rPr>
            <w:lang w:eastAsia="en-GB"/>
          </w:rPr>
          <w:id w:val="-13308242"/>
          <w:citation/>
        </w:sdtPr>
        <w:sdtEndPr/>
        <w:sdtContent>
          <w:r w:rsidR="00653794">
            <w:rPr>
              <w:lang w:eastAsia="en-GB"/>
            </w:rPr>
            <w:fldChar w:fldCharType="begin"/>
          </w:r>
          <w:r w:rsidR="00653794">
            <w:rPr>
              <w:lang w:eastAsia="en-GB"/>
            </w:rPr>
            <w:instrText xml:space="preserve"> CITATION Ren \l 2057 </w:instrText>
          </w:r>
          <w:r w:rsidR="00653794">
            <w:rPr>
              <w:lang w:eastAsia="en-GB"/>
            </w:rPr>
            <w:fldChar w:fldCharType="separate"/>
          </w:r>
          <w:r w:rsidR="00653794">
            <w:rPr>
              <w:noProof/>
              <w:lang w:eastAsia="en-GB"/>
            </w:rPr>
            <w:t xml:space="preserve"> </w:t>
          </w:r>
          <w:r w:rsidR="00653794" w:rsidRPr="00653794">
            <w:rPr>
              <w:noProof/>
              <w:lang w:eastAsia="en-GB"/>
            </w:rPr>
            <w:t>(Renishaw, n.d.)</w:t>
          </w:r>
          <w:r w:rsidR="00653794">
            <w:rPr>
              <w:lang w:eastAsia="en-GB"/>
            </w:rPr>
            <w:fldChar w:fldCharType="end"/>
          </w:r>
        </w:sdtContent>
      </w:sdt>
      <w:r w:rsidR="00195B56" w:rsidRPr="00195B56">
        <w:rPr>
          <w:lang w:eastAsia="en-GB"/>
        </w:rPr>
        <w:t>.</w:t>
      </w:r>
    </w:p>
    <w:p w14:paraId="7F8BCCDA" w14:textId="68F7D9DC" w:rsidR="00267FE0" w:rsidRDefault="003E3B1F" w:rsidP="00195B56">
      <w:pPr>
        <w:rPr>
          <w:lang w:eastAsia="en-GB"/>
        </w:rPr>
      </w:pPr>
      <w:r>
        <w:rPr>
          <w:noProof/>
        </w:rPr>
        <w:lastRenderedPageBreak/>
        <mc:AlternateContent>
          <mc:Choice Requires="wps">
            <w:drawing>
              <wp:anchor distT="0" distB="0" distL="114300" distR="114300" simplePos="0" relativeHeight="251658249" behindDoc="0" locked="0" layoutInCell="1" allowOverlap="1" wp14:anchorId="2267DBDD" wp14:editId="2CC4E266">
                <wp:simplePos x="0" y="0"/>
                <wp:positionH relativeFrom="column">
                  <wp:posOffset>255905</wp:posOffset>
                </wp:positionH>
                <wp:positionV relativeFrom="paragraph">
                  <wp:posOffset>4617085</wp:posOffset>
                </wp:positionV>
                <wp:extent cx="4984115" cy="635"/>
                <wp:effectExtent l="0" t="0" r="0" b="0"/>
                <wp:wrapSquare wrapText="bothSides"/>
                <wp:docPr id="367616249" name="Text Box 1"/>
                <wp:cNvGraphicFramePr/>
                <a:graphic xmlns:a="http://schemas.openxmlformats.org/drawingml/2006/main">
                  <a:graphicData uri="http://schemas.microsoft.com/office/word/2010/wordprocessingShape">
                    <wps:wsp>
                      <wps:cNvSpPr txBox="1"/>
                      <wps:spPr>
                        <a:xfrm>
                          <a:off x="0" y="0"/>
                          <a:ext cx="4984115" cy="635"/>
                        </a:xfrm>
                        <a:prstGeom prst="rect">
                          <a:avLst/>
                        </a:prstGeom>
                        <a:solidFill>
                          <a:prstClr val="white"/>
                        </a:solidFill>
                        <a:ln>
                          <a:noFill/>
                        </a:ln>
                      </wps:spPr>
                      <wps:txbx>
                        <w:txbxContent>
                          <w:p w14:paraId="1C8C1DB8" w14:textId="0C136062" w:rsidR="003E3B1F" w:rsidRPr="004D2F74" w:rsidRDefault="003E3B1F" w:rsidP="003E3B1F">
                            <w:pPr>
                              <w:pStyle w:val="Caption"/>
                              <w:rPr>
                                <w:noProof/>
                              </w:rPr>
                            </w:pPr>
                            <w:bookmarkStart w:id="18" w:name="_Toc227829834"/>
                            <w:bookmarkStart w:id="19" w:name="_Toc228562220"/>
                            <w:r>
                              <w:t xml:space="preserve">Figure </w:t>
                            </w:r>
                            <w:r w:rsidR="00E31413">
                              <w:fldChar w:fldCharType="begin"/>
                            </w:r>
                            <w:r w:rsidR="00E31413">
                              <w:instrText xml:space="preserve"> SEQ Figure \* ARABIC </w:instrText>
                            </w:r>
                            <w:r w:rsidR="00E31413">
                              <w:fldChar w:fldCharType="separate"/>
                            </w:r>
                            <w:r w:rsidR="00D834A9">
                              <w:rPr>
                                <w:noProof/>
                              </w:rPr>
                              <w:t>3</w:t>
                            </w:r>
                            <w:r w:rsidR="00E31413">
                              <w:rPr>
                                <w:noProof/>
                              </w:rPr>
                              <w:fldChar w:fldCharType="end"/>
                            </w:r>
                            <w:r>
                              <w:t xml:space="preserve"> - ATOM </w:t>
                            </w:r>
                            <w:r w:rsidRPr="009D382A">
                              <w:t>Installation Guide</w:t>
                            </w:r>
                            <w:bookmarkEnd w:id="18"/>
                            <w:r w:rsidR="005B2B59" w:rsidRPr="009D382A">
                              <w:t xml:space="preserve"> </w:t>
                            </w:r>
                            <w:sdt>
                              <w:sdtPr>
                                <w:id w:val="1645459785"/>
                                <w:citation/>
                              </w:sdtPr>
                              <w:sdtEndPr/>
                              <w:sdtContent>
                                <w:r w:rsidR="009D382A" w:rsidRPr="009D382A">
                                  <w:fldChar w:fldCharType="begin"/>
                                </w:r>
                                <w:r w:rsidR="009D382A" w:rsidRPr="009D382A">
                                  <w:instrText xml:space="preserve"> CITATION Ren \l 2057 </w:instrText>
                                </w:r>
                                <w:r w:rsidR="009D382A" w:rsidRPr="009D382A">
                                  <w:fldChar w:fldCharType="separate"/>
                                </w:r>
                                <w:r w:rsidR="009D382A" w:rsidRPr="009D382A">
                                  <w:rPr>
                                    <w:noProof/>
                                  </w:rPr>
                                  <w:t>(Renishaw, n.d.)</w:t>
                                </w:r>
                                <w:r w:rsidR="009D382A" w:rsidRPr="009D382A">
                                  <w:fldChar w:fldCharType="end"/>
                                </w:r>
                              </w:sdtContent>
                            </w:sdt>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67DBDD" id="_x0000_s1027" type="#_x0000_t202" style="position:absolute;margin-left:20.15pt;margin-top:363.55pt;width:392.45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" stroked="f">
                <v:textbox style="mso-fit-shape-to-text:t" inset="0,0,0,0">
                  <w:txbxContent>
                    <w:p w14:paraId="1C8C1DB8" w14:textId="0C136062" w:rsidR="003E3B1F" w:rsidRPr="004D2F74" w:rsidRDefault="003E3B1F" w:rsidP="003E3B1F">
                      <w:pPr>
                        <w:pStyle w:val="Caption"/>
                        <w:rPr>
                          <w:noProof/>
                        </w:rPr>
                      </w:pPr>
                      <w:bookmarkStart w:id="20" w:name="_Toc227829834"/>
                      <w:bookmarkStart w:id="21" w:name="_Toc228562220"/>
                      <w:r>
                        <w:t xml:space="preserve">Figure </w:t>
                      </w:r>
                      <w:r w:rsidR="00E31413">
                        <w:fldChar w:fldCharType="begin"/>
                      </w:r>
                      <w:r w:rsidR="00E31413">
                        <w:instrText xml:space="preserve"> SEQ Figure \* ARABIC </w:instrText>
                      </w:r>
                      <w:r w:rsidR="00E31413">
                        <w:fldChar w:fldCharType="separate"/>
                      </w:r>
                      <w:r w:rsidR="00D834A9">
                        <w:rPr>
                          <w:noProof/>
                        </w:rPr>
                        <w:t>3</w:t>
                      </w:r>
                      <w:r w:rsidR="00E31413">
                        <w:rPr>
                          <w:noProof/>
                        </w:rPr>
                        <w:fldChar w:fldCharType="end"/>
                      </w:r>
                      <w:r>
                        <w:t xml:space="preserve"> - ATOM </w:t>
                      </w:r>
                      <w:r w:rsidRPr="009D382A">
                        <w:t>Installation Guide</w:t>
                      </w:r>
                      <w:bookmarkEnd w:id="20"/>
                      <w:r w:rsidR="005B2B59" w:rsidRPr="009D382A">
                        <w:t xml:space="preserve"> </w:t>
                      </w:r>
                      <w:sdt>
                        <w:sdtPr>
                          <w:id w:val="1645459785"/>
                          <w:citation/>
                        </w:sdtPr>
                        <w:sdtEndPr/>
                        <w:sdtContent>
                          <w:r w:rsidR="009D382A" w:rsidRPr="009D382A">
                            <w:fldChar w:fldCharType="begin"/>
                          </w:r>
                          <w:r w:rsidR="009D382A" w:rsidRPr="009D382A">
                            <w:instrText xml:space="preserve"> CITATION Ren \l 2057 </w:instrText>
                          </w:r>
                          <w:r w:rsidR="009D382A" w:rsidRPr="009D382A">
                            <w:fldChar w:fldCharType="separate"/>
                          </w:r>
                          <w:r w:rsidR="009D382A" w:rsidRPr="009D382A">
                            <w:rPr>
                              <w:noProof/>
                            </w:rPr>
                            <w:t>(Renishaw, n.d.)</w:t>
                          </w:r>
                          <w:r w:rsidR="009D382A" w:rsidRPr="009D382A">
                            <w:fldChar w:fldCharType="end"/>
                          </w:r>
                        </w:sdtContent>
                      </w:sdt>
                      <w:bookmarkEnd w:id="21"/>
                    </w:p>
                  </w:txbxContent>
                </v:textbox>
                <w10:wrap type="square"/>
              </v:shape>
            </w:pict>
          </mc:Fallback>
        </mc:AlternateContent>
      </w:r>
      <w:r>
        <w:rPr>
          <w:noProof/>
          <w:lang w:eastAsia="en-GB"/>
        </w:rPr>
        <w:drawing>
          <wp:anchor distT="0" distB="0" distL="114300" distR="114300" simplePos="0" relativeHeight="251658240" behindDoc="0" locked="0" layoutInCell="1" allowOverlap="1" wp14:anchorId="6B3E8AF0" wp14:editId="71A315C6">
            <wp:simplePos x="0" y="0"/>
            <wp:positionH relativeFrom="margin">
              <wp:posOffset>255905</wp:posOffset>
            </wp:positionH>
            <wp:positionV relativeFrom="paragraph">
              <wp:posOffset>1267460</wp:posOffset>
            </wp:positionV>
            <wp:extent cx="4984115" cy="3292475"/>
            <wp:effectExtent l="0" t="0" r="6985" b="3175"/>
            <wp:wrapSquare wrapText="bothSides"/>
            <wp:docPr id="1418997942" name="Picture 3"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97942" name="Picture 3" descr="A diagram of a machin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84115" cy="3292475"/>
                    </a:xfrm>
                    <a:prstGeom prst="rect">
                      <a:avLst/>
                    </a:prstGeom>
                  </pic:spPr>
                </pic:pic>
              </a:graphicData>
            </a:graphic>
            <wp14:sizeRelH relativeFrom="page">
              <wp14:pctWidth>0</wp14:pctWidth>
            </wp14:sizeRelH>
            <wp14:sizeRelV relativeFrom="page">
              <wp14:pctHeight>0</wp14:pctHeight>
            </wp14:sizeRelV>
          </wp:anchor>
        </w:drawing>
      </w:r>
      <w:r w:rsidR="00195B56" w:rsidRPr="00195B56">
        <w:rPr>
          <w:lang w:eastAsia="en-GB"/>
        </w:rPr>
        <w:t>For the ATOM encoder family, the optimum rideheight is 2.5mm, which will ensure the encoder produces the maximum signal amplitude and has the required tolerance to installation variation</w:t>
      </w:r>
      <w:r w:rsidR="00267FE0">
        <w:rPr>
          <w:lang w:eastAsia="en-GB"/>
        </w:rPr>
        <w:t>, this can be seen</w:t>
      </w:r>
      <w:r w:rsidR="003907E6">
        <w:rPr>
          <w:lang w:eastAsia="en-GB"/>
        </w:rPr>
        <w:t xml:space="preserve"> </w:t>
      </w:r>
      <w:r w:rsidR="00A2706F">
        <w:rPr>
          <w:lang w:eastAsia="en-GB"/>
        </w:rPr>
        <w:t>highlighted in</w:t>
      </w:r>
      <w:r w:rsidR="00267FE0">
        <w:rPr>
          <w:lang w:eastAsia="en-GB"/>
        </w:rPr>
        <w:t xml:space="preserve"> </w:t>
      </w:r>
      <w:r w:rsidR="006B2C17">
        <w:rPr>
          <w:lang w:eastAsia="en-GB"/>
        </w:rPr>
        <w:t>F</w:t>
      </w:r>
      <w:r w:rsidR="00267FE0">
        <w:rPr>
          <w:lang w:eastAsia="en-GB"/>
        </w:rPr>
        <w:t>igur</w:t>
      </w:r>
      <w:r w:rsidR="00C6626B">
        <w:rPr>
          <w:lang w:eastAsia="en-GB"/>
        </w:rPr>
        <w:t xml:space="preserve">e </w:t>
      </w:r>
      <w:r w:rsidR="009D382A">
        <w:rPr>
          <w:lang w:eastAsia="en-GB"/>
        </w:rPr>
        <w:t>3</w:t>
      </w:r>
      <w:r w:rsidR="00C6626B">
        <w:rPr>
          <w:lang w:eastAsia="en-GB"/>
        </w:rPr>
        <w:t xml:space="preserve">. </w:t>
      </w:r>
    </w:p>
    <w:p w14:paraId="4899C8F1" w14:textId="09D26EF8" w:rsidR="008C1DA9" w:rsidRDefault="008C1DA9" w:rsidP="00195B56">
      <w:pPr>
        <w:rPr>
          <w:lang w:eastAsia="en-GB"/>
        </w:rPr>
      </w:pPr>
    </w:p>
    <w:p w14:paraId="04319745" w14:textId="77777777" w:rsidR="008C1DA9" w:rsidRPr="00195B56" w:rsidRDefault="008C1DA9" w:rsidP="00195B56">
      <w:pPr>
        <w:rPr>
          <w:lang w:eastAsia="en-GB"/>
        </w:rPr>
      </w:pPr>
    </w:p>
    <w:p w14:paraId="6F0E6336" w14:textId="77777777" w:rsidR="003E3B1F" w:rsidRDefault="003E3B1F" w:rsidP="00195B56">
      <w:pPr>
        <w:rPr>
          <w:lang w:eastAsia="en-GB"/>
        </w:rPr>
      </w:pPr>
    </w:p>
    <w:p w14:paraId="3CC5B81C" w14:textId="2E67A9D1" w:rsidR="003E3B1F" w:rsidRDefault="003E3B1F" w:rsidP="00195B56">
      <w:pPr>
        <w:rPr>
          <w:lang w:eastAsia="en-GB"/>
        </w:rPr>
      </w:pPr>
    </w:p>
    <w:p w14:paraId="6F55C1AF" w14:textId="46B23230" w:rsidR="003E3B1F" w:rsidRDefault="003E3B1F" w:rsidP="00195B56">
      <w:pPr>
        <w:rPr>
          <w:lang w:eastAsia="en-GB"/>
        </w:rPr>
      </w:pPr>
    </w:p>
    <w:p w14:paraId="22329214" w14:textId="4BFFADF4" w:rsidR="003E3B1F" w:rsidRDefault="003E3B1F" w:rsidP="00195B56">
      <w:pPr>
        <w:rPr>
          <w:lang w:eastAsia="en-GB"/>
        </w:rPr>
      </w:pPr>
    </w:p>
    <w:p w14:paraId="61BC1736" w14:textId="7ABA3B1F" w:rsidR="003E3B1F" w:rsidRDefault="003E3B1F" w:rsidP="00195B56">
      <w:pPr>
        <w:rPr>
          <w:lang w:eastAsia="en-GB"/>
        </w:rPr>
      </w:pPr>
    </w:p>
    <w:p w14:paraId="52901A80" w14:textId="685C4A2C" w:rsidR="003E3B1F" w:rsidRDefault="003E3B1F" w:rsidP="00195B56">
      <w:pPr>
        <w:rPr>
          <w:lang w:eastAsia="en-GB"/>
        </w:rPr>
      </w:pPr>
    </w:p>
    <w:p w14:paraId="4B7BAF6E" w14:textId="1CBDDCA0" w:rsidR="00A657BC" w:rsidRPr="00195B56" w:rsidRDefault="00AE2BF3" w:rsidP="00195B56">
      <w:pPr>
        <w:rPr>
          <w:lang w:eastAsia="en-GB"/>
        </w:rPr>
      </w:pPr>
      <w:r>
        <w:rPr>
          <w:noProof/>
          <w:lang w:eastAsia="en-GB"/>
        </w:rPr>
        <mc:AlternateContent>
          <mc:Choice Requires="wpi">
            <w:drawing>
              <wp:anchor distT="0" distB="0" distL="114300" distR="114300" simplePos="0" relativeHeight="251658242" behindDoc="0" locked="0" layoutInCell="1" allowOverlap="1" wp14:anchorId="59A119DA" wp14:editId="20B8A872">
                <wp:simplePos x="0" y="0"/>
                <wp:positionH relativeFrom="column">
                  <wp:posOffset>4218940</wp:posOffset>
                </wp:positionH>
                <wp:positionV relativeFrom="paragraph">
                  <wp:posOffset>265548</wp:posOffset>
                </wp:positionV>
                <wp:extent cx="733680" cy="26280"/>
                <wp:effectExtent l="88900" t="139700" r="79375" b="139065"/>
                <wp:wrapNone/>
                <wp:docPr id="890254803"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733680" cy="26280"/>
                      </w14:xfrm>
                    </w14:contentPart>
                  </a:graphicData>
                </a:graphic>
              </wp:anchor>
            </w:drawing>
          </mc:Choice>
          <mc:Fallback>
            <w:pict>
              <v:shapetype w14:anchorId="4C69AFE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327.95pt;margin-top:12.85pt;width:66.25pt;height:18.1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">
                <v:imagedata r:id="rId15" o:title=""/>
              </v:shape>
            </w:pict>
          </mc:Fallback>
        </mc:AlternateContent>
      </w:r>
      <w:r>
        <w:rPr>
          <w:noProof/>
          <w:lang w:eastAsia="en-GB"/>
        </w:rPr>
        <mc:AlternateContent>
          <mc:Choice Requires="wpi">
            <w:drawing>
              <wp:anchor distT="0" distB="0" distL="114300" distR="114300" simplePos="0" relativeHeight="251658243" behindDoc="0" locked="0" layoutInCell="1" allowOverlap="1" wp14:anchorId="50FEECD8" wp14:editId="2B47C669">
                <wp:simplePos x="0" y="0"/>
                <wp:positionH relativeFrom="column">
                  <wp:posOffset>4218940</wp:posOffset>
                </wp:positionH>
                <wp:positionV relativeFrom="paragraph">
                  <wp:posOffset>44568</wp:posOffset>
                </wp:positionV>
                <wp:extent cx="778320" cy="8640"/>
                <wp:effectExtent l="88900" t="139700" r="85725" b="144145"/>
                <wp:wrapNone/>
                <wp:docPr id="1232250979" name="Ink 12"/>
                <wp:cNvGraphicFramePr/>
                <a:graphic xmlns:a="http://schemas.openxmlformats.org/drawingml/2006/main">
                  <a:graphicData uri="http://schemas.microsoft.com/office/word/2010/wordprocessingInk">
                    <w14:contentPart bwMode="auto" r:id="rId16">
                      <w14:nvContentPartPr>
                        <w14:cNvContentPartPr/>
                      </w14:nvContentPartPr>
                      <w14:xfrm>
                        <a:off x="0" y="0"/>
                        <a:ext cx="778320" cy="8640"/>
                      </w14:xfrm>
                    </w14:contentPart>
                  </a:graphicData>
                </a:graphic>
              </wp:anchor>
            </w:drawing>
          </mc:Choice>
          <mc:Fallback>
            <w:pict>
              <v:shape w14:anchorId="296D7704" id="Ink 12" o:spid="_x0000_s1026" type="#_x0000_t75" style="position:absolute;margin-left:327.95pt;margin-top:-3.55pt;width:69.8pt;height:14.8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">
                <v:imagedata r:id="rId17" o:title=""/>
              </v:shape>
            </w:pict>
          </mc:Fallback>
        </mc:AlternateContent>
      </w:r>
    </w:p>
    <w:p w14:paraId="6242DEAF" w14:textId="22304CDF" w:rsidR="00FD5A85" w:rsidRPr="00195B56" w:rsidRDefault="00FD5A85" w:rsidP="00195B56">
      <w:pPr>
        <w:rPr>
          <w:lang w:eastAsia="en-GB"/>
        </w:rPr>
      </w:pPr>
      <w:r w:rsidRPr="00FD5A85">
        <w:rPr>
          <w:lang w:eastAsia="en-GB"/>
        </w:rPr>
        <w:t xml:space="preserve">During final test, rideheight is measured by vertically sweeping the </w:t>
      </w:r>
      <w:r w:rsidR="00376F17">
        <w:rPr>
          <w:lang w:eastAsia="en-GB"/>
        </w:rPr>
        <w:t>R</w:t>
      </w:r>
      <w:r w:rsidRPr="00FD5A85">
        <w:rPr>
          <w:lang w:eastAsia="en-GB"/>
        </w:rPr>
        <w:t xml:space="preserve">eadhead across the scale and analysing the signal response. From this, the rideheight midspan is calculated and assessed against specification limits </w:t>
      </w:r>
      <w:r w:rsidR="00232F41">
        <w:rPr>
          <w:lang w:eastAsia="en-GB"/>
        </w:rPr>
        <w:t xml:space="preserve">(2.487mm to 2.513mm) </w:t>
      </w:r>
      <w:r w:rsidRPr="00FD5A85">
        <w:rPr>
          <w:lang w:eastAsia="en-GB"/>
        </w:rPr>
        <w:t>to determine pass or fail.</w:t>
      </w:r>
      <w:r w:rsidR="00562624">
        <w:rPr>
          <w:lang w:eastAsia="en-GB"/>
        </w:rPr>
        <w:t xml:space="preserve"> </w:t>
      </w:r>
      <w:r w:rsidRPr="00FD5A85">
        <w:rPr>
          <w:lang w:eastAsia="en-GB"/>
        </w:rPr>
        <w:t>Rideheight is therefore treated as a critical-to-quality (CTQ) parameter, where failure indicates either a product defect or an issue within the testing process.</w:t>
      </w:r>
    </w:p>
    <w:p w14:paraId="142B8754" w14:textId="33A117A0" w:rsidR="00C15850" w:rsidRDefault="00C15850" w:rsidP="00C15850">
      <w:pPr>
        <w:pStyle w:val="Heading2"/>
      </w:pPr>
      <w:bookmarkStart w:id="22" w:name="_Toc228591435"/>
      <w:r>
        <w:t>Pro</w:t>
      </w:r>
      <w:r w:rsidR="00682A65">
        <w:t>cess Mapping</w:t>
      </w:r>
      <w:bookmarkEnd w:id="22"/>
    </w:p>
    <w:p w14:paraId="7D5E66BF" w14:textId="0403CECE" w:rsidR="00DD09F8" w:rsidRDefault="00625C30" w:rsidP="007421E9">
      <w:r w:rsidRPr="00625C30">
        <w:t xml:space="preserve">In the Define stage, a process flow chart (Figure </w:t>
      </w:r>
      <w:r>
        <w:t>4</w:t>
      </w:r>
      <w:r w:rsidRPr="00625C30">
        <w:t>) was created to provide a clear and organised view of the current process. Process mapping is an essential element of Six Sigma, as it segments the process into smaller units, thereby aiding the pinpointing of potential defect areas within the process</w:t>
      </w:r>
      <w:r w:rsidR="00173D1A">
        <w:t xml:space="preserve"> </w:t>
      </w:r>
      <w:sdt>
        <w:sdtPr>
          <w:id w:val="1384757269"/>
          <w:citation/>
        </w:sdtPr>
        <w:sdtEndPr/>
        <w:sdtContent>
          <w:r w:rsidR="00173D1A">
            <w:fldChar w:fldCharType="begin"/>
          </w:r>
          <w:r w:rsidR="00173D1A">
            <w:instrText xml:space="preserve"> CITATION Ted26 \l 2057 </w:instrText>
          </w:r>
          <w:r w:rsidR="00173D1A">
            <w:fldChar w:fldCharType="separate"/>
          </w:r>
          <w:r w:rsidR="00173D1A" w:rsidRPr="00173D1A">
            <w:rPr>
              <w:noProof/>
            </w:rPr>
            <w:t>(Hessing, n.d.)</w:t>
          </w:r>
          <w:r w:rsidR="00173D1A">
            <w:fldChar w:fldCharType="end"/>
          </w:r>
        </w:sdtContent>
      </w:sdt>
      <w:r w:rsidRPr="00625C30">
        <w:t xml:space="preserve"> This will ensure that the data gathered in following stages is precise, which will provide a solid foundation for future analysis.</w:t>
      </w:r>
      <w:r>
        <w:t xml:space="preserve"> </w:t>
      </w:r>
    </w:p>
    <w:p w14:paraId="7CF80334" w14:textId="342B9CCB" w:rsidR="00DD09F8" w:rsidRDefault="00E05960" w:rsidP="007421E9">
      <w:r>
        <w:rPr>
          <w:noProof/>
        </w:rPr>
        <w:lastRenderedPageBreak/>
        <mc:AlternateContent>
          <mc:Choice Requires="wps">
            <w:drawing>
              <wp:anchor distT="0" distB="0" distL="114300" distR="114300" simplePos="0" relativeHeight="251658251" behindDoc="0" locked="0" layoutInCell="1" allowOverlap="1" wp14:anchorId="08E5CEB1" wp14:editId="23A12FC1">
                <wp:simplePos x="0" y="0"/>
                <wp:positionH relativeFrom="column">
                  <wp:posOffset>401955</wp:posOffset>
                </wp:positionH>
                <wp:positionV relativeFrom="paragraph">
                  <wp:posOffset>6410579</wp:posOffset>
                </wp:positionV>
                <wp:extent cx="4657725" cy="635"/>
                <wp:effectExtent l="0" t="0" r="0" b="0"/>
                <wp:wrapSquare wrapText="bothSides"/>
                <wp:docPr id="1825589895" name="Text Box 1"/>
                <wp:cNvGraphicFramePr/>
                <a:graphic xmlns:a="http://schemas.openxmlformats.org/drawingml/2006/main">
                  <a:graphicData uri="http://schemas.microsoft.com/office/word/2010/wordprocessingShape">
                    <wps:wsp>
                      <wps:cNvSpPr txBox="1"/>
                      <wps:spPr>
                        <a:xfrm>
                          <a:off x="0" y="0"/>
                          <a:ext cx="4657725" cy="635"/>
                        </a:xfrm>
                        <a:prstGeom prst="rect">
                          <a:avLst/>
                        </a:prstGeom>
                        <a:solidFill>
                          <a:prstClr val="white"/>
                        </a:solidFill>
                        <a:ln>
                          <a:noFill/>
                        </a:ln>
                      </wps:spPr>
                      <wps:txbx>
                        <w:txbxContent>
                          <w:p w14:paraId="1E71A7B2" w14:textId="3C917DC2" w:rsidR="003E3B1F" w:rsidRPr="005548E6" w:rsidRDefault="003E3B1F" w:rsidP="003E3B1F">
                            <w:pPr>
                              <w:pStyle w:val="Caption"/>
                              <w:rPr>
                                <w:noProof/>
                              </w:rPr>
                            </w:pPr>
                            <w:bookmarkStart w:id="23" w:name="_Toc227829835"/>
                            <w:bookmarkStart w:id="24" w:name="_Toc228562221"/>
                            <w:r>
                              <w:t xml:space="preserve">Figure </w:t>
                            </w:r>
                            <w:r w:rsidR="00E31413">
                              <w:fldChar w:fldCharType="begin"/>
                            </w:r>
                            <w:r w:rsidR="00E31413">
                              <w:instrText xml:space="preserve"> SEQ Figure \* ARABIC </w:instrText>
                            </w:r>
                            <w:r w:rsidR="00E31413">
                              <w:fldChar w:fldCharType="separate"/>
                            </w:r>
                            <w:r w:rsidR="00D834A9">
                              <w:rPr>
                                <w:noProof/>
                              </w:rPr>
                              <w:t>4</w:t>
                            </w:r>
                            <w:r w:rsidR="00E31413">
                              <w:rPr>
                                <w:noProof/>
                              </w:rPr>
                              <w:fldChar w:fldCharType="end"/>
                            </w:r>
                            <w:r>
                              <w:t xml:space="preserve"> - ATOM Process Map</w:t>
                            </w:r>
                            <w:bookmarkEnd w:id="23"/>
                            <w:r w:rsidR="003B4501">
                              <w:t xml:space="preserve"> </w:t>
                            </w:r>
                            <w:sdt>
                              <w:sdtPr>
                                <w:id w:val="803579829"/>
                                <w:citation/>
                              </w:sdtPr>
                              <w:sdtEndPr/>
                              <w:sdtContent>
                                <w:r w:rsidR="00AA7469" w:rsidRPr="008A16B6">
                                  <w:fldChar w:fldCharType="begin"/>
                                </w:r>
                                <w:r w:rsidR="00AA7469" w:rsidRPr="008A16B6">
                                  <w:instrText xml:space="preserve"> CITATION Sma26 \l 2057 </w:instrText>
                                </w:r>
                                <w:r w:rsidR="00AA7469" w:rsidRPr="008A16B6">
                                  <w:fldChar w:fldCharType="separate"/>
                                </w:r>
                                <w:r w:rsidR="00AA7469" w:rsidRPr="008A16B6">
                                  <w:rPr>
                                    <w:noProof/>
                                  </w:rPr>
                                  <w:t>(SmartDraw, n.d.)</w:t>
                                </w:r>
                                <w:r w:rsidR="00AA7469" w:rsidRPr="008A16B6">
                                  <w:fldChar w:fldCharType="end"/>
                                </w:r>
                              </w:sdtContent>
                            </w:sdt>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E5CEB1" id="_x0000_s1028" type="#_x0000_t202" style="position:absolute;margin-left:31.65pt;margin-top:504.75pt;width:366.75pt;height:.0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" stroked="f">
                <v:textbox style="mso-fit-shape-to-text:t" inset="0,0,0,0">
                  <w:txbxContent>
                    <w:p w14:paraId="1E71A7B2" w14:textId="3C917DC2" w:rsidR="003E3B1F" w:rsidRPr="005548E6" w:rsidRDefault="003E3B1F" w:rsidP="003E3B1F">
                      <w:pPr>
                        <w:pStyle w:val="Caption"/>
                        <w:rPr>
                          <w:noProof/>
                        </w:rPr>
                      </w:pPr>
                      <w:bookmarkStart w:id="25" w:name="_Toc227829835"/>
                      <w:bookmarkStart w:id="26" w:name="_Toc228562221"/>
                      <w:r>
                        <w:t xml:space="preserve">Figure </w:t>
                      </w:r>
                      <w:r w:rsidR="00E31413">
                        <w:fldChar w:fldCharType="begin"/>
                      </w:r>
                      <w:r w:rsidR="00E31413">
                        <w:instrText xml:space="preserve"> SEQ Figure \* ARABIC </w:instrText>
                      </w:r>
                      <w:r w:rsidR="00E31413">
                        <w:fldChar w:fldCharType="separate"/>
                      </w:r>
                      <w:r w:rsidR="00D834A9">
                        <w:rPr>
                          <w:noProof/>
                        </w:rPr>
                        <w:t>4</w:t>
                      </w:r>
                      <w:r w:rsidR="00E31413">
                        <w:rPr>
                          <w:noProof/>
                        </w:rPr>
                        <w:fldChar w:fldCharType="end"/>
                      </w:r>
                      <w:r>
                        <w:t xml:space="preserve"> - ATOM Process Map</w:t>
                      </w:r>
                      <w:bookmarkEnd w:id="25"/>
                      <w:r w:rsidR="003B4501">
                        <w:t xml:space="preserve"> </w:t>
                      </w:r>
                      <w:sdt>
                        <w:sdtPr>
                          <w:id w:val="803579829"/>
                          <w:citation/>
                        </w:sdtPr>
                        <w:sdtEndPr/>
                        <w:sdtContent>
                          <w:r w:rsidR="00AA7469" w:rsidRPr="008A16B6">
                            <w:fldChar w:fldCharType="begin"/>
                          </w:r>
                          <w:r w:rsidR="00AA7469" w:rsidRPr="008A16B6">
                            <w:instrText xml:space="preserve"> CITATION Sma26 \l 2057 </w:instrText>
                          </w:r>
                          <w:r w:rsidR="00AA7469" w:rsidRPr="008A16B6">
                            <w:fldChar w:fldCharType="separate"/>
                          </w:r>
                          <w:r w:rsidR="00AA7469" w:rsidRPr="008A16B6">
                            <w:rPr>
                              <w:noProof/>
                            </w:rPr>
                            <w:t>(SmartDraw, n.d.)</w:t>
                          </w:r>
                          <w:r w:rsidR="00AA7469" w:rsidRPr="008A16B6">
                            <w:fldChar w:fldCharType="end"/>
                          </w:r>
                        </w:sdtContent>
                      </w:sdt>
                      <w:bookmarkEnd w:id="26"/>
                    </w:p>
                  </w:txbxContent>
                </v:textbox>
                <w10:wrap type="square"/>
              </v:shape>
            </w:pict>
          </mc:Fallback>
        </mc:AlternateContent>
      </w:r>
      <w:r>
        <w:rPr>
          <w:noProof/>
        </w:rPr>
        <w:drawing>
          <wp:anchor distT="0" distB="0" distL="114300" distR="114300" simplePos="0" relativeHeight="251658250" behindDoc="0" locked="0" layoutInCell="1" allowOverlap="1" wp14:anchorId="73AE5A60" wp14:editId="082AE96C">
            <wp:simplePos x="0" y="0"/>
            <wp:positionH relativeFrom="margin">
              <wp:posOffset>-85852</wp:posOffset>
            </wp:positionH>
            <wp:positionV relativeFrom="paragraph">
              <wp:posOffset>381</wp:posOffset>
            </wp:positionV>
            <wp:extent cx="6144260" cy="6409055"/>
            <wp:effectExtent l="0" t="0" r="5080" b="5715"/>
            <wp:wrapSquare wrapText="bothSides"/>
            <wp:docPr id="1636462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462023" name="Picture 1636462023"/>
                    <pic:cNvPicPr/>
                  </pic:nvPicPr>
                  <pic:blipFill rotWithShape="1">
                    <a:blip r:embed="rId18" cstate="print">
                      <a:extLst>
                        <a:ext uri="{28A0092B-C50C-407E-A947-70E740481C1C}">
                          <a14:useLocalDpi xmlns:a14="http://schemas.microsoft.com/office/drawing/2010/main" val="0"/>
                        </a:ext>
                      </a:extLst>
                    </a:blip>
                    <a:srcRect l="773" t="1330" r="-1"/>
                    <a:stretch>
                      <a:fillRect/>
                    </a:stretch>
                  </pic:blipFill>
                  <pic:spPr bwMode="auto">
                    <a:xfrm>
                      <a:off x="0" y="0"/>
                      <a:ext cx="6144260" cy="6409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2E18B0" w14:textId="77777777" w:rsidR="00DD09F8" w:rsidRPr="007421E9" w:rsidRDefault="00DD09F8" w:rsidP="007421E9"/>
    <w:p w14:paraId="6D0AF8D3" w14:textId="457FF915" w:rsidR="00DC4496" w:rsidRDefault="00EC5025" w:rsidP="00EC5025">
      <w:pPr>
        <w:pStyle w:val="Heading2"/>
      </w:pPr>
      <w:bookmarkStart w:id="27" w:name="_Toc228591436"/>
      <w:r>
        <w:lastRenderedPageBreak/>
        <w:t>Pro</w:t>
      </w:r>
      <w:r w:rsidR="00682A65">
        <w:t>ject Charter</w:t>
      </w:r>
      <w:bookmarkEnd w:id="27"/>
      <w:r w:rsidR="00682A65">
        <w:t xml:space="preserve"> </w:t>
      </w:r>
    </w:p>
    <w:p w14:paraId="79FC2A56" w14:textId="63BFC65C" w:rsidR="00DD09F8" w:rsidRDefault="003E3B1F" w:rsidP="00DD09F8">
      <w:r>
        <w:rPr>
          <w:noProof/>
        </w:rPr>
        <mc:AlternateContent>
          <mc:Choice Requires="wps">
            <w:drawing>
              <wp:anchor distT="0" distB="0" distL="114300" distR="114300" simplePos="0" relativeHeight="251658252" behindDoc="0" locked="0" layoutInCell="1" allowOverlap="1" wp14:anchorId="2CF2FA08" wp14:editId="34AE3451">
                <wp:simplePos x="0" y="0"/>
                <wp:positionH relativeFrom="column">
                  <wp:posOffset>-495935</wp:posOffset>
                </wp:positionH>
                <wp:positionV relativeFrom="paragraph">
                  <wp:posOffset>6824980</wp:posOffset>
                </wp:positionV>
                <wp:extent cx="6948170" cy="635"/>
                <wp:effectExtent l="0" t="0" r="0" b="0"/>
                <wp:wrapSquare wrapText="bothSides"/>
                <wp:docPr id="1950137928" name="Text Box 1"/>
                <wp:cNvGraphicFramePr/>
                <a:graphic xmlns:a="http://schemas.openxmlformats.org/drawingml/2006/main">
                  <a:graphicData uri="http://schemas.microsoft.com/office/word/2010/wordprocessingShape">
                    <wps:wsp>
                      <wps:cNvSpPr txBox="1"/>
                      <wps:spPr>
                        <a:xfrm>
                          <a:off x="0" y="0"/>
                          <a:ext cx="6948170" cy="635"/>
                        </a:xfrm>
                        <a:prstGeom prst="rect">
                          <a:avLst/>
                        </a:prstGeom>
                        <a:solidFill>
                          <a:prstClr val="white"/>
                        </a:solidFill>
                        <a:ln>
                          <a:noFill/>
                        </a:ln>
                      </wps:spPr>
                      <wps:txbx>
                        <w:txbxContent>
                          <w:p w14:paraId="1000E307" w14:textId="69E19030" w:rsidR="003E3B1F" w:rsidRPr="00616651" w:rsidRDefault="003E3B1F" w:rsidP="003E3B1F">
                            <w:pPr>
                              <w:pStyle w:val="Caption"/>
                              <w:rPr>
                                <w:noProof/>
                              </w:rPr>
                            </w:pPr>
                            <w:bookmarkStart w:id="28" w:name="_Toc227829836"/>
                            <w:bookmarkStart w:id="29" w:name="_Toc228562222"/>
                            <w:r>
                              <w:t xml:space="preserve">Figure </w:t>
                            </w:r>
                            <w:r w:rsidR="00E31413">
                              <w:fldChar w:fldCharType="begin"/>
                            </w:r>
                            <w:r w:rsidR="00E31413">
                              <w:instrText xml:space="preserve"> SEQ Figure \* ARABIC </w:instrText>
                            </w:r>
                            <w:r w:rsidR="00E31413">
                              <w:fldChar w:fldCharType="separate"/>
                            </w:r>
                            <w:r w:rsidR="00D834A9">
                              <w:rPr>
                                <w:noProof/>
                              </w:rPr>
                              <w:t>5</w:t>
                            </w:r>
                            <w:r w:rsidR="00E31413">
                              <w:rPr>
                                <w:noProof/>
                              </w:rPr>
                              <w:fldChar w:fldCharType="end"/>
                            </w:r>
                            <w:r>
                              <w:t xml:space="preserve"> - Project Charter</w:t>
                            </w:r>
                            <w:bookmarkEnd w:id="28"/>
                            <w:r w:rsidR="00D3096B">
                              <w:t xml:space="preserve"> </w:t>
                            </w:r>
                            <w:sdt>
                              <w:sdtPr>
                                <w:id w:val="282862180"/>
                                <w:citation/>
                              </w:sdtPr>
                              <w:sdtEndPr/>
                              <w:sdtContent>
                                <w:r w:rsidR="00A10208" w:rsidRPr="001763EE">
                                  <w:fldChar w:fldCharType="begin"/>
                                </w:r>
                                <w:r w:rsidR="00A10208" w:rsidRPr="001763EE">
                                  <w:instrText xml:space="preserve">CITATION Six22 \l 2057 </w:instrText>
                                </w:r>
                                <w:r w:rsidR="00A10208" w:rsidRPr="001763EE">
                                  <w:fldChar w:fldCharType="separate"/>
                                </w:r>
                                <w:r w:rsidR="00A10208" w:rsidRPr="001763EE">
                                  <w:rPr>
                                    <w:noProof/>
                                  </w:rPr>
                                  <w:t>(Croft-Bednarski, 2022)</w:t>
                                </w:r>
                                <w:r w:rsidR="00A10208" w:rsidRPr="001763EE">
                                  <w:fldChar w:fldCharType="end"/>
                                </w:r>
                              </w:sdtContent>
                            </w:sdt>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F2FA08" id="_x0000_s1029" type="#_x0000_t202" style="position:absolute;margin-left:-39.05pt;margin-top:537.4pt;width:547.1pt;height:.05pt;z-index:2516582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" stroked="f">
                <v:textbox style="mso-fit-shape-to-text:t" inset="0,0,0,0">
                  <w:txbxContent>
                    <w:p w14:paraId="1000E307" w14:textId="69E19030" w:rsidR="003E3B1F" w:rsidRPr="00616651" w:rsidRDefault="003E3B1F" w:rsidP="003E3B1F">
                      <w:pPr>
                        <w:pStyle w:val="Caption"/>
                        <w:rPr>
                          <w:noProof/>
                        </w:rPr>
                      </w:pPr>
                      <w:bookmarkStart w:id="30" w:name="_Toc227829836"/>
                      <w:bookmarkStart w:id="31" w:name="_Toc228562222"/>
                      <w:r>
                        <w:t xml:space="preserve">Figure </w:t>
                      </w:r>
                      <w:r w:rsidR="00E31413">
                        <w:fldChar w:fldCharType="begin"/>
                      </w:r>
                      <w:r w:rsidR="00E31413">
                        <w:instrText xml:space="preserve"> SEQ Figure \* ARABIC </w:instrText>
                      </w:r>
                      <w:r w:rsidR="00E31413">
                        <w:fldChar w:fldCharType="separate"/>
                      </w:r>
                      <w:r w:rsidR="00D834A9">
                        <w:rPr>
                          <w:noProof/>
                        </w:rPr>
                        <w:t>5</w:t>
                      </w:r>
                      <w:r w:rsidR="00E31413">
                        <w:rPr>
                          <w:noProof/>
                        </w:rPr>
                        <w:fldChar w:fldCharType="end"/>
                      </w:r>
                      <w:r>
                        <w:t xml:space="preserve"> - Project Charter</w:t>
                      </w:r>
                      <w:bookmarkEnd w:id="30"/>
                      <w:r w:rsidR="00D3096B">
                        <w:t xml:space="preserve"> </w:t>
                      </w:r>
                      <w:sdt>
                        <w:sdtPr>
                          <w:id w:val="282862180"/>
                          <w:citation/>
                        </w:sdtPr>
                        <w:sdtEndPr/>
                        <w:sdtContent>
                          <w:r w:rsidR="00A10208" w:rsidRPr="001763EE">
                            <w:fldChar w:fldCharType="begin"/>
                          </w:r>
                          <w:r w:rsidR="00A10208" w:rsidRPr="001763EE">
                            <w:instrText xml:space="preserve">CITATION Six22 \l 2057 </w:instrText>
                          </w:r>
                          <w:r w:rsidR="00A10208" w:rsidRPr="001763EE">
                            <w:fldChar w:fldCharType="separate"/>
                          </w:r>
                          <w:r w:rsidR="00A10208" w:rsidRPr="001763EE">
                            <w:rPr>
                              <w:noProof/>
                            </w:rPr>
                            <w:t>(Croft-Bednarski, 2022)</w:t>
                          </w:r>
                          <w:r w:rsidR="00A10208" w:rsidRPr="001763EE">
                            <w:fldChar w:fldCharType="end"/>
                          </w:r>
                        </w:sdtContent>
                      </w:sdt>
                      <w:bookmarkEnd w:id="31"/>
                    </w:p>
                  </w:txbxContent>
                </v:textbox>
                <w10:wrap type="square"/>
              </v:shape>
            </w:pict>
          </mc:Fallback>
        </mc:AlternateContent>
      </w:r>
      <w:r w:rsidR="006A0598">
        <w:rPr>
          <w:noProof/>
        </w:rPr>
        <w:drawing>
          <wp:anchor distT="0" distB="0" distL="114300" distR="114300" simplePos="0" relativeHeight="251658241" behindDoc="0" locked="0" layoutInCell="1" allowOverlap="1" wp14:anchorId="53E94C72" wp14:editId="0F61A7CA">
            <wp:simplePos x="0" y="0"/>
            <wp:positionH relativeFrom="column">
              <wp:posOffset>-495935</wp:posOffset>
            </wp:positionH>
            <wp:positionV relativeFrom="paragraph">
              <wp:posOffset>2053590</wp:posOffset>
            </wp:positionV>
            <wp:extent cx="6948170" cy="4714240"/>
            <wp:effectExtent l="0" t="0" r="0" b="0"/>
            <wp:wrapSquare wrapText="bothSides"/>
            <wp:docPr id="396503860" name="Picture 1" descr="A project charter templat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503860" name="Picture 1" descr="A project charter template with tex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948170" cy="4714240"/>
                    </a:xfrm>
                    <a:prstGeom prst="rect">
                      <a:avLst/>
                    </a:prstGeom>
                  </pic:spPr>
                </pic:pic>
              </a:graphicData>
            </a:graphic>
            <wp14:sizeRelH relativeFrom="page">
              <wp14:pctWidth>0</wp14:pctWidth>
            </wp14:sizeRelH>
            <wp14:sizeRelV relativeFrom="page">
              <wp14:pctHeight>0</wp14:pctHeight>
            </wp14:sizeRelV>
          </wp:anchor>
        </w:drawing>
      </w:r>
      <w:r w:rsidR="00392C3D" w:rsidRPr="00392C3D">
        <w:t>A project charter</w:t>
      </w:r>
      <w:r w:rsidR="00D3096B">
        <w:t xml:space="preserve">, shown in </w:t>
      </w:r>
      <w:r w:rsidR="006B2C17">
        <w:t>F</w:t>
      </w:r>
      <w:r w:rsidR="00D3096B">
        <w:t>igure 5,</w:t>
      </w:r>
      <w:r w:rsidR="00E1796A">
        <w:t xml:space="preserve"> </w:t>
      </w:r>
      <w:r w:rsidR="00392C3D" w:rsidRPr="00392C3D">
        <w:t xml:space="preserve">was developed to clearly define the direction of the project from the </w:t>
      </w:r>
      <w:r w:rsidR="00E1796A">
        <w:t>start</w:t>
      </w:r>
      <w:r w:rsidR="00392C3D" w:rsidRPr="00392C3D">
        <w:t>. The project charter includes critical information about the project, such as the problem being addressed, the results expected, critical milestones, and the roles of all parties involved in the project. Bringing all the information together in one document helps in aligning all parties involved in the project, there</w:t>
      </w:r>
      <w:r w:rsidR="006A0598">
        <w:t xml:space="preserve">fore </w:t>
      </w:r>
      <w:r w:rsidR="00392C3D" w:rsidRPr="00392C3D">
        <w:t>creating a clear understanding of the purpose of the project and its success criteria</w:t>
      </w:r>
      <w:r w:rsidR="00A27FC2">
        <w:t xml:space="preserve"> </w:t>
      </w:r>
      <w:sdt>
        <w:sdtPr>
          <w:id w:val="-2130080762"/>
          <w:citation/>
        </w:sdtPr>
        <w:sdtEndPr/>
        <w:sdtContent>
          <w:r w:rsidR="00BB2336">
            <w:fldChar w:fldCharType="begin"/>
          </w:r>
          <w:r w:rsidR="00BB2336">
            <w:instrText xml:space="preserve"> CITATION Ins25 \l 2057 </w:instrText>
          </w:r>
          <w:r w:rsidR="00BB2336">
            <w:fldChar w:fldCharType="separate"/>
          </w:r>
          <w:r w:rsidR="00BB2336" w:rsidRPr="00BB2336">
            <w:rPr>
              <w:noProof/>
            </w:rPr>
            <w:t>(Institute Project Management, 2025)</w:t>
          </w:r>
          <w:r w:rsidR="00BB2336">
            <w:fldChar w:fldCharType="end"/>
          </w:r>
        </w:sdtContent>
      </w:sdt>
    </w:p>
    <w:p w14:paraId="1C9BB61F" w14:textId="77777777" w:rsidR="00DD09F8" w:rsidRPr="00DD09F8" w:rsidRDefault="00DD09F8" w:rsidP="00DD09F8"/>
    <w:p w14:paraId="3DEAC0A2" w14:textId="74110646" w:rsidR="00EF15C8" w:rsidRDefault="000D384B" w:rsidP="00EF15C8">
      <w:pPr>
        <w:pStyle w:val="Heading2"/>
      </w:pPr>
      <w:bookmarkStart w:id="32" w:name="_Toc228591437"/>
      <w:r>
        <w:lastRenderedPageBreak/>
        <w:t>Voice of Customer/</w:t>
      </w:r>
      <w:r w:rsidR="006D2692">
        <w:t>Critical to Quality</w:t>
      </w:r>
      <w:bookmarkEnd w:id="32"/>
    </w:p>
    <w:p w14:paraId="4E25811C" w14:textId="526A4338" w:rsidR="003E4BC6" w:rsidRDefault="003E4BC6" w:rsidP="003E4BC6">
      <w:pPr>
        <w:pStyle w:val="Caption"/>
        <w:keepNext/>
      </w:pPr>
      <w:bookmarkStart w:id="33" w:name="_Toc228564589"/>
      <w:r>
        <w:t xml:space="preserve">Table </w:t>
      </w:r>
      <w:r>
        <w:fldChar w:fldCharType="begin"/>
      </w:r>
      <w:r>
        <w:instrText xml:space="preserve"> SEQ Table \* ARABIC </w:instrText>
      </w:r>
      <w:r>
        <w:fldChar w:fldCharType="separate"/>
      </w:r>
      <w:r w:rsidR="00175E58">
        <w:rPr>
          <w:noProof/>
        </w:rPr>
        <w:t>3</w:t>
      </w:r>
      <w:r>
        <w:rPr>
          <w:noProof/>
        </w:rPr>
        <w:fldChar w:fldCharType="end"/>
      </w:r>
      <w:r>
        <w:t xml:space="preserve"> - Voice </w:t>
      </w:r>
      <w:r w:rsidR="006C6C92">
        <w:t>of</w:t>
      </w:r>
      <w:r>
        <w:t xml:space="preserve"> Customer/ Critical to Quality (VOC/CTQ)</w:t>
      </w:r>
      <w:bookmarkEnd w:id="33"/>
    </w:p>
    <w:p w14:paraId="450E08E3" w14:textId="3BC2A866" w:rsidR="000203EF" w:rsidRPr="002342EE" w:rsidRDefault="00990092" w:rsidP="002342EE">
      <w:r>
        <w:rPr>
          <w:noProof/>
        </w:rPr>
        <w:drawing>
          <wp:inline distT="0" distB="0" distL="0" distR="0" wp14:anchorId="35C3294C" wp14:editId="1D72A0FE">
            <wp:extent cx="5731510" cy="2588260"/>
            <wp:effectExtent l="0" t="0" r="0" b="2540"/>
            <wp:docPr id="711279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27940" name="Picture 7112794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588260"/>
                    </a:xfrm>
                    <a:prstGeom prst="rect">
                      <a:avLst/>
                    </a:prstGeom>
                  </pic:spPr>
                </pic:pic>
              </a:graphicData>
            </a:graphic>
          </wp:inline>
        </w:drawing>
      </w:r>
    </w:p>
    <w:p w14:paraId="7ED68FE8" w14:textId="33E6361A" w:rsidR="00E048B8" w:rsidRDefault="00E048B8" w:rsidP="00E048B8">
      <w:pPr>
        <w:pStyle w:val="Heading1"/>
      </w:pPr>
      <w:bookmarkStart w:id="34" w:name="_Toc228591438"/>
      <w:r>
        <w:t>Measure</w:t>
      </w:r>
      <w:bookmarkEnd w:id="34"/>
    </w:p>
    <w:p w14:paraId="5C3BCCA6" w14:textId="40E12E00" w:rsidR="00E048B8" w:rsidRDefault="001F3E3D" w:rsidP="00CB6077">
      <w:pPr>
        <w:pStyle w:val="Heading2"/>
      </w:pPr>
      <w:bookmarkStart w:id="35" w:name="_Toc228591439"/>
      <w:r>
        <w:t>Identify Measurement Variation</w:t>
      </w:r>
      <w:bookmarkEnd w:id="35"/>
    </w:p>
    <w:p w14:paraId="0AC86F47" w14:textId="0E9F62BE" w:rsidR="00D0043E" w:rsidRDefault="00D0043E" w:rsidP="00D0043E">
      <w:r>
        <w:t xml:space="preserve">Before analysing the performance of the process, it is important to identify and understand potential sources of variation in measurement, this ensures that any variation in rideheight is due to the process and not to any variation in the measurement system itself. This is an important aspect of understanding and defining variation in the Measure phase of DMAIC, and failure to do so might lead to inappropriate conclusions and improvement strategies </w:t>
      </w:r>
      <w:sdt>
        <w:sdtPr>
          <w:id w:val="-1111972348"/>
          <w:citation/>
        </w:sdtPr>
        <w:sdtEndPr/>
        <w:sdtContent>
          <w:r w:rsidR="008836F3">
            <w:fldChar w:fldCharType="begin"/>
          </w:r>
          <w:r w:rsidR="008836F3">
            <w:instrText xml:space="preserve"> CITATION Ted261 \l 2057 </w:instrText>
          </w:r>
          <w:r w:rsidR="008836F3">
            <w:fldChar w:fldCharType="separate"/>
          </w:r>
          <w:r w:rsidR="008836F3" w:rsidRPr="008836F3">
            <w:rPr>
              <w:noProof/>
            </w:rPr>
            <w:t>(Hassing, n.d.)</w:t>
          </w:r>
          <w:r w:rsidR="008836F3">
            <w:fldChar w:fldCharType="end"/>
          </w:r>
        </w:sdtContent>
      </w:sdt>
    </w:p>
    <w:p w14:paraId="5F6B6521" w14:textId="0586D7D4" w:rsidR="00D0043E" w:rsidRDefault="00D0043E" w:rsidP="00D0043E">
      <w:r>
        <w:t xml:space="preserve">Table </w:t>
      </w:r>
      <w:r w:rsidR="009A1EF3">
        <w:t>4</w:t>
      </w:r>
      <w:r>
        <w:t xml:space="preserve"> lists the potential sources of variation in measurement identified in relation to the Dual Final Test 2 (DFT2) rideheight variation investigation.</w:t>
      </w:r>
    </w:p>
    <w:p w14:paraId="06830060" w14:textId="1BC21981" w:rsidR="003E3B1F" w:rsidRDefault="003E3B1F" w:rsidP="003E3B1F">
      <w:pPr>
        <w:pStyle w:val="Caption"/>
        <w:keepNext/>
      </w:pPr>
      <w:bookmarkStart w:id="36" w:name="_Toc228564590"/>
      <w:r>
        <w:lastRenderedPageBreak/>
        <w:t xml:space="preserve">Table </w:t>
      </w:r>
      <w:r w:rsidR="003E4BC6">
        <w:fldChar w:fldCharType="begin"/>
      </w:r>
      <w:r w:rsidR="003E4BC6">
        <w:instrText xml:space="preserve"> SEQ Table \* ARABIC </w:instrText>
      </w:r>
      <w:r w:rsidR="003E4BC6">
        <w:fldChar w:fldCharType="separate"/>
      </w:r>
      <w:r w:rsidR="00175E58">
        <w:rPr>
          <w:noProof/>
        </w:rPr>
        <w:t>4</w:t>
      </w:r>
      <w:r w:rsidR="003E4BC6">
        <w:rPr>
          <w:noProof/>
        </w:rPr>
        <w:fldChar w:fldCharType="end"/>
      </w:r>
      <w:r>
        <w:t xml:space="preserve"> - Identification of Measurement Variation</w:t>
      </w:r>
      <w:bookmarkEnd w:id="36"/>
    </w:p>
    <w:p w14:paraId="01961E9B" w14:textId="2D5CE289" w:rsidR="006C1B23" w:rsidRDefault="00661737" w:rsidP="00D0043E">
      <w:r>
        <w:rPr>
          <w:noProof/>
        </w:rPr>
        <w:drawing>
          <wp:inline distT="0" distB="0" distL="0" distR="0" wp14:anchorId="057FE5B9" wp14:editId="20F9CCCE">
            <wp:extent cx="5731510" cy="2511425"/>
            <wp:effectExtent l="0" t="0" r="0" b="3175"/>
            <wp:docPr id="14110436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043671" name="Picture 141104367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511425"/>
                    </a:xfrm>
                    <a:prstGeom prst="rect">
                      <a:avLst/>
                    </a:prstGeom>
                  </pic:spPr>
                </pic:pic>
              </a:graphicData>
            </a:graphic>
          </wp:inline>
        </w:drawing>
      </w:r>
    </w:p>
    <w:p w14:paraId="2243A0DA" w14:textId="03C93062" w:rsidR="008E5A9E" w:rsidRPr="006C1B23" w:rsidRDefault="008E5A9E" w:rsidP="00D0043E">
      <w:r w:rsidRPr="008E5A9E">
        <w:t>At this stage, several factors have been identified as potential contributors to variation in measurement. However, there is no single root cause identified.</w:t>
      </w:r>
      <w:r w:rsidR="009B091C">
        <w:t xml:space="preserve"> </w:t>
      </w:r>
      <w:r w:rsidR="00706565" w:rsidRPr="008E5A9E">
        <w:t>The</w:t>
      </w:r>
      <w:r w:rsidR="00706565">
        <w:t>refore,</w:t>
      </w:r>
      <w:r w:rsidR="009B091C">
        <w:t xml:space="preserve"> these</w:t>
      </w:r>
      <w:r w:rsidRPr="008E5A9E">
        <w:t xml:space="preserve"> factors will be further analysed in the Analyse phase to determine their impact on rideheight variation.</w:t>
      </w:r>
    </w:p>
    <w:p w14:paraId="5B3DE0D7" w14:textId="190A71B8" w:rsidR="001F3E3D" w:rsidRDefault="00BD34EF" w:rsidP="00BD34EF">
      <w:pPr>
        <w:pStyle w:val="Heading2"/>
      </w:pPr>
      <w:bookmarkStart w:id="37" w:name="_Toc228591440"/>
      <w:r>
        <w:t>Data Type Identification</w:t>
      </w:r>
      <w:bookmarkEnd w:id="37"/>
    </w:p>
    <w:p w14:paraId="443EE35C" w14:textId="75504A10" w:rsidR="00961552" w:rsidRPr="00A002DC" w:rsidRDefault="00962808" w:rsidP="00962808">
      <w:pPr>
        <w:rPr>
          <w:lang w:eastAsia="en-GB"/>
        </w:rPr>
      </w:pPr>
      <w:r w:rsidRPr="00962808">
        <w:rPr>
          <w:lang w:eastAsia="en-GB"/>
        </w:rPr>
        <w:t xml:space="preserve">The data collected for this investigation is mainly continuous data, and this </w:t>
      </w:r>
      <w:r w:rsidR="00961552">
        <w:rPr>
          <w:lang w:eastAsia="en-GB"/>
        </w:rPr>
        <w:t xml:space="preserve">primarily </w:t>
      </w:r>
      <w:r w:rsidRPr="00962808">
        <w:rPr>
          <w:lang w:eastAsia="en-GB"/>
        </w:rPr>
        <w:t xml:space="preserve">includes rideheight midspan, </w:t>
      </w:r>
      <w:r w:rsidR="00961552">
        <w:rPr>
          <w:lang w:eastAsia="en-GB"/>
        </w:rPr>
        <w:t>however</w:t>
      </w:r>
      <w:r w:rsidRPr="00962808">
        <w:rPr>
          <w:lang w:eastAsia="en-GB"/>
        </w:rPr>
        <w:t xml:space="preserve"> other related data outputs, such as OCL and yaw</w:t>
      </w:r>
      <w:r w:rsidR="00961552">
        <w:rPr>
          <w:lang w:eastAsia="en-GB"/>
        </w:rPr>
        <w:t xml:space="preserve"> are also to be considered</w:t>
      </w:r>
      <w:r w:rsidRPr="00962808">
        <w:rPr>
          <w:lang w:eastAsia="en-GB"/>
        </w:rPr>
        <w:t>. This type of data is useful in applying various statistical data analysis methods such as histograms, control charts, and process capability to analyse and interpret data variation</w:t>
      </w:r>
      <w:r w:rsidR="004D2BBB">
        <w:rPr>
          <w:lang w:eastAsia="en-GB"/>
        </w:rPr>
        <w:t xml:space="preserve"> </w:t>
      </w:r>
      <w:sdt>
        <w:sdtPr>
          <w:rPr>
            <w:lang w:eastAsia="en-GB"/>
          </w:rPr>
          <w:id w:val="-372997995"/>
          <w:citation/>
        </w:sdtPr>
        <w:sdtEndPr/>
        <w:sdtContent>
          <w:r w:rsidR="004D2BBB">
            <w:rPr>
              <w:lang w:eastAsia="en-GB"/>
            </w:rPr>
            <w:fldChar w:fldCharType="begin"/>
          </w:r>
          <w:r w:rsidR="004D2BBB">
            <w:rPr>
              <w:lang w:eastAsia="en-GB"/>
            </w:rPr>
            <w:instrText xml:space="preserve"> CITATION Ted262 \l 2057 </w:instrText>
          </w:r>
          <w:r w:rsidR="004D2BBB">
            <w:rPr>
              <w:lang w:eastAsia="en-GB"/>
            </w:rPr>
            <w:fldChar w:fldCharType="separate"/>
          </w:r>
          <w:r w:rsidR="004D2BBB" w:rsidRPr="004D2BBB">
            <w:rPr>
              <w:noProof/>
              <w:lang w:eastAsia="en-GB"/>
            </w:rPr>
            <w:t>(Hassing, n.d.)</w:t>
          </w:r>
          <w:r w:rsidR="004D2BBB">
            <w:rPr>
              <w:lang w:eastAsia="en-GB"/>
            </w:rPr>
            <w:fldChar w:fldCharType="end"/>
          </w:r>
        </w:sdtContent>
      </w:sdt>
      <w:r w:rsidR="004D2BBB">
        <w:rPr>
          <w:lang w:eastAsia="en-GB"/>
        </w:rPr>
        <w:t>.</w:t>
      </w:r>
      <w:r w:rsidRPr="00962808">
        <w:rPr>
          <w:lang w:eastAsia="en-GB"/>
        </w:rPr>
        <w:t>Along with this, other discrete data such as pass/fail, yield, and First Time Pass Rate (FTPR) have also been utilised to get a general idea of data variation in the Dual Final Test 2 system.</w:t>
      </w:r>
    </w:p>
    <w:p w14:paraId="0EF3D15E" w14:textId="1ED3F6D3" w:rsidR="00BD34EF" w:rsidRDefault="00BD34EF" w:rsidP="00BD34EF">
      <w:pPr>
        <w:pStyle w:val="Heading2"/>
      </w:pPr>
      <w:bookmarkStart w:id="38" w:name="_Toc228591441"/>
      <w:r>
        <w:t>Data Collection Plan</w:t>
      </w:r>
      <w:bookmarkEnd w:id="38"/>
    </w:p>
    <w:p w14:paraId="2D406325" w14:textId="5414E4D9" w:rsidR="003A0FF0" w:rsidRDefault="003A0FF0" w:rsidP="003A0FF0">
      <w:r>
        <w:t xml:space="preserve">A structured plan for data collection was established, ensuring that data collected for this investigation is consistent, reliable, and representative of both controlled and production environment tests. The main method for data collection was A:B testing, where a set of units were tested on both the Dual Final Test 2 (DFT2) jig and a known good jig Dual Final Test jig 1 (DFT1). This method ensures that direct jig </w:t>
      </w:r>
      <w:r>
        <w:lastRenderedPageBreak/>
        <w:t>comparisons can be made, as variations in measurements can be attributed to differing test processes instead of differing part to part results.</w:t>
      </w:r>
    </w:p>
    <w:p w14:paraId="6A785266" w14:textId="3D20FE72" w:rsidR="00932DBE" w:rsidRDefault="003A0FF0" w:rsidP="003A0FF0">
      <w:r>
        <w:t xml:space="preserve">In addition to A:B testing, a Run at Rate (RaR) was also performed, where units were tested under standard production conditions for a period of approximately one month. A minimum of 100 units per variant was established as a requirement for </w:t>
      </w:r>
      <w:r w:rsidR="00600968">
        <w:t xml:space="preserve">sufficient </w:t>
      </w:r>
      <w:r>
        <w:t>data coverage, to capture data for different product types</w:t>
      </w:r>
      <w:r w:rsidR="00600968">
        <w:t xml:space="preserve"> </w:t>
      </w:r>
      <w:r>
        <w:t>(AX/DX/20um/40um).</w:t>
      </w:r>
    </w:p>
    <w:p w14:paraId="53A17352" w14:textId="6AD4CC19" w:rsidR="009B0BC8" w:rsidRDefault="009B0BC8" w:rsidP="009B0BC8">
      <w:r>
        <w:t>The Run at Rate was conducted under an approved concession</w:t>
      </w:r>
      <w:r w:rsidR="002D7256">
        <w:t xml:space="preserve"> (</w:t>
      </w:r>
      <w:r w:rsidR="00EF1ABF">
        <w:t>DU000925</w:t>
      </w:r>
      <w:r w:rsidR="000E456E">
        <w:t xml:space="preserve">63) shown in </w:t>
      </w:r>
      <w:r w:rsidR="000A35D3">
        <w:t>F</w:t>
      </w:r>
      <w:r w:rsidR="000E456E">
        <w:t xml:space="preserve">igure </w:t>
      </w:r>
      <w:r w:rsidR="00D27F39">
        <w:t>6</w:t>
      </w:r>
      <w:r w:rsidR="000E456E">
        <w:t xml:space="preserve">, </w:t>
      </w:r>
      <w:r>
        <w:t>at Renishaw a concession means a controlled deviation from standard process conditions</w:t>
      </w:r>
      <w:r w:rsidR="00625C30">
        <w:t xml:space="preserve"> </w:t>
      </w:r>
      <w:sdt>
        <w:sdtPr>
          <w:id w:val="-2133240859"/>
          <w:citation/>
        </w:sdtPr>
        <w:sdtEndPr/>
        <w:sdtContent>
          <w:r w:rsidR="00AF6860">
            <w:fldChar w:fldCharType="begin"/>
          </w:r>
          <w:r w:rsidR="00AF6860">
            <w:instrText xml:space="preserve"> CITATION Tim14 \l 2057 </w:instrText>
          </w:r>
          <w:r w:rsidR="00AF6860">
            <w:fldChar w:fldCharType="separate"/>
          </w:r>
          <w:r w:rsidR="00AF6860" w:rsidRPr="00AF6860">
            <w:rPr>
              <w:noProof/>
            </w:rPr>
            <w:t>(Powell, 2014)</w:t>
          </w:r>
          <w:r w:rsidR="00AF6860">
            <w:fldChar w:fldCharType="end"/>
          </w:r>
        </w:sdtContent>
      </w:sdt>
      <w:r>
        <w:t xml:space="preserve">. This enabled production to continue with the process and output product </w:t>
      </w:r>
      <w:r w:rsidR="00625C30">
        <w:t xml:space="preserve">under a controlled environment </w:t>
      </w:r>
      <w:r>
        <w:t>whil</w:t>
      </w:r>
      <w:r w:rsidR="00625C30">
        <w:t>st</w:t>
      </w:r>
      <w:r>
        <w:t xml:space="preserve"> the issue and ongoing rideheight performance is under investigation/being analysed. This approach to using a concession is consistent with the principles of Six Sigma experimentation and verification</w:t>
      </w:r>
      <w:r w:rsidR="00D8172E">
        <w:t xml:space="preserve"> </w:t>
      </w:r>
      <w:sdt>
        <w:sdtPr>
          <w:id w:val="836656382"/>
          <w:citation/>
        </w:sdtPr>
        <w:sdtEndPr/>
        <w:sdtContent>
          <w:r w:rsidR="00D8172E">
            <w:fldChar w:fldCharType="begin"/>
          </w:r>
          <w:r w:rsidR="00D8172E">
            <w:instrText xml:space="preserve"> CITATION Biz24 \l 2057 </w:instrText>
          </w:r>
          <w:r w:rsidR="00D8172E">
            <w:fldChar w:fldCharType="separate"/>
          </w:r>
          <w:r w:rsidR="00D8172E" w:rsidRPr="00D8172E">
            <w:rPr>
              <w:noProof/>
            </w:rPr>
            <w:t>(Bizmasters, 2024)</w:t>
          </w:r>
          <w:r w:rsidR="00D8172E">
            <w:fldChar w:fldCharType="end"/>
          </w:r>
        </w:sdtContent>
      </w:sdt>
    </w:p>
    <w:p w14:paraId="3187DBC3" w14:textId="77777777" w:rsidR="003E3B1F" w:rsidRDefault="00F479B9" w:rsidP="003E3B1F">
      <w:pPr>
        <w:keepNext/>
      </w:pPr>
      <w:r w:rsidRPr="00F479B9">
        <w:rPr>
          <w:noProof/>
        </w:rPr>
        <w:drawing>
          <wp:inline distT="0" distB="0" distL="0" distR="0" wp14:anchorId="0A9F8100" wp14:editId="68AA441B">
            <wp:extent cx="5731510" cy="2835275"/>
            <wp:effectExtent l="0" t="0" r="0" b="0"/>
            <wp:docPr id="45332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32736" name=""/>
                    <pic:cNvPicPr/>
                  </pic:nvPicPr>
                  <pic:blipFill>
                    <a:blip r:embed="rId22"/>
                    <a:stretch>
                      <a:fillRect/>
                    </a:stretch>
                  </pic:blipFill>
                  <pic:spPr>
                    <a:xfrm>
                      <a:off x="0" y="0"/>
                      <a:ext cx="5731510" cy="2835275"/>
                    </a:xfrm>
                    <a:prstGeom prst="rect">
                      <a:avLst/>
                    </a:prstGeom>
                  </pic:spPr>
                </pic:pic>
              </a:graphicData>
            </a:graphic>
          </wp:inline>
        </w:drawing>
      </w:r>
    </w:p>
    <w:p w14:paraId="0E549961" w14:textId="388B905B" w:rsidR="00C65A09" w:rsidRDefault="003E3B1F" w:rsidP="003E3B1F">
      <w:pPr>
        <w:pStyle w:val="Caption"/>
      </w:pPr>
      <w:bookmarkStart w:id="39" w:name="_Toc227829837"/>
      <w:bookmarkStart w:id="40" w:name="_Toc228562223"/>
      <w:r>
        <w:t xml:space="preserve">Figure </w:t>
      </w:r>
      <w:r w:rsidR="00E31413">
        <w:fldChar w:fldCharType="begin"/>
      </w:r>
      <w:r w:rsidR="00E31413">
        <w:instrText xml:space="preserve"> SEQ Figure \* ARABIC </w:instrText>
      </w:r>
      <w:r w:rsidR="00E31413">
        <w:fldChar w:fldCharType="separate"/>
      </w:r>
      <w:r w:rsidR="00D834A9">
        <w:rPr>
          <w:noProof/>
        </w:rPr>
        <w:t>6</w:t>
      </w:r>
      <w:r w:rsidR="00E31413">
        <w:rPr>
          <w:noProof/>
        </w:rPr>
        <w:fldChar w:fldCharType="end"/>
      </w:r>
      <w:r>
        <w:t xml:space="preserve"> - Run at Rate Concession (DU00092563)</w:t>
      </w:r>
      <w:bookmarkEnd w:id="39"/>
      <w:bookmarkEnd w:id="40"/>
    </w:p>
    <w:p w14:paraId="60ADBCCE" w14:textId="77777777" w:rsidR="003E3B1F" w:rsidRDefault="00F479B9" w:rsidP="003E3B1F">
      <w:pPr>
        <w:keepNext/>
      </w:pPr>
      <w:r>
        <w:lastRenderedPageBreak/>
        <w:br/>
      </w:r>
      <w:r w:rsidR="00C65A09" w:rsidRPr="00C65A09">
        <w:rPr>
          <w:noProof/>
        </w:rPr>
        <w:drawing>
          <wp:inline distT="0" distB="0" distL="0" distR="0" wp14:anchorId="411283C5" wp14:editId="48D2BEFD">
            <wp:extent cx="5731510" cy="1140460"/>
            <wp:effectExtent l="0" t="0" r="0" b="2540"/>
            <wp:docPr id="1832631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631007" name=""/>
                    <pic:cNvPicPr/>
                  </pic:nvPicPr>
                  <pic:blipFill>
                    <a:blip r:embed="rId23"/>
                    <a:stretch>
                      <a:fillRect/>
                    </a:stretch>
                  </pic:blipFill>
                  <pic:spPr>
                    <a:xfrm>
                      <a:off x="0" y="0"/>
                      <a:ext cx="5731510" cy="1140460"/>
                    </a:xfrm>
                    <a:prstGeom prst="rect">
                      <a:avLst/>
                    </a:prstGeom>
                  </pic:spPr>
                </pic:pic>
              </a:graphicData>
            </a:graphic>
          </wp:inline>
        </w:drawing>
      </w:r>
    </w:p>
    <w:p w14:paraId="70B9D7E0" w14:textId="603AF02A" w:rsidR="003E3B1F" w:rsidRPr="003E3B1F" w:rsidRDefault="003E3B1F" w:rsidP="006C6C92">
      <w:pPr>
        <w:pStyle w:val="Caption"/>
      </w:pPr>
      <w:bookmarkStart w:id="41" w:name="_Toc227829838"/>
      <w:bookmarkStart w:id="42" w:name="_Toc228562224"/>
      <w:r>
        <w:t xml:space="preserve">Figure </w:t>
      </w:r>
      <w:r w:rsidR="00E31413">
        <w:fldChar w:fldCharType="begin"/>
      </w:r>
      <w:r w:rsidR="00E31413">
        <w:instrText xml:space="preserve"> SEQ Figure \* ARABIC </w:instrText>
      </w:r>
      <w:r w:rsidR="00E31413">
        <w:fldChar w:fldCharType="separate"/>
      </w:r>
      <w:r w:rsidR="00D834A9">
        <w:rPr>
          <w:noProof/>
        </w:rPr>
        <w:t>7</w:t>
      </w:r>
      <w:r w:rsidR="00E31413">
        <w:rPr>
          <w:noProof/>
        </w:rPr>
        <w:fldChar w:fldCharType="end"/>
      </w:r>
      <w:r>
        <w:t xml:space="preserve"> - </w:t>
      </w:r>
      <w:r w:rsidRPr="009D508A">
        <w:t>Run at Rate Concession</w:t>
      </w:r>
      <w:r>
        <w:t xml:space="preserve"> Text</w:t>
      </w:r>
      <w:r w:rsidRPr="009D508A">
        <w:t xml:space="preserve"> (DU00092563)</w:t>
      </w:r>
      <w:bookmarkEnd w:id="41"/>
      <w:bookmarkEnd w:id="42"/>
    </w:p>
    <w:p w14:paraId="66BF3298" w14:textId="61130210" w:rsidR="00A1081D" w:rsidRPr="008024CA" w:rsidRDefault="009B0BC8" w:rsidP="008024CA">
      <w:r>
        <w:t xml:space="preserve">Using a combination of controlled </w:t>
      </w:r>
      <w:r w:rsidR="000E456E">
        <w:t>A:B</w:t>
      </w:r>
      <w:r>
        <w:t xml:space="preserve"> testing and concession-based Run at Rate has provided a robust and statistically viable dataset. </w:t>
      </w:r>
      <w:r w:rsidR="008D75A8" w:rsidRPr="008D75A8">
        <w:t>This approach ensures consistent measurement and performance evaluation, providing a reliable baseline for analysing variation and capability.</w:t>
      </w:r>
      <w:r w:rsidR="008D75A8">
        <w:t xml:space="preserve"> </w:t>
      </w:r>
      <w:r w:rsidR="007B768A" w:rsidRPr="007B768A">
        <w:t xml:space="preserve">In order to conduct the statistical and graphical analysis accurately, Minitab statistical software has been used, as it is a widely recognised tool for performing robust statistical analysis and process capability evaluation within engineering and Six Sigma </w:t>
      </w:r>
      <w:r w:rsidR="007B768A" w:rsidRPr="00BA47A7">
        <w:t xml:space="preserve">applications </w:t>
      </w:r>
      <w:sdt>
        <w:sdtPr>
          <w:id w:val="102233138"/>
          <w:citation/>
        </w:sdtPr>
        <w:sdtEndPr/>
        <w:sdtContent>
          <w:r w:rsidR="00BA47A7" w:rsidRPr="00BA47A7">
            <w:fldChar w:fldCharType="begin"/>
          </w:r>
          <w:r w:rsidR="00BA47A7" w:rsidRPr="00BA47A7">
            <w:instrText xml:space="preserve"> CITATION iCe23 \l 2057 </w:instrText>
          </w:r>
          <w:r w:rsidR="00BA47A7" w:rsidRPr="00BA47A7">
            <w:fldChar w:fldCharType="separate"/>
          </w:r>
          <w:r w:rsidR="00BA47A7" w:rsidRPr="00BA47A7">
            <w:rPr>
              <w:noProof/>
            </w:rPr>
            <w:t>(iCertGlobal, 2023)</w:t>
          </w:r>
          <w:r w:rsidR="00BA47A7" w:rsidRPr="00BA47A7">
            <w:fldChar w:fldCharType="end"/>
          </w:r>
        </w:sdtContent>
      </w:sdt>
      <w:r w:rsidR="00EC09C2">
        <w:t>.</w:t>
      </w:r>
    </w:p>
    <w:p w14:paraId="3721F028" w14:textId="64C5402E" w:rsidR="00F31FE1" w:rsidRDefault="00F31FE1" w:rsidP="00F31FE1">
      <w:pPr>
        <w:pStyle w:val="Heading2"/>
      </w:pPr>
      <w:bookmarkStart w:id="43" w:name="_Toc228591442"/>
      <w:r>
        <w:t>Measurement System Analysis</w:t>
      </w:r>
      <w:bookmarkEnd w:id="43"/>
    </w:p>
    <w:p w14:paraId="75A7BE28" w14:textId="71C7D34A" w:rsidR="00A1081D" w:rsidRDefault="00BE16C1" w:rsidP="00A1081D">
      <w:r w:rsidRPr="00BE16C1">
        <w:t>A Measurement System Analysis (MSA) was carried out to validate the reliability of the measurement system used to measure the rideheight on the Dual Final Test 2 (DFT2) jig. In Six Sigma DMAIC methodology, the MSA step plays an important role in ensuring that variation is due to the process rather than errors in the measurement system, this is because there is a risk of drawing wrong conclusions from the data without the validation</w:t>
      </w:r>
      <w:r>
        <w:t xml:space="preserve"> </w:t>
      </w:r>
      <w:sdt>
        <w:sdtPr>
          <w:id w:val="1662113912"/>
          <w:citation/>
        </w:sdtPr>
        <w:sdtEndPr/>
        <w:sdtContent>
          <w:r w:rsidR="00687229" w:rsidRPr="0002039F">
            <w:fldChar w:fldCharType="begin"/>
          </w:r>
          <w:r w:rsidR="00687229" w:rsidRPr="0002039F">
            <w:instrText xml:space="preserve"> CITATION Lea25 \l 2057 </w:instrText>
          </w:r>
          <w:r w:rsidR="00687229" w:rsidRPr="0002039F">
            <w:fldChar w:fldCharType="separate"/>
          </w:r>
          <w:r w:rsidR="00687229" w:rsidRPr="0002039F">
            <w:rPr>
              <w:noProof/>
            </w:rPr>
            <w:t>(Lean 6 Sigma Hub, 2025)</w:t>
          </w:r>
          <w:r w:rsidR="00687229" w:rsidRPr="0002039F">
            <w:fldChar w:fldCharType="end"/>
          </w:r>
        </w:sdtContent>
      </w:sdt>
      <w:r w:rsidRPr="0002039F">
        <w:t>.</w:t>
      </w:r>
    </w:p>
    <w:p w14:paraId="39F4921E" w14:textId="62F8D497" w:rsidR="00A1081D" w:rsidRDefault="00011E7C" w:rsidP="00A1081D">
      <w:r w:rsidRPr="00011E7C">
        <w:t xml:space="preserve">The MSA mainly focused on the evaluation of the repeatability and reproducibility of the rideheight measurement process. The repeatability of the process was evaluated by conducting repeated tests on the same unit under the same conditions. From the results obtained, as presented in figure </w:t>
      </w:r>
      <w:r w:rsidR="0073600B">
        <w:t>8</w:t>
      </w:r>
      <w:r w:rsidRPr="00011E7C">
        <w:t xml:space="preserve"> below, it is evident that the results obtained from the process are highly consistent, given that the CPK value is 48.89, indicating that the equipment is highly capable of producing consistent results. This indicates that equipment</w:t>
      </w:r>
      <w:r w:rsidR="00784F71">
        <w:t xml:space="preserve"> </w:t>
      </w:r>
      <w:r w:rsidRPr="00011E7C">
        <w:t>related variation is minimal.</w:t>
      </w:r>
    </w:p>
    <w:p w14:paraId="31F4FE77" w14:textId="68666977" w:rsidR="00A1081D" w:rsidRDefault="003E3B1F" w:rsidP="00F401D9">
      <w:pPr>
        <w:jc w:val="center"/>
      </w:pPr>
      <w:r>
        <w:rPr>
          <w:noProof/>
        </w:rPr>
        <w:lastRenderedPageBreak/>
        <mc:AlternateContent>
          <mc:Choice Requires="wps">
            <w:drawing>
              <wp:anchor distT="0" distB="0" distL="114300" distR="114300" simplePos="0" relativeHeight="251658254" behindDoc="0" locked="0" layoutInCell="1" allowOverlap="1" wp14:anchorId="3BE8DBCA" wp14:editId="1CB35667">
                <wp:simplePos x="0" y="0"/>
                <wp:positionH relativeFrom="column">
                  <wp:posOffset>752475</wp:posOffset>
                </wp:positionH>
                <wp:positionV relativeFrom="paragraph">
                  <wp:posOffset>3380105</wp:posOffset>
                </wp:positionV>
                <wp:extent cx="4438650" cy="635"/>
                <wp:effectExtent l="0" t="0" r="0" b="0"/>
                <wp:wrapSquare wrapText="bothSides"/>
                <wp:docPr id="321320061" name="Text Box 1"/>
                <wp:cNvGraphicFramePr/>
                <a:graphic xmlns:a="http://schemas.openxmlformats.org/drawingml/2006/main">
                  <a:graphicData uri="http://schemas.microsoft.com/office/word/2010/wordprocessingShape">
                    <wps:wsp>
                      <wps:cNvSpPr txBox="1"/>
                      <wps:spPr>
                        <a:xfrm>
                          <a:off x="0" y="0"/>
                          <a:ext cx="4438650" cy="635"/>
                        </a:xfrm>
                        <a:prstGeom prst="rect">
                          <a:avLst/>
                        </a:prstGeom>
                        <a:solidFill>
                          <a:prstClr val="white"/>
                        </a:solidFill>
                        <a:ln>
                          <a:noFill/>
                        </a:ln>
                      </wps:spPr>
                      <wps:txbx>
                        <w:txbxContent>
                          <w:p w14:paraId="1AF70888" w14:textId="70FCD5A8" w:rsidR="003E3B1F" w:rsidRPr="00D60C6F" w:rsidRDefault="003E3B1F" w:rsidP="003E3B1F">
                            <w:pPr>
                              <w:pStyle w:val="Caption"/>
                              <w:rPr>
                                <w:noProof/>
                              </w:rPr>
                            </w:pPr>
                            <w:bookmarkStart w:id="44" w:name="_Toc227829839"/>
                            <w:bookmarkStart w:id="45" w:name="_Toc228562225"/>
                            <w:r>
                              <w:t xml:space="preserve">Figure </w:t>
                            </w:r>
                            <w:r w:rsidR="00E31413">
                              <w:fldChar w:fldCharType="begin"/>
                            </w:r>
                            <w:r w:rsidR="00E31413">
                              <w:instrText xml:space="preserve"> SEQ Figure \* ARABIC </w:instrText>
                            </w:r>
                            <w:r w:rsidR="00E31413">
                              <w:fldChar w:fldCharType="separate"/>
                            </w:r>
                            <w:r w:rsidR="00D834A9">
                              <w:rPr>
                                <w:noProof/>
                              </w:rPr>
                              <w:t>8</w:t>
                            </w:r>
                            <w:r w:rsidR="00E31413">
                              <w:rPr>
                                <w:noProof/>
                              </w:rPr>
                              <w:fldChar w:fldCharType="end"/>
                            </w:r>
                            <w:r>
                              <w:t xml:space="preserve"> - Measurement System Analysis - Repeat testing of 1off AX unit - Process Capability Report</w:t>
                            </w:r>
                            <w:bookmarkEnd w:id="44"/>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E8DBCA" id="_x0000_s1030" type="#_x0000_t202" style="position:absolute;left:0;text-align:left;margin-left:59.25pt;margin-top:266.15pt;width:349.5pt;height:.05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" stroked="f">
                <v:textbox style="mso-fit-shape-to-text:t" inset="0,0,0,0">
                  <w:txbxContent>
                    <w:p w14:paraId="1AF70888" w14:textId="70FCD5A8" w:rsidR="003E3B1F" w:rsidRPr="00D60C6F" w:rsidRDefault="003E3B1F" w:rsidP="003E3B1F">
                      <w:pPr>
                        <w:pStyle w:val="Caption"/>
                        <w:rPr>
                          <w:noProof/>
                        </w:rPr>
                      </w:pPr>
                      <w:bookmarkStart w:id="46" w:name="_Toc227829839"/>
                      <w:bookmarkStart w:id="47" w:name="_Toc228562225"/>
                      <w:r>
                        <w:t xml:space="preserve">Figure </w:t>
                      </w:r>
                      <w:r w:rsidR="00E31413">
                        <w:fldChar w:fldCharType="begin"/>
                      </w:r>
                      <w:r w:rsidR="00E31413">
                        <w:instrText xml:space="preserve"> SEQ Figure \* ARABIC </w:instrText>
                      </w:r>
                      <w:r w:rsidR="00E31413">
                        <w:fldChar w:fldCharType="separate"/>
                      </w:r>
                      <w:r w:rsidR="00D834A9">
                        <w:rPr>
                          <w:noProof/>
                        </w:rPr>
                        <w:t>8</w:t>
                      </w:r>
                      <w:r w:rsidR="00E31413">
                        <w:rPr>
                          <w:noProof/>
                        </w:rPr>
                        <w:fldChar w:fldCharType="end"/>
                      </w:r>
                      <w:r>
                        <w:t xml:space="preserve"> - Measurement System Analysis - Repeat testing of 1off AX unit - Process Capability Report</w:t>
                      </w:r>
                      <w:bookmarkEnd w:id="46"/>
                      <w:bookmarkEnd w:id="47"/>
                    </w:p>
                  </w:txbxContent>
                </v:textbox>
                <w10:wrap type="square"/>
              </v:shape>
            </w:pict>
          </mc:Fallback>
        </mc:AlternateContent>
      </w:r>
      <w:r w:rsidR="0035762B" w:rsidRPr="0035762B">
        <w:rPr>
          <w:noProof/>
        </w:rPr>
        <w:drawing>
          <wp:anchor distT="0" distB="0" distL="114300" distR="114300" simplePos="0" relativeHeight="251658253" behindDoc="0" locked="0" layoutInCell="1" allowOverlap="1" wp14:anchorId="45DB6B0F" wp14:editId="42D58F77">
            <wp:simplePos x="0" y="0"/>
            <wp:positionH relativeFrom="margin">
              <wp:posOffset>752475</wp:posOffset>
            </wp:positionH>
            <wp:positionV relativeFrom="paragraph">
              <wp:posOffset>635</wp:posOffset>
            </wp:positionV>
            <wp:extent cx="4438650" cy="3322320"/>
            <wp:effectExtent l="0" t="0" r="0" b="0"/>
            <wp:wrapSquare wrapText="bothSides"/>
            <wp:docPr id="1929216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216256" name=""/>
                    <pic:cNvPicPr/>
                  </pic:nvPicPr>
                  <pic:blipFill>
                    <a:blip r:embed="rId24">
                      <a:extLst>
                        <a:ext uri="{28A0092B-C50C-407E-A947-70E740481C1C}">
                          <a14:useLocalDpi xmlns:a14="http://schemas.microsoft.com/office/drawing/2010/main" val="0"/>
                        </a:ext>
                      </a:extLst>
                    </a:blip>
                    <a:stretch>
                      <a:fillRect/>
                    </a:stretch>
                  </pic:blipFill>
                  <pic:spPr>
                    <a:xfrm>
                      <a:off x="0" y="0"/>
                      <a:ext cx="4438650" cy="3322320"/>
                    </a:xfrm>
                    <a:prstGeom prst="rect">
                      <a:avLst/>
                    </a:prstGeom>
                  </pic:spPr>
                </pic:pic>
              </a:graphicData>
            </a:graphic>
            <wp14:sizeRelH relativeFrom="margin">
              <wp14:pctWidth>0</wp14:pctWidth>
            </wp14:sizeRelH>
            <wp14:sizeRelV relativeFrom="margin">
              <wp14:pctHeight>0</wp14:pctHeight>
            </wp14:sizeRelV>
          </wp:anchor>
        </w:drawing>
      </w:r>
    </w:p>
    <w:p w14:paraId="4A6887E2" w14:textId="77777777" w:rsidR="003E3B1F" w:rsidRDefault="003E3B1F" w:rsidP="0074456E"/>
    <w:p w14:paraId="3BF93EBF" w14:textId="77777777" w:rsidR="003E3B1F" w:rsidRDefault="003E3B1F" w:rsidP="0074456E"/>
    <w:p w14:paraId="7E3AB2BA" w14:textId="77777777" w:rsidR="003E3B1F" w:rsidRDefault="003E3B1F" w:rsidP="0074456E"/>
    <w:p w14:paraId="3DA340F2" w14:textId="77777777" w:rsidR="003E3B1F" w:rsidRDefault="003E3B1F" w:rsidP="0074456E"/>
    <w:p w14:paraId="3E806036" w14:textId="77777777" w:rsidR="003E3B1F" w:rsidRDefault="003E3B1F" w:rsidP="0074456E"/>
    <w:p w14:paraId="081CBC51" w14:textId="77777777" w:rsidR="003E3B1F" w:rsidRDefault="003E3B1F" w:rsidP="0074456E"/>
    <w:p w14:paraId="7C210BEA" w14:textId="77777777" w:rsidR="003E3B1F" w:rsidRDefault="003E3B1F" w:rsidP="0074456E"/>
    <w:p w14:paraId="2DAEBE8A" w14:textId="77777777" w:rsidR="003E3B1F" w:rsidRDefault="003E3B1F" w:rsidP="0074456E"/>
    <w:p w14:paraId="0FD29E70" w14:textId="77777777" w:rsidR="003E3B1F" w:rsidRDefault="003E3B1F" w:rsidP="0074456E"/>
    <w:p w14:paraId="660034E6" w14:textId="77777777" w:rsidR="006C6C92" w:rsidRDefault="006C6C92" w:rsidP="0074456E"/>
    <w:p w14:paraId="613F4AAE" w14:textId="36AEABC3" w:rsidR="0074456E" w:rsidRDefault="0074456E" w:rsidP="0074456E">
      <w:r>
        <w:t>Reproducibility was evaluated through A:B testing, where the same units were used for both DFT2 and a known, established Dual Final Test jig. This allows for a comparison of measurement output results for different systems to ensure that consistent results are obtained. The results obtained from this process are further discussed in Section 3.5.</w:t>
      </w:r>
    </w:p>
    <w:p w14:paraId="19BDB402" w14:textId="48F5D7A1" w:rsidR="009C22AF" w:rsidRPr="00A1081D" w:rsidRDefault="0074456E" w:rsidP="00A1081D">
      <w:r>
        <w:t xml:space="preserve">The results obtained from the MSA indicate </w:t>
      </w:r>
      <w:r w:rsidR="005455DE">
        <w:t>strong</w:t>
      </w:r>
      <w:r>
        <w:t xml:space="preserve"> repeatability of the measurement system under controlled conditions, with further evaluation of reproducibility and system variation being explored through comparative results in the following section.</w:t>
      </w:r>
    </w:p>
    <w:p w14:paraId="2ADB555A" w14:textId="255A3BF9" w:rsidR="00F31FE1" w:rsidRDefault="0056406A" w:rsidP="0056406A">
      <w:pPr>
        <w:pStyle w:val="Heading2"/>
      </w:pPr>
      <w:bookmarkStart w:id="48" w:name="_Toc228591443"/>
      <w:r>
        <w:t>Baseline Performance</w:t>
      </w:r>
      <w:r w:rsidR="00DE322E">
        <w:t>/Process Capability</w:t>
      </w:r>
      <w:bookmarkEnd w:id="48"/>
    </w:p>
    <w:p w14:paraId="42AA3567" w14:textId="4CA3B105" w:rsidR="008024CA" w:rsidRDefault="00DF48F1" w:rsidP="008024CA">
      <w:r w:rsidRPr="00DF48F1">
        <w:t>By following the proposed data collection plan, data collection took place through controlled A:B testing as well as RaR production trials. This section presents the data collected, which provides a baseline before further analysis is conducted.</w:t>
      </w:r>
    </w:p>
    <w:p w14:paraId="3582C9E6" w14:textId="2E52D888" w:rsidR="00FB6428" w:rsidRDefault="00FB6428" w:rsidP="00FB6428">
      <w:pPr>
        <w:pStyle w:val="Heading3"/>
      </w:pPr>
      <w:bookmarkStart w:id="49" w:name="_Toc228591444"/>
      <w:r>
        <w:lastRenderedPageBreak/>
        <w:t>A:B Testing</w:t>
      </w:r>
      <w:bookmarkEnd w:id="49"/>
    </w:p>
    <w:p w14:paraId="1DE96AA4" w14:textId="05F8D151" w:rsidR="00FB6428" w:rsidRDefault="00FB6428" w:rsidP="00FB6428">
      <w:r>
        <w:t>A:B testing was carried out, using a specified number of units, which were then tested across Dual Final Test 2 jig as well as a proven Dual Final Test jig. This ensured that any discrepancies noted during the A:B testing could be attributed to the differing test systems.</w:t>
      </w:r>
    </w:p>
    <w:p w14:paraId="13587529" w14:textId="5E272D61" w:rsidR="0003601B" w:rsidRDefault="00FB6428" w:rsidP="00FB6428">
      <w:r>
        <w:t xml:space="preserve">A histogram of the results of the A:B testing for rideheight midspan are as shown in Figure </w:t>
      </w:r>
      <w:r w:rsidR="0099451B">
        <w:t>9</w:t>
      </w:r>
      <w:r w:rsidR="00960A63">
        <w:t xml:space="preserve"> (DX) and Figure </w:t>
      </w:r>
      <w:r w:rsidR="0099451B">
        <w:t>10</w:t>
      </w:r>
      <w:r w:rsidR="00960A63">
        <w:t xml:space="preserve"> (AX units)</w:t>
      </w:r>
      <w:r>
        <w:t>.</w:t>
      </w:r>
    </w:p>
    <w:p w14:paraId="25A94FCE" w14:textId="77777777" w:rsidR="00786076" w:rsidRDefault="00960A63" w:rsidP="00786076">
      <w:pPr>
        <w:keepNext/>
        <w:jc w:val="center"/>
      </w:pPr>
      <w:r>
        <w:rPr>
          <w:rFonts w:ascii="Calibri" w:hAnsi="Calibri" w:cs="Calibri"/>
          <w:noProof/>
          <w:sz w:val="22"/>
          <w:szCs w:val="22"/>
        </w:rPr>
        <w:drawing>
          <wp:inline distT="0" distB="0" distL="0" distR="0" wp14:anchorId="28C823A3" wp14:editId="486621AC">
            <wp:extent cx="4520484" cy="3013656"/>
            <wp:effectExtent l="0" t="0" r="1270" b="0"/>
            <wp:docPr id="1215514943" name="Picture 4" descr="Histogram of Rideheight_Midspan_(mm) &#10;Normal &#10;2.487 &#10;2.513 &#10;- &#10;600 &#10;Upgrade Scale_Period &#10;DFT &#10;20um &#10;DFT &#10;40um &#10;500 &#10;DFT2 Post &#10;20um &#10;DFT2 Post &#10;40um &#10;400 &#10;Mean &#10;StDev &#10;N &#10;2.503 0.001292 10 &#10;2.500 0.001905 20 &#10;300 &#10;2.502 0.001235 10 &#10;2.499 0.002195 20 &#10;Density &#10;200 &#10;100 &#10;0 &#10;2.488 &#10;2.492 &#10;2.496 &#10;2.500 &#10;2.504 &#10;2.508 &#10;2.512 &#10;Rideheight_Midspan_(m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stogram of Rideheight_Midspan_(mm) &#10;Normal &#10;2.487 &#10;2.513 &#10;- &#10;600 &#10;Upgrade Scale_Period &#10;DFT &#10;20um &#10;DFT &#10;40um &#10;500 &#10;DFT2 Post &#10;20um &#10;DFT2 Post &#10;40um &#10;400 &#10;Mean &#10;StDev &#10;N &#10;2.503 0.001292 10 &#10;2.500 0.001905 20 &#10;300 &#10;2.502 0.001235 10 &#10;2.499 0.002195 20 &#10;Density &#10;200 &#10;100 &#10;0 &#10;2.488 &#10;2.492 &#10;2.496 &#10;2.500 &#10;2.504 &#10;2.508 &#10;2.512 &#10;Rideheight_Midspan_(mm)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40076" cy="3026718"/>
                    </a:xfrm>
                    <a:prstGeom prst="rect">
                      <a:avLst/>
                    </a:prstGeom>
                    <a:noFill/>
                    <a:ln>
                      <a:noFill/>
                    </a:ln>
                  </pic:spPr>
                </pic:pic>
              </a:graphicData>
            </a:graphic>
          </wp:inline>
        </w:drawing>
      </w:r>
    </w:p>
    <w:p w14:paraId="05EFA4AA" w14:textId="62A828EF" w:rsidR="0003601B" w:rsidRDefault="00786076" w:rsidP="00786076">
      <w:pPr>
        <w:pStyle w:val="Caption"/>
        <w:jc w:val="center"/>
      </w:pPr>
      <w:bookmarkStart w:id="50" w:name="_Toc227829840"/>
      <w:bookmarkStart w:id="51" w:name="_Toc228562226"/>
      <w:r>
        <w:t xml:space="preserve">Figure </w:t>
      </w:r>
      <w:r w:rsidR="00E31413">
        <w:fldChar w:fldCharType="begin"/>
      </w:r>
      <w:r w:rsidR="00E31413">
        <w:instrText xml:space="preserve"> SEQ Figure \* ARABIC </w:instrText>
      </w:r>
      <w:r w:rsidR="00E31413">
        <w:fldChar w:fldCharType="separate"/>
      </w:r>
      <w:r w:rsidR="00D834A9">
        <w:rPr>
          <w:noProof/>
        </w:rPr>
        <w:t>9</w:t>
      </w:r>
      <w:r w:rsidR="00E31413">
        <w:rPr>
          <w:noProof/>
        </w:rPr>
        <w:fldChar w:fldCharType="end"/>
      </w:r>
      <w:r>
        <w:t xml:space="preserve"> - Histogram of Rideheight Midspan - </w:t>
      </w:r>
      <w:r w:rsidR="005C10DE">
        <w:t>D</w:t>
      </w:r>
      <w:r>
        <w:t>X A:B Test results</w:t>
      </w:r>
      <w:bookmarkEnd w:id="50"/>
      <w:bookmarkEnd w:id="51"/>
    </w:p>
    <w:p w14:paraId="7AD5E32F" w14:textId="675AFD0C" w:rsidR="00B456B9" w:rsidRDefault="00B456B9" w:rsidP="00B456B9">
      <w:r>
        <w:t xml:space="preserve">After reviewing the data in </w:t>
      </w:r>
      <w:r w:rsidR="00BB0606">
        <w:t>F</w:t>
      </w:r>
      <w:r>
        <w:t xml:space="preserve">igure </w:t>
      </w:r>
      <w:r w:rsidR="005C10DE">
        <w:t>9</w:t>
      </w:r>
      <w:r>
        <w:t>, it can be noted that the results of the DX units show a tight distribution with a high population density of over 180, which indicates that there is minimal variation in the data. This is further emphasised by low standard deviation values of 0.002 or less, therefore meaning that the rideheight results of DX units are highly consistent across both jigs.</w:t>
      </w:r>
    </w:p>
    <w:p w14:paraId="5FF8CF3B" w14:textId="77777777" w:rsidR="00786076" w:rsidRDefault="00960A63" w:rsidP="00786076">
      <w:pPr>
        <w:keepNext/>
        <w:jc w:val="center"/>
      </w:pPr>
      <w:r>
        <w:rPr>
          <w:rFonts w:ascii="Calibri" w:hAnsi="Calibri" w:cs="Calibri"/>
          <w:noProof/>
          <w:sz w:val="22"/>
          <w:szCs w:val="22"/>
        </w:rPr>
        <w:lastRenderedPageBreak/>
        <w:drawing>
          <wp:inline distT="0" distB="0" distL="0" distR="0" wp14:anchorId="79FC1DD7" wp14:editId="6256B667">
            <wp:extent cx="4507606" cy="3005071"/>
            <wp:effectExtent l="0" t="0" r="1270" b="5080"/>
            <wp:docPr id="1971101125" name="Picture 5" descr="Histogram of Rideheight_Midspan_(mm) &#10;Normal &#10;2.487 &#10;2.513 &#10;250 &#10;Scale_Period &#10;Upgrade &#10;20um &#10;DFT1 &#10;20um DFT2 Post &#10;40um &#10;DFT1 &#10;200 &#10;40um DFT2 Post &#10;Mean &#10;StDev &#10;Z &#10;150 &#10;2.491 &#10;0.001576 21 &#10;2.502 0.005819 &#10;21 &#10;2.492 0.002838 27 &#10;2.501 0.008006 25 &#10;Density &#10;100 &#10;50 &#10;0 &#10;2.4675 &#10;2.4750 2.4825 2.4900 2.4975 2.5050 &#10;2.5125 2.5200 &#10;Rideheight_Midspan_(m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stogram of Rideheight_Midspan_(mm) &#10;Normal &#10;2.487 &#10;2.513 &#10;250 &#10;Scale_Period &#10;Upgrade &#10;20um &#10;DFT1 &#10;20um DFT2 Post &#10;40um &#10;DFT1 &#10;200 &#10;40um DFT2 Post &#10;Mean &#10;StDev &#10;Z &#10;150 &#10;2.491 &#10;0.001576 21 &#10;2.502 0.005819 &#10;21 &#10;2.492 0.002838 27 &#10;2.501 0.008006 25 &#10;Density &#10;100 &#10;50 &#10;0 &#10;2.4675 &#10;2.4750 2.4825 2.4900 2.4975 2.5050 &#10;2.5125 2.5200 &#10;Rideheight_Midspan_(mm)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27445" cy="3018297"/>
                    </a:xfrm>
                    <a:prstGeom prst="rect">
                      <a:avLst/>
                    </a:prstGeom>
                    <a:noFill/>
                    <a:ln>
                      <a:noFill/>
                    </a:ln>
                  </pic:spPr>
                </pic:pic>
              </a:graphicData>
            </a:graphic>
          </wp:inline>
        </w:drawing>
      </w:r>
    </w:p>
    <w:p w14:paraId="28B68915" w14:textId="42D8F987" w:rsidR="007A0CCA" w:rsidRDefault="00786076" w:rsidP="00786076">
      <w:pPr>
        <w:pStyle w:val="Caption"/>
        <w:jc w:val="center"/>
      </w:pPr>
      <w:bookmarkStart w:id="52" w:name="_Toc227829841"/>
      <w:bookmarkStart w:id="53" w:name="_Toc228562227"/>
      <w:r>
        <w:t xml:space="preserve">Figure </w:t>
      </w:r>
      <w:r w:rsidR="00E31413">
        <w:fldChar w:fldCharType="begin"/>
      </w:r>
      <w:r w:rsidR="00E31413">
        <w:instrText xml:space="preserve"> SEQ Figure \* ARABIC </w:instrText>
      </w:r>
      <w:r w:rsidR="00E31413">
        <w:fldChar w:fldCharType="separate"/>
      </w:r>
      <w:r w:rsidR="00D834A9">
        <w:rPr>
          <w:noProof/>
        </w:rPr>
        <w:t>10</w:t>
      </w:r>
      <w:r w:rsidR="00E31413">
        <w:rPr>
          <w:noProof/>
        </w:rPr>
        <w:fldChar w:fldCharType="end"/>
      </w:r>
      <w:r>
        <w:t xml:space="preserve"> </w:t>
      </w:r>
      <w:r w:rsidRPr="00D34EF2">
        <w:t xml:space="preserve">- Histogram of Rideheight Midspan - </w:t>
      </w:r>
      <w:r w:rsidR="005C10DE">
        <w:t>A</w:t>
      </w:r>
      <w:r w:rsidRPr="00D34EF2">
        <w:t>X A:B Test results</w:t>
      </w:r>
      <w:bookmarkEnd w:id="52"/>
      <w:bookmarkEnd w:id="53"/>
    </w:p>
    <w:p w14:paraId="47D67259" w14:textId="15869BF9" w:rsidR="00234A0F" w:rsidRDefault="00234A0F" w:rsidP="007A0CCA">
      <w:r>
        <w:t xml:space="preserve">On the other hand, it can be noted from the data in Figure </w:t>
      </w:r>
      <w:r w:rsidR="007E6481">
        <w:t>10</w:t>
      </w:r>
      <w:r>
        <w:t xml:space="preserve"> above that the results of the AX units show a wider distribution with a </w:t>
      </w:r>
      <w:r w:rsidR="00340DEE">
        <w:t>flatter</w:t>
      </w:r>
      <w:r>
        <w:t xml:space="preserve"> curve. This indicates that there is </w:t>
      </w:r>
      <w:r w:rsidR="007A0CCA">
        <w:t>greater</w:t>
      </w:r>
      <w:r>
        <w:t xml:space="preserve"> variation </w:t>
      </w:r>
      <w:r w:rsidR="007A0CCA">
        <w:t>in</w:t>
      </w:r>
      <w:r>
        <w:t xml:space="preserve"> the data which is further supported by relatively higher standard deviation values of up to 0.008. This shows that the rideheight results of AX units are much less consistent.</w:t>
      </w:r>
    </w:p>
    <w:p w14:paraId="41228757" w14:textId="0182FF67" w:rsidR="00C935C3" w:rsidRDefault="00234A0F" w:rsidP="00234A0F">
      <w:r>
        <w:t xml:space="preserve">The difference in variation of the data of the AX and DX units is further illustrated through process capability six pack analysis, as shown in Figures </w:t>
      </w:r>
      <w:r w:rsidR="00284776">
        <w:t>11</w:t>
      </w:r>
      <w:r>
        <w:t xml:space="preserve"> and</w:t>
      </w:r>
      <w:r w:rsidR="00284776">
        <w:t xml:space="preserve"> 12</w:t>
      </w:r>
      <w:r>
        <w:t xml:space="preserve"> below.</w:t>
      </w:r>
    </w:p>
    <w:p w14:paraId="0FF7EC66" w14:textId="11E10B81" w:rsidR="00786076" w:rsidRDefault="00E03B92" w:rsidP="00786076">
      <w:pPr>
        <w:keepNext/>
        <w:jc w:val="center"/>
      </w:pPr>
      <w:r>
        <w:rPr>
          <w:rFonts w:ascii="Calibri" w:hAnsi="Calibri" w:cs="Calibri"/>
          <w:noProof/>
          <w:sz w:val="22"/>
          <w:szCs w:val="22"/>
        </w:rPr>
        <w:lastRenderedPageBreak/>
        <w:drawing>
          <wp:inline distT="0" distB="0" distL="0" distR="0" wp14:anchorId="1E75E06C" wp14:editId="556C5619">
            <wp:extent cx="4069724" cy="3052406"/>
            <wp:effectExtent l="0" t="0" r="0" b="0"/>
            <wp:docPr id="82074213" name="Picture 6" descr="Process Capability Sixpack Report for Rideheight_Midspan_(mm) &#10;Xbar Chart , &#10;Capability Histogram &#10;ESL &#10;USL &#10;2.502 &#10;UCL=2.502133 &#10;Overall &#10;Within &#10;X=2.500591 &#10;2.500 &#10;Specifications &#10;LCL=2.499049 &#10;LSL &#10;2.487 &#10;USL 2.513 &#10;Sample Mean &#10;2.498 &#10;2 &#10;4 &#10;5 &#10;6 &#10;7 &#10;8 &#10;9 &#10;Tests are performed with unequal sample sizes. &#10;2.488 2.492 2.496 2 500 2.504 2.508 2.512 &#10;S Chart &#10;Normal Prob Plot &#10;0.003 &#10;UCL:0.002856 &#10;AD: 1.135, P: 0.005 &#10;0.002 &#10;S=0.001741 &#10;0.001 &#10;LCL=0.000615 &#10;Sample StDev &#10;1 &#10;2 &#10;3 &#10;4 &#10;5 &#10;7 &#10;Tests are performed with unequal sample sizes. &#10;2.490 &#10;2.495 &#10;2.500 &#10;2.505 &#10;Last 9 Subgroups &#10;Capability Plot &#10;2.505 &#10;Within &#10;Overall &#10;Overall &#10;StDev &#10;0.001796 &#10;Cp &#10;+ 1 + &#10;StDev &#10;0.002327 &#10;2.41 &#10;Pr &#10;1.86 &#10;2.500 &#10;Coke &#10;2.30 &#10;1.78 &#10;PPM &#10;0.00 &#10;Within &#10;Ppk &#10;Com &#10;+++ &#10;PPM &#10;0.05 &#10;Values &#10;2.495 &#10;Specs &#10;2 &#10;4 &#10;6 &#10;Sample &#10;+ &#10;The actual process spread is represented by 6 sigm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cess Capability Sixpack Report for Rideheight_Midspan_(mm) &#10;Xbar Chart , &#10;Capability Histogram &#10;ESL &#10;USL &#10;2.502 &#10;UCL=2.502133 &#10;Overall &#10;Within &#10;X=2.500591 &#10;2.500 &#10;Specifications &#10;LCL=2.499049 &#10;LSL &#10;2.487 &#10;USL 2.513 &#10;Sample Mean &#10;2.498 &#10;2 &#10;4 &#10;5 &#10;6 &#10;7 &#10;8 &#10;9 &#10;Tests are performed with unequal sample sizes. &#10;2.488 2.492 2.496 2 500 2.504 2.508 2.512 &#10;S Chart &#10;Normal Prob Plot &#10;0.003 &#10;UCL:0.002856 &#10;AD: 1.135, P: 0.005 &#10;0.002 &#10;S=0.001741 &#10;0.001 &#10;LCL=0.000615 &#10;Sample StDev &#10;1 &#10;2 &#10;3 &#10;4 &#10;5 &#10;7 &#10;Tests are performed with unequal sample sizes. &#10;2.490 &#10;2.495 &#10;2.500 &#10;2.505 &#10;Last 9 Subgroups &#10;Capability Plot &#10;2.505 &#10;Within &#10;Overall &#10;Overall &#10;StDev &#10;0.001796 &#10;Cp &#10;+ 1 + &#10;StDev &#10;0.002327 &#10;2.41 &#10;Pr &#10;1.86 &#10;2.500 &#10;Coke &#10;2.30 &#10;1.78 &#10;PPM &#10;0.00 &#10;Within &#10;Ppk &#10;Com &#10;+++ &#10;PPM &#10;0.05 &#10;Values &#10;2.495 &#10;Specs &#10;2 &#10;4 &#10;6 &#10;Sample &#10;+ &#10;The actual process spread is represented by 6 sigma.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69724" cy="3052406"/>
                    </a:xfrm>
                    <a:prstGeom prst="rect">
                      <a:avLst/>
                    </a:prstGeom>
                    <a:noFill/>
                    <a:ln>
                      <a:noFill/>
                    </a:ln>
                  </pic:spPr>
                </pic:pic>
              </a:graphicData>
            </a:graphic>
          </wp:inline>
        </w:drawing>
      </w:r>
    </w:p>
    <w:p w14:paraId="7BFAD650" w14:textId="5F48D21E" w:rsidR="006B4F00" w:rsidRDefault="00786076" w:rsidP="00786076">
      <w:pPr>
        <w:pStyle w:val="Caption"/>
        <w:jc w:val="center"/>
      </w:pPr>
      <w:bookmarkStart w:id="54" w:name="_Toc227829842"/>
      <w:bookmarkStart w:id="55" w:name="_Toc228562228"/>
      <w:r>
        <w:t xml:space="preserve">Figure </w:t>
      </w:r>
      <w:r w:rsidR="00E31413">
        <w:fldChar w:fldCharType="begin"/>
      </w:r>
      <w:r w:rsidR="00E31413">
        <w:instrText xml:space="preserve"> SEQ Figure \* ARABIC </w:instrText>
      </w:r>
      <w:r w:rsidR="00E31413">
        <w:fldChar w:fldCharType="separate"/>
      </w:r>
      <w:r w:rsidR="00D834A9">
        <w:rPr>
          <w:noProof/>
        </w:rPr>
        <w:t>11</w:t>
      </w:r>
      <w:r w:rsidR="00E31413">
        <w:rPr>
          <w:noProof/>
        </w:rPr>
        <w:fldChar w:fldCharType="end"/>
      </w:r>
      <w:r>
        <w:t xml:space="preserve"> - Process Capability Sixpack Report - Rideheight Midspan - DX units</w:t>
      </w:r>
      <w:bookmarkEnd w:id="54"/>
      <w:bookmarkEnd w:id="55"/>
    </w:p>
    <w:p w14:paraId="635E62E4" w14:textId="77777777" w:rsidR="00786076" w:rsidRDefault="00E03B92" w:rsidP="00786076">
      <w:pPr>
        <w:keepNext/>
        <w:jc w:val="center"/>
      </w:pPr>
      <w:r>
        <w:rPr>
          <w:rFonts w:ascii="Calibri" w:hAnsi="Calibri" w:cs="Calibri"/>
          <w:noProof/>
          <w:sz w:val="22"/>
          <w:szCs w:val="22"/>
        </w:rPr>
        <w:drawing>
          <wp:inline distT="0" distB="0" distL="0" distR="0" wp14:anchorId="4D9F3BB6" wp14:editId="14D65779">
            <wp:extent cx="4069715" cy="3052399"/>
            <wp:effectExtent l="0" t="0" r="0" b="0"/>
            <wp:docPr id="984881935" name="Picture 7" descr="Process Capability Sixpack Report for Rideheight_Midspan_(mm) &#10;Xbar Chart &#10;Capability Histogram &#10;2.51 &#10;UCL=2.50698 &#10;LS &#10;US &#10;X=2.50157 &#10;= &#10;Overall &#10;2.50 &#10;Within &#10;LCL=2.49616 &#10;Specifications &#10;2.49 &#10;LSL &#10;USL &#10;2.487 &#10;2.513 &#10;Sample Mean &#10;1 &#10;2 &#10;4 &#10;8 9 &#10;Tests are performed with unequal sample sizes &#10;2.47 2.48 2,49 2.50 2.51 &#10;S Chart &#10;Normal Prob Plot &#10;0.016 &#10;AD: 4.418, P: &lt; 0.005 &#10;0.008 &#10;UCL=0.00827 &#10;S=0.00420 &#10;0.000 &#10;LCL=0.00013 &#10;Sample StDev &#10;2 &#10;3 &#10;4 &#10;5 &#10;7 &#10;9 &#10;Tests are performed with unequal sample sizet &#10;2.46 &#10;2.48 &#10;2.50 &#10;2.52 &#10;Last 9 Subgroups &#10;Capability Plot &#10;2.51 &#10;Within &#10;Overall &#10;Overall &#10;StDev &#10;0.005388 &#10;+ &#10;StDev &#10;0.007020 &#10;.. &#10;2.49 &#10;Co &#10;0.80 &#10;Pp &#10;0.62 &#10;Cok &#10;0.71 &#10;Within &#10;Pok &#10;PPM &#10;0.54 &#10;20365.92 &#10;Com &#10;* &#10;Values &#10;2.47 &#10;PPM &#10;70693.54 &#10;Specs &#10;2 &#10;4 &#10;Sample &#10;+ + &#10;The actual process spread is represented by 6 sigm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cess Capability Sixpack Report for Rideheight_Midspan_(mm) &#10;Xbar Chart &#10;Capability Histogram &#10;2.51 &#10;UCL=2.50698 &#10;LS &#10;US &#10;X=2.50157 &#10;= &#10;Overall &#10;2.50 &#10;Within &#10;LCL=2.49616 &#10;Specifications &#10;2.49 &#10;LSL &#10;USL &#10;2.487 &#10;2.513 &#10;Sample Mean &#10;1 &#10;2 &#10;4 &#10;8 9 &#10;Tests are performed with unequal sample sizes &#10;2.47 2.48 2,49 2.50 2.51 &#10;S Chart &#10;Normal Prob Plot &#10;0.016 &#10;AD: 4.418, P: &lt; 0.005 &#10;0.008 &#10;UCL=0.00827 &#10;S=0.00420 &#10;0.000 &#10;LCL=0.00013 &#10;Sample StDev &#10;2 &#10;3 &#10;4 &#10;5 &#10;7 &#10;9 &#10;Tests are performed with unequal sample sizet &#10;2.46 &#10;2.48 &#10;2.50 &#10;2.52 &#10;Last 9 Subgroups &#10;Capability Plot &#10;2.51 &#10;Within &#10;Overall &#10;Overall &#10;StDev &#10;0.005388 &#10;+ &#10;StDev &#10;0.007020 &#10;.. &#10;2.49 &#10;Co &#10;0.80 &#10;Pp &#10;0.62 &#10;Cok &#10;0.71 &#10;Within &#10;Pok &#10;PPM &#10;0.54 &#10;20365.92 &#10;Com &#10;* &#10;Values &#10;2.47 &#10;PPM &#10;70693.54 &#10;Specs &#10;2 &#10;4 &#10;Sample &#10;+ + &#10;The actual process spread is represented by 6 sigma.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95639" cy="3071843"/>
                    </a:xfrm>
                    <a:prstGeom prst="rect">
                      <a:avLst/>
                    </a:prstGeom>
                    <a:noFill/>
                    <a:ln>
                      <a:noFill/>
                    </a:ln>
                  </pic:spPr>
                </pic:pic>
              </a:graphicData>
            </a:graphic>
          </wp:inline>
        </w:drawing>
      </w:r>
    </w:p>
    <w:p w14:paraId="2D4452F4" w14:textId="45262813" w:rsidR="006B4F00" w:rsidRDefault="00786076" w:rsidP="00786076">
      <w:pPr>
        <w:pStyle w:val="Caption"/>
        <w:jc w:val="center"/>
      </w:pPr>
      <w:bookmarkStart w:id="56" w:name="_Toc227829843"/>
      <w:bookmarkStart w:id="57" w:name="_Toc228562229"/>
      <w:r>
        <w:t xml:space="preserve">Figure </w:t>
      </w:r>
      <w:r w:rsidR="00E31413">
        <w:fldChar w:fldCharType="begin"/>
      </w:r>
      <w:r w:rsidR="00E31413">
        <w:instrText xml:space="preserve"> SEQ Figure \* ARABIC </w:instrText>
      </w:r>
      <w:r w:rsidR="00E31413">
        <w:fldChar w:fldCharType="separate"/>
      </w:r>
      <w:r w:rsidR="00D834A9">
        <w:rPr>
          <w:noProof/>
        </w:rPr>
        <w:t>12</w:t>
      </w:r>
      <w:r w:rsidR="00E31413">
        <w:rPr>
          <w:noProof/>
        </w:rPr>
        <w:fldChar w:fldCharType="end"/>
      </w:r>
      <w:r>
        <w:t xml:space="preserve"> - </w:t>
      </w:r>
      <w:r w:rsidRPr="00A2492F">
        <w:t xml:space="preserve">Process Capability Sixpack Report - Rideheight Midspan - </w:t>
      </w:r>
      <w:r>
        <w:t>A</w:t>
      </w:r>
      <w:r w:rsidRPr="00A2492F">
        <w:t>X units</w:t>
      </w:r>
      <w:bookmarkEnd w:id="56"/>
      <w:bookmarkEnd w:id="57"/>
    </w:p>
    <w:p w14:paraId="252C844B" w14:textId="77777777" w:rsidR="00ED59FF" w:rsidRDefault="00ED59FF" w:rsidP="008024CA"/>
    <w:p w14:paraId="4D0C6238" w14:textId="4B143A5F" w:rsidR="00AE1971" w:rsidRDefault="00AE1971" w:rsidP="008024CA">
      <w:r w:rsidRPr="00AE1971">
        <w:t xml:space="preserve">The results of the capability analysis </w:t>
      </w:r>
      <w:r w:rsidR="00884F1C">
        <w:t xml:space="preserve">conducted on the A:B test units </w:t>
      </w:r>
      <w:r w:rsidRPr="00AE1971">
        <w:t>show that the DX process is capable, as supported by the Cpk value of 2.3, which implies that the process is functioning well within the specification limits with minimal variation. However, the AX process is less capable, as shown by the Cpk value of</w:t>
      </w:r>
      <w:r w:rsidR="003074F6">
        <w:t xml:space="preserve"> </w:t>
      </w:r>
      <w:r w:rsidRPr="00AE1971">
        <w:t xml:space="preserve">0.71, </w:t>
      </w:r>
      <w:r w:rsidR="00887AFA">
        <w:lastRenderedPageBreak/>
        <w:t>therefore suggesting</w:t>
      </w:r>
      <w:r w:rsidRPr="00AE1971">
        <w:t xml:space="preserve"> that the process is not capable and has excessive variation beyond the specification lim</w:t>
      </w:r>
      <w:r w:rsidRPr="00FB5E3C">
        <w:t xml:space="preserve">its. </w:t>
      </w:r>
      <w:r w:rsidR="00AD66FF" w:rsidRPr="00FB5E3C">
        <w:t xml:space="preserve">For comparison, </w:t>
      </w:r>
      <w:r w:rsidR="000245B7" w:rsidRPr="00FB5E3C">
        <w:t>the industry standard for a capable process is Cpk &gt;1.3</w:t>
      </w:r>
      <w:r w:rsidR="003B1661">
        <w:t>3</w:t>
      </w:r>
      <w:r w:rsidR="000245B7" w:rsidRPr="00FB5E3C">
        <w:t xml:space="preserve"> </w:t>
      </w:r>
      <w:sdt>
        <w:sdtPr>
          <w:id w:val="1215319674"/>
          <w:citation/>
        </w:sdtPr>
        <w:sdtEndPr/>
        <w:sdtContent>
          <w:r w:rsidR="00FB5E3C" w:rsidRPr="00FB5E3C">
            <w:fldChar w:fldCharType="begin"/>
          </w:r>
          <w:r w:rsidR="00FB5E3C" w:rsidRPr="00FB5E3C">
            <w:instrText xml:space="preserve"> CITATION Six241 \l 2057 </w:instrText>
          </w:r>
          <w:r w:rsidR="00FB5E3C" w:rsidRPr="00FB5E3C">
            <w:fldChar w:fldCharType="separate"/>
          </w:r>
          <w:r w:rsidR="00FB5E3C" w:rsidRPr="00FB5E3C">
            <w:rPr>
              <w:noProof/>
            </w:rPr>
            <w:t>(Six Sigma Principles, 2024)</w:t>
          </w:r>
          <w:r w:rsidR="00FB5E3C" w:rsidRPr="00FB5E3C">
            <w:fldChar w:fldCharType="end"/>
          </w:r>
        </w:sdtContent>
      </w:sdt>
      <w:r w:rsidR="00FB5E3C">
        <w:t>.</w:t>
      </w:r>
    </w:p>
    <w:p w14:paraId="45966F37" w14:textId="694C4A8C" w:rsidR="00132868" w:rsidRDefault="00132868" w:rsidP="00132868">
      <w:pPr>
        <w:pStyle w:val="Heading3"/>
      </w:pPr>
      <w:bookmarkStart w:id="58" w:name="_Toc228591445"/>
      <w:r>
        <w:t>Run At Rate</w:t>
      </w:r>
      <w:bookmarkEnd w:id="58"/>
    </w:p>
    <w:p w14:paraId="318BA7E1" w14:textId="60570564" w:rsidR="00342CCF" w:rsidRDefault="007469DB" w:rsidP="00132868">
      <w:r w:rsidRPr="007469DB">
        <w:t xml:space="preserve">To analyse the process under typical production conditions, a Run at Rate test was performed for approximately </w:t>
      </w:r>
      <w:r w:rsidR="00CD5FC6">
        <w:t>1</w:t>
      </w:r>
      <w:r w:rsidRPr="007469DB">
        <w:t xml:space="preserve"> month. This enabled the collection of performance data with various operators, shift times, and environmental factors, which provides a representative view of the </w:t>
      </w:r>
      <w:r w:rsidR="00A54F48" w:rsidRPr="007469DB">
        <w:t>jig’s</w:t>
      </w:r>
      <w:r w:rsidRPr="007469DB">
        <w:t xml:space="preserve"> performance.</w:t>
      </w:r>
    </w:p>
    <w:p w14:paraId="3A6376FD" w14:textId="1F604162" w:rsidR="00AE3030" w:rsidRDefault="00AE3030" w:rsidP="00AE3030">
      <w:r w:rsidRPr="00AE3030">
        <w:t xml:space="preserve">A histogram of rideheight midspan results from the RaR is shown </w:t>
      </w:r>
      <w:r w:rsidR="00E1611F">
        <w:t xml:space="preserve">in </w:t>
      </w:r>
      <w:r w:rsidR="00037ADC">
        <w:t>F</w:t>
      </w:r>
      <w:r w:rsidR="00E1611F">
        <w:t xml:space="preserve">igure </w:t>
      </w:r>
      <w:r w:rsidR="00143D9A">
        <w:t>13</w:t>
      </w:r>
      <w:r w:rsidR="00E1611F">
        <w:t xml:space="preserve"> </w:t>
      </w:r>
      <w:r w:rsidR="003B1661" w:rsidRPr="00AE3030">
        <w:t>below</w:t>
      </w:r>
      <w:r w:rsidR="003B1661">
        <w:t xml:space="preserve"> and</w:t>
      </w:r>
      <w:r w:rsidR="00310C52">
        <w:t xml:space="preserve"> </w:t>
      </w:r>
      <w:r w:rsidRPr="00AE3030">
        <w:t>is separated by variant (AX/DX) a</w:t>
      </w:r>
      <w:r w:rsidR="00310C52">
        <w:t>s well as</w:t>
      </w:r>
      <w:r w:rsidRPr="00AE3030">
        <w:t xml:space="preserve"> scale period (20µm / 40µm) to assess how they performed.</w:t>
      </w:r>
    </w:p>
    <w:p w14:paraId="20C0E172" w14:textId="4BEA251E" w:rsidR="00837DE3" w:rsidRDefault="00F9482F" w:rsidP="00AE3030">
      <w:r w:rsidRPr="00F9482F">
        <w:rPr>
          <w:noProof/>
        </w:rPr>
        <w:drawing>
          <wp:anchor distT="0" distB="0" distL="114300" distR="114300" simplePos="0" relativeHeight="251658255" behindDoc="0" locked="0" layoutInCell="1" allowOverlap="1" wp14:anchorId="743A89B5" wp14:editId="6959952E">
            <wp:simplePos x="0" y="0"/>
            <wp:positionH relativeFrom="column">
              <wp:posOffset>800100</wp:posOffset>
            </wp:positionH>
            <wp:positionV relativeFrom="paragraph">
              <wp:posOffset>0</wp:posOffset>
            </wp:positionV>
            <wp:extent cx="4057650" cy="2707005"/>
            <wp:effectExtent l="0" t="0" r="0" b="0"/>
            <wp:wrapSquare wrapText="bothSides"/>
            <wp:docPr id="666345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45188" name=""/>
                    <pic:cNvPicPr/>
                  </pic:nvPicPr>
                  <pic:blipFill>
                    <a:blip r:embed="rId29">
                      <a:extLst>
                        <a:ext uri="{28A0092B-C50C-407E-A947-70E740481C1C}">
                          <a14:useLocalDpi xmlns:a14="http://schemas.microsoft.com/office/drawing/2010/main" val="0"/>
                        </a:ext>
                      </a:extLst>
                    </a:blip>
                    <a:stretch>
                      <a:fillRect/>
                    </a:stretch>
                  </pic:blipFill>
                  <pic:spPr>
                    <a:xfrm>
                      <a:off x="0" y="0"/>
                      <a:ext cx="4057650" cy="2707005"/>
                    </a:xfrm>
                    <a:prstGeom prst="rect">
                      <a:avLst/>
                    </a:prstGeom>
                  </pic:spPr>
                </pic:pic>
              </a:graphicData>
            </a:graphic>
            <wp14:sizeRelH relativeFrom="margin">
              <wp14:pctWidth>0</wp14:pctWidth>
            </wp14:sizeRelH>
            <wp14:sizeRelV relativeFrom="margin">
              <wp14:pctHeight>0</wp14:pctHeight>
            </wp14:sizeRelV>
          </wp:anchor>
        </w:drawing>
      </w:r>
    </w:p>
    <w:p w14:paraId="7E4B63AB" w14:textId="77777777" w:rsidR="00786076" w:rsidRDefault="00786076" w:rsidP="00132868"/>
    <w:p w14:paraId="62C8A5C2" w14:textId="77777777" w:rsidR="00786076" w:rsidRDefault="00786076" w:rsidP="00132868"/>
    <w:p w14:paraId="006E0A51" w14:textId="77777777" w:rsidR="00786076" w:rsidRDefault="00786076" w:rsidP="00132868"/>
    <w:p w14:paraId="2A2EC535" w14:textId="77777777" w:rsidR="00786076" w:rsidRDefault="00786076" w:rsidP="00132868"/>
    <w:p w14:paraId="28448DD4" w14:textId="77777777" w:rsidR="00786076" w:rsidRDefault="00786076" w:rsidP="00132868"/>
    <w:p w14:paraId="04D73459" w14:textId="77777777" w:rsidR="00786076" w:rsidRDefault="00786076" w:rsidP="00132868"/>
    <w:p w14:paraId="6420EDBF" w14:textId="709EC8FC" w:rsidR="00786076" w:rsidRDefault="00A560EE" w:rsidP="00132868">
      <w:r>
        <w:rPr>
          <w:noProof/>
        </w:rPr>
        <mc:AlternateContent>
          <mc:Choice Requires="wps">
            <w:drawing>
              <wp:anchor distT="0" distB="0" distL="114300" distR="114300" simplePos="0" relativeHeight="251658256" behindDoc="0" locked="0" layoutInCell="1" allowOverlap="1" wp14:anchorId="4D5939E3" wp14:editId="19D0A579">
                <wp:simplePos x="0" y="0"/>
                <wp:positionH relativeFrom="column">
                  <wp:posOffset>600075</wp:posOffset>
                </wp:positionH>
                <wp:positionV relativeFrom="paragraph">
                  <wp:posOffset>211455</wp:posOffset>
                </wp:positionV>
                <wp:extent cx="4676775" cy="635"/>
                <wp:effectExtent l="0" t="0" r="9525" b="8255"/>
                <wp:wrapSquare wrapText="bothSides"/>
                <wp:docPr id="902645762" name="Text Box 1"/>
                <wp:cNvGraphicFramePr/>
                <a:graphic xmlns:a="http://schemas.openxmlformats.org/drawingml/2006/main">
                  <a:graphicData uri="http://schemas.microsoft.com/office/word/2010/wordprocessingShape">
                    <wps:wsp>
                      <wps:cNvSpPr txBox="1"/>
                      <wps:spPr>
                        <a:xfrm>
                          <a:off x="0" y="0"/>
                          <a:ext cx="4676775" cy="635"/>
                        </a:xfrm>
                        <a:prstGeom prst="rect">
                          <a:avLst/>
                        </a:prstGeom>
                        <a:solidFill>
                          <a:prstClr val="white"/>
                        </a:solidFill>
                        <a:ln>
                          <a:noFill/>
                        </a:ln>
                      </wps:spPr>
                      <wps:txbx>
                        <w:txbxContent>
                          <w:p w14:paraId="54F95429" w14:textId="6E6FF4FF" w:rsidR="00786076" w:rsidRPr="00B55497" w:rsidRDefault="00786076" w:rsidP="00786076">
                            <w:pPr>
                              <w:pStyle w:val="Caption"/>
                              <w:rPr>
                                <w:noProof/>
                              </w:rPr>
                            </w:pPr>
                            <w:bookmarkStart w:id="59" w:name="_Toc227829844"/>
                            <w:bookmarkStart w:id="60" w:name="_Toc228562230"/>
                            <w:r>
                              <w:t xml:space="preserve">Figure </w:t>
                            </w:r>
                            <w:r w:rsidR="00E31413">
                              <w:fldChar w:fldCharType="begin"/>
                            </w:r>
                            <w:r w:rsidR="00E31413">
                              <w:instrText xml:space="preserve"> SEQ Figure \* ARABIC </w:instrText>
                            </w:r>
                            <w:r w:rsidR="00E31413">
                              <w:fldChar w:fldCharType="separate"/>
                            </w:r>
                            <w:r w:rsidR="00D834A9">
                              <w:rPr>
                                <w:noProof/>
                              </w:rPr>
                              <w:t>13</w:t>
                            </w:r>
                            <w:r w:rsidR="00E31413">
                              <w:rPr>
                                <w:noProof/>
                              </w:rPr>
                              <w:fldChar w:fldCharType="end"/>
                            </w:r>
                            <w:r>
                              <w:t xml:space="preserve"> - </w:t>
                            </w:r>
                            <w:r w:rsidRPr="00346F52">
                              <w:t xml:space="preserve">Histogram of Rideheight Midspan </w:t>
                            </w:r>
                            <w:r w:rsidR="00A560EE">
                              <w:t>–</w:t>
                            </w:r>
                            <w:r w:rsidRPr="00346F52">
                              <w:t xml:space="preserve"> </w:t>
                            </w:r>
                            <w:r w:rsidR="00A560EE">
                              <w:t xml:space="preserve">Split by Variant (AX/DX) - </w:t>
                            </w:r>
                            <w:r w:rsidRPr="00346F52">
                              <w:t xml:space="preserve"> </w:t>
                            </w:r>
                            <w:r>
                              <w:t>RaR</w:t>
                            </w:r>
                            <w:r w:rsidRPr="00346F52">
                              <w:t xml:space="preserve"> Test results</w:t>
                            </w:r>
                            <w:bookmarkEnd w:id="59"/>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5939E3" id="_x0000_s1031" type="#_x0000_t202" style="position:absolute;margin-left:47.25pt;margin-top:16.65pt;width:368.25pt;height:.05pt;z-index:251658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" stroked="f">
                <v:textbox style="mso-fit-shape-to-text:t" inset="0,0,0,0">
                  <w:txbxContent>
                    <w:p w14:paraId="54F95429" w14:textId="6E6FF4FF" w:rsidR="00786076" w:rsidRPr="00B55497" w:rsidRDefault="00786076" w:rsidP="00786076">
                      <w:pPr>
                        <w:pStyle w:val="Caption"/>
                        <w:rPr>
                          <w:noProof/>
                        </w:rPr>
                      </w:pPr>
                      <w:bookmarkStart w:id="61" w:name="_Toc227829844"/>
                      <w:bookmarkStart w:id="62" w:name="_Toc228562230"/>
                      <w:r>
                        <w:t xml:space="preserve">Figure </w:t>
                      </w:r>
                      <w:r w:rsidR="00E31413">
                        <w:fldChar w:fldCharType="begin"/>
                      </w:r>
                      <w:r w:rsidR="00E31413">
                        <w:instrText xml:space="preserve"> SEQ Figure \* ARABIC </w:instrText>
                      </w:r>
                      <w:r w:rsidR="00E31413">
                        <w:fldChar w:fldCharType="separate"/>
                      </w:r>
                      <w:r w:rsidR="00D834A9">
                        <w:rPr>
                          <w:noProof/>
                        </w:rPr>
                        <w:t>13</w:t>
                      </w:r>
                      <w:r w:rsidR="00E31413">
                        <w:rPr>
                          <w:noProof/>
                        </w:rPr>
                        <w:fldChar w:fldCharType="end"/>
                      </w:r>
                      <w:r>
                        <w:t xml:space="preserve"> - </w:t>
                      </w:r>
                      <w:r w:rsidRPr="00346F52">
                        <w:t xml:space="preserve">Histogram of Rideheight Midspan </w:t>
                      </w:r>
                      <w:r w:rsidR="00A560EE">
                        <w:t>–</w:t>
                      </w:r>
                      <w:r w:rsidRPr="00346F52">
                        <w:t xml:space="preserve"> </w:t>
                      </w:r>
                      <w:r w:rsidR="00A560EE">
                        <w:t xml:space="preserve">Split by Variant (AX/DX) - </w:t>
                      </w:r>
                      <w:r w:rsidRPr="00346F52">
                        <w:t xml:space="preserve"> </w:t>
                      </w:r>
                      <w:r>
                        <w:t>RaR</w:t>
                      </w:r>
                      <w:r w:rsidRPr="00346F52">
                        <w:t xml:space="preserve"> Test results</w:t>
                      </w:r>
                      <w:bookmarkEnd w:id="61"/>
                      <w:bookmarkEnd w:id="62"/>
                    </w:p>
                  </w:txbxContent>
                </v:textbox>
                <w10:wrap type="square"/>
              </v:shape>
            </w:pict>
          </mc:Fallback>
        </mc:AlternateContent>
      </w:r>
    </w:p>
    <w:p w14:paraId="38F699CB" w14:textId="77777777" w:rsidR="00786076" w:rsidRDefault="00786076" w:rsidP="00132868"/>
    <w:p w14:paraId="5EE4199E" w14:textId="4DC1864D" w:rsidR="00EE5AB3" w:rsidRDefault="00530CCF" w:rsidP="00132868">
      <w:r w:rsidRPr="00530CCF">
        <w:t xml:space="preserve">The histogram shows similar behaviour to </w:t>
      </w:r>
      <w:r w:rsidR="00143D9A">
        <w:t>w</w:t>
      </w:r>
      <w:r w:rsidRPr="00530CCF">
        <w:t xml:space="preserve">hat was seen in the A:B testing. The DX units again show a similar tight </w:t>
      </w:r>
      <w:r w:rsidR="00CC0659" w:rsidRPr="00530CCF">
        <w:t>distribution;</w:t>
      </w:r>
      <w:r w:rsidRPr="00530CCF">
        <w:t xml:space="preserve"> </w:t>
      </w:r>
      <w:r w:rsidR="009B5D5B" w:rsidRPr="00530CCF">
        <w:t>however,</w:t>
      </w:r>
      <w:r w:rsidRPr="00530CCF">
        <w:t xml:space="preserve"> the AX units show a wider distribution, again supporting that increased variation is present in this particular variant.</w:t>
      </w:r>
    </w:p>
    <w:p w14:paraId="096CA306" w14:textId="3FE1749D" w:rsidR="009B5D5B" w:rsidRDefault="009B5D5B" w:rsidP="009B5D5B">
      <w:r>
        <w:t xml:space="preserve">A process capability analysis was also performed on the RaR dataset, as shown in </w:t>
      </w:r>
      <w:r w:rsidR="00037ADC">
        <w:t>Fi</w:t>
      </w:r>
      <w:r>
        <w:t xml:space="preserve">gures </w:t>
      </w:r>
      <w:r w:rsidR="00A53E8C">
        <w:t>14</w:t>
      </w:r>
      <w:r>
        <w:t xml:space="preserve"> and </w:t>
      </w:r>
      <w:r w:rsidR="00A53E8C">
        <w:t>15</w:t>
      </w:r>
      <w:r>
        <w:t xml:space="preserve"> below.</w:t>
      </w:r>
    </w:p>
    <w:p w14:paraId="4BE97ED9" w14:textId="77777777" w:rsidR="009405C9" w:rsidRDefault="009E014B" w:rsidP="009405C9">
      <w:pPr>
        <w:keepNext/>
        <w:jc w:val="center"/>
      </w:pPr>
      <w:r w:rsidRPr="009E014B">
        <w:rPr>
          <w:noProof/>
        </w:rPr>
        <w:lastRenderedPageBreak/>
        <w:drawing>
          <wp:inline distT="0" distB="0" distL="0" distR="0" wp14:anchorId="12876E13" wp14:editId="59D61D52">
            <wp:extent cx="4614530" cy="3454507"/>
            <wp:effectExtent l="0" t="0" r="0" b="0"/>
            <wp:docPr id="1230973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973025" name=""/>
                    <pic:cNvPicPr/>
                  </pic:nvPicPr>
                  <pic:blipFill>
                    <a:blip r:embed="rId30"/>
                    <a:stretch>
                      <a:fillRect/>
                    </a:stretch>
                  </pic:blipFill>
                  <pic:spPr>
                    <a:xfrm>
                      <a:off x="0" y="0"/>
                      <a:ext cx="4625753" cy="3462908"/>
                    </a:xfrm>
                    <a:prstGeom prst="rect">
                      <a:avLst/>
                    </a:prstGeom>
                  </pic:spPr>
                </pic:pic>
              </a:graphicData>
            </a:graphic>
          </wp:inline>
        </w:drawing>
      </w:r>
    </w:p>
    <w:p w14:paraId="6E45F7D6" w14:textId="572EED7F" w:rsidR="009E014B" w:rsidRDefault="009405C9" w:rsidP="009405C9">
      <w:pPr>
        <w:pStyle w:val="Caption"/>
        <w:jc w:val="center"/>
      </w:pPr>
      <w:bookmarkStart w:id="63" w:name="_Toc227829845"/>
      <w:bookmarkStart w:id="64" w:name="_Toc228562231"/>
      <w:r>
        <w:t xml:space="preserve">Figure </w:t>
      </w:r>
      <w:r w:rsidR="00E31413">
        <w:fldChar w:fldCharType="begin"/>
      </w:r>
      <w:r w:rsidR="00E31413">
        <w:instrText xml:space="preserve"> SEQ Figure \* ARABIC </w:instrText>
      </w:r>
      <w:r w:rsidR="00E31413">
        <w:fldChar w:fldCharType="separate"/>
      </w:r>
      <w:r w:rsidR="00D834A9">
        <w:rPr>
          <w:noProof/>
        </w:rPr>
        <w:t>14</w:t>
      </w:r>
      <w:r w:rsidR="00E31413">
        <w:rPr>
          <w:noProof/>
        </w:rPr>
        <w:fldChar w:fldCharType="end"/>
      </w:r>
      <w:r>
        <w:t xml:space="preserve"> - RaR Capability Analysis Summary - Rideheight Midspan - AX units</w:t>
      </w:r>
      <w:bookmarkEnd w:id="63"/>
      <w:bookmarkEnd w:id="64"/>
    </w:p>
    <w:p w14:paraId="1E51B810" w14:textId="77777777" w:rsidR="00A6312B" w:rsidRDefault="00837DE3" w:rsidP="00A6312B">
      <w:pPr>
        <w:keepNext/>
        <w:jc w:val="center"/>
      </w:pPr>
      <w:r w:rsidRPr="00837DE3">
        <w:rPr>
          <w:noProof/>
        </w:rPr>
        <w:drawing>
          <wp:inline distT="0" distB="0" distL="0" distR="0" wp14:anchorId="14212F26" wp14:editId="04491836">
            <wp:extent cx="4391247" cy="3287354"/>
            <wp:effectExtent l="0" t="0" r="3175" b="2540"/>
            <wp:docPr id="1789859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859886" name=""/>
                    <pic:cNvPicPr/>
                  </pic:nvPicPr>
                  <pic:blipFill>
                    <a:blip r:embed="rId31"/>
                    <a:stretch>
                      <a:fillRect/>
                    </a:stretch>
                  </pic:blipFill>
                  <pic:spPr>
                    <a:xfrm>
                      <a:off x="0" y="0"/>
                      <a:ext cx="4400368" cy="3294182"/>
                    </a:xfrm>
                    <a:prstGeom prst="rect">
                      <a:avLst/>
                    </a:prstGeom>
                  </pic:spPr>
                </pic:pic>
              </a:graphicData>
            </a:graphic>
          </wp:inline>
        </w:drawing>
      </w:r>
    </w:p>
    <w:p w14:paraId="2B57D76E" w14:textId="6FC5E18A" w:rsidR="00CA4C71" w:rsidRDefault="00A6312B" w:rsidP="00A6312B">
      <w:pPr>
        <w:pStyle w:val="Caption"/>
        <w:jc w:val="center"/>
      </w:pPr>
      <w:bookmarkStart w:id="65" w:name="_Toc227829846"/>
      <w:bookmarkStart w:id="66" w:name="_Toc228562232"/>
      <w:r>
        <w:t xml:space="preserve">Figure </w:t>
      </w:r>
      <w:r w:rsidR="00E31413">
        <w:fldChar w:fldCharType="begin"/>
      </w:r>
      <w:r w:rsidR="00E31413">
        <w:instrText xml:space="preserve"> SEQ Figure \* ARABIC </w:instrText>
      </w:r>
      <w:r w:rsidR="00E31413">
        <w:fldChar w:fldCharType="separate"/>
      </w:r>
      <w:r w:rsidR="00D834A9">
        <w:rPr>
          <w:noProof/>
        </w:rPr>
        <w:t>15</w:t>
      </w:r>
      <w:r w:rsidR="00E31413">
        <w:rPr>
          <w:noProof/>
        </w:rPr>
        <w:fldChar w:fldCharType="end"/>
      </w:r>
      <w:r>
        <w:t xml:space="preserve"> </w:t>
      </w:r>
      <w:r w:rsidRPr="00442916">
        <w:t xml:space="preserve">- RaR </w:t>
      </w:r>
      <w:r>
        <w:t>Process Performance Report</w:t>
      </w:r>
      <w:r w:rsidRPr="00442916">
        <w:t xml:space="preserve"> - Rideheight Midspan - AX units</w:t>
      </w:r>
      <w:bookmarkEnd w:id="65"/>
      <w:bookmarkEnd w:id="66"/>
    </w:p>
    <w:p w14:paraId="59A7653C" w14:textId="78BA170C" w:rsidR="00132868" w:rsidRPr="00132868" w:rsidRDefault="00DD5EA4" w:rsidP="00DD5EA4">
      <w:r w:rsidRPr="00DD5EA4">
        <w:t xml:space="preserve">From the results, it is evident that the rideheight process is not capable, as indicated by a Cpk value of approximately 0.83. This means that under production conditions, </w:t>
      </w:r>
      <w:r w:rsidRPr="00DD5EA4">
        <w:lastRenderedPageBreak/>
        <w:t xml:space="preserve">the variation in the process is beyond acceptable limits and may result in </w:t>
      </w:r>
      <w:r w:rsidR="00A53E8C">
        <w:t>result</w:t>
      </w:r>
      <w:r w:rsidRPr="00DD5EA4">
        <w:t>s that are out of specification.</w:t>
      </w:r>
    </w:p>
    <w:p w14:paraId="77EBE298" w14:textId="435174E0" w:rsidR="00AF36D7" w:rsidRPr="00694E2D" w:rsidRDefault="00694E2D" w:rsidP="006C0BA2">
      <w:pPr>
        <w:pStyle w:val="Heading4"/>
        <w:rPr>
          <w:b/>
          <w:bCs/>
          <w:sz w:val="28"/>
          <w:szCs w:val="28"/>
        </w:rPr>
      </w:pPr>
      <w:r>
        <w:rPr>
          <w:b/>
          <w:bCs/>
          <w:sz w:val="28"/>
          <w:szCs w:val="28"/>
        </w:rPr>
        <w:t xml:space="preserve">  </w:t>
      </w:r>
      <w:r w:rsidR="00AF36D7" w:rsidRPr="00694E2D">
        <w:rPr>
          <w:b/>
          <w:bCs/>
          <w:sz w:val="28"/>
          <w:szCs w:val="28"/>
        </w:rPr>
        <w:t>Control Charts</w:t>
      </w:r>
    </w:p>
    <w:p w14:paraId="1A9B4141" w14:textId="6D0663F1" w:rsidR="00BD7819" w:rsidRPr="00BD7819" w:rsidRDefault="007D29B9" w:rsidP="00BD7819">
      <w:r>
        <w:t>During the RAR</w:t>
      </w:r>
      <w:r w:rsidR="005035CA">
        <w:t xml:space="preserve"> </w:t>
      </w:r>
      <w:r>
        <w:t xml:space="preserve">control charts were set up </w:t>
      </w:r>
      <w:r w:rsidR="00641CD2">
        <w:t xml:space="preserve">using </w:t>
      </w:r>
      <w:r w:rsidR="006A231D">
        <w:t xml:space="preserve">the </w:t>
      </w:r>
      <w:r w:rsidR="00641CD2">
        <w:t>Power BI</w:t>
      </w:r>
      <w:r w:rsidR="006A231D">
        <w:t xml:space="preserve"> software</w:t>
      </w:r>
      <w:r w:rsidR="00641CD2">
        <w:t xml:space="preserve">, in order </w:t>
      </w:r>
      <w:r>
        <w:t xml:space="preserve">to monitor all test modes </w:t>
      </w:r>
      <w:r w:rsidR="00392366">
        <w:t>and</w:t>
      </w:r>
      <w:r>
        <w:t xml:space="preserve"> assess the performance of the test jig, </w:t>
      </w:r>
      <w:r w:rsidR="00DF6B1D">
        <w:t xml:space="preserve">using </w:t>
      </w:r>
      <w:r w:rsidR="00342CCF">
        <w:t>D</w:t>
      </w:r>
      <w:r w:rsidR="00DF6B1D">
        <w:t xml:space="preserve">ual </w:t>
      </w:r>
      <w:r w:rsidR="00342CCF">
        <w:t>F</w:t>
      </w:r>
      <w:r w:rsidR="00DF6B1D">
        <w:t xml:space="preserve">inal </w:t>
      </w:r>
      <w:r w:rsidR="00342CCF">
        <w:t>T</w:t>
      </w:r>
      <w:r w:rsidR="00DF6B1D">
        <w:t>est 1</w:t>
      </w:r>
      <w:r w:rsidR="00284A80">
        <w:t xml:space="preserve"> </w:t>
      </w:r>
      <w:r w:rsidR="00E46C3E">
        <w:t xml:space="preserve">(RUK27163) </w:t>
      </w:r>
      <w:r w:rsidR="00DF6B1D">
        <w:t>as a comparator</w:t>
      </w:r>
      <w:r w:rsidR="00AD26A5">
        <w:t xml:space="preserve">. The control charts for rideheight midspan results can be seen in figure </w:t>
      </w:r>
      <w:r w:rsidR="007D41C8">
        <w:t>16</w:t>
      </w:r>
      <w:r w:rsidR="00AD26A5">
        <w:t xml:space="preserve"> below. </w:t>
      </w:r>
    </w:p>
    <w:p w14:paraId="3B36EF01" w14:textId="77777777" w:rsidR="007E1D9A" w:rsidRDefault="007E1D9A" w:rsidP="003975C0">
      <w:pPr>
        <w:spacing w:after="0" w:line="240" w:lineRule="auto"/>
        <w:rPr>
          <w:rFonts w:ascii="Calibri" w:eastAsia="Times New Roman" w:hAnsi="Calibri" w:cs="Calibri"/>
          <w:color w:val="000000"/>
          <w:kern w:val="0"/>
          <w:sz w:val="22"/>
          <w:szCs w:val="22"/>
          <w:lang w:eastAsia="en-GB"/>
          <w14:ligatures w14:val="none"/>
        </w:rPr>
      </w:pPr>
    </w:p>
    <w:p w14:paraId="42869EA9" w14:textId="77777777" w:rsidR="00FD55B9" w:rsidRDefault="007E1D9A" w:rsidP="00FD55B9">
      <w:pPr>
        <w:keepNext/>
        <w:spacing w:after="0" w:line="240" w:lineRule="auto"/>
        <w:jc w:val="center"/>
      </w:pPr>
      <w:r>
        <w:rPr>
          <w:rFonts w:ascii="Calibri" w:eastAsia="Times New Roman" w:hAnsi="Calibri" w:cs="Calibri"/>
          <w:noProof/>
          <w:color w:val="000000"/>
          <w:kern w:val="0"/>
          <w:sz w:val="22"/>
          <w:szCs w:val="22"/>
          <w:lang w:eastAsia="en-GB"/>
        </w:rPr>
        <w:drawing>
          <wp:inline distT="0" distB="0" distL="0" distR="0" wp14:anchorId="73E81369" wp14:editId="09577BFA">
            <wp:extent cx="5775158" cy="3253565"/>
            <wp:effectExtent l="0" t="0" r="3810" b="0"/>
            <wp:docPr id="16597729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772983" name="Picture 1659772983"/>
                    <pic:cNvPicPr/>
                  </pic:nvPicPr>
                  <pic:blipFill>
                    <a:blip r:embed="rId32">
                      <a:extLst>
                        <a:ext uri="{28A0092B-C50C-407E-A947-70E740481C1C}">
                          <a14:useLocalDpi xmlns:a14="http://schemas.microsoft.com/office/drawing/2010/main" val="0"/>
                        </a:ext>
                      </a:extLst>
                    </a:blip>
                    <a:stretch>
                      <a:fillRect/>
                    </a:stretch>
                  </pic:blipFill>
                  <pic:spPr>
                    <a:xfrm>
                      <a:off x="0" y="0"/>
                      <a:ext cx="5831521" cy="3285318"/>
                    </a:xfrm>
                    <a:prstGeom prst="rect">
                      <a:avLst/>
                    </a:prstGeom>
                  </pic:spPr>
                </pic:pic>
              </a:graphicData>
            </a:graphic>
          </wp:inline>
        </w:drawing>
      </w:r>
    </w:p>
    <w:p w14:paraId="39A1AC3A" w14:textId="4F5CD0C8" w:rsidR="007E1D9A" w:rsidRDefault="00FD55B9" w:rsidP="00FD55B9">
      <w:pPr>
        <w:pStyle w:val="Caption"/>
        <w:jc w:val="center"/>
        <w:rPr>
          <w:rFonts w:ascii="Calibri" w:eastAsia="Times New Roman" w:hAnsi="Calibri" w:cs="Calibri"/>
          <w:color w:val="000000"/>
          <w:kern w:val="0"/>
          <w:sz w:val="22"/>
          <w:szCs w:val="22"/>
          <w:lang w:eastAsia="en-GB"/>
          <w14:ligatures w14:val="none"/>
        </w:rPr>
      </w:pPr>
      <w:bookmarkStart w:id="67" w:name="_Toc227829847"/>
      <w:bookmarkStart w:id="68" w:name="_Toc228562233"/>
      <w:r>
        <w:t xml:space="preserve">Figure </w:t>
      </w:r>
      <w:r w:rsidR="00E31413">
        <w:fldChar w:fldCharType="begin"/>
      </w:r>
      <w:r w:rsidR="00E31413">
        <w:instrText xml:space="preserve"> SEQ Figure \* ARABIC </w:instrText>
      </w:r>
      <w:r w:rsidR="00E31413">
        <w:fldChar w:fldCharType="separate"/>
      </w:r>
      <w:r w:rsidR="00D834A9">
        <w:rPr>
          <w:noProof/>
        </w:rPr>
        <w:t>16</w:t>
      </w:r>
      <w:r w:rsidR="00E31413">
        <w:rPr>
          <w:noProof/>
        </w:rPr>
        <w:fldChar w:fldCharType="end"/>
      </w:r>
      <w:r>
        <w:t xml:space="preserve"> - RaR Control Charts for Rideheight Midspan - Split by Variant (AX/DX)</w:t>
      </w:r>
      <w:bookmarkEnd w:id="67"/>
      <w:bookmarkEnd w:id="68"/>
    </w:p>
    <w:p w14:paraId="29A52787" w14:textId="77777777" w:rsidR="00EB6B82" w:rsidRDefault="00EB6B82" w:rsidP="003975C0">
      <w:pPr>
        <w:spacing w:after="0" w:line="240" w:lineRule="auto"/>
        <w:rPr>
          <w:rFonts w:ascii="Calibri" w:eastAsia="Times New Roman" w:hAnsi="Calibri" w:cs="Calibri"/>
          <w:color w:val="000000"/>
          <w:kern w:val="0"/>
          <w:sz w:val="22"/>
          <w:szCs w:val="22"/>
          <w:lang w:eastAsia="en-GB"/>
          <w14:ligatures w14:val="none"/>
        </w:rPr>
      </w:pPr>
    </w:p>
    <w:p w14:paraId="3809E207" w14:textId="5052BEB2" w:rsidR="008D6CFF" w:rsidRPr="008D6CFF" w:rsidRDefault="008D6CFF" w:rsidP="00BD7819">
      <w:pPr>
        <w:rPr>
          <w:lang w:eastAsia="en-GB"/>
        </w:rPr>
      </w:pPr>
      <w:r w:rsidRPr="008D6CFF">
        <w:rPr>
          <w:lang w:eastAsia="en-GB"/>
        </w:rPr>
        <w:t xml:space="preserve">From the above control charts, the DX results appear to be </w:t>
      </w:r>
      <w:r>
        <w:rPr>
          <w:lang w:eastAsia="en-GB"/>
        </w:rPr>
        <w:t xml:space="preserve">generally very </w:t>
      </w:r>
      <w:r w:rsidRPr="008D6CFF">
        <w:rPr>
          <w:lang w:eastAsia="en-GB"/>
        </w:rPr>
        <w:t xml:space="preserve">steady, </w:t>
      </w:r>
      <w:r>
        <w:rPr>
          <w:lang w:eastAsia="en-GB"/>
        </w:rPr>
        <w:t xml:space="preserve">all </w:t>
      </w:r>
      <w:r w:rsidRPr="008D6CFF">
        <w:rPr>
          <w:lang w:eastAsia="en-GB"/>
        </w:rPr>
        <w:t>staying within the rideheight limits</w:t>
      </w:r>
      <w:r>
        <w:rPr>
          <w:lang w:eastAsia="en-GB"/>
        </w:rPr>
        <w:t xml:space="preserve"> and no fails</w:t>
      </w:r>
      <w:r w:rsidRPr="008D6CFF">
        <w:rPr>
          <w:lang w:eastAsia="en-GB"/>
        </w:rPr>
        <w:t>. There is some slight variability between batches, which is expected since units are being made across different robots.</w:t>
      </w:r>
    </w:p>
    <w:p w14:paraId="67FFABBF" w14:textId="7307BF9F" w:rsidR="008D6CFF" w:rsidRPr="008D6CFF" w:rsidRDefault="008D6CFF" w:rsidP="00BD7819">
      <w:pPr>
        <w:rPr>
          <w:lang w:eastAsia="en-GB"/>
        </w:rPr>
      </w:pPr>
      <w:r w:rsidRPr="008D6CFF">
        <w:rPr>
          <w:lang w:eastAsia="en-GB"/>
        </w:rPr>
        <w:t xml:space="preserve">For the AX results, </w:t>
      </w:r>
      <w:r w:rsidR="00655B09">
        <w:rPr>
          <w:lang w:eastAsia="en-GB"/>
        </w:rPr>
        <w:t>the control charts demonstrate</w:t>
      </w:r>
      <w:r w:rsidRPr="008D6CFF">
        <w:rPr>
          <w:lang w:eastAsia="en-GB"/>
        </w:rPr>
        <w:t xml:space="preserve"> special cause variation</w:t>
      </w:r>
      <w:r w:rsidR="00655B09">
        <w:rPr>
          <w:lang w:eastAsia="en-GB"/>
        </w:rPr>
        <w:t xml:space="preserve"> </w:t>
      </w:r>
      <w:r w:rsidR="00BE20FC">
        <w:rPr>
          <w:lang w:eastAsia="en-GB"/>
        </w:rPr>
        <w:t>characteristics</w:t>
      </w:r>
      <w:r w:rsidR="00DF6B1D">
        <w:rPr>
          <w:lang w:eastAsia="en-GB"/>
        </w:rPr>
        <w:t xml:space="preserve"> on Dual Final Test 2</w:t>
      </w:r>
      <w:r w:rsidR="00B0090A">
        <w:rPr>
          <w:lang w:eastAsia="en-GB"/>
        </w:rPr>
        <w:t xml:space="preserve"> (RUK52542)</w:t>
      </w:r>
      <w:r w:rsidRPr="008D6CFF">
        <w:rPr>
          <w:lang w:eastAsia="en-GB"/>
        </w:rPr>
        <w:t xml:space="preserve">. This is </w:t>
      </w:r>
      <w:r w:rsidR="00BE20FC">
        <w:rPr>
          <w:lang w:eastAsia="en-GB"/>
        </w:rPr>
        <w:t>due to</w:t>
      </w:r>
      <w:r w:rsidRPr="008D6CFF">
        <w:rPr>
          <w:lang w:eastAsia="en-GB"/>
        </w:rPr>
        <w:t xml:space="preserve"> the failures </w:t>
      </w:r>
      <w:r w:rsidR="00BE20FC">
        <w:rPr>
          <w:lang w:eastAsia="en-GB"/>
        </w:rPr>
        <w:t>being</w:t>
      </w:r>
      <w:r w:rsidRPr="008D6CFF">
        <w:rPr>
          <w:lang w:eastAsia="en-GB"/>
        </w:rPr>
        <w:t xml:space="preserve"> bunched together at certain jobs or </w:t>
      </w:r>
      <w:r w:rsidR="00655B09" w:rsidRPr="008D6CFF">
        <w:rPr>
          <w:lang w:eastAsia="en-GB"/>
        </w:rPr>
        <w:t>batches and</w:t>
      </w:r>
      <w:r w:rsidRPr="008D6CFF">
        <w:rPr>
          <w:lang w:eastAsia="en-GB"/>
        </w:rPr>
        <w:t xml:space="preserve"> are not spread out evenly throughout the entire </w:t>
      </w:r>
      <w:r w:rsidR="005344C4">
        <w:rPr>
          <w:lang w:eastAsia="en-GB"/>
        </w:rPr>
        <w:t>dataset</w:t>
      </w:r>
      <w:r w:rsidRPr="008D6CFF">
        <w:rPr>
          <w:lang w:eastAsia="en-GB"/>
        </w:rPr>
        <w:t xml:space="preserve">. This indicates that the variation is not entirely random </w:t>
      </w:r>
      <w:r w:rsidRPr="008D6CFF">
        <w:rPr>
          <w:lang w:eastAsia="en-GB"/>
        </w:rPr>
        <w:lastRenderedPageBreak/>
        <w:t xml:space="preserve">and could be related to conditions or factors </w:t>
      </w:r>
      <w:r w:rsidR="007F6DFD">
        <w:rPr>
          <w:lang w:eastAsia="en-GB"/>
        </w:rPr>
        <w:t>attributed</w:t>
      </w:r>
      <w:r w:rsidRPr="008D6CFF">
        <w:rPr>
          <w:lang w:eastAsia="en-GB"/>
        </w:rPr>
        <w:t xml:space="preserve"> to the individual units or batches</w:t>
      </w:r>
      <w:sdt>
        <w:sdtPr>
          <w:rPr>
            <w:lang w:eastAsia="en-GB"/>
          </w:rPr>
          <w:id w:val="598372546"/>
          <w:citation/>
        </w:sdtPr>
        <w:sdtEndPr/>
        <w:sdtContent>
          <w:r w:rsidR="005B41A1">
            <w:rPr>
              <w:lang w:eastAsia="en-GB"/>
            </w:rPr>
            <w:fldChar w:fldCharType="begin"/>
          </w:r>
          <w:r w:rsidR="005B41A1">
            <w:rPr>
              <w:lang w:eastAsia="en-GB"/>
            </w:rPr>
            <w:instrText xml:space="preserve"> CITATION Ted262 \l 2057 </w:instrText>
          </w:r>
          <w:r w:rsidR="005B41A1">
            <w:rPr>
              <w:lang w:eastAsia="en-GB"/>
            </w:rPr>
            <w:fldChar w:fldCharType="separate"/>
          </w:r>
          <w:r w:rsidR="005B41A1">
            <w:rPr>
              <w:noProof/>
              <w:lang w:eastAsia="en-GB"/>
            </w:rPr>
            <w:t xml:space="preserve"> </w:t>
          </w:r>
          <w:r w:rsidR="005B41A1" w:rsidRPr="005B41A1">
            <w:rPr>
              <w:noProof/>
              <w:lang w:eastAsia="en-GB"/>
            </w:rPr>
            <w:t>(Hassing, n.d.)</w:t>
          </w:r>
          <w:r w:rsidR="005B41A1">
            <w:rPr>
              <w:lang w:eastAsia="en-GB"/>
            </w:rPr>
            <w:fldChar w:fldCharType="end"/>
          </w:r>
        </w:sdtContent>
      </w:sdt>
      <w:r w:rsidRPr="008D6CFF">
        <w:rPr>
          <w:lang w:eastAsia="en-GB"/>
        </w:rPr>
        <w:t>.</w:t>
      </w:r>
    </w:p>
    <w:p w14:paraId="71F37C60" w14:textId="01651E29" w:rsidR="00EB6B82" w:rsidRPr="00FD55B9" w:rsidRDefault="008D6CFF" w:rsidP="00FD55B9">
      <w:pPr>
        <w:rPr>
          <w:lang w:eastAsia="en-GB"/>
        </w:rPr>
      </w:pPr>
      <w:r w:rsidRPr="008D6CFF">
        <w:rPr>
          <w:lang w:eastAsia="en-GB"/>
        </w:rPr>
        <w:t xml:space="preserve">Furthermore, the fact that this type of variation is not consistently seen across </w:t>
      </w:r>
      <w:r w:rsidR="005035CA">
        <w:rPr>
          <w:lang w:eastAsia="en-GB"/>
        </w:rPr>
        <w:t xml:space="preserve">the </w:t>
      </w:r>
      <w:r w:rsidRPr="008D6CFF">
        <w:rPr>
          <w:lang w:eastAsia="en-GB"/>
        </w:rPr>
        <w:t xml:space="preserve">other final test </w:t>
      </w:r>
      <w:r w:rsidR="00EF3DEE" w:rsidRPr="008D6CFF">
        <w:rPr>
          <w:lang w:eastAsia="en-GB"/>
        </w:rPr>
        <w:t>jigs indicates</w:t>
      </w:r>
      <w:r w:rsidRPr="008D6CFF">
        <w:rPr>
          <w:lang w:eastAsia="en-GB"/>
        </w:rPr>
        <w:t xml:space="preserve"> that the issue is not limited to being part related but could be related to the interaction between the part characteristics and the testing process, which will be investigated further in the Analyse phase.</w:t>
      </w:r>
    </w:p>
    <w:p w14:paraId="32FE36F4" w14:textId="30B4739B" w:rsidR="00A2711E" w:rsidRPr="00694E2D" w:rsidRDefault="00694E2D" w:rsidP="006C0BA2">
      <w:pPr>
        <w:pStyle w:val="Heading4"/>
        <w:rPr>
          <w:b/>
          <w:bCs/>
          <w:sz w:val="28"/>
          <w:szCs w:val="28"/>
        </w:rPr>
      </w:pPr>
      <w:r>
        <w:rPr>
          <w:b/>
          <w:bCs/>
          <w:sz w:val="28"/>
          <w:szCs w:val="28"/>
        </w:rPr>
        <w:t xml:space="preserve"> </w:t>
      </w:r>
      <w:r w:rsidR="003E069C">
        <w:rPr>
          <w:b/>
          <w:bCs/>
          <w:sz w:val="28"/>
          <w:szCs w:val="28"/>
        </w:rPr>
        <w:t xml:space="preserve"> </w:t>
      </w:r>
      <w:r w:rsidR="00A2711E" w:rsidRPr="00694E2D">
        <w:rPr>
          <w:b/>
          <w:bCs/>
          <w:sz w:val="28"/>
          <w:szCs w:val="28"/>
        </w:rPr>
        <w:t>Yield and FTPR</w:t>
      </w:r>
    </w:p>
    <w:p w14:paraId="2632777B" w14:textId="6A50B6E1" w:rsidR="00FD55B9" w:rsidRPr="00A2711E" w:rsidRDefault="000F436D" w:rsidP="00A2711E">
      <w:r w:rsidRPr="006F0530">
        <w:t xml:space="preserve">As mentioned in the problem statement, it is evident that the yield and FTPR in the Run at Rate </w:t>
      </w:r>
      <w:r w:rsidR="00DE330C">
        <w:t>do</w:t>
      </w:r>
      <w:r w:rsidRPr="006F0530">
        <w:t xml:space="preserve"> not meet the required standard at Renishaw. In order to evaluate the performance, these two metrics have been plotted monthly and Dual FTJ1 was taken as a benchmark to compare the results. It is seen that the </w:t>
      </w:r>
      <w:r w:rsidR="00884E39">
        <w:t>Y</w:t>
      </w:r>
      <w:r w:rsidRPr="006F0530">
        <w:t>ield and FTPR of Dual FTJ2 is 92% and 89% respectively, which are both lower than the standard established. This comparison is illustrated in Figures 17 and 18 below.</w:t>
      </w:r>
    </w:p>
    <w:p w14:paraId="48D65193" w14:textId="77777777" w:rsidR="00FD55B9" w:rsidRDefault="00A2711E" w:rsidP="00FD55B9">
      <w:pPr>
        <w:keepNext/>
      </w:pPr>
      <w:r w:rsidRPr="009623E4">
        <w:rPr>
          <w:noProof/>
        </w:rPr>
        <w:drawing>
          <wp:inline distT="0" distB="0" distL="0" distR="0" wp14:anchorId="23D13265" wp14:editId="7A072313">
            <wp:extent cx="5731510" cy="2690495"/>
            <wp:effectExtent l="0" t="0" r="0" b="1905"/>
            <wp:docPr id="1524069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069528" name=""/>
                    <pic:cNvPicPr/>
                  </pic:nvPicPr>
                  <pic:blipFill>
                    <a:blip r:embed="rId33"/>
                    <a:stretch>
                      <a:fillRect/>
                    </a:stretch>
                  </pic:blipFill>
                  <pic:spPr>
                    <a:xfrm>
                      <a:off x="0" y="0"/>
                      <a:ext cx="5731510" cy="2690495"/>
                    </a:xfrm>
                    <a:prstGeom prst="rect">
                      <a:avLst/>
                    </a:prstGeom>
                  </pic:spPr>
                </pic:pic>
              </a:graphicData>
            </a:graphic>
          </wp:inline>
        </w:drawing>
      </w:r>
    </w:p>
    <w:p w14:paraId="6148265E" w14:textId="5DAB5ABC" w:rsidR="00A2711E" w:rsidRDefault="00FD55B9" w:rsidP="00FD55B9">
      <w:pPr>
        <w:pStyle w:val="Caption"/>
        <w:jc w:val="center"/>
      </w:pPr>
      <w:bookmarkStart w:id="69" w:name="_Toc227829848"/>
      <w:bookmarkStart w:id="70" w:name="_Toc228562234"/>
      <w:r>
        <w:t xml:space="preserve">Figure </w:t>
      </w:r>
      <w:r w:rsidR="00E31413">
        <w:fldChar w:fldCharType="begin"/>
      </w:r>
      <w:r w:rsidR="00E31413">
        <w:instrText xml:space="preserve"> SEQ Figure \* ARABIC </w:instrText>
      </w:r>
      <w:r w:rsidR="00E31413">
        <w:fldChar w:fldCharType="separate"/>
      </w:r>
      <w:r w:rsidR="00D834A9">
        <w:rPr>
          <w:noProof/>
        </w:rPr>
        <w:t>17</w:t>
      </w:r>
      <w:r w:rsidR="00E31413">
        <w:rPr>
          <w:noProof/>
        </w:rPr>
        <w:fldChar w:fldCharType="end"/>
      </w:r>
      <w:r>
        <w:t xml:space="preserve"> </w:t>
      </w:r>
      <w:r w:rsidRPr="00DA6482">
        <w:t>- Yield by Month across Dual FTJ 2 (RUK52542) and Dual FTJ1 (RUK27163)</w:t>
      </w:r>
      <w:bookmarkEnd w:id="69"/>
      <w:bookmarkEnd w:id="70"/>
    </w:p>
    <w:p w14:paraId="6115E792" w14:textId="77777777" w:rsidR="00FD55B9" w:rsidRDefault="00A2711E" w:rsidP="00FD55B9">
      <w:pPr>
        <w:keepNext/>
      </w:pPr>
      <w:r w:rsidRPr="009623E4">
        <w:rPr>
          <w:noProof/>
        </w:rPr>
        <w:lastRenderedPageBreak/>
        <w:drawing>
          <wp:inline distT="0" distB="0" distL="0" distR="0" wp14:anchorId="78B05A2A" wp14:editId="207FF6DE">
            <wp:extent cx="5731510" cy="2408555"/>
            <wp:effectExtent l="0" t="0" r="0" b="4445"/>
            <wp:docPr id="903517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517891" name=""/>
                    <pic:cNvPicPr/>
                  </pic:nvPicPr>
                  <pic:blipFill>
                    <a:blip r:embed="rId34"/>
                    <a:stretch>
                      <a:fillRect/>
                    </a:stretch>
                  </pic:blipFill>
                  <pic:spPr>
                    <a:xfrm>
                      <a:off x="0" y="0"/>
                      <a:ext cx="5731510" cy="2408555"/>
                    </a:xfrm>
                    <a:prstGeom prst="rect">
                      <a:avLst/>
                    </a:prstGeom>
                  </pic:spPr>
                </pic:pic>
              </a:graphicData>
            </a:graphic>
          </wp:inline>
        </w:drawing>
      </w:r>
    </w:p>
    <w:p w14:paraId="27F4BD64" w14:textId="33EF4B11" w:rsidR="00A2711E" w:rsidRDefault="00FD55B9" w:rsidP="00FD55B9">
      <w:pPr>
        <w:pStyle w:val="Caption"/>
        <w:jc w:val="center"/>
      </w:pPr>
      <w:bookmarkStart w:id="71" w:name="_Toc227829849"/>
      <w:bookmarkStart w:id="72" w:name="_Toc228562235"/>
      <w:r>
        <w:t xml:space="preserve">Figure </w:t>
      </w:r>
      <w:r w:rsidR="00E31413">
        <w:fldChar w:fldCharType="begin"/>
      </w:r>
      <w:r w:rsidR="00E31413">
        <w:instrText xml:space="preserve"> SEQ Figure \* ARABIC </w:instrText>
      </w:r>
      <w:r w:rsidR="00E31413">
        <w:fldChar w:fldCharType="separate"/>
      </w:r>
      <w:r w:rsidR="00D834A9">
        <w:rPr>
          <w:noProof/>
        </w:rPr>
        <w:t>18</w:t>
      </w:r>
      <w:r w:rsidR="00E31413">
        <w:rPr>
          <w:noProof/>
        </w:rPr>
        <w:fldChar w:fldCharType="end"/>
      </w:r>
      <w:r>
        <w:t xml:space="preserve"> </w:t>
      </w:r>
      <w:r w:rsidRPr="003E77A1">
        <w:t xml:space="preserve">- </w:t>
      </w:r>
      <w:r>
        <w:t>FTPR</w:t>
      </w:r>
      <w:r w:rsidRPr="003E77A1">
        <w:t xml:space="preserve"> by Month across Dual FTJ 2 (RUK52542) and Dual FTJ1 (RUK27163)</w:t>
      </w:r>
      <w:bookmarkEnd w:id="71"/>
      <w:bookmarkEnd w:id="72"/>
    </w:p>
    <w:p w14:paraId="0FA3871B" w14:textId="77777777" w:rsidR="00BC5759" w:rsidRDefault="00BC5759" w:rsidP="00A2711E"/>
    <w:p w14:paraId="0519EF74" w14:textId="25474227" w:rsidR="00A2711E" w:rsidRPr="00A2711E" w:rsidRDefault="00BC5759" w:rsidP="00A2711E">
      <w:r>
        <w:t xml:space="preserve">Figure </w:t>
      </w:r>
      <w:r w:rsidR="00625C30">
        <w:t>18</w:t>
      </w:r>
      <w:r>
        <w:t xml:space="preserve"> also demonstrates </w:t>
      </w:r>
      <w:r w:rsidR="00625C30">
        <w:t>that Dual FTJ1 FTPR also dropped below Renishaw standard, however this is due to the de-commissioning of an old final test jig, which uncovered a separate issue with Dual FTJ1, Relative Phase, which is out of this projects scope.</w:t>
      </w:r>
    </w:p>
    <w:p w14:paraId="1F7F2BCB" w14:textId="20CA3853" w:rsidR="00AF36D7" w:rsidRDefault="00A45B47" w:rsidP="00A45B47">
      <w:pPr>
        <w:pStyle w:val="Heading1"/>
      </w:pPr>
      <w:bookmarkStart w:id="73" w:name="_Toc228591446"/>
      <w:r>
        <w:t>Analyse</w:t>
      </w:r>
      <w:bookmarkEnd w:id="73"/>
    </w:p>
    <w:p w14:paraId="34A04310" w14:textId="7581B41B" w:rsidR="002B0B0E" w:rsidRDefault="00B1236A" w:rsidP="00B1236A">
      <w:pPr>
        <w:pStyle w:val="Heading2"/>
      </w:pPr>
      <w:bookmarkStart w:id="74" w:name="_Toc228591447"/>
      <w:r>
        <w:t>Initial Data Analysis</w:t>
      </w:r>
      <w:r w:rsidR="00DB6776">
        <w:t xml:space="preserve"> – A:B/ RaR Data</w:t>
      </w:r>
      <w:bookmarkEnd w:id="74"/>
    </w:p>
    <w:p w14:paraId="0C1998E6" w14:textId="5BB8B26D" w:rsidR="00856FD8" w:rsidRDefault="00856FD8" w:rsidP="00856FD8">
      <w:r>
        <w:t xml:space="preserve">As highlighted in the measure stage, Initial analysis of A:B and Run at Rate data confirmed that rideheight variation was predominantly associated with AX units, whereas DX units were stable. When compared to DFT1, this issue was only present on DFT2, indicating a process specific problem rather than part variation. </w:t>
      </w:r>
    </w:p>
    <w:p w14:paraId="6FD0520B" w14:textId="3C510AD6" w:rsidR="00856FD8" w:rsidRDefault="00856FD8" w:rsidP="00856FD8">
      <w:r>
        <w:t>Process capability analysis further supports this, with AX units showing poor capability (Cpk &lt; 1.33), making the process unsuitable for production, whereas DX units achieved acceptable capability (Cpk &gt; 1.33), as established in the Measure phase.</w:t>
      </w:r>
    </w:p>
    <w:p w14:paraId="5895CB30" w14:textId="25E86EDA" w:rsidR="00856FD8" w:rsidRPr="00856FD8" w:rsidRDefault="00856FD8" w:rsidP="00856FD8">
      <w:r>
        <w:t>These findings confirm that the source of variation is isolated to AX units on DFT2, providing a clear direction for further investigation in the Analyse phase.</w:t>
      </w:r>
    </w:p>
    <w:p w14:paraId="2E2D748C" w14:textId="272F974D" w:rsidR="002B0B0E" w:rsidRDefault="0050413F" w:rsidP="0050413F">
      <w:pPr>
        <w:pStyle w:val="Heading2"/>
      </w:pPr>
      <w:bookmarkStart w:id="75" w:name="_Toc228591448"/>
      <w:r>
        <w:lastRenderedPageBreak/>
        <w:t>Elimination of Potential Root Causes</w:t>
      </w:r>
      <w:bookmarkEnd w:id="75"/>
    </w:p>
    <w:p w14:paraId="1ED242EC" w14:textId="387B7753" w:rsidR="0050413F" w:rsidRPr="0050413F" w:rsidRDefault="008D7144" w:rsidP="0050413F">
      <w:pPr>
        <w:pStyle w:val="Heading3"/>
      </w:pPr>
      <w:bookmarkStart w:id="76" w:name="_Toc228591449"/>
      <w:r>
        <w:t>Cause and Effect (Ishikawa)</w:t>
      </w:r>
      <w:r w:rsidR="00D33050">
        <w:t xml:space="preserve"> </w:t>
      </w:r>
      <w:r>
        <w:t>Analysis</w:t>
      </w:r>
      <w:bookmarkEnd w:id="76"/>
    </w:p>
    <w:p w14:paraId="75F35639" w14:textId="3834D014" w:rsidR="00B83C8A" w:rsidRDefault="001B5BA6" w:rsidP="00B83C8A">
      <w:r>
        <w:t xml:space="preserve">To investigate rideheight variation an Ishikawa diagram was created, shown in </w:t>
      </w:r>
      <w:r w:rsidR="00943A1E">
        <w:t>F</w:t>
      </w:r>
      <w:r>
        <w:t xml:space="preserve">igure </w:t>
      </w:r>
      <w:r w:rsidR="00E549CC">
        <w:t xml:space="preserve">19 </w:t>
      </w:r>
      <w:r>
        <w:t>below.  An Ishikawa diagram (Cause and Effect Diagram) is a tool used</w:t>
      </w:r>
      <w:r w:rsidR="00650DE2">
        <w:t xml:space="preserve"> in six sigma,</w:t>
      </w:r>
      <w:r>
        <w:t xml:space="preserve"> to identify and organise potential causes of a problem. It does this by grouping possible causes into categories, which therefore allows a structured exploration of all contributing factors</w:t>
      </w:r>
      <w:r w:rsidR="002955CB">
        <w:t xml:space="preserve"> </w:t>
      </w:r>
      <w:sdt>
        <w:sdtPr>
          <w:id w:val="-62493954"/>
          <w:citation/>
        </w:sdtPr>
        <w:sdtEndPr/>
        <w:sdtContent>
          <w:r w:rsidR="000F6CAD">
            <w:fldChar w:fldCharType="begin"/>
          </w:r>
          <w:r w:rsidR="000F6CAD">
            <w:instrText xml:space="preserve"> CITATION Mau18 \l 2057 </w:instrText>
          </w:r>
          <w:r w:rsidR="000F6CAD">
            <w:fldChar w:fldCharType="separate"/>
          </w:r>
          <w:r w:rsidR="000F6CAD" w:rsidRPr="000F6CAD">
            <w:rPr>
              <w:noProof/>
            </w:rPr>
            <w:t>(Goldman, 2018)</w:t>
          </w:r>
          <w:r w:rsidR="000F6CAD">
            <w:fldChar w:fldCharType="end"/>
          </w:r>
        </w:sdtContent>
      </w:sdt>
      <w:r w:rsidR="000F6CAD">
        <w:t xml:space="preserve">. </w:t>
      </w:r>
      <w:r w:rsidR="00CC0F48">
        <w:t xml:space="preserve">It can be seen that all categories which could affect rideheight variation have been considered, </w:t>
      </w:r>
      <w:r w:rsidR="002955CB">
        <w:t>before then</w:t>
      </w:r>
      <w:r w:rsidR="00CC0F48">
        <w:t xml:space="preserve"> diving into specific factors</w:t>
      </w:r>
      <w:r w:rsidR="002955CB">
        <w:t xml:space="preserve">, ensuring all potential causes are considered. </w:t>
      </w:r>
    </w:p>
    <w:p w14:paraId="2448F4D9" w14:textId="77777777" w:rsidR="002A75DD" w:rsidRDefault="00036511" w:rsidP="002A75DD">
      <w:pPr>
        <w:keepNext/>
      </w:pPr>
      <w:r>
        <w:rPr>
          <w:noProof/>
        </w:rPr>
        <w:drawing>
          <wp:inline distT="0" distB="0" distL="0" distR="0" wp14:anchorId="01299276" wp14:editId="775CC7D6">
            <wp:extent cx="5731510" cy="3133653"/>
            <wp:effectExtent l="0" t="0" r="0" b="3810"/>
            <wp:docPr id="15473159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315955" name="Picture 154731595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133653"/>
                    </a:xfrm>
                    <a:prstGeom prst="rect">
                      <a:avLst/>
                    </a:prstGeom>
                  </pic:spPr>
                </pic:pic>
              </a:graphicData>
            </a:graphic>
          </wp:inline>
        </w:drawing>
      </w:r>
    </w:p>
    <w:p w14:paraId="68D47EA7" w14:textId="0D41F5E5" w:rsidR="006E649A" w:rsidRDefault="002A75DD" w:rsidP="004E29DB">
      <w:pPr>
        <w:pStyle w:val="Caption"/>
      </w:pPr>
      <w:bookmarkStart w:id="77" w:name="_Toc227829850"/>
      <w:bookmarkStart w:id="78" w:name="_Toc228562236"/>
      <w:r>
        <w:t xml:space="preserve">Figure </w:t>
      </w:r>
      <w:r w:rsidR="00E31413">
        <w:fldChar w:fldCharType="begin"/>
      </w:r>
      <w:r w:rsidR="00E31413">
        <w:instrText xml:space="preserve"> SEQ Figure \* ARABIC </w:instrText>
      </w:r>
      <w:r w:rsidR="00E31413">
        <w:fldChar w:fldCharType="separate"/>
      </w:r>
      <w:r w:rsidR="00D834A9">
        <w:rPr>
          <w:noProof/>
        </w:rPr>
        <w:t>19</w:t>
      </w:r>
      <w:r w:rsidR="00E31413">
        <w:rPr>
          <w:noProof/>
        </w:rPr>
        <w:fldChar w:fldCharType="end"/>
      </w:r>
      <w:r>
        <w:t xml:space="preserve"> - Ishikawa </w:t>
      </w:r>
      <w:r w:rsidRPr="006217DA">
        <w:t>Diagram</w:t>
      </w:r>
      <w:bookmarkEnd w:id="77"/>
      <w:r w:rsidR="006F6253" w:rsidRPr="006217DA">
        <w:t xml:space="preserve"> </w:t>
      </w:r>
      <w:sdt>
        <w:sdtPr>
          <w:id w:val="-1948762299"/>
          <w:citation/>
        </w:sdtPr>
        <w:sdtEndPr/>
        <w:sdtContent>
          <w:r w:rsidR="00844DA7" w:rsidRPr="006217DA">
            <w:fldChar w:fldCharType="begin"/>
          </w:r>
          <w:r w:rsidR="00844DA7" w:rsidRPr="006217DA">
            <w:instrText xml:space="preserve"> CITATION Kat24 \l 2057 </w:instrText>
          </w:r>
          <w:r w:rsidR="00844DA7" w:rsidRPr="006217DA">
            <w:fldChar w:fldCharType="separate"/>
          </w:r>
          <w:r w:rsidR="00844DA7" w:rsidRPr="006217DA">
            <w:rPr>
              <w:noProof/>
            </w:rPr>
            <w:t>(Eby, 2024)</w:t>
          </w:r>
          <w:r w:rsidR="00844DA7" w:rsidRPr="006217DA">
            <w:fldChar w:fldCharType="end"/>
          </w:r>
        </w:sdtContent>
      </w:sdt>
      <w:bookmarkEnd w:id="78"/>
    </w:p>
    <w:p w14:paraId="3DFCF87E" w14:textId="09811AD2" w:rsidR="002B0B0E" w:rsidRDefault="00C17326" w:rsidP="00C17326">
      <w:pPr>
        <w:pStyle w:val="Heading3"/>
      </w:pPr>
      <w:bookmarkStart w:id="79" w:name="_Toc228591450"/>
      <w:r>
        <w:t>Equipment and Calibration Analysis</w:t>
      </w:r>
      <w:bookmarkEnd w:id="79"/>
    </w:p>
    <w:p w14:paraId="1EE96C18" w14:textId="7A2B62D2" w:rsidR="002744DD" w:rsidRDefault="002E08D1" w:rsidP="00C17326">
      <w:r w:rsidRPr="002E08D1">
        <w:t>The investigation started by looking at the Z-stage (Aerotech stage) and was transferred to ASG for calibration</w:t>
      </w:r>
      <w:r>
        <w:t>,</w:t>
      </w:r>
      <w:r w:rsidRPr="002E08D1">
        <w:t xml:space="preserve"> as the equipment falls under their responsibility. Additionally, for better confidence/accuracy in measurements, a newly calibrated RLE system was used. After carrying out these processes, a full jig calibration was conducted by CPEG as per the required calibration process</w:t>
      </w:r>
      <w:r w:rsidR="00556D1C">
        <w:t>, CP937</w:t>
      </w:r>
      <w:r w:rsidRPr="002E08D1">
        <w:t xml:space="preserve"> </w:t>
      </w:r>
      <w:sdt>
        <w:sdtPr>
          <w:id w:val="1866325811"/>
          <w:citation/>
        </w:sdtPr>
        <w:sdtEndPr/>
        <w:sdtContent>
          <w:r w:rsidR="002F7E79">
            <w:fldChar w:fldCharType="begin"/>
          </w:r>
          <w:r w:rsidR="002F7E79">
            <w:instrText xml:space="preserve"> CITATION Geo25 \l 2057 </w:instrText>
          </w:r>
          <w:r w:rsidR="002F7E79">
            <w:fldChar w:fldCharType="separate"/>
          </w:r>
          <w:r w:rsidR="002F7E79" w:rsidRPr="002F7E79">
            <w:rPr>
              <w:noProof/>
            </w:rPr>
            <w:t xml:space="preserve">(Janeway, </w:t>
          </w:r>
          <w:r w:rsidR="002F7E79" w:rsidRPr="002F7E79">
            <w:rPr>
              <w:noProof/>
            </w:rPr>
            <w:lastRenderedPageBreak/>
            <w:t>2025)</w:t>
          </w:r>
          <w:r w:rsidR="002F7E79">
            <w:fldChar w:fldCharType="end"/>
          </w:r>
        </w:sdtContent>
      </w:sdt>
      <w:r w:rsidRPr="002E08D1">
        <w:t>.</w:t>
      </w:r>
      <w:r w:rsidR="00556D1C">
        <w:t xml:space="preserve"> </w:t>
      </w:r>
      <w:r w:rsidRPr="002E08D1">
        <w:t>Subsequently, A:B testing was repeated, and the pre and post results were analysed and presented using histogram plots.</w:t>
      </w:r>
    </w:p>
    <w:p w14:paraId="05698E2C" w14:textId="77777777" w:rsidR="002A75DD" w:rsidRDefault="00533912" w:rsidP="002A75DD">
      <w:pPr>
        <w:keepNext/>
      </w:pPr>
      <w:r>
        <w:rPr>
          <w:rFonts w:ascii="Calibri" w:hAnsi="Calibri" w:cs="Calibri"/>
          <w:noProof/>
          <w:sz w:val="22"/>
          <w:szCs w:val="22"/>
        </w:rPr>
        <w:drawing>
          <wp:inline distT="0" distB="0" distL="0" distR="0" wp14:anchorId="227255DF" wp14:editId="69483D42">
            <wp:extent cx="5731510" cy="3813175"/>
            <wp:effectExtent l="0" t="0" r="0" b="0"/>
            <wp:docPr id="342266330" name="Picture 10" descr="Histogram of Rideheight_Midspan_(mm) DX Units &#10;Histogram of Rideheight_Midspan_(mm) AX Units &#10;Normal &#10;Normal &#10;Upgrade Scale Period &#10;Scale Period &#10;Upgrade &#10;600 &#10;DET &#10;20um &#10;DET &#10;40um &#10;250 &#10;20um &#10;DET &#10;20um DFT2 Initial &#10;DFT2 Initial &#10;20um &#10;20um &#10;DFT2 Post &#10;DET2 Initial &#10;40um &#10;40um &#10;DET1 &#10;DFT2 Post &#10;20um &#10;40um DFT2 Initial &#10;DFT2 Post &#10;40um &#10;40um &#10;DFT2 Post &#10;500 &#10;Mean &#10;StDev N &#10;200 &#10;Mean &#10;StDev N &#10;2.503 0.001292 10 &#10;2.491 0.001576 21 &#10;2.500 0.001905 20 &#10;2.498 0.005191 21 &#10;2.497 0.001223 10 &#10;2.502 0.005819 21 &#10;400 &#10;2.495 0.002499 20 &#10;2.492 0.002838 27 &#10;2.502 0.001235 10 &#10;2.498 0.007150 27 &#10;2.499 0.002195 20 &#10;150 &#10;2.501 0.008006 25 &#10;300 &#10;Density &#10;Density &#10;100 &#10;200 &#10;50 &#10;100 &#10;0 &#10;2.490 2.493 2.496 2.499 2.502 2.505 &#10;2 4675 &#10;2.47 50 &#10;2.4825 &#10;2.4900 &#10;2.4825 &#10;2.4975 &#10;2.5050 &#10;2 5125 &#10;2.5200 &#10;Rideheight_Midspan_(mm) &#10;Rideheight_Midspan_(m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gram of Rideheight_Midspan_(mm) DX Units &#10;Histogram of Rideheight_Midspan_(mm) AX Units &#10;Normal &#10;Normal &#10;Upgrade Scale Period &#10;Scale Period &#10;Upgrade &#10;600 &#10;DET &#10;20um &#10;DET &#10;40um &#10;250 &#10;20um &#10;DET &#10;20um DFT2 Initial &#10;DFT2 Initial &#10;20um &#10;20um &#10;DFT2 Post &#10;DET2 Initial &#10;40um &#10;40um &#10;DET1 &#10;DFT2 Post &#10;20um &#10;40um DFT2 Initial &#10;DFT2 Post &#10;40um &#10;40um &#10;DFT2 Post &#10;500 &#10;Mean &#10;StDev N &#10;200 &#10;Mean &#10;StDev N &#10;2.503 0.001292 10 &#10;2.491 0.001576 21 &#10;2.500 0.001905 20 &#10;2.498 0.005191 21 &#10;2.497 0.001223 10 &#10;2.502 0.005819 21 &#10;400 &#10;2.495 0.002499 20 &#10;2.492 0.002838 27 &#10;2.502 0.001235 10 &#10;2.498 0.007150 27 &#10;2.499 0.002195 20 &#10;150 &#10;2.501 0.008006 25 &#10;300 &#10;Density &#10;Density &#10;100 &#10;200 &#10;50 &#10;100 &#10;0 &#10;2.490 2.493 2.496 2.499 2.502 2.505 &#10;2 4675 &#10;2.47 50 &#10;2.4825 &#10;2.4900 &#10;2.4825 &#10;2.4975 &#10;2.5050 &#10;2 5125 &#10;2.5200 &#10;Rideheight_Midspan_(mm) &#10;Rideheight_Midspan_(mm)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813175"/>
                    </a:xfrm>
                    <a:prstGeom prst="rect">
                      <a:avLst/>
                    </a:prstGeom>
                    <a:noFill/>
                    <a:ln>
                      <a:noFill/>
                    </a:ln>
                  </pic:spPr>
                </pic:pic>
              </a:graphicData>
            </a:graphic>
          </wp:inline>
        </w:drawing>
      </w:r>
    </w:p>
    <w:p w14:paraId="5F871C26" w14:textId="23F36B13" w:rsidR="00533912" w:rsidRDefault="002A75DD" w:rsidP="002A75DD">
      <w:pPr>
        <w:pStyle w:val="Caption"/>
      </w:pPr>
      <w:bookmarkStart w:id="80" w:name="_Toc227829851"/>
      <w:bookmarkStart w:id="81" w:name="_Toc228562237"/>
      <w:r>
        <w:t xml:space="preserve">Figure </w:t>
      </w:r>
      <w:r w:rsidR="00E31413">
        <w:fldChar w:fldCharType="begin"/>
      </w:r>
      <w:r w:rsidR="00E31413">
        <w:instrText xml:space="preserve"> SEQ Figure \* ARABIC </w:instrText>
      </w:r>
      <w:r w:rsidR="00E31413">
        <w:fldChar w:fldCharType="separate"/>
      </w:r>
      <w:r w:rsidR="00D834A9">
        <w:rPr>
          <w:noProof/>
        </w:rPr>
        <w:t>20</w:t>
      </w:r>
      <w:r w:rsidR="00E31413">
        <w:rPr>
          <w:noProof/>
        </w:rPr>
        <w:fldChar w:fldCharType="end"/>
      </w:r>
      <w:r>
        <w:t xml:space="preserve"> - Layout of Rideheight Midspan Histograms - Split by Variant (AX/DX) - A:B Test Results across DFT2 and DFT1</w:t>
      </w:r>
      <w:r w:rsidR="006A79D7">
        <w:t xml:space="preserve"> - Pre and Post re-commissioning</w:t>
      </w:r>
      <w:bookmarkEnd w:id="80"/>
      <w:bookmarkEnd w:id="81"/>
    </w:p>
    <w:p w14:paraId="2C19224A" w14:textId="33F09866" w:rsidR="002744DD" w:rsidRPr="00C17326" w:rsidRDefault="002744DD" w:rsidP="00C17326">
      <w:r w:rsidRPr="002744DD">
        <w:t xml:space="preserve">As shown in Figure </w:t>
      </w:r>
      <w:r w:rsidR="00CC4671">
        <w:t>20</w:t>
      </w:r>
      <w:r w:rsidRPr="002744DD">
        <w:t>, there is no improvement in results for AX units, the variation still exists as suggested by the population density falling under 75. On the other hand, there have been slight improvements in the accuracy of DX units, where the results are closer to the nominal value, which could be attributed to the calibration process. In summary, after significant hardware changes and improvements, it did not reduce the AX variation, which therefore meant it could be eliminated as a primary root cause.</w:t>
      </w:r>
    </w:p>
    <w:p w14:paraId="2C4CE1F8" w14:textId="79CBBED9" w:rsidR="002B0B0E" w:rsidRDefault="005858A9" w:rsidP="005858A9">
      <w:pPr>
        <w:pStyle w:val="Heading3"/>
      </w:pPr>
      <w:bookmarkStart w:id="82" w:name="_Toc228591451"/>
      <w:r>
        <w:t>Compar</w:t>
      </w:r>
      <w:r w:rsidR="00C80512">
        <w:t>ative analysis by product type</w:t>
      </w:r>
      <w:bookmarkEnd w:id="82"/>
    </w:p>
    <w:p w14:paraId="71273B69" w14:textId="654B536C" w:rsidR="008927EB" w:rsidRPr="008A07B0" w:rsidRDefault="00D1288A" w:rsidP="008A07B0">
      <w:r w:rsidRPr="008A07B0">
        <w:t xml:space="preserve">In order to further isolate the </w:t>
      </w:r>
      <w:r w:rsidR="002744DD" w:rsidRPr="008A07B0">
        <w:t xml:space="preserve">root </w:t>
      </w:r>
      <w:r w:rsidRPr="008A07B0">
        <w:t xml:space="preserve">cause, the data collected </w:t>
      </w:r>
      <w:r w:rsidR="001A7E47" w:rsidRPr="008A07B0">
        <w:t xml:space="preserve">from the run at rate </w:t>
      </w:r>
      <w:r w:rsidRPr="008A07B0">
        <w:t>was</w:t>
      </w:r>
      <w:r w:rsidR="008A07B0" w:rsidRPr="008A07B0">
        <w:t xml:space="preserve"> separated by</w:t>
      </w:r>
      <w:r w:rsidR="00946DE0" w:rsidRPr="008A07B0">
        <w:t xml:space="preserve"> scale period and connector type</w:t>
      </w:r>
      <w:r w:rsidR="008A07B0" w:rsidRPr="008A07B0">
        <w:t>, in order to see whether the issue was isolated to a specific type</w:t>
      </w:r>
      <w:r w:rsidR="00946DE0" w:rsidRPr="008A07B0">
        <w:t xml:space="preserve">. </w:t>
      </w:r>
      <w:r w:rsidR="008A07B0" w:rsidRPr="008A07B0">
        <w:t>These histograms are s</w:t>
      </w:r>
      <w:r w:rsidR="00946DE0" w:rsidRPr="008A07B0">
        <w:t xml:space="preserve">hown in </w:t>
      </w:r>
      <w:r w:rsidR="00122C0D">
        <w:t>F</w:t>
      </w:r>
      <w:r w:rsidR="00946DE0" w:rsidRPr="008A07B0">
        <w:t xml:space="preserve">igures </w:t>
      </w:r>
      <w:r w:rsidR="0088626D">
        <w:t>21, 22</w:t>
      </w:r>
      <w:r w:rsidR="00946DE0" w:rsidRPr="008A07B0">
        <w:t xml:space="preserve"> and </w:t>
      </w:r>
      <w:r w:rsidR="0088626D">
        <w:t xml:space="preserve">23 </w:t>
      </w:r>
      <w:r w:rsidR="00946DE0" w:rsidRPr="008A07B0">
        <w:t xml:space="preserve">below. </w:t>
      </w:r>
    </w:p>
    <w:p w14:paraId="2BA4ABAE" w14:textId="77777777" w:rsidR="006A79D7" w:rsidRDefault="008927EB" w:rsidP="006A79D7">
      <w:pPr>
        <w:keepNext/>
      </w:pPr>
      <w:r>
        <w:rPr>
          <w:noProof/>
        </w:rPr>
        <w:lastRenderedPageBreak/>
        <w:drawing>
          <wp:anchor distT="0" distB="0" distL="114300" distR="114300" simplePos="0" relativeHeight="251658257" behindDoc="0" locked="0" layoutInCell="1" allowOverlap="1" wp14:anchorId="04F24F9A" wp14:editId="12414D47">
            <wp:simplePos x="0" y="0"/>
            <wp:positionH relativeFrom="margin">
              <wp:align>right</wp:align>
            </wp:positionH>
            <wp:positionV relativeFrom="paragraph">
              <wp:posOffset>-3810</wp:posOffset>
            </wp:positionV>
            <wp:extent cx="5731510" cy="3818890"/>
            <wp:effectExtent l="0" t="0" r="2540" b="0"/>
            <wp:wrapSquare wrapText="bothSides"/>
            <wp:docPr id="10451888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188875" name="Picture 1045188875"/>
                    <pic:cNvPicPr/>
                  </pic:nvPicPr>
                  <pic:blipFill>
                    <a:blip r:embed="rId37">
                      <a:extLst>
                        <a:ext uri="{28A0092B-C50C-407E-A947-70E740481C1C}">
                          <a14:useLocalDpi xmlns:a14="http://schemas.microsoft.com/office/drawing/2010/main" val="0"/>
                        </a:ext>
                      </a:extLst>
                    </a:blip>
                    <a:stretch>
                      <a:fillRect/>
                    </a:stretch>
                  </pic:blipFill>
                  <pic:spPr>
                    <a:xfrm>
                      <a:off x="0" y="0"/>
                      <a:ext cx="5731510" cy="3818890"/>
                    </a:xfrm>
                    <a:prstGeom prst="rect">
                      <a:avLst/>
                    </a:prstGeom>
                  </pic:spPr>
                </pic:pic>
              </a:graphicData>
            </a:graphic>
          </wp:anchor>
        </w:drawing>
      </w:r>
    </w:p>
    <w:p w14:paraId="0B44CD4A" w14:textId="70773347" w:rsidR="008927EB" w:rsidRDefault="006A79D7" w:rsidP="006A79D7">
      <w:pPr>
        <w:pStyle w:val="Caption"/>
      </w:pPr>
      <w:bookmarkStart w:id="83" w:name="_Toc227829852"/>
      <w:bookmarkStart w:id="84" w:name="_Toc228562238"/>
      <w:r>
        <w:t xml:space="preserve">Figure </w:t>
      </w:r>
      <w:r w:rsidR="00E31413">
        <w:fldChar w:fldCharType="begin"/>
      </w:r>
      <w:r w:rsidR="00E31413">
        <w:instrText xml:space="preserve"> SEQ Figure \* ARABIC </w:instrText>
      </w:r>
      <w:r w:rsidR="00E31413">
        <w:fldChar w:fldCharType="separate"/>
      </w:r>
      <w:r w:rsidR="00D834A9">
        <w:rPr>
          <w:noProof/>
        </w:rPr>
        <w:t>21</w:t>
      </w:r>
      <w:r w:rsidR="00E31413">
        <w:rPr>
          <w:noProof/>
        </w:rPr>
        <w:fldChar w:fldCharType="end"/>
      </w:r>
      <w:r>
        <w:t xml:space="preserve"> - Layout of Rideheight Midspan Histograms - Split by Cable connector type - RaR results</w:t>
      </w:r>
      <w:r w:rsidR="00B23834">
        <w:t xml:space="preserve"> (1/3)</w:t>
      </w:r>
      <w:bookmarkEnd w:id="83"/>
      <w:bookmarkEnd w:id="84"/>
    </w:p>
    <w:p w14:paraId="3F2B34DB" w14:textId="77777777" w:rsidR="00B23834" w:rsidRDefault="008927EB" w:rsidP="00B23834">
      <w:pPr>
        <w:keepNext/>
      </w:pPr>
      <w:r>
        <w:rPr>
          <w:noProof/>
        </w:rPr>
        <w:drawing>
          <wp:anchor distT="0" distB="0" distL="114300" distR="114300" simplePos="0" relativeHeight="251658258" behindDoc="0" locked="0" layoutInCell="1" allowOverlap="1" wp14:anchorId="5A7BE72C" wp14:editId="7EFB816B">
            <wp:simplePos x="0" y="0"/>
            <wp:positionH relativeFrom="column">
              <wp:posOffset>485775</wp:posOffset>
            </wp:positionH>
            <wp:positionV relativeFrom="paragraph">
              <wp:posOffset>0</wp:posOffset>
            </wp:positionV>
            <wp:extent cx="4887386" cy="3254828"/>
            <wp:effectExtent l="0" t="0" r="8890" b="3175"/>
            <wp:wrapSquare wrapText="bothSides"/>
            <wp:docPr id="9921768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176817" name="Picture 992176817"/>
                    <pic:cNvPicPr/>
                  </pic:nvPicPr>
                  <pic:blipFill>
                    <a:blip r:embed="rId38">
                      <a:extLst>
                        <a:ext uri="{28A0092B-C50C-407E-A947-70E740481C1C}">
                          <a14:useLocalDpi xmlns:a14="http://schemas.microsoft.com/office/drawing/2010/main" val="0"/>
                        </a:ext>
                      </a:extLst>
                    </a:blip>
                    <a:stretch>
                      <a:fillRect/>
                    </a:stretch>
                  </pic:blipFill>
                  <pic:spPr>
                    <a:xfrm>
                      <a:off x="0" y="0"/>
                      <a:ext cx="4887386" cy="3254828"/>
                    </a:xfrm>
                    <a:prstGeom prst="rect">
                      <a:avLst/>
                    </a:prstGeom>
                  </pic:spPr>
                </pic:pic>
              </a:graphicData>
            </a:graphic>
          </wp:anchor>
        </w:drawing>
      </w:r>
    </w:p>
    <w:p w14:paraId="61939C15" w14:textId="77777777" w:rsidR="00B23834" w:rsidRDefault="00B23834" w:rsidP="00B23834">
      <w:pPr>
        <w:pStyle w:val="Caption"/>
      </w:pPr>
    </w:p>
    <w:p w14:paraId="4E52244E" w14:textId="77777777" w:rsidR="00B23834" w:rsidRDefault="00B23834" w:rsidP="00B23834">
      <w:pPr>
        <w:pStyle w:val="Caption"/>
      </w:pPr>
    </w:p>
    <w:p w14:paraId="15610379" w14:textId="77777777" w:rsidR="00B23834" w:rsidRDefault="00B23834" w:rsidP="00B23834">
      <w:pPr>
        <w:pStyle w:val="Caption"/>
      </w:pPr>
    </w:p>
    <w:p w14:paraId="2F3CE565" w14:textId="77777777" w:rsidR="00B23834" w:rsidRDefault="00B23834" w:rsidP="00B23834">
      <w:pPr>
        <w:pStyle w:val="Caption"/>
      </w:pPr>
    </w:p>
    <w:p w14:paraId="7DDD4264" w14:textId="77777777" w:rsidR="00B23834" w:rsidRDefault="00B23834" w:rsidP="00B23834">
      <w:pPr>
        <w:pStyle w:val="Caption"/>
      </w:pPr>
    </w:p>
    <w:p w14:paraId="06C1CA2C" w14:textId="77777777" w:rsidR="00B23834" w:rsidRDefault="00B23834" w:rsidP="00B23834">
      <w:pPr>
        <w:pStyle w:val="Caption"/>
      </w:pPr>
    </w:p>
    <w:p w14:paraId="66ABA118" w14:textId="77777777" w:rsidR="00B23834" w:rsidRDefault="00B23834" w:rsidP="00B23834">
      <w:pPr>
        <w:pStyle w:val="Caption"/>
      </w:pPr>
    </w:p>
    <w:p w14:paraId="5697053A" w14:textId="77777777" w:rsidR="00B23834" w:rsidRDefault="00B23834" w:rsidP="00B23834">
      <w:pPr>
        <w:pStyle w:val="Caption"/>
      </w:pPr>
    </w:p>
    <w:p w14:paraId="5C639890" w14:textId="77777777" w:rsidR="00B23834" w:rsidRDefault="00B23834" w:rsidP="00B23834">
      <w:pPr>
        <w:pStyle w:val="Caption"/>
      </w:pPr>
    </w:p>
    <w:p w14:paraId="0EB45C6D" w14:textId="77777777" w:rsidR="00B23834" w:rsidRDefault="00B23834" w:rsidP="00B23834">
      <w:pPr>
        <w:pStyle w:val="Caption"/>
      </w:pPr>
    </w:p>
    <w:p w14:paraId="1CBC1D18" w14:textId="77777777" w:rsidR="00B23834" w:rsidRDefault="00B23834" w:rsidP="00B23834">
      <w:pPr>
        <w:pStyle w:val="Caption"/>
      </w:pPr>
    </w:p>
    <w:p w14:paraId="6F2473AE" w14:textId="77777777" w:rsidR="00B23834" w:rsidRDefault="00B23834" w:rsidP="00B23834">
      <w:pPr>
        <w:pStyle w:val="Caption"/>
      </w:pPr>
    </w:p>
    <w:p w14:paraId="57E281B0" w14:textId="35E27058" w:rsidR="006E649A" w:rsidRDefault="00B23834" w:rsidP="00B23834">
      <w:pPr>
        <w:pStyle w:val="Caption"/>
      </w:pPr>
      <w:bookmarkStart w:id="85" w:name="_Toc227829853"/>
      <w:bookmarkStart w:id="86" w:name="_Toc228562239"/>
      <w:r>
        <w:t xml:space="preserve">Figure </w:t>
      </w:r>
      <w:r w:rsidR="00E31413">
        <w:fldChar w:fldCharType="begin"/>
      </w:r>
      <w:r w:rsidR="00E31413">
        <w:instrText xml:space="preserve"> SEQ Figure \* ARABIC </w:instrText>
      </w:r>
      <w:r w:rsidR="00E31413">
        <w:fldChar w:fldCharType="separate"/>
      </w:r>
      <w:r w:rsidR="00D834A9">
        <w:rPr>
          <w:noProof/>
        </w:rPr>
        <w:t>22</w:t>
      </w:r>
      <w:r w:rsidR="00E31413">
        <w:rPr>
          <w:noProof/>
        </w:rPr>
        <w:fldChar w:fldCharType="end"/>
      </w:r>
      <w:r>
        <w:t xml:space="preserve"> - </w:t>
      </w:r>
      <w:r w:rsidRPr="008A6292">
        <w:t>Layout of Rideheight Midspan Histograms - Split by Cable connector type - RaR results</w:t>
      </w:r>
      <w:r>
        <w:t xml:space="preserve"> (2/3)</w:t>
      </w:r>
      <w:bookmarkEnd w:id="85"/>
      <w:bookmarkEnd w:id="86"/>
    </w:p>
    <w:p w14:paraId="178FC778" w14:textId="74066C2B" w:rsidR="00B23834" w:rsidRDefault="00B23834" w:rsidP="00B23834">
      <w:pPr>
        <w:keepNext/>
      </w:pPr>
      <w:r>
        <w:rPr>
          <w:noProof/>
        </w:rPr>
        <w:lastRenderedPageBreak/>
        <w:drawing>
          <wp:anchor distT="0" distB="0" distL="114300" distR="114300" simplePos="0" relativeHeight="251658259" behindDoc="0" locked="0" layoutInCell="1" allowOverlap="1" wp14:anchorId="77916EE8" wp14:editId="15B831A9">
            <wp:simplePos x="0" y="0"/>
            <wp:positionH relativeFrom="column">
              <wp:posOffset>371475</wp:posOffset>
            </wp:positionH>
            <wp:positionV relativeFrom="paragraph">
              <wp:posOffset>10160</wp:posOffset>
            </wp:positionV>
            <wp:extent cx="4909457" cy="3272790"/>
            <wp:effectExtent l="0" t="0" r="5715" b="3810"/>
            <wp:wrapSquare wrapText="bothSides"/>
            <wp:docPr id="15657972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797231" name="Picture 1565797231"/>
                    <pic:cNvPicPr/>
                  </pic:nvPicPr>
                  <pic:blipFill>
                    <a:blip r:embed="rId39">
                      <a:extLst>
                        <a:ext uri="{28A0092B-C50C-407E-A947-70E740481C1C}">
                          <a14:useLocalDpi xmlns:a14="http://schemas.microsoft.com/office/drawing/2010/main" val="0"/>
                        </a:ext>
                      </a:extLst>
                    </a:blip>
                    <a:stretch>
                      <a:fillRect/>
                    </a:stretch>
                  </pic:blipFill>
                  <pic:spPr>
                    <a:xfrm>
                      <a:off x="0" y="0"/>
                      <a:ext cx="4909457" cy="3272790"/>
                    </a:xfrm>
                    <a:prstGeom prst="rect">
                      <a:avLst/>
                    </a:prstGeom>
                  </pic:spPr>
                </pic:pic>
              </a:graphicData>
            </a:graphic>
          </wp:anchor>
        </w:drawing>
      </w:r>
    </w:p>
    <w:p w14:paraId="3A0C5FFD" w14:textId="77777777" w:rsidR="00B23834" w:rsidRDefault="00B23834" w:rsidP="00B23834">
      <w:pPr>
        <w:keepNext/>
      </w:pPr>
    </w:p>
    <w:p w14:paraId="33FC4EE5" w14:textId="77777777" w:rsidR="00B23834" w:rsidRDefault="00B23834" w:rsidP="00B23834">
      <w:pPr>
        <w:keepNext/>
      </w:pPr>
    </w:p>
    <w:p w14:paraId="42AF73AF" w14:textId="77777777" w:rsidR="00B23834" w:rsidRDefault="00B23834" w:rsidP="00B23834">
      <w:pPr>
        <w:keepNext/>
      </w:pPr>
    </w:p>
    <w:p w14:paraId="75F6E41C" w14:textId="77777777" w:rsidR="00B23834" w:rsidRDefault="00B23834" w:rsidP="00B23834">
      <w:pPr>
        <w:keepNext/>
      </w:pPr>
    </w:p>
    <w:p w14:paraId="7AC052FD" w14:textId="77777777" w:rsidR="00B23834" w:rsidRDefault="00B23834" w:rsidP="00B23834">
      <w:pPr>
        <w:keepNext/>
      </w:pPr>
    </w:p>
    <w:p w14:paraId="13139989" w14:textId="77777777" w:rsidR="00B23834" w:rsidRDefault="00B23834" w:rsidP="00B23834">
      <w:pPr>
        <w:keepNext/>
      </w:pPr>
    </w:p>
    <w:p w14:paraId="7E1D743D" w14:textId="77777777" w:rsidR="00B23834" w:rsidRDefault="00B23834" w:rsidP="00B23834">
      <w:pPr>
        <w:keepNext/>
      </w:pPr>
    </w:p>
    <w:p w14:paraId="310F57A4" w14:textId="77777777" w:rsidR="00B23834" w:rsidRDefault="00B23834" w:rsidP="00B23834">
      <w:pPr>
        <w:keepNext/>
      </w:pPr>
    </w:p>
    <w:p w14:paraId="3E4C3EFD" w14:textId="77777777" w:rsidR="00B23834" w:rsidRDefault="00B23834" w:rsidP="00B23834">
      <w:pPr>
        <w:pStyle w:val="Caption"/>
      </w:pPr>
    </w:p>
    <w:p w14:paraId="19432753" w14:textId="3210175B" w:rsidR="0088626D" w:rsidRDefault="00B23834" w:rsidP="00122C0D">
      <w:pPr>
        <w:pStyle w:val="Caption"/>
      </w:pPr>
      <w:bookmarkStart w:id="87" w:name="_Toc227829854"/>
      <w:bookmarkStart w:id="88" w:name="_Toc228562240"/>
      <w:r>
        <w:t xml:space="preserve">Figure </w:t>
      </w:r>
      <w:r w:rsidR="00E31413">
        <w:fldChar w:fldCharType="begin"/>
      </w:r>
      <w:r w:rsidR="00E31413">
        <w:instrText xml:space="preserve"> SEQ Figure \* ARABIC </w:instrText>
      </w:r>
      <w:r w:rsidR="00E31413">
        <w:fldChar w:fldCharType="separate"/>
      </w:r>
      <w:r w:rsidR="00D834A9">
        <w:rPr>
          <w:noProof/>
        </w:rPr>
        <w:t>23</w:t>
      </w:r>
      <w:r w:rsidR="00E31413">
        <w:rPr>
          <w:noProof/>
        </w:rPr>
        <w:fldChar w:fldCharType="end"/>
      </w:r>
      <w:r>
        <w:t xml:space="preserve"> - </w:t>
      </w:r>
      <w:r w:rsidRPr="0002108E">
        <w:t>Layout of Rideheight Midspan Histograms - Split by Cable connector type - RaR results</w:t>
      </w:r>
      <w:r>
        <w:t xml:space="preserve"> (3/3)</w:t>
      </w:r>
      <w:bookmarkEnd w:id="87"/>
      <w:bookmarkEnd w:id="88"/>
    </w:p>
    <w:p w14:paraId="375E0C0F" w14:textId="77777777" w:rsidR="00122C0D" w:rsidRDefault="00122C0D" w:rsidP="002B0B0E"/>
    <w:p w14:paraId="67CD391C" w14:textId="096AA4A5" w:rsidR="007063D6" w:rsidRDefault="00946DE0" w:rsidP="002B0B0E">
      <w:r w:rsidRPr="009C5282">
        <w:t xml:space="preserve">It can be seen in </w:t>
      </w:r>
      <w:r w:rsidR="00122C0D">
        <w:t>F</w:t>
      </w:r>
      <w:r w:rsidRPr="009C5282">
        <w:t xml:space="preserve">igure </w:t>
      </w:r>
      <w:r w:rsidR="00A30D03">
        <w:t>20</w:t>
      </w:r>
      <w:r w:rsidRPr="009C5282">
        <w:t xml:space="preserve"> and </w:t>
      </w:r>
      <w:r w:rsidR="00A30D03">
        <w:t>21</w:t>
      </w:r>
      <w:r w:rsidRPr="009C5282">
        <w:t xml:space="preserve">, </w:t>
      </w:r>
      <w:r w:rsidR="009C5282" w:rsidRPr="009C5282">
        <w:t xml:space="preserve">that </w:t>
      </w:r>
      <w:r w:rsidRPr="009C5282">
        <w:t xml:space="preserve">there is very consistent data </w:t>
      </w:r>
      <w:r w:rsidR="001A7E47" w:rsidRPr="009C5282">
        <w:t>for the different cable connectors</w:t>
      </w:r>
      <w:r w:rsidR="008A07B0" w:rsidRPr="009C5282">
        <w:t xml:space="preserve"> (Cable ACID, Cable D</w:t>
      </w:r>
      <w:r w:rsidR="009C5282" w:rsidRPr="009C5282">
        <w:t>Sub etc..</w:t>
      </w:r>
      <w:r w:rsidR="008A07B0" w:rsidRPr="009C5282">
        <w:t>)</w:t>
      </w:r>
      <w:r w:rsidR="009C5282" w:rsidRPr="009C5282">
        <w:t xml:space="preserve">, as the population density for the results are high (&gt;120). </w:t>
      </w:r>
      <w:r w:rsidR="001A7E47" w:rsidRPr="009C5282">
        <w:t>However, when looking at the FPC connector type</w:t>
      </w:r>
      <w:r w:rsidR="00A30D03">
        <w:t>, shown in figure 23</w:t>
      </w:r>
      <w:r w:rsidR="001A7E47" w:rsidRPr="009C5282">
        <w:t xml:space="preserve">, there is significant </w:t>
      </w:r>
      <w:r w:rsidR="00A30D03" w:rsidRPr="009C5282">
        <w:t>variation, a</w:t>
      </w:r>
      <w:r w:rsidR="008E5306" w:rsidRPr="009C5282">
        <w:t xml:space="preserve"> high standard deviation value (0.014 and 0.013)</w:t>
      </w:r>
      <w:r w:rsidR="001A7E47" w:rsidRPr="009C5282">
        <w:t xml:space="preserve"> and there is no present curve on the histogram</w:t>
      </w:r>
      <w:r w:rsidR="008E5306" w:rsidRPr="009C5282">
        <w:t xml:space="preserve">. This </w:t>
      </w:r>
      <w:r w:rsidR="009C5282" w:rsidRPr="009C5282">
        <w:t>highlighted</w:t>
      </w:r>
      <w:r w:rsidR="008E5306" w:rsidRPr="009C5282">
        <w:t xml:space="preserve"> that the source of the variation is not totally </w:t>
      </w:r>
      <w:r w:rsidR="009C5282" w:rsidRPr="009C5282">
        <w:t>random but</w:t>
      </w:r>
      <w:r w:rsidR="008E5306" w:rsidRPr="009C5282">
        <w:t xml:space="preserve"> is driven by a specific cable connector</w:t>
      </w:r>
      <w:r w:rsidR="009C5282" w:rsidRPr="009C5282">
        <w:t xml:space="preserve"> (FPC)</w:t>
      </w:r>
      <w:r w:rsidR="008E5306" w:rsidRPr="009C5282">
        <w:t xml:space="preserve">, indicating that this is where the rideheight issue lies. </w:t>
      </w:r>
      <w:r w:rsidR="0091253F">
        <w:t xml:space="preserve">This is further emphasised in </w:t>
      </w:r>
      <w:r w:rsidR="00185CB4">
        <w:t>F</w:t>
      </w:r>
      <w:r w:rsidR="00C735B1">
        <w:t>igure</w:t>
      </w:r>
      <w:r w:rsidR="00185CB4">
        <w:t xml:space="preserve"> 24</w:t>
      </w:r>
      <w:r w:rsidR="00C735B1">
        <w:t>, which is an interval plot of rideheight midspan</w:t>
      </w:r>
      <w:r w:rsidR="008869A5">
        <w:t xml:space="preserve"> against cable connector. </w:t>
      </w:r>
    </w:p>
    <w:p w14:paraId="6D8B5D58" w14:textId="77777777" w:rsidR="00D834A9" w:rsidRDefault="008869A5" w:rsidP="00D834A9">
      <w:pPr>
        <w:keepNext/>
        <w:jc w:val="center"/>
      </w:pPr>
      <w:r>
        <w:rPr>
          <w:noProof/>
        </w:rPr>
        <w:lastRenderedPageBreak/>
        <w:drawing>
          <wp:inline distT="0" distB="0" distL="0" distR="0" wp14:anchorId="0A9B0C2B" wp14:editId="5F3D1846">
            <wp:extent cx="5145024" cy="3425266"/>
            <wp:effectExtent l="0" t="0" r="0" b="3810"/>
            <wp:docPr id="8340562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056221" name="Picture 17"/>
                    <pic:cNvPicPr/>
                  </pic:nvPicPr>
                  <pic:blipFill>
                    <a:blip r:embed="rId40">
                      <a:extLst>
                        <a:ext uri="{28A0092B-C50C-407E-A947-70E740481C1C}">
                          <a14:useLocalDpi xmlns:a14="http://schemas.microsoft.com/office/drawing/2010/main" val="0"/>
                        </a:ext>
                      </a:extLst>
                    </a:blip>
                    <a:stretch>
                      <a:fillRect/>
                    </a:stretch>
                  </pic:blipFill>
                  <pic:spPr>
                    <a:xfrm>
                      <a:off x="0" y="0"/>
                      <a:ext cx="5221543" cy="3476208"/>
                    </a:xfrm>
                    <a:prstGeom prst="rect">
                      <a:avLst/>
                    </a:prstGeom>
                  </pic:spPr>
                </pic:pic>
              </a:graphicData>
            </a:graphic>
          </wp:inline>
        </w:drawing>
      </w:r>
    </w:p>
    <w:p w14:paraId="73542949" w14:textId="5F277FCF" w:rsidR="000E6013" w:rsidRDefault="00D834A9" w:rsidP="000E6013">
      <w:pPr>
        <w:pStyle w:val="Caption"/>
        <w:jc w:val="center"/>
      </w:pPr>
      <w:bookmarkStart w:id="89" w:name="_Toc228562241"/>
      <w:r>
        <w:t xml:space="preserve">Figure </w:t>
      </w:r>
      <w:r>
        <w:fldChar w:fldCharType="begin"/>
      </w:r>
      <w:r>
        <w:instrText xml:space="preserve"> SEQ Figure \* ARABIC </w:instrText>
      </w:r>
      <w:r>
        <w:fldChar w:fldCharType="separate"/>
      </w:r>
      <w:r>
        <w:rPr>
          <w:noProof/>
        </w:rPr>
        <w:t>24</w:t>
      </w:r>
      <w:r>
        <w:fldChar w:fldCharType="end"/>
      </w:r>
      <w:r>
        <w:t xml:space="preserve"> - Interval Plot of Rideheight Midspan vs Cable Connector</w:t>
      </w:r>
      <w:bookmarkEnd w:id="89"/>
    </w:p>
    <w:p w14:paraId="1E289C6F" w14:textId="77777777" w:rsidR="000E6013" w:rsidRPr="000E6013" w:rsidRDefault="000E6013" w:rsidP="000E6013"/>
    <w:p w14:paraId="09B31D3D" w14:textId="01A62051" w:rsidR="002B0B0E" w:rsidRDefault="00996383" w:rsidP="00315F01">
      <w:pPr>
        <w:pStyle w:val="Heading2"/>
      </w:pPr>
      <w:bookmarkStart w:id="90" w:name="_Toc228591452"/>
      <w:r>
        <w:t xml:space="preserve">Identification of </w:t>
      </w:r>
      <w:r w:rsidR="003E069C">
        <w:t>R</w:t>
      </w:r>
      <w:r>
        <w:t xml:space="preserve">oot </w:t>
      </w:r>
      <w:r w:rsidR="003E069C">
        <w:t>C</w:t>
      </w:r>
      <w:r>
        <w:t>ause – FPC Units</w:t>
      </w:r>
      <w:bookmarkEnd w:id="90"/>
    </w:p>
    <w:p w14:paraId="4D15C738" w14:textId="6C6ECBB4" w:rsidR="00EE747F" w:rsidRDefault="00EE747F" w:rsidP="00EE747F">
      <w:pPr>
        <w:pStyle w:val="Heading3"/>
      </w:pPr>
      <w:bookmarkStart w:id="91" w:name="_Toc228591453"/>
      <w:r>
        <w:t>Process Observation and Physical Investigation</w:t>
      </w:r>
      <w:bookmarkEnd w:id="91"/>
    </w:p>
    <w:p w14:paraId="642553A9" w14:textId="30374CA7" w:rsidR="00AA7A8D" w:rsidRPr="00AA7A8D" w:rsidRDefault="00F648C5" w:rsidP="00AA7A8D">
      <w:r w:rsidRPr="00F648C5">
        <w:t xml:space="preserve">Due to discovering that the variation was originating from FPC units, the test process of these units was reviewed. When testing a unit, it was found that the FPC unit was not completely clamped within the nest even though the clamping mechanism was engaged and the sensor was activated. This issue is illustrated in Figure </w:t>
      </w:r>
      <w:r w:rsidR="00775381">
        <w:t>2</w:t>
      </w:r>
      <w:r w:rsidR="00D834A9">
        <w:t>5</w:t>
      </w:r>
      <w:r w:rsidRPr="00F648C5">
        <w:t xml:space="preserve"> below.</w:t>
      </w:r>
    </w:p>
    <w:p w14:paraId="4BE5CC1B" w14:textId="6E1216D0" w:rsidR="00DB6789" w:rsidRDefault="00661A57" w:rsidP="00DB6789">
      <w:r>
        <w:rPr>
          <w:noProof/>
        </w:rPr>
        <w:lastRenderedPageBreak/>
        <w:drawing>
          <wp:anchor distT="0" distB="0" distL="114300" distR="114300" simplePos="0" relativeHeight="251658260" behindDoc="0" locked="0" layoutInCell="1" allowOverlap="1" wp14:anchorId="15CB6CE6" wp14:editId="34ADC821">
            <wp:simplePos x="0" y="0"/>
            <wp:positionH relativeFrom="column">
              <wp:posOffset>749681</wp:posOffset>
            </wp:positionH>
            <wp:positionV relativeFrom="paragraph">
              <wp:posOffset>164211</wp:posOffset>
            </wp:positionV>
            <wp:extent cx="3940629" cy="3008175"/>
            <wp:effectExtent l="0" t="0" r="3175" b="1905"/>
            <wp:wrapSquare wrapText="bothSides"/>
            <wp:docPr id="14560506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50678" name="Picture 1456050678"/>
                    <pic:cNvPicPr/>
                  </pic:nvPicPr>
                  <pic:blipFill rotWithShape="1">
                    <a:blip r:embed="rId41">
                      <a:extLst>
                        <a:ext uri="{28A0092B-C50C-407E-A947-70E740481C1C}">
                          <a14:useLocalDpi xmlns:a14="http://schemas.microsoft.com/office/drawing/2010/main" val="0"/>
                        </a:ext>
                      </a:extLst>
                    </a:blip>
                    <a:srcRect r="1520"/>
                    <a:stretch>
                      <a:fillRect/>
                    </a:stretch>
                  </pic:blipFill>
                  <pic:spPr bwMode="auto">
                    <a:xfrm>
                      <a:off x="0" y="0"/>
                      <a:ext cx="3940629" cy="3008175"/>
                    </a:xfrm>
                    <a:prstGeom prst="rect">
                      <a:avLst/>
                    </a:prstGeom>
                    <a:ln>
                      <a:noFill/>
                    </a:ln>
                    <a:extLst>
                      <a:ext uri="{53640926-AAD7-44D8-BBD7-CCE9431645EC}">
                        <a14:shadowObscured xmlns:a14="http://schemas.microsoft.com/office/drawing/2010/main"/>
                      </a:ext>
                    </a:extLst>
                  </pic:spPr>
                </pic:pic>
              </a:graphicData>
            </a:graphic>
          </wp:anchor>
        </w:drawing>
      </w:r>
    </w:p>
    <w:p w14:paraId="5C999B6C" w14:textId="7CBF635C" w:rsidR="00B67407" w:rsidRDefault="00B67407" w:rsidP="00DB6789"/>
    <w:p w14:paraId="08FAF48A" w14:textId="5FEF1AAF" w:rsidR="00B67407" w:rsidRDefault="00B67407" w:rsidP="00DB6789"/>
    <w:p w14:paraId="48625428" w14:textId="6A10D1C9" w:rsidR="00B67407" w:rsidRDefault="00B67407" w:rsidP="00DB6789"/>
    <w:p w14:paraId="55F67D49" w14:textId="127D9350" w:rsidR="00B67407" w:rsidRDefault="00B67407" w:rsidP="00DB6789"/>
    <w:p w14:paraId="39D37C55" w14:textId="7170C0A4" w:rsidR="00B67407" w:rsidRDefault="00B67407" w:rsidP="00DB6789"/>
    <w:p w14:paraId="4B285759" w14:textId="5AD732C5" w:rsidR="00B67407" w:rsidRDefault="00B67407" w:rsidP="00DB6789"/>
    <w:p w14:paraId="08650DBB" w14:textId="4C5669BD" w:rsidR="00B67407" w:rsidRDefault="00B67407" w:rsidP="00DB6789"/>
    <w:p w14:paraId="6995D495" w14:textId="76891B22" w:rsidR="00B67407" w:rsidRDefault="00661A57" w:rsidP="00DB6789">
      <w:r>
        <w:rPr>
          <w:noProof/>
        </w:rPr>
        <mc:AlternateContent>
          <mc:Choice Requires="wps">
            <w:drawing>
              <wp:anchor distT="0" distB="0" distL="114300" distR="114300" simplePos="0" relativeHeight="251658261" behindDoc="0" locked="0" layoutInCell="1" allowOverlap="1" wp14:anchorId="3A26B3C0" wp14:editId="43382881">
                <wp:simplePos x="0" y="0"/>
                <wp:positionH relativeFrom="column">
                  <wp:posOffset>737997</wp:posOffset>
                </wp:positionH>
                <wp:positionV relativeFrom="paragraph">
                  <wp:posOffset>266065</wp:posOffset>
                </wp:positionV>
                <wp:extent cx="3940175" cy="635"/>
                <wp:effectExtent l="0" t="0" r="0" b="0"/>
                <wp:wrapSquare wrapText="bothSides"/>
                <wp:docPr id="1911494516" name="Text Box 1"/>
                <wp:cNvGraphicFramePr/>
                <a:graphic xmlns:a="http://schemas.openxmlformats.org/drawingml/2006/main">
                  <a:graphicData uri="http://schemas.microsoft.com/office/word/2010/wordprocessingShape">
                    <wps:wsp>
                      <wps:cNvSpPr txBox="1"/>
                      <wps:spPr>
                        <a:xfrm>
                          <a:off x="0" y="0"/>
                          <a:ext cx="3940175" cy="635"/>
                        </a:xfrm>
                        <a:prstGeom prst="rect">
                          <a:avLst/>
                        </a:prstGeom>
                        <a:solidFill>
                          <a:prstClr val="white"/>
                        </a:solidFill>
                        <a:ln>
                          <a:noFill/>
                        </a:ln>
                      </wps:spPr>
                      <wps:txbx>
                        <w:txbxContent>
                          <w:p w14:paraId="4731643F" w14:textId="107FB0C7" w:rsidR="00B67407" w:rsidRPr="00626B72" w:rsidRDefault="00B67407" w:rsidP="00B67407">
                            <w:pPr>
                              <w:pStyle w:val="Caption"/>
                              <w:rPr>
                                <w:noProof/>
                              </w:rPr>
                            </w:pPr>
                            <w:bookmarkStart w:id="92" w:name="_Toc227829855"/>
                            <w:bookmarkStart w:id="93" w:name="_Toc228562242"/>
                            <w:r>
                              <w:t xml:space="preserve">Figure </w:t>
                            </w:r>
                            <w:r w:rsidR="00E31413">
                              <w:fldChar w:fldCharType="begin"/>
                            </w:r>
                            <w:r w:rsidR="00E31413">
                              <w:instrText xml:space="preserve"> SEQ Figure \* ARABIC </w:instrText>
                            </w:r>
                            <w:r w:rsidR="00E31413">
                              <w:fldChar w:fldCharType="separate"/>
                            </w:r>
                            <w:r w:rsidR="00D834A9">
                              <w:rPr>
                                <w:noProof/>
                              </w:rPr>
                              <w:t>25</w:t>
                            </w:r>
                            <w:r w:rsidR="00E31413">
                              <w:rPr>
                                <w:noProof/>
                              </w:rPr>
                              <w:fldChar w:fldCharType="end"/>
                            </w:r>
                            <w:r>
                              <w:t xml:space="preserve"> - Clamping Mechanism </w:t>
                            </w:r>
                            <w:r w:rsidR="005351A5">
                              <w:t>N</w:t>
                            </w:r>
                            <w:r>
                              <w:t>ot Contacting an FPC Body</w:t>
                            </w:r>
                            <w:r w:rsidR="005351A5">
                              <w:t xml:space="preserve"> when clamped</w:t>
                            </w:r>
                            <w:bookmarkEnd w:id="92"/>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26B3C0" id="_x0000_s1032" type="#_x0000_t202" style="position:absolute;margin-left:58.1pt;margin-top:20.95pt;width:310.25pt;height:.05pt;z-index:2516582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" stroked="f">
                <v:textbox style="mso-fit-shape-to-text:t" inset="0,0,0,0">
                  <w:txbxContent>
                    <w:p w14:paraId="4731643F" w14:textId="107FB0C7" w:rsidR="00B67407" w:rsidRPr="00626B72" w:rsidRDefault="00B67407" w:rsidP="00B67407">
                      <w:pPr>
                        <w:pStyle w:val="Caption"/>
                        <w:rPr>
                          <w:noProof/>
                        </w:rPr>
                      </w:pPr>
                      <w:bookmarkStart w:id="94" w:name="_Toc227829855"/>
                      <w:bookmarkStart w:id="95" w:name="_Toc228562242"/>
                      <w:r>
                        <w:t xml:space="preserve">Figure </w:t>
                      </w:r>
                      <w:r w:rsidR="00E31413">
                        <w:fldChar w:fldCharType="begin"/>
                      </w:r>
                      <w:r w:rsidR="00E31413">
                        <w:instrText xml:space="preserve"> SEQ Figure \* ARABIC </w:instrText>
                      </w:r>
                      <w:r w:rsidR="00E31413">
                        <w:fldChar w:fldCharType="separate"/>
                      </w:r>
                      <w:r w:rsidR="00D834A9">
                        <w:rPr>
                          <w:noProof/>
                        </w:rPr>
                        <w:t>25</w:t>
                      </w:r>
                      <w:r w:rsidR="00E31413">
                        <w:rPr>
                          <w:noProof/>
                        </w:rPr>
                        <w:fldChar w:fldCharType="end"/>
                      </w:r>
                      <w:r>
                        <w:t xml:space="preserve"> - Clamping Mechanism </w:t>
                      </w:r>
                      <w:r w:rsidR="005351A5">
                        <w:t>N</w:t>
                      </w:r>
                      <w:r>
                        <w:t>ot Contacting an FPC Body</w:t>
                      </w:r>
                      <w:r w:rsidR="005351A5">
                        <w:t xml:space="preserve"> when clamped</w:t>
                      </w:r>
                      <w:bookmarkEnd w:id="94"/>
                      <w:bookmarkEnd w:id="95"/>
                    </w:p>
                  </w:txbxContent>
                </v:textbox>
                <w10:wrap type="square"/>
              </v:shape>
            </w:pict>
          </mc:Fallback>
        </mc:AlternateContent>
      </w:r>
    </w:p>
    <w:p w14:paraId="08BB02E7" w14:textId="77777777" w:rsidR="005B69B0" w:rsidRDefault="005B69B0" w:rsidP="00DB6789"/>
    <w:p w14:paraId="5AF674D0" w14:textId="57A1DCF5" w:rsidR="00F648C5" w:rsidRPr="00B857CB" w:rsidRDefault="00F648C5" w:rsidP="00DB6789">
      <w:r w:rsidRPr="00F648C5">
        <w:t xml:space="preserve">As the unit is not being correctly clamped, that means there is inconsistent seating of the unit, which introduces potential for movement throughout the test, and no force holding it to the datum face. This strongly indicates a link to the </w:t>
      </w:r>
      <w:r w:rsidR="00AF4606" w:rsidRPr="00F648C5">
        <w:t>rideheight</w:t>
      </w:r>
      <w:r w:rsidRPr="00F648C5">
        <w:t xml:space="preserve"> variation.</w:t>
      </w:r>
    </w:p>
    <w:p w14:paraId="2F733A2C" w14:textId="4ED5D687" w:rsidR="00EE747F" w:rsidRDefault="00EE747F" w:rsidP="00EE747F">
      <w:pPr>
        <w:pStyle w:val="Heading3"/>
      </w:pPr>
      <w:bookmarkStart w:id="96" w:name="_Toc228591454"/>
      <w:r>
        <w:t xml:space="preserve">Hypothesis </w:t>
      </w:r>
      <w:r w:rsidR="00F648C5">
        <w:t>T</w:t>
      </w:r>
      <w:r>
        <w:t>esting</w:t>
      </w:r>
      <w:r w:rsidR="00A51572">
        <w:t xml:space="preserve"> – Clamp force Investigation</w:t>
      </w:r>
      <w:bookmarkEnd w:id="96"/>
    </w:p>
    <w:p w14:paraId="002CB4D8" w14:textId="7D415176" w:rsidR="004C60C8" w:rsidRDefault="00B106A2" w:rsidP="004C60C8">
      <w:r w:rsidRPr="00F648C5">
        <w:t xml:space="preserve">In order to validate the theory that the clamp force is the source of the </w:t>
      </w:r>
      <w:r w:rsidR="00F648C5" w:rsidRPr="00F648C5">
        <w:t>variation;</w:t>
      </w:r>
      <w:r w:rsidRPr="00F648C5">
        <w:t xml:space="preserve"> hypothesis testing was conducted. To validate this, testing was done with no clamp force, manual clamp force</w:t>
      </w:r>
      <w:r w:rsidR="00F648C5" w:rsidRPr="00F648C5">
        <w:t xml:space="preserve"> (applying force by hand)</w:t>
      </w:r>
      <w:r w:rsidRPr="00F648C5">
        <w:t xml:space="preserve">, and a new </w:t>
      </w:r>
      <w:r w:rsidR="00335940" w:rsidRPr="00F648C5">
        <w:t xml:space="preserve">clamp force. The results can be seen as a histogram in </w:t>
      </w:r>
      <w:r w:rsidR="002A7F5D">
        <w:t>F</w:t>
      </w:r>
      <w:r w:rsidR="00335940" w:rsidRPr="00F648C5">
        <w:t xml:space="preserve">igure </w:t>
      </w:r>
      <w:r w:rsidR="00107F6B">
        <w:t>2</w:t>
      </w:r>
      <w:r w:rsidR="00D834A9">
        <w:t>6</w:t>
      </w:r>
      <w:r w:rsidR="00335940" w:rsidRPr="00F648C5">
        <w:t xml:space="preserve"> below.</w:t>
      </w:r>
      <w:r w:rsidR="00335940">
        <w:t xml:space="preserve"> </w:t>
      </w:r>
    </w:p>
    <w:p w14:paraId="183F372E" w14:textId="1EC958BA" w:rsidR="004C60C8" w:rsidRPr="004C60C8" w:rsidRDefault="00AF4606" w:rsidP="004C60C8">
      <w:r>
        <w:rPr>
          <w:noProof/>
        </w:rPr>
        <w:lastRenderedPageBreak/>
        <mc:AlternateContent>
          <mc:Choice Requires="wps">
            <w:drawing>
              <wp:anchor distT="0" distB="0" distL="114300" distR="114300" simplePos="0" relativeHeight="251658263" behindDoc="0" locked="0" layoutInCell="1" allowOverlap="1" wp14:anchorId="2D5DA25A" wp14:editId="618A4B53">
                <wp:simplePos x="0" y="0"/>
                <wp:positionH relativeFrom="column">
                  <wp:posOffset>520065</wp:posOffset>
                </wp:positionH>
                <wp:positionV relativeFrom="paragraph">
                  <wp:posOffset>3192145</wp:posOffset>
                </wp:positionV>
                <wp:extent cx="4690745" cy="635"/>
                <wp:effectExtent l="0" t="0" r="0" b="0"/>
                <wp:wrapSquare wrapText="bothSides"/>
                <wp:docPr id="1004634419" name="Text Box 1"/>
                <wp:cNvGraphicFramePr/>
                <a:graphic xmlns:a="http://schemas.openxmlformats.org/drawingml/2006/main">
                  <a:graphicData uri="http://schemas.microsoft.com/office/word/2010/wordprocessingShape">
                    <wps:wsp>
                      <wps:cNvSpPr txBox="1"/>
                      <wps:spPr>
                        <a:xfrm>
                          <a:off x="0" y="0"/>
                          <a:ext cx="4690745" cy="635"/>
                        </a:xfrm>
                        <a:prstGeom prst="rect">
                          <a:avLst/>
                        </a:prstGeom>
                        <a:solidFill>
                          <a:prstClr val="white"/>
                        </a:solidFill>
                        <a:ln>
                          <a:noFill/>
                        </a:ln>
                      </wps:spPr>
                      <wps:txbx>
                        <w:txbxContent>
                          <w:p w14:paraId="6FE1E6CA" w14:textId="1ED5CBF9" w:rsidR="00AF4606" w:rsidRPr="0058591C" w:rsidRDefault="00AF4606" w:rsidP="00AF4606">
                            <w:pPr>
                              <w:pStyle w:val="Caption"/>
                              <w:rPr>
                                <w:noProof/>
                              </w:rPr>
                            </w:pPr>
                            <w:bookmarkStart w:id="97" w:name="_Toc227829856"/>
                            <w:bookmarkStart w:id="98" w:name="_Toc228562243"/>
                            <w:r>
                              <w:t xml:space="preserve">Figure </w:t>
                            </w:r>
                            <w:r w:rsidR="00E31413">
                              <w:fldChar w:fldCharType="begin"/>
                            </w:r>
                            <w:r w:rsidR="00E31413">
                              <w:instrText xml:space="preserve"> SEQ Figure \* ARABIC </w:instrText>
                            </w:r>
                            <w:r w:rsidR="00E31413">
                              <w:fldChar w:fldCharType="separate"/>
                            </w:r>
                            <w:r w:rsidR="00D834A9">
                              <w:rPr>
                                <w:noProof/>
                              </w:rPr>
                              <w:t>26</w:t>
                            </w:r>
                            <w:r w:rsidR="00E31413">
                              <w:rPr>
                                <w:noProof/>
                              </w:rPr>
                              <w:fldChar w:fldCharType="end"/>
                            </w:r>
                            <w:r>
                              <w:t xml:space="preserve"> - Layout of Rideheight Midspan Histograms - Split by Scale Period (20um/40um) and Clamping force</w:t>
                            </w:r>
                            <w:bookmarkEnd w:id="97"/>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5DA25A" id="_x0000_s1033" type="#_x0000_t202" style="position:absolute;margin-left:40.95pt;margin-top:251.35pt;width:369.35pt;height:.05pt;z-index:251658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" stroked="f">
                <v:textbox style="mso-fit-shape-to-text:t" inset="0,0,0,0">
                  <w:txbxContent>
                    <w:p w14:paraId="6FE1E6CA" w14:textId="1ED5CBF9" w:rsidR="00AF4606" w:rsidRPr="0058591C" w:rsidRDefault="00AF4606" w:rsidP="00AF4606">
                      <w:pPr>
                        <w:pStyle w:val="Caption"/>
                        <w:rPr>
                          <w:noProof/>
                        </w:rPr>
                      </w:pPr>
                      <w:bookmarkStart w:id="99" w:name="_Toc227829856"/>
                      <w:bookmarkStart w:id="100" w:name="_Toc228562243"/>
                      <w:r>
                        <w:t xml:space="preserve">Figure </w:t>
                      </w:r>
                      <w:r w:rsidR="00E31413">
                        <w:fldChar w:fldCharType="begin"/>
                      </w:r>
                      <w:r w:rsidR="00E31413">
                        <w:instrText xml:space="preserve"> SEQ Figure \* ARABIC </w:instrText>
                      </w:r>
                      <w:r w:rsidR="00E31413">
                        <w:fldChar w:fldCharType="separate"/>
                      </w:r>
                      <w:r w:rsidR="00D834A9">
                        <w:rPr>
                          <w:noProof/>
                        </w:rPr>
                        <w:t>26</w:t>
                      </w:r>
                      <w:r w:rsidR="00E31413">
                        <w:rPr>
                          <w:noProof/>
                        </w:rPr>
                        <w:fldChar w:fldCharType="end"/>
                      </w:r>
                      <w:r>
                        <w:t xml:space="preserve"> - Layout of Rideheight Midspan Histograms - Split by Scale Period (20um/40um) and Clamping force</w:t>
                      </w:r>
                      <w:bookmarkEnd w:id="99"/>
                      <w:bookmarkEnd w:id="100"/>
                    </w:p>
                  </w:txbxContent>
                </v:textbox>
                <w10:wrap type="square"/>
              </v:shape>
            </w:pict>
          </mc:Fallback>
        </mc:AlternateContent>
      </w:r>
      <w:r w:rsidR="00B857CB" w:rsidRPr="006A499F">
        <w:rPr>
          <w:noProof/>
        </w:rPr>
        <w:drawing>
          <wp:anchor distT="0" distB="0" distL="114300" distR="114300" simplePos="0" relativeHeight="251658262" behindDoc="0" locked="0" layoutInCell="1" allowOverlap="1" wp14:anchorId="18A69AC6" wp14:editId="334C2AB6">
            <wp:simplePos x="0" y="0"/>
            <wp:positionH relativeFrom="margin">
              <wp:align>center</wp:align>
            </wp:positionH>
            <wp:positionV relativeFrom="paragraph">
              <wp:posOffset>9525</wp:posOffset>
            </wp:positionV>
            <wp:extent cx="4690872" cy="3125644"/>
            <wp:effectExtent l="0" t="0" r="0" b="0"/>
            <wp:wrapSquare wrapText="bothSides"/>
            <wp:docPr id="1468761106"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761106" name="Picture 1" descr="A graph of different colored lines&#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4690872" cy="3125644"/>
                    </a:xfrm>
                    <a:prstGeom prst="rect">
                      <a:avLst/>
                    </a:prstGeom>
                  </pic:spPr>
                </pic:pic>
              </a:graphicData>
            </a:graphic>
          </wp:anchor>
        </w:drawing>
      </w:r>
    </w:p>
    <w:p w14:paraId="6B5548E1" w14:textId="750E924E" w:rsidR="00A51572" w:rsidRDefault="00A51572" w:rsidP="00A51572"/>
    <w:p w14:paraId="60FD6298" w14:textId="77777777" w:rsidR="004C60C8" w:rsidRDefault="004C60C8" w:rsidP="00A51572"/>
    <w:p w14:paraId="43FFF341" w14:textId="77777777" w:rsidR="00B857CB" w:rsidRDefault="00B857CB" w:rsidP="00A51572"/>
    <w:p w14:paraId="75A3A818" w14:textId="77777777" w:rsidR="00B857CB" w:rsidRDefault="00B857CB" w:rsidP="00A51572"/>
    <w:p w14:paraId="6B1E1FCB" w14:textId="77777777" w:rsidR="00B857CB" w:rsidRDefault="00B857CB" w:rsidP="00A51572"/>
    <w:p w14:paraId="610CB882" w14:textId="77777777" w:rsidR="00B857CB" w:rsidRDefault="00B857CB" w:rsidP="00A51572"/>
    <w:p w14:paraId="22BC25C7" w14:textId="77777777" w:rsidR="00B857CB" w:rsidRDefault="00B857CB" w:rsidP="00A51572"/>
    <w:p w14:paraId="160ABFB3" w14:textId="77777777" w:rsidR="00B857CB" w:rsidRDefault="00B857CB" w:rsidP="00A51572"/>
    <w:p w14:paraId="17C9A965" w14:textId="77777777" w:rsidR="00B857CB" w:rsidRDefault="00B857CB" w:rsidP="00A51572"/>
    <w:p w14:paraId="15D90229" w14:textId="3546E2E8" w:rsidR="004C60C8" w:rsidRDefault="00AE392F" w:rsidP="00A51572">
      <w:r w:rsidRPr="00541D60">
        <w:t>I</w:t>
      </w:r>
      <w:r w:rsidR="00ED4E3B" w:rsidRPr="00541D60">
        <w:t xml:space="preserve">t can be seen that when manual force was applied, the rideheight result is closer to nominal, however there is only slight improvement </w:t>
      </w:r>
      <w:r w:rsidR="006E58EE">
        <w:t xml:space="preserve">in </w:t>
      </w:r>
      <w:r w:rsidR="00ED4E3B" w:rsidRPr="00541D60">
        <w:t xml:space="preserve">variation </w:t>
      </w:r>
      <w:r w:rsidR="006E58EE">
        <w:t>of the</w:t>
      </w:r>
      <w:r w:rsidR="00ED4E3B" w:rsidRPr="00541D60">
        <w:t xml:space="preserve"> results. Whereas when a new clamping force is applied, there is very little variation in test results. </w:t>
      </w:r>
      <w:r w:rsidR="00F648C5" w:rsidRPr="00541D60">
        <w:t xml:space="preserve">It must be considered that </w:t>
      </w:r>
      <w:r w:rsidR="00ED4E3B" w:rsidRPr="00541D60">
        <w:t xml:space="preserve">it is only a small dataset, </w:t>
      </w:r>
      <w:r w:rsidR="0022134A">
        <w:t>nevertheless</w:t>
      </w:r>
      <w:r w:rsidR="00ED4E3B" w:rsidRPr="00541D60">
        <w:t xml:space="preserve"> it shows clear improvement</w:t>
      </w:r>
      <w:r w:rsidR="00610772" w:rsidRPr="00541D60">
        <w:t xml:space="preserve"> on rideheight results.</w:t>
      </w:r>
      <w:r w:rsidR="00610772">
        <w:t xml:space="preserve"> </w:t>
      </w:r>
    </w:p>
    <w:p w14:paraId="5E2075EB" w14:textId="3670049D" w:rsidR="00A51572" w:rsidRDefault="00A51572" w:rsidP="00A51572">
      <w:pPr>
        <w:pStyle w:val="Heading3"/>
      </w:pPr>
      <w:bookmarkStart w:id="101" w:name="_Toc228591455"/>
      <w:r>
        <w:t>Confirmation through Dataset Reintergration.</w:t>
      </w:r>
      <w:bookmarkEnd w:id="101"/>
    </w:p>
    <w:p w14:paraId="76BC9BEF" w14:textId="02FCD399" w:rsidR="006632E9" w:rsidRPr="006632E9" w:rsidRDefault="00610772" w:rsidP="006632E9">
      <w:r w:rsidRPr="00541D60">
        <w:t>To further validate that FPC units were causing the poor variation. The A</w:t>
      </w:r>
      <w:r w:rsidR="005A0577" w:rsidRPr="00541D60">
        <w:t>:</w:t>
      </w:r>
      <w:r w:rsidRPr="00541D60">
        <w:t xml:space="preserve">B test </w:t>
      </w:r>
      <w:r w:rsidR="005A0577" w:rsidRPr="00541D60">
        <w:t xml:space="preserve">dataset </w:t>
      </w:r>
      <w:r w:rsidRPr="00541D60">
        <w:t>w</w:t>
      </w:r>
      <w:r w:rsidR="005A0577" w:rsidRPr="00541D60">
        <w:t xml:space="preserve">as </w:t>
      </w:r>
      <w:r w:rsidRPr="00541D60">
        <w:t xml:space="preserve">updated with the </w:t>
      </w:r>
      <w:r w:rsidR="00541D60" w:rsidRPr="00541D60">
        <w:t xml:space="preserve">new clamp force </w:t>
      </w:r>
      <w:r w:rsidRPr="00541D60">
        <w:t xml:space="preserve">FPC results </w:t>
      </w:r>
      <w:r w:rsidR="005A0577" w:rsidRPr="00541D60">
        <w:t>(DFT2 Post) and were compared to the old/no clamping force dataset (DFT2 Initial)</w:t>
      </w:r>
      <w:r w:rsidR="00541D60" w:rsidRPr="00541D60">
        <w:t xml:space="preserve">, this can be seen in </w:t>
      </w:r>
      <w:r w:rsidR="002A7F5D">
        <w:t>F</w:t>
      </w:r>
      <w:r w:rsidR="00541D60" w:rsidRPr="00541D60">
        <w:t xml:space="preserve">igure </w:t>
      </w:r>
      <w:r w:rsidR="00191DAE">
        <w:t>2</w:t>
      </w:r>
      <w:r w:rsidR="00D834A9">
        <w:t>7</w:t>
      </w:r>
      <w:r w:rsidR="005A0577" w:rsidRPr="00541D60">
        <w:t>.</w:t>
      </w:r>
      <w:r w:rsidR="005A0577">
        <w:t xml:space="preserve"> </w:t>
      </w:r>
    </w:p>
    <w:p w14:paraId="72CA8FFB" w14:textId="77777777" w:rsidR="00B801FD" w:rsidRDefault="006632E9" w:rsidP="00B801FD">
      <w:pPr>
        <w:keepNext/>
        <w:jc w:val="center"/>
      </w:pPr>
      <w:r w:rsidRPr="0008537D">
        <w:rPr>
          <w:noProof/>
        </w:rPr>
        <w:lastRenderedPageBreak/>
        <w:drawing>
          <wp:inline distT="0" distB="0" distL="0" distR="0" wp14:anchorId="7CBCBE9D" wp14:editId="5E072887">
            <wp:extent cx="4874004" cy="3249336"/>
            <wp:effectExtent l="0" t="0" r="3175" b="8255"/>
            <wp:docPr id="1490280341" name="Picture 1" descr="A graph of a normal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280341" name="Picture 1" descr="A graph of a normal distribution&#10;&#10;AI-generated content may be incorrect."/>
                    <pic:cNvPicPr/>
                  </pic:nvPicPr>
                  <pic:blipFill>
                    <a:blip r:embed="rId43"/>
                    <a:stretch>
                      <a:fillRect/>
                    </a:stretch>
                  </pic:blipFill>
                  <pic:spPr>
                    <a:xfrm>
                      <a:off x="0" y="0"/>
                      <a:ext cx="4874004" cy="3249336"/>
                    </a:xfrm>
                    <a:prstGeom prst="rect">
                      <a:avLst/>
                    </a:prstGeom>
                  </pic:spPr>
                </pic:pic>
              </a:graphicData>
            </a:graphic>
          </wp:inline>
        </w:drawing>
      </w:r>
    </w:p>
    <w:p w14:paraId="30FE217E" w14:textId="52D36855" w:rsidR="00DB6789" w:rsidRDefault="00B801FD" w:rsidP="00B801FD">
      <w:pPr>
        <w:pStyle w:val="Caption"/>
        <w:jc w:val="center"/>
      </w:pPr>
      <w:bookmarkStart w:id="102" w:name="_Toc227829857"/>
      <w:bookmarkStart w:id="103" w:name="_Toc228562244"/>
      <w:r>
        <w:t xml:space="preserve">Figure </w:t>
      </w:r>
      <w:r w:rsidR="00E31413">
        <w:fldChar w:fldCharType="begin"/>
      </w:r>
      <w:r w:rsidR="00E31413">
        <w:instrText xml:space="preserve"> SEQ Figure \* ARABIC </w:instrText>
      </w:r>
      <w:r w:rsidR="00E31413">
        <w:fldChar w:fldCharType="separate"/>
      </w:r>
      <w:r w:rsidR="00D834A9">
        <w:rPr>
          <w:noProof/>
        </w:rPr>
        <w:t>27</w:t>
      </w:r>
      <w:r w:rsidR="00E31413">
        <w:rPr>
          <w:noProof/>
        </w:rPr>
        <w:fldChar w:fldCharType="end"/>
      </w:r>
      <w:r>
        <w:t xml:space="preserve"> - Histogram of Rideheight Midspan - A:B test results - AX units - New Clamping force integrated</w:t>
      </w:r>
      <w:bookmarkEnd w:id="102"/>
      <w:bookmarkEnd w:id="103"/>
    </w:p>
    <w:p w14:paraId="6A5B7AD9" w14:textId="29078F0F" w:rsidR="00541D60" w:rsidRPr="00541D60" w:rsidRDefault="00541D60" w:rsidP="003A62F4">
      <w:r w:rsidRPr="00541D60">
        <w:t xml:space="preserve">As shown in the histogram, after removing the identified cause (poor clamping) it also removes the observed variation. Therefore, it can be concluded that the clamping issue is the true root cause of the rideheight variation. </w:t>
      </w:r>
    </w:p>
    <w:p w14:paraId="2F07537B" w14:textId="203ED312" w:rsidR="002B0B0E" w:rsidRDefault="001656B2" w:rsidP="001656B2">
      <w:pPr>
        <w:pStyle w:val="Heading2"/>
      </w:pPr>
      <w:bookmarkStart w:id="104" w:name="_Toc228591456"/>
      <w:r>
        <w:t xml:space="preserve">Root Cause </w:t>
      </w:r>
      <w:r w:rsidR="00E319A5">
        <w:t>Analysis</w:t>
      </w:r>
      <w:bookmarkEnd w:id="104"/>
    </w:p>
    <w:p w14:paraId="1F4ED138" w14:textId="2B8F2413" w:rsidR="00B30B4A" w:rsidRDefault="00B30B4A" w:rsidP="00B30B4A">
      <w:r>
        <w:t>The 5 Why’s analysis identified that the inadequate clamping force originated from the initial calibration process. During calibration, clamp force was verified using AX/DX cabled bodies, in accordance with the existing procedure. However, this did not account for FPC units, which have a reduced body height of 3.65 mm compared to 4.15 mm for AX/DX units.</w:t>
      </w:r>
      <w:r w:rsidR="0058050D">
        <w:t xml:space="preserve"> </w:t>
      </w:r>
      <w:r>
        <w:t>This 0.5 mm height difference occurs at the clamping interface, resulting in the overarm failing to make contact when FPC units were loaded. Consequently, insufficient clamp force was applied, leading to increased variation in rideheight measurements.</w:t>
      </w:r>
    </w:p>
    <w:p w14:paraId="2DBD0891" w14:textId="77777777" w:rsidR="00B30B4A" w:rsidRDefault="00B30B4A" w:rsidP="00B30B4A">
      <w:r>
        <w:t>As the calibration procedure did not require clamp force verification for FPC units, this issue was not detected during initial setup. The 5 Why’s analysis (Figure 28) therefore confirms that the root cause is a gap within the calibration process.</w:t>
      </w:r>
    </w:p>
    <w:p w14:paraId="26238DE6" w14:textId="47FE777F" w:rsidR="00B30B4A" w:rsidRDefault="00B30B4A" w:rsidP="00B30B4A">
      <w:r>
        <w:lastRenderedPageBreak/>
        <w:t>To address this, the calibration procedure must be updated to include clamp force verification for both FPC and cabled body types, ensuring consistent clamping across all product variants. clamp force verification for both FPC and cabled body types, ensuring consistent clamping across all product variants.</w:t>
      </w:r>
    </w:p>
    <w:p w14:paraId="7B63543F" w14:textId="77777777" w:rsidR="00E97F0A" w:rsidRDefault="00E319A5" w:rsidP="00E97F0A">
      <w:pPr>
        <w:keepNext/>
      </w:pPr>
      <w:r>
        <w:rPr>
          <w:noProof/>
        </w:rPr>
        <w:drawing>
          <wp:inline distT="0" distB="0" distL="0" distR="0" wp14:anchorId="3A2ED6A9" wp14:editId="35E97A9D">
            <wp:extent cx="5731510" cy="3955312"/>
            <wp:effectExtent l="0" t="0" r="0" b="0"/>
            <wp:docPr id="20675418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541835" name="Picture 2067541835"/>
                    <pic:cNvPicPr/>
                  </pic:nvPicPr>
                  <pic:blipFill rotWithShape="1">
                    <a:blip r:embed="rId44" cstate="print">
                      <a:extLst>
                        <a:ext uri="{28A0092B-C50C-407E-A947-70E740481C1C}">
                          <a14:useLocalDpi xmlns:a14="http://schemas.microsoft.com/office/drawing/2010/main" val="0"/>
                        </a:ext>
                      </a:extLst>
                    </a:blip>
                    <a:srcRect b="3083"/>
                    <a:stretch>
                      <a:fillRect/>
                    </a:stretch>
                  </pic:blipFill>
                  <pic:spPr bwMode="auto">
                    <a:xfrm>
                      <a:off x="0" y="0"/>
                      <a:ext cx="5731510" cy="3955312"/>
                    </a:xfrm>
                    <a:prstGeom prst="rect">
                      <a:avLst/>
                    </a:prstGeom>
                    <a:ln>
                      <a:noFill/>
                    </a:ln>
                    <a:extLst>
                      <a:ext uri="{53640926-AAD7-44D8-BBD7-CCE9431645EC}">
                        <a14:shadowObscured xmlns:a14="http://schemas.microsoft.com/office/drawing/2010/main"/>
                      </a:ext>
                    </a:extLst>
                  </pic:spPr>
                </pic:pic>
              </a:graphicData>
            </a:graphic>
          </wp:inline>
        </w:drawing>
      </w:r>
    </w:p>
    <w:p w14:paraId="33558C8D" w14:textId="3F7DD2C8" w:rsidR="002B6AD8" w:rsidRDefault="00E97F0A" w:rsidP="00E97F0A">
      <w:pPr>
        <w:pStyle w:val="Caption"/>
      </w:pPr>
      <w:bookmarkStart w:id="105" w:name="_Toc227829858"/>
      <w:bookmarkStart w:id="106" w:name="_Toc228562245"/>
      <w:r>
        <w:t xml:space="preserve">Figure </w:t>
      </w:r>
      <w:r w:rsidR="00E31413">
        <w:fldChar w:fldCharType="begin"/>
      </w:r>
      <w:r w:rsidR="00E31413">
        <w:instrText xml:space="preserve"> SEQ Figure \* ARABIC </w:instrText>
      </w:r>
      <w:r w:rsidR="00E31413">
        <w:fldChar w:fldCharType="separate"/>
      </w:r>
      <w:r w:rsidR="00D834A9">
        <w:rPr>
          <w:noProof/>
        </w:rPr>
        <w:t>28</w:t>
      </w:r>
      <w:r w:rsidR="00E31413">
        <w:rPr>
          <w:noProof/>
        </w:rPr>
        <w:fldChar w:fldCharType="end"/>
      </w:r>
      <w:r>
        <w:t xml:space="preserve"> - 5 Why's Analysis</w:t>
      </w:r>
      <w:bookmarkEnd w:id="105"/>
      <w:r w:rsidR="00F5587D">
        <w:t xml:space="preserve"> </w:t>
      </w:r>
      <w:sdt>
        <w:sdtPr>
          <w:id w:val="-857815016"/>
          <w:citation/>
        </w:sdtPr>
        <w:sdtEndPr/>
        <w:sdtContent>
          <w:r w:rsidR="00EE0CF1">
            <w:fldChar w:fldCharType="begin"/>
          </w:r>
          <w:r w:rsidR="00EE0CF1">
            <w:instrText xml:space="preserve"> CITATION Joe17 \l 2057 </w:instrText>
          </w:r>
          <w:r w:rsidR="00EE0CF1">
            <w:fldChar w:fldCharType="separate"/>
          </w:r>
          <w:r w:rsidR="00EE0CF1" w:rsidRPr="00EE0CF1">
            <w:rPr>
              <w:noProof/>
            </w:rPr>
            <w:t>(Weller, 2017)</w:t>
          </w:r>
          <w:r w:rsidR="00EE0CF1">
            <w:fldChar w:fldCharType="end"/>
          </w:r>
        </w:sdtContent>
      </w:sdt>
      <w:bookmarkEnd w:id="106"/>
    </w:p>
    <w:p w14:paraId="20C179E4" w14:textId="69B22FC9" w:rsidR="00A45B47" w:rsidRDefault="005103C8" w:rsidP="00A45B47">
      <w:pPr>
        <w:pStyle w:val="Heading1"/>
      </w:pPr>
      <w:bookmarkStart w:id="107" w:name="_Toc228591457"/>
      <w:r>
        <w:t>Improve</w:t>
      </w:r>
      <w:bookmarkEnd w:id="107"/>
    </w:p>
    <w:p w14:paraId="0608654F" w14:textId="660EB57D" w:rsidR="00093179" w:rsidRDefault="00093179" w:rsidP="00093179">
      <w:pPr>
        <w:pStyle w:val="Heading2"/>
      </w:pPr>
      <w:bookmarkStart w:id="108" w:name="_Toc228591458"/>
      <w:r>
        <w:t>Generate Improvement Alternatives / Payoff Matri</w:t>
      </w:r>
      <w:r w:rsidR="00B95288">
        <w:t>x</w:t>
      </w:r>
      <w:bookmarkEnd w:id="108"/>
    </w:p>
    <w:p w14:paraId="0B234B96" w14:textId="3C13C782" w:rsidR="00093179" w:rsidRDefault="00093179" w:rsidP="00093179">
      <w:r w:rsidRPr="00CA18A7">
        <w:t>A Payoff Matrix,</w:t>
      </w:r>
      <w:r w:rsidR="00127E36" w:rsidRPr="00CA18A7">
        <w:t xml:space="preserve"> </w:t>
      </w:r>
      <w:r w:rsidRPr="00CA18A7">
        <w:t>was used to assess the different improvement ideas by taking into consideration the level of effort required in implementing and the potential benefit of each alternative solution, which is a typical practice under the Six Sigma methodology</w:t>
      </w:r>
      <w:sdt>
        <w:sdtPr>
          <w:id w:val="-1302457844"/>
          <w:citation/>
        </w:sdtPr>
        <w:sdtEndPr/>
        <w:sdtContent>
          <w:r w:rsidR="00F33030" w:rsidRPr="00CA18A7">
            <w:fldChar w:fldCharType="begin"/>
          </w:r>
          <w:r w:rsidR="00F33030" w:rsidRPr="00CA18A7">
            <w:instrText xml:space="preserve"> CITATION Six23 \l 2057 </w:instrText>
          </w:r>
          <w:r w:rsidR="00F33030" w:rsidRPr="00CA18A7">
            <w:fldChar w:fldCharType="separate"/>
          </w:r>
          <w:r w:rsidR="00F33030" w:rsidRPr="00CA18A7">
            <w:rPr>
              <w:noProof/>
            </w:rPr>
            <w:t xml:space="preserve"> (Six Sigma DSI, 2023)</w:t>
          </w:r>
          <w:r w:rsidR="00F33030" w:rsidRPr="00CA18A7">
            <w:fldChar w:fldCharType="end"/>
          </w:r>
        </w:sdtContent>
      </w:sdt>
      <w:r w:rsidR="00F33030" w:rsidRPr="00CA18A7">
        <w:t xml:space="preserve">. </w:t>
      </w:r>
      <w:r w:rsidRPr="00CA18A7">
        <w:t>The Payoff Matrix is beneficial as it allows teams to concentrate their efforts on achieving the most significant results with minimal input</w:t>
      </w:r>
      <w:r w:rsidR="00127D8F" w:rsidRPr="00CA18A7">
        <w:t xml:space="preserve"> </w:t>
      </w:r>
      <w:sdt>
        <w:sdtPr>
          <w:id w:val="-1280638100"/>
          <w:citation/>
        </w:sdtPr>
        <w:sdtEndPr/>
        <w:sdtContent>
          <w:r w:rsidR="00F33030" w:rsidRPr="00CA18A7">
            <w:fldChar w:fldCharType="begin"/>
          </w:r>
          <w:r w:rsidR="00F33030" w:rsidRPr="00CA18A7">
            <w:instrText xml:space="preserve"> CITATION Six23 \l 2057 </w:instrText>
          </w:r>
          <w:r w:rsidR="00F33030" w:rsidRPr="00CA18A7">
            <w:fldChar w:fldCharType="separate"/>
          </w:r>
          <w:r w:rsidR="00F33030" w:rsidRPr="00CA18A7">
            <w:rPr>
              <w:noProof/>
            </w:rPr>
            <w:t>(Six Sigma DSI, 2023)</w:t>
          </w:r>
          <w:r w:rsidR="00F33030" w:rsidRPr="00CA18A7">
            <w:fldChar w:fldCharType="end"/>
          </w:r>
        </w:sdtContent>
      </w:sdt>
      <w:r w:rsidRPr="00CA18A7">
        <w:t>.</w:t>
      </w:r>
      <w:r>
        <w:t xml:space="preserve"> </w:t>
      </w:r>
    </w:p>
    <w:p w14:paraId="678498B9" w14:textId="77777777" w:rsidR="0093172D" w:rsidRDefault="0093172D" w:rsidP="00093179"/>
    <w:p w14:paraId="641782B2" w14:textId="78F55F2E" w:rsidR="00093179" w:rsidRDefault="00CA18A7" w:rsidP="00093179">
      <w:r w:rsidRPr="00CA18A7">
        <w:lastRenderedPageBreak/>
        <w:t>T</w:t>
      </w:r>
      <w:r w:rsidR="00093179" w:rsidRPr="00CA18A7">
        <w:t>he payoff matrix,</w:t>
      </w:r>
      <w:r w:rsidR="588779D4" w:rsidRPr="00CA18A7">
        <w:t xml:space="preserve"> shown in </w:t>
      </w:r>
      <w:r>
        <w:t>F</w:t>
      </w:r>
      <w:r w:rsidR="588779D4" w:rsidRPr="00CA18A7">
        <w:t>igure</w:t>
      </w:r>
      <w:r>
        <w:t xml:space="preserve"> 29</w:t>
      </w:r>
      <w:r w:rsidR="00093179" w:rsidRPr="00CA18A7">
        <w:t>,</w:t>
      </w:r>
      <w:r w:rsidRPr="00CA18A7">
        <w:t xml:space="preserve"> </w:t>
      </w:r>
      <w:r w:rsidR="00093179" w:rsidRPr="00CA18A7">
        <w:t>allowed</w:t>
      </w:r>
      <w:r w:rsidR="00093179">
        <w:t xml:space="preserve"> prioritisation of low cost and high benefit fixes, like updating the calibration documentation. This is very low cost as it is a documentation update, however it ensures that the clamp force is set correctly each time. Medium and long-term improvements could also be considered, such as an automated clamp sequence that would check the clamp force through the software/a sensor and would not allow the test to begin if the clamp force is not sufficient. These improvements would reap big benefits and resolve the problem, however it would require significant costs and effort to put into practice, therefore could be considered for future implementation.</w:t>
      </w:r>
    </w:p>
    <w:p w14:paraId="1690A06D" w14:textId="77777777" w:rsidR="00F33030" w:rsidRPr="00093179" w:rsidRDefault="00F33030" w:rsidP="00093179"/>
    <w:p w14:paraId="2FF735AD" w14:textId="77777777" w:rsidR="00401BA2" w:rsidRDefault="00093179" w:rsidP="00401BA2">
      <w:pPr>
        <w:keepNext/>
      </w:pPr>
      <w:r>
        <w:rPr>
          <w:noProof/>
        </w:rPr>
        <w:drawing>
          <wp:inline distT="0" distB="0" distL="0" distR="0" wp14:anchorId="487827E2" wp14:editId="35C02B5C">
            <wp:extent cx="5731510" cy="3602990"/>
            <wp:effectExtent l="0" t="0" r="0" b="3810"/>
            <wp:docPr id="26591997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919973" name="Picture 265919973"/>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602990"/>
                    </a:xfrm>
                    <a:prstGeom prst="rect">
                      <a:avLst/>
                    </a:prstGeom>
                  </pic:spPr>
                </pic:pic>
              </a:graphicData>
            </a:graphic>
          </wp:inline>
        </w:drawing>
      </w:r>
    </w:p>
    <w:p w14:paraId="4075E614" w14:textId="105AFC5A" w:rsidR="00093179" w:rsidRDefault="00401BA2" w:rsidP="00401BA2">
      <w:pPr>
        <w:pStyle w:val="Caption"/>
      </w:pPr>
      <w:bookmarkStart w:id="109" w:name="_Toc228562246"/>
      <w:r>
        <w:t xml:space="preserve">Figure </w:t>
      </w:r>
      <w:r w:rsidR="00E31413">
        <w:fldChar w:fldCharType="begin"/>
      </w:r>
      <w:r w:rsidR="00E31413">
        <w:instrText xml:space="preserve"> SEQ Figure \* ARABIC </w:instrText>
      </w:r>
      <w:r w:rsidR="00E31413">
        <w:fldChar w:fldCharType="separate"/>
      </w:r>
      <w:r w:rsidR="00D834A9">
        <w:rPr>
          <w:noProof/>
        </w:rPr>
        <w:t>29</w:t>
      </w:r>
      <w:r w:rsidR="00E31413">
        <w:rPr>
          <w:noProof/>
        </w:rPr>
        <w:fldChar w:fldCharType="end"/>
      </w:r>
      <w:r>
        <w:t xml:space="preserve"> - Payoff Matrix</w:t>
      </w:r>
      <w:r w:rsidR="00382258">
        <w:t xml:space="preserve"> </w:t>
      </w:r>
      <w:sdt>
        <w:sdtPr>
          <w:id w:val="1441800485"/>
          <w:citation/>
        </w:sdtPr>
        <w:sdtEndPr/>
        <w:sdtContent>
          <w:r w:rsidR="00382258">
            <w:fldChar w:fldCharType="begin"/>
          </w:r>
          <w:r w:rsidR="00382258">
            <w:instrText xml:space="preserve"> CITATION Lea26 \l 2057 </w:instrText>
          </w:r>
          <w:r w:rsidR="00382258">
            <w:fldChar w:fldCharType="separate"/>
          </w:r>
          <w:r w:rsidR="00382258" w:rsidRPr="00382258">
            <w:rPr>
              <w:noProof/>
            </w:rPr>
            <w:t>(LearnLeanSixSigma, 2026)</w:t>
          </w:r>
          <w:r w:rsidR="00382258">
            <w:fldChar w:fldCharType="end"/>
          </w:r>
        </w:sdtContent>
      </w:sdt>
      <w:bookmarkEnd w:id="109"/>
    </w:p>
    <w:p w14:paraId="2BF4A47C" w14:textId="77777777" w:rsidR="00F466AA" w:rsidRDefault="00F466AA" w:rsidP="00F466AA"/>
    <w:p w14:paraId="76FEDCAB" w14:textId="77777777" w:rsidR="00534663" w:rsidRDefault="00534663" w:rsidP="00F466AA"/>
    <w:p w14:paraId="17A1637B" w14:textId="77777777" w:rsidR="00F466AA" w:rsidRPr="00F466AA" w:rsidRDefault="00F466AA" w:rsidP="00F466AA"/>
    <w:p w14:paraId="5B822A1D" w14:textId="77777777" w:rsidR="009C6CB9" w:rsidRDefault="009C6CB9" w:rsidP="009C6CB9">
      <w:pPr>
        <w:pStyle w:val="Heading2"/>
      </w:pPr>
      <w:bookmarkStart w:id="110" w:name="_Toc228591459"/>
      <w:r>
        <w:lastRenderedPageBreak/>
        <w:t>PFMEA</w:t>
      </w:r>
      <w:bookmarkEnd w:id="110"/>
    </w:p>
    <w:p w14:paraId="28FEB1E1" w14:textId="02DBB04D" w:rsidR="000E383C" w:rsidRDefault="000E383C" w:rsidP="000E383C">
      <w:r w:rsidRPr="000E383C">
        <w:t>A Process Failure Mode and Effects Analysis (PFMEA) was completed post jig upgrade but before the problem with clamping force was discovered. PFMEA is one of the main tools of Six Sigma that aims at identifying failure modes, analysing their effects, and evaluating them based on severity, occurrence, and detection levels to produce a Risk Priority Number (RPN)</w:t>
      </w:r>
      <w:r w:rsidR="00E71D36">
        <w:t xml:space="preserve"> </w:t>
      </w:r>
      <w:sdt>
        <w:sdtPr>
          <w:id w:val="1017889656"/>
          <w:citation/>
        </w:sdtPr>
        <w:sdtEndPr/>
        <w:sdtContent>
          <w:r w:rsidR="00DF4F84">
            <w:fldChar w:fldCharType="begin"/>
          </w:r>
          <w:r w:rsidR="00DF4F84">
            <w:instrText xml:space="preserve"> CITATION Six242 \l 2057 </w:instrText>
          </w:r>
          <w:r w:rsidR="00DF4F84">
            <w:fldChar w:fldCharType="separate"/>
          </w:r>
          <w:r w:rsidR="00DF4F84" w:rsidRPr="00DF4F84">
            <w:rPr>
              <w:noProof/>
            </w:rPr>
            <w:t>(Six Sigma, 2024)</w:t>
          </w:r>
          <w:r w:rsidR="00DF4F84">
            <w:fldChar w:fldCharType="end"/>
          </w:r>
        </w:sdtContent>
      </w:sdt>
      <w:r w:rsidR="00DF4F84">
        <w:t xml:space="preserve">. </w:t>
      </w:r>
      <w:r w:rsidRPr="000E383C">
        <w:t>This enables proactive risk management and supports data-driven improvement decisions</w:t>
      </w:r>
      <w:sdt>
        <w:sdtPr>
          <w:id w:val="765425755"/>
          <w:citation/>
        </w:sdtPr>
        <w:sdtEndPr/>
        <w:sdtContent>
          <w:r w:rsidR="007B46F1">
            <w:fldChar w:fldCharType="begin"/>
          </w:r>
          <w:r w:rsidR="007B46F1">
            <w:instrText xml:space="preserve"> CITATION Six242 \l 2057 </w:instrText>
          </w:r>
          <w:r w:rsidR="007B46F1">
            <w:fldChar w:fldCharType="separate"/>
          </w:r>
          <w:r w:rsidR="007B46F1">
            <w:rPr>
              <w:noProof/>
            </w:rPr>
            <w:t xml:space="preserve"> </w:t>
          </w:r>
          <w:r w:rsidR="007B46F1" w:rsidRPr="007B46F1">
            <w:rPr>
              <w:noProof/>
            </w:rPr>
            <w:t>(Six Sigma, 2024)</w:t>
          </w:r>
          <w:r w:rsidR="007B46F1">
            <w:fldChar w:fldCharType="end"/>
          </w:r>
        </w:sdtContent>
      </w:sdt>
      <w:r w:rsidRPr="000E383C">
        <w:t>.</w:t>
      </w:r>
    </w:p>
    <w:p w14:paraId="2B968D67" w14:textId="286AEC79" w:rsidR="009C6CB9" w:rsidRDefault="009C6CB9" w:rsidP="000E383C">
      <w:r>
        <w:t xml:space="preserve"> </w:t>
      </w:r>
    </w:p>
    <w:p w14:paraId="5F889212" w14:textId="04D86A2C" w:rsidR="00786E11" w:rsidRDefault="00401BA2" w:rsidP="00786E11">
      <w:pPr>
        <w:pStyle w:val="ListParagraph"/>
      </w:pPr>
      <w:r>
        <w:rPr>
          <w:noProof/>
        </w:rPr>
        <mc:AlternateContent>
          <mc:Choice Requires="wps">
            <w:drawing>
              <wp:anchor distT="0" distB="0" distL="114300" distR="114300" simplePos="0" relativeHeight="251664407" behindDoc="0" locked="0" layoutInCell="1" allowOverlap="1" wp14:anchorId="7D6DD8B2" wp14:editId="154B711B">
                <wp:simplePos x="0" y="0"/>
                <wp:positionH relativeFrom="column">
                  <wp:posOffset>-758825</wp:posOffset>
                </wp:positionH>
                <wp:positionV relativeFrom="paragraph">
                  <wp:posOffset>3415665</wp:posOffset>
                </wp:positionV>
                <wp:extent cx="7287895" cy="635"/>
                <wp:effectExtent l="0" t="0" r="1905" b="12065"/>
                <wp:wrapSquare wrapText="bothSides"/>
                <wp:docPr id="617222883" name="Text Box 1"/>
                <wp:cNvGraphicFramePr/>
                <a:graphic xmlns:a="http://schemas.openxmlformats.org/drawingml/2006/main">
                  <a:graphicData uri="http://schemas.microsoft.com/office/word/2010/wordprocessingShape">
                    <wps:wsp>
                      <wps:cNvSpPr txBox="1"/>
                      <wps:spPr>
                        <a:xfrm>
                          <a:off x="0" y="0"/>
                          <a:ext cx="7287895" cy="635"/>
                        </a:xfrm>
                        <a:prstGeom prst="rect">
                          <a:avLst/>
                        </a:prstGeom>
                        <a:solidFill>
                          <a:prstClr val="white"/>
                        </a:solidFill>
                        <a:ln>
                          <a:noFill/>
                        </a:ln>
                      </wps:spPr>
                      <wps:txbx>
                        <w:txbxContent>
                          <w:p w14:paraId="1E0E4651" w14:textId="47FFB434" w:rsidR="00401BA2" w:rsidRPr="0006515F" w:rsidRDefault="00401BA2" w:rsidP="00401BA2">
                            <w:pPr>
                              <w:pStyle w:val="Caption"/>
                              <w:jc w:val="center"/>
                              <w:rPr>
                                <w:noProof/>
                              </w:rPr>
                            </w:pPr>
                            <w:bookmarkStart w:id="111" w:name="_Toc228562247"/>
                            <w:r>
                              <w:t xml:space="preserve">Figure </w:t>
                            </w:r>
                            <w:r w:rsidR="00E31413">
                              <w:fldChar w:fldCharType="begin"/>
                            </w:r>
                            <w:r w:rsidR="00E31413">
                              <w:instrText xml:space="preserve"> SEQ Figure \* ARABIC </w:instrText>
                            </w:r>
                            <w:r w:rsidR="00E31413">
                              <w:fldChar w:fldCharType="separate"/>
                            </w:r>
                            <w:r w:rsidR="00D834A9">
                              <w:rPr>
                                <w:noProof/>
                              </w:rPr>
                              <w:t>30</w:t>
                            </w:r>
                            <w:r w:rsidR="00E31413">
                              <w:rPr>
                                <w:noProof/>
                              </w:rPr>
                              <w:fldChar w:fldCharType="end"/>
                            </w:r>
                            <w:r>
                              <w:t xml:space="preserve"> - Initial PFMEA</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6DD8B2" id="_x0000_s1034" type="#_x0000_t202" style="position:absolute;left:0;text-align:left;margin-left:-59.75pt;margin-top:268.95pt;width:573.85pt;height:.05pt;z-index:25166440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" stroked="f">
                <v:textbox style="mso-fit-shape-to-text:t" inset="0,0,0,0">
                  <w:txbxContent>
                    <w:p w14:paraId="1E0E4651" w14:textId="47FFB434" w:rsidR="00401BA2" w:rsidRPr="0006515F" w:rsidRDefault="00401BA2" w:rsidP="00401BA2">
                      <w:pPr>
                        <w:pStyle w:val="Caption"/>
                        <w:jc w:val="center"/>
                        <w:rPr>
                          <w:noProof/>
                        </w:rPr>
                      </w:pPr>
                      <w:bookmarkStart w:id="112" w:name="_Toc228562247"/>
                      <w:r>
                        <w:t xml:space="preserve">Figure </w:t>
                      </w:r>
                      <w:r w:rsidR="00E31413">
                        <w:fldChar w:fldCharType="begin"/>
                      </w:r>
                      <w:r w:rsidR="00E31413">
                        <w:instrText xml:space="preserve"> SEQ Figure \* ARABIC </w:instrText>
                      </w:r>
                      <w:r w:rsidR="00E31413">
                        <w:fldChar w:fldCharType="separate"/>
                      </w:r>
                      <w:r w:rsidR="00D834A9">
                        <w:rPr>
                          <w:noProof/>
                        </w:rPr>
                        <w:t>30</w:t>
                      </w:r>
                      <w:r w:rsidR="00E31413">
                        <w:rPr>
                          <w:noProof/>
                        </w:rPr>
                        <w:fldChar w:fldCharType="end"/>
                      </w:r>
                      <w:r>
                        <w:t xml:space="preserve"> - Initial PFMEA</w:t>
                      </w:r>
                      <w:bookmarkEnd w:id="112"/>
                    </w:p>
                  </w:txbxContent>
                </v:textbox>
                <w10:wrap type="square"/>
              </v:shape>
            </w:pict>
          </mc:Fallback>
        </mc:AlternateContent>
      </w:r>
      <w:r w:rsidR="00786E11" w:rsidRPr="00786E11">
        <w:rPr>
          <w:noProof/>
        </w:rPr>
        <w:drawing>
          <wp:anchor distT="0" distB="0" distL="114300" distR="114300" simplePos="0" relativeHeight="251658244" behindDoc="0" locked="0" layoutInCell="1" allowOverlap="1" wp14:anchorId="2589D5A3" wp14:editId="2CD90A73">
            <wp:simplePos x="0" y="0"/>
            <wp:positionH relativeFrom="column">
              <wp:posOffset>-758825</wp:posOffset>
            </wp:positionH>
            <wp:positionV relativeFrom="paragraph">
              <wp:posOffset>2540</wp:posOffset>
            </wp:positionV>
            <wp:extent cx="7287895" cy="3355975"/>
            <wp:effectExtent l="0" t="0" r="1905" b="0"/>
            <wp:wrapSquare wrapText="bothSides"/>
            <wp:docPr id="1512490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49078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7287895" cy="3355975"/>
                    </a:xfrm>
                    <a:prstGeom prst="rect">
                      <a:avLst/>
                    </a:prstGeom>
                  </pic:spPr>
                </pic:pic>
              </a:graphicData>
            </a:graphic>
            <wp14:sizeRelH relativeFrom="page">
              <wp14:pctWidth>0</wp14:pctWidth>
            </wp14:sizeRelH>
            <wp14:sizeRelV relativeFrom="page">
              <wp14:pctHeight>0</wp14:pctHeight>
            </wp14:sizeRelV>
          </wp:anchor>
        </w:drawing>
      </w:r>
    </w:p>
    <w:p w14:paraId="2EE660C9" w14:textId="285ECED2" w:rsidR="000744E4" w:rsidRDefault="00BC00A1" w:rsidP="00BC00A1">
      <w:r w:rsidRPr="00BC00A1">
        <w:t>Even though a PFMEA was completed, the clamping force problem was not highlighted appropriately since its RPN value was moderately low at 144. The failure mode “clamp force too low” was raised, however it was never addressed. The detection control assumed that rideheight calibration would identify the issue, however this process uses a cabled body rather than an FPC body. Since the clamp force was not checked for FPC bodies, it was overlooked which led to the ongoing issue. This means that the detection rating was overstated since the control method was not reflective of the real situation/conditions.</w:t>
      </w:r>
    </w:p>
    <w:p w14:paraId="49F9C8A4" w14:textId="7807E7E3" w:rsidR="00D275AE" w:rsidRDefault="00982442" w:rsidP="004202D1">
      <w:r>
        <w:rPr>
          <w:noProof/>
        </w:rPr>
        <w:lastRenderedPageBreak/>
        <mc:AlternateContent>
          <mc:Choice Requires="wps">
            <w:drawing>
              <wp:anchor distT="0" distB="0" distL="114300" distR="114300" simplePos="0" relativeHeight="251666455" behindDoc="0" locked="0" layoutInCell="1" allowOverlap="1" wp14:anchorId="5C5B8369" wp14:editId="21F0BAAA">
                <wp:simplePos x="0" y="0"/>
                <wp:positionH relativeFrom="column">
                  <wp:posOffset>-645795</wp:posOffset>
                </wp:positionH>
                <wp:positionV relativeFrom="paragraph">
                  <wp:posOffset>2942408</wp:posOffset>
                </wp:positionV>
                <wp:extent cx="7043420" cy="635"/>
                <wp:effectExtent l="0" t="0" r="5080" b="12065"/>
                <wp:wrapSquare wrapText="bothSides"/>
                <wp:docPr id="107941231" name="Text Box 1"/>
                <wp:cNvGraphicFramePr/>
                <a:graphic xmlns:a="http://schemas.openxmlformats.org/drawingml/2006/main">
                  <a:graphicData uri="http://schemas.microsoft.com/office/word/2010/wordprocessingShape">
                    <wps:wsp>
                      <wps:cNvSpPr txBox="1"/>
                      <wps:spPr>
                        <a:xfrm>
                          <a:off x="0" y="0"/>
                          <a:ext cx="7043420" cy="635"/>
                        </a:xfrm>
                        <a:prstGeom prst="rect">
                          <a:avLst/>
                        </a:prstGeom>
                        <a:solidFill>
                          <a:prstClr val="white"/>
                        </a:solidFill>
                        <a:ln>
                          <a:noFill/>
                        </a:ln>
                      </wps:spPr>
                      <wps:txbx>
                        <w:txbxContent>
                          <w:p w14:paraId="547D817D" w14:textId="4B8301A1" w:rsidR="00401BA2" w:rsidRPr="000060C7" w:rsidRDefault="00401BA2" w:rsidP="00401BA2">
                            <w:pPr>
                              <w:pStyle w:val="Caption"/>
                              <w:jc w:val="center"/>
                              <w:rPr>
                                <w:noProof/>
                              </w:rPr>
                            </w:pPr>
                            <w:bookmarkStart w:id="113" w:name="_Toc228562248"/>
                            <w:r>
                              <w:t xml:space="preserve">Figure </w:t>
                            </w:r>
                            <w:r w:rsidR="00E31413">
                              <w:fldChar w:fldCharType="begin"/>
                            </w:r>
                            <w:r w:rsidR="00E31413">
                              <w:instrText xml:space="preserve"> SEQ Figure \* ARABIC </w:instrText>
                            </w:r>
                            <w:r w:rsidR="00E31413">
                              <w:fldChar w:fldCharType="separate"/>
                            </w:r>
                            <w:r w:rsidR="00D834A9">
                              <w:rPr>
                                <w:noProof/>
                              </w:rPr>
                              <w:t>31</w:t>
                            </w:r>
                            <w:r w:rsidR="00E31413">
                              <w:rPr>
                                <w:noProof/>
                              </w:rPr>
                              <w:fldChar w:fldCharType="end"/>
                            </w:r>
                            <w:r>
                              <w:t xml:space="preserve"> - Refined PFMEA</w:t>
                            </w:r>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5B8369" id="_x0000_s1035" type="#_x0000_t202" style="position:absolute;margin-left:-50.85pt;margin-top:231.7pt;width:554.6pt;height:.05pt;z-index:2516664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" stroked="f">
                <v:textbox style="mso-fit-shape-to-text:t" inset="0,0,0,0">
                  <w:txbxContent>
                    <w:p w14:paraId="547D817D" w14:textId="4B8301A1" w:rsidR="00401BA2" w:rsidRPr="000060C7" w:rsidRDefault="00401BA2" w:rsidP="00401BA2">
                      <w:pPr>
                        <w:pStyle w:val="Caption"/>
                        <w:jc w:val="center"/>
                        <w:rPr>
                          <w:noProof/>
                        </w:rPr>
                      </w:pPr>
                      <w:bookmarkStart w:id="114" w:name="_Toc228562248"/>
                      <w:r>
                        <w:t xml:space="preserve">Figure </w:t>
                      </w:r>
                      <w:r w:rsidR="00E31413">
                        <w:fldChar w:fldCharType="begin"/>
                      </w:r>
                      <w:r w:rsidR="00E31413">
                        <w:instrText xml:space="preserve"> SEQ Figure \* ARABIC </w:instrText>
                      </w:r>
                      <w:r w:rsidR="00E31413">
                        <w:fldChar w:fldCharType="separate"/>
                      </w:r>
                      <w:r w:rsidR="00D834A9">
                        <w:rPr>
                          <w:noProof/>
                        </w:rPr>
                        <w:t>31</w:t>
                      </w:r>
                      <w:r w:rsidR="00E31413">
                        <w:rPr>
                          <w:noProof/>
                        </w:rPr>
                        <w:fldChar w:fldCharType="end"/>
                      </w:r>
                      <w:r>
                        <w:t xml:space="preserve"> - Refined PFMEA</w:t>
                      </w:r>
                      <w:bookmarkEnd w:id="114"/>
                    </w:p>
                  </w:txbxContent>
                </v:textbox>
                <w10:wrap type="square"/>
              </v:shape>
            </w:pict>
          </mc:Fallback>
        </mc:AlternateContent>
      </w:r>
      <w:r>
        <w:rPr>
          <w:noProof/>
        </w:rPr>
        <w:drawing>
          <wp:anchor distT="0" distB="0" distL="114300" distR="114300" simplePos="0" relativeHeight="251658245" behindDoc="0" locked="0" layoutInCell="1" allowOverlap="1" wp14:anchorId="703C4256" wp14:editId="52CFE01A">
            <wp:simplePos x="0" y="0"/>
            <wp:positionH relativeFrom="column">
              <wp:posOffset>-645795</wp:posOffset>
            </wp:positionH>
            <wp:positionV relativeFrom="paragraph">
              <wp:posOffset>1324338</wp:posOffset>
            </wp:positionV>
            <wp:extent cx="7043420" cy="1572895"/>
            <wp:effectExtent l="0" t="0" r="5080" b="1905"/>
            <wp:wrapSquare wrapText="bothSides"/>
            <wp:docPr id="1659436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436118" name="Picture 1659436118"/>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043420" cy="1572895"/>
                    </a:xfrm>
                    <a:prstGeom prst="rect">
                      <a:avLst/>
                    </a:prstGeom>
                  </pic:spPr>
                </pic:pic>
              </a:graphicData>
            </a:graphic>
            <wp14:sizeRelH relativeFrom="page">
              <wp14:pctWidth>0</wp14:pctWidth>
            </wp14:sizeRelH>
            <wp14:sizeRelV relativeFrom="page">
              <wp14:pctHeight>0</wp14:pctHeight>
            </wp14:sizeRelV>
          </wp:anchor>
        </w:drawing>
      </w:r>
      <w:r w:rsidR="00BC00A1" w:rsidRPr="00BC00A1">
        <w:t>After identifying the root cause, the PFMEA was updated to reflect the correct risk level</w:t>
      </w:r>
      <w:r>
        <w:t xml:space="preserve">, shown in </w:t>
      </w:r>
      <w:r w:rsidR="00FD31DC">
        <w:t>F</w:t>
      </w:r>
      <w:r>
        <w:t>igure 3</w:t>
      </w:r>
      <w:r w:rsidR="009C0740">
        <w:t>1</w:t>
      </w:r>
      <w:r w:rsidR="00BC00A1" w:rsidRPr="00BC00A1">
        <w:t xml:space="preserve">. The detection criteria for the process </w:t>
      </w:r>
      <w:r w:rsidRPr="00BC00A1">
        <w:t>w</w:t>
      </w:r>
      <w:r>
        <w:t>ere</w:t>
      </w:r>
      <w:r w:rsidR="00BC00A1" w:rsidRPr="00BC00A1">
        <w:t xml:space="preserve"> updated accordingly, resulting in a higher RPN, hence highlighting the need for corrective action, including updating the calibration procedure to cover both FPC and cabled bodies.</w:t>
      </w:r>
    </w:p>
    <w:p w14:paraId="7450E364" w14:textId="77777777" w:rsidR="00387F34" w:rsidRDefault="00387F34" w:rsidP="004202D1"/>
    <w:p w14:paraId="2930DB01" w14:textId="46686CA1" w:rsidR="004202D1" w:rsidRDefault="00FA0D37" w:rsidP="00FA0D37">
      <w:pPr>
        <w:pStyle w:val="Heading2"/>
      </w:pPr>
      <w:bookmarkStart w:id="115" w:name="_Toc228591460"/>
      <w:r>
        <w:t>Should be/Future State map</w:t>
      </w:r>
      <w:bookmarkEnd w:id="115"/>
    </w:p>
    <w:p w14:paraId="44EADA06" w14:textId="77148E76" w:rsidR="00F71FB0" w:rsidRPr="00F71FB0" w:rsidRDefault="00F71FB0" w:rsidP="00617477">
      <w:r w:rsidRPr="00F71FB0">
        <w:t>A “Should be/Future State” Process Map</w:t>
      </w:r>
      <w:r>
        <w:t xml:space="preserve">, shown in figure </w:t>
      </w:r>
      <w:r w:rsidR="00C8408C">
        <w:t>32 and 33,</w:t>
      </w:r>
      <w:r w:rsidRPr="00F71FB0">
        <w:t xml:space="preserve"> was established to gain a clear vision of the process </w:t>
      </w:r>
      <w:r>
        <w:t xml:space="preserve">before and </w:t>
      </w:r>
      <w:r w:rsidRPr="00F71FB0">
        <w:t>after the corrective actions are implemented.</w:t>
      </w:r>
    </w:p>
    <w:p w14:paraId="46039C32" w14:textId="608CF8D5" w:rsidR="00E31413" w:rsidRDefault="00E31413" w:rsidP="00E31413">
      <w:pPr>
        <w:keepNext/>
      </w:pPr>
      <w:r>
        <w:rPr>
          <w:noProof/>
        </w:rPr>
        <w:lastRenderedPageBreak/>
        <mc:AlternateContent>
          <mc:Choice Requires="wps">
            <w:drawing>
              <wp:anchor distT="0" distB="0" distL="114300" distR="114300" simplePos="0" relativeHeight="251680791" behindDoc="0" locked="0" layoutInCell="1" allowOverlap="1" wp14:anchorId="494B42BD" wp14:editId="4677F535">
                <wp:simplePos x="0" y="0"/>
                <wp:positionH relativeFrom="column">
                  <wp:posOffset>0</wp:posOffset>
                </wp:positionH>
                <wp:positionV relativeFrom="paragraph">
                  <wp:posOffset>5410835</wp:posOffset>
                </wp:positionV>
                <wp:extent cx="2835910" cy="635"/>
                <wp:effectExtent l="0" t="0" r="0" b="12065"/>
                <wp:wrapSquare wrapText="bothSides"/>
                <wp:docPr id="167986563" name="Text Box 1"/>
                <wp:cNvGraphicFramePr/>
                <a:graphic xmlns:a="http://schemas.openxmlformats.org/drawingml/2006/main">
                  <a:graphicData uri="http://schemas.microsoft.com/office/word/2010/wordprocessingShape">
                    <wps:wsp>
                      <wps:cNvSpPr txBox="1"/>
                      <wps:spPr>
                        <a:xfrm>
                          <a:off x="0" y="0"/>
                          <a:ext cx="2835910" cy="635"/>
                        </a:xfrm>
                        <a:prstGeom prst="rect">
                          <a:avLst/>
                        </a:prstGeom>
                        <a:solidFill>
                          <a:prstClr val="white"/>
                        </a:solidFill>
                        <a:ln>
                          <a:noFill/>
                        </a:ln>
                      </wps:spPr>
                      <wps:txbx>
                        <w:txbxContent>
                          <w:p w14:paraId="3A38A29D" w14:textId="23519A7C" w:rsidR="00E31413" w:rsidRPr="00EF0728" w:rsidRDefault="00E31413" w:rsidP="00E31413">
                            <w:pPr>
                              <w:pStyle w:val="Caption"/>
                              <w:rPr>
                                <w:noProof/>
                              </w:rPr>
                            </w:pPr>
                            <w:bookmarkStart w:id="116" w:name="_Toc228562249"/>
                            <w:r>
                              <w:t xml:space="preserve">Figure </w:t>
                            </w:r>
                            <w:r>
                              <w:fldChar w:fldCharType="begin"/>
                            </w:r>
                            <w:r>
                              <w:instrText xml:space="preserve"> SEQ Figure \* ARABIC </w:instrText>
                            </w:r>
                            <w:r>
                              <w:fldChar w:fldCharType="separate"/>
                            </w:r>
                            <w:r w:rsidR="00D834A9">
                              <w:rPr>
                                <w:noProof/>
                              </w:rPr>
                              <w:t>32</w:t>
                            </w:r>
                            <w:r>
                              <w:rPr>
                                <w:noProof/>
                              </w:rPr>
                              <w:fldChar w:fldCharType="end"/>
                            </w:r>
                            <w:r>
                              <w:t>- Current State Process Map</w:t>
                            </w:r>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4B42BD" id="_x0000_s1036" type="#_x0000_t202" style="position:absolute;margin-left:0;margin-top:426.05pt;width:223.3pt;height:.05pt;z-index:25168079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" stroked="f">
                <v:textbox style="mso-fit-shape-to-text:t" inset="0,0,0,0">
                  <w:txbxContent>
                    <w:p w14:paraId="3A38A29D" w14:textId="23519A7C" w:rsidR="00E31413" w:rsidRPr="00EF0728" w:rsidRDefault="00E31413" w:rsidP="00E31413">
                      <w:pPr>
                        <w:pStyle w:val="Caption"/>
                        <w:rPr>
                          <w:noProof/>
                        </w:rPr>
                      </w:pPr>
                      <w:bookmarkStart w:id="117" w:name="_Toc228562249"/>
                      <w:r>
                        <w:t xml:space="preserve">Figure </w:t>
                      </w:r>
                      <w:r>
                        <w:fldChar w:fldCharType="begin"/>
                      </w:r>
                      <w:r>
                        <w:instrText xml:space="preserve"> SEQ Figure \* ARABIC </w:instrText>
                      </w:r>
                      <w:r>
                        <w:fldChar w:fldCharType="separate"/>
                      </w:r>
                      <w:r w:rsidR="00D834A9">
                        <w:rPr>
                          <w:noProof/>
                        </w:rPr>
                        <w:t>32</w:t>
                      </w:r>
                      <w:r>
                        <w:rPr>
                          <w:noProof/>
                        </w:rPr>
                        <w:fldChar w:fldCharType="end"/>
                      </w:r>
                      <w:r>
                        <w:t>- Current State Process Map</w:t>
                      </w:r>
                      <w:bookmarkEnd w:id="117"/>
                    </w:p>
                  </w:txbxContent>
                </v:textbox>
                <w10:wrap type="square"/>
              </v:shape>
            </w:pict>
          </mc:Fallback>
        </mc:AlternateContent>
      </w:r>
      <w:r>
        <w:rPr>
          <w:noProof/>
        </w:rPr>
        <w:drawing>
          <wp:anchor distT="0" distB="0" distL="114300" distR="114300" simplePos="0" relativeHeight="251675671" behindDoc="0" locked="0" layoutInCell="1" allowOverlap="1" wp14:anchorId="3F86FF97" wp14:editId="75B49C31">
            <wp:simplePos x="0" y="0"/>
            <wp:positionH relativeFrom="column">
              <wp:posOffset>0</wp:posOffset>
            </wp:positionH>
            <wp:positionV relativeFrom="paragraph">
              <wp:posOffset>336</wp:posOffset>
            </wp:positionV>
            <wp:extent cx="2835910" cy="5353685"/>
            <wp:effectExtent l="0" t="0" r="0" b="5715"/>
            <wp:wrapSquare wrapText="bothSides"/>
            <wp:docPr id="18384639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463947" name="Picture 1838463947"/>
                    <pic:cNvPicPr/>
                  </pic:nvPicPr>
                  <pic:blipFill rotWithShape="1">
                    <a:blip r:embed="rId48" cstate="print">
                      <a:extLst>
                        <a:ext uri="{28A0092B-C50C-407E-A947-70E740481C1C}">
                          <a14:useLocalDpi xmlns:a14="http://schemas.microsoft.com/office/drawing/2010/main" val="0"/>
                        </a:ext>
                      </a:extLst>
                    </a:blip>
                    <a:srcRect r="23612"/>
                    <a:stretch>
                      <a:fillRect/>
                    </a:stretch>
                  </pic:blipFill>
                  <pic:spPr bwMode="auto">
                    <a:xfrm>
                      <a:off x="0" y="0"/>
                      <a:ext cx="2835910" cy="5353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2839" behindDoc="0" locked="0" layoutInCell="1" allowOverlap="1" wp14:anchorId="1B32E3F7" wp14:editId="6DEB676D">
                <wp:simplePos x="0" y="0"/>
                <wp:positionH relativeFrom="column">
                  <wp:posOffset>2968625</wp:posOffset>
                </wp:positionH>
                <wp:positionV relativeFrom="paragraph">
                  <wp:posOffset>5469255</wp:posOffset>
                </wp:positionV>
                <wp:extent cx="2775585" cy="635"/>
                <wp:effectExtent l="0" t="0" r="5715" b="12065"/>
                <wp:wrapSquare wrapText="bothSides"/>
                <wp:docPr id="565149452" name="Text Box 1"/>
                <wp:cNvGraphicFramePr/>
                <a:graphic xmlns:a="http://schemas.openxmlformats.org/drawingml/2006/main">
                  <a:graphicData uri="http://schemas.microsoft.com/office/word/2010/wordprocessingShape">
                    <wps:wsp>
                      <wps:cNvSpPr txBox="1"/>
                      <wps:spPr>
                        <a:xfrm>
                          <a:off x="0" y="0"/>
                          <a:ext cx="2775585" cy="635"/>
                        </a:xfrm>
                        <a:prstGeom prst="rect">
                          <a:avLst/>
                        </a:prstGeom>
                        <a:solidFill>
                          <a:prstClr val="white"/>
                        </a:solidFill>
                        <a:ln>
                          <a:noFill/>
                        </a:ln>
                      </wps:spPr>
                      <wps:txbx>
                        <w:txbxContent>
                          <w:p w14:paraId="0B3738DC" w14:textId="2E56FE7D" w:rsidR="00E31413" w:rsidRPr="0001393E" w:rsidRDefault="00E31413" w:rsidP="00E31413">
                            <w:pPr>
                              <w:pStyle w:val="Caption"/>
                              <w:rPr>
                                <w:noProof/>
                              </w:rPr>
                            </w:pPr>
                            <w:bookmarkStart w:id="118" w:name="_Toc228562250"/>
                            <w:r>
                              <w:t xml:space="preserve">Figure </w:t>
                            </w:r>
                            <w:r>
                              <w:fldChar w:fldCharType="begin"/>
                            </w:r>
                            <w:r>
                              <w:instrText xml:space="preserve"> SEQ Figure \* ARABIC </w:instrText>
                            </w:r>
                            <w:r>
                              <w:fldChar w:fldCharType="separate"/>
                            </w:r>
                            <w:r w:rsidR="00D834A9">
                              <w:rPr>
                                <w:noProof/>
                              </w:rPr>
                              <w:t>33</w:t>
                            </w:r>
                            <w:r>
                              <w:rPr>
                                <w:noProof/>
                              </w:rPr>
                              <w:fldChar w:fldCharType="end"/>
                            </w:r>
                            <w:r>
                              <w:t xml:space="preserve"> – Future State Process Map</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32E3F7" id="_x0000_s1037" type="#_x0000_t202" style="position:absolute;margin-left:233.75pt;margin-top:430.65pt;width:218.55pt;height:.05pt;z-index:2516828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" stroked="f">
                <v:textbox style="mso-fit-shape-to-text:t" inset="0,0,0,0">
                  <w:txbxContent>
                    <w:p w14:paraId="0B3738DC" w14:textId="2E56FE7D" w:rsidR="00E31413" w:rsidRPr="0001393E" w:rsidRDefault="00E31413" w:rsidP="00E31413">
                      <w:pPr>
                        <w:pStyle w:val="Caption"/>
                        <w:rPr>
                          <w:noProof/>
                        </w:rPr>
                      </w:pPr>
                      <w:bookmarkStart w:id="119" w:name="_Toc228562250"/>
                      <w:r>
                        <w:t xml:space="preserve">Figure </w:t>
                      </w:r>
                      <w:r>
                        <w:fldChar w:fldCharType="begin"/>
                      </w:r>
                      <w:r>
                        <w:instrText xml:space="preserve"> SEQ Figure \* ARABIC </w:instrText>
                      </w:r>
                      <w:r>
                        <w:fldChar w:fldCharType="separate"/>
                      </w:r>
                      <w:r w:rsidR="00D834A9">
                        <w:rPr>
                          <w:noProof/>
                        </w:rPr>
                        <w:t>33</w:t>
                      </w:r>
                      <w:r>
                        <w:rPr>
                          <w:noProof/>
                        </w:rPr>
                        <w:fldChar w:fldCharType="end"/>
                      </w:r>
                      <w:r>
                        <w:t xml:space="preserve"> – Future State Process Map</w:t>
                      </w:r>
                      <w:bookmarkEnd w:id="119"/>
                    </w:p>
                  </w:txbxContent>
                </v:textbox>
                <w10:wrap type="square"/>
              </v:shape>
            </w:pict>
          </mc:Fallback>
        </mc:AlternateContent>
      </w:r>
      <w:r>
        <w:rPr>
          <w:noProof/>
        </w:rPr>
        <w:drawing>
          <wp:anchor distT="0" distB="0" distL="114300" distR="114300" simplePos="0" relativeHeight="251676695" behindDoc="0" locked="0" layoutInCell="1" allowOverlap="1" wp14:anchorId="708EBB9A" wp14:editId="31431620">
            <wp:simplePos x="0" y="0"/>
            <wp:positionH relativeFrom="column">
              <wp:posOffset>2969111</wp:posOffset>
            </wp:positionH>
            <wp:positionV relativeFrom="paragraph">
              <wp:posOffset>0</wp:posOffset>
            </wp:positionV>
            <wp:extent cx="2775821" cy="5412478"/>
            <wp:effectExtent l="0" t="0" r="5715" b="0"/>
            <wp:wrapSquare wrapText="bothSides"/>
            <wp:docPr id="30523228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232282" name="Picture 305232282"/>
                    <pic:cNvPicPr/>
                  </pic:nvPicPr>
                  <pic:blipFill rotWithShape="1">
                    <a:blip r:embed="rId49" cstate="print">
                      <a:extLst>
                        <a:ext uri="{28A0092B-C50C-407E-A947-70E740481C1C}">
                          <a14:useLocalDpi xmlns:a14="http://schemas.microsoft.com/office/drawing/2010/main" val="0"/>
                        </a:ext>
                      </a:extLst>
                    </a:blip>
                    <a:srcRect l="938" r="25110"/>
                    <a:stretch>
                      <a:fillRect/>
                    </a:stretch>
                  </pic:blipFill>
                  <pic:spPr bwMode="auto">
                    <a:xfrm>
                      <a:off x="0" y="0"/>
                      <a:ext cx="2775821" cy="54124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7441D8" w14:textId="0DDCD3AB" w:rsidR="00006500" w:rsidRDefault="00006500" w:rsidP="00617477"/>
    <w:p w14:paraId="382BF130" w14:textId="7CFB5D35" w:rsidR="00006500" w:rsidRDefault="00006500" w:rsidP="00617477"/>
    <w:p w14:paraId="3B7A481A" w14:textId="4A08A651" w:rsidR="00617477" w:rsidRDefault="0009213B" w:rsidP="00617477">
      <w:pPr>
        <w:pStyle w:val="Heading2"/>
      </w:pPr>
      <w:bookmarkStart w:id="120" w:name="_Toc228591461"/>
      <w:r>
        <w:lastRenderedPageBreak/>
        <w:t>Prevent Further Re-</w:t>
      </w:r>
      <w:r w:rsidR="00FB60B4">
        <w:t>Occurrence</w:t>
      </w:r>
      <w:bookmarkEnd w:id="120"/>
    </w:p>
    <w:p w14:paraId="0E3F4136" w14:textId="0AE8AFE5" w:rsidR="004E36BE" w:rsidRDefault="00226348" w:rsidP="004E36BE">
      <w:r w:rsidRPr="00216DBC">
        <w:rPr>
          <w:noProof/>
        </w:rPr>
        <w:drawing>
          <wp:anchor distT="0" distB="0" distL="114300" distR="114300" simplePos="0" relativeHeight="251661335" behindDoc="0" locked="0" layoutInCell="1" allowOverlap="1" wp14:anchorId="62382B82" wp14:editId="5DD5E151">
            <wp:simplePos x="0" y="0"/>
            <wp:positionH relativeFrom="column">
              <wp:posOffset>420370</wp:posOffset>
            </wp:positionH>
            <wp:positionV relativeFrom="paragraph">
              <wp:posOffset>1533525</wp:posOffset>
            </wp:positionV>
            <wp:extent cx="5026660" cy="3526790"/>
            <wp:effectExtent l="0" t="0" r="2540" b="3810"/>
            <wp:wrapSquare wrapText="bothSides"/>
            <wp:docPr id="2140435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435788" name=""/>
                    <pic:cNvPicPr/>
                  </pic:nvPicPr>
                  <pic:blipFill>
                    <a:blip r:embed="rId50">
                      <a:extLst>
                        <a:ext uri="{28A0092B-C50C-407E-A947-70E740481C1C}">
                          <a14:useLocalDpi xmlns:a14="http://schemas.microsoft.com/office/drawing/2010/main" val="0"/>
                        </a:ext>
                      </a:extLst>
                    </a:blip>
                    <a:stretch>
                      <a:fillRect/>
                    </a:stretch>
                  </pic:blipFill>
                  <pic:spPr>
                    <a:xfrm>
                      <a:off x="0" y="0"/>
                      <a:ext cx="5026660" cy="3526790"/>
                    </a:xfrm>
                    <a:prstGeom prst="rect">
                      <a:avLst/>
                    </a:prstGeom>
                  </pic:spPr>
                </pic:pic>
              </a:graphicData>
            </a:graphic>
            <wp14:sizeRelH relativeFrom="page">
              <wp14:pctWidth>0</wp14:pctWidth>
            </wp14:sizeRelH>
            <wp14:sizeRelV relativeFrom="page">
              <wp14:pctHeight>0</wp14:pctHeight>
            </wp14:sizeRelV>
          </wp:anchor>
        </w:drawing>
      </w:r>
      <w:r w:rsidR="004E36BE">
        <w:t xml:space="preserve">As found in the analyse phase, the root cause was due to the calibration procedure not specifying </w:t>
      </w:r>
      <w:r w:rsidR="00085D19">
        <w:t>which body type to use whilst carrying out the clamp force check</w:t>
      </w:r>
      <w:r w:rsidR="00407CA5">
        <w:t xml:space="preserve">, </w:t>
      </w:r>
      <w:r w:rsidR="000C2DF1">
        <w:t xml:space="preserve">this </w:t>
      </w:r>
      <w:r w:rsidR="00966648">
        <w:t>is</w:t>
      </w:r>
      <w:r w:rsidR="000C2DF1">
        <w:t xml:space="preserve"> demonstrated in </w:t>
      </w:r>
      <w:r w:rsidR="00CA5D25">
        <w:t>F</w:t>
      </w:r>
      <w:r w:rsidR="000C2DF1">
        <w:t>igure</w:t>
      </w:r>
      <w:r w:rsidR="00837A7B">
        <w:t xml:space="preserve"> 3</w:t>
      </w:r>
      <w:r w:rsidR="00366EF3">
        <w:t>4</w:t>
      </w:r>
      <w:r w:rsidR="00027E61">
        <w:t xml:space="preserve">. </w:t>
      </w:r>
      <w:r w:rsidR="003C76C9">
        <w:t xml:space="preserve">Due to this, the </w:t>
      </w:r>
      <w:r w:rsidR="00E70974">
        <w:t xml:space="preserve">procedure did not represent worst case scenario, as FPC bodies </w:t>
      </w:r>
      <w:r w:rsidR="00C7290F">
        <w:t xml:space="preserve">are thinner they are more </w:t>
      </w:r>
      <w:r w:rsidR="002F2FAA">
        <w:t>susceptible to insufficient clamp force</w:t>
      </w:r>
      <w:r w:rsidR="003C76C9">
        <w:t>, which allowed opportunity for error and inconsistency</w:t>
      </w:r>
      <w:r>
        <w:t>, which is why the problem occurred.</w:t>
      </w:r>
    </w:p>
    <w:p w14:paraId="53F6A3F5" w14:textId="07D4DF77" w:rsidR="00216DBC" w:rsidRDefault="00216DBC" w:rsidP="005103C8"/>
    <w:p w14:paraId="5321C527" w14:textId="158FBBE9" w:rsidR="00E93DC0" w:rsidRDefault="00E93DC0" w:rsidP="005103C8"/>
    <w:p w14:paraId="7E568AD8" w14:textId="7710446E" w:rsidR="00E93DC0" w:rsidRDefault="00E93DC0" w:rsidP="005103C8"/>
    <w:p w14:paraId="42503978" w14:textId="52BD2DC8" w:rsidR="00E93DC0" w:rsidRDefault="00E93DC0" w:rsidP="005103C8"/>
    <w:p w14:paraId="5CD520EA" w14:textId="37087CF3" w:rsidR="00E93DC0" w:rsidRDefault="00E93DC0" w:rsidP="005103C8"/>
    <w:p w14:paraId="3707B8D2" w14:textId="4C03A99B" w:rsidR="00E93DC0" w:rsidRDefault="00E93DC0" w:rsidP="005103C8"/>
    <w:p w14:paraId="3C5C1B63" w14:textId="77777777" w:rsidR="00E93DC0" w:rsidRDefault="00E93DC0" w:rsidP="005103C8"/>
    <w:p w14:paraId="19A8342F" w14:textId="77777777" w:rsidR="00E93DC0" w:rsidRDefault="00E93DC0" w:rsidP="005103C8"/>
    <w:p w14:paraId="7F474945" w14:textId="1487C650" w:rsidR="00E93DC0" w:rsidRDefault="00E93DC0" w:rsidP="005103C8"/>
    <w:p w14:paraId="1AB802EA" w14:textId="37CFB11F" w:rsidR="00226348" w:rsidRDefault="00226348" w:rsidP="005103C8">
      <w:r>
        <w:rPr>
          <w:noProof/>
        </w:rPr>
        <mc:AlternateContent>
          <mc:Choice Requires="wps">
            <w:drawing>
              <wp:anchor distT="0" distB="0" distL="114300" distR="114300" simplePos="0" relativeHeight="251668503" behindDoc="0" locked="0" layoutInCell="1" allowOverlap="1" wp14:anchorId="3EF6B243" wp14:editId="43C44BC7">
                <wp:simplePos x="0" y="0"/>
                <wp:positionH relativeFrom="column">
                  <wp:posOffset>419100</wp:posOffset>
                </wp:positionH>
                <wp:positionV relativeFrom="paragraph">
                  <wp:posOffset>241300</wp:posOffset>
                </wp:positionV>
                <wp:extent cx="4819650" cy="635"/>
                <wp:effectExtent l="0" t="0" r="6350" b="12065"/>
                <wp:wrapSquare wrapText="bothSides"/>
                <wp:docPr id="1845871765" name="Text Box 1"/>
                <wp:cNvGraphicFramePr/>
                <a:graphic xmlns:a="http://schemas.openxmlformats.org/drawingml/2006/main">
                  <a:graphicData uri="http://schemas.microsoft.com/office/word/2010/wordprocessingShape">
                    <wps:wsp>
                      <wps:cNvSpPr txBox="1"/>
                      <wps:spPr>
                        <a:xfrm>
                          <a:off x="0" y="0"/>
                          <a:ext cx="4819650" cy="635"/>
                        </a:xfrm>
                        <a:prstGeom prst="rect">
                          <a:avLst/>
                        </a:prstGeom>
                        <a:solidFill>
                          <a:prstClr val="white"/>
                        </a:solidFill>
                        <a:ln>
                          <a:noFill/>
                        </a:ln>
                      </wps:spPr>
                      <wps:txbx>
                        <w:txbxContent>
                          <w:p w14:paraId="00A5BE2A" w14:textId="1E5AC497" w:rsidR="00401BA2" w:rsidRPr="00896222" w:rsidRDefault="00401BA2" w:rsidP="00401BA2">
                            <w:pPr>
                              <w:pStyle w:val="Caption"/>
                              <w:rPr>
                                <w:noProof/>
                              </w:rPr>
                            </w:pPr>
                            <w:bookmarkStart w:id="121" w:name="_Toc228562251"/>
                            <w:r>
                              <w:t xml:space="preserve">Figure </w:t>
                            </w:r>
                            <w:r w:rsidR="00E31413">
                              <w:fldChar w:fldCharType="begin"/>
                            </w:r>
                            <w:r w:rsidR="00E31413">
                              <w:instrText xml:space="preserve"> SEQ Figure \* ARABIC </w:instrText>
                            </w:r>
                            <w:r w:rsidR="00E31413">
                              <w:fldChar w:fldCharType="separate"/>
                            </w:r>
                            <w:r w:rsidR="00D834A9">
                              <w:rPr>
                                <w:noProof/>
                              </w:rPr>
                              <w:t>34</w:t>
                            </w:r>
                            <w:r w:rsidR="00E31413">
                              <w:rPr>
                                <w:noProof/>
                              </w:rPr>
                              <w:fldChar w:fldCharType="end"/>
                            </w:r>
                            <w:r>
                              <w:t xml:space="preserve"> - Dual Final Test Calibration Procedure (CP937</w:t>
                            </w:r>
                            <w:r w:rsidR="0010063F">
                              <w:t>-02</w:t>
                            </w:r>
                            <w:r>
                              <w:t>)</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F6B243" id="_x0000_s1038" type="#_x0000_t202" style="position:absolute;margin-left:33pt;margin-top:19pt;width:379.5pt;height:.05pt;z-index:25166850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" stroked="f">
                <v:textbox style="mso-fit-shape-to-text:t" inset="0,0,0,0">
                  <w:txbxContent>
                    <w:p w14:paraId="00A5BE2A" w14:textId="1E5AC497" w:rsidR="00401BA2" w:rsidRPr="00896222" w:rsidRDefault="00401BA2" w:rsidP="00401BA2">
                      <w:pPr>
                        <w:pStyle w:val="Caption"/>
                        <w:rPr>
                          <w:noProof/>
                        </w:rPr>
                      </w:pPr>
                      <w:bookmarkStart w:id="122" w:name="_Toc228562251"/>
                      <w:r>
                        <w:t xml:space="preserve">Figure </w:t>
                      </w:r>
                      <w:r w:rsidR="00E31413">
                        <w:fldChar w:fldCharType="begin"/>
                      </w:r>
                      <w:r w:rsidR="00E31413">
                        <w:instrText xml:space="preserve"> SEQ Figure \* ARABIC </w:instrText>
                      </w:r>
                      <w:r w:rsidR="00E31413">
                        <w:fldChar w:fldCharType="separate"/>
                      </w:r>
                      <w:r w:rsidR="00D834A9">
                        <w:rPr>
                          <w:noProof/>
                        </w:rPr>
                        <w:t>34</w:t>
                      </w:r>
                      <w:r w:rsidR="00E31413">
                        <w:rPr>
                          <w:noProof/>
                        </w:rPr>
                        <w:fldChar w:fldCharType="end"/>
                      </w:r>
                      <w:r>
                        <w:t xml:space="preserve"> - Dual Final Test Calibration Procedure (CP937</w:t>
                      </w:r>
                      <w:r w:rsidR="0010063F">
                        <w:t>-02</w:t>
                      </w:r>
                      <w:r>
                        <w:t>)</w:t>
                      </w:r>
                      <w:bookmarkEnd w:id="122"/>
                    </w:p>
                  </w:txbxContent>
                </v:textbox>
                <w10:wrap type="square"/>
              </v:shape>
            </w:pict>
          </mc:Fallback>
        </mc:AlternateContent>
      </w:r>
    </w:p>
    <w:p w14:paraId="63F29350" w14:textId="77777777" w:rsidR="00226348" w:rsidRDefault="00226348" w:rsidP="005103C8"/>
    <w:p w14:paraId="3202AF3B" w14:textId="77777777" w:rsidR="00390007" w:rsidRDefault="00390007" w:rsidP="005103C8"/>
    <w:p w14:paraId="41E7FFC5" w14:textId="45FA84D4" w:rsidR="00366EF3" w:rsidRDefault="00366EF3" w:rsidP="005103C8">
      <w:r>
        <w:rPr>
          <w:noProof/>
        </w:rPr>
        <w:lastRenderedPageBreak/>
        <mc:AlternateContent>
          <mc:Choice Requires="wps">
            <w:drawing>
              <wp:anchor distT="0" distB="0" distL="114300" distR="114300" simplePos="0" relativeHeight="251670551" behindDoc="0" locked="0" layoutInCell="1" allowOverlap="1" wp14:anchorId="3FC71EC3" wp14:editId="0B18CE33">
                <wp:simplePos x="0" y="0"/>
                <wp:positionH relativeFrom="column">
                  <wp:posOffset>142875</wp:posOffset>
                </wp:positionH>
                <wp:positionV relativeFrom="paragraph">
                  <wp:posOffset>6411214</wp:posOffset>
                </wp:positionV>
                <wp:extent cx="5731510" cy="635"/>
                <wp:effectExtent l="0" t="0" r="0" b="12065"/>
                <wp:wrapSquare wrapText="bothSides"/>
                <wp:docPr id="136517209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A043767" w14:textId="108129A7" w:rsidR="00401BA2" w:rsidRPr="0035078E" w:rsidRDefault="00401BA2" w:rsidP="00401BA2">
                            <w:pPr>
                              <w:pStyle w:val="Caption"/>
                              <w:rPr>
                                <w:noProof/>
                              </w:rPr>
                            </w:pPr>
                            <w:bookmarkStart w:id="123" w:name="_Toc228562252"/>
                            <w:r>
                              <w:t xml:space="preserve">Figure </w:t>
                            </w:r>
                            <w:r w:rsidR="00E31413">
                              <w:fldChar w:fldCharType="begin"/>
                            </w:r>
                            <w:r w:rsidR="00E31413">
                              <w:instrText xml:space="preserve"> SEQ Figure \* ARABIC </w:instrText>
                            </w:r>
                            <w:r w:rsidR="00E31413">
                              <w:fldChar w:fldCharType="separate"/>
                            </w:r>
                            <w:r w:rsidR="00D834A9">
                              <w:rPr>
                                <w:noProof/>
                              </w:rPr>
                              <w:t>35</w:t>
                            </w:r>
                            <w:r w:rsidR="00E31413">
                              <w:rPr>
                                <w:noProof/>
                              </w:rPr>
                              <w:fldChar w:fldCharType="end"/>
                            </w:r>
                            <w:r>
                              <w:t xml:space="preserve"> - Updated </w:t>
                            </w:r>
                            <w:r w:rsidRPr="002B3CAA">
                              <w:t>Dual Final Test Calibration Procedure (CP937</w:t>
                            </w:r>
                            <w:r w:rsidR="0010063F">
                              <w:t>-03</w:t>
                            </w:r>
                            <w:r w:rsidRPr="002B3CAA">
                              <w:t>)</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C71EC3" id="_x0000_s1039" type="#_x0000_t202" style="position:absolute;margin-left:11.25pt;margin-top:504.8pt;width:451.3pt;height:.05pt;z-index:2516705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" stroked="f">
                <v:textbox style="mso-fit-shape-to-text:t" inset="0,0,0,0">
                  <w:txbxContent>
                    <w:p w14:paraId="3A043767" w14:textId="108129A7" w:rsidR="00401BA2" w:rsidRPr="0035078E" w:rsidRDefault="00401BA2" w:rsidP="00401BA2">
                      <w:pPr>
                        <w:pStyle w:val="Caption"/>
                        <w:rPr>
                          <w:noProof/>
                        </w:rPr>
                      </w:pPr>
                      <w:bookmarkStart w:id="124" w:name="_Toc228562252"/>
                      <w:r>
                        <w:t xml:space="preserve">Figure </w:t>
                      </w:r>
                      <w:r w:rsidR="00E31413">
                        <w:fldChar w:fldCharType="begin"/>
                      </w:r>
                      <w:r w:rsidR="00E31413">
                        <w:instrText xml:space="preserve"> SEQ Figure \* ARABIC </w:instrText>
                      </w:r>
                      <w:r w:rsidR="00E31413">
                        <w:fldChar w:fldCharType="separate"/>
                      </w:r>
                      <w:r w:rsidR="00D834A9">
                        <w:rPr>
                          <w:noProof/>
                        </w:rPr>
                        <w:t>35</w:t>
                      </w:r>
                      <w:r w:rsidR="00E31413">
                        <w:rPr>
                          <w:noProof/>
                        </w:rPr>
                        <w:fldChar w:fldCharType="end"/>
                      </w:r>
                      <w:r>
                        <w:t xml:space="preserve"> - Updated </w:t>
                      </w:r>
                      <w:r w:rsidRPr="002B3CAA">
                        <w:t>Dual Final Test Calibration Procedure (CP937</w:t>
                      </w:r>
                      <w:r w:rsidR="0010063F">
                        <w:t>-03</w:t>
                      </w:r>
                      <w:r w:rsidRPr="002B3CAA">
                        <w:t>)</w:t>
                      </w:r>
                      <w:bookmarkEnd w:id="124"/>
                    </w:p>
                  </w:txbxContent>
                </v:textbox>
                <w10:wrap type="square"/>
              </v:shape>
            </w:pict>
          </mc:Fallback>
        </mc:AlternateContent>
      </w:r>
      <w:r w:rsidRPr="007A109D">
        <w:rPr>
          <w:noProof/>
        </w:rPr>
        <w:drawing>
          <wp:anchor distT="0" distB="0" distL="114300" distR="114300" simplePos="0" relativeHeight="251662359" behindDoc="0" locked="0" layoutInCell="1" allowOverlap="1" wp14:anchorId="4B530C13" wp14:editId="5DD95A6E">
            <wp:simplePos x="0" y="0"/>
            <wp:positionH relativeFrom="column">
              <wp:posOffset>57531</wp:posOffset>
            </wp:positionH>
            <wp:positionV relativeFrom="paragraph">
              <wp:posOffset>2384552</wp:posOffset>
            </wp:positionV>
            <wp:extent cx="5731510" cy="4020820"/>
            <wp:effectExtent l="0" t="0" r="0" b="5080"/>
            <wp:wrapSquare wrapText="bothSides"/>
            <wp:docPr id="414777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777734" name=""/>
                    <pic:cNvPicPr/>
                  </pic:nvPicPr>
                  <pic:blipFill>
                    <a:blip r:embed="rId51">
                      <a:extLst>
                        <a:ext uri="{28A0092B-C50C-407E-A947-70E740481C1C}">
                          <a14:useLocalDpi xmlns:a14="http://schemas.microsoft.com/office/drawing/2010/main" val="0"/>
                        </a:ext>
                      </a:extLst>
                    </a:blip>
                    <a:stretch>
                      <a:fillRect/>
                    </a:stretch>
                  </pic:blipFill>
                  <pic:spPr>
                    <a:xfrm>
                      <a:off x="0" y="0"/>
                      <a:ext cx="5731510" cy="4020820"/>
                    </a:xfrm>
                    <a:prstGeom prst="rect">
                      <a:avLst/>
                    </a:prstGeom>
                  </pic:spPr>
                </pic:pic>
              </a:graphicData>
            </a:graphic>
            <wp14:sizeRelH relativeFrom="page">
              <wp14:pctWidth>0</wp14:pctWidth>
            </wp14:sizeRelH>
            <wp14:sizeRelV relativeFrom="page">
              <wp14:pctHeight>0</wp14:pctHeight>
            </wp14:sizeRelV>
          </wp:anchor>
        </w:drawing>
      </w:r>
      <w:r w:rsidR="002432F2">
        <w:t xml:space="preserve">The </w:t>
      </w:r>
      <w:r w:rsidR="006A35EB">
        <w:t>payoff</w:t>
      </w:r>
      <w:r w:rsidR="002432F2">
        <w:t xml:space="preserve"> matrix highlighted that updating the documentation </w:t>
      </w:r>
      <w:r w:rsidR="006A35EB">
        <w:t xml:space="preserve">is a low cost but high </w:t>
      </w:r>
      <w:r w:rsidR="006A35EB" w:rsidRPr="008174F5">
        <w:t xml:space="preserve">benefit improvement, aligning with six sigma principles </w:t>
      </w:r>
      <w:r w:rsidR="00B71F46" w:rsidRPr="008174F5">
        <w:t xml:space="preserve">by improving </w:t>
      </w:r>
      <w:r w:rsidR="009A737D" w:rsidRPr="008174F5">
        <w:t xml:space="preserve">process standardisation, </w:t>
      </w:r>
      <w:r w:rsidR="00C66AA5" w:rsidRPr="008174F5">
        <w:t xml:space="preserve">reducing </w:t>
      </w:r>
      <w:r w:rsidR="009A737D" w:rsidRPr="008174F5">
        <w:t>variation and preventing re-</w:t>
      </w:r>
      <w:r w:rsidR="00C66AA5" w:rsidRPr="008174F5">
        <w:t>occurrence within minimal cost</w:t>
      </w:r>
      <w:r w:rsidR="00E166BB" w:rsidRPr="008174F5">
        <w:t xml:space="preserve"> </w:t>
      </w:r>
      <w:sdt>
        <w:sdtPr>
          <w:id w:val="-1109353717"/>
          <w:citation/>
        </w:sdtPr>
        <w:sdtContent>
          <w:r w:rsidR="008174F5" w:rsidRPr="008174F5">
            <w:fldChar w:fldCharType="begin"/>
          </w:r>
          <w:r w:rsidR="008174F5" w:rsidRPr="008174F5">
            <w:instrText xml:space="preserve"> CITATION Six23 \l 2057 </w:instrText>
          </w:r>
          <w:r w:rsidR="008174F5" w:rsidRPr="008174F5">
            <w:fldChar w:fldCharType="separate"/>
          </w:r>
          <w:r w:rsidR="008174F5" w:rsidRPr="008174F5">
            <w:rPr>
              <w:noProof/>
            </w:rPr>
            <w:t>(Six Sigma DSI, 2023)</w:t>
          </w:r>
          <w:r w:rsidR="008174F5" w:rsidRPr="008174F5">
            <w:fldChar w:fldCharType="end"/>
          </w:r>
        </w:sdtContent>
      </w:sdt>
      <w:r w:rsidR="00C66AA5" w:rsidRPr="008174F5">
        <w:t xml:space="preserve">. </w:t>
      </w:r>
      <w:r w:rsidR="00545629" w:rsidRPr="008174F5">
        <w:t>T</w:t>
      </w:r>
      <w:r w:rsidR="00E166BB" w:rsidRPr="008174F5">
        <w:t>herefore</w:t>
      </w:r>
      <w:r w:rsidR="00545629" w:rsidRPr="008174F5">
        <w:t xml:space="preserve">, </w:t>
      </w:r>
      <w:r w:rsidR="005B10FC" w:rsidRPr="008174F5">
        <w:t>the procedure</w:t>
      </w:r>
      <w:r w:rsidR="005B10FC">
        <w:t xml:space="preserve"> has been updated to explicitly require the use of FPC units </w:t>
      </w:r>
      <w:r w:rsidR="005A64A3">
        <w:t>when carrying out the clamp force check</w:t>
      </w:r>
      <w:r w:rsidR="0047295C">
        <w:t xml:space="preserve">, as </w:t>
      </w:r>
      <w:r w:rsidR="00A91F8B">
        <w:t>highlighted</w:t>
      </w:r>
      <w:r w:rsidR="0047295C">
        <w:t xml:space="preserve"> in </w:t>
      </w:r>
      <w:r w:rsidR="00CA5D25">
        <w:t>F</w:t>
      </w:r>
      <w:r w:rsidR="0047295C">
        <w:t xml:space="preserve">igure </w:t>
      </w:r>
      <w:r w:rsidR="00A5067B">
        <w:t>3</w:t>
      </w:r>
      <w:r>
        <w:t>5</w:t>
      </w:r>
      <w:r w:rsidR="0047295C">
        <w:t xml:space="preserve"> below</w:t>
      </w:r>
      <w:r w:rsidR="005A64A3">
        <w:t>. This is due to the FPC</w:t>
      </w:r>
      <w:r w:rsidR="00D00257">
        <w:t xml:space="preserve"> body representing the most critical condition, </w:t>
      </w:r>
      <w:r w:rsidR="00516E63">
        <w:t xml:space="preserve">by ensuring the FPC clamp force is sufficient it </w:t>
      </w:r>
      <w:r w:rsidR="00D953E6">
        <w:t>also guarantees</w:t>
      </w:r>
      <w:r w:rsidR="00516E63">
        <w:t xml:space="preserve"> </w:t>
      </w:r>
      <w:r w:rsidR="00D953E6">
        <w:t xml:space="preserve">adequate clamp force for cabled </w:t>
      </w:r>
      <w:r w:rsidR="00A91F8B">
        <w:t>units. This</w:t>
      </w:r>
      <w:r w:rsidR="00694594">
        <w:t xml:space="preserve"> simple improvement makes the procedure more robust and repeatable. </w:t>
      </w:r>
    </w:p>
    <w:p w14:paraId="132E17F1" w14:textId="2B3D4B90" w:rsidR="0093274B" w:rsidRDefault="0093274B" w:rsidP="0093274B">
      <w:pPr>
        <w:pStyle w:val="Heading2"/>
      </w:pPr>
      <w:bookmarkStart w:id="125" w:name="_Toc228591462"/>
      <w:r>
        <w:t xml:space="preserve">Validation of </w:t>
      </w:r>
      <w:r w:rsidR="0009213B">
        <w:t>C</w:t>
      </w:r>
      <w:r>
        <w:t>hange</w:t>
      </w:r>
      <w:bookmarkEnd w:id="125"/>
    </w:p>
    <w:p w14:paraId="5F9FCF28" w14:textId="672BE4AE" w:rsidR="007C3CCA" w:rsidRPr="0078755F" w:rsidRDefault="00194554" w:rsidP="007C3CCA">
      <w:r w:rsidRPr="0078755F">
        <w:t xml:space="preserve">Following the implementation of an increased clamping force, additional testing was </w:t>
      </w:r>
      <w:r w:rsidR="00ED36A1" w:rsidRPr="0078755F">
        <w:t>required</w:t>
      </w:r>
      <w:r w:rsidRPr="0078755F">
        <w:t xml:space="preserve"> to confirm that the increased clamp force </w:t>
      </w:r>
      <w:r w:rsidR="00ED36A1" w:rsidRPr="0078755F">
        <w:t xml:space="preserve">(for cabled units) </w:t>
      </w:r>
      <w:r w:rsidRPr="0078755F">
        <w:t>does not impact any other test p</w:t>
      </w:r>
      <w:r w:rsidR="00B66A40">
        <w:t>arameters</w:t>
      </w:r>
      <w:r w:rsidRPr="0078755F">
        <w:t xml:space="preserve">, as the </w:t>
      </w:r>
      <w:r w:rsidR="00ED2A81" w:rsidRPr="0078755F">
        <w:t xml:space="preserve">new </w:t>
      </w:r>
      <w:r w:rsidRPr="0078755F">
        <w:t xml:space="preserve">clamp force could potentially overcome the </w:t>
      </w:r>
      <w:r w:rsidR="00675F5C" w:rsidRPr="0078755F">
        <w:t xml:space="preserve">pneumatic </w:t>
      </w:r>
      <w:r w:rsidRPr="0078755F">
        <w:t>datum pins</w:t>
      </w:r>
      <w:r w:rsidR="00ED2A81" w:rsidRPr="0078755F">
        <w:t xml:space="preserve"> that</w:t>
      </w:r>
      <w:r w:rsidR="007C3CCA" w:rsidRPr="0078755F">
        <w:t xml:space="preserve"> are used to properly yaw the units within the nest</w:t>
      </w:r>
      <w:r w:rsidRPr="0078755F">
        <w:t xml:space="preserve">. </w:t>
      </w:r>
      <w:r w:rsidR="00EB4F4C" w:rsidRPr="0078755F">
        <w:t>Whilst v</w:t>
      </w:r>
      <w:r w:rsidR="007C3CCA" w:rsidRPr="0078755F">
        <w:t xml:space="preserve">isual checks confirmed that the pins were capable of overcoming the new clamp </w:t>
      </w:r>
      <w:r w:rsidR="007C3CCA" w:rsidRPr="0078755F">
        <w:lastRenderedPageBreak/>
        <w:t>force</w:t>
      </w:r>
      <w:r w:rsidR="00EB4F4C" w:rsidRPr="0078755F">
        <w:t>, standard unit tests</w:t>
      </w:r>
      <w:r w:rsidR="007C3CCA" w:rsidRPr="0078755F">
        <w:t xml:space="preserve"> with further units showed that the revised clamp force did not have a significant impact on any </w:t>
      </w:r>
      <w:r w:rsidR="007A0FDD">
        <w:t xml:space="preserve">other </w:t>
      </w:r>
      <w:r w:rsidR="00B66A40">
        <w:t>parameters</w:t>
      </w:r>
      <w:r w:rsidR="007C3CCA" w:rsidRPr="0078755F">
        <w:t>, as demonstrated in figures</w:t>
      </w:r>
      <w:r w:rsidR="007A0FDD">
        <w:t xml:space="preserve"> </w:t>
      </w:r>
      <w:r w:rsidR="008610F1">
        <w:t>3</w:t>
      </w:r>
      <w:r w:rsidR="00366EF3">
        <w:t>6</w:t>
      </w:r>
      <w:r w:rsidR="008610F1">
        <w:t xml:space="preserve"> </w:t>
      </w:r>
      <w:r w:rsidR="007C3CCA" w:rsidRPr="0078755F">
        <w:t xml:space="preserve">and </w:t>
      </w:r>
      <w:r w:rsidR="008610F1">
        <w:t>3</w:t>
      </w:r>
      <w:r w:rsidR="00366EF3">
        <w:t>7</w:t>
      </w:r>
      <w:r w:rsidR="007C3CCA" w:rsidRPr="0078755F">
        <w:t xml:space="preserve"> below. </w:t>
      </w:r>
    </w:p>
    <w:p w14:paraId="61F44025" w14:textId="77777777" w:rsidR="00CF12C8" w:rsidRPr="00A12FA3" w:rsidRDefault="00CF12C8" w:rsidP="00194554">
      <w:pPr>
        <w:rPr>
          <w:highlight w:val="yellow"/>
        </w:rPr>
      </w:pPr>
    </w:p>
    <w:p w14:paraId="5BAA1A5B" w14:textId="7513C2F0" w:rsidR="0093274B" w:rsidRDefault="00401BA2" w:rsidP="005103C8">
      <w:r>
        <w:rPr>
          <w:noProof/>
        </w:rPr>
        <mc:AlternateContent>
          <mc:Choice Requires="wps">
            <w:drawing>
              <wp:anchor distT="0" distB="0" distL="114300" distR="114300" simplePos="0" relativeHeight="251672599" behindDoc="0" locked="0" layoutInCell="1" allowOverlap="1" wp14:anchorId="122A6F4C" wp14:editId="6D137086">
                <wp:simplePos x="0" y="0"/>
                <wp:positionH relativeFrom="column">
                  <wp:posOffset>520700</wp:posOffset>
                </wp:positionH>
                <wp:positionV relativeFrom="paragraph">
                  <wp:posOffset>3272790</wp:posOffset>
                </wp:positionV>
                <wp:extent cx="4826000" cy="635"/>
                <wp:effectExtent l="0" t="0" r="0" b="12065"/>
                <wp:wrapSquare wrapText="bothSides"/>
                <wp:docPr id="220886353" name="Text Box 1"/>
                <wp:cNvGraphicFramePr/>
                <a:graphic xmlns:a="http://schemas.openxmlformats.org/drawingml/2006/main">
                  <a:graphicData uri="http://schemas.microsoft.com/office/word/2010/wordprocessingShape">
                    <wps:wsp>
                      <wps:cNvSpPr txBox="1"/>
                      <wps:spPr>
                        <a:xfrm>
                          <a:off x="0" y="0"/>
                          <a:ext cx="4826000" cy="635"/>
                        </a:xfrm>
                        <a:prstGeom prst="rect">
                          <a:avLst/>
                        </a:prstGeom>
                        <a:solidFill>
                          <a:prstClr val="white"/>
                        </a:solidFill>
                        <a:ln>
                          <a:noFill/>
                        </a:ln>
                      </wps:spPr>
                      <wps:txbx>
                        <w:txbxContent>
                          <w:p w14:paraId="4071DA3B" w14:textId="1F6428B1" w:rsidR="00401BA2" w:rsidRPr="00842730" w:rsidRDefault="00401BA2" w:rsidP="00401BA2">
                            <w:pPr>
                              <w:pStyle w:val="Caption"/>
                              <w:rPr>
                                <w:noProof/>
                              </w:rPr>
                            </w:pPr>
                            <w:bookmarkStart w:id="126" w:name="_Toc228562253"/>
                            <w:r>
                              <w:t xml:space="preserve">Figure </w:t>
                            </w:r>
                            <w:r w:rsidR="00E31413">
                              <w:fldChar w:fldCharType="begin"/>
                            </w:r>
                            <w:r w:rsidR="00E31413">
                              <w:instrText xml:space="preserve"> SEQ Figure \* ARABIC </w:instrText>
                            </w:r>
                            <w:r w:rsidR="00E31413">
                              <w:fldChar w:fldCharType="separate"/>
                            </w:r>
                            <w:r w:rsidR="00D834A9">
                              <w:rPr>
                                <w:noProof/>
                              </w:rPr>
                              <w:t>36</w:t>
                            </w:r>
                            <w:r w:rsidR="00E31413">
                              <w:rPr>
                                <w:noProof/>
                              </w:rPr>
                              <w:fldChar w:fldCharType="end"/>
                            </w:r>
                            <w:r>
                              <w:t xml:space="preserve"> - Histogram of Yaw Midspan, OCL X, OCL Y and RM Width - Pre and Post Clamp Force Adjustment – DX units</w:t>
                            </w:r>
                            <w:bookmarkEnd w:id="126"/>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2A6F4C" id="_x0000_s1040" type="#_x0000_t202" style="position:absolute;margin-left:41pt;margin-top:257.7pt;width:380pt;height:.05pt;z-index:2516725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" stroked="f">
                <v:textbox style="mso-fit-shape-to-text:t" inset="0,0,0,0">
                  <w:txbxContent>
                    <w:p w14:paraId="4071DA3B" w14:textId="1F6428B1" w:rsidR="00401BA2" w:rsidRPr="00842730" w:rsidRDefault="00401BA2" w:rsidP="00401BA2">
                      <w:pPr>
                        <w:pStyle w:val="Caption"/>
                        <w:rPr>
                          <w:noProof/>
                        </w:rPr>
                      </w:pPr>
                      <w:bookmarkStart w:id="127" w:name="_Toc228562253"/>
                      <w:r>
                        <w:t xml:space="preserve">Figure </w:t>
                      </w:r>
                      <w:r w:rsidR="00E31413">
                        <w:fldChar w:fldCharType="begin"/>
                      </w:r>
                      <w:r w:rsidR="00E31413">
                        <w:instrText xml:space="preserve"> SEQ Figure \* ARABIC </w:instrText>
                      </w:r>
                      <w:r w:rsidR="00E31413">
                        <w:fldChar w:fldCharType="separate"/>
                      </w:r>
                      <w:r w:rsidR="00D834A9">
                        <w:rPr>
                          <w:noProof/>
                        </w:rPr>
                        <w:t>36</w:t>
                      </w:r>
                      <w:r w:rsidR="00E31413">
                        <w:rPr>
                          <w:noProof/>
                        </w:rPr>
                        <w:fldChar w:fldCharType="end"/>
                      </w:r>
                      <w:r>
                        <w:t xml:space="preserve"> - Histogram of Yaw Midspan, OCL X, OCL Y and RM Width - Pre and Post Clamp Force Adjustment – DX units</w:t>
                      </w:r>
                      <w:bookmarkEnd w:id="127"/>
                      <w:r>
                        <w:t xml:space="preserve"> </w:t>
                      </w:r>
                    </w:p>
                  </w:txbxContent>
                </v:textbox>
                <w10:wrap type="square"/>
              </v:shape>
            </w:pict>
          </mc:Fallback>
        </mc:AlternateContent>
      </w:r>
      <w:r w:rsidR="000E383C" w:rsidRPr="00C9245B">
        <w:rPr>
          <w:noProof/>
        </w:rPr>
        <w:drawing>
          <wp:anchor distT="0" distB="0" distL="114300" distR="114300" simplePos="0" relativeHeight="251659287" behindDoc="0" locked="0" layoutInCell="1" allowOverlap="1" wp14:anchorId="57899B79" wp14:editId="3EC26457">
            <wp:simplePos x="0" y="0"/>
            <wp:positionH relativeFrom="column">
              <wp:posOffset>520700</wp:posOffset>
            </wp:positionH>
            <wp:positionV relativeFrom="paragraph">
              <wp:posOffset>0</wp:posOffset>
            </wp:positionV>
            <wp:extent cx="4826000" cy="3215683"/>
            <wp:effectExtent l="0" t="0" r="0" b="0"/>
            <wp:wrapSquare wrapText="bothSides"/>
            <wp:docPr id="127788085" name="Picture 1" descr="A collage of graphs and diagr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88085" name="Picture 1" descr="A collage of graphs and diagrams&#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4826000" cy="3215683"/>
                    </a:xfrm>
                    <a:prstGeom prst="rect">
                      <a:avLst/>
                    </a:prstGeom>
                  </pic:spPr>
                </pic:pic>
              </a:graphicData>
            </a:graphic>
            <wp14:sizeRelH relativeFrom="page">
              <wp14:pctWidth>0</wp14:pctWidth>
            </wp14:sizeRelH>
            <wp14:sizeRelV relativeFrom="page">
              <wp14:pctHeight>0</wp14:pctHeight>
            </wp14:sizeRelV>
          </wp:anchor>
        </w:drawing>
      </w:r>
    </w:p>
    <w:p w14:paraId="5F838926" w14:textId="77777777" w:rsidR="000E383C" w:rsidRDefault="000E383C" w:rsidP="005103C8"/>
    <w:p w14:paraId="032ED8C6" w14:textId="2093EFA2" w:rsidR="000E383C" w:rsidRDefault="000E383C" w:rsidP="005103C8"/>
    <w:p w14:paraId="6AAD0ECA" w14:textId="77777777" w:rsidR="0093274B" w:rsidRDefault="0093274B" w:rsidP="005103C8"/>
    <w:p w14:paraId="28DA7BF1" w14:textId="08954267" w:rsidR="0093274B" w:rsidRDefault="0093274B" w:rsidP="005103C8"/>
    <w:p w14:paraId="52AED5FA" w14:textId="662A273A" w:rsidR="00E27DAD" w:rsidRDefault="00E27DAD" w:rsidP="005103C8"/>
    <w:p w14:paraId="5C524365" w14:textId="1E46673A" w:rsidR="00E27DAD" w:rsidRDefault="00E27DAD" w:rsidP="005103C8"/>
    <w:p w14:paraId="7D6E647D" w14:textId="0146A688" w:rsidR="00E27DAD" w:rsidRDefault="00E27DAD" w:rsidP="005103C8"/>
    <w:p w14:paraId="0CE0D735" w14:textId="7CDAF309" w:rsidR="00E27DAD" w:rsidRDefault="00E27DAD" w:rsidP="005103C8"/>
    <w:p w14:paraId="4206B56C" w14:textId="05F4D6F8" w:rsidR="00E27DAD" w:rsidRDefault="00E27DAD" w:rsidP="005103C8"/>
    <w:p w14:paraId="132E4918" w14:textId="086D1955" w:rsidR="00E27DAD" w:rsidRDefault="00401BA2" w:rsidP="005103C8">
      <w:r>
        <w:rPr>
          <w:noProof/>
        </w:rPr>
        <mc:AlternateContent>
          <mc:Choice Requires="wps">
            <w:drawing>
              <wp:anchor distT="0" distB="0" distL="114300" distR="114300" simplePos="0" relativeHeight="251674647" behindDoc="0" locked="0" layoutInCell="1" allowOverlap="1" wp14:anchorId="5C7175EB" wp14:editId="4CF36786">
                <wp:simplePos x="0" y="0"/>
                <wp:positionH relativeFrom="column">
                  <wp:posOffset>520700</wp:posOffset>
                </wp:positionH>
                <wp:positionV relativeFrom="paragraph">
                  <wp:posOffset>3281045</wp:posOffset>
                </wp:positionV>
                <wp:extent cx="4826000" cy="635"/>
                <wp:effectExtent l="0" t="0" r="0" b="12065"/>
                <wp:wrapSquare wrapText="bothSides"/>
                <wp:docPr id="78136575" name="Text Box 1"/>
                <wp:cNvGraphicFramePr/>
                <a:graphic xmlns:a="http://schemas.openxmlformats.org/drawingml/2006/main">
                  <a:graphicData uri="http://schemas.microsoft.com/office/word/2010/wordprocessingShape">
                    <wps:wsp>
                      <wps:cNvSpPr txBox="1"/>
                      <wps:spPr>
                        <a:xfrm>
                          <a:off x="0" y="0"/>
                          <a:ext cx="4826000" cy="635"/>
                        </a:xfrm>
                        <a:prstGeom prst="rect">
                          <a:avLst/>
                        </a:prstGeom>
                        <a:solidFill>
                          <a:prstClr val="white"/>
                        </a:solidFill>
                        <a:ln>
                          <a:noFill/>
                        </a:ln>
                      </wps:spPr>
                      <wps:txbx>
                        <w:txbxContent>
                          <w:p w14:paraId="1F882446" w14:textId="0491D66D" w:rsidR="00401BA2" w:rsidRPr="00857D1A" w:rsidRDefault="00401BA2" w:rsidP="00401BA2">
                            <w:pPr>
                              <w:pStyle w:val="Caption"/>
                              <w:rPr>
                                <w:noProof/>
                              </w:rPr>
                            </w:pPr>
                            <w:bookmarkStart w:id="128" w:name="_Toc228562254"/>
                            <w:r>
                              <w:t xml:space="preserve">Figure </w:t>
                            </w:r>
                            <w:r w:rsidR="00E31413">
                              <w:fldChar w:fldCharType="begin"/>
                            </w:r>
                            <w:r w:rsidR="00E31413">
                              <w:instrText xml:space="preserve"> SEQ Figure \* ARABIC </w:instrText>
                            </w:r>
                            <w:r w:rsidR="00E31413">
                              <w:fldChar w:fldCharType="separate"/>
                            </w:r>
                            <w:r w:rsidR="00D834A9">
                              <w:rPr>
                                <w:noProof/>
                              </w:rPr>
                              <w:t>37</w:t>
                            </w:r>
                            <w:r w:rsidR="00E31413">
                              <w:rPr>
                                <w:noProof/>
                              </w:rPr>
                              <w:fldChar w:fldCharType="end"/>
                            </w:r>
                            <w:r>
                              <w:t xml:space="preserve"> - </w:t>
                            </w:r>
                            <w:r w:rsidRPr="00814586">
                              <w:t>Histogram of Yaw Midspan, OCL X, OCL Y and RM Width - Pre and Post Clamp Force Adjustment</w:t>
                            </w:r>
                            <w:r>
                              <w:t xml:space="preserve"> - AX Units</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7175EB" id="_x0000_s1041" type="#_x0000_t202" style="position:absolute;margin-left:41pt;margin-top:258.35pt;width:380pt;height:.05pt;z-index:2516746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" stroked="f">
                <v:textbox style="mso-fit-shape-to-text:t" inset="0,0,0,0">
                  <w:txbxContent>
                    <w:p w14:paraId="1F882446" w14:textId="0491D66D" w:rsidR="00401BA2" w:rsidRPr="00857D1A" w:rsidRDefault="00401BA2" w:rsidP="00401BA2">
                      <w:pPr>
                        <w:pStyle w:val="Caption"/>
                        <w:rPr>
                          <w:noProof/>
                        </w:rPr>
                      </w:pPr>
                      <w:bookmarkStart w:id="129" w:name="_Toc228562254"/>
                      <w:r>
                        <w:t xml:space="preserve">Figure </w:t>
                      </w:r>
                      <w:r w:rsidR="00E31413">
                        <w:fldChar w:fldCharType="begin"/>
                      </w:r>
                      <w:r w:rsidR="00E31413">
                        <w:instrText xml:space="preserve"> SEQ Figure \* ARABIC </w:instrText>
                      </w:r>
                      <w:r w:rsidR="00E31413">
                        <w:fldChar w:fldCharType="separate"/>
                      </w:r>
                      <w:r w:rsidR="00D834A9">
                        <w:rPr>
                          <w:noProof/>
                        </w:rPr>
                        <w:t>37</w:t>
                      </w:r>
                      <w:r w:rsidR="00E31413">
                        <w:rPr>
                          <w:noProof/>
                        </w:rPr>
                        <w:fldChar w:fldCharType="end"/>
                      </w:r>
                      <w:r>
                        <w:t xml:space="preserve"> - </w:t>
                      </w:r>
                      <w:r w:rsidRPr="00814586">
                        <w:t>Histogram of Yaw Midspan, OCL X, OCL Y and RM Width - Pre and Post Clamp Force Adjustment</w:t>
                      </w:r>
                      <w:r>
                        <w:t xml:space="preserve"> - AX Units</w:t>
                      </w:r>
                      <w:bookmarkEnd w:id="129"/>
                    </w:p>
                  </w:txbxContent>
                </v:textbox>
                <w10:wrap type="square"/>
              </v:shape>
            </w:pict>
          </mc:Fallback>
        </mc:AlternateContent>
      </w:r>
      <w:r w:rsidR="00E27DAD" w:rsidRPr="004705FF">
        <w:rPr>
          <w:noProof/>
        </w:rPr>
        <w:drawing>
          <wp:anchor distT="0" distB="0" distL="114300" distR="114300" simplePos="0" relativeHeight="251660311" behindDoc="0" locked="0" layoutInCell="1" allowOverlap="1" wp14:anchorId="7EB29B48" wp14:editId="0A47BE1B">
            <wp:simplePos x="0" y="0"/>
            <wp:positionH relativeFrom="column">
              <wp:posOffset>520700</wp:posOffset>
            </wp:positionH>
            <wp:positionV relativeFrom="paragraph">
              <wp:posOffset>10160</wp:posOffset>
            </wp:positionV>
            <wp:extent cx="4826000" cy="3213735"/>
            <wp:effectExtent l="0" t="0" r="0" b="0"/>
            <wp:wrapSquare wrapText="bothSides"/>
            <wp:docPr id="1289051708" name="Picture 1" descr="A collage of grap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051708" name="Picture 1" descr="A collage of graphs&#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4826000" cy="3213735"/>
                    </a:xfrm>
                    <a:prstGeom prst="rect">
                      <a:avLst/>
                    </a:prstGeom>
                  </pic:spPr>
                </pic:pic>
              </a:graphicData>
            </a:graphic>
            <wp14:sizeRelH relativeFrom="page">
              <wp14:pctWidth>0</wp14:pctWidth>
            </wp14:sizeRelH>
            <wp14:sizeRelV relativeFrom="page">
              <wp14:pctHeight>0</wp14:pctHeight>
            </wp14:sizeRelV>
          </wp:anchor>
        </w:drawing>
      </w:r>
    </w:p>
    <w:p w14:paraId="370910A7" w14:textId="77777777" w:rsidR="00E27DAD" w:rsidRDefault="00E27DAD" w:rsidP="005103C8"/>
    <w:p w14:paraId="6F068C10" w14:textId="77777777" w:rsidR="00E27DAD" w:rsidRDefault="00E27DAD" w:rsidP="005103C8"/>
    <w:p w14:paraId="075F0A0A" w14:textId="77777777" w:rsidR="00E27DAD" w:rsidRDefault="00E27DAD" w:rsidP="005103C8"/>
    <w:p w14:paraId="7AF7DF59" w14:textId="77777777" w:rsidR="00E27DAD" w:rsidRDefault="00E27DAD" w:rsidP="005103C8"/>
    <w:p w14:paraId="01FF542E" w14:textId="77777777" w:rsidR="00E27DAD" w:rsidRDefault="00E27DAD" w:rsidP="005103C8"/>
    <w:p w14:paraId="7CD258EB" w14:textId="77777777" w:rsidR="00E27DAD" w:rsidRDefault="00E27DAD" w:rsidP="005103C8"/>
    <w:p w14:paraId="2719D065" w14:textId="77777777" w:rsidR="00E27DAD" w:rsidRDefault="00E27DAD" w:rsidP="005103C8"/>
    <w:p w14:paraId="5D07B68D" w14:textId="77777777" w:rsidR="00E27DAD" w:rsidRDefault="00E27DAD" w:rsidP="005103C8"/>
    <w:p w14:paraId="616A66DA" w14:textId="40ADCB7E" w:rsidR="0050177D" w:rsidRDefault="005103C8" w:rsidP="0050177D">
      <w:pPr>
        <w:pStyle w:val="Heading1"/>
      </w:pPr>
      <w:bookmarkStart w:id="130" w:name="_Toc228591463"/>
      <w:r>
        <w:lastRenderedPageBreak/>
        <w:t>Control</w:t>
      </w:r>
      <w:bookmarkEnd w:id="130"/>
    </w:p>
    <w:p w14:paraId="02349D82" w14:textId="49F8A1F2" w:rsidR="0050177D" w:rsidRDefault="0050177D" w:rsidP="0050177D">
      <w:r>
        <w:t>Following the implementation and validation of improvements, controls need to be put in place to ensure that the successful resolution of the issue is sustained and the process is stable going forward.</w:t>
      </w:r>
    </w:p>
    <w:p w14:paraId="4869C105" w14:textId="6F664FB6" w:rsidR="0050177D" w:rsidRDefault="0050177D" w:rsidP="0050177D">
      <w:r>
        <w:t>Firstly, Statistical Process Control (SPC), will be used to monitor all process parameters such as Rideheight, Yaw and OCL values via control charts. These control charts are already in place for the Final test process, and a maintenance schedule will be set up to ensure that they are routinely checked, in order to monitor process performance on a week-by-week basis. Any trends or changes can therefore be identified early, and corrective action can be taken before it has a great effect on the process.</w:t>
      </w:r>
    </w:p>
    <w:p w14:paraId="0027C1AB" w14:textId="103D7997" w:rsidR="00FA7C98" w:rsidRDefault="0050177D" w:rsidP="0050177D">
      <w:r w:rsidRPr="0050177D">
        <w:t>Similarly, daily checks using gold standard units are carried out on the Final Test jig to monitor and verify its condition. These checks prevent the operator from proceeding if the units fail, as they represent a known, stable reference. By consistently testing the same units, variation from the product itself is minimised, allowing a more accurate assessment of the jig’s performance over time.</w:t>
      </w:r>
    </w:p>
    <w:p w14:paraId="225B9B40" w14:textId="0E4A47D4" w:rsidR="00FA7C98" w:rsidRDefault="00FA7C98" w:rsidP="0050177D">
      <w:pPr>
        <w:rPr>
          <w:b/>
          <w:bCs/>
        </w:rPr>
      </w:pPr>
      <w:r>
        <w:t>In order t</w:t>
      </w:r>
      <w:r w:rsidRPr="00FA7C98">
        <w:t>o prevent recurrence of the root cause, </w:t>
      </w:r>
      <w:r>
        <w:t xml:space="preserve">the calibration procedure has been updated accordingly as mentioned in the Improve stage. </w:t>
      </w:r>
    </w:p>
    <w:p w14:paraId="7150A7A9" w14:textId="414A21BD" w:rsidR="00365FED" w:rsidRDefault="007D3817" w:rsidP="00401BA2">
      <w:r w:rsidRPr="007D3817">
        <w:t>These control measures collectively ensure that the process improvements are sustained, maintaining high yield, improved FTPR, and reduced cost of poor quality over time.</w:t>
      </w:r>
    </w:p>
    <w:p w14:paraId="458D017C" w14:textId="77777777" w:rsidR="00B24D55" w:rsidRDefault="00B24D55" w:rsidP="00401BA2"/>
    <w:p w14:paraId="56E38D4F" w14:textId="77777777" w:rsidR="00B24D55" w:rsidRDefault="00B24D55" w:rsidP="00EA4EA1"/>
    <w:p w14:paraId="72F046A1" w14:textId="77777777" w:rsidR="00B24D55" w:rsidRDefault="00B24D55" w:rsidP="00401BA2"/>
    <w:p w14:paraId="01DF90E1" w14:textId="77777777" w:rsidR="00B24D55" w:rsidRDefault="00B24D55" w:rsidP="00401BA2"/>
    <w:p w14:paraId="4B2F0F82" w14:textId="423F00DD" w:rsidR="0037599E" w:rsidRDefault="0037599E" w:rsidP="0037599E">
      <w:pPr>
        <w:pStyle w:val="Heading1"/>
      </w:pPr>
      <w:bookmarkStart w:id="131" w:name="_Toc228591464"/>
      <w:r>
        <w:lastRenderedPageBreak/>
        <w:t>Bibliography</w:t>
      </w:r>
      <w:bookmarkEnd w:id="131"/>
    </w:p>
    <w:sdt>
      <w:sdtPr>
        <w:id w:val="486366170"/>
        <w:docPartObj>
          <w:docPartGallery w:val="Bibliographies"/>
          <w:docPartUnique/>
        </w:docPartObj>
      </w:sdtPr>
      <w:sdtEndPr>
        <w:rPr>
          <w:rFonts w:eastAsiaTheme="minorHAnsi"/>
          <w:color w:val="auto"/>
          <w:sz w:val="24"/>
          <w:szCs w:val="24"/>
          <w:u w:val="none"/>
        </w:rPr>
      </w:sdtEndPr>
      <w:sdtContent>
        <w:p w14:paraId="782A0B76" w14:textId="6B78A5D4" w:rsidR="00B24D55" w:rsidRDefault="00B24D55">
          <w:pPr>
            <w:pStyle w:val="Heading1"/>
          </w:pPr>
          <w:r>
            <w:t>Bibliography</w:t>
          </w:r>
        </w:p>
        <w:sdt>
          <w:sdtPr>
            <w:id w:val="111145805"/>
            <w:bibliography/>
          </w:sdtPr>
          <w:sdtContent>
            <w:p w14:paraId="7A033DF8" w14:textId="77777777" w:rsidR="00B24D55" w:rsidRDefault="00B24D55" w:rsidP="00B24D55">
              <w:pPr>
                <w:pStyle w:val="Bibliography"/>
                <w:rPr>
                  <w:noProof/>
                  <w:kern w:val="0"/>
                  <w14:ligatures w14:val="none"/>
                </w:rPr>
              </w:pPr>
              <w:r>
                <w:fldChar w:fldCharType="begin"/>
              </w:r>
              <w:r>
                <w:instrText xml:space="preserve"> BIBLIOGRAPHY </w:instrText>
              </w:r>
              <w:r>
                <w:fldChar w:fldCharType="separate"/>
              </w:r>
              <w:r>
                <w:rPr>
                  <w:noProof/>
                </w:rPr>
                <w:t xml:space="preserve">Bizmasters, 2024. </w:t>
              </w:r>
              <w:r>
                <w:rPr>
                  <w:i/>
                  <w:iCs/>
                  <w:noProof/>
                </w:rPr>
                <w:t xml:space="preserve">What is a Concession in Quality?. </w:t>
              </w:r>
              <w:r>
                <w:rPr>
                  <w:noProof/>
                </w:rPr>
                <w:t xml:space="preserve">[Online] </w:t>
              </w:r>
              <w:r>
                <w:rPr>
                  <w:noProof/>
                </w:rPr>
                <w:br/>
                <w:t xml:space="preserve">Available at: </w:t>
              </w:r>
              <w:r>
                <w:rPr>
                  <w:noProof/>
                  <w:u w:val="single"/>
                </w:rPr>
                <w:t>https://bizmasterz.com/what-is-a-consession-in-quality/#google_vignette</w:t>
              </w:r>
              <w:r>
                <w:rPr>
                  <w:noProof/>
                </w:rPr>
                <w:br/>
                <w:t>[Accessed 10 Feburary 2026].</w:t>
              </w:r>
            </w:p>
            <w:p w14:paraId="696D3B04" w14:textId="77777777" w:rsidR="00B24D55" w:rsidRDefault="00B24D55" w:rsidP="00B24D55">
              <w:pPr>
                <w:pStyle w:val="Bibliography"/>
                <w:rPr>
                  <w:noProof/>
                </w:rPr>
              </w:pPr>
              <w:r>
                <w:rPr>
                  <w:noProof/>
                </w:rPr>
                <w:t xml:space="preserve">Croft-Bednarski, D., 2022. </w:t>
              </w:r>
              <w:r>
                <w:rPr>
                  <w:i/>
                  <w:iCs/>
                  <w:noProof/>
                </w:rPr>
                <w:t xml:space="preserve">Six Sigma Project Charter Template. </w:t>
              </w:r>
              <w:r>
                <w:rPr>
                  <w:noProof/>
                </w:rPr>
                <w:t xml:space="preserve">[Online] </w:t>
              </w:r>
              <w:r>
                <w:rPr>
                  <w:noProof/>
                </w:rPr>
                <w:br/>
                <w:t xml:space="preserve">Available at: </w:t>
              </w:r>
              <w:r>
                <w:rPr>
                  <w:noProof/>
                  <w:u w:val="single"/>
                </w:rPr>
                <w:t>https://www.learnleansigma.com/project-management/lean-six-sigma-project-charter-template/#google_vignette</w:t>
              </w:r>
              <w:r>
                <w:rPr>
                  <w:noProof/>
                </w:rPr>
                <w:br/>
                <w:t>[Accessed 20 January 2026].</w:t>
              </w:r>
            </w:p>
            <w:p w14:paraId="1E7E0643" w14:textId="77777777" w:rsidR="00B24D55" w:rsidRDefault="00B24D55" w:rsidP="00B24D55">
              <w:pPr>
                <w:pStyle w:val="Bibliography"/>
                <w:rPr>
                  <w:noProof/>
                </w:rPr>
              </w:pPr>
              <w:r>
                <w:rPr>
                  <w:noProof/>
                </w:rPr>
                <w:t xml:space="preserve">Eby, K., 2024. </w:t>
              </w:r>
              <w:r>
                <w:rPr>
                  <w:i/>
                  <w:iCs/>
                  <w:noProof/>
                </w:rPr>
                <w:t xml:space="preserve">Free Excel Fishbone Templates. </w:t>
              </w:r>
              <w:r>
                <w:rPr>
                  <w:noProof/>
                </w:rPr>
                <w:t xml:space="preserve">[Online] </w:t>
              </w:r>
              <w:r>
                <w:rPr>
                  <w:noProof/>
                </w:rPr>
                <w:br/>
                <w:t xml:space="preserve">Available at: </w:t>
              </w:r>
              <w:r>
                <w:rPr>
                  <w:noProof/>
                  <w:u w:val="single"/>
                </w:rPr>
                <w:t>https://www.smartsheet.com/content/excel-fishbone-templates?srsltid=AfmBOopPl1rtTV_XHKoibZq3lPLpq5LZwkOCeH-7LVqoK0qZqXKywdgK</w:t>
              </w:r>
              <w:r>
                <w:rPr>
                  <w:noProof/>
                </w:rPr>
                <w:br/>
                <w:t>[Accessed 20 March 2026].</w:t>
              </w:r>
            </w:p>
            <w:p w14:paraId="63C2EAD7" w14:textId="77777777" w:rsidR="00B24D55" w:rsidRDefault="00B24D55" w:rsidP="00B24D55">
              <w:pPr>
                <w:pStyle w:val="Bibliography"/>
                <w:rPr>
                  <w:noProof/>
                </w:rPr>
              </w:pPr>
              <w:r>
                <w:rPr>
                  <w:noProof/>
                </w:rPr>
                <w:t xml:space="preserve">Goldman, M., 2018. </w:t>
              </w:r>
              <w:r>
                <w:rPr>
                  <w:i/>
                  <w:iCs/>
                  <w:noProof/>
                </w:rPr>
                <w:t xml:space="preserve">The Ultimate Guide to Cause and Effect Diagrams. </w:t>
              </w:r>
              <w:r>
                <w:rPr>
                  <w:noProof/>
                </w:rPr>
                <w:t xml:space="preserve">[Online] </w:t>
              </w:r>
              <w:r>
                <w:rPr>
                  <w:noProof/>
                </w:rPr>
                <w:br/>
                <w:t xml:space="preserve">Available at: </w:t>
              </w:r>
              <w:r>
                <w:rPr>
                  <w:noProof/>
                  <w:u w:val="single"/>
                </w:rPr>
                <w:t>https://www.juran.com/blog/the-ultimate-guide-to-cause-and-effect-diagrams/</w:t>
              </w:r>
              <w:r>
                <w:rPr>
                  <w:noProof/>
                </w:rPr>
                <w:br/>
                <w:t>[Accessed 13 March 2026].</w:t>
              </w:r>
            </w:p>
            <w:p w14:paraId="47B82447" w14:textId="77777777" w:rsidR="00B24D55" w:rsidRDefault="00B24D55" w:rsidP="00B24D55">
              <w:pPr>
                <w:pStyle w:val="Bibliography"/>
                <w:rPr>
                  <w:noProof/>
                </w:rPr>
              </w:pPr>
              <w:r>
                <w:rPr>
                  <w:noProof/>
                </w:rPr>
                <w:t xml:space="preserve">Hassing, T., n.d. </w:t>
              </w:r>
              <w:r>
                <w:rPr>
                  <w:i/>
                  <w:iCs/>
                  <w:noProof/>
                </w:rPr>
                <w:t xml:space="preserve">Control Charts Study Guide. </w:t>
              </w:r>
              <w:r>
                <w:rPr>
                  <w:noProof/>
                </w:rPr>
                <w:t xml:space="preserve">[Online] </w:t>
              </w:r>
              <w:r>
                <w:rPr>
                  <w:noProof/>
                </w:rPr>
                <w:br/>
                <w:t xml:space="preserve">Available at: </w:t>
              </w:r>
              <w:r>
                <w:rPr>
                  <w:noProof/>
                  <w:u w:val="single"/>
                </w:rPr>
                <w:t>https://sixsigmastudyguide.com/control-charts-study-guide/</w:t>
              </w:r>
              <w:r>
                <w:rPr>
                  <w:noProof/>
                </w:rPr>
                <w:br/>
                <w:t>[Accessed 4 Feb 2026].</w:t>
              </w:r>
            </w:p>
            <w:p w14:paraId="7E54A064" w14:textId="77777777" w:rsidR="00B24D55" w:rsidRDefault="00B24D55" w:rsidP="00B24D55">
              <w:pPr>
                <w:pStyle w:val="Bibliography"/>
                <w:rPr>
                  <w:noProof/>
                </w:rPr>
              </w:pPr>
              <w:r>
                <w:rPr>
                  <w:noProof/>
                </w:rPr>
                <w:t xml:space="preserve">Hassing, T., n.d. </w:t>
              </w:r>
              <w:r>
                <w:rPr>
                  <w:i/>
                  <w:iCs/>
                  <w:noProof/>
                </w:rPr>
                <w:t xml:space="preserve">Variation. </w:t>
              </w:r>
              <w:r>
                <w:rPr>
                  <w:noProof/>
                </w:rPr>
                <w:t xml:space="preserve">[Online] </w:t>
              </w:r>
              <w:r>
                <w:rPr>
                  <w:noProof/>
                </w:rPr>
                <w:br/>
                <w:t xml:space="preserve">Available at: </w:t>
              </w:r>
              <w:r>
                <w:rPr>
                  <w:noProof/>
                  <w:u w:val="single"/>
                </w:rPr>
                <w:t>https://sixsigmastudyguide.com/variation/</w:t>
              </w:r>
              <w:r>
                <w:rPr>
                  <w:noProof/>
                </w:rPr>
                <w:br/>
                <w:t>[Accessed 3 February 2026].</w:t>
              </w:r>
            </w:p>
            <w:p w14:paraId="0F9A0C0D" w14:textId="77777777" w:rsidR="00B24D55" w:rsidRDefault="00B24D55" w:rsidP="00B24D55">
              <w:pPr>
                <w:pStyle w:val="Bibliography"/>
                <w:rPr>
                  <w:noProof/>
                </w:rPr>
              </w:pPr>
              <w:r>
                <w:rPr>
                  <w:noProof/>
                </w:rPr>
                <w:t xml:space="preserve">Hessing, T., n.d. </w:t>
              </w:r>
              <w:r>
                <w:rPr>
                  <w:i/>
                  <w:iCs/>
                  <w:noProof/>
                </w:rPr>
                <w:t xml:space="preserve">Process Mapping. </w:t>
              </w:r>
              <w:r>
                <w:rPr>
                  <w:noProof/>
                </w:rPr>
                <w:t xml:space="preserve">[Online] </w:t>
              </w:r>
              <w:r>
                <w:rPr>
                  <w:noProof/>
                </w:rPr>
                <w:br/>
                <w:t xml:space="preserve">Available at: </w:t>
              </w:r>
              <w:r>
                <w:rPr>
                  <w:noProof/>
                  <w:u w:val="single"/>
                </w:rPr>
                <w:t>https://sixsigmastudyguide.com/process-mapping/</w:t>
              </w:r>
              <w:r>
                <w:rPr>
                  <w:noProof/>
                </w:rPr>
                <w:br/>
                <w:t>[Accessed 16 January 2026].</w:t>
              </w:r>
            </w:p>
            <w:p w14:paraId="23CCFB9B" w14:textId="77777777" w:rsidR="00B24D55" w:rsidRDefault="00B24D55" w:rsidP="00B24D55">
              <w:pPr>
                <w:pStyle w:val="Bibliography"/>
                <w:rPr>
                  <w:noProof/>
                </w:rPr>
              </w:pPr>
              <w:r>
                <w:rPr>
                  <w:noProof/>
                </w:rPr>
                <w:lastRenderedPageBreak/>
                <w:t xml:space="preserve">iCertGlobal, 2023. </w:t>
              </w:r>
              <w:r>
                <w:rPr>
                  <w:i/>
                  <w:iCs/>
                  <w:noProof/>
                </w:rPr>
                <w:t xml:space="preserve">The Role of Minitab in Quality Control and Six Sigma. </w:t>
              </w:r>
              <w:r>
                <w:rPr>
                  <w:noProof/>
                </w:rPr>
                <w:t xml:space="preserve">[Online] </w:t>
              </w:r>
              <w:r>
                <w:rPr>
                  <w:noProof/>
                </w:rPr>
                <w:br/>
                <w:t xml:space="preserve">Available at: </w:t>
              </w:r>
              <w:r>
                <w:rPr>
                  <w:noProof/>
                  <w:u w:val="single"/>
                </w:rPr>
                <w:t>https://www.icertglobal.com/blog/role-of-minitab-in-quality-control-and-six-sigma-blog</w:t>
              </w:r>
              <w:r>
                <w:rPr>
                  <w:noProof/>
                </w:rPr>
                <w:br/>
                <w:t>[Accessed 13 Feburary 2026].</w:t>
              </w:r>
            </w:p>
            <w:p w14:paraId="09DD3B95" w14:textId="77777777" w:rsidR="00B24D55" w:rsidRDefault="00B24D55" w:rsidP="00B24D55">
              <w:pPr>
                <w:pStyle w:val="Bibliography"/>
                <w:rPr>
                  <w:noProof/>
                </w:rPr>
              </w:pPr>
              <w:r>
                <w:rPr>
                  <w:noProof/>
                </w:rPr>
                <w:t xml:space="preserve">Institute Project Management, 2025. </w:t>
              </w:r>
              <w:r>
                <w:rPr>
                  <w:i/>
                  <w:iCs/>
                  <w:noProof/>
                </w:rPr>
                <w:t xml:space="preserve">Project Charter: Guide with Template and Examples. </w:t>
              </w:r>
              <w:r>
                <w:rPr>
                  <w:noProof/>
                </w:rPr>
                <w:t xml:space="preserve">[Online] </w:t>
              </w:r>
              <w:r>
                <w:rPr>
                  <w:noProof/>
                </w:rPr>
                <w:br/>
                <w:t xml:space="preserve">Available at: </w:t>
              </w:r>
              <w:r>
                <w:rPr>
                  <w:noProof/>
                  <w:u w:val="single"/>
                </w:rPr>
                <w:t>https://instituteprojectmanagement.com/blog/what-is-a-project-charter/</w:t>
              </w:r>
              <w:r>
                <w:rPr>
                  <w:noProof/>
                </w:rPr>
                <w:br/>
                <w:t>[Accessed 20 January 2026].</w:t>
              </w:r>
            </w:p>
            <w:p w14:paraId="0743878B" w14:textId="77777777" w:rsidR="00B24D55" w:rsidRDefault="00B24D55" w:rsidP="00B24D55">
              <w:pPr>
                <w:pStyle w:val="Bibliography"/>
                <w:rPr>
                  <w:noProof/>
                </w:rPr>
              </w:pPr>
              <w:r>
                <w:rPr>
                  <w:noProof/>
                </w:rPr>
                <w:t xml:space="preserve">Janeway, G., 2025. </w:t>
              </w:r>
              <w:r>
                <w:rPr>
                  <w:i/>
                  <w:iCs/>
                  <w:noProof/>
                </w:rPr>
                <w:t xml:space="preserve">CP937-02 - Dual Final Test Calibration Procedure, </w:t>
              </w:r>
              <w:r>
                <w:rPr>
                  <w:noProof/>
                </w:rPr>
                <w:t>s.l.: Renishaw.</w:t>
              </w:r>
            </w:p>
            <w:p w14:paraId="44B38CC1" w14:textId="77777777" w:rsidR="00B24D55" w:rsidRDefault="00B24D55" w:rsidP="00B24D55">
              <w:pPr>
                <w:pStyle w:val="Bibliography"/>
                <w:rPr>
                  <w:noProof/>
                </w:rPr>
              </w:pPr>
              <w:r>
                <w:rPr>
                  <w:noProof/>
                </w:rPr>
                <w:t xml:space="preserve">Lean 6 Sigma Hub, 2025. </w:t>
              </w:r>
              <w:r>
                <w:rPr>
                  <w:i/>
                  <w:iCs/>
                  <w:noProof/>
                </w:rPr>
                <w:t xml:space="preserve">What is Measurement Systems Analysis and Why It Matters in Six Sigma. </w:t>
              </w:r>
              <w:r>
                <w:rPr>
                  <w:noProof/>
                </w:rPr>
                <w:t xml:space="preserve">[Online] </w:t>
              </w:r>
              <w:r>
                <w:rPr>
                  <w:noProof/>
                </w:rPr>
                <w:br/>
                <w:t xml:space="preserve">Available at: </w:t>
              </w:r>
              <w:r>
                <w:rPr>
                  <w:noProof/>
                  <w:u w:val="single"/>
                </w:rPr>
                <w:t>https://lean6sigmahub.com/what-is-measurement-systems-analysis-and-why-it-matters-in-six-sigma/</w:t>
              </w:r>
              <w:r>
                <w:rPr>
                  <w:noProof/>
                </w:rPr>
                <w:br/>
                <w:t>[Accessed 13 Feburary 2026].</w:t>
              </w:r>
            </w:p>
            <w:p w14:paraId="372B96DD" w14:textId="77777777" w:rsidR="00B24D55" w:rsidRDefault="00B24D55" w:rsidP="00B24D55">
              <w:pPr>
                <w:pStyle w:val="Bibliography"/>
                <w:rPr>
                  <w:noProof/>
                </w:rPr>
              </w:pPr>
              <w:r>
                <w:rPr>
                  <w:noProof/>
                </w:rPr>
                <w:t xml:space="preserve">LearnLeanSixSigma, 2026. </w:t>
              </w:r>
              <w:r>
                <w:rPr>
                  <w:i/>
                  <w:iCs/>
                  <w:noProof/>
                </w:rPr>
                <w:t xml:space="preserve">PICK Chart Template. </w:t>
              </w:r>
              <w:r>
                <w:rPr>
                  <w:noProof/>
                </w:rPr>
                <w:t xml:space="preserve">[Online] </w:t>
              </w:r>
              <w:r>
                <w:rPr>
                  <w:noProof/>
                </w:rPr>
                <w:br/>
                <w:t xml:space="preserve">Available at: </w:t>
              </w:r>
              <w:r>
                <w:rPr>
                  <w:noProof/>
                  <w:u w:val="single"/>
                </w:rPr>
                <w:t>https://www.learnleansigma.com/template/pick-chart/#google_vignette</w:t>
              </w:r>
              <w:r>
                <w:rPr>
                  <w:noProof/>
                </w:rPr>
                <w:br/>
                <w:t>[Accessed 2 April 2026].</w:t>
              </w:r>
            </w:p>
            <w:p w14:paraId="1E477274" w14:textId="77777777" w:rsidR="00B24D55" w:rsidRDefault="00B24D55" w:rsidP="00B24D55">
              <w:pPr>
                <w:pStyle w:val="Bibliography"/>
                <w:rPr>
                  <w:noProof/>
                </w:rPr>
              </w:pPr>
              <w:r>
                <w:rPr>
                  <w:noProof/>
                </w:rPr>
                <w:t xml:space="preserve">Powell, T., 2011. </w:t>
              </w:r>
              <w:r>
                <w:rPr>
                  <w:i/>
                  <w:iCs/>
                  <w:noProof/>
                </w:rPr>
                <w:t xml:space="preserve">Quality Management System, </w:t>
              </w:r>
              <w:r>
                <w:rPr>
                  <w:noProof/>
                </w:rPr>
                <w:t>s.l.: Renishaw.</w:t>
              </w:r>
            </w:p>
            <w:p w14:paraId="35FEA1A2" w14:textId="77777777" w:rsidR="00B24D55" w:rsidRDefault="00B24D55" w:rsidP="00B24D55">
              <w:pPr>
                <w:pStyle w:val="Bibliography"/>
                <w:rPr>
                  <w:noProof/>
                </w:rPr>
              </w:pPr>
              <w:r>
                <w:rPr>
                  <w:noProof/>
                </w:rPr>
                <w:t xml:space="preserve">Powell, T., 2014. </w:t>
              </w:r>
              <w:r>
                <w:rPr>
                  <w:i/>
                  <w:iCs/>
                  <w:noProof/>
                </w:rPr>
                <w:t xml:space="preserve">Concession, </w:t>
              </w:r>
              <w:r>
                <w:rPr>
                  <w:noProof/>
                </w:rPr>
                <w:t>s.l.: Renishaw.</w:t>
              </w:r>
            </w:p>
            <w:p w14:paraId="048BA75C" w14:textId="77777777" w:rsidR="00B24D55" w:rsidRDefault="00B24D55" w:rsidP="00B24D55">
              <w:pPr>
                <w:pStyle w:val="Bibliography"/>
                <w:rPr>
                  <w:noProof/>
                </w:rPr>
              </w:pPr>
              <w:r>
                <w:rPr>
                  <w:noProof/>
                </w:rPr>
                <w:t xml:space="preserve">Renishaw, 2026. </w:t>
              </w:r>
              <w:r>
                <w:rPr>
                  <w:i/>
                  <w:iCs/>
                  <w:noProof/>
                </w:rPr>
                <w:t xml:space="preserve">About Renishaw. </w:t>
              </w:r>
              <w:r>
                <w:rPr>
                  <w:noProof/>
                </w:rPr>
                <w:t xml:space="preserve">[Online] </w:t>
              </w:r>
              <w:r>
                <w:rPr>
                  <w:noProof/>
                </w:rPr>
                <w:br/>
                <w:t xml:space="preserve">Available at: </w:t>
              </w:r>
              <w:r>
                <w:rPr>
                  <w:noProof/>
                  <w:u w:val="single"/>
                </w:rPr>
                <w:t>https://www.renishaw.com/en/about-renishaw--6432?srsltid=AfmBOooAh445S3Ki7mZ2zDbgHtyjDijA0rXK-mRo4OIsKptxgXUvPc6Q</w:t>
              </w:r>
              <w:r>
                <w:rPr>
                  <w:noProof/>
                </w:rPr>
                <w:br/>
                <w:t>[Accessed 10 January 2026].</w:t>
              </w:r>
            </w:p>
            <w:p w14:paraId="7CA03049" w14:textId="77777777" w:rsidR="00B24D55" w:rsidRDefault="00B24D55" w:rsidP="00B24D55">
              <w:pPr>
                <w:pStyle w:val="Bibliography"/>
                <w:rPr>
                  <w:noProof/>
                </w:rPr>
              </w:pPr>
              <w:r>
                <w:rPr>
                  <w:noProof/>
                </w:rPr>
                <w:t xml:space="preserve">Renishaw, n.d. </w:t>
              </w:r>
              <w:r>
                <w:rPr>
                  <w:i/>
                  <w:iCs/>
                  <w:noProof/>
                </w:rPr>
                <w:t xml:space="preserve">ATOM Linear Installation Guide, </w:t>
              </w:r>
              <w:r>
                <w:rPr>
                  <w:noProof/>
                </w:rPr>
                <w:t>s.l.: Renishaw.</w:t>
              </w:r>
            </w:p>
            <w:p w14:paraId="286965BE" w14:textId="77777777" w:rsidR="00B24D55" w:rsidRDefault="00B24D55" w:rsidP="00B24D55">
              <w:pPr>
                <w:pStyle w:val="Bibliography"/>
                <w:rPr>
                  <w:noProof/>
                </w:rPr>
              </w:pPr>
              <w:r>
                <w:rPr>
                  <w:noProof/>
                </w:rPr>
                <w:t xml:space="preserve">Renishaw, n.d. </w:t>
              </w:r>
              <w:r>
                <w:rPr>
                  <w:i/>
                  <w:iCs/>
                  <w:noProof/>
                </w:rPr>
                <w:t xml:space="preserve">Optical and inductive encoders glossary. </w:t>
              </w:r>
              <w:r>
                <w:rPr>
                  <w:noProof/>
                </w:rPr>
                <w:t xml:space="preserve">[Online] </w:t>
              </w:r>
              <w:r>
                <w:rPr>
                  <w:noProof/>
                </w:rPr>
                <w:br/>
                <w:t xml:space="preserve">Available at: </w:t>
              </w:r>
              <w:r>
                <w:rPr>
                  <w:noProof/>
                  <w:u w:val="single"/>
                </w:rPr>
                <w:t>https://www.renishaw.com/en/optical-and-inductive-encoders-glossary--27382?srsltid=AfmBOoqzCsa65-6Qqm9JI3EzugYo-</w:t>
              </w:r>
              <w:r>
                <w:rPr>
                  <w:noProof/>
                  <w:u w:val="single"/>
                </w:rPr>
                <w:lastRenderedPageBreak/>
                <w:t>ULKXjx7Z_1wjehfr8Rv8rmN7EKe</w:t>
              </w:r>
              <w:r>
                <w:rPr>
                  <w:noProof/>
                </w:rPr>
                <w:br/>
                <w:t>[Accessed 15 January 2026].</w:t>
              </w:r>
            </w:p>
            <w:p w14:paraId="6E71025D" w14:textId="77777777" w:rsidR="00B24D55" w:rsidRDefault="00B24D55" w:rsidP="00B24D55">
              <w:pPr>
                <w:pStyle w:val="Bibliography"/>
                <w:rPr>
                  <w:noProof/>
                </w:rPr>
              </w:pPr>
              <w:r>
                <w:rPr>
                  <w:noProof/>
                </w:rPr>
                <w:t xml:space="preserve">Six Sigma DSI, 2023. </w:t>
              </w:r>
              <w:r>
                <w:rPr>
                  <w:i/>
                  <w:iCs/>
                  <w:noProof/>
                </w:rPr>
                <w:t xml:space="preserve">How to Use a Payoff Matrix to Prioritize Solutions. </w:t>
              </w:r>
              <w:r>
                <w:rPr>
                  <w:noProof/>
                </w:rPr>
                <w:t xml:space="preserve">[Online] </w:t>
              </w:r>
              <w:r>
                <w:rPr>
                  <w:noProof/>
                </w:rPr>
                <w:br/>
                <w:t xml:space="preserve">Available at: </w:t>
              </w:r>
              <w:r>
                <w:rPr>
                  <w:noProof/>
                  <w:u w:val="single"/>
                </w:rPr>
                <w:t>https://sixsigmadsi.com/payoff-matrix/</w:t>
              </w:r>
              <w:r>
                <w:rPr>
                  <w:noProof/>
                </w:rPr>
                <w:br/>
                <w:t>[Accessed 10 April 2026].</w:t>
              </w:r>
            </w:p>
            <w:p w14:paraId="0074898C" w14:textId="77777777" w:rsidR="00B24D55" w:rsidRDefault="00B24D55" w:rsidP="00B24D55">
              <w:pPr>
                <w:pStyle w:val="Bibliography"/>
                <w:rPr>
                  <w:noProof/>
                </w:rPr>
              </w:pPr>
              <w:r>
                <w:rPr>
                  <w:noProof/>
                </w:rPr>
                <w:t xml:space="preserve">Six Sigma Institute, n.d. </w:t>
              </w:r>
              <w:r>
                <w:rPr>
                  <w:i/>
                  <w:iCs/>
                  <w:noProof/>
                </w:rPr>
                <w:t xml:space="preserve">What is Six Sigma and Why is it Six Sigma?. </w:t>
              </w:r>
              <w:r>
                <w:rPr>
                  <w:noProof/>
                </w:rPr>
                <w:t xml:space="preserve">[Online] </w:t>
              </w:r>
              <w:r>
                <w:rPr>
                  <w:noProof/>
                </w:rPr>
                <w:br/>
                <w:t xml:space="preserve">Available at: </w:t>
              </w:r>
              <w:r>
                <w:rPr>
                  <w:noProof/>
                  <w:u w:val="single"/>
                </w:rPr>
                <w:t>https://www.sixsigma-institute.org/What_Is_Sigma_And_Why_Is_It_Six_Sigma.php</w:t>
              </w:r>
              <w:r>
                <w:rPr>
                  <w:noProof/>
                </w:rPr>
                <w:br/>
                <w:t>[Accessed 10 January 2026].</w:t>
              </w:r>
            </w:p>
            <w:p w14:paraId="11CD78BC" w14:textId="77777777" w:rsidR="00B24D55" w:rsidRDefault="00B24D55" w:rsidP="00B24D55">
              <w:pPr>
                <w:pStyle w:val="Bibliography"/>
                <w:rPr>
                  <w:noProof/>
                </w:rPr>
              </w:pPr>
              <w:r>
                <w:rPr>
                  <w:noProof/>
                </w:rPr>
                <w:t xml:space="preserve">Six Sigma Principles, 2024. </w:t>
              </w:r>
              <w:r>
                <w:rPr>
                  <w:i/>
                  <w:iCs/>
                  <w:noProof/>
                </w:rPr>
                <w:t xml:space="preserve">Six Sigma Principles. Process Capability Index (Cpk) for Business Success. </w:t>
              </w:r>
              <w:r>
                <w:rPr>
                  <w:noProof/>
                </w:rPr>
                <w:t xml:space="preserve">[Online] </w:t>
              </w:r>
              <w:r>
                <w:rPr>
                  <w:noProof/>
                </w:rPr>
                <w:br/>
                <w:t xml:space="preserve">Available at: </w:t>
              </w:r>
              <w:r>
                <w:rPr>
                  <w:noProof/>
                  <w:u w:val="single"/>
                </w:rPr>
                <w:t>https://www.6sigma.us/process-improvement/process-capability-index-cpk/</w:t>
              </w:r>
              <w:r>
                <w:rPr>
                  <w:noProof/>
                </w:rPr>
                <w:br/>
                <w:t>[Accessed 24 Feburary 2026].</w:t>
              </w:r>
            </w:p>
            <w:p w14:paraId="129D729B" w14:textId="77777777" w:rsidR="00B24D55" w:rsidRDefault="00B24D55" w:rsidP="00B24D55">
              <w:pPr>
                <w:pStyle w:val="Bibliography"/>
                <w:rPr>
                  <w:noProof/>
                </w:rPr>
              </w:pPr>
              <w:r>
                <w:rPr>
                  <w:noProof/>
                </w:rPr>
                <w:t xml:space="preserve">Six Sigma, 2024. </w:t>
              </w:r>
              <w:r>
                <w:rPr>
                  <w:i/>
                  <w:iCs/>
                  <w:noProof/>
                </w:rPr>
                <w:t xml:space="preserve">Process Failure Mode &amp; Effects Analysis (PFMEA) in Lean Six Sigma. </w:t>
              </w:r>
              <w:r>
                <w:rPr>
                  <w:noProof/>
                </w:rPr>
                <w:t xml:space="preserve">[Online] </w:t>
              </w:r>
              <w:r>
                <w:rPr>
                  <w:noProof/>
                </w:rPr>
                <w:br/>
                <w:t xml:space="preserve">Available at: </w:t>
              </w:r>
              <w:r>
                <w:rPr>
                  <w:noProof/>
                  <w:u w:val="single"/>
                </w:rPr>
                <w:t>https://www.6sigma.us/fmea/process-failure-mode-effects-analysis-pfmea/</w:t>
              </w:r>
              <w:r>
                <w:rPr>
                  <w:noProof/>
                </w:rPr>
                <w:br/>
                <w:t>[Accessed 15 April 2026].</w:t>
              </w:r>
            </w:p>
            <w:p w14:paraId="3D426D07" w14:textId="77777777" w:rsidR="00B24D55" w:rsidRDefault="00B24D55" w:rsidP="00B24D55">
              <w:pPr>
                <w:pStyle w:val="Bibliography"/>
                <w:rPr>
                  <w:noProof/>
                </w:rPr>
              </w:pPr>
              <w:r>
                <w:rPr>
                  <w:noProof/>
                </w:rPr>
                <w:t xml:space="preserve">SmartDraw, n.d. </w:t>
              </w:r>
              <w:r>
                <w:rPr>
                  <w:i/>
                  <w:iCs/>
                  <w:noProof/>
                </w:rPr>
                <w:t xml:space="preserve">Process Mapping Tool. </w:t>
              </w:r>
              <w:r>
                <w:rPr>
                  <w:noProof/>
                </w:rPr>
                <w:t xml:space="preserve">[Online] </w:t>
              </w:r>
              <w:r>
                <w:rPr>
                  <w:noProof/>
                </w:rPr>
                <w:br/>
                <w:t xml:space="preserve">Available at: </w:t>
              </w:r>
              <w:r>
                <w:rPr>
                  <w:noProof/>
                  <w:u w:val="single"/>
                </w:rPr>
                <w:t>https://www.smartdraw.com</w:t>
              </w:r>
              <w:r>
                <w:rPr>
                  <w:noProof/>
                </w:rPr>
                <w:br/>
                <w:t>[Accessed 18 January 2026].</w:t>
              </w:r>
            </w:p>
            <w:p w14:paraId="385D7707" w14:textId="77777777" w:rsidR="00B24D55" w:rsidRDefault="00B24D55" w:rsidP="00B24D55">
              <w:pPr>
                <w:pStyle w:val="Bibliography"/>
                <w:rPr>
                  <w:noProof/>
                </w:rPr>
              </w:pPr>
              <w:r>
                <w:rPr>
                  <w:noProof/>
                </w:rPr>
                <w:t xml:space="preserve">Weller, J., 2017. </w:t>
              </w:r>
              <w:r>
                <w:rPr>
                  <w:i/>
                  <w:iCs/>
                  <w:noProof/>
                </w:rPr>
                <w:t xml:space="preserve">Free Root Cause Analysis Templates: The Complete Collection. </w:t>
              </w:r>
              <w:r>
                <w:rPr>
                  <w:noProof/>
                </w:rPr>
                <w:t xml:space="preserve">[Online] </w:t>
              </w:r>
              <w:r>
                <w:rPr>
                  <w:noProof/>
                </w:rPr>
                <w:br/>
                <w:t xml:space="preserve">Available at: </w:t>
              </w:r>
              <w:r>
                <w:rPr>
                  <w:noProof/>
                  <w:u w:val="single"/>
                </w:rPr>
                <w:t>https://www.smartsheet.com/free-root-cause-analysis-templates-complete-collection?srsltid=AfmBOoptLAaFIY9vmxRbVFn9lsBYp66hHVHzA7nZ_Rx8qa6LpaPmN0E7</w:t>
              </w:r>
              <w:r>
                <w:rPr>
                  <w:noProof/>
                </w:rPr>
                <w:br/>
                <w:t>[Accessed 27 March 2026].</w:t>
              </w:r>
            </w:p>
            <w:p w14:paraId="69881FDC" w14:textId="6E1F7727" w:rsidR="00B24D55" w:rsidRPr="00B24D55" w:rsidRDefault="00B24D55" w:rsidP="00B24D55">
              <w:r>
                <w:rPr>
                  <w:b/>
                  <w:bCs/>
                  <w:noProof/>
                </w:rPr>
                <w:fldChar w:fldCharType="end"/>
              </w:r>
            </w:p>
          </w:sdtContent>
        </w:sdt>
      </w:sdtContent>
    </w:sdt>
    <w:p w14:paraId="1E09CAC3" w14:textId="193ADE6D" w:rsidR="00731683" w:rsidRDefault="00A958A4" w:rsidP="00533639">
      <w:pPr>
        <w:pStyle w:val="Heading1"/>
      </w:pPr>
      <w:bookmarkStart w:id="132" w:name="_Toc228591465"/>
      <w:r>
        <w:lastRenderedPageBreak/>
        <w:t>Appendice</w:t>
      </w:r>
      <w:r w:rsidR="00D862E3">
        <w:t>s</w:t>
      </w:r>
      <w:bookmarkEnd w:id="132"/>
    </w:p>
    <w:p w14:paraId="7457CE93" w14:textId="35CD3010" w:rsidR="00BE4CB9" w:rsidRPr="00BE4CB9" w:rsidRDefault="00BE4CB9" w:rsidP="00BE4CB9">
      <w:pPr>
        <w:pStyle w:val="Heading2"/>
      </w:pPr>
      <w:bookmarkStart w:id="133" w:name="_Toc228591466"/>
      <w:r>
        <w:t>Appendix A</w:t>
      </w:r>
      <w:r w:rsidR="00FB20BC">
        <w:t xml:space="preserve"> – FTPR and Yield Breakdown</w:t>
      </w:r>
      <w:bookmarkEnd w:id="133"/>
    </w:p>
    <w:p w14:paraId="06F0B0EA" w14:textId="45BD14A7" w:rsidR="004F068A" w:rsidRDefault="00BE4CB9" w:rsidP="004F068A">
      <w:r>
        <w:rPr>
          <w:noProof/>
        </w:rPr>
        <w:drawing>
          <wp:inline distT="0" distB="0" distL="0" distR="0" wp14:anchorId="01CE379E" wp14:editId="29396A39">
            <wp:extent cx="5731510" cy="3996690"/>
            <wp:effectExtent l="0" t="0" r="0" b="3810"/>
            <wp:docPr id="122213063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130635" name="Picture 1222130635"/>
                    <pic:cNvPicPr/>
                  </pic:nvPicPr>
                  <pic:blipFill>
                    <a:blip r:embed="rId54">
                      <a:extLst>
                        <a:ext uri="{28A0092B-C50C-407E-A947-70E740481C1C}">
                          <a14:useLocalDpi xmlns:a14="http://schemas.microsoft.com/office/drawing/2010/main" val="0"/>
                        </a:ext>
                      </a:extLst>
                    </a:blip>
                    <a:stretch>
                      <a:fillRect/>
                    </a:stretch>
                  </pic:blipFill>
                  <pic:spPr>
                    <a:xfrm>
                      <a:off x="0" y="0"/>
                      <a:ext cx="5731510" cy="3996690"/>
                    </a:xfrm>
                    <a:prstGeom prst="rect">
                      <a:avLst/>
                    </a:prstGeom>
                  </pic:spPr>
                </pic:pic>
              </a:graphicData>
            </a:graphic>
          </wp:inline>
        </w:drawing>
      </w:r>
    </w:p>
    <w:p w14:paraId="47B56814" w14:textId="20FD9122" w:rsidR="00BE4CB9" w:rsidRDefault="00BE4CB9" w:rsidP="00BE4CB9">
      <w:pPr>
        <w:pStyle w:val="Heading2"/>
      </w:pPr>
      <w:bookmarkStart w:id="134" w:name="_Toc228591467"/>
      <w:r>
        <w:lastRenderedPageBreak/>
        <w:t>Appendix B</w:t>
      </w:r>
      <w:r w:rsidR="00FB20BC">
        <w:t xml:space="preserve"> – SQL RaR Query</w:t>
      </w:r>
      <w:bookmarkEnd w:id="134"/>
    </w:p>
    <w:p w14:paraId="5FAAFC68" w14:textId="3702CF7C" w:rsidR="00DB3FA5" w:rsidRDefault="00B51C2C" w:rsidP="00641E41">
      <w:r>
        <w:rPr>
          <w:noProof/>
        </w:rPr>
        <w:drawing>
          <wp:inline distT="0" distB="0" distL="0" distR="0" wp14:anchorId="6D58C8AC" wp14:editId="175D2EC8">
            <wp:extent cx="5731510" cy="3615690"/>
            <wp:effectExtent l="0" t="0" r="0" b="3810"/>
            <wp:docPr id="30145261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52611" name="Picture 301452611"/>
                    <pic:cNvPicPr/>
                  </pic:nvPicPr>
                  <pic:blipFill>
                    <a:blip r:embed="rId55">
                      <a:extLst>
                        <a:ext uri="{28A0092B-C50C-407E-A947-70E740481C1C}">
                          <a14:useLocalDpi xmlns:a14="http://schemas.microsoft.com/office/drawing/2010/main" val="0"/>
                        </a:ext>
                      </a:extLst>
                    </a:blip>
                    <a:stretch>
                      <a:fillRect/>
                    </a:stretch>
                  </pic:blipFill>
                  <pic:spPr>
                    <a:xfrm>
                      <a:off x="0" y="0"/>
                      <a:ext cx="5731510" cy="3615690"/>
                    </a:xfrm>
                    <a:prstGeom prst="rect">
                      <a:avLst/>
                    </a:prstGeom>
                  </pic:spPr>
                </pic:pic>
              </a:graphicData>
            </a:graphic>
          </wp:inline>
        </w:drawing>
      </w:r>
    </w:p>
    <w:p w14:paraId="50A6E50F" w14:textId="027D78D3" w:rsidR="00832C7C" w:rsidRDefault="00A028CB" w:rsidP="00832C7C">
      <w:pPr>
        <w:pStyle w:val="Heading2"/>
      </w:pPr>
      <w:bookmarkStart w:id="135" w:name="_Toc228591468"/>
      <w:r>
        <w:rPr>
          <w:noProof/>
        </w:rPr>
        <w:lastRenderedPageBreak/>
        <w:drawing>
          <wp:anchor distT="0" distB="0" distL="114300" distR="114300" simplePos="0" relativeHeight="251683863" behindDoc="0" locked="0" layoutInCell="1" allowOverlap="1" wp14:anchorId="337418CD" wp14:editId="7FD14581">
            <wp:simplePos x="0" y="0"/>
            <wp:positionH relativeFrom="column">
              <wp:posOffset>892810</wp:posOffset>
            </wp:positionH>
            <wp:positionV relativeFrom="paragraph">
              <wp:posOffset>356811</wp:posOffset>
            </wp:positionV>
            <wp:extent cx="3072809" cy="5194412"/>
            <wp:effectExtent l="0" t="0" r="635" b="0"/>
            <wp:wrapSquare wrapText="bothSides"/>
            <wp:docPr id="171646874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68740" name="Picture 1716468740"/>
                    <pic:cNvPicPr/>
                  </pic:nvPicPr>
                  <pic:blipFill>
                    <a:blip r:embed="rId56">
                      <a:extLst>
                        <a:ext uri="{28A0092B-C50C-407E-A947-70E740481C1C}">
                          <a14:useLocalDpi xmlns:a14="http://schemas.microsoft.com/office/drawing/2010/main" val="0"/>
                        </a:ext>
                      </a:extLst>
                    </a:blip>
                    <a:stretch>
                      <a:fillRect/>
                    </a:stretch>
                  </pic:blipFill>
                  <pic:spPr>
                    <a:xfrm>
                      <a:off x="0" y="0"/>
                      <a:ext cx="3072809" cy="5194412"/>
                    </a:xfrm>
                    <a:prstGeom prst="rect">
                      <a:avLst/>
                    </a:prstGeom>
                  </pic:spPr>
                </pic:pic>
              </a:graphicData>
            </a:graphic>
            <wp14:sizeRelH relativeFrom="page">
              <wp14:pctWidth>0</wp14:pctWidth>
            </wp14:sizeRelH>
            <wp14:sizeRelV relativeFrom="page">
              <wp14:pctHeight>0</wp14:pctHeight>
            </wp14:sizeRelV>
          </wp:anchor>
        </w:drawing>
      </w:r>
      <w:r w:rsidR="00832C7C">
        <w:t>Appendix C</w:t>
      </w:r>
      <w:r w:rsidR="00FB20BC">
        <w:t xml:space="preserve"> – Minitab Commands</w:t>
      </w:r>
      <w:bookmarkEnd w:id="135"/>
    </w:p>
    <w:p w14:paraId="4B6EC8F7" w14:textId="220F29FC" w:rsidR="00832C7C" w:rsidRPr="00832C7C" w:rsidRDefault="00832C7C" w:rsidP="00832C7C">
      <w:r>
        <w:rPr>
          <w:noProof/>
        </w:rPr>
        <w:lastRenderedPageBreak/>
        <w:drawing>
          <wp:anchor distT="0" distB="0" distL="114300" distR="114300" simplePos="0" relativeHeight="251684887" behindDoc="0" locked="0" layoutInCell="1" allowOverlap="1" wp14:anchorId="0F91BDD1" wp14:editId="39333E60">
            <wp:simplePos x="0" y="0"/>
            <wp:positionH relativeFrom="column">
              <wp:posOffset>1339702</wp:posOffset>
            </wp:positionH>
            <wp:positionV relativeFrom="paragraph">
              <wp:posOffset>0</wp:posOffset>
            </wp:positionV>
            <wp:extent cx="2966484" cy="4944021"/>
            <wp:effectExtent l="0" t="0" r="5715" b="0"/>
            <wp:wrapSquare wrapText="bothSides"/>
            <wp:docPr id="42249154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491541" name="Picture 422491541"/>
                    <pic:cNvPicPr/>
                  </pic:nvPicPr>
                  <pic:blipFill>
                    <a:blip r:embed="rId57">
                      <a:extLst>
                        <a:ext uri="{28A0092B-C50C-407E-A947-70E740481C1C}">
                          <a14:useLocalDpi xmlns:a14="http://schemas.microsoft.com/office/drawing/2010/main" val="0"/>
                        </a:ext>
                      </a:extLst>
                    </a:blip>
                    <a:stretch>
                      <a:fillRect/>
                    </a:stretch>
                  </pic:blipFill>
                  <pic:spPr>
                    <a:xfrm>
                      <a:off x="0" y="0"/>
                      <a:ext cx="2966484" cy="4944021"/>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364BC38" wp14:editId="5322BC15">
            <wp:extent cx="5156791" cy="3825601"/>
            <wp:effectExtent l="0" t="0" r="0" b="0"/>
            <wp:docPr id="80101762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17627" name="Picture 801017627"/>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168815" cy="3834521"/>
                    </a:xfrm>
                    <a:prstGeom prst="rect">
                      <a:avLst/>
                    </a:prstGeom>
                  </pic:spPr>
                </pic:pic>
              </a:graphicData>
            </a:graphic>
          </wp:inline>
        </w:drawing>
      </w:r>
      <w:r>
        <w:rPr>
          <w:noProof/>
        </w:rPr>
        <w:lastRenderedPageBreak/>
        <w:drawing>
          <wp:inline distT="0" distB="0" distL="0" distR="0" wp14:anchorId="0E2BE517" wp14:editId="3E9772FA">
            <wp:extent cx="3625702" cy="7155990"/>
            <wp:effectExtent l="0" t="0" r="0" b="0"/>
            <wp:docPr id="175832915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29152" name="Picture 1758329152"/>
                    <pic:cNvPicPr/>
                  </pic:nvPicPr>
                  <pic:blipFill>
                    <a:blip r:embed="rId59">
                      <a:extLst>
                        <a:ext uri="{28A0092B-C50C-407E-A947-70E740481C1C}">
                          <a14:useLocalDpi xmlns:a14="http://schemas.microsoft.com/office/drawing/2010/main" val="0"/>
                        </a:ext>
                      </a:extLst>
                    </a:blip>
                    <a:stretch>
                      <a:fillRect/>
                    </a:stretch>
                  </pic:blipFill>
                  <pic:spPr>
                    <a:xfrm>
                      <a:off x="0" y="0"/>
                      <a:ext cx="3638784" cy="7181809"/>
                    </a:xfrm>
                    <a:prstGeom prst="rect">
                      <a:avLst/>
                    </a:prstGeom>
                  </pic:spPr>
                </pic:pic>
              </a:graphicData>
            </a:graphic>
          </wp:inline>
        </w:drawing>
      </w:r>
    </w:p>
    <w:sectPr w:rsidR="00832C7C" w:rsidRPr="00832C7C" w:rsidSect="003E3B1F">
      <w:headerReference w:type="default" r:id="rId60"/>
      <w:footerReference w:type="default" r:id="rId61"/>
      <w:footerReference w:type="first" r:id="rId62"/>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D619C" w14:textId="77777777" w:rsidR="00AA4797" w:rsidRDefault="00AA4797" w:rsidP="000F699A">
      <w:pPr>
        <w:spacing w:after="0" w:line="240" w:lineRule="auto"/>
      </w:pPr>
      <w:r>
        <w:separator/>
      </w:r>
    </w:p>
    <w:p w14:paraId="78769807" w14:textId="77777777" w:rsidR="00AA4797" w:rsidRDefault="00AA4797"/>
  </w:endnote>
  <w:endnote w:type="continuationSeparator" w:id="0">
    <w:p w14:paraId="0E337E3A" w14:textId="77777777" w:rsidR="00AA4797" w:rsidRDefault="00AA4797" w:rsidP="000F699A">
      <w:pPr>
        <w:spacing w:after="0" w:line="240" w:lineRule="auto"/>
      </w:pPr>
      <w:r>
        <w:continuationSeparator/>
      </w:r>
    </w:p>
    <w:p w14:paraId="687E2AFE" w14:textId="77777777" w:rsidR="00AA4797" w:rsidRDefault="00AA47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354FE" w14:textId="605C3639" w:rsidR="000D0776" w:rsidRDefault="007E39F6" w:rsidP="0051630D">
    <w:pPr>
      <w:pStyle w:val="Footer"/>
      <w:rPr>
        <w:noProof/>
      </w:rPr>
    </w:pPr>
    <w:r>
      <w:t xml:space="preserve">Rhys O’Shea (2415783)                                                                                            </w:t>
    </w:r>
    <w:sdt>
      <w:sdtPr>
        <w:id w:val="-438296279"/>
        <w:docPartObj>
          <w:docPartGallery w:val="Page Numbers (Bottom of Page)"/>
          <w:docPartUnique/>
        </w:docPartObj>
      </w:sdtPr>
      <w:sdtEndPr>
        <w:rPr>
          <w:noProof/>
        </w:rPr>
      </w:sdtEndPr>
      <w:sdtContent>
        <w:r w:rsidR="000E36C2">
          <w:fldChar w:fldCharType="begin"/>
        </w:r>
        <w:r w:rsidR="000E36C2">
          <w:instrText xml:space="preserve"> PAGE   \* MERGEFORMAT </w:instrText>
        </w:r>
        <w:r w:rsidR="000E36C2">
          <w:fldChar w:fldCharType="separate"/>
        </w:r>
        <w:r w:rsidR="000E36C2">
          <w:rPr>
            <w:noProof/>
          </w:rPr>
          <w:t>2</w:t>
        </w:r>
        <w:r w:rsidR="000E36C2">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C61AD" w14:textId="20CAD8BE" w:rsidR="00E668FB" w:rsidRDefault="007E39F6">
    <w:pPr>
      <w:pStyle w:val="Footer"/>
    </w:pPr>
    <w:r>
      <w:t xml:space="preserve">Rhys O’Shea </w:t>
    </w:r>
    <w:r w:rsidR="00E668FB">
      <w:t xml:space="preserve">(2415783)                                                                                            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1D824" w14:textId="77777777" w:rsidR="00AA4797" w:rsidRDefault="00AA4797" w:rsidP="000F699A">
      <w:pPr>
        <w:spacing w:after="0" w:line="240" w:lineRule="auto"/>
      </w:pPr>
      <w:r>
        <w:separator/>
      </w:r>
    </w:p>
    <w:p w14:paraId="4A3D993F" w14:textId="77777777" w:rsidR="00AA4797" w:rsidRDefault="00AA4797"/>
  </w:footnote>
  <w:footnote w:type="continuationSeparator" w:id="0">
    <w:p w14:paraId="2BBDDDAF" w14:textId="77777777" w:rsidR="00AA4797" w:rsidRDefault="00AA4797" w:rsidP="000F699A">
      <w:pPr>
        <w:spacing w:after="0" w:line="240" w:lineRule="auto"/>
      </w:pPr>
      <w:r>
        <w:continuationSeparator/>
      </w:r>
    </w:p>
    <w:p w14:paraId="2DEE55E5" w14:textId="77777777" w:rsidR="00AA4797" w:rsidRDefault="00AA47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9D86" w14:textId="365BBA8E" w:rsidR="000D0776" w:rsidRDefault="00B04BDC" w:rsidP="0051630D">
    <w:pPr>
      <w:pStyle w:val="Header"/>
    </w:pPr>
    <w:r>
      <w:rPr>
        <w:noProof/>
      </w:rPr>
      <w:drawing>
        <wp:inline distT="0" distB="0" distL="0" distR="0" wp14:anchorId="75900133" wp14:editId="2BA9B97C">
          <wp:extent cx="1476375" cy="738188"/>
          <wp:effectExtent l="0" t="0" r="0" b="5080"/>
          <wp:docPr id="1458069630"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38188"/>
                  </a:xfrm>
                  <a:prstGeom prst="rect">
                    <a:avLst/>
                  </a:prstGeom>
                  <a:noFill/>
                  <a:ln>
                    <a:noFill/>
                  </a:ln>
                </pic:spPr>
              </pic:pic>
            </a:graphicData>
          </a:graphic>
        </wp:inline>
      </w:drawing>
    </w:r>
    <w:r w:rsidR="000F699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C4E46"/>
    <w:multiLevelType w:val="hybridMultilevel"/>
    <w:tmpl w:val="390844D2"/>
    <w:lvl w:ilvl="0" w:tplc="414417D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0A0C6B"/>
    <w:multiLevelType w:val="hybridMultilevel"/>
    <w:tmpl w:val="E0385F5E"/>
    <w:lvl w:ilvl="0" w:tplc="0A408C60">
      <w:start w:val="1"/>
      <w:numFmt w:val="bullet"/>
      <w:lvlText w:val="-"/>
      <w:lvlJc w:val="left"/>
      <w:pPr>
        <w:ind w:left="720" w:hanging="360"/>
      </w:pPr>
      <w:rPr>
        <w:rFonts w:ascii="Aptos" w:hAnsi="Aptos" w:hint="default"/>
      </w:rPr>
    </w:lvl>
    <w:lvl w:ilvl="1" w:tplc="D45A0506">
      <w:start w:val="1"/>
      <w:numFmt w:val="bullet"/>
      <w:lvlText w:val="o"/>
      <w:lvlJc w:val="left"/>
      <w:pPr>
        <w:ind w:left="1440" w:hanging="360"/>
      </w:pPr>
      <w:rPr>
        <w:rFonts w:ascii="Courier New" w:hAnsi="Courier New" w:hint="default"/>
      </w:rPr>
    </w:lvl>
    <w:lvl w:ilvl="2" w:tplc="1F52E706">
      <w:start w:val="1"/>
      <w:numFmt w:val="bullet"/>
      <w:lvlText w:val=""/>
      <w:lvlJc w:val="left"/>
      <w:pPr>
        <w:ind w:left="2160" w:hanging="360"/>
      </w:pPr>
      <w:rPr>
        <w:rFonts w:ascii="Wingdings" w:hAnsi="Wingdings" w:hint="default"/>
      </w:rPr>
    </w:lvl>
    <w:lvl w:ilvl="3" w:tplc="6B02A37E">
      <w:start w:val="1"/>
      <w:numFmt w:val="bullet"/>
      <w:lvlText w:val=""/>
      <w:lvlJc w:val="left"/>
      <w:pPr>
        <w:ind w:left="2880" w:hanging="360"/>
      </w:pPr>
      <w:rPr>
        <w:rFonts w:ascii="Symbol" w:hAnsi="Symbol" w:hint="default"/>
      </w:rPr>
    </w:lvl>
    <w:lvl w:ilvl="4" w:tplc="8312EEB8">
      <w:start w:val="1"/>
      <w:numFmt w:val="bullet"/>
      <w:lvlText w:val="o"/>
      <w:lvlJc w:val="left"/>
      <w:pPr>
        <w:ind w:left="3600" w:hanging="360"/>
      </w:pPr>
      <w:rPr>
        <w:rFonts w:ascii="Courier New" w:hAnsi="Courier New" w:hint="default"/>
      </w:rPr>
    </w:lvl>
    <w:lvl w:ilvl="5" w:tplc="A79C7FAC">
      <w:start w:val="1"/>
      <w:numFmt w:val="bullet"/>
      <w:lvlText w:val=""/>
      <w:lvlJc w:val="left"/>
      <w:pPr>
        <w:ind w:left="4320" w:hanging="360"/>
      </w:pPr>
      <w:rPr>
        <w:rFonts w:ascii="Wingdings" w:hAnsi="Wingdings" w:hint="default"/>
      </w:rPr>
    </w:lvl>
    <w:lvl w:ilvl="6" w:tplc="8DC2AD94">
      <w:start w:val="1"/>
      <w:numFmt w:val="bullet"/>
      <w:lvlText w:val=""/>
      <w:lvlJc w:val="left"/>
      <w:pPr>
        <w:ind w:left="5040" w:hanging="360"/>
      </w:pPr>
      <w:rPr>
        <w:rFonts w:ascii="Symbol" w:hAnsi="Symbol" w:hint="default"/>
      </w:rPr>
    </w:lvl>
    <w:lvl w:ilvl="7" w:tplc="7754408C">
      <w:start w:val="1"/>
      <w:numFmt w:val="bullet"/>
      <w:lvlText w:val="o"/>
      <w:lvlJc w:val="left"/>
      <w:pPr>
        <w:ind w:left="5760" w:hanging="360"/>
      </w:pPr>
      <w:rPr>
        <w:rFonts w:ascii="Courier New" w:hAnsi="Courier New" w:hint="default"/>
      </w:rPr>
    </w:lvl>
    <w:lvl w:ilvl="8" w:tplc="9DC64CFC">
      <w:start w:val="1"/>
      <w:numFmt w:val="bullet"/>
      <w:lvlText w:val=""/>
      <w:lvlJc w:val="left"/>
      <w:pPr>
        <w:ind w:left="6480" w:hanging="360"/>
      </w:pPr>
      <w:rPr>
        <w:rFonts w:ascii="Wingdings" w:hAnsi="Wingdings" w:hint="default"/>
      </w:rPr>
    </w:lvl>
  </w:abstractNum>
  <w:abstractNum w:abstractNumId="2" w15:restartNumberingAfterBreak="0">
    <w:nsid w:val="3AB85255"/>
    <w:multiLevelType w:val="hybridMultilevel"/>
    <w:tmpl w:val="8EDC2734"/>
    <w:lvl w:ilvl="0" w:tplc="9F68DF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BB6622"/>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sz w:val="28"/>
        <w:szCs w:val="28"/>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94715981">
    <w:abstractNumId w:val="3"/>
  </w:num>
  <w:num w:numId="2" w16cid:durableId="824050294">
    <w:abstractNumId w:val="0"/>
  </w:num>
  <w:num w:numId="3" w16cid:durableId="120659297">
    <w:abstractNumId w:val="2"/>
  </w:num>
  <w:num w:numId="4" w16cid:durableId="86679946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170"/>
    <w:rsid w:val="00003591"/>
    <w:rsid w:val="00003974"/>
    <w:rsid w:val="00004286"/>
    <w:rsid w:val="00005764"/>
    <w:rsid w:val="00006500"/>
    <w:rsid w:val="00010756"/>
    <w:rsid w:val="00011E7C"/>
    <w:rsid w:val="000131ED"/>
    <w:rsid w:val="00013FC0"/>
    <w:rsid w:val="00016631"/>
    <w:rsid w:val="00017AB2"/>
    <w:rsid w:val="00020293"/>
    <w:rsid w:val="0002039F"/>
    <w:rsid w:val="000203EF"/>
    <w:rsid w:val="00020A97"/>
    <w:rsid w:val="000228ED"/>
    <w:rsid w:val="000245B7"/>
    <w:rsid w:val="000252BF"/>
    <w:rsid w:val="0002762A"/>
    <w:rsid w:val="00027E61"/>
    <w:rsid w:val="00030815"/>
    <w:rsid w:val="000308BE"/>
    <w:rsid w:val="00030DA3"/>
    <w:rsid w:val="00032B27"/>
    <w:rsid w:val="00033910"/>
    <w:rsid w:val="0003495C"/>
    <w:rsid w:val="0003601B"/>
    <w:rsid w:val="00036511"/>
    <w:rsid w:val="00036576"/>
    <w:rsid w:val="00036779"/>
    <w:rsid w:val="00036E6D"/>
    <w:rsid w:val="00036EE8"/>
    <w:rsid w:val="0003715A"/>
    <w:rsid w:val="00037ADC"/>
    <w:rsid w:val="00037CC8"/>
    <w:rsid w:val="000407EE"/>
    <w:rsid w:val="00041A2F"/>
    <w:rsid w:val="0004323E"/>
    <w:rsid w:val="00043510"/>
    <w:rsid w:val="00044307"/>
    <w:rsid w:val="00051967"/>
    <w:rsid w:val="00052996"/>
    <w:rsid w:val="00053CD3"/>
    <w:rsid w:val="0005504D"/>
    <w:rsid w:val="0005546D"/>
    <w:rsid w:val="00055797"/>
    <w:rsid w:val="00055A58"/>
    <w:rsid w:val="0005608D"/>
    <w:rsid w:val="00057707"/>
    <w:rsid w:val="0006042A"/>
    <w:rsid w:val="00061393"/>
    <w:rsid w:val="00061EA8"/>
    <w:rsid w:val="00063170"/>
    <w:rsid w:val="00063871"/>
    <w:rsid w:val="00064668"/>
    <w:rsid w:val="0006642A"/>
    <w:rsid w:val="00070325"/>
    <w:rsid w:val="00072D0B"/>
    <w:rsid w:val="00073594"/>
    <w:rsid w:val="00073D28"/>
    <w:rsid w:val="00073E11"/>
    <w:rsid w:val="000744E4"/>
    <w:rsid w:val="00075858"/>
    <w:rsid w:val="000758D0"/>
    <w:rsid w:val="00077A37"/>
    <w:rsid w:val="00077B92"/>
    <w:rsid w:val="00083C1B"/>
    <w:rsid w:val="00083D71"/>
    <w:rsid w:val="00084938"/>
    <w:rsid w:val="00084BD6"/>
    <w:rsid w:val="00084ED9"/>
    <w:rsid w:val="00085D19"/>
    <w:rsid w:val="00086131"/>
    <w:rsid w:val="00086EDE"/>
    <w:rsid w:val="00087D1A"/>
    <w:rsid w:val="00087F57"/>
    <w:rsid w:val="0009029F"/>
    <w:rsid w:val="0009213B"/>
    <w:rsid w:val="00092D47"/>
    <w:rsid w:val="00093179"/>
    <w:rsid w:val="000940BE"/>
    <w:rsid w:val="000943BA"/>
    <w:rsid w:val="000954E4"/>
    <w:rsid w:val="0009778A"/>
    <w:rsid w:val="00097C72"/>
    <w:rsid w:val="00097E85"/>
    <w:rsid w:val="000A009B"/>
    <w:rsid w:val="000A0168"/>
    <w:rsid w:val="000A04EA"/>
    <w:rsid w:val="000A116C"/>
    <w:rsid w:val="000A15CD"/>
    <w:rsid w:val="000A197C"/>
    <w:rsid w:val="000A262B"/>
    <w:rsid w:val="000A35D3"/>
    <w:rsid w:val="000A392D"/>
    <w:rsid w:val="000A3CC7"/>
    <w:rsid w:val="000A3F9F"/>
    <w:rsid w:val="000A5EC0"/>
    <w:rsid w:val="000A6013"/>
    <w:rsid w:val="000A6597"/>
    <w:rsid w:val="000A7F50"/>
    <w:rsid w:val="000B0FEC"/>
    <w:rsid w:val="000B290D"/>
    <w:rsid w:val="000B2E38"/>
    <w:rsid w:val="000B45A7"/>
    <w:rsid w:val="000B716E"/>
    <w:rsid w:val="000C02BA"/>
    <w:rsid w:val="000C061A"/>
    <w:rsid w:val="000C0C79"/>
    <w:rsid w:val="000C2538"/>
    <w:rsid w:val="000C2D6C"/>
    <w:rsid w:val="000C2DF1"/>
    <w:rsid w:val="000C3333"/>
    <w:rsid w:val="000C5132"/>
    <w:rsid w:val="000C5B27"/>
    <w:rsid w:val="000C6703"/>
    <w:rsid w:val="000C6EA9"/>
    <w:rsid w:val="000D0776"/>
    <w:rsid w:val="000D186D"/>
    <w:rsid w:val="000D33D0"/>
    <w:rsid w:val="000D33FD"/>
    <w:rsid w:val="000D345E"/>
    <w:rsid w:val="000D384B"/>
    <w:rsid w:val="000D3B89"/>
    <w:rsid w:val="000D429F"/>
    <w:rsid w:val="000D56F8"/>
    <w:rsid w:val="000D5B11"/>
    <w:rsid w:val="000D7866"/>
    <w:rsid w:val="000E03A4"/>
    <w:rsid w:val="000E0521"/>
    <w:rsid w:val="000E114F"/>
    <w:rsid w:val="000E160E"/>
    <w:rsid w:val="000E172A"/>
    <w:rsid w:val="000E28DC"/>
    <w:rsid w:val="000E32D5"/>
    <w:rsid w:val="000E34B9"/>
    <w:rsid w:val="000E36C2"/>
    <w:rsid w:val="000E383C"/>
    <w:rsid w:val="000E40F8"/>
    <w:rsid w:val="000E456E"/>
    <w:rsid w:val="000E5A13"/>
    <w:rsid w:val="000E5C49"/>
    <w:rsid w:val="000E6013"/>
    <w:rsid w:val="000E7247"/>
    <w:rsid w:val="000E749D"/>
    <w:rsid w:val="000E7A6F"/>
    <w:rsid w:val="000F3017"/>
    <w:rsid w:val="000F436D"/>
    <w:rsid w:val="000F47F5"/>
    <w:rsid w:val="000F699A"/>
    <w:rsid w:val="000F6CAD"/>
    <w:rsid w:val="0010063F"/>
    <w:rsid w:val="00101548"/>
    <w:rsid w:val="001060B1"/>
    <w:rsid w:val="00107F6B"/>
    <w:rsid w:val="0011085A"/>
    <w:rsid w:val="001128CC"/>
    <w:rsid w:val="001135E4"/>
    <w:rsid w:val="00114998"/>
    <w:rsid w:val="00115105"/>
    <w:rsid w:val="001209BB"/>
    <w:rsid w:val="00120B19"/>
    <w:rsid w:val="00121AA3"/>
    <w:rsid w:val="00122108"/>
    <w:rsid w:val="00122C0D"/>
    <w:rsid w:val="001241C7"/>
    <w:rsid w:val="00124B39"/>
    <w:rsid w:val="00126629"/>
    <w:rsid w:val="00126A9E"/>
    <w:rsid w:val="0012776F"/>
    <w:rsid w:val="00127CC3"/>
    <w:rsid w:val="00127D8F"/>
    <w:rsid w:val="00127E36"/>
    <w:rsid w:val="00131255"/>
    <w:rsid w:val="00131789"/>
    <w:rsid w:val="001317D5"/>
    <w:rsid w:val="00132868"/>
    <w:rsid w:val="001331E1"/>
    <w:rsid w:val="001359AC"/>
    <w:rsid w:val="001364E3"/>
    <w:rsid w:val="001407E4"/>
    <w:rsid w:val="0014160B"/>
    <w:rsid w:val="00141F98"/>
    <w:rsid w:val="00142C91"/>
    <w:rsid w:val="00143BBE"/>
    <w:rsid w:val="00143D9A"/>
    <w:rsid w:val="00145322"/>
    <w:rsid w:val="00145F41"/>
    <w:rsid w:val="001471F9"/>
    <w:rsid w:val="00147B09"/>
    <w:rsid w:val="00150BA7"/>
    <w:rsid w:val="00152052"/>
    <w:rsid w:val="00153248"/>
    <w:rsid w:val="00155004"/>
    <w:rsid w:val="00155054"/>
    <w:rsid w:val="00155EF0"/>
    <w:rsid w:val="00156544"/>
    <w:rsid w:val="001600F6"/>
    <w:rsid w:val="00162419"/>
    <w:rsid w:val="001656B2"/>
    <w:rsid w:val="00165E93"/>
    <w:rsid w:val="00165FBA"/>
    <w:rsid w:val="00166904"/>
    <w:rsid w:val="00171370"/>
    <w:rsid w:val="001715A6"/>
    <w:rsid w:val="00171A26"/>
    <w:rsid w:val="001738F0"/>
    <w:rsid w:val="00173D1A"/>
    <w:rsid w:val="001747B3"/>
    <w:rsid w:val="00175E58"/>
    <w:rsid w:val="001763EE"/>
    <w:rsid w:val="0018097E"/>
    <w:rsid w:val="00180B02"/>
    <w:rsid w:val="00181671"/>
    <w:rsid w:val="00183137"/>
    <w:rsid w:val="001836D1"/>
    <w:rsid w:val="00183CBC"/>
    <w:rsid w:val="00183D7F"/>
    <w:rsid w:val="00185493"/>
    <w:rsid w:val="00185CB4"/>
    <w:rsid w:val="00185F8F"/>
    <w:rsid w:val="00186201"/>
    <w:rsid w:val="00191837"/>
    <w:rsid w:val="001918BA"/>
    <w:rsid w:val="0019191A"/>
    <w:rsid w:val="00191DAE"/>
    <w:rsid w:val="0019210C"/>
    <w:rsid w:val="00194554"/>
    <w:rsid w:val="00195B56"/>
    <w:rsid w:val="001970E1"/>
    <w:rsid w:val="001A09FD"/>
    <w:rsid w:val="001A1975"/>
    <w:rsid w:val="001A2CED"/>
    <w:rsid w:val="001A36D7"/>
    <w:rsid w:val="001A3ABC"/>
    <w:rsid w:val="001A57CA"/>
    <w:rsid w:val="001A6D17"/>
    <w:rsid w:val="001A6E78"/>
    <w:rsid w:val="001A7E47"/>
    <w:rsid w:val="001B1067"/>
    <w:rsid w:val="001B1EED"/>
    <w:rsid w:val="001B2435"/>
    <w:rsid w:val="001B29F0"/>
    <w:rsid w:val="001B3B27"/>
    <w:rsid w:val="001B4513"/>
    <w:rsid w:val="001B4A78"/>
    <w:rsid w:val="001B5BA6"/>
    <w:rsid w:val="001B7EF6"/>
    <w:rsid w:val="001C1E9D"/>
    <w:rsid w:val="001C1EC7"/>
    <w:rsid w:val="001C20F4"/>
    <w:rsid w:val="001C2500"/>
    <w:rsid w:val="001C2728"/>
    <w:rsid w:val="001D0113"/>
    <w:rsid w:val="001D018A"/>
    <w:rsid w:val="001D0B6C"/>
    <w:rsid w:val="001D16AB"/>
    <w:rsid w:val="001D16E2"/>
    <w:rsid w:val="001D21F3"/>
    <w:rsid w:val="001D2897"/>
    <w:rsid w:val="001D3577"/>
    <w:rsid w:val="001D4785"/>
    <w:rsid w:val="001D52A0"/>
    <w:rsid w:val="001D534D"/>
    <w:rsid w:val="001D5CF8"/>
    <w:rsid w:val="001D5F27"/>
    <w:rsid w:val="001D69F3"/>
    <w:rsid w:val="001D6BC0"/>
    <w:rsid w:val="001D6D18"/>
    <w:rsid w:val="001E1A07"/>
    <w:rsid w:val="001E1BBA"/>
    <w:rsid w:val="001E2B77"/>
    <w:rsid w:val="001E6CC2"/>
    <w:rsid w:val="001E79C7"/>
    <w:rsid w:val="001F152A"/>
    <w:rsid w:val="001F263E"/>
    <w:rsid w:val="001F329B"/>
    <w:rsid w:val="001F3E3D"/>
    <w:rsid w:val="001F6373"/>
    <w:rsid w:val="001F757A"/>
    <w:rsid w:val="001F7F3A"/>
    <w:rsid w:val="00202341"/>
    <w:rsid w:val="00204D15"/>
    <w:rsid w:val="0020580B"/>
    <w:rsid w:val="0020616A"/>
    <w:rsid w:val="002074E3"/>
    <w:rsid w:val="00207D7C"/>
    <w:rsid w:val="00210637"/>
    <w:rsid w:val="00211D2A"/>
    <w:rsid w:val="002123A3"/>
    <w:rsid w:val="0021286D"/>
    <w:rsid w:val="00215617"/>
    <w:rsid w:val="00215D2F"/>
    <w:rsid w:val="00216DBC"/>
    <w:rsid w:val="00217C96"/>
    <w:rsid w:val="002204E2"/>
    <w:rsid w:val="00220E9F"/>
    <w:rsid w:val="0022134A"/>
    <w:rsid w:val="00222CF0"/>
    <w:rsid w:val="00223DCA"/>
    <w:rsid w:val="002255D0"/>
    <w:rsid w:val="002255F7"/>
    <w:rsid w:val="002262AE"/>
    <w:rsid w:val="00226348"/>
    <w:rsid w:val="002311A9"/>
    <w:rsid w:val="002312E5"/>
    <w:rsid w:val="00231F4D"/>
    <w:rsid w:val="0023269A"/>
    <w:rsid w:val="00232F41"/>
    <w:rsid w:val="00233006"/>
    <w:rsid w:val="00233205"/>
    <w:rsid w:val="002342EE"/>
    <w:rsid w:val="00234A0F"/>
    <w:rsid w:val="00234DC3"/>
    <w:rsid w:val="00235520"/>
    <w:rsid w:val="00235B31"/>
    <w:rsid w:val="002363D8"/>
    <w:rsid w:val="00240978"/>
    <w:rsid w:val="002432F2"/>
    <w:rsid w:val="00243E38"/>
    <w:rsid w:val="00252FAF"/>
    <w:rsid w:val="002539EA"/>
    <w:rsid w:val="00255913"/>
    <w:rsid w:val="00255BAE"/>
    <w:rsid w:val="0025683C"/>
    <w:rsid w:val="00256886"/>
    <w:rsid w:val="00256C2D"/>
    <w:rsid w:val="0025762B"/>
    <w:rsid w:val="00260FCC"/>
    <w:rsid w:val="0026362E"/>
    <w:rsid w:val="00263BE7"/>
    <w:rsid w:val="002640AF"/>
    <w:rsid w:val="0026439B"/>
    <w:rsid w:val="002648AA"/>
    <w:rsid w:val="00264E5D"/>
    <w:rsid w:val="00267181"/>
    <w:rsid w:val="002671D0"/>
    <w:rsid w:val="00267FE0"/>
    <w:rsid w:val="00270A81"/>
    <w:rsid w:val="002719CB"/>
    <w:rsid w:val="00271B51"/>
    <w:rsid w:val="00272706"/>
    <w:rsid w:val="00272DD9"/>
    <w:rsid w:val="002734C0"/>
    <w:rsid w:val="002744DD"/>
    <w:rsid w:val="002745E4"/>
    <w:rsid w:val="0027590B"/>
    <w:rsid w:val="00276A86"/>
    <w:rsid w:val="00276BDD"/>
    <w:rsid w:val="00276ED2"/>
    <w:rsid w:val="00276EF8"/>
    <w:rsid w:val="002771F8"/>
    <w:rsid w:val="00281A31"/>
    <w:rsid w:val="00281AA0"/>
    <w:rsid w:val="00282148"/>
    <w:rsid w:val="0028232C"/>
    <w:rsid w:val="00284776"/>
    <w:rsid w:val="00284A80"/>
    <w:rsid w:val="0028506B"/>
    <w:rsid w:val="0028673E"/>
    <w:rsid w:val="00286F5C"/>
    <w:rsid w:val="002872B9"/>
    <w:rsid w:val="002874BD"/>
    <w:rsid w:val="0028758E"/>
    <w:rsid w:val="00287A0A"/>
    <w:rsid w:val="00287AA1"/>
    <w:rsid w:val="00290084"/>
    <w:rsid w:val="00291DA8"/>
    <w:rsid w:val="00293FC2"/>
    <w:rsid w:val="002945D3"/>
    <w:rsid w:val="002949E8"/>
    <w:rsid w:val="002955CB"/>
    <w:rsid w:val="002962F5"/>
    <w:rsid w:val="0029655C"/>
    <w:rsid w:val="00296771"/>
    <w:rsid w:val="002A0EB7"/>
    <w:rsid w:val="002A1255"/>
    <w:rsid w:val="002A13E6"/>
    <w:rsid w:val="002A198B"/>
    <w:rsid w:val="002A1CD4"/>
    <w:rsid w:val="002A2A12"/>
    <w:rsid w:val="002A4C22"/>
    <w:rsid w:val="002A59C0"/>
    <w:rsid w:val="002A64D8"/>
    <w:rsid w:val="002A6A9A"/>
    <w:rsid w:val="002A7382"/>
    <w:rsid w:val="002A75DD"/>
    <w:rsid w:val="002A76C4"/>
    <w:rsid w:val="002A7F5D"/>
    <w:rsid w:val="002B02F8"/>
    <w:rsid w:val="002B0628"/>
    <w:rsid w:val="002B0B0E"/>
    <w:rsid w:val="002B2B9B"/>
    <w:rsid w:val="002B2ECF"/>
    <w:rsid w:val="002B44CC"/>
    <w:rsid w:val="002B58A5"/>
    <w:rsid w:val="002B6AD8"/>
    <w:rsid w:val="002C237B"/>
    <w:rsid w:val="002C3706"/>
    <w:rsid w:val="002C5053"/>
    <w:rsid w:val="002C6A4D"/>
    <w:rsid w:val="002C6BA0"/>
    <w:rsid w:val="002C7AF4"/>
    <w:rsid w:val="002D0D20"/>
    <w:rsid w:val="002D134C"/>
    <w:rsid w:val="002D13D9"/>
    <w:rsid w:val="002D2B13"/>
    <w:rsid w:val="002D3C91"/>
    <w:rsid w:val="002D481A"/>
    <w:rsid w:val="002D7256"/>
    <w:rsid w:val="002D7598"/>
    <w:rsid w:val="002D75B6"/>
    <w:rsid w:val="002E01DC"/>
    <w:rsid w:val="002E08C9"/>
    <w:rsid w:val="002E08D1"/>
    <w:rsid w:val="002E0BD5"/>
    <w:rsid w:val="002E1D25"/>
    <w:rsid w:val="002E28DF"/>
    <w:rsid w:val="002E3238"/>
    <w:rsid w:val="002E43E6"/>
    <w:rsid w:val="002E5509"/>
    <w:rsid w:val="002E7C31"/>
    <w:rsid w:val="002F190B"/>
    <w:rsid w:val="002F238F"/>
    <w:rsid w:val="002F2878"/>
    <w:rsid w:val="002F2FAA"/>
    <w:rsid w:val="002F5B75"/>
    <w:rsid w:val="002F61EC"/>
    <w:rsid w:val="002F6FA7"/>
    <w:rsid w:val="002F77F2"/>
    <w:rsid w:val="002F7E79"/>
    <w:rsid w:val="002F7FA4"/>
    <w:rsid w:val="00300099"/>
    <w:rsid w:val="00301448"/>
    <w:rsid w:val="00301CBE"/>
    <w:rsid w:val="00301F25"/>
    <w:rsid w:val="00304B04"/>
    <w:rsid w:val="00305A0F"/>
    <w:rsid w:val="00305A8C"/>
    <w:rsid w:val="00306932"/>
    <w:rsid w:val="003074F6"/>
    <w:rsid w:val="00310970"/>
    <w:rsid w:val="00310C52"/>
    <w:rsid w:val="00310D6E"/>
    <w:rsid w:val="00310F0B"/>
    <w:rsid w:val="00311242"/>
    <w:rsid w:val="003113EE"/>
    <w:rsid w:val="00311F4F"/>
    <w:rsid w:val="003129EF"/>
    <w:rsid w:val="003133F4"/>
    <w:rsid w:val="00313CBD"/>
    <w:rsid w:val="00313F5C"/>
    <w:rsid w:val="00315F01"/>
    <w:rsid w:val="003162F3"/>
    <w:rsid w:val="003209A5"/>
    <w:rsid w:val="00323031"/>
    <w:rsid w:val="00323D10"/>
    <w:rsid w:val="00324835"/>
    <w:rsid w:val="0032488A"/>
    <w:rsid w:val="003277D1"/>
    <w:rsid w:val="00327BBE"/>
    <w:rsid w:val="0033034B"/>
    <w:rsid w:val="0033253A"/>
    <w:rsid w:val="003334A9"/>
    <w:rsid w:val="003334BA"/>
    <w:rsid w:val="00335940"/>
    <w:rsid w:val="003408E1"/>
    <w:rsid w:val="00340DEE"/>
    <w:rsid w:val="00342CCF"/>
    <w:rsid w:val="00342D0A"/>
    <w:rsid w:val="003446C0"/>
    <w:rsid w:val="00346B99"/>
    <w:rsid w:val="0034702A"/>
    <w:rsid w:val="00347643"/>
    <w:rsid w:val="00347A1A"/>
    <w:rsid w:val="00350FB4"/>
    <w:rsid w:val="003519A7"/>
    <w:rsid w:val="0035376A"/>
    <w:rsid w:val="00353BC8"/>
    <w:rsid w:val="00353C09"/>
    <w:rsid w:val="00354E8F"/>
    <w:rsid w:val="00356557"/>
    <w:rsid w:val="0035762B"/>
    <w:rsid w:val="00357CE4"/>
    <w:rsid w:val="0036014A"/>
    <w:rsid w:val="003603E8"/>
    <w:rsid w:val="003618DE"/>
    <w:rsid w:val="00362F2C"/>
    <w:rsid w:val="00365790"/>
    <w:rsid w:val="00365FED"/>
    <w:rsid w:val="0036647A"/>
    <w:rsid w:val="00366EF3"/>
    <w:rsid w:val="00367310"/>
    <w:rsid w:val="00371F28"/>
    <w:rsid w:val="00372E49"/>
    <w:rsid w:val="00373000"/>
    <w:rsid w:val="00373701"/>
    <w:rsid w:val="0037599E"/>
    <w:rsid w:val="00375E7B"/>
    <w:rsid w:val="003764D5"/>
    <w:rsid w:val="00376F17"/>
    <w:rsid w:val="00376FE8"/>
    <w:rsid w:val="003777BD"/>
    <w:rsid w:val="00377D2A"/>
    <w:rsid w:val="00377F6A"/>
    <w:rsid w:val="00380DC3"/>
    <w:rsid w:val="00381F7E"/>
    <w:rsid w:val="00382258"/>
    <w:rsid w:val="00382943"/>
    <w:rsid w:val="003834D9"/>
    <w:rsid w:val="00383E1F"/>
    <w:rsid w:val="00384B5C"/>
    <w:rsid w:val="00385DE7"/>
    <w:rsid w:val="00385FC8"/>
    <w:rsid w:val="003876BC"/>
    <w:rsid w:val="003877E2"/>
    <w:rsid w:val="00387F34"/>
    <w:rsid w:val="00390007"/>
    <w:rsid w:val="003907E6"/>
    <w:rsid w:val="00390E06"/>
    <w:rsid w:val="00390FF1"/>
    <w:rsid w:val="00392366"/>
    <w:rsid w:val="00392A66"/>
    <w:rsid w:val="00392C3D"/>
    <w:rsid w:val="0039313D"/>
    <w:rsid w:val="003933F3"/>
    <w:rsid w:val="00394FF2"/>
    <w:rsid w:val="003954A1"/>
    <w:rsid w:val="0039712C"/>
    <w:rsid w:val="003975C0"/>
    <w:rsid w:val="003A0FF0"/>
    <w:rsid w:val="003A1E59"/>
    <w:rsid w:val="003A1F1A"/>
    <w:rsid w:val="003A2E84"/>
    <w:rsid w:val="003A4BDF"/>
    <w:rsid w:val="003A6052"/>
    <w:rsid w:val="003A62F4"/>
    <w:rsid w:val="003B1661"/>
    <w:rsid w:val="003B3637"/>
    <w:rsid w:val="003B4501"/>
    <w:rsid w:val="003B5584"/>
    <w:rsid w:val="003C027B"/>
    <w:rsid w:val="003C0374"/>
    <w:rsid w:val="003C0769"/>
    <w:rsid w:val="003C1306"/>
    <w:rsid w:val="003C37E4"/>
    <w:rsid w:val="003C3D5C"/>
    <w:rsid w:val="003C428D"/>
    <w:rsid w:val="003C68B5"/>
    <w:rsid w:val="003C76C9"/>
    <w:rsid w:val="003D1B35"/>
    <w:rsid w:val="003D25BB"/>
    <w:rsid w:val="003D35CF"/>
    <w:rsid w:val="003D47B6"/>
    <w:rsid w:val="003D4A3B"/>
    <w:rsid w:val="003D673A"/>
    <w:rsid w:val="003D757E"/>
    <w:rsid w:val="003D7806"/>
    <w:rsid w:val="003E069C"/>
    <w:rsid w:val="003E0D7B"/>
    <w:rsid w:val="003E1445"/>
    <w:rsid w:val="003E1592"/>
    <w:rsid w:val="003E332E"/>
    <w:rsid w:val="003E3B1F"/>
    <w:rsid w:val="003E4BC6"/>
    <w:rsid w:val="003E522D"/>
    <w:rsid w:val="003E5523"/>
    <w:rsid w:val="003E6599"/>
    <w:rsid w:val="003E6CA7"/>
    <w:rsid w:val="003E6D33"/>
    <w:rsid w:val="003E7BD7"/>
    <w:rsid w:val="003F01F5"/>
    <w:rsid w:val="003F1091"/>
    <w:rsid w:val="003F20A6"/>
    <w:rsid w:val="003F2EF6"/>
    <w:rsid w:val="003F2FC0"/>
    <w:rsid w:val="003F31E8"/>
    <w:rsid w:val="003F4104"/>
    <w:rsid w:val="003F5404"/>
    <w:rsid w:val="003F5937"/>
    <w:rsid w:val="003F67DA"/>
    <w:rsid w:val="004000A8"/>
    <w:rsid w:val="00401061"/>
    <w:rsid w:val="00401BA2"/>
    <w:rsid w:val="004024CD"/>
    <w:rsid w:val="00402B9E"/>
    <w:rsid w:val="00402C3C"/>
    <w:rsid w:val="00402C47"/>
    <w:rsid w:val="0040405D"/>
    <w:rsid w:val="00404706"/>
    <w:rsid w:val="00405B24"/>
    <w:rsid w:val="00406A48"/>
    <w:rsid w:val="00407957"/>
    <w:rsid w:val="00407CA5"/>
    <w:rsid w:val="004106D7"/>
    <w:rsid w:val="00410A98"/>
    <w:rsid w:val="00412D4C"/>
    <w:rsid w:val="004138CD"/>
    <w:rsid w:val="004143B5"/>
    <w:rsid w:val="004156A1"/>
    <w:rsid w:val="0041596D"/>
    <w:rsid w:val="00416EB0"/>
    <w:rsid w:val="004202D1"/>
    <w:rsid w:val="00420EFC"/>
    <w:rsid w:val="00422F47"/>
    <w:rsid w:val="004237F2"/>
    <w:rsid w:val="00423D82"/>
    <w:rsid w:val="004248EF"/>
    <w:rsid w:val="00424D9B"/>
    <w:rsid w:val="004252BD"/>
    <w:rsid w:val="00426739"/>
    <w:rsid w:val="00431BA1"/>
    <w:rsid w:val="00433428"/>
    <w:rsid w:val="00433B64"/>
    <w:rsid w:val="00434A26"/>
    <w:rsid w:val="0043603F"/>
    <w:rsid w:val="0044025C"/>
    <w:rsid w:val="00440F5C"/>
    <w:rsid w:val="00441E38"/>
    <w:rsid w:val="0044380D"/>
    <w:rsid w:val="00443C70"/>
    <w:rsid w:val="00446158"/>
    <w:rsid w:val="00447844"/>
    <w:rsid w:val="00450432"/>
    <w:rsid w:val="00450E8E"/>
    <w:rsid w:val="004512BF"/>
    <w:rsid w:val="0045327F"/>
    <w:rsid w:val="00454798"/>
    <w:rsid w:val="00454853"/>
    <w:rsid w:val="00454ABD"/>
    <w:rsid w:val="004565D4"/>
    <w:rsid w:val="004570E7"/>
    <w:rsid w:val="004575C9"/>
    <w:rsid w:val="004622D7"/>
    <w:rsid w:val="00463D4B"/>
    <w:rsid w:val="00465449"/>
    <w:rsid w:val="004666B9"/>
    <w:rsid w:val="00470870"/>
    <w:rsid w:val="00470F24"/>
    <w:rsid w:val="00471059"/>
    <w:rsid w:val="00472855"/>
    <w:rsid w:val="0047295C"/>
    <w:rsid w:val="00472988"/>
    <w:rsid w:val="00474B2B"/>
    <w:rsid w:val="00474CF2"/>
    <w:rsid w:val="00474CFA"/>
    <w:rsid w:val="004758EF"/>
    <w:rsid w:val="00475FE0"/>
    <w:rsid w:val="00476302"/>
    <w:rsid w:val="00476EAD"/>
    <w:rsid w:val="00476F74"/>
    <w:rsid w:val="00477353"/>
    <w:rsid w:val="004773BB"/>
    <w:rsid w:val="00477505"/>
    <w:rsid w:val="0047757A"/>
    <w:rsid w:val="004803C8"/>
    <w:rsid w:val="004821D7"/>
    <w:rsid w:val="00482D66"/>
    <w:rsid w:val="00483109"/>
    <w:rsid w:val="00484769"/>
    <w:rsid w:val="00485C20"/>
    <w:rsid w:val="00485FC1"/>
    <w:rsid w:val="00486552"/>
    <w:rsid w:val="004905BD"/>
    <w:rsid w:val="004916DB"/>
    <w:rsid w:val="00491AC2"/>
    <w:rsid w:val="0049585F"/>
    <w:rsid w:val="004968B2"/>
    <w:rsid w:val="00497D9C"/>
    <w:rsid w:val="004A18A2"/>
    <w:rsid w:val="004A258E"/>
    <w:rsid w:val="004A2813"/>
    <w:rsid w:val="004A32B6"/>
    <w:rsid w:val="004A3D97"/>
    <w:rsid w:val="004A6FEA"/>
    <w:rsid w:val="004A72EF"/>
    <w:rsid w:val="004A7334"/>
    <w:rsid w:val="004B01F1"/>
    <w:rsid w:val="004B1426"/>
    <w:rsid w:val="004B1619"/>
    <w:rsid w:val="004B24BF"/>
    <w:rsid w:val="004B2864"/>
    <w:rsid w:val="004B32A4"/>
    <w:rsid w:val="004B3D44"/>
    <w:rsid w:val="004B696D"/>
    <w:rsid w:val="004B6A30"/>
    <w:rsid w:val="004C00C6"/>
    <w:rsid w:val="004C1414"/>
    <w:rsid w:val="004C15E7"/>
    <w:rsid w:val="004C1BE7"/>
    <w:rsid w:val="004C3098"/>
    <w:rsid w:val="004C33E0"/>
    <w:rsid w:val="004C3D61"/>
    <w:rsid w:val="004C437A"/>
    <w:rsid w:val="004C43A5"/>
    <w:rsid w:val="004C5F90"/>
    <w:rsid w:val="004C60C8"/>
    <w:rsid w:val="004C7880"/>
    <w:rsid w:val="004D2730"/>
    <w:rsid w:val="004D2BBB"/>
    <w:rsid w:val="004D2EEB"/>
    <w:rsid w:val="004D3064"/>
    <w:rsid w:val="004D34B2"/>
    <w:rsid w:val="004D45BB"/>
    <w:rsid w:val="004D502C"/>
    <w:rsid w:val="004D5AAA"/>
    <w:rsid w:val="004D638F"/>
    <w:rsid w:val="004E29DB"/>
    <w:rsid w:val="004E36BE"/>
    <w:rsid w:val="004E37F1"/>
    <w:rsid w:val="004E58B4"/>
    <w:rsid w:val="004E68F3"/>
    <w:rsid w:val="004E6D9D"/>
    <w:rsid w:val="004E6E7F"/>
    <w:rsid w:val="004F068A"/>
    <w:rsid w:val="004F6044"/>
    <w:rsid w:val="004F6727"/>
    <w:rsid w:val="0050013B"/>
    <w:rsid w:val="0050177D"/>
    <w:rsid w:val="00502E60"/>
    <w:rsid w:val="005035CA"/>
    <w:rsid w:val="0050413F"/>
    <w:rsid w:val="00504A63"/>
    <w:rsid w:val="00504DED"/>
    <w:rsid w:val="00505AA2"/>
    <w:rsid w:val="00505C08"/>
    <w:rsid w:val="00505EA6"/>
    <w:rsid w:val="00506A9C"/>
    <w:rsid w:val="0050735E"/>
    <w:rsid w:val="005100F7"/>
    <w:rsid w:val="005103C8"/>
    <w:rsid w:val="005117E3"/>
    <w:rsid w:val="00511A40"/>
    <w:rsid w:val="00512AF3"/>
    <w:rsid w:val="00512D13"/>
    <w:rsid w:val="00513DF8"/>
    <w:rsid w:val="005143AB"/>
    <w:rsid w:val="00514A9B"/>
    <w:rsid w:val="0051630D"/>
    <w:rsid w:val="00516D21"/>
    <w:rsid w:val="00516E63"/>
    <w:rsid w:val="0052371A"/>
    <w:rsid w:val="00525CFD"/>
    <w:rsid w:val="0052634A"/>
    <w:rsid w:val="00526B66"/>
    <w:rsid w:val="00530CCF"/>
    <w:rsid w:val="00530E02"/>
    <w:rsid w:val="00531DAB"/>
    <w:rsid w:val="00532475"/>
    <w:rsid w:val="0053312B"/>
    <w:rsid w:val="00533639"/>
    <w:rsid w:val="00533912"/>
    <w:rsid w:val="0053407F"/>
    <w:rsid w:val="005344C4"/>
    <w:rsid w:val="00534663"/>
    <w:rsid w:val="005351A5"/>
    <w:rsid w:val="00537AE0"/>
    <w:rsid w:val="0054118F"/>
    <w:rsid w:val="00541D60"/>
    <w:rsid w:val="005420C7"/>
    <w:rsid w:val="00543702"/>
    <w:rsid w:val="00543F95"/>
    <w:rsid w:val="005451B3"/>
    <w:rsid w:val="005455DE"/>
    <w:rsid w:val="00545629"/>
    <w:rsid w:val="00545988"/>
    <w:rsid w:val="005478B2"/>
    <w:rsid w:val="005506F4"/>
    <w:rsid w:val="00550B37"/>
    <w:rsid w:val="00551B94"/>
    <w:rsid w:val="00552066"/>
    <w:rsid w:val="00552690"/>
    <w:rsid w:val="00552ECC"/>
    <w:rsid w:val="005535C0"/>
    <w:rsid w:val="00554146"/>
    <w:rsid w:val="005551E3"/>
    <w:rsid w:val="00555768"/>
    <w:rsid w:val="00555B84"/>
    <w:rsid w:val="005569D1"/>
    <w:rsid w:val="00556D1C"/>
    <w:rsid w:val="00557FC7"/>
    <w:rsid w:val="00560793"/>
    <w:rsid w:val="0056112E"/>
    <w:rsid w:val="00562624"/>
    <w:rsid w:val="005632EE"/>
    <w:rsid w:val="0056406A"/>
    <w:rsid w:val="00566206"/>
    <w:rsid w:val="00567548"/>
    <w:rsid w:val="00567568"/>
    <w:rsid w:val="00570D30"/>
    <w:rsid w:val="00570DDC"/>
    <w:rsid w:val="00570F19"/>
    <w:rsid w:val="00571282"/>
    <w:rsid w:val="0057140E"/>
    <w:rsid w:val="00571F12"/>
    <w:rsid w:val="00574A59"/>
    <w:rsid w:val="0058016D"/>
    <w:rsid w:val="0058050D"/>
    <w:rsid w:val="00580FD6"/>
    <w:rsid w:val="00581057"/>
    <w:rsid w:val="005858A9"/>
    <w:rsid w:val="005860A8"/>
    <w:rsid w:val="00587EE1"/>
    <w:rsid w:val="005900E0"/>
    <w:rsid w:val="005909C8"/>
    <w:rsid w:val="00590F00"/>
    <w:rsid w:val="005923AF"/>
    <w:rsid w:val="00597295"/>
    <w:rsid w:val="00597345"/>
    <w:rsid w:val="005A0577"/>
    <w:rsid w:val="005A121C"/>
    <w:rsid w:val="005A252C"/>
    <w:rsid w:val="005A3396"/>
    <w:rsid w:val="005A4A79"/>
    <w:rsid w:val="005A64A3"/>
    <w:rsid w:val="005A6965"/>
    <w:rsid w:val="005A79CF"/>
    <w:rsid w:val="005A7A13"/>
    <w:rsid w:val="005A7D1E"/>
    <w:rsid w:val="005B02C8"/>
    <w:rsid w:val="005B10FC"/>
    <w:rsid w:val="005B2B59"/>
    <w:rsid w:val="005B2CFC"/>
    <w:rsid w:val="005B339F"/>
    <w:rsid w:val="005B41A1"/>
    <w:rsid w:val="005B440E"/>
    <w:rsid w:val="005B5171"/>
    <w:rsid w:val="005B5757"/>
    <w:rsid w:val="005B5D56"/>
    <w:rsid w:val="005B61F8"/>
    <w:rsid w:val="005B69B0"/>
    <w:rsid w:val="005B7307"/>
    <w:rsid w:val="005C046C"/>
    <w:rsid w:val="005C10DE"/>
    <w:rsid w:val="005C1425"/>
    <w:rsid w:val="005C5EB4"/>
    <w:rsid w:val="005D07BC"/>
    <w:rsid w:val="005D2558"/>
    <w:rsid w:val="005D47D1"/>
    <w:rsid w:val="005D4F8A"/>
    <w:rsid w:val="005D5580"/>
    <w:rsid w:val="005D6D65"/>
    <w:rsid w:val="005D7860"/>
    <w:rsid w:val="005D7C12"/>
    <w:rsid w:val="005E01EA"/>
    <w:rsid w:val="005E028E"/>
    <w:rsid w:val="005E1D4F"/>
    <w:rsid w:val="005E1DDA"/>
    <w:rsid w:val="005E2170"/>
    <w:rsid w:val="005E231C"/>
    <w:rsid w:val="005E25E5"/>
    <w:rsid w:val="005E3AF8"/>
    <w:rsid w:val="005E405E"/>
    <w:rsid w:val="005E4209"/>
    <w:rsid w:val="005E587F"/>
    <w:rsid w:val="005E68CA"/>
    <w:rsid w:val="005E6F40"/>
    <w:rsid w:val="005E742C"/>
    <w:rsid w:val="005F0588"/>
    <w:rsid w:val="005F0FAE"/>
    <w:rsid w:val="005F1095"/>
    <w:rsid w:val="005F1A16"/>
    <w:rsid w:val="005F25B3"/>
    <w:rsid w:val="005F2F78"/>
    <w:rsid w:val="005F2FAA"/>
    <w:rsid w:val="005F31AA"/>
    <w:rsid w:val="005F46C3"/>
    <w:rsid w:val="005F4DA5"/>
    <w:rsid w:val="005F63CA"/>
    <w:rsid w:val="00600868"/>
    <w:rsid w:val="00600968"/>
    <w:rsid w:val="006009AF"/>
    <w:rsid w:val="006018A2"/>
    <w:rsid w:val="00602154"/>
    <w:rsid w:val="006026CE"/>
    <w:rsid w:val="0060280C"/>
    <w:rsid w:val="00602869"/>
    <w:rsid w:val="00603D65"/>
    <w:rsid w:val="00604503"/>
    <w:rsid w:val="00607579"/>
    <w:rsid w:val="00607AA8"/>
    <w:rsid w:val="00610772"/>
    <w:rsid w:val="00610D05"/>
    <w:rsid w:val="00610EC4"/>
    <w:rsid w:val="00612726"/>
    <w:rsid w:val="00613259"/>
    <w:rsid w:val="006155C3"/>
    <w:rsid w:val="0061567E"/>
    <w:rsid w:val="00616854"/>
    <w:rsid w:val="00616DF3"/>
    <w:rsid w:val="00617477"/>
    <w:rsid w:val="006176CB"/>
    <w:rsid w:val="00617FD7"/>
    <w:rsid w:val="0062017C"/>
    <w:rsid w:val="00620244"/>
    <w:rsid w:val="006204DC"/>
    <w:rsid w:val="006208CF"/>
    <w:rsid w:val="006217DA"/>
    <w:rsid w:val="00621C1E"/>
    <w:rsid w:val="00621FFE"/>
    <w:rsid w:val="0062362E"/>
    <w:rsid w:val="00623DA5"/>
    <w:rsid w:val="0062455F"/>
    <w:rsid w:val="00624EB7"/>
    <w:rsid w:val="006251E6"/>
    <w:rsid w:val="00625C30"/>
    <w:rsid w:val="006265AA"/>
    <w:rsid w:val="00626E65"/>
    <w:rsid w:val="00626E87"/>
    <w:rsid w:val="00630319"/>
    <w:rsid w:val="00630F96"/>
    <w:rsid w:val="006319CA"/>
    <w:rsid w:val="00632207"/>
    <w:rsid w:val="006329F6"/>
    <w:rsid w:val="006339A1"/>
    <w:rsid w:val="00635268"/>
    <w:rsid w:val="00637028"/>
    <w:rsid w:val="0064067E"/>
    <w:rsid w:val="00641CD2"/>
    <w:rsid w:val="00641E41"/>
    <w:rsid w:val="0064331B"/>
    <w:rsid w:val="00643C2F"/>
    <w:rsid w:val="0064569A"/>
    <w:rsid w:val="00645B9C"/>
    <w:rsid w:val="00646433"/>
    <w:rsid w:val="00650DE2"/>
    <w:rsid w:val="00651883"/>
    <w:rsid w:val="00651D4C"/>
    <w:rsid w:val="00653746"/>
    <w:rsid w:val="00653794"/>
    <w:rsid w:val="0065422E"/>
    <w:rsid w:val="006547EC"/>
    <w:rsid w:val="00654F93"/>
    <w:rsid w:val="00655B09"/>
    <w:rsid w:val="00656BE1"/>
    <w:rsid w:val="00656D69"/>
    <w:rsid w:val="00657FB3"/>
    <w:rsid w:val="0066057B"/>
    <w:rsid w:val="00660F3D"/>
    <w:rsid w:val="006616A8"/>
    <w:rsid w:val="00661737"/>
    <w:rsid w:val="00661A57"/>
    <w:rsid w:val="00661DF1"/>
    <w:rsid w:val="00662656"/>
    <w:rsid w:val="006632E9"/>
    <w:rsid w:val="00665F63"/>
    <w:rsid w:val="00666BFA"/>
    <w:rsid w:val="00667FFB"/>
    <w:rsid w:val="00670D56"/>
    <w:rsid w:val="0067238A"/>
    <w:rsid w:val="00673779"/>
    <w:rsid w:val="00675F5C"/>
    <w:rsid w:val="00676F7A"/>
    <w:rsid w:val="00677239"/>
    <w:rsid w:val="00677BB7"/>
    <w:rsid w:val="00681F41"/>
    <w:rsid w:val="00682A65"/>
    <w:rsid w:val="00683048"/>
    <w:rsid w:val="00683799"/>
    <w:rsid w:val="00683F2B"/>
    <w:rsid w:val="00684359"/>
    <w:rsid w:val="0068520D"/>
    <w:rsid w:val="0068708E"/>
    <w:rsid w:val="00687229"/>
    <w:rsid w:val="00690758"/>
    <w:rsid w:val="006909AC"/>
    <w:rsid w:val="00691278"/>
    <w:rsid w:val="00692226"/>
    <w:rsid w:val="00693090"/>
    <w:rsid w:val="00693D91"/>
    <w:rsid w:val="00694594"/>
    <w:rsid w:val="00694C8A"/>
    <w:rsid w:val="00694E2D"/>
    <w:rsid w:val="006A0598"/>
    <w:rsid w:val="006A0D89"/>
    <w:rsid w:val="006A231D"/>
    <w:rsid w:val="006A2403"/>
    <w:rsid w:val="006A35EB"/>
    <w:rsid w:val="006A3C8D"/>
    <w:rsid w:val="006A3E1B"/>
    <w:rsid w:val="006A50CD"/>
    <w:rsid w:val="006A55EF"/>
    <w:rsid w:val="006A6218"/>
    <w:rsid w:val="006A79D7"/>
    <w:rsid w:val="006A7A1D"/>
    <w:rsid w:val="006A7D4D"/>
    <w:rsid w:val="006B0BAA"/>
    <w:rsid w:val="006B0E5D"/>
    <w:rsid w:val="006B2C17"/>
    <w:rsid w:val="006B30F6"/>
    <w:rsid w:val="006B4F00"/>
    <w:rsid w:val="006B5348"/>
    <w:rsid w:val="006B5368"/>
    <w:rsid w:val="006B694F"/>
    <w:rsid w:val="006B7B6B"/>
    <w:rsid w:val="006C0BA2"/>
    <w:rsid w:val="006C0E43"/>
    <w:rsid w:val="006C1B23"/>
    <w:rsid w:val="006C4D4E"/>
    <w:rsid w:val="006C58F6"/>
    <w:rsid w:val="006C6C92"/>
    <w:rsid w:val="006C77CB"/>
    <w:rsid w:val="006D075B"/>
    <w:rsid w:val="006D15C6"/>
    <w:rsid w:val="006D1A9B"/>
    <w:rsid w:val="006D2692"/>
    <w:rsid w:val="006D34DF"/>
    <w:rsid w:val="006D3EE3"/>
    <w:rsid w:val="006D449F"/>
    <w:rsid w:val="006D643F"/>
    <w:rsid w:val="006E1BED"/>
    <w:rsid w:val="006E2AD2"/>
    <w:rsid w:val="006E3264"/>
    <w:rsid w:val="006E58EE"/>
    <w:rsid w:val="006E649A"/>
    <w:rsid w:val="006E7459"/>
    <w:rsid w:val="006F0530"/>
    <w:rsid w:val="006F0C34"/>
    <w:rsid w:val="006F2AD8"/>
    <w:rsid w:val="006F2E8D"/>
    <w:rsid w:val="006F3065"/>
    <w:rsid w:val="006F3282"/>
    <w:rsid w:val="006F34F3"/>
    <w:rsid w:val="006F3A78"/>
    <w:rsid w:val="006F4751"/>
    <w:rsid w:val="006F4872"/>
    <w:rsid w:val="006F6203"/>
    <w:rsid w:val="006F6253"/>
    <w:rsid w:val="006F6380"/>
    <w:rsid w:val="006F7913"/>
    <w:rsid w:val="006F7C3B"/>
    <w:rsid w:val="006F7CB1"/>
    <w:rsid w:val="00702142"/>
    <w:rsid w:val="007022B4"/>
    <w:rsid w:val="0070351F"/>
    <w:rsid w:val="00706174"/>
    <w:rsid w:val="007063D6"/>
    <w:rsid w:val="00706565"/>
    <w:rsid w:val="007066A8"/>
    <w:rsid w:val="007070FF"/>
    <w:rsid w:val="00710E1A"/>
    <w:rsid w:val="00711572"/>
    <w:rsid w:val="007116E2"/>
    <w:rsid w:val="00712B14"/>
    <w:rsid w:val="00713C0C"/>
    <w:rsid w:val="00713D7E"/>
    <w:rsid w:val="00714FA1"/>
    <w:rsid w:val="00716EC4"/>
    <w:rsid w:val="00721666"/>
    <w:rsid w:val="00721975"/>
    <w:rsid w:val="00721DE8"/>
    <w:rsid w:val="007226D3"/>
    <w:rsid w:val="007229AB"/>
    <w:rsid w:val="00724DB2"/>
    <w:rsid w:val="00726B5B"/>
    <w:rsid w:val="00731683"/>
    <w:rsid w:val="0073212D"/>
    <w:rsid w:val="00733FE1"/>
    <w:rsid w:val="0073452D"/>
    <w:rsid w:val="00734B8A"/>
    <w:rsid w:val="0073600B"/>
    <w:rsid w:val="00737B65"/>
    <w:rsid w:val="007411D3"/>
    <w:rsid w:val="007421E9"/>
    <w:rsid w:val="0074220A"/>
    <w:rsid w:val="0074456E"/>
    <w:rsid w:val="007455DA"/>
    <w:rsid w:val="00745D24"/>
    <w:rsid w:val="007467C2"/>
    <w:rsid w:val="007468EB"/>
    <w:rsid w:val="007469DB"/>
    <w:rsid w:val="00746B68"/>
    <w:rsid w:val="00747CE0"/>
    <w:rsid w:val="007506B6"/>
    <w:rsid w:val="00750F84"/>
    <w:rsid w:val="00751D24"/>
    <w:rsid w:val="0075225D"/>
    <w:rsid w:val="007535A4"/>
    <w:rsid w:val="00753C9A"/>
    <w:rsid w:val="00754C6D"/>
    <w:rsid w:val="00757D77"/>
    <w:rsid w:val="00760137"/>
    <w:rsid w:val="007603E8"/>
    <w:rsid w:val="00762249"/>
    <w:rsid w:val="007638FE"/>
    <w:rsid w:val="00763ADF"/>
    <w:rsid w:val="00763B72"/>
    <w:rsid w:val="00763BAB"/>
    <w:rsid w:val="007647D2"/>
    <w:rsid w:val="00765C36"/>
    <w:rsid w:val="00767B51"/>
    <w:rsid w:val="00767C26"/>
    <w:rsid w:val="00770BFB"/>
    <w:rsid w:val="00771E30"/>
    <w:rsid w:val="00772F3C"/>
    <w:rsid w:val="00773CA6"/>
    <w:rsid w:val="00773E9E"/>
    <w:rsid w:val="00775381"/>
    <w:rsid w:val="00777847"/>
    <w:rsid w:val="00777F55"/>
    <w:rsid w:val="00777FB0"/>
    <w:rsid w:val="007805DA"/>
    <w:rsid w:val="007815CB"/>
    <w:rsid w:val="00782362"/>
    <w:rsid w:val="007828F8"/>
    <w:rsid w:val="0078425F"/>
    <w:rsid w:val="00784F71"/>
    <w:rsid w:val="00785796"/>
    <w:rsid w:val="00786076"/>
    <w:rsid w:val="00786674"/>
    <w:rsid w:val="00786E11"/>
    <w:rsid w:val="0078755F"/>
    <w:rsid w:val="007917F8"/>
    <w:rsid w:val="0079223F"/>
    <w:rsid w:val="00792F13"/>
    <w:rsid w:val="00793CC2"/>
    <w:rsid w:val="00795520"/>
    <w:rsid w:val="00796849"/>
    <w:rsid w:val="007A044A"/>
    <w:rsid w:val="007A0732"/>
    <w:rsid w:val="007A0CCA"/>
    <w:rsid w:val="007A0FDD"/>
    <w:rsid w:val="007A109D"/>
    <w:rsid w:val="007A5F5E"/>
    <w:rsid w:val="007A7373"/>
    <w:rsid w:val="007B1D5E"/>
    <w:rsid w:val="007B46F1"/>
    <w:rsid w:val="007B6216"/>
    <w:rsid w:val="007B763B"/>
    <w:rsid w:val="007B768A"/>
    <w:rsid w:val="007B7973"/>
    <w:rsid w:val="007B7A06"/>
    <w:rsid w:val="007C06BB"/>
    <w:rsid w:val="007C1E80"/>
    <w:rsid w:val="007C3CCA"/>
    <w:rsid w:val="007C3EDE"/>
    <w:rsid w:val="007C570B"/>
    <w:rsid w:val="007C6C71"/>
    <w:rsid w:val="007D076E"/>
    <w:rsid w:val="007D0826"/>
    <w:rsid w:val="007D0C61"/>
    <w:rsid w:val="007D1C24"/>
    <w:rsid w:val="007D29B9"/>
    <w:rsid w:val="007D3817"/>
    <w:rsid w:val="007D3DB1"/>
    <w:rsid w:val="007D3E0E"/>
    <w:rsid w:val="007D41C8"/>
    <w:rsid w:val="007D5B3D"/>
    <w:rsid w:val="007D5C06"/>
    <w:rsid w:val="007E16FA"/>
    <w:rsid w:val="007E1796"/>
    <w:rsid w:val="007E1D9A"/>
    <w:rsid w:val="007E3399"/>
    <w:rsid w:val="007E39F6"/>
    <w:rsid w:val="007E3CE1"/>
    <w:rsid w:val="007E416B"/>
    <w:rsid w:val="007E62F1"/>
    <w:rsid w:val="007E6481"/>
    <w:rsid w:val="007E76D0"/>
    <w:rsid w:val="007F16E9"/>
    <w:rsid w:val="007F1BFF"/>
    <w:rsid w:val="007F218D"/>
    <w:rsid w:val="007F3715"/>
    <w:rsid w:val="007F6B8C"/>
    <w:rsid w:val="007F6DFD"/>
    <w:rsid w:val="007F73EE"/>
    <w:rsid w:val="008024CA"/>
    <w:rsid w:val="00804803"/>
    <w:rsid w:val="00805E3E"/>
    <w:rsid w:val="00806B70"/>
    <w:rsid w:val="00813EC6"/>
    <w:rsid w:val="00814F9E"/>
    <w:rsid w:val="008152B8"/>
    <w:rsid w:val="0081637E"/>
    <w:rsid w:val="008174F5"/>
    <w:rsid w:val="008208E1"/>
    <w:rsid w:val="008209CA"/>
    <w:rsid w:val="00821394"/>
    <w:rsid w:val="008218A8"/>
    <w:rsid w:val="00822020"/>
    <w:rsid w:val="008222D7"/>
    <w:rsid w:val="0082262D"/>
    <w:rsid w:val="008236E9"/>
    <w:rsid w:val="00824E09"/>
    <w:rsid w:val="008253A0"/>
    <w:rsid w:val="00825925"/>
    <w:rsid w:val="00825AD4"/>
    <w:rsid w:val="00825E7E"/>
    <w:rsid w:val="00826C72"/>
    <w:rsid w:val="008276B6"/>
    <w:rsid w:val="008305CE"/>
    <w:rsid w:val="00830E46"/>
    <w:rsid w:val="00832C7C"/>
    <w:rsid w:val="00833D0A"/>
    <w:rsid w:val="0083428B"/>
    <w:rsid w:val="00834567"/>
    <w:rsid w:val="00834FC6"/>
    <w:rsid w:val="00835EF8"/>
    <w:rsid w:val="00836B48"/>
    <w:rsid w:val="00837A7B"/>
    <w:rsid w:val="00837DE3"/>
    <w:rsid w:val="0084029F"/>
    <w:rsid w:val="00840589"/>
    <w:rsid w:val="00841D73"/>
    <w:rsid w:val="00841E89"/>
    <w:rsid w:val="00842EB2"/>
    <w:rsid w:val="00844DA7"/>
    <w:rsid w:val="00845243"/>
    <w:rsid w:val="008461ED"/>
    <w:rsid w:val="00846A86"/>
    <w:rsid w:val="0085132A"/>
    <w:rsid w:val="00851E9C"/>
    <w:rsid w:val="0085244A"/>
    <w:rsid w:val="008531C1"/>
    <w:rsid w:val="00854778"/>
    <w:rsid w:val="008565D4"/>
    <w:rsid w:val="00856C5E"/>
    <w:rsid w:val="00856FD8"/>
    <w:rsid w:val="008604AA"/>
    <w:rsid w:val="008610F1"/>
    <w:rsid w:val="00861ED8"/>
    <w:rsid w:val="008640AD"/>
    <w:rsid w:val="0087055B"/>
    <w:rsid w:val="00870F81"/>
    <w:rsid w:val="0087140F"/>
    <w:rsid w:val="0087271C"/>
    <w:rsid w:val="00872A74"/>
    <w:rsid w:val="008738EE"/>
    <w:rsid w:val="00873D59"/>
    <w:rsid w:val="008756A4"/>
    <w:rsid w:val="00875980"/>
    <w:rsid w:val="00875FBC"/>
    <w:rsid w:val="00880FD8"/>
    <w:rsid w:val="00881E73"/>
    <w:rsid w:val="008836AC"/>
    <w:rsid w:val="008836F3"/>
    <w:rsid w:val="00884E39"/>
    <w:rsid w:val="00884F1C"/>
    <w:rsid w:val="0088626D"/>
    <w:rsid w:val="00886660"/>
    <w:rsid w:val="008869A5"/>
    <w:rsid w:val="0088727F"/>
    <w:rsid w:val="00887A86"/>
    <w:rsid w:val="00887AFA"/>
    <w:rsid w:val="008903CC"/>
    <w:rsid w:val="00890563"/>
    <w:rsid w:val="008908DF"/>
    <w:rsid w:val="00891CE2"/>
    <w:rsid w:val="008927EB"/>
    <w:rsid w:val="0089371B"/>
    <w:rsid w:val="00894CD9"/>
    <w:rsid w:val="0089547A"/>
    <w:rsid w:val="00895A0A"/>
    <w:rsid w:val="008A07B0"/>
    <w:rsid w:val="008A16B6"/>
    <w:rsid w:val="008A255C"/>
    <w:rsid w:val="008A28C0"/>
    <w:rsid w:val="008A304F"/>
    <w:rsid w:val="008A3F39"/>
    <w:rsid w:val="008A4A85"/>
    <w:rsid w:val="008A4BCD"/>
    <w:rsid w:val="008A509E"/>
    <w:rsid w:val="008A5532"/>
    <w:rsid w:val="008A68A4"/>
    <w:rsid w:val="008A7782"/>
    <w:rsid w:val="008A7870"/>
    <w:rsid w:val="008B105F"/>
    <w:rsid w:val="008B182F"/>
    <w:rsid w:val="008B2373"/>
    <w:rsid w:val="008B5A37"/>
    <w:rsid w:val="008B6361"/>
    <w:rsid w:val="008B675F"/>
    <w:rsid w:val="008B7A56"/>
    <w:rsid w:val="008C1DA9"/>
    <w:rsid w:val="008C263A"/>
    <w:rsid w:val="008C3D68"/>
    <w:rsid w:val="008C42D9"/>
    <w:rsid w:val="008C4F60"/>
    <w:rsid w:val="008C616B"/>
    <w:rsid w:val="008C679D"/>
    <w:rsid w:val="008C7D7B"/>
    <w:rsid w:val="008D0647"/>
    <w:rsid w:val="008D2BB5"/>
    <w:rsid w:val="008D47FA"/>
    <w:rsid w:val="008D482A"/>
    <w:rsid w:val="008D6AB0"/>
    <w:rsid w:val="008D6CFF"/>
    <w:rsid w:val="008D6D52"/>
    <w:rsid w:val="008D7144"/>
    <w:rsid w:val="008D75A8"/>
    <w:rsid w:val="008D76C3"/>
    <w:rsid w:val="008E0DE7"/>
    <w:rsid w:val="008E29C9"/>
    <w:rsid w:val="008E2CCF"/>
    <w:rsid w:val="008E33FD"/>
    <w:rsid w:val="008E5306"/>
    <w:rsid w:val="008E55DA"/>
    <w:rsid w:val="008E5A9E"/>
    <w:rsid w:val="008E6272"/>
    <w:rsid w:val="008E6666"/>
    <w:rsid w:val="008E6B0E"/>
    <w:rsid w:val="008E7ABE"/>
    <w:rsid w:val="008E7C3A"/>
    <w:rsid w:val="008F1585"/>
    <w:rsid w:val="008F231B"/>
    <w:rsid w:val="008F25BB"/>
    <w:rsid w:val="008F301B"/>
    <w:rsid w:val="008F3BC8"/>
    <w:rsid w:val="008F4073"/>
    <w:rsid w:val="008F479E"/>
    <w:rsid w:val="008F48F9"/>
    <w:rsid w:val="008F531A"/>
    <w:rsid w:val="008F5840"/>
    <w:rsid w:val="008F6681"/>
    <w:rsid w:val="008F6E25"/>
    <w:rsid w:val="008F77AD"/>
    <w:rsid w:val="00900104"/>
    <w:rsid w:val="00900451"/>
    <w:rsid w:val="00901B01"/>
    <w:rsid w:val="00902EE5"/>
    <w:rsid w:val="00902F8D"/>
    <w:rsid w:val="009035F6"/>
    <w:rsid w:val="0090362B"/>
    <w:rsid w:val="009036D9"/>
    <w:rsid w:val="009036F0"/>
    <w:rsid w:val="00904623"/>
    <w:rsid w:val="00905D1B"/>
    <w:rsid w:val="00905E77"/>
    <w:rsid w:val="00906088"/>
    <w:rsid w:val="00906458"/>
    <w:rsid w:val="009072B5"/>
    <w:rsid w:val="00907E73"/>
    <w:rsid w:val="00911369"/>
    <w:rsid w:val="00912218"/>
    <w:rsid w:val="0091253F"/>
    <w:rsid w:val="00912FAB"/>
    <w:rsid w:val="009132BA"/>
    <w:rsid w:val="00916984"/>
    <w:rsid w:val="00921547"/>
    <w:rsid w:val="0092205A"/>
    <w:rsid w:val="00922B4A"/>
    <w:rsid w:val="00923248"/>
    <w:rsid w:val="00923B66"/>
    <w:rsid w:val="009252E9"/>
    <w:rsid w:val="0092629D"/>
    <w:rsid w:val="00926790"/>
    <w:rsid w:val="009300DB"/>
    <w:rsid w:val="009310C7"/>
    <w:rsid w:val="0093172D"/>
    <w:rsid w:val="00931916"/>
    <w:rsid w:val="00931B9E"/>
    <w:rsid w:val="00932538"/>
    <w:rsid w:val="0093274B"/>
    <w:rsid w:val="00932DBE"/>
    <w:rsid w:val="00933FDB"/>
    <w:rsid w:val="00935441"/>
    <w:rsid w:val="00936BE0"/>
    <w:rsid w:val="009371C2"/>
    <w:rsid w:val="009372F7"/>
    <w:rsid w:val="009405C9"/>
    <w:rsid w:val="00940D08"/>
    <w:rsid w:val="009414B5"/>
    <w:rsid w:val="00943A1E"/>
    <w:rsid w:val="00943CF9"/>
    <w:rsid w:val="00943D27"/>
    <w:rsid w:val="00943F60"/>
    <w:rsid w:val="009464D0"/>
    <w:rsid w:val="00946D5E"/>
    <w:rsid w:val="00946DE0"/>
    <w:rsid w:val="00946F30"/>
    <w:rsid w:val="00947778"/>
    <w:rsid w:val="0095046F"/>
    <w:rsid w:val="00950E18"/>
    <w:rsid w:val="009534EC"/>
    <w:rsid w:val="00954647"/>
    <w:rsid w:val="00955AA5"/>
    <w:rsid w:val="009561B9"/>
    <w:rsid w:val="009572F8"/>
    <w:rsid w:val="0096004B"/>
    <w:rsid w:val="00960A63"/>
    <w:rsid w:val="00960A9D"/>
    <w:rsid w:val="00961110"/>
    <w:rsid w:val="00961552"/>
    <w:rsid w:val="009623E4"/>
    <w:rsid w:val="00962808"/>
    <w:rsid w:val="00962983"/>
    <w:rsid w:val="00964789"/>
    <w:rsid w:val="00964E24"/>
    <w:rsid w:val="00965EBA"/>
    <w:rsid w:val="00966648"/>
    <w:rsid w:val="009678D4"/>
    <w:rsid w:val="00971EF8"/>
    <w:rsid w:val="00972EE5"/>
    <w:rsid w:val="009760A7"/>
    <w:rsid w:val="00980D22"/>
    <w:rsid w:val="00980E37"/>
    <w:rsid w:val="00981678"/>
    <w:rsid w:val="0098243A"/>
    <w:rsid w:val="00982442"/>
    <w:rsid w:val="00983B06"/>
    <w:rsid w:val="00984FFC"/>
    <w:rsid w:val="00985860"/>
    <w:rsid w:val="00985C33"/>
    <w:rsid w:val="00985E59"/>
    <w:rsid w:val="009860A7"/>
    <w:rsid w:val="00986B1A"/>
    <w:rsid w:val="009870B9"/>
    <w:rsid w:val="00987B1B"/>
    <w:rsid w:val="00987BBA"/>
    <w:rsid w:val="00987C47"/>
    <w:rsid w:val="00987DB2"/>
    <w:rsid w:val="00990092"/>
    <w:rsid w:val="00991D57"/>
    <w:rsid w:val="0099310B"/>
    <w:rsid w:val="0099377C"/>
    <w:rsid w:val="00993838"/>
    <w:rsid w:val="00993EA5"/>
    <w:rsid w:val="0099451B"/>
    <w:rsid w:val="00994CE4"/>
    <w:rsid w:val="00996065"/>
    <w:rsid w:val="00996383"/>
    <w:rsid w:val="00997177"/>
    <w:rsid w:val="009A06D3"/>
    <w:rsid w:val="009A1930"/>
    <w:rsid w:val="009A1EF3"/>
    <w:rsid w:val="009A331C"/>
    <w:rsid w:val="009A3330"/>
    <w:rsid w:val="009A441A"/>
    <w:rsid w:val="009A573A"/>
    <w:rsid w:val="009A6685"/>
    <w:rsid w:val="009A6FBE"/>
    <w:rsid w:val="009A737D"/>
    <w:rsid w:val="009B02E1"/>
    <w:rsid w:val="009B091C"/>
    <w:rsid w:val="009B0BC8"/>
    <w:rsid w:val="009B1536"/>
    <w:rsid w:val="009B244B"/>
    <w:rsid w:val="009B2ED7"/>
    <w:rsid w:val="009B2F56"/>
    <w:rsid w:val="009B46BC"/>
    <w:rsid w:val="009B5D5B"/>
    <w:rsid w:val="009B5F2A"/>
    <w:rsid w:val="009B619A"/>
    <w:rsid w:val="009B7670"/>
    <w:rsid w:val="009B7DF7"/>
    <w:rsid w:val="009C0740"/>
    <w:rsid w:val="009C140B"/>
    <w:rsid w:val="009C1D00"/>
    <w:rsid w:val="009C22AF"/>
    <w:rsid w:val="009C28FA"/>
    <w:rsid w:val="009C3542"/>
    <w:rsid w:val="009C3611"/>
    <w:rsid w:val="009C39E8"/>
    <w:rsid w:val="009C50E0"/>
    <w:rsid w:val="009C5282"/>
    <w:rsid w:val="009C5377"/>
    <w:rsid w:val="009C5FB5"/>
    <w:rsid w:val="009C6A89"/>
    <w:rsid w:val="009C6CB9"/>
    <w:rsid w:val="009C6E46"/>
    <w:rsid w:val="009C74D2"/>
    <w:rsid w:val="009C7BFB"/>
    <w:rsid w:val="009D0700"/>
    <w:rsid w:val="009D1A5E"/>
    <w:rsid w:val="009D382A"/>
    <w:rsid w:val="009D3A21"/>
    <w:rsid w:val="009D418D"/>
    <w:rsid w:val="009D4CBD"/>
    <w:rsid w:val="009D4E64"/>
    <w:rsid w:val="009D51F5"/>
    <w:rsid w:val="009D5A62"/>
    <w:rsid w:val="009E014B"/>
    <w:rsid w:val="009E06A9"/>
    <w:rsid w:val="009E098A"/>
    <w:rsid w:val="009E175E"/>
    <w:rsid w:val="009E209C"/>
    <w:rsid w:val="009E299E"/>
    <w:rsid w:val="009E58BB"/>
    <w:rsid w:val="009E6DDE"/>
    <w:rsid w:val="009F1097"/>
    <w:rsid w:val="009F222D"/>
    <w:rsid w:val="009F4A82"/>
    <w:rsid w:val="009F5F1E"/>
    <w:rsid w:val="009F65F5"/>
    <w:rsid w:val="009F726E"/>
    <w:rsid w:val="00A002DC"/>
    <w:rsid w:val="00A004B6"/>
    <w:rsid w:val="00A01C8A"/>
    <w:rsid w:val="00A01F6E"/>
    <w:rsid w:val="00A0226A"/>
    <w:rsid w:val="00A028CB"/>
    <w:rsid w:val="00A0474A"/>
    <w:rsid w:val="00A049A8"/>
    <w:rsid w:val="00A07F53"/>
    <w:rsid w:val="00A10208"/>
    <w:rsid w:val="00A1081D"/>
    <w:rsid w:val="00A10AF3"/>
    <w:rsid w:val="00A10F2D"/>
    <w:rsid w:val="00A11599"/>
    <w:rsid w:val="00A11894"/>
    <w:rsid w:val="00A121B6"/>
    <w:rsid w:val="00A12B1E"/>
    <w:rsid w:val="00A12FA3"/>
    <w:rsid w:val="00A13E8D"/>
    <w:rsid w:val="00A14534"/>
    <w:rsid w:val="00A14BD7"/>
    <w:rsid w:val="00A151D9"/>
    <w:rsid w:val="00A156DF"/>
    <w:rsid w:val="00A157D1"/>
    <w:rsid w:val="00A16996"/>
    <w:rsid w:val="00A2001C"/>
    <w:rsid w:val="00A26346"/>
    <w:rsid w:val="00A2650E"/>
    <w:rsid w:val="00A26704"/>
    <w:rsid w:val="00A2678B"/>
    <w:rsid w:val="00A2706F"/>
    <w:rsid w:val="00A2711E"/>
    <w:rsid w:val="00A27662"/>
    <w:rsid w:val="00A278E2"/>
    <w:rsid w:val="00A27FC2"/>
    <w:rsid w:val="00A30D03"/>
    <w:rsid w:val="00A30ECC"/>
    <w:rsid w:val="00A3171A"/>
    <w:rsid w:val="00A32D7E"/>
    <w:rsid w:val="00A34801"/>
    <w:rsid w:val="00A34A72"/>
    <w:rsid w:val="00A35F63"/>
    <w:rsid w:val="00A3627B"/>
    <w:rsid w:val="00A37DBC"/>
    <w:rsid w:val="00A40ED2"/>
    <w:rsid w:val="00A4103F"/>
    <w:rsid w:val="00A41A53"/>
    <w:rsid w:val="00A42E2C"/>
    <w:rsid w:val="00A42FD1"/>
    <w:rsid w:val="00A434A0"/>
    <w:rsid w:val="00A43635"/>
    <w:rsid w:val="00A43D0C"/>
    <w:rsid w:val="00A43FBC"/>
    <w:rsid w:val="00A456F3"/>
    <w:rsid w:val="00A45B47"/>
    <w:rsid w:val="00A503CF"/>
    <w:rsid w:val="00A5067B"/>
    <w:rsid w:val="00A51572"/>
    <w:rsid w:val="00A539FD"/>
    <w:rsid w:val="00A53E8C"/>
    <w:rsid w:val="00A54F48"/>
    <w:rsid w:val="00A55E5C"/>
    <w:rsid w:val="00A560EE"/>
    <w:rsid w:val="00A57EFF"/>
    <w:rsid w:val="00A60787"/>
    <w:rsid w:val="00A61084"/>
    <w:rsid w:val="00A61226"/>
    <w:rsid w:val="00A6259C"/>
    <w:rsid w:val="00A6312B"/>
    <w:rsid w:val="00A63936"/>
    <w:rsid w:val="00A657BC"/>
    <w:rsid w:val="00A65C88"/>
    <w:rsid w:val="00A66756"/>
    <w:rsid w:val="00A67E17"/>
    <w:rsid w:val="00A7159A"/>
    <w:rsid w:val="00A72AD5"/>
    <w:rsid w:val="00A72FBB"/>
    <w:rsid w:val="00A734B4"/>
    <w:rsid w:val="00A73F4D"/>
    <w:rsid w:val="00A74033"/>
    <w:rsid w:val="00A740D0"/>
    <w:rsid w:val="00A756EF"/>
    <w:rsid w:val="00A769A6"/>
    <w:rsid w:val="00A76E7A"/>
    <w:rsid w:val="00A77CE5"/>
    <w:rsid w:val="00A80AFB"/>
    <w:rsid w:val="00A80D49"/>
    <w:rsid w:val="00A81F1A"/>
    <w:rsid w:val="00A82268"/>
    <w:rsid w:val="00A823EA"/>
    <w:rsid w:val="00A85957"/>
    <w:rsid w:val="00A85FEE"/>
    <w:rsid w:val="00A86C62"/>
    <w:rsid w:val="00A91C19"/>
    <w:rsid w:val="00A91F8B"/>
    <w:rsid w:val="00A941CC"/>
    <w:rsid w:val="00A958A4"/>
    <w:rsid w:val="00AA2D9B"/>
    <w:rsid w:val="00AA3C3F"/>
    <w:rsid w:val="00AA3D6F"/>
    <w:rsid w:val="00AA4797"/>
    <w:rsid w:val="00AA63EE"/>
    <w:rsid w:val="00AA6FDC"/>
    <w:rsid w:val="00AA7469"/>
    <w:rsid w:val="00AA7A8D"/>
    <w:rsid w:val="00AB0078"/>
    <w:rsid w:val="00AB1861"/>
    <w:rsid w:val="00AB28F2"/>
    <w:rsid w:val="00AB3289"/>
    <w:rsid w:val="00AB328F"/>
    <w:rsid w:val="00AB5F44"/>
    <w:rsid w:val="00AB7D25"/>
    <w:rsid w:val="00AC3BCB"/>
    <w:rsid w:val="00AC4A6B"/>
    <w:rsid w:val="00AC4FB0"/>
    <w:rsid w:val="00AC60B4"/>
    <w:rsid w:val="00AC692C"/>
    <w:rsid w:val="00AC72DB"/>
    <w:rsid w:val="00AD03C6"/>
    <w:rsid w:val="00AD26A5"/>
    <w:rsid w:val="00AD3526"/>
    <w:rsid w:val="00AD35A1"/>
    <w:rsid w:val="00AD66FF"/>
    <w:rsid w:val="00AD72A4"/>
    <w:rsid w:val="00AE16B9"/>
    <w:rsid w:val="00AE1971"/>
    <w:rsid w:val="00AE2BF3"/>
    <w:rsid w:val="00AE3030"/>
    <w:rsid w:val="00AE3788"/>
    <w:rsid w:val="00AE392F"/>
    <w:rsid w:val="00AE42E2"/>
    <w:rsid w:val="00AE5481"/>
    <w:rsid w:val="00AF0BA2"/>
    <w:rsid w:val="00AF12B6"/>
    <w:rsid w:val="00AF1B59"/>
    <w:rsid w:val="00AF20FF"/>
    <w:rsid w:val="00AF2D5A"/>
    <w:rsid w:val="00AF3490"/>
    <w:rsid w:val="00AF36D7"/>
    <w:rsid w:val="00AF3ED2"/>
    <w:rsid w:val="00AF413B"/>
    <w:rsid w:val="00AF4606"/>
    <w:rsid w:val="00AF461E"/>
    <w:rsid w:val="00AF4F09"/>
    <w:rsid w:val="00AF50B1"/>
    <w:rsid w:val="00AF5F34"/>
    <w:rsid w:val="00AF6345"/>
    <w:rsid w:val="00AF6860"/>
    <w:rsid w:val="00AF7E2A"/>
    <w:rsid w:val="00B0090A"/>
    <w:rsid w:val="00B01FF1"/>
    <w:rsid w:val="00B033BC"/>
    <w:rsid w:val="00B03E26"/>
    <w:rsid w:val="00B03F83"/>
    <w:rsid w:val="00B03FBD"/>
    <w:rsid w:val="00B043E8"/>
    <w:rsid w:val="00B04BDC"/>
    <w:rsid w:val="00B04FB3"/>
    <w:rsid w:val="00B05344"/>
    <w:rsid w:val="00B06413"/>
    <w:rsid w:val="00B102A5"/>
    <w:rsid w:val="00B10431"/>
    <w:rsid w:val="00B106A2"/>
    <w:rsid w:val="00B10AA1"/>
    <w:rsid w:val="00B10B64"/>
    <w:rsid w:val="00B10BCD"/>
    <w:rsid w:val="00B1236A"/>
    <w:rsid w:val="00B12D71"/>
    <w:rsid w:val="00B13D85"/>
    <w:rsid w:val="00B13D8E"/>
    <w:rsid w:val="00B1485D"/>
    <w:rsid w:val="00B163CE"/>
    <w:rsid w:val="00B166EC"/>
    <w:rsid w:val="00B17807"/>
    <w:rsid w:val="00B17818"/>
    <w:rsid w:val="00B20FB9"/>
    <w:rsid w:val="00B21E86"/>
    <w:rsid w:val="00B23834"/>
    <w:rsid w:val="00B23A90"/>
    <w:rsid w:val="00B24D55"/>
    <w:rsid w:val="00B2666D"/>
    <w:rsid w:val="00B30B4A"/>
    <w:rsid w:val="00B30E84"/>
    <w:rsid w:val="00B32D0E"/>
    <w:rsid w:val="00B34113"/>
    <w:rsid w:val="00B34791"/>
    <w:rsid w:val="00B42224"/>
    <w:rsid w:val="00B42830"/>
    <w:rsid w:val="00B42D55"/>
    <w:rsid w:val="00B43679"/>
    <w:rsid w:val="00B43F41"/>
    <w:rsid w:val="00B456B9"/>
    <w:rsid w:val="00B45B1F"/>
    <w:rsid w:val="00B45F6B"/>
    <w:rsid w:val="00B4609C"/>
    <w:rsid w:val="00B464C0"/>
    <w:rsid w:val="00B47711"/>
    <w:rsid w:val="00B50FBA"/>
    <w:rsid w:val="00B51315"/>
    <w:rsid w:val="00B51C2C"/>
    <w:rsid w:val="00B524E2"/>
    <w:rsid w:val="00B527A6"/>
    <w:rsid w:val="00B530F8"/>
    <w:rsid w:val="00B53DAD"/>
    <w:rsid w:val="00B53ED5"/>
    <w:rsid w:val="00B5419F"/>
    <w:rsid w:val="00B545F1"/>
    <w:rsid w:val="00B546AD"/>
    <w:rsid w:val="00B54F78"/>
    <w:rsid w:val="00B553AC"/>
    <w:rsid w:val="00B55484"/>
    <w:rsid w:val="00B57F94"/>
    <w:rsid w:val="00B60158"/>
    <w:rsid w:val="00B604B2"/>
    <w:rsid w:val="00B624AA"/>
    <w:rsid w:val="00B62D4C"/>
    <w:rsid w:val="00B63AC3"/>
    <w:rsid w:val="00B64CBF"/>
    <w:rsid w:val="00B65DBC"/>
    <w:rsid w:val="00B6634A"/>
    <w:rsid w:val="00B66859"/>
    <w:rsid w:val="00B66A40"/>
    <w:rsid w:val="00B67108"/>
    <w:rsid w:val="00B6719D"/>
    <w:rsid w:val="00B67407"/>
    <w:rsid w:val="00B701AB"/>
    <w:rsid w:val="00B71916"/>
    <w:rsid w:val="00B71F46"/>
    <w:rsid w:val="00B72B19"/>
    <w:rsid w:val="00B735CF"/>
    <w:rsid w:val="00B73AF6"/>
    <w:rsid w:val="00B74AB7"/>
    <w:rsid w:val="00B801FD"/>
    <w:rsid w:val="00B80BA4"/>
    <w:rsid w:val="00B814D1"/>
    <w:rsid w:val="00B81F73"/>
    <w:rsid w:val="00B8251A"/>
    <w:rsid w:val="00B83C8A"/>
    <w:rsid w:val="00B84A7D"/>
    <w:rsid w:val="00B84B08"/>
    <w:rsid w:val="00B857CB"/>
    <w:rsid w:val="00B87256"/>
    <w:rsid w:val="00B87FC0"/>
    <w:rsid w:val="00B914AC"/>
    <w:rsid w:val="00B91752"/>
    <w:rsid w:val="00B91E72"/>
    <w:rsid w:val="00B95288"/>
    <w:rsid w:val="00B95E24"/>
    <w:rsid w:val="00B95EB4"/>
    <w:rsid w:val="00B96E0B"/>
    <w:rsid w:val="00B971F7"/>
    <w:rsid w:val="00B97A8F"/>
    <w:rsid w:val="00BA177C"/>
    <w:rsid w:val="00BA2BB4"/>
    <w:rsid w:val="00BA44D7"/>
    <w:rsid w:val="00BA47A7"/>
    <w:rsid w:val="00BA4E33"/>
    <w:rsid w:val="00BA747D"/>
    <w:rsid w:val="00BB0606"/>
    <w:rsid w:val="00BB07C6"/>
    <w:rsid w:val="00BB1626"/>
    <w:rsid w:val="00BB18B4"/>
    <w:rsid w:val="00BB2336"/>
    <w:rsid w:val="00BB3D3C"/>
    <w:rsid w:val="00BB4738"/>
    <w:rsid w:val="00BB4DC2"/>
    <w:rsid w:val="00BB5189"/>
    <w:rsid w:val="00BB53C5"/>
    <w:rsid w:val="00BB5453"/>
    <w:rsid w:val="00BB5E52"/>
    <w:rsid w:val="00BB632B"/>
    <w:rsid w:val="00BB761E"/>
    <w:rsid w:val="00BC00A1"/>
    <w:rsid w:val="00BC18F7"/>
    <w:rsid w:val="00BC1C34"/>
    <w:rsid w:val="00BC2226"/>
    <w:rsid w:val="00BC528A"/>
    <w:rsid w:val="00BC5759"/>
    <w:rsid w:val="00BC57F0"/>
    <w:rsid w:val="00BC59B2"/>
    <w:rsid w:val="00BC776A"/>
    <w:rsid w:val="00BD24B3"/>
    <w:rsid w:val="00BD34EF"/>
    <w:rsid w:val="00BD35A9"/>
    <w:rsid w:val="00BD6741"/>
    <w:rsid w:val="00BD6F8C"/>
    <w:rsid w:val="00BD7819"/>
    <w:rsid w:val="00BE117D"/>
    <w:rsid w:val="00BE16C1"/>
    <w:rsid w:val="00BE20FC"/>
    <w:rsid w:val="00BE22D1"/>
    <w:rsid w:val="00BE25D5"/>
    <w:rsid w:val="00BE3719"/>
    <w:rsid w:val="00BE398F"/>
    <w:rsid w:val="00BE4CB9"/>
    <w:rsid w:val="00BE55EA"/>
    <w:rsid w:val="00BE65B0"/>
    <w:rsid w:val="00BE6954"/>
    <w:rsid w:val="00BE7C9B"/>
    <w:rsid w:val="00BF1C49"/>
    <w:rsid w:val="00BF208E"/>
    <w:rsid w:val="00BF41BD"/>
    <w:rsid w:val="00BF718B"/>
    <w:rsid w:val="00BF72E8"/>
    <w:rsid w:val="00C103DA"/>
    <w:rsid w:val="00C10DDC"/>
    <w:rsid w:val="00C15850"/>
    <w:rsid w:val="00C16ECB"/>
    <w:rsid w:val="00C17326"/>
    <w:rsid w:val="00C20C43"/>
    <w:rsid w:val="00C20FB5"/>
    <w:rsid w:val="00C21F14"/>
    <w:rsid w:val="00C241EA"/>
    <w:rsid w:val="00C261E6"/>
    <w:rsid w:val="00C316CE"/>
    <w:rsid w:val="00C318F6"/>
    <w:rsid w:val="00C350FA"/>
    <w:rsid w:val="00C35777"/>
    <w:rsid w:val="00C358AB"/>
    <w:rsid w:val="00C35E18"/>
    <w:rsid w:val="00C368D0"/>
    <w:rsid w:val="00C378F2"/>
    <w:rsid w:val="00C40273"/>
    <w:rsid w:val="00C408A2"/>
    <w:rsid w:val="00C41FB8"/>
    <w:rsid w:val="00C4386C"/>
    <w:rsid w:val="00C45149"/>
    <w:rsid w:val="00C4728F"/>
    <w:rsid w:val="00C47817"/>
    <w:rsid w:val="00C501D8"/>
    <w:rsid w:val="00C509CD"/>
    <w:rsid w:val="00C50F59"/>
    <w:rsid w:val="00C512C6"/>
    <w:rsid w:val="00C5151C"/>
    <w:rsid w:val="00C52326"/>
    <w:rsid w:val="00C52B63"/>
    <w:rsid w:val="00C52BC7"/>
    <w:rsid w:val="00C53B08"/>
    <w:rsid w:val="00C54D4D"/>
    <w:rsid w:val="00C60628"/>
    <w:rsid w:val="00C6290C"/>
    <w:rsid w:val="00C632BF"/>
    <w:rsid w:val="00C6346A"/>
    <w:rsid w:val="00C637A1"/>
    <w:rsid w:val="00C63E62"/>
    <w:rsid w:val="00C64BD8"/>
    <w:rsid w:val="00C65A09"/>
    <w:rsid w:val="00C6623A"/>
    <w:rsid w:val="00C6626B"/>
    <w:rsid w:val="00C66AA5"/>
    <w:rsid w:val="00C672A8"/>
    <w:rsid w:val="00C7068E"/>
    <w:rsid w:val="00C722A8"/>
    <w:rsid w:val="00C7290F"/>
    <w:rsid w:val="00C72F43"/>
    <w:rsid w:val="00C735B1"/>
    <w:rsid w:val="00C736D5"/>
    <w:rsid w:val="00C7391B"/>
    <w:rsid w:val="00C758DC"/>
    <w:rsid w:val="00C77759"/>
    <w:rsid w:val="00C777AB"/>
    <w:rsid w:val="00C803D8"/>
    <w:rsid w:val="00C80512"/>
    <w:rsid w:val="00C815D0"/>
    <w:rsid w:val="00C81755"/>
    <w:rsid w:val="00C81D93"/>
    <w:rsid w:val="00C82E27"/>
    <w:rsid w:val="00C82F1B"/>
    <w:rsid w:val="00C82FD2"/>
    <w:rsid w:val="00C8408C"/>
    <w:rsid w:val="00C85241"/>
    <w:rsid w:val="00C869EC"/>
    <w:rsid w:val="00C86AFA"/>
    <w:rsid w:val="00C86C75"/>
    <w:rsid w:val="00C87F15"/>
    <w:rsid w:val="00C90103"/>
    <w:rsid w:val="00C90A85"/>
    <w:rsid w:val="00C924B9"/>
    <w:rsid w:val="00C935C3"/>
    <w:rsid w:val="00C9725A"/>
    <w:rsid w:val="00CA1306"/>
    <w:rsid w:val="00CA1561"/>
    <w:rsid w:val="00CA18A7"/>
    <w:rsid w:val="00CA274F"/>
    <w:rsid w:val="00CA34E9"/>
    <w:rsid w:val="00CA4C71"/>
    <w:rsid w:val="00CA4FC9"/>
    <w:rsid w:val="00CA54E4"/>
    <w:rsid w:val="00CA598F"/>
    <w:rsid w:val="00CA5D25"/>
    <w:rsid w:val="00CA6581"/>
    <w:rsid w:val="00CB144C"/>
    <w:rsid w:val="00CB4B7D"/>
    <w:rsid w:val="00CB548E"/>
    <w:rsid w:val="00CB55A8"/>
    <w:rsid w:val="00CB5A83"/>
    <w:rsid w:val="00CB6077"/>
    <w:rsid w:val="00CB61CA"/>
    <w:rsid w:val="00CB71A6"/>
    <w:rsid w:val="00CC04ED"/>
    <w:rsid w:val="00CC0659"/>
    <w:rsid w:val="00CC0F48"/>
    <w:rsid w:val="00CC14D0"/>
    <w:rsid w:val="00CC2C36"/>
    <w:rsid w:val="00CC4671"/>
    <w:rsid w:val="00CC4A2F"/>
    <w:rsid w:val="00CC658B"/>
    <w:rsid w:val="00CC674A"/>
    <w:rsid w:val="00CD142B"/>
    <w:rsid w:val="00CD173A"/>
    <w:rsid w:val="00CD1BD6"/>
    <w:rsid w:val="00CD343E"/>
    <w:rsid w:val="00CD386C"/>
    <w:rsid w:val="00CD5AF2"/>
    <w:rsid w:val="00CD5F81"/>
    <w:rsid w:val="00CD5FC6"/>
    <w:rsid w:val="00CD67CE"/>
    <w:rsid w:val="00CD7023"/>
    <w:rsid w:val="00CE0B15"/>
    <w:rsid w:val="00CE500C"/>
    <w:rsid w:val="00CE5015"/>
    <w:rsid w:val="00CE58AD"/>
    <w:rsid w:val="00CE614B"/>
    <w:rsid w:val="00CE6632"/>
    <w:rsid w:val="00CE7056"/>
    <w:rsid w:val="00CF005B"/>
    <w:rsid w:val="00CF0E29"/>
    <w:rsid w:val="00CF12C8"/>
    <w:rsid w:val="00CF2401"/>
    <w:rsid w:val="00CF7D05"/>
    <w:rsid w:val="00D00257"/>
    <w:rsid w:val="00D0043E"/>
    <w:rsid w:val="00D0153E"/>
    <w:rsid w:val="00D03161"/>
    <w:rsid w:val="00D0317E"/>
    <w:rsid w:val="00D05194"/>
    <w:rsid w:val="00D057E2"/>
    <w:rsid w:val="00D05F8D"/>
    <w:rsid w:val="00D070CF"/>
    <w:rsid w:val="00D07149"/>
    <w:rsid w:val="00D10890"/>
    <w:rsid w:val="00D11FF2"/>
    <w:rsid w:val="00D1262A"/>
    <w:rsid w:val="00D1288A"/>
    <w:rsid w:val="00D12912"/>
    <w:rsid w:val="00D13013"/>
    <w:rsid w:val="00D13CA4"/>
    <w:rsid w:val="00D14031"/>
    <w:rsid w:val="00D16433"/>
    <w:rsid w:val="00D17DBB"/>
    <w:rsid w:val="00D2123E"/>
    <w:rsid w:val="00D2269D"/>
    <w:rsid w:val="00D22941"/>
    <w:rsid w:val="00D22B2A"/>
    <w:rsid w:val="00D22F21"/>
    <w:rsid w:val="00D231E9"/>
    <w:rsid w:val="00D2537A"/>
    <w:rsid w:val="00D2690E"/>
    <w:rsid w:val="00D275AE"/>
    <w:rsid w:val="00D27943"/>
    <w:rsid w:val="00D27F39"/>
    <w:rsid w:val="00D3096B"/>
    <w:rsid w:val="00D32053"/>
    <w:rsid w:val="00D32BFB"/>
    <w:rsid w:val="00D33050"/>
    <w:rsid w:val="00D33B7B"/>
    <w:rsid w:val="00D34653"/>
    <w:rsid w:val="00D357B1"/>
    <w:rsid w:val="00D37F9E"/>
    <w:rsid w:val="00D40ACE"/>
    <w:rsid w:val="00D40D89"/>
    <w:rsid w:val="00D412D3"/>
    <w:rsid w:val="00D43D90"/>
    <w:rsid w:val="00D440C2"/>
    <w:rsid w:val="00D46692"/>
    <w:rsid w:val="00D4760F"/>
    <w:rsid w:val="00D505A9"/>
    <w:rsid w:val="00D5105F"/>
    <w:rsid w:val="00D51C75"/>
    <w:rsid w:val="00D51D7D"/>
    <w:rsid w:val="00D52FFB"/>
    <w:rsid w:val="00D538B5"/>
    <w:rsid w:val="00D53E2F"/>
    <w:rsid w:val="00D54337"/>
    <w:rsid w:val="00D550BB"/>
    <w:rsid w:val="00D558D6"/>
    <w:rsid w:val="00D5796E"/>
    <w:rsid w:val="00D60923"/>
    <w:rsid w:val="00D6136F"/>
    <w:rsid w:val="00D61946"/>
    <w:rsid w:val="00D619AD"/>
    <w:rsid w:val="00D65138"/>
    <w:rsid w:val="00D66976"/>
    <w:rsid w:val="00D66E61"/>
    <w:rsid w:val="00D7113A"/>
    <w:rsid w:val="00D712FD"/>
    <w:rsid w:val="00D739C0"/>
    <w:rsid w:val="00D73D81"/>
    <w:rsid w:val="00D73DFA"/>
    <w:rsid w:val="00D75A1A"/>
    <w:rsid w:val="00D76C46"/>
    <w:rsid w:val="00D813D5"/>
    <w:rsid w:val="00D8172E"/>
    <w:rsid w:val="00D819AD"/>
    <w:rsid w:val="00D834A9"/>
    <w:rsid w:val="00D83851"/>
    <w:rsid w:val="00D84C57"/>
    <w:rsid w:val="00D862E3"/>
    <w:rsid w:val="00D9053A"/>
    <w:rsid w:val="00D906AD"/>
    <w:rsid w:val="00D90DB3"/>
    <w:rsid w:val="00D90F79"/>
    <w:rsid w:val="00D91B54"/>
    <w:rsid w:val="00D92FF6"/>
    <w:rsid w:val="00D933E4"/>
    <w:rsid w:val="00D9458B"/>
    <w:rsid w:val="00D95160"/>
    <w:rsid w:val="00D95229"/>
    <w:rsid w:val="00D953E6"/>
    <w:rsid w:val="00D97663"/>
    <w:rsid w:val="00DA0677"/>
    <w:rsid w:val="00DA18C8"/>
    <w:rsid w:val="00DA2470"/>
    <w:rsid w:val="00DA2BE6"/>
    <w:rsid w:val="00DA2D5B"/>
    <w:rsid w:val="00DA4401"/>
    <w:rsid w:val="00DA495D"/>
    <w:rsid w:val="00DA5C05"/>
    <w:rsid w:val="00DB018B"/>
    <w:rsid w:val="00DB138B"/>
    <w:rsid w:val="00DB1413"/>
    <w:rsid w:val="00DB3039"/>
    <w:rsid w:val="00DB3708"/>
    <w:rsid w:val="00DB3A52"/>
    <w:rsid w:val="00DB3FA5"/>
    <w:rsid w:val="00DB41F3"/>
    <w:rsid w:val="00DB6776"/>
    <w:rsid w:val="00DB6789"/>
    <w:rsid w:val="00DB7288"/>
    <w:rsid w:val="00DB74F8"/>
    <w:rsid w:val="00DC0F21"/>
    <w:rsid w:val="00DC1B8E"/>
    <w:rsid w:val="00DC1E8E"/>
    <w:rsid w:val="00DC2114"/>
    <w:rsid w:val="00DC26F1"/>
    <w:rsid w:val="00DC39EF"/>
    <w:rsid w:val="00DC4496"/>
    <w:rsid w:val="00DC53A8"/>
    <w:rsid w:val="00DC6E40"/>
    <w:rsid w:val="00DC7CEC"/>
    <w:rsid w:val="00DD09F8"/>
    <w:rsid w:val="00DD0D08"/>
    <w:rsid w:val="00DD1F98"/>
    <w:rsid w:val="00DD22F5"/>
    <w:rsid w:val="00DD383F"/>
    <w:rsid w:val="00DD38F2"/>
    <w:rsid w:val="00DD3C54"/>
    <w:rsid w:val="00DD4DD5"/>
    <w:rsid w:val="00DD5EA4"/>
    <w:rsid w:val="00DD73D6"/>
    <w:rsid w:val="00DE322E"/>
    <w:rsid w:val="00DE330C"/>
    <w:rsid w:val="00DE424E"/>
    <w:rsid w:val="00DE4D14"/>
    <w:rsid w:val="00DE52BA"/>
    <w:rsid w:val="00DE729D"/>
    <w:rsid w:val="00DE7C99"/>
    <w:rsid w:val="00DE7D7C"/>
    <w:rsid w:val="00DF055A"/>
    <w:rsid w:val="00DF1402"/>
    <w:rsid w:val="00DF2362"/>
    <w:rsid w:val="00DF23C6"/>
    <w:rsid w:val="00DF3EE0"/>
    <w:rsid w:val="00DF3FFB"/>
    <w:rsid w:val="00DF4154"/>
    <w:rsid w:val="00DF4300"/>
    <w:rsid w:val="00DF48F1"/>
    <w:rsid w:val="00DF4F84"/>
    <w:rsid w:val="00DF6B1D"/>
    <w:rsid w:val="00DF6F60"/>
    <w:rsid w:val="00E00E69"/>
    <w:rsid w:val="00E029DC"/>
    <w:rsid w:val="00E03B92"/>
    <w:rsid w:val="00E048B8"/>
    <w:rsid w:val="00E0550A"/>
    <w:rsid w:val="00E05960"/>
    <w:rsid w:val="00E136D7"/>
    <w:rsid w:val="00E16076"/>
    <w:rsid w:val="00E1611F"/>
    <w:rsid w:val="00E166BB"/>
    <w:rsid w:val="00E168FF"/>
    <w:rsid w:val="00E1796A"/>
    <w:rsid w:val="00E20168"/>
    <w:rsid w:val="00E2084E"/>
    <w:rsid w:val="00E217A1"/>
    <w:rsid w:val="00E22A55"/>
    <w:rsid w:val="00E22A82"/>
    <w:rsid w:val="00E22A95"/>
    <w:rsid w:val="00E22BF2"/>
    <w:rsid w:val="00E23D0F"/>
    <w:rsid w:val="00E2454A"/>
    <w:rsid w:val="00E249CE"/>
    <w:rsid w:val="00E24FC3"/>
    <w:rsid w:val="00E25096"/>
    <w:rsid w:val="00E25DED"/>
    <w:rsid w:val="00E26952"/>
    <w:rsid w:val="00E2719F"/>
    <w:rsid w:val="00E27DAD"/>
    <w:rsid w:val="00E31413"/>
    <w:rsid w:val="00E319A5"/>
    <w:rsid w:val="00E329CF"/>
    <w:rsid w:val="00E33E97"/>
    <w:rsid w:val="00E355BD"/>
    <w:rsid w:val="00E35A51"/>
    <w:rsid w:val="00E3739D"/>
    <w:rsid w:val="00E37CE7"/>
    <w:rsid w:val="00E415DF"/>
    <w:rsid w:val="00E4269A"/>
    <w:rsid w:val="00E426A2"/>
    <w:rsid w:val="00E430CC"/>
    <w:rsid w:val="00E43759"/>
    <w:rsid w:val="00E43F26"/>
    <w:rsid w:val="00E445DA"/>
    <w:rsid w:val="00E44F31"/>
    <w:rsid w:val="00E4562C"/>
    <w:rsid w:val="00E45785"/>
    <w:rsid w:val="00E45F2B"/>
    <w:rsid w:val="00E46C3E"/>
    <w:rsid w:val="00E50119"/>
    <w:rsid w:val="00E52525"/>
    <w:rsid w:val="00E549CC"/>
    <w:rsid w:val="00E55B63"/>
    <w:rsid w:val="00E55E00"/>
    <w:rsid w:val="00E56306"/>
    <w:rsid w:val="00E56377"/>
    <w:rsid w:val="00E57B44"/>
    <w:rsid w:val="00E612EB"/>
    <w:rsid w:val="00E62C71"/>
    <w:rsid w:val="00E62CF6"/>
    <w:rsid w:val="00E63138"/>
    <w:rsid w:val="00E64F85"/>
    <w:rsid w:val="00E654C4"/>
    <w:rsid w:val="00E656AF"/>
    <w:rsid w:val="00E65839"/>
    <w:rsid w:val="00E666CE"/>
    <w:rsid w:val="00E668FB"/>
    <w:rsid w:val="00E671B0"/>
    <w:rsid w:val="00E67572"/>
    <w:rsid w:val="00E675F1"/>
    <w:rsid w:val="00E70150"/>
    <w:rsid w:val="00E70974"/>
    <w:rsid w:val="00E70A91"/>
    <w:rsid w:val="00E70E55"/>
    <w:rsid w:val="00E71D36"/>
    <w:rsid w:val="00E7250E"/>
    <w:rsid w:val="00E7397C"/>
    <w:rsid w:val="00E752D8"/>
    <w:rsid w:val="00E75658"/>
    <w:rsid w:val="00E77932"/>
    <w:rsid w:val="00E77C53"/>
    <w:rsid w:val="00E8034E"/>
    <w:rsid w:val="00E80CDA"/>
    <w:rsid w:val="00E81800"/>
    <w:rsid w:val="00E83172"/>
    <w:rsid w:val="00E843AF"/>
    <w:rsid w:val="00E85B3B"/>
    <w:rsid w:val="00E8650D"/>
    <w:rsid w:val="00E867E2"/>
    <w:rsid w:val="00E87C14"/>
    <w:rsid w:val="00E9022D"/>
    <w:rsid w:val="00E90CB8"/>
    <w:rsid w:val="00E90CF8"/>
    <w:rsid w:val="00E93319"/>
    <w:rsid w:val="00E93B48"/>
    <w:rsid w:val="00E93DC0"/>
    <w:rsid w:val="00E941DB"/>
    <w:rsid w:val="00E9481A"/>
    <w:rsid w:val="00E95CC0"/>
    <w:rsid w:val="00E96327"/>
    <w:rsid w:val="00E96FD8"/>
    <w:rsid w:val="00E97F0A"/>
    <w:rsid w:val="00EA1FF8"/>
    <w:rsid w:val="00EA2391"/>
    <w:rsid w:val="00EA4EA1"/>
    <w:rsid w:val="00EA724D"/>
    <w:rsid w:val="00EA7618"/>
    <w:rsid w:val="00EB0E55"/>
    <w:rsid w:val="00EB30E1"/>
    <w:rsid w:val="00EB37B5"/>
    <w:rsid w:val="00EB457B"/>
    <w:rsid w:val="00EB4F4C"/>
    <w:rsid w:val="00EB58E6"/>
    <w:rsid w:val="00EB596A"/>
    <w:rsid w:val="00EB6B82"/>
    <w:rsid w:val="00EB714D"/>
    <w:rsid w:val="00EB7857"/>
    <w:rsid w:val="00EC020F"/>
    <w:rsid w:val="00EC09C2"/>
    <w:rsid w:val="00EC0E68"/>
    <w:rsid w:val="00EC1578"/>
    <w:rsid w:val="00EC2CB5"/>
    <w:rsid w:val="00EC320F"/>
    <w:rsid w:val="00EC4EFE"/>
    <w:rsid w:val="00EC5025"/>
    <w:rsid w:val="00EC55DC"/>
    <w:rsid w:val="00EC64F9"/>
    <w:rsid w:val="00EC650C"/>
    <w:rsid w:val="00EC704E"/>
    <w:rsid w:val="00EC705F"/>
    <w:rsid w:val="00EC79AB"/>
    <w:rsid w:val="00ED18CF"/>
    <w:rsid w:val="00ED1B47"/>
    <w:rsid w:val="00ED27FC"/>
    <w:rsid w:val="00ED2A81"/>
    <w:rsid w:val="00ED3466"/>
    <w:rsid w:val="00ED36A1"/>
    <w:rsid w:val="00ED3CEF"/>
    <w:rsid w:val="00ED4B8C"/>
    <w:rsid w:val="00ED4C7B"/>
    <w:rsid w:val="00ED4E3B"/>
    <w:rsid w:val="00ED59FF"/>
    <w:rsid w:val="00ED60CC"/>
    <w:rsid w:val="00ED7DB6"/>
    <w:rsid w:val="00EE014F"/>
    <w:rsid w:val="00EE0CF1"/>
    <w:rsid w:val="00EE0F3F"/>
    <w:rsid w:val="00EE1F4C"/>
    <w:rsid w:val="00EE2154"/>
    <w:rsid w:val="00EE2F10"/>
    <w:rsid w:val="00EE4BCC"/>
    <w:rsid w:val="00EE4E0E"/>
    <w:rsid w:val="00EE5438"/>
    <w:rsid w:val="00EE5AB3"/>
    <w:rsid w:val="00EE72F0"/>
    <w:rsid w:val="00EE747F"/>
    <w:rsid w:val="00EE7D63"/>
    <w:rsid w:val="00EF0703"/>
    <w:rsid w:val="00EF1261"/>
    <w:rsid w:val="00EF1507"/>
    <w:rsid w:val="00EF15C8"/>
    <w:rsid w:val="00EF1ABF"/>
    <w:rsid w:val="00EF2177"/>
    <w:rsid w:val="00EF2218"/>
    <w:rsid w:val="00EF30D1"/>
    <w:rsid w:val="00EF39CA"/>
    <w:rsid w:val="00EF3CBF"/>
    <w:rsid w:val="00EF3DEE"/>
    <w:rsid w:val="00EF42D2"/>
    <w:rsid w:val="00EF494F"/>
    <w:rsid w:val="00EF77A8"/>
    <w:rsid w:val="00EF7B56"/>
    <w:rsid w:val="00EF7FB0"/>
    <w:rsid w:val="00F00386"/>
    <w:rsid w:val="00F017CC"/>
    <w:rsid w:val="00F02261"/>
    <w:rsid w:val="00F0298D"/>
    <w:rsid w:val="00F029DA"/>
    <w:rsid w:val="00F037BC"/>
    <w:rsid w:val="00F0480C"/>
    <w:rsid w:val="00F05F3D"/>
    <w:rsid w:val="00F06B3F"/>
    <w:rsid w:val="00F10489"/>
    <w:rsid w:val="00F10B04"/>
    <w:rsid w:val="00F116AE"/>
    <w:rsid w:val="00F12764"/>
    <w:rsid w:val="00F12F11"/>
    <w:rsid w:val="00F1470E"/>
    <w:rsid w:val="00F153AB"/>
    <w:rsid w:val="00F16246"/>
    <w:rsid w:val="00F206A0"/>
    <w:rsid w:val="00F20EA4"/>
    <w:rsid w:val="00F21661"/>
    <w:rsid w:val="00F2186E"/>
    <w:rsid w:val="00F2188D"/>
    <w:rsid w:val="00F221F2"/>
    <w:rsid w:val="00F22AA9"/>
    <w:rsid w:val="00F24425"/>
    <w:rsid w:val="00F256CC"/>
    <w:rsid w:val="00F25B59"/>
    <w:rsid w:val="00F2689D"/>
    <w:rsid w:val="00F27C9E"/>
    <w:rsid w:val="00F3086F"/>
    <w:rsid w:val="00F31177"/>
    <w:rsid w:val="00F319A2"/>
    <w:rsid w:val="00F31FE1"/>
    <w:rsid w:val="00F33030"/>
    <w:rsid w:val="00F3315F"/>
    <w:rsid w:val="00F33AA8"/>
    <w:rsid w:val="00F33CBD"/>
    <w:rsid w:val="00F3446E"/>
    <w:rsid w:val="00F35DB0"/>
    <w:rsid w:val="00F401D9"/>
    <w:rsid w:val="00F40676"/>
    <w:rsid w:val="00F41FC7"/>
    <w:rsid w:val="00F43087"/>
    <w:rsid w:val="00F44441"/>
    <w:rsid w:val="00F45F8A"/>
    <w:rsid w:val="00F4661A"/>
    <w:rsid w:val="00F466AA"/>
    <w:rsid w:val="00F479B9"/>
    <w:rsid w:val="00F5022C"/>
    <w:rsid w:val="00F510E3"/>
    <w:rsid w:val="00F52A99"/>
    <w:rsid w:val="00F54114"/>
    <w:rsid w:val="00F543DB"/>
    <w:rsid w:val="00F5587D"/>
    <w:rsid w:val="00F57326"/>
    <w:rsid w:val="00F6006D"/>
    <w:rsid w:val="00F6018F"/>
    <w:rsid w:val="00F603D4"/>
    <w:rsid w:val="00F609E5"/>
    <w:rsid w:val="00F614D6"/>
    <w:rsid w:val="00F61A7C"/>
    <w:rsid w:val="00F61B87"/>
    <w:rsid w:val="00F648C5"/>
    <w:rsid w:val="00F6577F"/>
    <w:rsid w:val="00F66B9E"/>
    <w:rsid w:val="00F67236"/>
    <w:rsid w:val="00F67668"/>
    <w:rsid w:val="00F703C3"/>
    <w:rsid w:val="00F70F1F"/>
    <w:rsid w:val="00F71FB0"/>
    <w:rsid w:val="00F7276A"/>
    <w:rsid w:val="00F72820"/>
    <w:rsid w:val="00F73D56"/>
    <w:rsid w:val="00F749A7"/>
    <w:rsid w:val="00F75DF8"/>
    <w:rsid w:val="00F77746"/>
    <w:rsid w:val="00F81FB6"/>
    <w:rsid w:val="00F82A37"/>
    <w:rsid w:val="00F82D3E"/>
    <w:rsid w:val="00F83E5A"/>
    <w:rsid w:val="00F8428C"/>
    <w:rsid w:val="00F84822"/>
    <w:rsid w:val="00F84DF1"/>
    <w:rsid w:val="00F854B4"/>
    <w:rsid w:val="00F85691"/>
    <w:rsid w:val="00F86501"/>
    <w:rsid w:val="00F86814"/>
    <w:rsid w:val="00F86905"/>
    <w:rsid w:val="00F86C1F"/>
    <w:rsid w:val="00F86E00"/>
    <w:rsid w:val="00F86F75"/>
    <w:rsid w:val="00F90446"/>
    <w:rsid w:val="00F92AD7"/>
    <w:rsid w:val="00F9324B"/>
    <w:rsid w:val="00F933A3"/>
    <w:rsid w:val="00F9370D"/>
    <w:rsid w:val="00F9482F"/>
    <w:rsid w:val="00F9496A"/>
    <w:rsid w:val="00F95E03"/>
    <w:rsid w:val="00F96C2F"/>
    <w:rsid w:val="00F977FF"/>
    <w:rsid w:val="00FA0D37"/>
    <w:rsid w:val="00FA1902"/>
    <w:rsid w:val="00FA22FF"/>
    <w:rsid w:val="00FA2F2D"/>
    <w:rsid w:val="00FA4920"/>
    <w:rsid w:val="00FA54CB"/>
    <w:rsid w:val="00FA66E7"/>
    <w:rsid w:val="00FA6904"/>
    <w:rsid w:val="00FA7037"/>
    <w:rsid w:val="00FA7C98"/>
    <w:rsid w:val="00FB0DB9"/>
    <w:rsid w:val="00FB1999"/>
    <w:rsid w:val="00FB20BC"/>
    <w:rsid w:val="00FB235A"/>
    <w:rsid w:val="00FB26E7"/>
    <w:rsid w:val="00FB330D"/>
    <w:rsid w:val="00FB3C2E"/>
    <w:rsid w:val="00FB4798"/>
    <w:rsid w:val="00FB517A"/>
    <w:rsid w:val="00FB5E3C"/>
    <w:rsid w:val="00FB60B4"/>
    <w:rsid w:val="00FB62F4"/>
    <w:rsid w:val="00FB6428"/>
    <w:rsid w:val="00FB6BF4"/>
    <w:rsid w:val="00FC21F8"/>
    <w:rsid w:val="00FC26BB"/>
    <w:rsid w:val="00FC2B1E"/>
    <w:rsid w:val="00FC2FFC"/>
    <w:rsid w:val="00FC3A78"/>
    <w:rsid w:val="00FC3BBB"/>
    <w:rsid w:val="00FC4344"/>
    <w:rsid w:val="00FC50B0"/>
    <w:rsid w:val="00FC5455"/>
    <w:rsid w:val="00FC5700"/>
    <w:rsid w:val="00FC6088"/>
    <w:rsid w:val="00FC6A98"/>
    <w:rsid w:val="00FC7286"/>
    <w:rsid w:val="00FC731D"/>
    <w:rsid w:val="00FC74BF"/>
    <w:rsid w:val="00FC7D2A"/>
    <w:rsid w:val="00FD02AF"/>
    <w:rsid w:val="00FD0400"/>
    <w:rsid w:val="00FD05D4"/>
    <w:rsid w:val="00FD172B"/>
    <w:rsid w:val="00FD256F"/>
    <w:rsid w:val="00FD31DC"/>
    <w:rsid w:val="00FD45AB"/>
    <w:rsid w:val="00FD52D2"/>
    <w:rsid w:val="00FD55B9"/>
    <w:rsid w:val="00FD5A85"/>
    <w:rsid w:val="00FD5C03"/>
    <w:rsid w:val="00FD7131"/>
    <w:rsid w:val="00FE13E3"/>
    <w:rsid w:val="00FE19BE"/>
    <w:rsid w:val="00FE29D4"/>
    <w:rsid w:val="00FE2B50"/>
    <w:rsid w:val="00FE2E82"/>
    <w:rsid w:val="00FE2F38"/>
    <w:rsid w:val="00FE3B60"/>
    <w:rsid w:val="00FE6170"/>
    <w:rsid w:val="00FE644F"/>
    <w:rsid w:val="00FE64AC"/>
    <w:rsid w:val="00FE7AB7"/>
    <w:rsid w:val="00FF17A7"/>
    <w:rsid w:val="00FF2665"/>
    <w:rsid w:val="00FF27D9"/>
    <w:rsid w:val="00FF2FCE"/>
    <w:rsid w:val="00FF3958"/>
    <w:rsid w:val="00FF3B71"/>
    <w:rsid w:val="00FF4787"/>
    <w:rsid w:val="00FF4B96"/>
    <w:rsid w:val="00FF4FC0"/>
    <w:rsid w:val="00FF55D4"/>
    <w:rsid w:val="00FF6D6A"/>
    <w:rsid w:val="00FF7A48"/>
    <w:rsid w:val="0EC545A7"/>
    <w:rsid w:val="14F9DDEB"/>
    <w:rsid w:val="161507F8"/>
    <w:rsid w:val="162E2572"/>
    <w:rsid w:val="1AB71426"/>
    <w:rsid w:val="1CBC7CEC"/>
    <w:rsid w:val="27F9357F"/>
    <w:rsid w:val="28409889"/>
    <w:rsid w:val="284AB1DB"/>
    <w:rsid w:val="2E54DCFF"/>
    <w:rsid w:val="3D89B677"/>
    <w:rsid w:val="3F15498F"/>
    <w:rsid w:val="4FF01C3A"/>
    <w:rsid w:val="588779D4"/>
    <w:rsid w:val="5B814AAA"/>
    <w:rsid w:val="70784EC0"/>
    <w:rsid w:val="724AD3F5"/>
    <w:rsid w:val="754B6FE6"/>
    <w:rsid w:val="7AF9C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E5964"/>
  <w15:chartTrackingRefBased/>
  <w15:docId w15:val="{9E7ABA62-034B-4F15-AF99-C3E97B961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8C"/>
    <w:pPr>
      <w:spacing w:line="360" w:lineRule="auto"/>
    </w:pPr>
    <w:rPr>
      <w:rFonts w:ascii="Arial" w:hAnsi="Arial" w:cs="Arial"/>
      <w:sz w:val="24"/>
      <w:szCs w:val="24"/>
    </w:rPr>
  </w:style>
  <w:style w:type="paragraph" w:styleId="Heading1">
    <w:name w:val="heading 1"/>
    <w:basedOn w:val="Normal"/>
    <w:next w:val="Normal"/>
    <w:link w:val="Heading1Char"/>
    <w:uiPriority w:val="9"/>
    <w:qFormat/>
    <w:rsid w:val="002874BD"/>
    <w:pPr>
      <w:keepNext/>
      <w:keepLines/>
      <w:numPr>
        <w:numId w:val="1"/>
      </w:numPr>
      <w:spacing w:before="360" w:after="80"/>
      <w:outlineLvl w:val="0"/>
    </w:pPr>
    <w:rPr>
      <w:rFonts w:eastAsiaTheme="majorEastAsia"/>
      <w:color w:val="000000" w:themeColor="text1"/>
      <w:sz w:val="36"/>
      <w:szCs w:val="36"/>
      <w:u w:val="single"/>
    </w:rPr>
  </w:style>
  <w:style w:type="paragraph" w:styleId="Heading2">
    <w:name w:val="heading 2"/>
    <w:basedOn w:val="Heading1"/>
    <w:next w:val="Normal"/>
    <w:link w:val="Heading2Char"/>
    <w:uiPriority w:val="9"/>
    <w:unhideWhenUsed/>
    <w:qFormat/>
    <w:rsid w:val="00354E8F"/>
    <w:pPr>
      <w:numPr>
        <w:ilvl w:val="1"/>
      </w:numPr>
      <w:outlineLvl w:val="1"/>
    </w:pPr>
    <w:rPr>
      <w:sz w:val="28"/>
      <w:szCs w:val="28"/>
    </w:rPr>
  </w:style>
  <w:style w:type="paragraph" w:styleId="Heading3">
    <w:name w:val="heading 3"/>
    <w:basedOn w:val="Heading1"/>
    <w:next w:val="Normal"/>
    <w:link w:val="Heading3Char"/>
    <w:uiPriority w:val="9"/>
    <w:unhideWhenUsed/>
    <w:qFormat/>
    <w:rsid w:val="00786674"/>
    <w:pPr>
      <w:numPr>
        <w:ilvl w:val="2"/>
      </w:numPr>
      <w:outlineLvl w:val="2"/>
    </w:pPr>
    <w:rPr>
      <w:b/>
      <w:bCs/>
      <w:sz w:val="26"/>
      <w:szCs w:val="26"/>
      <w:u w:val="none"/>
    </w:rPr>
  </w:style>
  <w:style w:type="paragraph" w:styleId="Heading4">
    <w:name w:val="heading 4"/>
    <w:basedOn w:val="Normal"/>
    <w:next w:val="Normal"/>
    <w:link w:val="Heading4Char"/>
    <w:uiPriority w:val="9"/>
    <w:unhideWhenUsed/>
    <w:qFormat/>
    <w:rsid w:val="00FE6170"/>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6170"/>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6170"/>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170"/>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170"/>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170"/>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4BD"/>
    <w:rPr>
      <w:rFonts w:ascii="Arial" w:eastAsiaTheme="majorEastAsia" w:hAnsi="Arial" w:cs="Arial"/>
      <w:color w:val="000000" w:themeColor="text1"/>
      <w:sz w:val="36"/>
      <w:szCs w:val="36"/>
      <w:u w:val="single"/>
    </w:rPr>
  </w:style>
  <w:style w:type="character" w:customStyle="1" w:styleId="Heading2Char">
    <w:name w:val="Heading 2 Char"/>
    <w:basedOn w:val="DefaultParagraphFont"/>
    <w:link w:val="Heading2"/>
    <w:uiPriority w:val="9"/>
    <w:rsid w:val="00354E8F"/>
    <w:rPr>
      <w:rFonts w:ascii="Arial" w:eastAsiaTheme="majorEastAsia" w:hAnsi="Arial" w:cs="Arial"/>
      <w:color w:val="000000" w:themeColor="text1"/>
      <w:sz w:val="28"/>
      <w:szCs w:val="28"/>
      <w:u w:val="single"/>
    </w:rPr>
  </w:style>
  <w:style w:type="character" w:customStyle="1" w:styleId="Heading3Char">
    <w:name w:val="Heading 3 Char"/>
    <w:basedOn w:val="DefaultParagraphFont"/>
    <w:link w:val="Heading3"/>
    <w:uiPriority w:val="9"/>
    <w:rsid w:val="00786674"/>
    <w:rPr>
      <w:rFonts w:ascii="Arial" w:eastAsiaTheme="majorEastAsia" w:hAnsi="Arial" w:cs="Arial"/>
      <w:b/>
      <w:bCs/>
      <w:color w:val="000000" w:themeColor="text1"/>
      <w:sz w:val="26"/>
      <w:szCs w:val="26"/>
    </w:rPr>
  </w:style>
  <w:style w:type="character" w:customStyle="1" w:styleId="Heading4Char">
    <w:name w:val="Heading 4 Char"/>
    <w:basedOn w:val="DefaultParagraphFont"/>
    <w:link w:val="Heading4"/>
    <w:uiPriority w:val="9"/>
    <w:rsid w:val="00FE6170"/>
    <w:rPr>
      <w:rFonts w:ascii="Arial" w:eastAsiaTheme="majorEastAsia" w:hAnsi="Arial"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FE6170"/>
    <w:rPr>
      <w:rFonts w:ascii="Arial" w:eastAsiaTheme="majorEastAsia" w:hAnsi="Arial"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FE6170"/>
    <w:rPr>
      <w:rFonts w:ascii="Arial" w:eastAsiaTheme="majorEastAsia" w:hAnsi="Arial"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FE6170"/>
    <w:rPr>
      <w:rFonts w:ascii="Arial" w:eastAsiaTheme="majorEastAsia" w:hAnsi="Arial"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FE6170"/>
    <w:rPr>
      <w:rFonts w:ascii="Arial" w:eastAsiaTheme="majorEastAsia" w:hAnsi="Arial"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FE6170"/>
    <w:rPr>
      <w:rFonts w:ascii="Arial" w:eastAsiaTheme="majorEastAsia" w:hAnsi="Arial" w:cstheme="majorBidi"/>
      <w:color w:val="272727" w:themeColor="text1" w:themeTint="D8"/>
      <w:sz w:val="24"/>
      <w:szCs w:val="24"/>
    </w:rPr>
  </w:style>
  <w:style w:type="paragraph" w:styleId="Title">
    <w:name w:val="Title"/>
    <w:basedOn w:val="Normal"/>
    <w:next w:val="Normal"/>
    <w:link w:val="TitleChar"/>
    <w:uiPriority w:val="10"/>
    <w:qFormat/>
    <w:rsid w:val="00FE61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1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1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1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170"/>
    <w:pPr>
      <w:spacing w:before="160"/>
      <w:jc w:val="center"/>
    </w:pPr>
    <w:rPr>
      <w:i/>
      <w:iCs/>
      <w:color w:val="404040" w:themeColor="text1" w:themeTint="BF"/>
    </w:rPr>
  </w:style>
  <w:style w:type="character" w:customStyle="1" w:styleId="QuoteChar">
    <w:name w:val="Quote Char"/>
    <w:basedOn w:val="DefaultParagraphFont"/>
    <w:link w:val="Quote"/>
    <w:uiPriority w:val="29"/>
    <w:rsid w:val="00FE6170"/>
    <w:rPr>
      <w:i/>
      <w:iCs/>
      <w:color w:val="404040" w:themeColor="text1" w:themeTint="BF"/>
    </w:rPr>
  </w:style>
  <w:style w:type="paragraph" w:styleId="ListParagraph">
    <w:name w:val="List Paragraph"/>
    <w:basedOn w:val="Normal"/>
    <w:uiPriority w:val="34"/>
    <w:qFormat/>
    <w:rsid w:val="00FE6170"/>
    <w:pPr>
      <w:ind w:left="720"/>
      <w:contextualSpacing/>
    </w:pPr>
  </w:style>
  <w:style w:type="character" w:styleId="IntenseEmphasis">
    <w:name w:val="Intense Emphasis"/>
    <w:basedOn w:val="DefaultParagraphFont"/>
    <w:uiPriority w:val="21"/>
    <w:qFormat/>
    <w:rsid w:val="00FE6170"/>
    <w:rPr>
      <w:i/>
      <w:iCs/>
      <w:color w:val="2F5496" w:themeColor="accent1" w:themeShade="BF"/>
    </w:rPr>
  </w:style>
  <w:style w:type="paragraph" w:styleId="IntenseQuote">
    <w:name w:val="Intense Quote"/>
    <w:basedOn w:val="Normal"/>
    <w:next w:val="Normal"/>
    <w:link w:val="IntenseQuoteChar"/>
    <w:uiPriority w:val="30"/>
    <w:qFormat/>
    <w:rsid w:val="00FE61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6170"/>
    <w:rPr>
      <w:i/>
      <w:iCs/>
      <w:color w:val="2F5496" w:themeColor="accent1" w:themeShade="BF"/>
    </w:rPr>
  </w:style>
  <w:style w:type="character" w:styleId="IntenseReference">
    <w:name w:val="Intense Reference"/>
    <w:basedOn w:val="DefaultParagraphFont"/>
    <w:uiPriority w:val="32"/>
    <w:qFormat/>
    <w:rsid w:val="00FE6170"/>
    <w:rPr>
      <w:b/>
      <w:bCs/>
      <w:smallCaps/>
      <w:color w:val="2F5496" w:themeColor="accent1" w:themeShade="BF"/>
      <w:spacing w:val="5"/>
    </w:rPr>
  </w:style>
  <w:style w:type="paragraph" w:styleId="Header">
    <w:name w:val="header"/>
    <w:basedOn w:val="Normal"/>
    <w:link w:val="HeaderChar"/>
    <w:uiPriority w:val="99"/>
    <w:unhideWhenUsed/>
    <w:rsid w:val="000F69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99A"/>
    <w:rPr>
      <w:rFonts w:ascii="Arial" w:hAnsi="Arial" w:cs="Arial"/>
      <w:sz w:val="24"/>
      <w:szCs w:val="24"/>
    </w:rPr>
  </w:style>
  <w:style w:type="paragraph" w:styleId="Footer">
    <w:name w:val="footer"/>
    <w:basedOn w:val="Normal"/>
    <w:link w:val="FooterChar"/>
    <w:uiPriority w:val="99"/>
    <w:unhideWhenUsed/>
    <w:rsid w:val="000F69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99A"/>
    <w:rPr>
      <w:rFonts w:ascii="Arial" w:hAnsi="Arial" w:cs="Arial"/>
      <w:sz w:val="24"/>
      <w:szCs w:val="24"/>
    </w:rPr>
  </w:style>
  <w:style w:type="paragraph" w:styleId="TOCHeading">
    <w:name w:val="TOC Heading"/>
    <w:basedOn w:val="Heading1"/>
    <w:next w:val="Normal"/>
    <w:uiPriority w:val="39"/>
    <w:unhideWhenUsed/>
    <w:qFormat/>
    <w:rsid w:val="00613259"/>
    <w:pPr>
      <w:spacing w:before="240" w:after="0" w:line="259" w:lineRule="auto"/>
      <w:outlineLvl w:val="9"/>
    </w:pPr>
    <w:rPr>
      <w:rFonts w:asciiTheme="majorHAnsi" w:hAnsiTheme="majorHAnsi" w:cstheme="majorBidi"/>
      <w:color w:val="2F5496"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613259"/>
    <w:pPr>
      <w:spacing w:after="100"/>
    </w:pPr>
  </w:style>
  <w:style w:type="character" w:styleId="Hyperlink">
    <w:name w:val="Hyperlink"/>
    <w:basedOn w:val="DefaultParagraphFont"/>
    <w:uiPriority w:val="99"/>
    <w:unhideWhenUsed/>
    <w:rsid w:val="00613259"/>
    <w:rPr>
      <w:color w:val="0563C1" w:themeColor="hyperlink"/>
      <w:u w:val="single"/>
    </w:rPr>
  </w:style>
  <w:style w:type="paragraph" w:styleId="Caption">
    <w:name w:val="caption"/>
    <w:basedOn w:val="Normal"/>
    <w:next w:val="Normal"/>
    <w:uiPriority w:val="35"/>
    <w:unhideWhenUsed/>
    <w:qFormat/>
    <w:rsid w:val="00E22A9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22A95"/>
    <w:pPr>
      <w:spacing w:after="0"/>
    </w:pPr>
  </w:style>
  <w:style w:type="paragraph" w:styleId="TOC2">
    <w:name w:val="toc 2"/>
    <w:basedOn w:val="Normal"/>
    <w:next w:val="Normal"/>
    <w:autoRedefine/>
    <w:uiPriority w:val="39"/>
    <w:unhideWhenUsed/>
    <w:rsid w:val="002874BD"/>
    <w:pPr>
      <w:spacing w:after="100"/>
      <w:ind w:left="240"/>
    </w:pPr>
  </w:style>
  <w:style w:type="character" w:styleId="UnresolvedMention">
    <w:name w:val="Unresolved Mention"/>
    <w:basedOn w:val="DefaultParagraphFont"/>
    <w:uiPriority w:val="99"/>
    <w:semiHidden/>
    <w:unhideWhenUsed/>
    <w:rsid w:val="009300DB"/>
    <w:rPr>
      <w:color w:val="605E5C"/>
      <w:shd w:val="clear" w:color="auto" w:fill="E1DFDD"/>
    </w:rPr>
  </w:style>
  <w:style w:type="character" w:styleId="FollowedHyperlink">
    <w:name w:val="FollowedHyperlink"/>
    <w:basedOn w:val="DefaultParagraphFont"/>
    <w:uiPriority w:val="99"/>
    <w:semiHidden/>
    <w:unhideWhenUsed/>
    <w:rsid w:val="009300DB"/>
    <w:rPr>
      <w:color w:val="954F72" w:themeColor="followedHyperlink"/>
      <w:u w:val="single"/>
    </w:rPr>
  </w:style>
  <w:style w:type="table" w:styleId="TableGrid">
    <w:name w:val="Table Grid"/>
    <w:basedOn w:val="TableNormal"/>
    <w:uiPriority w:val="39"/>
    <w:rsid w:val="00BE39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B30F6"/>
    <w:rPr>
      <w:rFonts w:ascii="Times New Roman" w:hAnsi="Times New Roman" w:cs="Times New Roman"/>
    </w:rPr>
  </w:style>
  <w:style w:type="paragraph" w:styleId="Bibliography">
    <w:name w:val="Bibliography"/>
    <w:basedOn w:val="Normal"/>
    <w:next w:val="Normal"/>
    <w:uiPriority w:val="37"/>
    <w:unhideWhenUsed/>
    <w:rsid w:val="003E0D7B"/>
  </w:style>
  <w:style w:type="character" w:styleId="CommentReference">
    <w:name w:val="annotation reference"/>
    <w:basedOn w:val="DefaultParagraphFont"/>
    <w:uiPriority w:val="99"/>
    <w:semiHidden/>
    <w:unhideWhenUsed/>
    <w:rsid w:val="00900104"/>
    <w:rPr>
      <w:sz w:val="16"/>
      <w:szCs w:val="16"/>
    </w:rPr>
  </w:style>
  <w:style w:type="paragraph" w:styleId="CommentText">
    <w:name w:val="annotation text"/>
    <w:basedOn w:val="Normal"/>
    <w:link w:val="CommentTextChar"/>
    <w:uiPriority w:val="99"/>
    <w:unhideWhenUsed/>
    <w:rsid w:val="00900104"/>
    <w:pPr>
      <w:spacing w:line="240" w:lineRule="auto"/>
    </w:pPr>
    <w:rPr>
      <w:sz w:val="20"/>
      <w:szCs w:val="20"/>
    </w:rPr>
  </w:style>
  <w:style w:type="character" w:customStyle="1" w:styleId="CommentTextChar">
    <w:name w:val="Comment Text Char"/>
    <w:basedOn w:val="DefaultParagraphFont"/>
    <w:link w:val="CommentText"/>
    <w:uiPriority w:val="99"/>
    <w:rsid w:val="00900104"/>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00104"/>
    <w:rPr>
      <w:b/>
      <w:bCs/>
    </w:rPr>
  </w:style>
  <w:style w:type="character" w:customStyle="1" w:styleId="CommentSubjectChar">
    <w:name w:val="Comment Subject Char"/>
    <w:basedOn w:val="CommentTextChar"/>
    <w:link w:val="CommentSubject"/>
    <w:uiPriority w:val="99"/>
    <w:semiHidden/>
    <w:rsid w:val="00900104"/>
    <w:rPr>
      <w:rFonts w:ascii="Arial" w:hAnsi="Arial" w:cs="Arial"/>
      <w:b/>
      <w:bCs/>
      <w:sz w:val="20"/>
      <w:szCs w:val="20"/>
    </w:rPr>
  </w:style>
  <w:style w:type="character" w:styleId="Strong">
    <w:name w:val="Strong"/>
    <w:basedOn w:val="DefaultParagraphFont"/>
    <w:uiPriority w:val="22"/>
    <w:qFormat/>
    <w:rsid w:val="00940D08"/>
    <w:rPr>
      <w:b/>
      <w:bCs/>
    </w:rPr>
  </w:style>
  <w:style w:type="character" w:customStyle="1" w:styleId="apple-converted-space">
    <w:name w:val="apple-converted-space"/>
    <w:basedOn w:val="DefaultParagraphFont"/>
    <w:rsid w:val="00F00386"/>
  </w:style>
  <w:style w:type="paragraph" w:styleId="TOC3">
    <w:name w:val="toc 3"/>
    <w:basedOn w:val="Normal"/>
    <w:next w:val="Normal"/>
    <w:autoRedefine/>
    <w:uiPriority w:val="39"/>
    <w:unhideWhenUsed/>
    <w:rsid w:val="00F84822"/>
    <w:pPr>
      <w:spacing w:after="100"/>
      <w:ind w:left="480"/>
    </w:pPr>
  </w:style>
  <w:style w:type="character" w:customStyle="1" w:styleId="diff-highlight">
    <w:name w:val="diff-highlight"/>
    <w:basedOn w:val="DefaultParagraphFont"/>
    <w:rsid w:val="00757D77"/>
  </w:style>
  <w:style w:type="character" w:styleId="PlaceholderText">
    <w:name w:val="Placeholder Text"/>
    <w:basedOn w:val="DefaultParagraphFont"/>
    <w:uiPriority w:val="99"/>
    <w:semiHidden/>
    <w:rsid w:val="00FE7AB7"/>
    <w:rPr>
      <w:color w:val="666666"/>
    </w:rPr>
  </w:style>
  <w:style w:type="paragraph" w:customStyle="1" w:styleId="p1">
    <w:name w:val="p1"/>
    <w:basedOn w:val="Normal"/>
    <w:rsid w:val="008836AC"/>
    <w:pPr>
      <w:spacing w:after="0" w:line="240" w:lineRule="auto"/>
    </w:pPr>
    <w:rPr>
      <w:rFonts w:eastAsia="Times New Roman"/>
      <w:color w:val="000000"/>
      <w:kern w:val="0"/>
      <w:sz w:val="17"/>
      <w:szCs w:val="17"/>
      <w:lang w:eastAsia="en-GB"/>
      <w14:ligatures w14:val="none"/>
    </w:rPr>
  </w:style>
  <w:style w:type="character" w:customStyle="1" w:styleId="s1">
    <w:name w:val="s1"/>
    <w:basedOn w:val="DefaultParagraphFont"/>
    <w:rsid w:val="008836AC"/>
    <w:rPr>
      <w:rFonts w:ascii="Courier New" w:hAnsi="Courier New" w:cs="Courier New" w:hint="default"/>
      <w:sz w:val="17"/>
      <w:szCs w:val="17"/>
    </w:rPr>
  </w:style>
  <w:style w:type="character" w:styleId="Emphasis">
    <w:name w:val="Emphasis"/>
    <w:basedOn w:val="DefaultParagraphFont"/>
    <w:uiPriority w:val="20"/>
    <w:qFormat/>
    <w:rsid w:val="00D440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588">
      <w:bodyDiv w:val="1"/>
      <w:marLeft w:val="0"/>
      <w:marRight w:val="0"/>
      <w:marTop w:val="0"/>
      <w:marBottom w:val="0"/>
      <w:divBdr>
        <w:top w:val="none" w:sz="0" w:space="0" w:color="auto"/>
        <w:left w:val="none" w:sz="0" w:space="0" w:color="auto"/>
        <w:bottom w:val="none" w:sz="0" w:space="0" w:color="auto"/>
        <w:right w:val="none" w:sz="0" w:space="0" w:color="auto"/>
      </w:divBdr>
    </w:div>
    <w:div w:id="2322152">
      <w:bodyDiv w:val="1"/>
      <w:marLeft w:val="0"/>
      <w:marRight w:val="0"/>
      <w:marTop w:val="0"/>
      <w:marBottom w:val="0"/>
      <w:divBdr>
        <w:top w:val="none" w:sz="0" w:space="0" w:color="auto"/>
        <w:left w:val="none" w:sz="0" w:space="0" w:color="auto"/>
        <w:bottom w:val="none" w:sz="0" w:space="0" w:color="auto"/>
        <w:right w:val="none" w:sz="0" w:space="0" w:color="auto"/>
      </w:divBdr>
    </w:div>
    <w:div w:id="4477616">
      <w:bodyDiv w:val="1"/>
      <w:marLeft w:val="0"/>
      <w:marRight w:val="0"/>
      <w:marTop w:val="0"/>
      <w:marBottom w:val="0"/>
      <w:divBdr>
        <w:top w:val="none" w:sz="0" w:space="0" w:color="auto"/>
        <w:left w:val="none" w:sz="0" w:space="0" w:color="auto"/>
        <w:bottom w:val="none" w:sz="0" w:space="0" w:color="auto"/>
        <w:right w:val="none" w:sz="0" w:space="0" w:color="auto"/>
      </w:divBdr>
    </w:div>
    <w:div w:id="4720169">
      <w:bodyDiv w:val="1"/>
      <w:marLeft w:val="0"/>
      <w:marRight w:val="0"/>
      <w:marTop w:val="0"/>
      <w:marBottom w:val="0"/>
      <w:divBdr>
        <w:top w:val="none" w:sz="0" w:space="0" w:color="auto"/>
        <w:left w:val="none" w:sz="0" w:space="0" w:color="auto"/>
        <w:bottom w:val="none" w:sz="0" w:space="0" w:color="auto"/>
        <w:right w:val="none" w:sz="0" w:space="0" w:color="auto"/>
      </w:divBdr>
    </w:div>
    <w:div w:id="11808914">
      <w:bodyDiv w:val="1"/>
      <w:marLeft w:val="0"/>
      <w:marRight w:val="0"/>
      <w:marTop w:val="0"/>
      <w:marBottom w:val="0"/>
      <w:divBdr>
        <w:top w:val="none" w:sz="0" w:space="0" w:color="auto"/>
        <w:left w:val="none" w:sz="0" w:space="0" w:color="auto"/>
        <w:bottom w:val="none" w:sz="0" w:space="0" w:color="auto"/>
        <w:right w:val="none" w:sz="0" w:space="0" w:color="auto"/>
      </w:divBdr>
    </w:div>
    <w:div w:id="13312108">
      <w:bodyDiv w:val="1"/>
      <w:marLeft w:val="0"/>
      <w:marRight w:val="0"/>
      <w:marTop w:val="0"/>
      <w:marBottom w:val="0"/>
      <w:divBdr>
        <w:top w:val="none" w:sz="0" w:space="0" w:color="auto"/>
        <w:left w:val="none" w:sz="0" w:space="0" w:color="auto"/>
        <w:bottom w:val="none" w:sz="0" w:space="0" w:color="auto"/>
        <w:right w:val="none" w:sz="0" w:space="0" w:color="auto"/>
      </w:divBdr>
    </w:div>
    <w:div w:id="17199961">
      <w:bodyDiv w:val="1"/>
      <w:marLeft w:val="0"/>
      <w:marRight w:val="0"/>
      <w:marTop w:val="0"/>
      <w:marBottom w:val="0"/>
      <w:divBdr>
        <w:top w:val="none" w:sz="0" w:space="0" w:color="auto"/>
        <w:left w:val="none" w:sz="0" w:space="0" w:color="auto"/>
        <w:bottom w:val="none" w:sz="0" w:space="0" w:color="auto"/>
        <w:right w:val="none" w:sz="0" w:space="0" w:color="auto"/>
      </w:divBdr>
    </w:div>
    <w:div w:id="20398427">
      <w:bodyDiv w:val="1"/>
      <w:marLeft w:val="0"/>
      <w:marRight w:val="0"/>
      <w:marTop w:val="0"/>
      <w:marBottom w:val="0"/>
      <w:divBdr>
        <w:top w:val="none" w:sz="0" w:space="0" w:color="auto"/>
        <w:left w:val="none" w:sz="0" w:space="0" w:color="auto"/>
        <w:bottom w:val="none" w:sz="0" w:space="0" w:color="auto"/>
        <w:right w:val="none" w:sz="0" w:space="0" w:color="auto"/>
      </w:divBdr>
    </w:div>
    <w:div w:id="22824464">
      <w:bodyDiv w:val="1"/>
      <w:marLeft w:val="0"/>
      <w:marRight w:val="0"/>
      <w:marTop w:val="0"/>
      <w:marBottom w:val="0"/>
      <w:divBdr>
        <w:top w:val="none" w:sz="0" w:space="0" w:color="auto"/>
        <w:left w:val="none" w:sz="0" w:space="0" w:color="auto"/>
        <w:bottom w:val="none" w:sz="0" w:space="0" w:color="auto"/>
        <w:right w:val="none" w:sz="0" w:space="0" w:color="auto"/>
      </w:divBdr>
    </w:div>
    <w:div w:id="23217314">
      <w:bodyDiv w:val="1"/>
      <w:marLeft w:val="0"/>
      <w:marRight w:val="0"/>
      <w:marTop w:val="0"/>
      <w:marBottom w:val="0"/>
      <w:divBdr>
        <w:top w:val="none" w:sz="0" w:space="0" w:color="auto"/>
        <w:left w:val="none" w:sz="0" w:space="0" w:color="auto"/>
        <w:bottom w:val="none" w:sz="0" w:space="0" w:color="auto"/>
        <w:right w:val="none" w:sz="0" w:space="0" w:color="auto"/>
      </w:divBdr>
    </w:div>
    <w:div w:id="39599805">
      <w:bodyDiv w:val="1"/>
      <w:marLeft w:val="0"/>
      <w:marRight w:val="0"/>
      <w:marTop w:val="0"/>
      <w:marBottom w:val="0"/>
      <w:divBdr>
        <w:top w:val="none" w:sz="0" w:space="0" w:color="auto"/>
        <w:left w:val="none" w:sz="0" w:space="0" w:color="auto"/>
        <w:bottom w:val="none" w:sz="0" w:space="0" w:color="auto"/>
        <w:right w:val="none" w:sz="0" w:space="0" w:color="auto"/>
      </w:divBdr>
    </w:div>
    <w:div w:id="39673007">
      <w:bodyDiv w:val="1"/>
      <w:marLeft w:val="0"/>
      <w:marRight w:val="0"/>
      <w:marTop w:val="0"/>
      <w:marBottom w:val="0"/>
      <w:divBdr>
        <w:top w:val="none" w:sz="0" w:space="0" w:color="auto"/>
        <w:left w:val="none" w:sz="0" w:space="0" w:color="auto"/>
        <w:bottom w:val="none" w:sz="0" w:space="0" w:color="auto"/>
        <w:right w:val="none" w:sz="0" w:space="0" w:color="auto"/>
      </w:divBdr>
    </w:div>
    <w:div w:id="40179832">
      <w:bodyDiv w:val="1"/>
      <w:marLeft w:val="0"/>
      <w:marRight w:val="0"/>
      <w:marTop w:val="0"/>
      <w:marBottom w:val="0"/>
      <w:divBdr>
        <w:top w:val="none" w:sz="0" w:space="0" w:color="auto"/>
        <w:left w:val="none" w:sz="0" w:space="0" w:color="auto"/>
        <w:bottom w:val="none" w:sz="0" w:space="0" w:color="auto"/>
        <w:right w:val="none" w:sz="0" w:space="0" w:color="auto"/>
      </w:divBdr>
    </w:div>
    <w:div w:id="42218600">
      <w:bodyDiv w:val="1"/>
      <w:marLeft w:val="0"/>
      <w:marRight w:val="0"/>
      <w:marTop w:val="0"/>
      <w:marBottom w:val="0"/>
      <w:divBdr>
        <w:top w:val="none" w:sz="0" w:space="0" w:color="auto"/>
        <w:left w:val="none" w:sz="0" w:space="0" w:color="auto"/>
        <w:bottom w:val="none" w:sz="0" w:space="0" w:color="auto"/>
        <w:right w:val="none" w:sz="0" w:space="0" w:color="auto"/>
      </w:divBdr>
    </w:div>
    <w:div w:id="44525465">
      <w:bodyDiv w:val="1"/>
      <w:marLeft w:val="0"/>
      <w:marRight w:val="0"/>
      <w:marTop w:val="0"/>
      <w:marBottom w:val="0"/>
      <w:divBdr>
        <w:top w:val="none" w:sz="0" w:space="0" w:color="auto"/>
        <w:left w:val="none" w:sz="0" w:space="0" w:color="auto"/>
        <w:bottom w:val="none" w:sz="0" w:space="0" w:color="auto"/>
        <w:right w:val="none" w:sz="0" w:space="0" w:color="auto"/>
      </w:divBdr>
    </w:div>
    <w:div w:id="47338355">
      <w:bodyDiv w:val="1"/>
      <w:marLeft w:val="0"/>
      <w:marRight w:val="0"/>
      <w:marTop w:val="0"/>
      <w:marBottom w:val="0"/>
      <w:divBdr>
        <w:top w:val="none" w:sz="0" w:space="0" w:color="auto"/>
        <w:left w:val="none" w:sz="0" w:space="0" w:color="auto"/>
        <w:bottom w:val="none" w:sz="0" w:space="0" w:color="auto"/>
        <w:right w:val="none" w:sz="0" w:space="0" w:color="auto"/>
      </w:divBdr>
    </w:div>
    <w:div w:id="49306570">
      <w:bodyDiv w:val="1"/>
      <w:marLeft w:val="0"/>
      <w:marRight w:val="0"/>
      <w:marTop w:val="0"/>
      <w:marBottom w:val="0"/>
      <w:divBdr>
        <w:top w:val="none" w:sz="0" w:space="0" w:color="auto"/>
        <w:left w:val="none" w:sz="0" w:space="0" w:color="auto"/>
        <w:bottom w:val="none" w:sz="0" w:space="0" w:color="auto"/>
        <w:right w:val="none" w:sz="0" w:space="0" w:color="auto"/>
      </w:divBdr>
    </w:div>
    <w:div w:id="49504802">
      <w:bodyDiv w:val="1"/>
      <w:marLeft w:val="0"/>
      <w:marRight w:val="0"/>
      <w:marTop w:val="0"/>
      <w:marBottom w:val="0"/>
      <w:divBdr>
        <w:top w:val="none" w:sz="0" w:space="0" w:color="auto"/>
        <w:left w:val="none" w:sz="0" w:space="0" w:color="auto"/>
        <w:bottom w:val="none" w:sz="0" w:space="0" w:color="auto"/>
        <w:right w:val="none" w:sz="0" w:space="0" w:color="auto"/>
      </w:divBdr>
    </w:div>
    <w:div w:id="57360342">
      <w:bodyDiv w:val="1"/>
      <w:marLeft w:val="0"/>
      <w:marRight w:val="0"/>
      <w:marTop w:val="0"/>
      <w:marBottom w:val="0"/>
      <w:divBdr>
        <w:top w:val="none" w:sz="0" w:space="0" w:color="auto"/>
        <w:left w:val="none" w:sz="0" w:space="0" w:color="auto"/>
        <w:bottom w:val="none" w:sz="0" w:space="0" w:color="auto"/>
        <w:right w:val="none" w:sz="0" w:space="0" w:color="auto"/>
      </w:divBdr>
    </w:div>
    <w:div w:id="58791152">
      <w:bodyDiv w:val="1"/>
      <w:marLeft w:val="0"/>
      <w:marRight w:val="0"/>
      <w:marTop w:val="0"/>
      <w:marBottom w:val="0"/>
      <w:divBdr>
        <w:top w:val="none" w:sz="0" w:space="0" w:color="auto"/>
        <w:left w:val="none" w:sz="0" w:space="0" w:color="auto"/>
        <w:bottom w:val="none" w:sz="0" w:space="0" w:color="auto"/>
        <w:right w:val="none" w:sz="0" w:space="0" w:color="auto"/>
      </w:divBdr>
    </w:div>
    <w:div w:id="61491846">
      <w:bodyDiv w:val="1"/>
      <w:marLeft w:val="0"/>
      <w:marRight w:val="0"/>
      <w:marTop w:val="0"/>
      <w:marBottom w:val="0"/>
      <w:divBdr>
        <w:top w:val="none" w:sz="0" w:space="0" w:color="auto"/>
        <w:left w:val="none" w:sz="0" w:space="0" w:color="auto"/>
        <w:bottom w:val="none" w:sz="0" w:space="0" w:color="auto"/>
        <w:right w:val="none" w:sz="0" w:space="0" w:color="auto"/>
      </w:divBdr>
    </w:div>
    <w:div w:id="68036955">
      <w:bodyDiv w:val="1"/>
      <w:marLeft w:val="0"/>
      <w:marRight w:val="0"/>
      <w:marTop w:val="0"/>
      <w:marBottom w:val="0"/>
      <w:divBdr>
        <w:top w:val="none" w:sz="0" w:space="0" w:color="auto"/>
        <w:left w:val="none" w:sz="0" w:space="0" w:color="auto"/>
        <w:bottom w:val="none" w:sz="0" w:space="0" w:color="auto"/>
        <w:right w:val="none" w:sz="0" w:space="0" w:color="auto"/>
      </w:divBdr>
    </w:div>
    <w:div w:id="70396819">
      <w:bodyDiv w:val="1"/>
      <w:marLeft w:val="0"/>
      <w:marRight w:val="0"/>
      <w:marTop w:val="0"/>
      <w:marBottom w:val="0"/>
      <w:divBdr>
        <w:top w:val="none" w:sz="0" w:space="0" w:color="auto"/>
        <w:left w:val="none" w:sz="0" w:space="0" w:color="auto"/>
        <w:bottom w:val="none" w:sz="0" w:space="0" w:color="auto"/>
        <w:right w:val="none" w:sz="0" w:space="0" w:color="auto"/>
      </w:divBdr>
    </w:div>
    <w:div w:id="77213533">
      <w:bodyDiv w:val="1"/>
      <w:marLeft w:val="0"/>
      <w:marRight w:val="0"/>
      <w:marTop w:val="0"/>
      <w:marBottom w:val="0"/>
      <w:divBdr>
        <w:top w:val="none" w:sz="0" w:space="0" w:color="auto"/>
        <w:left w:val="none" w:sz="0" w:space="0" w:color="auto"/>
        <w:bottom w:val="none" w:sz="0" w:space="0" w:color="auto"/>
        <w:right w:val="none" w:sz="0" w:space="0" w:color="auto"/>
      </w:divBdr>
    </w:div>
    <w:div w:id="82648279">
      <w:bodyDiv w:val="1"/>
      <w:marLeft w:val="0"/>
      <w:marRight w:val="0"/>
      <w:marTop w:val="0"/>
      <w:marBottom w:val="0"/>
      <w:divBdr>
        <w:top w:val="none" w:sz="0" w:space="0" w:color="auto"/>
        <w:left w:val="none" w:sz="0" w:space="0" w:color="auto"/>
        <w:bottom w:val="none" w:sz="0" w:space="0" w:color="auto"/>
        <w:right w:val="none" w:sz="0" w:space="0" w:color="auto"/>
      </w:divBdr>
    </w:div>
    <w:div w:id="93137137">
      <w:bodyDiv w:val="1"/>
      <w:marLeft w:val="0"/>
      <w:marRight w:val="0"/>
      <w:marTop w:val="0"/>
      <w:marBottom w:val="0"/>
      <w:divBdr>
        <w:top w:val="none" w:sz="0" w:space="0" w:color="auto"/>
        <w:left w:val="none" w:sz="0" w:space="0" w:color="auto"/>
        <w:bottom w:val="none" w:sz="0" w:space="0" w:color="auto"/>
        <w:right w:val="none" w:sz="0" w:space="0" w:color="auto"/>
      </w:divBdr>
    </w:div>
    <w:div w:id="93939074">
      <w:bodyDiv w:val="1"/>
      <w:marLeft w:val="0"/>
      <w:marRight w:val="0"/>
      <w:marTop w:val="0"/>
      <w:marBottom w:val="0"/>
      <w:divBdr>
        <w:top w:val="none" w:sz="0" w:space="0" w:color="auto"/>
        <w:left w:val="none" w:sz="0" w:space="0" w:color="auto"/>
        <w:bottom w:val="none" w:sz="0" w:space="0" w:color="auto"/>
        <w:right w:val="none" w:sz="0" w:space="0" w:color="auto"/>
      </w:divBdr>
    </w:div>
    <w:div w:id="99689477">
      <w:bodyDiv w:val="1"/>
      <w:marLeft w:val="0"/>
      <w:marRight w:val="0"/>
      <w:marTop w:val="0"/>
      <w:marBottom w:val="0"/>
      <w:divBdr>
        <w:top w:val="none" w:sz="0" w:space="0" w:color="auto"/>
        <w:left w:val="none" w:sz="0" w:space="0" w:color="auto"/>
        <w:bottom w:val="none" w:sz="0" w:space="0" w:color="auto"/>
        <w:right w:val="none" w:sz="0" w:space="0" w:color="auto"/>
      </w:divBdr>
    </w:div>
    <w:div w:id="112527766">
      <w:bodyDiv w:val="1"/>
      <w:marLeft w:val="0"/>
      <w:marRight w:val="0"/>
      <w:marTop w:val="0"/>
      <w:marBottom w:val="0"/>
      <w:divBdr>
        <w:top w:val="none" w:sz="0" w:space="0" w:color="auto"/>
        <w:left w:val="none" w:sz="0" w:space="0" w:color="auto"/>
        <w:bottom w:val="none" w:sz="0" w:space="0" w:color="auto"/>
        <w:right w:val="none" w:sz="0" w:space="0" w:color="auto"/>
      </w:divBdr>
    </w:div>
    <w:div w:id="121115452">
      <w:bodyDiv w:val="1"/>
      <w:marLeft w:val="0"/>
      <w:marRight w:val="0"/>
      <w:marTop w:val="0"/>
      <w:marBottom w:val="0"/>
      <w:divBdr>
        <w:top w:val="none" w:sz="0" w:space="0" w:color="auto"/>
        <w:left w:val="none" w:sz="0" w:space="0" w:color="auto"/>
        <w:bottom w:val="none" w:sz="0" w:space="0" w:color="auto"/>
        <w:right w:val="none" w:sz="0" w:space="0" w:color="auto"/>
      </w:divBdr>
    </w:div>
    <w:div w:id="123352932">
      <w:bodyDiv w:val="1"/>
      <w:marLeft w:val="0"/>
      <w:marRight w:val="0"/>
      <w:marTop w:val="0"/>
      <w:marBottom w:val="0"/>
      <w:divBdr>
        <w:top w:val="none" w:sz="0" w:space="0" w:color="auto"/>
        <w:left w:val="none" w:sz="0" w:space="0" w:color="auto"/>
        <w:bottom w:val="none" w:sz="0" w:space="0" w:color="auto"/>
        <w:right w:val="none" w:sz="0" w:space="0" w:color="auto"/>
      </w:divBdr>
    </w:div>
    <w:div w:id="129178254">
      <w:bodyDiv w:val="1"/>
      <w:marLeft w:val="0"/>
      <w:marRight w:val="0"/>
      <w:marTop w:val="0"/>
      <w:marBottom w:val="0"/>
      <w:divBdr>
        <w:top w:val="none" w:sz="0" w:space="0" w:color="auto"/>
        <w:left w:val="none" w:sz="0" w:space="0" w:color="auto"/>
        <w:bottom w:val="none" w:sz="0" w:space="0" w:color="auto"/>
        <w:right w:val="none" w:sz="0" w:space="0" w:color="auto"/>
      </w:divBdr>
    </w:div>
    <w:div w:id="131679548">
      <w:bodyDiv w:val="1"/>
      <w:marLeft w:val="0"/>
      <w:marRight w:val="0"/>
      <w:marTop w:val="0"/>
      <w:marBottom w:val="0"/>
      <w:divBdr>
        <w:top w:val="none" w:sz="0" w:space="0" w:color="auto"/>
        <w:left w:val="none" w:sz="0" w:space="0" w:color="auto"/>
        <w:bottom w:val="none" w:sz="0" w:space="0" w:color="auto"/>
        <w:right w:val="none" w:sz="0" w:space="0" w:color="auto"/>
      </w:divBdr>
    </w:div>
    <w:div w:id="131951760">
      <w:bodyDiv w:val="1"/>
      <w:marLeft w:val="0"/>
      <w:marRight w:val="0"/>
      <w:marTop w:val="0"/>
      <w:marBottom w:val="0"/>
      <w:divBdr>
        <w:top w:val="none" w:sz="0" w:space="0" w:color="auto"/>
        <w:left w:val="none" w:sz="0" w:space="0" w:color="auto"/>
        <w:bottom w:val="none" w:sz="0" w:space="0" w:color="auto"/>
        <w:right w:val="none" w:sz="0" w:space="0" w:color="auto"/>
      </w:divBdr>
    </w:div>
    <w:div w:id="142746547">
      <w:bodyDiv w:val="1"/>
      <w:marLeft w:val="0"/>
      <w:marRight w:val="0"/>
      <w:marTop w:val="0"/>
      <w:marBottom w:val="0"/>
      <w:divBdr>
        <w:top w:val="none" w:sz="0" w:space="0" w:color="auto"/>
        <w:left w:val="none" w:sz="0" w:space="0" w:color="auto"/>
        <w:bottom w:val="none" w:sz="0" w:space="0" w:color="auto"/>
        <w:right w:val="none" w:sz="0" w:space="0" w:color="auto"/>
      </w:divBdr>
    </w:div>
    <w:div w:id="144053096">
      <w:bodyDiv w:val="1"/>
      <w:marLeft w:val="0"/>
      <w:marRight w:val="0"/>
      <w:marTop w:val="0"/>
      <w:marBottom w:val="0"/>
      <w:divBdr>
        <w:top w:val="none" w:sz="0" w:space="0" w:color="auto"/>
        <w:left w:val="none" w:sz="0" w:space="0" w:color="auto"/>
        <w:bottom w:val="none" w:sz="0" w:space="0" w:color="auto"/>
        <w:right w:val="none" w:sz="0" w:space="0" w:color="auto"/>
      </w:divBdr>
    </w:div>
    <w:div w:id="144205204">
      <w:bodyDiv w:val="1"/>
      <w:marLeft w:val="0"/>
      <w:marRight w:val="0"/>
      <w:marTop w:val="0"/>
      <w:marBottom w:val="0"/>
      <w:divBdr>
        <w:top w:val="none" w:sz="0" w:space="0" w:color="auto"/>
        <w:left w:val="none" w:sz="0" w:space="0" w:color="auto"/>
        <w:bottom w:val="none" w:sz="0" w:space="0" w:color="auto"/>
        <w:right w:val="none" w:sz="0" w:space="0" w:color="auto"/>
      </w:divBdr>
    </w:div>
    <w:div w:id="147089873">
      <w:bodyDiv w:val="1"/>
      <w:marLeft w:val="0"/>
      <w:marRight w:val="0"/>
      <w:marTop w:val="0"/>
      <w:marBottom w:val="0"/>
      <w:divBdr>
        <w:top w:val="none" w:sz="0" w:space="0" w:color="auto"/>
        <w:left w:val="none" w:sz="0" w:space="0" w:color="auto"/>
        <w:bottom w:val="none" w:sz="0" w:space="0" w:color="auto"/>
        <w:right w:val="none" w:sz="0" w:space="0" w:color="auto"/>
      </w:divBdr>
    </w:div>
    <w:div w:id="157427737">
      <w:bodyDiv w:val="1"/>
      <w:marLeft w:val="0"/>
      <w:marRight w:val="0"/>
      <w:marTop w:val="0"/>
      <w:marBottom w:val="0"/>
      <w:divBdr>
        <w:top w:val="none" w:sz="0" w:space="0" w:color="auto"/>
        <w:left w:val="none" w:sz="0" w:space="0" w:color="auto"/>
        <w:bottom w:val="none" w:sz="0" w:space="0" w:color="auto"/>
        <w:right w:val="none" w:sz="0" w:space="0" w:color="auto"/>
      </w:divBdr>
    </w:div>
    <w:div w:id="162743815">
      <w:bodyDiv w:val="1"/>
      <w:marLeft w:val="0"/>
      <w:marRight w:val="0"/>
      <w:marTop w:val="0"/>
      <w:marBottom w:val="0"/>
      <w:divBdr>
        <w:top w:val="none" w:sz="0" w:space="0" w:color="auto"/>
        <w:left w:val="none" w:sz="0" w:space="0" w:color="auto"/>
        <w:bottom w:val="none" w:sz="0" w:space="0" w:color="auto"/>
        <w:right w:val="none" w:sz="0" w:space="0" w:color="auto"/>
      </w:divBdr>
    </w:div>
    <w:div w:id="174269103">
      <w:bodyDiv w:val="1"/>
      <w:marLeft w:val="0"/>
      <w:marRight w:val="0"/>
      <w:marTop w:val="0"/>
      <w:marBottom w:val="0"/>
      <w:divBdr>
        <w:top w:val="none" w:sz="0" w:space="0" w:color="auto"/>
        <w:left w:val="none" w:sz="0" w:space="0" w:color="auto"/>
        <w:bottom w:val="none" w:sz="0" w:space="0" w:color="auto"/>
        <w:right w:val="none" w:sz="0" w:space="0" w:color="auto"/>
      </w:divBdr>
    </w:div>
    <w:div w:id="189340878">
      <w:bodyDiv w:val="1"/>
      <w:marLeft w:val="0"/>
      <w:marRight w:val="0"/>
      <w:marTop w:val="0"/>
      <w:marBottom w:val="0"/>
      <w:divBdr>
        <w:top w:val="none" w:sz="0" w:space="0" w:color="auto"/>
        <w:left w:val="none" w:sz="0" w:space="0" w:color="auto"/>
        <w:bottom w:val="none" w:sz="0" w:space="0" w:color="auto"/>
        <w:right w:val="none" w:sz="0" w:space="0" w:color="auto"/>
      </w:divBdr>
    </w:div>
    <w:div w:id="191964483">
      <w:bodyDiv w:val="1"/>
      <w:marLeft w:val="0"/>
      <w:marRight w:val="0"/>
      <w:marTop w:val="0"/>
      <w:marBottom w:val="0"/>
      <w:divBdr>
        <w:top w:val="none" w:sz="0" w:space="0" w:color="auto"/>
        <w:left w:val="none" w:sz="0" w:space="0" w:color="auto"/>
        <w:bottom w:val="none" w:sz="0" w:space="0" w:color="auto"/>
        <w:right w:val="none" w:sz="0" w:space="0" w:color="auto"/>
      </w:divBdr>
    </w:div>
    <w:div w:id="196703922">
      <w:bodyDiv w:val="1"/>
      <w:marLeft w:val="0"/>
      <w:marRight w:val="0"/>
      <w:marTop w:val="0"/>
      <w:marBottom w:val="0"/>
      <w:divBdr>
        <w:top w:val="none" w:sz="0" w:space="0" w:color="auto"/>
        <w:left w:val="none" w:sz="0" w:space="0" w:color="auto"/>
        <w:bottom w:val="none" w:sz="0" w:space="0" w:color="auto"/>
        <w:right w:val="none" w:sz="0" w:space="0" w:color="auto"/>
      </w:divBdr>
    </w:div>
    <w:div w:id="210775450">
      <w:bodyDiv w:val="1"/>
      <w:marLeft w:val="0"/>
      <w:marRight w:val="0"/>
      <w:marTop w:val="0"/>
      <w:marBottom w:val="0"/>
      <w:divBdr>
        <w:top w:val="none" w:sz="0" w:space="0" w:color="auto"/>
        <w:left w:val="none" w:sz="0" w:space="0" w:color="auto"/>
        <w:bottom w:val="none" w:sz="0" w:space="0" w:color="auto"/>
        <w:right w:val="none" w:sz="0" w:space="0" w:color="auto"/>
      </w:divBdr>
    </w:div>
    <w:div w:id="213274234">
      <w:bodyDiv w:val="1"/>
      <w:marLeft w:val="0"/>
      <w:marRight w:val="0"/>
      <w:marTop w:val="0"/>
      <w:marBottom w:val="0"/>
      <w:divBdr>
        <w:top w:val="none" w:sz="0" w:space="0" w:color="auto"/>
        <w:left w:val="none" w:sz="0" w:space="0" w:color="auto"/>
        <w:bottom w:val="none" w:sz="0" w:space="0" w:color="auto"/>
        <w:right w:val="none" w:sz="0" w:space="0" w:color="auto"/>
      </w:divBdr>
    </w:div>
    <w:div w:id="217715056">
      <w:bodyDiv w:val="1"/>
      <w:marLeft w:val="0"/>
      <w:marRight w:val="0"/>
      <w:marTop w:val="0"/>
      <w:marBottom w:val="0"/>
      <w:divBdr>
        <w:top w:val="none" w:sz="0" w:space="0" w:color="auto"/>
        <w:left w:val="none" w:sz="0" w:space="0" w:color="auto"/>
        <w:bottom w:val="none" w:sz="0" w:space="0" w:color="auto"/>
        <w:right w:val="none" w:sz="0" w:space="0" w:color="auto"/>
      </w:divBdr>
    </w:div>
    <w:div w:id="220531136">
      <w:bodyDiv w:val="1"/>
      <w:marLeft w:val="0"/>
      <w:marRight w:val="0"/>
      <w:marTop w:val="0"/>
      <w:marBottom w:val="0"/>
      <w:divBdr>
        <w:top w:val="none" w:sz="0" w:space="0" w:color="auto"/>
        <w:left w:val="none" w:sz="0" w:space="0" w:color="auto"/>
        <w:bottom w:val="none" w:sz="0" w:space="0" w:color="auto"/>
        <w:right w:val="none" w:sz="0" w:space="0" w:color="auto"/>
      </w:divBdr>
    </w:div>
    <w:div w:id="220599026">
      <w:bodyDiv w:val="1"/>
      <w:marLeft w:val="0"/>
      <w:marRight w:val="0"/>
      <w:marTop w:val="0"/>
      <w:marBottom w:val="0"/>
      <w:divBdr>
        <w:top w:val="none" w:sz="0" w:space="0" w:color="auto"/>
        <w:left w:val="none" w:sz="0" w:space="0" w:color="auto"/>
        <w:bottom w:val="none" w:sz="0" w:space="0" w:color="auto"/>
        <w:right w:val="none" w:sz="0" w:space="0" w:color="auto"/>
      </w:divBdr>
    </w:div>
    <w:div w:id="225381965">
      <w:bodyDiv w:val="1"/>
      <w:marLeft w:val="0"/>
      <w:marRight w:val="0"/>
      <w:marTop w:val="0"/>
      <w:marBottom w:val="0"/>
      <w:divBdr>
        <w:top w:val="none" w:sz="0" w:space="0" w:color="auto"/>
        <w:left w:val="none" w:sz="0" w:space="0" w:color="auto"/>
        <w:bottom w:val="none" w:sz="0" w:space="0" w:color="auto"/>
        <w:right w:val="none" w:sz="0" w:space="0" w:color="auto"/>
      </w:divBdr>
    </w:div>
    <w:div w:id="230625183">
      <w:bodyDiv w:val="1"/>
      <w:marLeft w:val="0"/>
      <w:marRight w:val="0"/>
      <w:marTop w:val="0"/>
      <w:marBottom w:val="0"/>
      <w:divBdr>
        <w:top w:val="none" w:sz="0" w:space="0" w:color="auto"/>
        <w:left w:val="none" w:sz="0" w:space="0" w:color="auto"/>
        <w:bottom w:val="none" w:sz="0" w:space="0" w:color="auto"/>
        <w:right w:val="none" w:sz="0" w:space="0" w:color="auto"/>
      </w:divBdr>
    </w:div>
    <w:div w:id="231932189">
      <w:bodyDiv w:val="1"/>
      <w:marLeft w:val="0"/>
      <w:marRight w:val="0"/>
      <w:marTop w:val="0"/>
      <w:marBottom w:val="0"/>
      <w:divBdr>
        <w:top w:val="none" w:sz="0" w:space="0" w:color="auto"/>
        <w:left w:val="none" w:sz="0" w:space="0" w:color="auto"/>
        <w:bottom w:val="none" w:sz="0" w:space="0" w:color="auto"/>
        <w:right w:val="none" w:sz="0" w:space="0" w:color="auto"/>
      </w:divBdr>
    </w:div>
    <w:div w:id="232471253">
      <w:bodyDiv w:val="1"/>
      <w:marLeft w:val="0"/>
      <w:marRight w:val="0"/>
      <w:marTop w:val="0"/>
      <w:marBottom w:val="0"/>
      <w:divBdr>
        <w:top w:val="none" w:sz="0" w:space="0" w:color="auto"/>
        <w:left w:val="none" w:sz="0" w:space="0" w:color="auto"/>
        <w:bottom w:val="none" w:sz="0" w:space="0" w:color="auto"/>
        <w:right w:val="none" w:sz="0" w:space="0" w:color="auto"/>
      </w:divBdr>
    </w:div>
    <w:div w:id="245959596">
      <w:bodyDiv w:val="1"/>
      <w:marLeft w:val="0"/>
      <w:marRight w:val="0"/>
      <w:marTop w:val="0"/>
      <w:marBottom w:val="0"/>
      <w:divBdr>
        <w:top w:val="none" w:sz="0" w:space="0" w:color="auto"/>
        <w:left w:val="none" w:sz="0" w:space="0" w:color="auto"/>
        <w:bottom w:val="none" w:sz="0" w:space="0" w:color="auto"/>
        <w:right w:val="none" w:sz="0" w:space="0" w:color="auto"/>
      </w:divBdr>
    </w:div>
    <w:div w:id="251669972">
      <w:bodyDiv w:val="1"/>
      <w:marLeft w:val="0"/>
      <w:marRight w:val="0"/>
      <w:marTop w:val="0"/>
      <w:marBottom w:val="0"/>
      <w:divBdr>
        <w:top w:val="none" w:sz="0" w:space="0" w:color="auto"/>
        <w:left w:val="none" w:sz="0" w:space="0" w:color="auto"/>
        <w:bottom w:val="none" w:sz="0" w:space="0" w:color="auto"/>
        <w:right w:val="none" w:sz="0" w:space="0" w:color="auto"/>
      </w:divBdr>
    </w:div>
    <w:div w:id="262107068">
      <w:bodyDiv w:val="1"/>
      <w:marLeft w:val="0"/>
      <w:marRight w:val="0"/>
      <w:marTop w:val="0"/>
      <w:marBottom w:val="0"/>
      <w:divBdr>
        <w:top w:val="none" w:sz="0" w:space="0" w:color="auto"/>
        <w:left w:val="none" w:sz="0" w:space="0" w:color="auto"/>
        <w:bottom w:val="none" w:sz="0" w:space="0" w:color="auto"/>
        <w:right w:val="none" w:sz="0" w:space="0" w:color="auto"/>
      </w:divBdr>
    </w:div>
    <w:div w:id="272370962">
      <w:bodyDiv w:val="1"/>
      <w:marLeft w:val="0"/>
      <w:marRight w:val="0"/>
      <w:marTop w:val="0"/>
      <w:marBottom w:val="0"/>
      <w:divBdr>
        <w:top w:val="none" w:sz="0" w:space="0" w:color="auto"/>
        <w:left w:val="none" w:sz="0" w:space="0" w:color="auto"/>
        <w:bottom w:val="none" w:sz="0" w:space="0" w:color="auto"/>
        <w:right w:val="none" w:sz="0" w:space="0" w:color="auto"/>
      </w:divBdr>
    </w:div>
    <w:div w:id="275262221">
      <w:bodyDiv w:val="1"/>
      <w:marLeft w:val="0"/>
      <w:marRight w:val="0"/>
      <w:marTop w:val="0"/>
      <w:marBottom w:val="0"/>
      <w:divBdr>
        <w:top w:val="none" w:sz="0" w:space="0" w:color="auto"/>
        <w:left w:val="none" w:sz="0" w:space="0" w:color="auto"/>
        <w:bottom w:val="none" w:sz="0" w:space="0" w:color="auto"/>
        <w:right w:val="none" w:sz="0" w:space="0" w:color="auto"/>
      </w:divBdr>
    </w:div>
    <w:div w:id="277759388">
      <w:bodyDiv w:val="1"/>
      <w:marLeft w:val="0"/>
      <w:marRight w:val="0"/>
      <w:marTop w:val="0"/>
      <w:marBottom w:val="0"/>
      <w:divBdr>
        <w:top w:val="none" w:sz="0" w:space="0" w:color="auto"/>
        <w:left w:val="none" w:sz="0" w:space="0" w:color="auto"/>
        <w:bottom w:val="none" w:sz="0" w:space="0" w:color="auto"/>
        <w:right w:val="none" w:sz="0" w:space="0" w:color="auto"/>
      </w:divBdr>
    </w:div>
    <w:div w:id="283384592">
      <w:bodyDiv w:val="1"/>
      <w:marLeft w:val="0"/>
      <w:marRight w:val="0"/>
      <w:marTop w:val="0"/>
      <w:marBottom w:val="0"/>
      <w:divBdr>
        <w:top w:val="none" w:sz="0" w:space="0" w:color="auto"/>
        <w:left w:val="none" w:sz="0" w:space="0" w:color="auto"/>
        <w:bottom w:val="none" w:sz="0" w:space="0" w:color="auto"/>
        <w:right w:val="none" w:sz="0" w:space="0" w:color="auto"/>
      </w:divBdr>
    </w:div>
    <w:div w:id="284846208">
      <w:bodyDiv w:val="1"/>
      <w:marLeft w:val="0"/>
      <w:marRight w:val="0"/>
      <w:marTop w:val="0"/>
      <w:marBottom w:val="0"/>
      <w:divBdr>
        <w:top w:val="none" w:sz="0" w:space="0" w:color="auto"/>
        <w:left w:val="none" w:sz="0" w:space="0" w:color="auto"/>
        <w:bottom w:val="none" w:sz="0" w:space="0" w:color="auto"/>
        <w:right w:val="none" w:sz="0" w:space="0" w:color="auto"/>
      </w:divBdr>
    </w:div>
    <w:div w:id="288896941">
      <w:bodyDiv w:val="1"/>
      <w:marLeft w:val="0"/>
      <w:marRight w:val="0"/>
      <w:marTop w:val="0"/>
      <w:marBottom w:val="0"/>
      <w:divBdr>
        <w:top w:val="none" w:sz="0" w:space="0" w:color="auto"/>
        <w:left w:val="none" w:sz="0" w:space="0" w:color="auto"/>
        <w:bottom w:val="none" w:sz="0" w:space="0" w:color="auto"/>
        <w:right w:val="none" w:sz="0" w:space="0" w:color="auto"/>
      </w:divBdr>
    </w:div>
    <w:div w:id="294530587">
      <w:bodyDiv w:val="1"/>
      <w:marLeft w:val="0"/>
      <w:marRight w:val="0"/>
      <w:marTop w:val="0"/>
      <w:marBottom w:val="0"/>
      <w:divBdr>
        <w:top w:val="none" w:sz="0" w:space="0" w:color="auto"/>
        <w:left w:val="none" w:sz="0" w:space="0" w:color="auto"/>
        <w:bottom w:val="none" w:sz="0" w:space="0" w:color="auto"/>
        <w:right w:val="none" w:sz="0" w:space="0" w:color="auto"/>
      </w:divBdr>
    </w:div>
    <w:div w:id="300043915">
      <w:bodyDiv w:val="1"/>
      <w:marLeft w:val="0"/>
      <w:marRight w:val="0"/>
      <w:marTop w:val="0"/>
      <w:marBottom w:val="0"/>
      <w:divBdr>
        <w:top w:val="none" w:sz="0" w:space="0" w:color="auto"/>
        <w:left w:val="none" w:sz="0" w:space="0" w:color="auto"/>
        <w:bottom w:val="none" w:sz="0" w:space="0" w:color="auto"/>
        <w:right w:val="none" w:sz="0" w:space="0" w:color="auto"/>
      </w:divBdr>
    </w:div>
    <w:div w:id="300111551">
      <w:bodyDiv w:val="1"/>
      <w:marLeft w:val="0"/>
      <w:marRight w:val="0"/>
      <w:marTop w:val="0"/>
      <w:marBottom w:val="0"/>
      <w:divBdr>
        <w:top w:val="none" w:sz="0" w:space="0" w:color="auto"/>
        <w:left w:val="none" w:sz="0" w:space="0" w:color="auto"/>
        <w:bottom w:val="none" w:sz="0" w:space="0" w:color="auto"/>
        <w:right w:val="none" w:sz="0" w:space="0" w:color="auto"/>
      </w:divBdr>
    </w:div>
    <w:div w:id="301353574">
      <w:bodyDiv w:val="1"/>
      <w:marLeft w:val="0"/>
      <w:marRight w:val="0"/>
      <w:marTop w:val="0"/>
      <w:marBottom w:val="0"/>
      <w:divBdr>
        <w:top w:val="none" w:sz="0" w:space="0" w:color="auto"/>
        <w:left w:val="none" w:sz="0" w:space="0" w:color="auto"/>
        <w:bottom w:val="none" w:sz="0" w:space="0" w:color="auto"/>
        <w:right w:val="none" w:sz="0" w:space="0" w:color="auto"/>
      </w:divBdr>
    </w:div>
    <w:div w:id="304356825">
      <w:bodyDiv w:val="1"/>
      <w:marLeft w:val="0"/>
      <w:marRight w:val="0"/>
      <w:marTop w:val="0"/>
      <w:marBottom w:val="0"/>
      <w:divBdr>
        <w:top w:val="none" w:sz="0" w:space="0" w:color="auto"/>
        <w:left w:val="none" w:sz="0" w:space="0" w:color="auto"/>
        <w:bottom w:val="none" w:sz="0" w:space="0" w:color="auto"/>
        <w:right w:val="none" w:sz="0" w:space="0" w:color="auto"/>
      </w:divBdr>
    </w:div>
    <w:div w:id="307630219">
      <w:bodyDiv w:val="1"/>
      <w:marLeft w:val="0"/>
      <w:marRight w:val="0"/>
      <w:marTop w:val="0"/>
      <w:marBottom w:val="0"/>
      <w:divBdr>
        <w:top w:val="none" w:sz="0" w:space="0" w:color="auto"/>
        <w:left w:val="none" w:sz="0" w:space="0" w:color="auto"/>
        <w:bottom w:val="none" w:sz="0" w:space="0" w:color="auto"/>
        <w:right w:val="none" w:sz="0" w:space="0" w:color="auto"/>
      </w:divBdr>
    </w:div>
    <w:div w:id="308747139">
      <w:bodyDiv w:val="1"/>
      <w:marLeft w:val="0"/>
      <w:marRight w:val="0"/>
      <w:marTop w:val="0"/>
      <w:marBottom w:val="0"/>
      <w:divBdr>
        <w:top w:val="none" w:sz="0" w:space="0" w:color="auto"/>
        <w:left w:val="none" w:sz="0" w:space="0" w:color="auto"/>
        <w:bottom w:val="none" w:sz="0" w:space="0" w:color="auto"/>
        <w:right w:val="none" w:sz="0" w:space="0" w:color="auto"/>
      </w:divBdr>
    </w:div>
    <w:div w:id="311638169">
      <w:bodyDiv w:val="1"/>
      <w:marLeft w:val="0"/>
      <w:marRight w:val="0"/>
      <w:marTop w:val="0"/>
      <w:marBottom w:val="0"/>
      <w:divBdr>
        <w:top w:val="none" w:sz="0" w:space="0" w:color="auto"/>
        <w:left w:val="none" w:sz="0" w:space="0" w:color="auto"/>
        <w:bottom w:val="none" w:sz="0" w:space="0" w:color="auto"/>
        <w:right w:val="none" w:sz="0" w:space="0" w:color="auto"/>
      </w:divBdr>
    </w:div>
    <w:div w:id="316616349">
      <w:bodyDiv w:val="1"/>
      <w:marLeft w:val="0"/>
      <w:marRight w:val="0"/>
      <w:marTop w:val="0"/>
      <w:marBottom w:val="0"/>
      <w:divBdr>
        <w:top w:val="none" w:sz="0" w:space="0" w:color="auto"/>
        <w:left w:val="none" w:sz="0" w:space="0" w:color="auto"/>
        <w:bottom w:val="none" w:sz="0" w:space="0" w:color="auto"/>
        <w:right w:val="none" w:sz="0" w:space="0" w:color="auto"/>
      </w:divBdr>
    </w:div>
    <w:div w:id="328868245">
      <w:bodyDiv w:val="1"/>
      <w:marLeft w:val="0"/>
      <w:marRight w:val="0"/>
      <w:marTop w:val="0"/>
      <w:marBottom w:val="0"/>
      <w:divBdr>
        <w:top w:val="none" w:sz="0" w:space="0" w:color="auto"/>
        <w:left w:val="none" w:sz="0" w:space="0" w:color="auto"/>
        <w:bottom w:val="none" w:sz="0" w:space="0" w:color="auto"/>
        <w:right w:val="none" w:sz="0" w:space="0" w:color="auto"/>
      </w:divBdr>
    </w:div>
    <w:div w:id="330832598">
      <w:bodyDiv w:val="1"/>
      <w:marLeft w:val="0"/>
      <w:marRight w:val="0"/>
      <w:marTop w:val="0"/>
      <w:marBottom w:val="0"/>
      <w:divBdr>
        <w:top w:val="none" w:sz="0" w:space="0" w:color="auto"/>
        <w:left w:val="none" w:sz="0" w:space="0" w:color="auto"/>
        <w:bottom w:val="none" w:sz="0" w:space="0" w:color="auto"/>
        <w:right w:val="none" w:sz="0" w:space="0" w:color="auto"/>
      </w:divBdr>
    </w:div>
    <w:div w:id="336420623">
      <w:bodyDiv w:val="1"/>
      <w:marLeft w:val="0"/>
      <w:marRight w:val="0"/>
      <w:marTop w:val="0"/>
      <w:marBottom w:val="0"/>
      <w:divBdr>
        <w:top w:val="none" w:sz="0" w:space="0" w:color="auto"/>
        <w:left w:val="none" w:sz="0" w:space="0" w:color="auto"/>
        <w:bottom w:val="none" w:sz="0" w:space="0" w:color="auto"/>
        <w:right w:val="none" w:sz="0" w:space="0" w:color="auto"/>
      </w:divBdr>
    </w:div>
    <w:div w:id="342172025">
      <w:bodyDiv w:val="1"/>
      <w:marLeft w:val="0"/>
      <w:marRight w:val="0"/>
      <w:marTop w:val="0"/>
      <w:marBottom w:val="0"/>
      <w:divBdr>
        <w:top w:val="none" w:sz="0" w:space="0" w:color="auto"/>
        <w:left w:val="none" w:sz="0" w:space="0" w:color="auto"/>
        <w:bottom w:val="none" w:sz="0" w:space="0" w:color="auto"/>
        <w:right w:val="none" w:sz="0" w:space="0" w:color="auto"/>
      </w:divBdr>
    </w:div>
    <w:div w:id="342703951">
      <w:bodyDiv w:val="1"/>
      <w:marLeft w:val="0"/>
      <w:marRight w:val="0"/>
      <w:marTop w:val="0"/>
      <w:marBottom w:val="0"/>
      <w:divBdr>
        <w:top w:val="none" w:sz="0" w:space="0" w:color="auto"/>
        <w:left w:val="none" w:sz="0" w:space="0" w:color="auto"/>
        <w:bottom w:val="none" w:sz="0" w:space="0" w:color="auto"/>
        <w:right w:val="none" w:sz="0" w:space="0" w:color="auto"/>
      </w:divBdr>
    </w:div>
    <w:div w:id="344206878">
      <w:bodyDiv w:val="1"/>
      <w:marLeft w:val="0"/>
      <w:marRight w:val="0"/>
      <w:marTop w:val="0"/>
      <w:marBottom w:val="0"/>
      <w:divBdr>
        <w:top w:val="none" w:sz="0" w:space="0" w:color="auto"/>
        <w:left w:val="none" w:sz="0" w:space="0" w:color="auto"/>
        <w:bottom w:val="none" w:sz="0" w:space="0" w:color="auto"/>
        <w:right w:val="none" w:sz="0" w:space="0" w:color="auto"/>
      </w:divBdr>
    </w:div>
    <w:div w:id="356540410">
      <w:bodyDiv w:val="1"/>
      <w:marLeft w:val="0"/>
      <w:marRight w:val="0"/>
      <w:marTop w:val="0"/>
      <w:marBottom w:val="0"/>
      <w:divBdr>
        <w:top w:val="none" w:sz="0" w:space="0" w:color="auto"/>
        <w:left w:val="none" w:sz="0" w:space="0" w:color="auto"/>
        <w:bottom w:val="none" w:sz="0" w:space="0" w:color="auto"/>
        <w:right w:val="none" w:sz="0" w:space="0" w:color="auto"/>
      </w:divBdr>
    </w:div>
    <w:div w:id="372002449">
      <w:bodyDiv w:val="1"/>
      <w:marLeft w:val="0"/>
      <w:marRight w:val="0"/>
      <w:marTop w:val="0"/>
      <w:marBottom w:val="0"/>
      <w:divBdr>
        <w:top w:val="none" w:sz="0" w:space="0" w:color="auto"/>
        <w:left w:val="none" w:sz="0" w:space="0" w:color="auto"/>
        <w:bottom w:val="none" w:sz="0" w:space="0" w:color="auto"/>
        <w:right w:val="none" w:sz="0" w:space="0" w:color="auto"/>
      </w:divBdr>
    </w:div>
    <w:div w:id="382366826">
      <w:bodyDiv w:val="1"/>
      <w:marLeft w:val="0"/>
      <w:marRight w:val="0"/>
      <w:marTop w:val="0"/>
      <w:marBottom w:val="0"/>
      <w:divBdr>
        <w:top w:val="none" w:sz="0" w:space="0" w:color="auto"/>
        <w:left w:val="none" w:sz="0" w:space="0" w:color="auto"/>
        <w:bottom w:val="none" w:sz="0" w:space="0" w:color="auto"/>
        <w:right w:val="none" w:sz="0" w:space="0" w:color="auto"/>
      </w:divBdr>
    </w:div>
    <w:div w:id="383677611">
      <w:bodyDiv w:val="1"/>
      <w:marLeft w:val="0"/>
      <w:marRight w:val="0"/>
      <w:marTop w:val="0"/>
      <w:marBottom w:val="0"/>
      <w:divBdr>
        <w:top w:val="none" w:sz="0" w:space="0" w:color="auto"/>
        <w:left w:val="none" w:sz="0" w:space="0" w:color="auto"/>
        <w:bottom w:val="none" w:sz="0" w:space="0" w:color="auto"/>
        <w:right w:val="none" w:sz="0" w:space="0" w:color="auto"/>
      </w:divBdr>
    </w:div>
    <w:div w:id="386880412">
      <w:bodyDiv w:val="1"/>
      <w:marLeft w:val="0"/>
      <w:marRight w:val="0"/>
      <w:marTop w:val="0"/>
      <w:marBottom w:val="0"/>
      <w:divBdr>
        <w:top w:val="none" w:sz="0" w:space="0" w:color="auto"/>
        <w:left w:val="none" w:sz="0" w:space="0" w:color="auto"/>
        <w:bottom w:val="none" w:sz="0" w:space="0" w:color="auto"/>
        <w:right w:val="none" w:sz="0" w:space="0" w:color="auto"/>
      </w:divBdr>
    </w:div>
    <w:div w:id="396977225">
      <w:bodyDiv w:val="1"/>
      <w:marLeft w:val="0"/>
      <w:marRight w:val="0"/>
      <w:marTop w:val="0"/>
      <w:marBottom w:val="0"/>
      <w:divBdr>
        <w:top w:val="none" w:sz="0" w:space="0" w:color="auto"/>
        <w:left w:val="none" w:sz="0" w:space="0" w:color="auto"/>
        <w:bottom w:val="none" w:sz="0" w:space="0" w:color="auto"/>
        <w:right w:val="none" w:sz="0" w:space="0" w:color="auto"/>
      </w:divBdr>
    </w:div>
    <w:div w:id="399132647">
      <w:bodyDiv w:val="1"/>
      <w:marLeft w:val="0"/>
      <w:marRight w:val="0"/>
      <w:marTop w:val="0"/>
      <w:marBottom w:val="0"/>
      <w:divBdr>
        <w:top w:val="none" w:sz="0" w:space="0" w:color="auto"/>
        <w:left w:val="none" w:sz="0" w:space="0" w:color="auto"/>
        <w:bottom w:val="none" w:sz="0" w:space="0" w:color="auto"/>
        <w:right w:val="none" w:sz="0" w:space="0" w:color="auto"/>
      </w:divBdr>
    </w:div>
    <w:div w:id="401567829">
      <w:bodyDiv w:val="1"/>
      <w:marLeft w:val="0"/>
      <w:marRight w:val="0"/>
      <w:marTop w:val="0"/>
      <w:marBottom w:val="0"/>
      <w:divBdr>
        <w:top w:val="none" w:sz="0" w:space="0" w:color="auto"/>
        <w:left w:val="none" w:sz="0" w:space="0" w:color="auto"/>
        <w:bottom w:val="none" w:sz="0" w:space="0" w:color="auto"/>
        <w:right w:val="none" w:sz="0" w:space="0" w:color="auto"/>
      </w:divBdr>
    </w:div>
    <w:div w:id="404958035">
      <w:bodyDiv w:val="1"/>
      <w:marLeft w:val="0"/>
      <w:marRight w:val="0"/>
      <w:marTop w:val="0"/>
      <w:marBottom w:val="0"/>
      <w:divBdr>
        <w:top w:val="none" w:sz="0" w:space="0" w:color="auto"/>
        <w:left w:val="none" w:sz="0" w:space="0" w:color="auto"/>
        <w:bottom w:val="none" w:sz="0" w:space="0" w:color="auto"/>
        <w:right w:val="none" w:sz="0" w:space="0" w:color="auto"/>
      </w:divBdr>
    </w:div>
    <w:div w:id="407460782">
      <w:bodyDiv w:val="1"/>
      <w:marLeft w:val="0"/>
      <w:marRight w:val="0"/>
      <w:marTop w:val="0"/>
      <w:marBottom w:val="0"/>
      <w:divBdr>
        <w:top w:val="none" w:sz="0" w:space="0" w:color="auto"/>
        <w:left w:val="none" w:sz="0" w:space="0" w:color="auto"/>
        <w:bottom w:val="none" w:sz="0" w:space="0" w:color="auto"/>
        <w:right w:val="none" w:sz="0" w:space="0" w:color="auto"/>
      </w:divBdr>
    </w:div>
    <w:div w:id="413937268">
      <w:bodyDiv w:val="1"/>
      <w:marLeft w:val="0"/>
      <w:marRight w:val="0"/>
      <w:marTop w:val="0"/>
      <w:marBottom w:val="0"/>
      <w:divBdr>
        <w:top w:val="none" w:sz="0" w:space="0" w:color="auto"/>
        <w:left w:val="none" w:sz="0" w:space="0" w:color="auto"/>
        <w:bottom w:val="none" w:sz="0" w:space="0" w:color="auto"/>
        <w:right w:val="none" w:sz="0" w:space="0" w:color="auto"/>
      </w:divBdr>
    </w:div>
    <w:div w:id="420640070">
      <w:bodyDiv w:val="1"/>
      <w:marLeft w:val="0"/>
      <w:marRight w:val="0"/>
      <w:marTop w:val="0"/>
      <w:marBottom w:val="0"/>
      <w:divBdr>
        <w:top w:val="none" w:sz="0" w:space="0" w:color="auto"/>
        <w:left w:val="none" w:sz="0" w:space="0" w:color="auto"/>
        <w:bottom w:val="none" w:sz="0" w:space="0" w:color="auto"/>
        <w:right w:val="none" w:sz="0" w:space="0" w:color="auto"/>
      </w:divBdr>
    </w:div>
    <w:div w:id="422842813">
      <w:bodyDiv w:val="1"/>
      <w:marLeft w:val="0"/>
      <w:marRight w:val="0"/>
      <w:marTop w:val="0"/>
      <w:marBottom w:val="0"/>
      <w:divBdr>
        <w:top w:val="none" w:sz="0" w:space="0" w:color="auto"/>
        <w:left w:val="none" w:sz="0" w:space="0" w:color="auto"/>
        <w:bottom w:val="none" w:sz="0" w:space="0" w:color="auto"/>
        <w:right w:val="none" w:sz="0" w:space="0" w:color="auto"/>
      </w:divBdr>
    </w:div>
    <w:div w:id="428504271">
      <w:bodyDiv w:val="1"/>
      <w:marLeft w:val="0"/>
      <w:marRight w:val="0"/>
      <w:marTop w:val="0"/>
      <w:marBottom w:val="0"/>
      <w:divBdr>
        <w:top w:val="none" w:sz="0" w:space="0" w:color="auto"/>
        <w:left w:val="none" w:sz="0" w:space="0" w:color="auto"/>
        <w:bottom w:val="none" w:sz="0" w:space="0" w:color="auto"/>
        <w:right w:val="none" w:sz="0" w:space="0" w:color="auto"/>
      </w:divBdr>
    </w:div>
    <w:div w:id="431051342">
      <w:bodyDiv w:val="1"/>
      <w:marLeft w:val="0"/>
      <w:marRight w:val="0"/>
      <w:marTop w:val="0"/>
      <w:marBottom w:val="0"/>
      <w:divBdr>
        <w:top w:val="none" w:sz="0" w:space="0" w:color="auto"/>
        <w:left w:val="none" w:sz="0" w:space="0" w:color="auto"/>
        <w:bottom w:val="none" w:sz="0" w:space="0" w:color="auto"/>
        <w:right w:val="none" w:sz="0" w:space="0" w:color="auto"/>
      </w:divBdr>
    </w:div>
    <w:div w:id="437722057">
      <w:bodyDiv w:val="1"/>
      <w:marLeft w:val="0"/>
      <w:marRight w:val="0"/>
      <w:marTop w:val="0"/>
      <w:marBottom w:val="0"/>
      <w:divBdr>
        <w:top w:val="none" w:sz="0" w:space="0" w:color="auto"/>
        <w:left w:val="none" w:sz="0" w:space="0" w:color="auto"/>
        <w:bottom w:val="none" w:sz="0" w:space="0" w:color="auto"/>
        <w:right w:val="none" w:sz="0" w:space="0" w:color="auto"/>
      </w:divBdr>
    </w:div>
    <w:div w:id="445199624">
      <w:bodyDiv w:val="1"/>
      <w:marLeft w:val="0"/>
      <w:marRight w:val="0"/>
      <w:marTop w:val="0"/>
      <w:marBottom w:val="0"/>
      <w:divBdr>
        <w:top w:val="none" w:sz="0" w:space="0" w:color="auto"/>
        <w:left w:val="none" w:sz="0" w:space="0" w:color="auto"/>
        <w:bottom w:val="none" w:sz="0" w:space="0" w:color="auto"/>
        <w:right w:val="none" w:sz="0" w:space="0" w:color="auto"/>
      </w:divBdr>
    </w:div>
    <w:div w:id="446243635">
      <w:bodyDiv w:val="1"/>
      <w:marLeft w:val="0"/>
      <w:marRight w:val="0"/>
      <w:marTop w:val="0"/>
      <w:marBottom w:val="0"/>
      <w:divBdr>
        <w:top w:val="none" w:sz="0" w:space="0" w:color="auto"/>
        <w:left w:val="none" w:sz="0" w:space="0" w:color="auto"/>
        <w:bottom w:val="none" w:sz="0" w:space="0" w:color="auto"/>
        <w:right w:val="none" w:sz="0" w:space="0" w:color="auto"/>
      </w:divBdr>
    </w:div>
    <w:div w:id="451169628">
      <w:bodyDiv w:val="1"/>
      <w:marLeft w:val="0"/>
      <w:marRight w:val="0"/>
      <w:marTop w:val="0"/>
      <w:marBottom w:val="0"/>
      <w:divBdr>
        <w:top w:val="none" w:sz="0" w:space="0" w:color="auto"/>
        <w:left w:val="none" w:sz="0" w:space="0" w:color="auto"/>
        <w:bottom w:val="none" w:sz="0" w:space="0" w:color="auto"/>
        <w:right w:val="none" w:sz="0" w:space="0" w:color="auto"/>
      </w:divBdr>
    </w:div>
    <w:div w:id="451359649">
      <w:bodyDiv w:val="1"/>
      <w:marLeft w:val="0"/>
      <w:marRight w:val="0"/>
      <w:marTop w:val="0"/>
      <w:marBottom w:val="0"/>
      <w:divBdr>
        <w:top w:val="none" w:sz="0" w:space="0" w:color="auto"/>
        <w:left w:val="none" w:sz="0" w:space="0" w:color="auto"/>
        <w:bottom w:val="none" w:sz="0" w:space="0" w:color="auto"/>
        <w:right w:val="none" w:sz="0" w:space="0" w:color="auto"/>
      </w:divBdr>
    </w:div>
    <w:div w:id="456878898">
      <w:bodyDiv w:val="1"/>
      <w:marLeft w:val="0"/>
      <w:marRight w:val="0"/>
      <w:marTop w:val="0"/>
      <w:marBottom w:val="0"/>
      <w:divBdr>
        <w:top w:val="none" w:sz="0" w:space="0" w:color="auto"/>
        <w:left w:val="none" w:sz="0" w:space="0" w:color="auto"/>
        <w:bottom w:val="none" w:sz="0" w:space="0" w:color="auto"/>
        <w:right w:val="none" w:sz="0" w:space="0" w:color="auto"/>
      </w:divBdr>
    </w:div>
    <w:div w:id="457918566">
      <w:bodyDiv w:val="1"/>
      <w:marLeft w:val="0"/>
      <w:marRight w:val="0"/>
      <w:marTop w:val="0"/>
      <w:marBottom w:val="0"/>
      <w:divBdr>
        <w:top w:val="none" w:sz="0" w:space="0" w:color="auto"/>
        <w:left w:val="none" w:sz="0" w:space="0" w:color="auto"/>
        <w:bottom w:val="none" w:sz="0" w:space="0" w:color="auto"/>
        <w:right w:val="none" w:sz="0" w:space="0" w:color="auto"/>
      </w:divBdr>
    </w:div>
    <w:div w:id="458190095">
      <w:bodyDiv w:val="1"/>
      <w:marLeft w:val="0"/>
      <w:marRight w:val="0"/>
      <w:marTop w:val="0"/>
      <w:marBottom w:val="0"/>
      <w:divBdr>
        <w:top w:val="none" w:sz="0" w:space="0" w:color="auto"/>
        <w:left w:val="none" w:sz="0" w:space="0" w:color="auto"/>
        <w:bottom w:val="none" w:sz="0" w:space="0" w:color="auto"/>
        <w:right w:val="none" w:sz="0" w:space="0" w:color="auto"/>
      </w:divBdr>
    </w:div>
    <w:div w:id="471099400">
      <w:bodyDiv w:val="1"/>
      <w:marLeft w:val="0"/>
      <w:marRight w:val="0"/>
      <w:marTop w:val="0"/>
      <w:marBottom w:val="0"/>
      <w:divBdr>
        <w:top w:val="none" w:sz="0" w:space="0" w:color="auto"/>
        <w:left w:val="none" w:sz="0" w:space="0" w:color="auto"/>
        <w:bottom w:val="none" w:sz="0" w:space="0" w:color="auto"/>
        <w:right w:val="none" w:sz="0" w:space="0" w:color="auto"/>
      </w:divBdr>
    </w:div>
    <w:div w:id="482967076">
      <w:bodyDiv w:val="1"/>
      <w:marLeft w:val="0"/>
      <w:marRight w:val="0"/>
      <w:marTop w:val="0"/>
      <w:marBottom w:val="0"/>
      <w:divBdr>
        <w:top w:val="none" w:sz="0" w:space="0" w:color="auto"/>
        <w:left w:val="none" w:sz="0" w:space="0" w:color="auto"/>
        <w:bottom w:val="none" w:sz="0" w:space="0" w:color="auto"/>
        <w:right w:val="none" w:sz="0" w:space="0" w:color="auto"/>
      </w:divBdr>
    </w:div>
    <w:div w:id="485365364">
      <w:bodyDiv w:val="1"/>
      <w:marLeft w:val="0"/>
      <w:marRight w:val="0"/>
      <w:marTop w:val="0"/>
      <w:marBottom w:val="0"/>
      <w:divBdr>
        <w:top w:val="none" w:sz="0" w:space="0" w:color="auto"/>
        <w:left w:val="none" w:sz="0" w:space="0" w:color="auto"/>
        <w:bottom w:val="none" w:sz="0" w:space="0" w:color="auto"/>
        <w:right w:val="none" w:sz="0" w:space="0" w:color="auto"/>
      </w:divBdr>
    </w:div>
    <w:div w:id="488131909">
      <w:bodyDiv w:val="1"/>
      <w:marLeft w:val="0"/>
      <w:marRight w:val="0"/>
      <w:marTop w:val="0"/>
      <w:marBottom w:val="0"/>
      <w:divBdr>
        <w:top w:val="none" w:sz="0" w:space="0" w:color="auto"/>
        <w:left w:val="none" w:sz="0" w:space="0" w:color="auto"/>
        <w:bottom w:val="none" w:sz="0" w:space="0" w:color="auto"/>
        <w:right w:val="none" w:sz="0" w:space="0" w:color="auto"/>
      </w:divBdr>
    </w:div>
    <w:div w:id="493225849">
      <w:bodyDiv w:val="1"/>
      <w:marLeft w:val="0"/>
      <w:marRight w:val="0"/>
      <w:marTop w:val="0"/>
      <w:marBottom w:val="0"/>
      <w:divBdr>
        <w:top w:val="none" w:sz="0" w:space="0" w:color="auto"/>
        <w:left w:val="none" w:sz="0" w:space="0" w:color="auto"/>
        <w:bottom w:val="none" w:sz="0" w:space="0" w:color="auto"/>
        <w:right w:val="none" w:sz="0" w:space="0" w:color="auto"/>
      </w:divBdr>
    </w:div>
    <w:div w:id="497500839">
      <w:bodyDiv w:val="1"/>
      <w:marLeft w:val="0"/>
      <w:marRight w:val="0"/>
      <w:marTop w:val="0"/>
      <w:marBottom w:val="0"/>
      <w:divBdr>
        <w:top w:val="none" w:sz="0" w:space="0" w:color="auto"/>
        <w:left w:val="none" w:sz="0" w:space="0" w:color="auto"/>
        <w:bottom w:val="none" w:sz="0" w:space="0" w:color="auto"/>
        <w:right w:val="none" w:sz="0" w:space="0" w:color="auto"/>
      </w:divBdr>
    </w:div>
    <w:div w:id="499346373">
      <w:bodyDiv w:val="1"/>
      <w:marLeft w:val="0"/>
      <w:marRight w:val="0"/>
      <w:marTop w:val="0"/>
      <w:marBottom w:val="0"/>
      <w:divBdr>
        <w:top w:val="none" w:sz="0" w:space="0" w:color="auto"/>
        <w:left w:val="none" w:sz="0" w:space="0" w:color="auto"/>
        <w:bottom w:val="none" w:sz="0" w:space="0" w:color="auto"/>
        <w:right w:val="none" w:sz="0" w:space="0" w:color="auto"/>
      </w:divBdr>
    </w:div>
    <w:div w:id="500705709">
      <w:bodyDiv w:val="1"/>
      <w:marLeft w:val="0"/>
      <w:marRight w:val="0"/>
      <w:marTop w:val="0"/>
      <w:marBottom w:val="0"/>
      <w:divBdr>
        <w:top w:val="none" w:sz="0" w:space="0" w:color="auto"/>
        <w:left w:val="none" w:sz="0" w:space="0" w:color="auto"/>
        <w:bottom w:val="none" w:sz="0" w:space="0" w:color="auto"/>
        <w:right w:val="none" w:sz="0" w:space="0" w:color="auto"/>
      </w:divBdr>
    </w:div>
    <w:div w:id="506293006">
      <w:bodyDiv w:val="1"/>
      <w:marLeft w:val="0"/>
      <w:marRight w:val="0"/>
      <w:marTop w:val="0"/>
      <w:marBottom w:val="0"/>
      <w:divBdr>
        <w:top w:val="none" w:sz="0" w:space="0" w:color="auto"/>
        <w:left w:val="none" w:sz="0" w:space="0" w:color="auto"/>
        <w:bottom w:val="none" w:sz="0" w:space="0" w:color="auto"/>
        <w:right w:val="none" w:sz="0" w:space="0" w:color="auto"/>
      </w:divBdr>
    </w:div>
    <w:div w:id="513299100">
      <w:bodyDiv w:val="1"/>
      <w:marLeft w:val="0"/>
      <w:marRight w:val="0"/>
      <w:marTop w:val="0"/>
      <w:marBottom w:val="0"/>
      <w:divBdr>
        <w:top w:val="none" w:sz="0" w:space="0" w:color="auto"/>
        <w:left w:val="none" w:sz="0" w:space="0" w:color="auto"/>
        <w:bottom w:val="none" w:sz="0" w:space="0" w:color="auto"/>
        <w:right w:val="none" w:sz="0" w:space="0" w:color="auto"/>
      </w:divBdr>
    </w:div>
    <w:div w:id="514199176">
      <w:bodyDiv w:val="1"/>
      <w:marLeft w:val="0"/>
      <w:marRight w:val="0"/>
      <w:marTop w:val="0"/>
      <w:marBottom w:val="0"/>
      <w:divBdr>
        <w:top w:val="none" w:sz="0" w:space="0" w:color="auto"/>
        <w:left w:val="none" w:sz="0" w:space="0" w:color="auto"/>
        <w:bottom w:val="none" w:sz="0" w:space="0" w:color="auto"/>
        <w:right w:val="none" w:sz="0" w:space="0" w:color="auto"/>
      </w:divBdr>
    </w:div>
    <w:div w:id="514345818">
      <w:bodyDiv w:val="1"/>
      <w:marLeft w:val="0"/>
      <w:marRight w:val="0"/>
      <w:marTop w:val="0"/>
      <w:marBottom w:val="0"/>
      <w:divBdr>
        <w:top w:val="none" w:sz="0" w:space="0" w:color="auto"/>
        <w:left w:val="none" w:sz="0" w:space="0" w:color="auto"/>
        <w:bottom w:val="none" w:sz="0" w:space="0" w:color="auto"/>
        <w:right w:val="none" w:sz="0" w:space="0" w:color="auto"/>
      </w:divBdr>
    </w:div>
    <w:div w:id="526331119">
      <w:bodyDiv w:val="1"/>
      <w:marLeft w:val="0"/>
      <w:marRight w:val="0"/>
      <w:marTop w:val="0"/>
      <w:marBottom w:val="0"/>
      <w:divBdr>
        <w:top w:val="none" w:sz="0" w:space="0" w:color="auto"/>
        <w:left w:val="none" w:sz="0" w:space="0" w:color="auto"/>
        <w:bottom w:val="none" w:sz="0" w:space="0" w:color="auto"/>
        <w:right w:val="none" w:sz="0" w:space="0" w:color="auto"/>
      </w:divBdr>
    </w:div>
    <w:div w:id="533540549">
      <w:bodyDiv w:val="1"/>
      <w:marLeft w:val="0"/>
      <w:marRight w:val="0"/>
      <w:marTop w:val="0"/>
      <w:marBottom w:val="0"/>
      <w:divBdr>
        <w:top w:val="none" w:sz="0" w:space="0" w:color="auto"/>
        <w:left w:val="none" w:sz="0" w:space="0" w:color="auto"/>
        <w:bottom w:val="none" w:sz="0" w:space="0" w:color="auto"/>
        <w:right w:val="none" w:sz="0" w:space="0" w:color="auto"/>
      </w:divBdr>
    </w:div>
    <w:div w:id="538392811">
      <w:bodyDiv w:val="1"/>
      <w:marLeft w:val="0"/>
      <w:marRight w:val="0"/>
      <w:marTop w:val="0"/>
      <w:marBottom w:val="0"/>
      <w:divBdr>
        <w:top w:val="none" w:sz="0" w:space="0" w:color="auto"/>
        <w:left w:val="none" w:sz="0" w:space="0" w:color="auto"/>
        <w:bottom w:val="none" w:sz="0" w:space="0" w:color="auto"/>
        <w:right w:val="none" w:sz="0" w:space="0" w:color="auto"/>
      </w:divBdr>
    </w:div>
    <w:div w:id="549222711">
      <w:bodyDiv w:val="1"/>
      <w:marLeft w:val="0"/>
      <w:marRight w:val="0"/>
      <w:marTop w:val="0"/>
      <w:marBottom w:val="0"/>
      <w:divBdr>
        <w:top w:val="none" w:sz="0" w:space="0" w:color="auto"/>
        <w:left w:val="none" w:sz="0" w:space="0" w:color="auto"/>
        <w:bottom w:val="none" w:sz="0" w:space="0" w:color="auto"/>
        <w:right w:val="none" w:sz="0" w:space="0" w:color="auto"/>
      </w:divBdr>
    </w:div>
    <w:div w:id="558437559">
      <w:bodyDiv w:val="1"/>
      <w:marLeft w:val="0"/>
      <w:marRight w:val="0"/>
      <w:marTop w:val="0"/>
      <w:marBottom w:val="0"/>
      <w:divBdr>
        <w:top w:val="none" w:sz="0" w:space="0" w:color="auto"/>
        <w:left w:val="none" w:sz="0" w:space="0" w:color="auto"/>
        <w:bottom w:val="none" w:sz="0" w:space="0" w:color="auto"/>
        <w:right w:val="none" w:sz="0" w:space="0" w:color="auto"/>
      </w:divBdr>
    </w:div>
    <w:div w:id="558638957">
      <w:bodyDiv w:val="1"/>
      <w:marLeft w:val="0"/>
      <w:marRight w:val="0"/>
      <w:marTop w:val="0"/>
      <w:marBottom w:val="0"/>
      <w:divBdr>
        <w:top w:val="none" w:sz="0" w:space="0" w:color="auto"/>
        <w:left w:val="none" w:sz="0" w:space="0" w:color="auto"/>
        <w:bottom w:val="none" w:sz="0" w:space="0" w:color="auto"/>
        <w:right w:val="none" w:sz="0" w:space="0" w:color="auto"/>
      </w:divBdr>
    </w:div>
    <w:div w:id="558974458">
      <w:bodyDiv w:val="1"/>
      <w:marLeft w:val="0"/>
      <w:marRight w:val="0"/>
      <w:marTop w:val="0"/>
      <w:marBottom w:val="0"/>
      <w:divBdr>
        <w:top w:val="none" w:sz="0" w:space="0" w:color="auto"/>
        <w:left w:val="none" w:sz="0" w:space="0" w:color="auto"/>
        <w:bottom w:val="none" w:sz="0" w:space="0" w:color="auto"/>
        <w:right w:val="none" w:sz="0" w:space="0" w:color="auto"/>
      </w:divBdr>
    </w:div>
    <w:div w:id="559949664">
      <w:bodyDiv w:val="1"/>
      <w:marLeft w:val="0"/>
      <w:marRight w:val="0"/>
      <w:marTop w:val="0"/>
      <w:marBottom w:val="0"/>
      <w:divBdr>
        <w:top w:val="none" w:sz="0" w:space="0" w:color="auto"/>
        <w:left w:val="none" w:sz="0" w:space="0" w:color="auto"/>
        <w:bottom w:val="none" w:sz="0" w:space="0" w:color="auto"/>
        <w:right w:val="none" w:sz="0" w:space="0" w:color="auto"/>
      </w:divBdr>
    </w:div>
    <w:div w:id="563757139">
      <w:bodyDiv w:val="1"/>
      <w:marLeft w:val="0"/>
      <w:marRight w:val="0"/>
      <w:marTop w:val="0"/>
      <w:marBottom w:val="0"/>
      <w:divBdr>
        <w:top w:val="none" w:sz="0" w:space="0" w:color="auto"/>
        <w:left w:val="none" w:sz="0" w:space="0" w:color="auto"/>
        <w:bottom w:val="none" w:sz="0" w:space="0" w:color="auto"/>
        <w:right w:val="none" w:sz="0" w:space="0" w:color="auto"/>
      </w:divBdr>
    </w:div>
    <w:div w:id="570316920">
      <w:bodyDiv w:val="1"/>
      <w:marLeft w:val="0"/>
      <w:marRight w:val="0"/>
      <w:marTop w:val="0"/>
      <w:marBottom w:val="0"/>
      <w:divBdr>
        <w:top w:val="none" w:sz="0" w:space="0" w:color="auto"/>
        <w:left w:val="none" w:sz="0" w:space="0" w:color="auto"/>
        <w:bottom w:val="none" w:sz="0" w:space="0" w:color="auto"/>
        <w:right w:val="none" w:sz="0" w:space="0" w:color="auto"/>
      </w:divBdr>
    </w:div>
    <w:div w:id="574436803">
      <w:bodyDiv w:val="1"/>
      <w:marLeft w:val="0"/>
      <w:marRight w:val="0"/>
      <w:marTop w:val="0"/>
      <w:marBottom w:val="0"/>
      <w:divBdr>
        <w:top w:val="none" w:sz="0" w:space="0" w:color="auto"/>
        <w:left w:val="none" w:sz="0" w:space="0" w:color="auto"/>
        <w:bottom w:val="none" w:sz="0" w:space="0" w:color="auto"/>
        <w:right w:val="none" w:sz="0" w:space="0" w:color="auto"/>
      </w:divBdr>
    </w:div>
    <w:div w:id="576595962">
      <w:bodyDiv w:val="1"/>
      <w:marLeft w:val="0"/>
      <w:marRight w:val="0"/>
      <w:marTop w:val="0"/>
      <w:marBottom w:val="0"/>
      <w:divBdr>
        <w:top w:val="none" w:sz="0" w:space="0" w:color="auto"/>
        <w:left w:val="none" w:sz="0" w:space="0" w:color="auto"/>
        <w:bottom w:val="none" w:sz="0" w:space="0" w:color="auto"/>
        <w:right w:val="none" w:sz="0" w:space="0" w:color="auto"/>
      </w:divBdr>
    </w:div>
    <w:div w:id="577910832">
      <w:bodyDiv w:val="1"/>
      <w:marLeft w:val="0"/>
      <w:marRight w:val="0"/>
      <w:marTop w:val="0"/>
      <w:marBottom w:val="0"/>
      <w:divBdr>
        <w:top w:val="none" w:sz="0" w:space="0" w:color="auto"/>
        <w:left w:val="none" w:sz="0" w:space="0" w:color="auto"/>
        <w:bottom w:val="none" w:sz="0" w:space="0" w:color="auto"/>
        <w:right w:val="none" w:sz="0" w:space="0" w:color="auto"/>
      </w:divBdr>
    </w:div>
    <w:div w:id="580456104">
      <w:bodyDiv w:val="1"/>
      <w:marLeft w:val="0"/>
      <w:marRight w:val="0"/>
      <w:marTop w:val="0"/>
      <w:marBottom w:val="0"/>
      <w:divBdr>
        <w:top w:val="none" w:sz="0" w:space="0" w:color="auto"/>
        <w:left w:val="none" w:sz="0" w:space="0" w:color="auto"/>
        <w:bottom w:val="none" w:sz="0" w:space="0" w:color="auto"/>
        <w:right w:val="none" w:sz="0" w:space="0" w:color="auto"/>
      </w:divBdr>
    </w:div>
    <w:div w:id="581527961">
      <w:bodyDiv w:val="1"/>
      <w:marLeft w:val="0"/>
      <w:marRight w:val="0"/>
      <w:marTop w:val="0"/>
      <w:marBottom w:val="0"/>
      <w:divBdr>
        <w:top w:val="none" w:sz="0" w:space="0" w:color="auto"/>
        <w:left w:val="none" w:sz="0" w:space="0" w:color="auto"/>
        <w:bottom w:val="none" w:sz="0" w:space="0" w:color="auto"/>
        <w:right w:val="none" w:sz="0" w:space="0" w:color="auto"/>
      </w:divBdr>
    </w:div>
    <w:div w:id="581988982">
      <w:bodyDiv w:val="1"/>
      <w:marLeft w:val="0"/>
      <w:marRight w:val="0"/>
      <w:marTop w:val="0"/>
      <w:marBottom w:val="0"/>
      <w:divBdr>
        <w:top w:val="none" w:sz="0" w:space="0" w:color="auto"/>
        <w:left w:val="none" w:sz="0" w:space="0" w:color="auto"/>
        <w:bottom w:val="none" w:sz="0" w:space="0" w:color="auto"/>
        <w:right w:val="none" w:sz="0" w:space="0" w:color="auto"/>
      </w:divBdr>
    </w:div>
    <w:div w:id="595943922">
      <w:bodyDiv w:val="1"/>
      <w:marLeft w:val="0"/>
      <w:marRight w:val="0"/>
      <w:marTop w:val="0"/>
      <w:marBottom w:val="0"/>
      <w:divBdr>
        <w:top w:val="none" w:sz="0" w:space="0" w:color="auto"/>
        <w:left w:val="none" w:sz="0" w:space="0" w:color="auto"/>
        <w:bottom w:val="none" w:sz="0" w:space="0" w:color="auto"/>
        <w:right w:val="none" w:sz="0" w:space="0" w:color="auto"/>
      </w:divBdr>
    </w:div>
    <w:div w:id="600189155">
      <w:bodyDiv w:val="1"/>
      <w:marLeft w:val="0"/>
      <w:marRight w:val="0"/>
      <w:marTop w:val="0"/>
      <w:marBottom w:val="0"/>
      <w:divBdr>
        <w:top w:val="none" w:sz="0" w:space="0" w:color="auto"/>
        <w:left w:val="none" w:sz="0" w:space="0" w:color="auto"/>
        <w:bottom w:val="none" w:sz="0" w:space="0" w:color="auto"/>
        <w:right w:val="none" w:sz="0" w:space="0" w:color="auto"/>
      </w:divBdr>
    </w:div>
    <w:div w:id="600532675">
      <w:bodyDiv w:val="1"/>
      <w:marLeft w:val="0"/>
      <w:marRight w:val="0"/>
      <w:marTop w:val="0"/>
      <w:marBottom w:val="0"/>
      <w:divBdr>
        <w:top w:val="none" w:sz="0" w:space="0" w:color="auto"/>
        <w:left w:val="none" w:sz="0" w:space="0" w:color="auto"/>
        <w:bottom w:val="none" w:sz="0" w:space="0" w:color="auto"/>
        <w:right w:val="none" w:sz="0" w:space="0" w:color="auto"/>
      </w:divBdr>
    </w:div>
    <w:div w:id="601960583">
      <w:bodyDiv w:val="1"/>
      <w:marLeft w:val="0"/>
      <w:marRight w:val="0"/>
      <w:marTop w:val="0"/>
      <w:marBottom w:val="0"/>
      <w:divBdr>
        <w:top w:val="none" w:sz="0" w:space="0" w:color="auto"/>
        <w:left w:val="none" w:sz="0" w:space="0" w:color="auto"/>
        <w:bottom w:val="none" w:sz="0" w:space="0" w:color="auto"/>
        <w:right w:val="none" w:sz="0" w:space="0" w:color="auto"/>
      </w:divBdr>
    </w:div>
    <w:div w:id="602610100">
      <w:bodyDiv w:val="1"/>
      <w:marLeft w:val="0"/>
      <w:marRight w:val="0"/>
      <w:marTop w:val="0"/>
      <w:marBottom w:val="0"/>
      <w:divBdr>
        <w:top w:val="none" w:sz="0" w:space="0" w:color="auto"/>
        <w:left w:val="none" w:sz="0" w:space="0" w:color="auto"/>
        <w:bottom w:val="none" w:sz="0" w:space="0" w:color="auto"/>
        <w:right w:val="none" w:sz="0" w:space="0" w:color="auto"/>
      </w:divBdr>
    </w:div>
    <w:div w:id="604581927">
      <w:bodyDiv w:val="1"/>
      <w:marLeft w:val="0"/>
      <w:marRight w:val="0"/>
      <w:marTop w:val="0"/>
      <w:marBottom w:val="0"/>
      <w:divBdr>
        <w:top w:val="none" w:sz="0" w:space="0" w:color="auto"/>
        <w:left w:val="none" w:sz="0" w:space="0" w:color="auto"/>
        <w:bottom w:val="none" w:sz="0" w:space="0" w:color="auto"/>
        <w:right w:val="none" w:sz="0" w:space="0" w:color="auto"/>
      </w:divBdr>
    </w:div>
    <w:div w:id="610476971">
      <w:bodyDiv w:val="1"/>
      <w:marLeft w:val="0"/>
      <w:marRight w:val="0"/>
      <w:marTop w:val="0"/>
      <w:marBottom w:val="0"/>
      <w:divBdr>
        <w:top w:val="none" w:sz="0" w:space="0" w:color="auto"/>
        <w:left w:val="none" w:sz="0" w:space="0" w:color="auto"/>
        <w:bottom w:val="none" w:sz="0" w:space="0" w:color="auto"/>
        <w:right w:val="none" w:sz="0" w:space="0" w:color="auto"/>
      </w:divBdr>
    </w:div>
    <w:div w:id="615214795">
      <w:bodyDiv w:val="1"/>
      <w:marLeft w:val="0"/>
      <w:marRight w:val="0"/>
      <w:marTop w:val="0"/>
      <w:marBottom w:val="0"/>
      <w:divBdr>
        <w:top w:val="none" w:sz="0" w:space="0" w:color="auto"/>
        <w:left w:val="none" w:sz="0" w:space="0" w:color="auto"/>
        <w:bottom w:val="none" w:sz="0" w:space="0" w:color="auto"/>
        <w:right w:val="none" w:sz="0" w:space="0" w:color="auto"/>
      </w:divBdr>
    </w:div>
    <w:div w:id="616062474">
      <w:bodyDiv w:val="1"/>
      <w:marLeft w:val="0"/>
      <w:marRight w:val="0"/>
      <w:marTop w:val="0"/>
      <w:marBottom w:val="0"/>
      <w:divBdr>
        <w:top w:val="none" w:sz="0" w:space="0" w:color="auto"/>
        <w:left w:val="none" w:sz="0" w:space="0" w:color="auto"/>
        <w:bottom w:val="none" w:sz="0" w:space="0" w:color="auto"/>
        <w:right w:val="none" w:sz="0" w:space="0" w:color="auto"/>
      </w:divBdr>
    </w:div>
    <w:div w:id="617876734">
      <w:bodyDiv w:val="1"/>
      <w:marLeft w:val="0"/>
      <w:marRight w:val="0"/>
      <w:marTop w:val="0"/>
      <w:marBottom w:val="0"/>
      <w:divBdr>
        <w:top w:val="none" w:sz="0" w:space="0" w:color="auto"/>
        <w:left w:val="none" w:sz="0" w:space="0" w:color="auto"/>
        <w:bottom w:val="none" w:sz="0" w:space="0" w:color="auto"/>
        <w:right w:val="none" w:sz="0" w:space="0" w:color="auto"/>
      </w:divBdr>
    </w:div>
    <w:div w:id="624577109">
      <w:bodyDiv w:val="1"/>
      <w:marLeft w:val="0"/>
      <w:marRight w:val="0"/>
      <w:marTop w:val="0"/>
      <w:marBottom w:val="0"/>
      <w:divBdr>
        <w:top w:val="none" w:sz="0" w:space="0" w:color="auto"/>
        <w:left w:val="none" w:sz="0" w:space="0" w:color="auto"/>
        <w:bottom w:val="none" w:sz="0" w:space="0" w:color="auto"/>
        <w:right w:val="none" w:sz="0" w:space="0" w:color="auto"/>
      </w:divBdr>
    </w:div>
    <w:div w:id="624891531">
      <w:bodyDiv w:val="1"/>
      <w:marLeft w:val="0"/>
      <w:marRight w:val="0"/>
      <w:marTop w:val="0"/>
      <w:marBottom w:val="0"/>
      <w:divBdr>
        <w:top w:val="none" w:sz="0" w:space="0" w:color="auto"/>
        <w:left w:val="none" w:sz="0" w:space="0" w:color="auto"/>
        <w:bottom w:val="none" w:sz="0" w:space="0" w:color="auto"/>
        <w:right w:val="none" w:sz="0" w:space="0" w:color="auto"/>
      </w:divBdr>
    </w:div>
    <w:div w:id="632903049">
      <w:bodyDiv w:val="1"/>
      <w:marLeft w:val="0"/>
      <w:marRight w:val="0"/>
      <w:marTop w:val="0"/>
      <w:marBottom w:val="0"/>
      <w:divBdr>
        <w:top w:val="none" w:sz="0" w:space="0" w:color="auto"/>
        <w:left w:val="none" w:sz="0" w:space="0" w:color="auto"/>
        <w:bottom w:val="none" w:sz="0" w:space="0" w:color="auto"/>
        <w:right w:val="none" w:sz="0" w:space="0" w:color="auto"/>
      </w:divBdr>
    </w:div>
    <w:div w:id="639653529">
      <w:bodyDiv w:val="1"/>
      <w:marLeft w:val="0"/>
      <w:marRight w:val="0"/>
      <w:marTop w:val="0"/>
      <w:marBottom w:val="0"/>
      <w:divBdr>
        <w:top w:val="none" w:sz="0" w:space="0" w:color="auto"/>
        <w:left w:val="none" w:sz="0" w:space="0" w:color="auto"/>
        <w:bottom w:val="none" w:sz="0" w:space="0" w:color="auto"/>
        <w:right w:val="none" w:sz="0" w:space="0" w:color="auto"/>
      </w:divBdr>
    </w:div>
    <w:div w:id="640161055">
      <w:bodyDiv w:val="1"/>
      <w:marLeft w:val="0"/>
      <w:marRight w:val="0"/>
      <w:marTop w:val="0"/>
      <w:marBottom w:val="0"/>
      <w:divBdr>
        <w:top w:val="none" w:sz="0" w:space="0" w:color="auto"/>
        <w:left w:val="none" w:sz="0" w:space="0" w:color="auto"/>
        <w:bottom w:val="none" w:sz="0" w:space="0" w:color="auto"/>
        <w:right w:val="none" w:sz="0" w:space="0" w:color="auto"/>
      </w:divBdr>
    </w:div>
    <w:div w:id="653722980">
      <w:bodyDiv w:val="1"/>
      <w:marLeft w:val="0"/>
      <w:marRight w:val="0"/>
      <w:marTop w:val="0"/>
      <w:marBottom w:val="0"/>
      <w:divBdr>
        <w:top w:val="none" w:sz="0" w:space="0" w:color="auto"/>
        <w:left w:val="none" w:sz="0" w:space="0" w:color="auto"/>
        <w:bottom w:val="none" w:sz="0" w:space="0" w:color="auto"/>
        <w:right w:val="none" w:sz="0" w:space="0" w:color="auto"/>
      </w:divBdr>
    </w:div>
    <w:div w:id="654721099">
      <w:bodyDiv w:val="1"/>
      <w:marLeft w:val="0"/>
      <w:marRight w:val="0"/>
      <w:marTop w:val="0"/>
      <w:marBottom w:val="0"/>
      <w:divBdr>
        <w:top w:val="none" w:sz="0" w:space="0" w:color="auto"/>
        <w:left w:val="none" w:sz="0" w:space="0" w:color="auto"/>
        <w:bottom w:val="none" w:sz="0" w:space="0" w:color="auto"/>
        <w:right w:val="none" w:sz="0" w:space="0" w:color="auto"/>
      </w:divBdr>
    </w:div>
    <w:div w:id="669526094">
      <w:bodyDiv w:val="1"/>
      <w:marLeft w:val="0"/>
      <w:marRight w:val="0"/>
      <w:marTop w:val="0"/>
      <w:marBottom w:val="0"/>
      <w:divBdr>
        <w:top w:val="none" w:sz="0" w:space="0" w:color="auto"/>
        <w:left w:val="none" w:sz="0" w:space="0" w:color="auto"/>
        <w:bottom w:val="none" w:sz="0" w:space="0" w:color="auto"/>
        <w:right w:val="none" w:sz="0" w:space="0" w:color="auto"/>
      </w:divBdr>
    </w:div>
    <w:div w:id="670983879">
      <w:bodyDiv w:val="1"/>
      <w:marLeft w:val="0"/>
      <w:marRight w:val="0"/>
      <w:marTop w:val="0"/>
      <w:marBottom w:val="0"/>
      <w:divBdr>
        <w:top w:val="none" w:sz="0" w:space="0" w:color="auto"/>
        <w:left w:val="none" w:sz="0" w:space="0" w:color="auto"/>
        <w:bottom w:val="none" w:sz="0" w:space="0" w:color="auto"/>
        <w:right w:val="none" w:sz="0" w:space="0" w:color="auto"/>
      </w:divBdr>
    </w:div>
    <w:div w:id="678581564">
      <w:bodyDiv w:val="1"/>
      <w:marLeft w:val="0"/>
      <w:marRight w:val="0"/>
      <w:marTop w:val="0"/>
      <w:marBottom w:val="0"/>
      <w:divBdr>
        <w:top w:val="none" w:sz="0" w:space="0" w:color="auto"/>
        <w:left w:val="none" w:sz="0" w:space="0" w:color="auto"/>
        <w:bottom w:val="none" w:sz="0" w:space="0" w:color="auto"/>
        <w:right w:val="none" w:sz="0" w:space="0" w:color="auto"/>
      </w:divBdr>
    </w:div>
    <w:div w:id="689062562">
      <w:bodyDiv w:val="1"/>
      <w:marLeft w:val="0"/>
      <w:marRight w:val="0"/>
      <w:marTop w:val="0"/>
      <w:marBottom w:val="0"/>
      <w:divBdr>
        <w:top w:val="none" w:sz="0" w:space="0" w:color="auto"/>
        <w:left w:val="none" w:sz="0" w:space="0" w:color="auto"/>
        <w:bottom w:val="none" w:sz="0" w:space="0" w:color="auto"/>
        <w:right w:val="none" w:sz="0" w:space="0" w:color="auto"/>
      </w:divBdr>
    </w:div>
    <w:div w:id="691805484">
      <w:bodyDiv w:val="1"/>
      <w:marLeft w:val="0"/>
      <w:marRight w:val="0"/>
      <w:marTop w:val="0"/>
      <w:marBottom w:val="0"/>
      <w:divBdr>
        <w:top w:val="none" w:sz="0" w:space="0" w:color="auto"/>
        <w:left w:val="none" w:sz="0" w:space="0" w:color="auto"/>
        <w:bottom w:val="none" w:sz="0" w:space="0" w:color="auto"/>
        <w:right w:val="none" w:sz="0" w:space="0" w:color="auto"/>
      </w:divBdr>
    </w:div>
    <w:div w:id="693728328">
      <w:bodyDiv w:val="1"/>
      <w:marLeft w:val="0"/>
      <w:marRight w:val="0"/>
      <w:marTop w:val="0"/>
      <w:marBottom w:val="0"/>
      <w:divBdr>
        <w:top w:val="none" w:sz="0" w:space="0" w:color="auto"/>
        <w:left w:val="none" w:sz="0" w:space="0" w:color="auto"/>
        <w:bottom w:val="none" w:sz="0" w:space="0" w:color="auto"/>
        <w:right w:val="none" w:sz="0" w:space="0" w:color="auto"/>
      </w:divBdr>
    </w:div>
    <w:div w:id="695884090">
      <w:bodyDiv w:val="1"/>
      <w:marLeft w:val="0"/>
      <w:marRight w:val="0"/>
      <w:marTop w:val="0"/>
      <w:marBottom w:val="0"/>
      <w:divBdr>
        <w:top w:val="none" w:sz="0" w:space="0" w:color="auto"/>
        <w:left w:val="none" w:sz="0" w:space="0" w:color="auto"/>
        <w:bottom w:val="none" w:sz="0" w:space="0" w:color="auto"/>
        <w:right w:val="none" w:sz="0" w:space="0" w:color="auto"/>
      </w:divBdr>
    </w:div>
    <w:div w:id="697853820">
      <w:bodyDiv w:val="1"/>
      <w:marLeft w:val="0"/>
      <w:marRight w:val="0"/>
      <w:marTop w:val="0"/>
      <w:marBottom w:val="0"/>
      <w:divBdr>
        <w:top w:val="none" w:sz="0" w:space="0" w:color="auto"/>
        <w:left w:val="none" w:sz="0" w:space="0" w:color="auto"/>
        <w:bottom w:val="none" w:sz="0" w:space="0" w:color="auto"/>
        <w:right w:val="none" w:sz="0" w:space="0" w:color="auto"/>
      </w:divBdr>
    </w:div>
    <w:div w:id="698623347">
      <w:bodyDiv w:val="1"/>
      <w:marLeft w:val="0"/>
      <w:marRight w:val="0"/>
      <w:marTop w:val="0"/>
      <w:marBottom w:val="0"/>
      <w:divBdr>
        <w:top w:val="none" w:sz="0" w:space="0" w:color="auto"/>
        <w:left w:val="none" w:sz="0" w:space="0" w:color="auto"/>
        <w:bottom w:val="none" w:sz="0" w:space="0" w:color="auto"/>
        <w:right w:val="none" w:sz="0" w:space="0" w:color="auto"/>
      </w:divBdr>
    </w:div>
    <w:div w:id="704257893">
      <w:bodyDiv w:val="1"/>
      <w:marLeft w:val="0"/>
      <w:marRight w:val="0"/>
      <w:marTop w:val="0"/>
      <w:marBottom w:val="0"/>
      <w:divBdr>
        <w:top w:val="none" w:sz="0" w:space="0" w:color="auto"/>
        <w:left w:val="none" w:sz="0" w:space="0" w:color="auto"/>
        <w:bottom w:val="none" w:sz="0" w:space="0" w:color="auto"/>
        <w:right w:val="none" w:sz="0" w:space="0" w:color="auto"/>
      </w:divBdr>
    </w:div>
    <w:div w:id="712538481">
      <w:bodyDiv w:val="1"/>
      <w:marLeft w:val="0"/>
      <w:marRight w:val="0"/>
      <w:marTop w:val="0"/>
      <w:marBottom w:val="0"/>
      <w:divBdr>
        <w:top w:val="none" w:sz="0" w:space="0" w:color="auto"/>
        <w:left w:val="none" w:sz="0" w:space="0" w:color="auto"/>
        <w:bottom w:val="none" w:sz="0" w:space="0" w:color="auto"/>
        <w:right w:val="none" w:sz="0" w:space="0" w:color="auto"/>
      </w:divBdr>
    </w:div>
    <w:div w:id="720715236">
      <w:bodyDiv w:val="1"/>
      <w:marLeft w:val="0"/>
      <w:marRight w:val="0"/>
      <w:marTop w:val="0"/>
      <w:marBottom w:val="0"/>
      <w:divBdr>
        <w:top w:val="none" w:sz="0" w:space="0" w:color="auto"/>
        <w:left w:val="none" w:sz="0" w:space="0" w:color="auto"/>
        <w:bottom w:val="none" w:sz="0" w:space="0" w:color="auto"/>
        <w:right w:val="none" w:sz="0" w:space="0" w:color="auto"/>
      </w:divBdr>
    </w:div>
    <w:div w:id="731806921">
      <w:bodyDiv w:val="1"/>
      <w:marLeft w:val="0"/>
      <w:marRight w:val="0"/>
      <w:marTop w:val="0"/>
      <w:marBottom w:val="0"/>
      <w:divBdr>
        <w:top w:val="none" w:sz="0" w:space="0" w:color="auto"/>
        <w:left w:val="none" w:sz="0" w:space="0" w:color="auto"/>
        <w:bottom w:val="none" w:sz="0" w:space="0" w:color="auto"/>
        <w:right w:val="none" w:sz="0" w:space="0" w:color="auto"/>
      </w:divBdr>
    </w:div>
    <w:div w:id="732705411">
      <w:bodyDiv w:val="1"/>
      <w:marLeft w:val="0"/>
      <w:marRight w:val="0"/>
      <w:marTop w:val="0"/>
      <w:marBottom w:val="0"/>
      <w:divBdr>
        <w:top w:val="none" w:sz="0" w:space="0" w:color="auto"/>
        <w:left w:val="none" w:sz="0" w:space="0" w:color="auto"/>
        <w:bottom w:val="none" w:sz="0" w:space="0" w:color="auto"/>
        <w:right w:val="none" w:sz="0" w:space="0" w:color="auto"/>
      </w:divBdr>
    </w:div>
    <w:div w:id="737631106">
      <w:bodyDiv w:val="1"/>
      <w:marLeft w:val="0"/>
      <w:marRight w:val="0"/>
      <w:marTop w:val="0"/>
      <w:marBottom w:val="0"/>
      <w:divBdr>
        <w:top w:val="none" w:sz="0" w:space="0" w:color="auto"/>
        <w:left w:val="none" w:sz="0" w:space="0" w:color="auto"/>
        <w:bottom w:val="none" w:sz="0" w:space="0" w:color="auto"/>
        <w:right w:val="none" w:sz="0" w:space="0" w:color="auto"/>
      </w:divBdr>
    </w:div>
    <w:div w:id="743572474">
      <w:bodyDiv w:val="1"/>
      <w:marLeft w:val="0"/>
      <w:marRight w:val="0"/>
      <w:marTop w:val="0"/>
      <w:marBottom w:val="0"/>
      <w:divBdr>
        <w:top w:val="none" w:sz="0" w:space="0" w:color="auto"/>
        <w:left w:val="none" w:sz="0" w:space="0" w:color="auto"/>
        <w:bottom w:val="none" w:sz="0" w:space="0" w:color="auto"/>
        <w:right w:val="none" w:sz="0" w:space="0" w:color="auto"/>
      </w:divBdr>
    </w:div>
    <w:div w:id="743768249">
      <w:bodyDiv w:val="1"/>
      <w:marLeft w:val="0"/>
      <w:marRight w:val="0"/>
      <w:marTop w:val="0"/>
      <w:marBottom w:val="0"/>
      <w:divBdr>
        <w:top w:val="none" w:sz="0" w:space="0" w:color="auto"/>
        <w:left w:val="none" w:sz="0" w:space="0" w:color="auto"/>
        <w:bottom w:val="none" w:sz="0" w:space="0" w:color="auto"/>
        <w:right w:val="none" w:sz="0" w:space="0" w:color="auto"/>
      </w:divBdr>
    </w:div>
    <w:div w:id="744569243">
      <w:bodyDiv w:val="1"/>
      <w:marLeft w:val="0"/>
      <w:marRight w:val="0"/>
      <w:marTop w:val="0"/>
      <w:marBottom w:val="0"/>
      <w:divBdr>
        <w:top w:val="none" w:sz="0" w:space="0" w:color="auto"/>
        <w:left w:val="none" w:sz="0" w:space="0" w:color="auto"/>
        <w:bottom w:val="none" w:sz="0" w:space="0" w:color="auto"/>
        <w:right w:val="none" w:sz="0" w:space="0" w:color="auto"/>
      </w:divBdr>
    </w:div>
    <w:div w:id="746999609">
      <w:bodyDiv w:val="1"/>
      <w:marLeft w:val="0"/>
      <w:marRight w:val="0"/>
      <w:marTop w:val="0"/>
      <w:marBottom w:val="0"/>
      <w:divBdr>
        <w:top w:val="none" w:sz="0" w:space="0" w:color="auto"/>
        <w:left w:val="none" w:sz="0" w:space="0" w:color="auto"/>
        <w:bottom w:val="none" w:sz="0" w:space="0" w:color="auto"/>
        <w:right w:val="none" w:sz="0" w:space="0" w:color="auto"/>
      </w:divBdr>
    </w:div>
    <w:div w:id="747386539">
      <w:bodyDiv w:val="1"/>
      <w:marLeft w:val="0"/>
      <w:marRight w:val="0"/>
      <w:marTop w:val="0"/>
      <w:marBottom w:val="0"/>
      <w:divBdr>
        <w:top w:val="none" w:sz="0" w:space="0" w:color="auto"/>
        <w:left w:val="none" w:sz="0" w:space="0" w:color="auto"/>
        <w:bottom w:val="none" w:sz="0" w:space="0" w:color="auto"/>
        <w:right w:val="none" w:sz="0" w:space="0" w:color="auto"/>
      </w:divBdr>
    </w:div>
    <w:div w:id="753861746">
      <w:bodyDiv w:val="1"/>
      <w:marLeft w:val="0"/>
      <w:marRight w:val="0"/>
      <w:marTop w:val="0"/>
      <w:marBottom w:val="0"/>
      <w:divBdr>
        <w:top w:val="none" w:sz="0" w:space="0" w:color="auto"/>
        <w:left w:val="none" w:sz="0" w:space="0" w:color="auto"/>
        <w:bottom w:val="none" w:sz="0" w:space="0" w:color="auto"/>
        <w:right w:val="none" w:sz="0" w:space="0" w:color="auto"/>
      </w:divBdr>
    </w:div>
    <w:div w:id="766852607">
      <w:bodyDiv w:val="1"/>
      <w:marLeft w:val="0"/>
      <w:marRight w:val="0"/>
      <w:marTop w:val="0"/>
      <w:marBottom w:val="0"/>
      <w:divBdr>
        <w:top w:val="none" w:sz="0" w:space="0" w:color="auto"/>
        <w:left w:val="none" w:sz="0" w:space="0" w:color="auto"/>
        <w:bottom w:val="none" w:sz="0" w:space="0" w:color="auto"/>
        <w:right w:val="none" w:sz="0" w:space="0" w:color="auto"/>
      </w:divBdr>
    </w:div>
    <w:div w:id="768280735">
      <w:bodyDiv w:val="1"/>
      <w:marLeft w:val="0"/>
      <w:marRight w:val="0"/>
      <w:marTop w:val="0"/>
      <w:marBottom w:val="0"/>
      <w:divBdr>
        <w:top w:val="none" w:sz="0" w:space="0" w:color="auto"/>
        <w:left w:val="none" w:sz="0" w:space="0" w:color="auto"/>
        <w:bottom w:val="none" w:sz="0" w:space="0" w:color="auto"/>
        <w:right w:val="none" w:sz="0" w:space="0" w:color="auto"/>
      </w:divBdr>
    </w:div>
    <w:div w:id="773523054">
      <w:bodyDiv w:val="1"/>
      <w:marLeft w:val="0"/>
      <w:marRight w:val="0"/>
      <w:marTop w:val="0"/>
      <w:marBottom w:val="0"/>
      <w:divBdr>
        <w:top w:val="none" w:sz="0" w:space="0" w:color="auto"/>
        <w:left w:val="none" w:sz="0" w:space="0" w:color="auto"/>
        <w:bottom w:val="none" w:sz="0" w:space="0" w:color="auto"/>
        <w:right w:val="none" w:sz="0" w:space="0" w:color="auto"/>
      </w:divBdr>
    </w:div>
    <w:div w:id="781345383">
      <w:bodyDiv w:val="1"/>
      <w:marLeft w:val="0"/>
      <w:marRight w:val="0"/>
      <w:marTop w:val="0"/>
      <w:marBottom w:val="0"/>
      <w:divBdr>
        <w:top w:val="none" w:sz="0" w:space="0" w:color="auto"/>
        <w:left w:val="none" w:sz="0" w:space="0" w:color="auto"/>
        <w:bottom w:val="none" w:sz="0" w:space="0" w:color="auto"/>
        <w:right w:val="none" w:sz="0" w:space="0" w:color="auto"/>
      </w:divBdr>
    </w:div>
    <w:div w:id="787504678">
      <w:bodyDiv w:val="1"/>
      <w:marLeft w:val="0"/>
      <w:marRight w:val="0"/>
      <w:marTop w:val="0"/>
      <w:marBottom w:val="0"/>
      <w:divBdr>
        <w:top w:val="none" w:sz="0" w:space="0" w:color="auto"/>
        <w:left w:val="none" w:sz="0" w:space="0" w:color="auto"/>
        <w:bottom w:val="none" w:sz="0" w:space="0" w:color="auto"/>
        <w:right w:val="none" w:sz="0" w:space="0" w:color="auto"/>
      </w:divBdr>
    </w:div>
    <w:div w:id="794518471">
      <w:bodyDiv w:val="1"/>
      <w:marLeft w:val="0"/>
      <w:marRight w:val="0"/>
      <w:marTop w:val="0"/>
      <w:marBottom w:val="0"/>
      <w:divBdr>
        <w:top w:val="none" w:sz="0" w:space="0" w:color="auto"/>
        <w:left w:val="none" w:sz="0" w:space="0" w:color="auto"/>
        <w:bottom w:val="none" w:sz="0" w:space="0" w:color="auto"/>
        <w:right w:val="none" w:sz="0" w:space="0" w:color="auto"/>
      </w:divBdr>
      <w:divsChild>
        <w:div w:id="1016034497">
          <w:marLeft w:val="0"/>
          <w:marRight w:val="0"/>
          <w:marTop w:val="0"/>
          <w:marBottom w:val="0"/>
          <w:divBdr>
            <w:top w:val="none" w:sz="0" w:space="0" w:color="auto"/>
            <w:left w:val="none" w:sz="0" w:space="0" w:color="auto"/>
            <w:bottom w:val="none" w:sz="0" w:space="0" w:color="auto"/>
            <w:right w:val="none" w:sz="0" w:space="0" w:color="auto"/>
          </w:divBdr>
        </w:div>
      </w:divsChild>
    </w:div>
    <w:div w:id="808478424">
      <w:bodyDiv w:val="1"/>
      <w:marLeft w:val="0"/>
      <w:marRight w:val="0"/>
      <w:marTop w:val="0"/>
      <w:marBottom w:val="0"/>
      <w:divBdr>
        <w:top w:val="none" w:sz="0" w:space="0" w:color="auto"/>
        <w:left w:val="none" w:sz="0" w:space="0" w:color="auto"/>
        <w:bottom w:val="none" w:sz="0" w:space="0" w:color="auto"/>
        <w:right w:val="none" w:sz="0" w:space="0" w:color="auto"/>
      </w:divBdr>
    </w:div>
    <w:div w:id="832140898">
      <w:bodyDiv w:val="1"/>
      <w:marLeft w:val="0"/>
      <w:marRight w:val="0"/>
      <w:marTop w:val="0"/>
      <w:marBottom w:val="0"/>
      <w:divBdr>
        <w:top w:val="none" w:sz="0" w:space="0" w:color="auto"/>
        <w:left w:val="none" w:sz="0" w:space="0" w:color="auto"/>
        <w:bottom w:val="none" w:sz="0" w:space="0" w:color="auto"/>
        <w:right w:val="none" w:sz="0" w:space="0" w:color="auto"/>
      </w:divBdr>
    </w:div>
    <w:div w:id="834032105">
      <w:bodyDiv w:val="1"/>
      <w:marLeft w:val="0"/>
      <w:marRight w:val="0"/>
      <w:marTop w:val="0"/>
      <w:marBottom w:val="0"/>
      <w:divBdr>
        <w:top w:val="none" w:sz="0" w:space="0" w:color="auto"/>
        <w:left w:val="none" w:sz="0" w:space="0" w:color="auto"/>
        <w:bottom w:val="none" w:sz="0" w:space="0" w:color="auto"/>
        <w:right w:val="none" w:sz="0" w:space="0" w:color="auto"/>
      </w:divBdr>
    </w:div>
    <w:div w:id="846821870">
      <w:bodyDiv w:val="1"/>
      <w:marLeft w:val="0"/>
      <w:marRight w:val="0"/>
      <w:marTop w:val="0"/>
      <w:marBottom w:val="0"/>
      <w:divBdr>
        <w:top w:val="none" w:sz="0" w:space="0" w:color="auto"/>
        <w:left w:val="none" w:sz="0" w:space="0" w:color="auto"/>
        <w:bottom w:val="none" w:sz="0" w:space="0" w:color="auto"/>
        <w:right w:val="none" w:sz="0" w:space="0" w:color="auto"/>
      </w:divBdr>
    </w:div>
    <w:div w:id="866984358">
      <w:bodyDiv w:val="1"/>
      <w:marLeft w:val="0"/>
      <w:marRight w:val="0"/>
      <w:marTop w:val="0"/>
      <w:marBottom w:val="0"/>
      <w:divBdr>
        <w:top w:val="none" w:sz="0" w:space="0" w:color="auto"/>
        <w:left w:val="none" w:sz="0" w:space="0" w:color="auto"/>
        <w:bottom w:val="none" w:sz="0" w:space="0" w:color="auto"/>
        <w:right w:val="none" w:sz="0" w:space="0" w:color="auto"/>
      </w:divBdr>
    </w:div>
    <w:div w:id="875121802">
      <w:bodyDiv w:val="1"/>
      <w:marLeft w:val="0"/>
      <w:marRight w:val="0"/>
      <w:marTop w:val="0"/>
      <w:marBottom w:val="0"/>
      <w:divBdr>
        <w:top w:val="none" w:sz="0" w:space="0" w:color="auto"/>
        <w:left w:val="none" w:sz="0" w:space="0" w:color="auto"/>
        <w:bottom w:val="none" w:sz="0" w:space="0" w:color="auto"/>
        <w:right w:val="none" w:sz="0" w:space="0" w:color="auto"/>
      </w:divBdr>
    </w:div>
    <w:div w:id="877863572">
      <w:bodyDiv w:val="1"/>
      <w:marLeft w:val="0"/>
      <w:marRight w:val="0"/>
      <w:marTop w:val="0"/>
      <w:marBottom w:val="0"/>
      <w:divBdr>
        <w:top w:val="none" w:sz="0" w:space="0" w:color="auto"/>
        <w:left w:val="none" w:sz="0" w:space="0" w:color="auto"/>
        <w:bottom w:val="none" w:sz="0" w:space="0" w:color="auto"/>
        <w:right w:val="none" w:sz="0" w:space="0" w:color="auto"/>
      </w:divBdr>
    </w:div>
    <w:div w:id="880022869">
      <w:bodyDiv w:val="1"/>
      <w:marLeft w:val="0"/>
      <w:marRight w:val="0"/>
      <w:marTop w:val="0"/>
      <w:marBottom w:val="0"/>
      <w:divBdr>
        <w:top w:val="none" w:sz="0" w:space="0" w:color="auto"/>
        <w:left w:val="none" w:sz="0" w:space="0" w:color="auto"/>
        <w:bottom w:val="none" w:sz="0" w:space="0" w:color="auto"/>
        <w:right w:val="none" w:sz="0" w:space="0" w:color="auto"/>
      </w:divBdr>
    </w:div>
    <w:div w:id="884214948">
      <w:bodyDiv w:val="1"/>
      <w:marLeft w:val="0"/>
      <w:marRight w:val="0"/>
      <w:marTop w:val="0"/>
      <w:marBottom w:val="0"/>
      <w:divBdr>
        <w:top w:val="none" w:sz="0" w:space="0" w:color="auto"/>
        <w:left w:val="none" w:sz="0" w:space="0" w:color="auto"/>
        <w:bottom w:val="none" w:sz="0" w:space="0" w:color="auto"/>
        <w:right w:val="none" w:sz="0" w:space="0" w:color="auto"/>
      </w:divBdr>
    </w:div>
    <w:div w:id="891499676">
      <w:bodyDiv w:val="1"/>
      <w:marLeft w:val="0"/>
      <w:marRight w:val="0"/>
      <w:marTop w:val="0"/>
      <w:marBottom w:val="0"/>
      <w:divBdr>
        <w:top w:val="none" w:sz="0" w:space="0" w:color="auto"/>
        <w:left w:val="none" w:sz="0" w:space="0" w:color="auto"/>
        <w:bottom w:val="none" w:sz="0" w:space="0" w:color="auto"/>
        <w:right w:val="none" w:sz="0" w:space="0" w:color="auto"/>
      </w:divBdr>
    </w:div>
    <w:div w:id="896547930">
      <w:bodyDiv w:val="1"/>
      <w:marLeft w:val="0"/>
      <w:marRight w:val="0"/>
      <w:marTop w:val="0"/>
      <w:marBottom w:val="0"/>
      <w:divBdr>
        <w:top w:val="none" w:sz="0" w:space="0" w:color="auto"/>
        <w:left w:val="none" w:sz="0" w:space="0" w:color="auto"/>
        <w:bottom w:val="none" w:sz="0" w:space="0" w:color="auto"/>
        <w:right w:val="none" w:sz="0" w:space="0" w:color="auto"/>
      </w:divBdr>
    </w:div>
    <w:div w:id="903298349">
      <w:bodyDiv w:val="1"/>
      <w:marLeft w:val="0"/>
      <w:marRight w:val="0"/>
      <w:marTop w:val="0"/>
      <w:marBottom w:val="0"/>
      <w:divBdr>
        <w:top w:val="none" w:sz="0" w:space="0" w:color="auto"/>
        <w:left w:val="none" w:sz="0" w:space="0" w:color="auto"/>
        <w:bottom w:val="none" w:sz="0" w:space="0" w:color="auto"/>
        <w:right w:val="none" w:sz="0" w:space="0" w:color="auto"/>
      </w:divBdr>
    </w:div>
    <w:div w:id="917523875">
      <w:bodyDiv w:val="1"/>
      <w:marLeft w:val="0"/>
      <w:marRight w:val="0"/>
      <w:marTop w:val="0"/>
      <w:marBottom w:val="0"/>
      <w:divBdr>
        <w:top w:val="none" w:sz="0" w:space="0" w:color="auto"/>
        <w:left w:val="none" w:sz="0" w:space="0" w:color="auto"/>
        <w:bottom w:val="none" w:sz="0" w:space="0" w:color="auto"/>
        <w:right w:val="none" w:sz="0" w:space="0" w:color="auto"/>
      </w:divBdr>
    </w:div>
    <w:div w:id="918440326">
      <w:bodyDiv w:val="1"/>
      <w:marLeft w:val="0"/>
      <w:marRight w:val="0"/>
      <w:marTop w:val="0"/>
      <w:marBottom w:val="0"/>
      <w:divBdr>
        <w:top w:val="none" w:sz="0" w:space="0" w:color="auto"/>
        <w:left w:val="none" w:sz="0" w:space="0" w:color="auto"/>
        <w:bottom w:val="none" w:sz="0" w:space="0" w:color="auto"/>
        <w:right w:val="none" w:sz="0" w:space="0" w:color="auto"/>
      </w:divBdr>
    </w:div>
    <w:div w:id="919407633">
      <w:bodyDiv w:val="1"/>
      <w:marLeft w:val="0"/>
      <w:marRight w:val="0"/>
      <w:marTop w:val="0"/>
      <w:marBottom w:val="0"/>
      <w:divBdr>
        <w:top w:val="none" w:sz="0" w:space="0" w:color="auto"/>
        <w:left w:val="none" w:sz="0" w:space="0" w:color="auto"/>
        <w:bottom w:val="none" w:sz="0" w:space="0" w:color="auto"/>
        <w:right w:val="none" w:sz="0" w:space="0" w:color="auto"/>
      </w:divBdr>
    </w:div>
    <w:div w:id="919876261">
      <w:bodyDiv w:val="1"/>
      <w:marLeft w:val="0"/>
      <w:marRight w:val="0"/>
      <w:marTop w:val="0"/>
      <w:marBottom w:val="0"/>
      <w:divBdr>
        <w:top w:val="none" w:sz="0" w:space="0" w:color="auto"/>
        <w:left w:val="none" w:sz="0" w:space="0" w:color="auto"/>
        <w:bottom w:val="none" w:sz="0" w:space="0" w:color="auto"/>
        <w:right w:val="none" w:sz="0" w:space="0" w:color="auto"/>
      </w:divBdr>
    </w:div>
    <w:div w:id="920720740">
      <w:bodyDiv w:val="1"/>
      <w:marLeft w:val="0"/>
      <w:marRight w:val="0"/>
      <w:marTop w:val="0"/>
      <w:marBottom w:val="0"/>
      <w:divBdr>
        <w:top w:val="none" w:sz="0" w:space="0" w:color="auto"/>
        <w:left w:val="none" w:sz="0" w:space="0" w:color="auto"/>
        <w:bottom w:val="none" w:sz="0" w:space="0" w:color="auto"/>
        <w:right w:val="none" w:sz="0" w:space="0" w:color="auto"/>
      </w:divBdr>
    </w:div>
    <w:div w:id="925042965">
      <w:bodyDiv w:val="1"/>
      <w:marLeft w:val="0"/>
      <w:marRight w:val="0"/>
      <w:marTop w:val="0"/>
      <w:marBottom w:val="0"/>
      <w:divBdr>
        <w:top w:val="none" w:sz="0" w:space="0" w:color="auto"/>
        <w:left w:val="none" w:sz="0" w:space="0" w:color="auto"/>
        <w:bottom w:val="none" w:sz="0" w:space="0" w:color="auto"/>
        <w:right w:val="none" w:sz="0" w:space="0" w:color="auto"/>
      </w:divBdr>
    </w:div>
    <w:div w:id="928008205">
      <w:bodyDiv w:val="1"/>
      <w:marLeft w:val="0"/>
      <w:marRight w:val="0"/>
      <w:marTop w:val="0"/>
      <w:marBottom w:val="0"/>
      <w:divBdr>
        <w:top w:val="none" w:sz="0" w:space="0" w:color="auto"/>
        <w:left w:val="none" w:sz="0" w:space="0" w:color="auto"/>
        <w:bottom w:val="none" w:sz="0" w:space="0" w:color="auto"/>
        <w:right w:val="none" w:sz="0" w:space="0" w:color="auto"/>
      </w:divBdr>
    </w:div>
    <w:div w:id="934367407">
      <w:bodyDiv w:val="1"/>
      <w:marLeft w:val="0"/>
      <w:marRight w:val="0"/>
      <w:marTop w:val="0"/>
      <w:marBottom w:val="0"/>
      <w:divBdr>
        <w:top w:val="none" w:sz="0" w:space="0" w:color="auto"/>
        <w:left w:val="none" w:sz="0" w:space="0" w:color="auto"/>
        <w:bottom w:val="none" w:sz="0" w:space="0" w:color="auto"/>
        <w:right w:val="none" w:sz="0" w:space="0" w:color="auto"/>
      </w:divBdr>
    </w:div>
    <w:div w:id="936057293">
      <w:bodyDiv w:val="1"/>
      <w:marLeft w:val="0"/>
      <w:marRight w:val="0"/>
      <w:marTop w:val="0"/>
      <w:marBottom w:val="0"/>
      <w:divBdr>
        <w:top w:val="none" w:sz="0" w:space="0" w:color="auto"/>
        <w:left w:val="none" w:sz="0" w:space="0" w:color="auto"/>
        <w:bottom w:val="none" w:sz="0" w:space="0" w:color="auto"/>
        <w:right w:val="none" w:sz="0" w:space="0" w:color="auto"/>
      </w:divBdr>
    </w:div>
    <w:div w:id="940451213">
      <w:bodyDiv w:val="1"/>
      <w:marLeft w:val="0"/>
      <w:marRight w:val="0"/>
      <w:marTop w:val="0"/>
      <w:marBottom w:val="0"/>
      <w:divBdr>
        <w:top w:val="none" w:sz="0" w:space="0" w:color="auto"/>
        <w:left w:val="none" w:sz="0" w:space="0" w:color="auto"/>
        <w:bottom w:val="none" w:sz="0" w:space="0" w:color="auto"/>
        <w:right w:val="none" w:sz="0" w:space="0" w:color="auto"/>
      </w:divBdr>
    </w:div>
    <w:div w:id="940528720">
      <w:bodyDiv w:val="1"/>
      <w:marLeft w:val="0"/>
      <w:marRight w:val="0"/>
      <w:marTop w:val="0"/>
      <w:marBottom w:val="0"/>
      <w:divBdr>
        <w:top w:val="none" w:sz="0" w:space="0" w:color="auto"/>
        <w:left w:val="none" w:sz="0" w:space="0" w:color="auto"/>
        <w:bottom w:val="none" w:sz="0" w:space="0" w:color="auto"/>
        <w:right w:val="none" w:sz="0" w:space="0" w:color="auto"/>
      </w:divBdr>
    </w:div>
    <w:div w:id="952248470">
      <w:bodyDiv w:val="1"/>
      <w:marLeft w:val="0"/>
      <w:marRight w:val="0"/>
      <w:marTop w:val="0"/>
      <w:marBottom w:val="0"/>
      <w:divBdr>
        <w:top w:val="none" w:sz="0" w:space="0" w:color="auto"/>
        <w:left w:val="none" w:sz="0" w:space="0" w:color="auto"/>
        <w:bottom w:val="none" w:sz="0" w:space="0" w:color="auto"/>
        <w:right w:val="none" w:sz="0" w:space="0" w:color="auto"/>
      </w:divBdr>
    </w:div>
    <w:div w:id="957563061">
      <w:bodyDiv w:val="1"/>
      <w:marLeft w:val="0"/>
      <w:marRight w:val="0"/>
      <w:marTop w:val="0"/>
      <w:marBottom w:val="0"/>
      <w:divBdr>
        <w:top w:val="none" w:sz="0" w:space="0" w:color="auto"/>
        <w:left w:val="none" w:sz="0" w:space="0" w:color="auto"/>
        <w:bottom w:val="none" w:sz="0" w:space="0" w:color="auto"/>
        <w:right w:val="none" w:sz="0" w:space="0" w:color="auto"/>
      </w:divBdr>
    </w:div>
    <w:div w:id="958412975">
      <w:bodyDiv w:val="1"/>
      <w:marLeft w:val="0"/>
      <w:marRight w:val="0"/>
      <w:marTop w:val="0"/>
      <w:marBottom w:val="0"/>
      <w:divBdr>
        <w:top w:val="none" w:sz="0" w:space="0" w:color="auto"/>
        <w:left w:val="none" w:sz="0" w:space="0" w:color="auto"/>
        <w:bottom w:val="none" w:sz="0" w:space="0" w:color="auto"/>
        <w:right w:val="none" w:sz="0" w:space="0" w:color="auto"/>
      </w:divBdr>
    </w:div>
    <w:div w:id="959648261">
      <w:bodyDiv w:val="1"/>
      <w:marLeft w:val="0"/>
      <w:marRight w:val="0"/>
      <w:marTop w:val="0"/>
      <w:marBottom w:val="0"/>
      <w:divBdr>
        <w:top w:val="none" w:sz="0" w:space="0" w:color="auto"/>
        <w:left w:val="none" w:sz="0" w:space="0" w:color="auto"/>
        <w:bottom w:val="none" w:sz="0" w:space="0" w:color="auto"/>
        <w:right w:val="none" w:sz="0" w:space="0" w:color="auto"/>
      </w:divBdr>
    </w:div>
    <w:div w:id="962541716">
      <w:bodyDiv w:val="1"/>
      <w:marLeft w:val="0"/>
      <w:marRight w:val="0"/>
      <w:marTop w:val="0"/>
      <w:marBottom w:val="0"/>
      <w:divBdr>
        <w:top w:val="none" w:sz="0" w:space="0" w:color="auto"/>
        <w:left w:val="none" w:sz="0" w:space="0" w:color="auto"/>
        <w:bottom w:val="none" w:sz="0" w:space="0" w:color="auto"/>
        <w:right w:val="none" w:sz="0" w:space="0" w:color="auto"/>
      </w:divBdr>
    </w:div>
    <w:div w:id="980647880">
      <w:bodyDiv w:val="1"/>
      <w:marLeft w:val="0"/>
      <w:marRight w:val="0"/>
      <w:marTop w:val="0"/>
      <w:marBottom w:val="0"/>
      <w:divBdr>
        <w:top w:val="none" w:sz="0" w:space="0" w:color="auto"/>
        <w:left w:val="none" w:sz="0" w:space="0" w:color="auto"/>
        <w:bottom w:val="none" w:sz="0" w:space="0" w:color="auto"/>
        <w:right w:val="none" w:sz="0" w:space="0" w:color="auto"/>
      </w:divBdr>
    </w:div>
    <w:div w:id="986979163">
      <w:bodyDiv w:val="1"/>
      <w:marLeft w:val="0"/>
      <w:marRight w:val="0"/>
      <w:marTop w:val="0"/>
      <w:marBottom w:val="0"/>
      <w:divBdr>
        <w:top w:val="none" w:sz="0" w:space="0" w:color="auto"/>
        <w:left w:val="none" w:sz="0" w:space="0" w:color="auto"/>
        <w:bottom w:val="none" w:sz="0" w:space="0" w:color="auto"/>
        <w:right w:val="none" w:sz="0" w:space="0" w:color="auto"/>
      </w:divBdr>
    </w:div>
    <w:div w:id="997463216">
      <w:bodyDiv w:val="1"/>
      <w:marLeft w:val="0"/>
      <w:marRight w:val="0"/>
      <w:marTop w:val="0"/>
      <w:marBottom w:val="0"/>
      <w:divBdr>
        <w:top w:val="none" w:sz="0" w:space="0" w:color="auto"/>
        <w:left w:val="none" w:sz="0" w:space="0" w:color="auto"/>
        <w:bottom w:val="none" w:sz="0" w:space="0" w:color="auto"/>
        <w:right w:val="none" w:sz="0" w:space="0" w:color="auto"/>
      </w:divBdr>
    </w:div>
    <w:div w:id="1006639526">
      <w:bodyDiv w:val="1"/>
      <w:marLeft w:val="0"/>
      <w:marRight w:val="0"/>
      <w:marTop w:val="0"/>
      <w:marBottom w:val="0"/>
      <w:divBdr>
        <w:top w:val="none" w:sz="0" w:space="0" w:color="auto"/>
        <w:left w:val="none" w:sz="0" w:space="0" w:color="auto"/>
        <w:bottom w:val="none" w:sz="0" w:space="0" w:color="auto"/>
        <w:right w:val="none" w:sz="0" w:space="0" w:color="auto"/>
      </w:divBdr>
    </w:div>
    <w:div w:id="1010644689">
      <w:bodyDiv w:val="1"/>
      <w:marLeft w:val="0"/>
      <w:marRight w:val="0"/>
      <w:marTop w:val="0"/>
      <w:marBottom w:val="0"/>
      <w:divBdr>
        <w:top w:val="none" w:sz="0" w:space="0" w:color="auto"/>
        <w:left w:val="none" w:sz="0" w:space="0" w:color="auto"/>
        <w:bottom w:val="none" w:sz="0" w:space="0" w:color="auto"/>
        <w:right w:val="none" w:sz="0" w:space="0" w:color="auto"/>
      </w:divBdr>
    </w:div>
    <w:div w:id="1016229178">
      <w:bodyDiv w:val="1"/>
      <w:marLeft w:val="0"/>
      <w:marRight w:val="0"/>
      <w:marTop w:val="0"/>
      <w:marBottom w:val="0"/>
      <w:divBdr>
        <w:top w:val="none" w:sz="0" w:space="0" w:color="auto"/>
        <w:left w:val="none" w:sz="0" w:space="0" w:color="auto"/>
        <w:bottom w:val="none" w:sz="0" w:space="0" w:color="auto"/>
        <w:right w:val="none" w:sz="0" w:space="0" w:color="auto"/>
      </w:divBdr>
    </w:div>
    <w:div w:id="1027366306">
      <w:bodyDiv w:val="1"/>
      <w:marLeft w:val="0"/>
      <w:marRight w:val="0"/>
      <w:marTop w:val="0"/>
      <w:marBottom w:val="0"/>
      <w:divBdr>
        <w:top w:val="none" w:sz="0" w:space="0" w:color="auto"/>
        <w:left w:val="none" w:sz="0" w:space="0" w:color="auto"/>
        <w:bottom w:val="none" w:sz="0" w:space="0" w:color="auto"/>
        <w:right w:val="none" w:sz="0" w:space="0" w:color="auto"/>
      </w:divBdr>
    </w:div>
    <w:div w:id="1034767026">
      <w:bodyDiv w:val="1"/>
      <w:marLeft w:val="0"/>
      <w:marRight w:val="0"/>
      <w:marTop w:val="0"/>
      <w:marBottom w:val="0"/>
      <w:divBdr>
        <w:top w:val="none" w:sz="0" w:space="0" w:color="auto"/>
        <w:left w:val="none" w:sz="0" w:space="0" w:color="auto"/>
        <w:bottom w:val="none" w:sz="0" w:space="0" w:color="auto"/>
        <w:right w:val="none" w:sz="0" w:space="0" w:color="auto"/>
      </w:divBdr>
    </w:div>
    <w:div w:id="1036856910">
      <w:bodyDiv w:val="1"/>
      <w:marLeft w:val="0"/>
      <w:marRight w:val="0"/>
      <w:marTop w:val="0"/>
      <w:marBottom w:val="0"/>
      <w:divBdr>
        <w:top w:val="none" w:sz="0" w:space="0" w:color="auto"/>
        <w:left w:val="none" w:sz="0" w:space="0" w:color="auto"/>
        <w:bottom w:val="none" w:sz="0" w:space="0" w:color="auto"/>
        <w:right w:val="none" w:sz="0" w:space="0" w:color="auto"/>
      </w:divBdr>
    </w:div>
    <w:div w:id="1041247093">
      <w:bodyDiv w:val="1"/>
      <w:marLeft w:val="0"/>
      <w:marRight w:val="0"/>
      <w:marTop w:val="0"/>
      <w:marBottom w:val="0"/>
      <w:divBdr>
        <w:top w:val="none" w:sz="0" w:space="0" w:color="auto"/>
        <w:left w:val="none" w:sz="0" w:space="0" w:color="auto"/>
        <w:bottom w:val="none" w:sz="0" w:space="0" w:color="auto"/>
        <w:right w:val="none" w:sz="0" w:space="0" w:color="auto"/>
      </w:divBdr>
    </w:div>
    <w:div w:id="1041323449">
      <w:bodyDiv w:val="1"/>
      <w:marLeft w:val="0"/>
      <w:marRight w:val="0"/>
      <w:marTop w:val="0"/>
      <w:marBottom w:val="0"/>
      <w:divBdr>
        <w:top w:val="none" w:sz="0" w:space="0" w:color="auto"/>
        <w:left w:val="none" w:sz="0" w:space="0" w:color="auto"/>
        <w:bottom w:val="none" w:sz="0" w:space="0" w:color="auto"/>
        <w:right w:val="none" w:sz="0" w:space="0" w:color="auto"/>
      </w:divBdr>
    </w:div>
    <w:div w:id="1053389278">
      <w:bodyDiv w:val="1"/>
      <w:marLeft w:val="0"/>
      <w:marRight w:val="0"/>
      <w:marTop w:val="0"/>
      <w:marBottom w:val="0"/>
      <w:divBdr>
        <w:top w:val="none" w:sz="0" w:space="0" w:color="auto"/>
        <w:left w:val="none" w:sz="0" w:space="0" w:color="auto"/>
        <w:bottom w:val="none" w:sz="0" w:space="0" w:color="auto"/>
        <w:right w:val="none" w:sz="0" w:space="0" w:color="auto"/>
      </w:divBdr>
    </w:div>
    <w:div w:id="1053702166">
      <w:bodyDiv w:val="1"/>
      <w:marLeft w:val="0"/>
      <w:marRight w:val="0"/>
      <w:marTop w:val="0"/>
      <w:marBottom w:val="0"/>
      <w:divBdr>
        <w:top w:val="none" w:sz="0" w:space="0" w:color="auto"/>
        <w:left w:val="none" w:sz="0" w:space="0" w:color="auto"/>
        <w:bottom w:val="none" w:sz="0" w:space="0" w:color="auto"/>
        <w:right w:val="none" w:sz="0" w:space="0" w:color="auto"/>
      </w:divBdr>
    </w:div>
    <w:div w:id="1056702815">
      <w:bodyDiv w:val="1"/>
      <w:marLeft w:val="0"/>
      <w:marRight w:val="0"/>
      <w:marTop w:val="0"/>
      <w:marBottom w:val="0"/>
      <w:divBdr>
        <w:top w:val="none" w:sz="0" w:space="0" w:color="auto"/>
        <w:left w:val="none" w:sz="0" w:space="0" w:color="auto"/>
        <w:bottom w:val="none" w:sz="0" w:space="0" w:color="auto"/>
        <w:right w:val="none" w:sz="0" w:space="0" w:color="auto"/>
      </w:divBdr>
    </w:div>
    <w:div w:id="1058628105">
      <w:bodyDiv w:val="1"/>
      <w:marLeft w:val="0"/>
      <w:marRight w:val="0"/>
      <w:marTop w:val="0"/>
      <w:marBottom w:val="0"/>
      <w:divBdr>
        <w:top w:val="none" w:sz="0" w:space="0" w:color="auto"/>
        <w:left w:val="none" w:sz="0" w:space="0" w:color="auto"/>
        <w:bottom w:val="none" w:sz="0" w:space="0" w:color="auto"/>
        <w:right w:val="none" w:sz="0" w:space="0" w:color="auto"/>
      </w:divBdr>
    </w:div>
    <w:div w:id="1061250402">
      <w:bodyDiv w:val="1"/>
      <w:marLeft w:val="0"/>
      <w:marRight w:val="0"/>
      <w:marTop w:val="0"/>
      <w:marBottom w:val="0"/>
      <w:divBdr>
        <w:top w:val="none" w:sz="0" w:space="0" w:color="auto"/>
        <w:left w:val="none" w:sz="0" w:space="0" w:color="auto"/>
        <w:bottom w:val="none" w:sz="0" w:space="0" w:color="auto"/>
        <w:right w:val="none" w:sz="0" w:space="0" w:color="auto"/>
      </w:divBdr>
    </w:div>
    <w:div w:id="1061902187">
      <w:bodyDiv w:val="1"/>
      <w:marLeft w:val="0"/>
      <w:marRight w:val="0"/>
      <w:marTop w:val="0"/>
      <w:marBottom w:val="0"/>
      <w:divBdr>
        <w:top w:val="none" w:sz="0" w:space="0" w:color="auto"/>
        <w:left w:val="none" w:sz="0" w:space="0" w:color="auto"/>
        <w:bottom w:val="none" w:sz="0" w:space="0" w:color="auto"/>
        <w:right w:val="none" w:sz="0" w:space="0" w:color="auto"/>
      </w:divBdr>
    </w:div>
    <w:div w:id="1065571790">
      <w:bodyDiv w:val="1"/>
      <w:marLeft w:val="0"/>
      <w:marRight w:val="0"/>
      <w:marTop w:val="0"/>
      <w:marBottom w:val="0"/>
      <w:divBdr>
        <w:top w:val="none" w:sz="0" w:space="0" w:color="auto"/>
        <w:left w:val="none" w:sz="0" w:space="0" w:color="auto"/>
        <w:bottom w:val="none" w:sz="0" w:space="0" w:color="auto"/>
        <w:right w:val="none" w:sz="0" w:space="0" w:color="auto"/>
      </w:divBdr>
    </w:div>
    <w:div w:id="1069812952">
      <w:bodyDiv w:val="1"/>
      <w:marLeft w:val="0"/>
      <w:marRight w:val="0"/>
      <w:marTop w:val="0"/>
      <w:marBottom w:val="0"/>
      <w:divBdr>
        <w:top w:val="none" w:sz="0" w:space="0" w:color="auto"/>
        <w:left w:val="none" w:sz="0" w:space="0" w:color="auto"/>
        <w:bottom w:val="none" w:sz="0" w:space="0" w:color="auto"/>
        <w:right w:val="none" w:sz="0" w:space="0" w:color="auto"/>
      </w:divBdr>
    </w:div>
    <w:div w:id="1072972338">
      <w:bodyDiv w:val="1"/>
      <w:marLeft w:val="0"/>
      <w:marRight w:val="0"/>
      <w:marTop w:val="0"/>
      <w:marBottom w:val="0"/>
      <w:divBdr>
        <w:top w:val="none" w:sz="0" w:space="0" w:color="auto"/>
        <w:left w:val="none" w:sz="0" w:space="0" w:color="auto"/>
        <w:bottom w:val="none" w:sz="0" w:space="0" w:color="auto"/>
        <w:right w:val="none" w:sz="0" w:space="0" w:color="auto"/>
      </w:divBdr>
    </w:div>
    <w:div w:id="1088160073">
      <w:bodyDiv w:val="1"/>
      <w:marLeft w:val="0"/>
      <w:marRight w:val="0"/>
      <w:marTop w:val="0"/>
      <w:marBottom w:val="0"/>
      <w:divBdr>
        <w:top w:val="none" w:sz="0" w:space="0" w:color="auto"/>
        <w:left w:val="none" w:sz="0" w:space="0" w:color="auto"/>
        <w:bottom w:val="none" w:sz="0" w:space="0" w:color="auto"/>
        <w:right w:val="none" w:sz="0" w:space="0" w:color="auto"/>
      </w:divBdr>
    </w:div>
    <w:div w:id="1095444559">
      <w:bodyDiv w:val="1"/>
      <w:marLeft w:val="0"/>
      <w:marRight w:val="0"/>
      <w:marTop w:val="0"/>
      <w:marBottom w:val="0"/>
      <w:divBdr>
        <w:top w:val="none" w:sz="0" w:space="0" w:color="auto"/>
        <w:left w:val="none" w:sz="0" w:space="0" w:color="auto"/>
        <w:bottom w:val="none" w:sz="0" w:space="0" w:color="auto"/>
        <w:right w:val="none" w:sz="0" w:space="0" w:color="auto"/>
      </w:divBdr>
    </w:div>
    <w:div w:id="1099257935">
      <w:bodyDiv w:val="1"/>
      <w:marLeft w:val="0"/>
      <w:marRight w:val="0"/>
      <w:marTop w:val="0"/>
      <w:marBottom w:val="0"/>
      <w:divBdr>
        <w:top w:val="none" w:sz="0" w:space="0" w:color="auto"/>
        <w:left w:val="none" w:sz="0" w:space="0" w:color="auto"/>
        <w:bottom w:val="none" w:sz="0" w:space="0" w:color="auto"/>
        <w:right w:val="none" w:sz="0" w:space="0" w:color="auto"/>
      </w:divBdr>
    </w:div>
    <w:div w:id="1102145962">
      <w:bodyDiv w:val="1"/>
      <w:marLeft w:val="0"/>
      <w:marRight w:val="0"/>
      <w:marTop w:val="0"/>
      <w:marBottom w:val="0"/>
      <w:divBdr>
        <w:top w:val="none" w:sz="0" w:space="0" w:color="auto"/>
        <w:left w:val="none" w:sz="0" w:space="0" w:color="auto"/>
        <w:bottom w:val="none" w:sz="0" w:space="0" w:color="auto"/>
        <w:right w:val="none" w:sz="0" w:space="0" w:color="auto"/>
      </w:divBdr>
    </w:div>
    <w:div w:id="1110123478">
      <w:bodyDiv w:val="1"/>
      <w:marLeft w:val="0"/>
      <w:marRight w:val="0"/>
      <w:marTop w:val="0"/>
      <w:marBottom w:val="0"/>
      <w:divBdr>
        <w:top w:val="none" w:sz="0" w:space="0" w:color="auto"/>
        <w:left w:val="none" w:sz="0" w:space="0" w:color="auto"/>
        <w:bottom w:val="none" w:sz="0" w:space="0" w:color="auto"/>
        <w:right w:val="none" w:sz="0" w:space="0" w:color="auto"/>
      </w:divBdr>
    </w:div>
    <w:div w:id="1114708521">
      <w:bodyDiv w:val="1"/>
      <w:marLeft w:val="0"/>
      <w:marRight w:val="0"/>
      <w:marTop w:val="0"/>
      <w:marBottom w:val="0"/>
      <w:divBdr>
        <w:top w:val="none" w:sz="0" w:space="0" w:color="auto"/>
        <w:left w:val="none" w:sz="0" w:space="0" w:color="auto"/>
        <w:bottom w:val="none" w:sz="0" w:space="0" w:color="auto"/>
        <w:right w:val="none" w:sz="0" w:space="0" w:color="auto"/>
      </w:divBdr>
    </w:div>
    <w:div w:id="1114986139">
      <w:bodyDiv w:val="1"/>
      <w:marLeft w:val="0"/>
      <w:marRight w:val="0"/>
      <w:marTop w:val="0"/>
      <w:marBottom w:val="0"/>
      <w:divBdr>
        <w:top w:val="none" w:sz="0" w:space="0" w:color="auto"/>
        <w:left w:val="none" w:sz="0" w:space="0" w:color="auto"/>
        <w:bottom w:val="none" w:sz="0" w:space="0" w:color="auto"/>
        <w:right w:val="none" w:sz="0" w:space="0" w:color="auto"/>
      </w:divBdr>
      <w:divsChild>
        <w:div w:id="188374403">
          <w:marLeft w:val="0"/>
          <w:marRight w:val="0"/>
          <w:marTop w:val="0"/>
          <w:marBottom w:val="0"/>
          <w:divBdr>
            <w:top w:val="none" w:sz="0" w:space="0" w:color="auto"/>
            <w:left w:val="none" w:sz="0" w:space="0" w:color="auto"/>
            <w:bottom w:val="none" w:sz="0" w:space="0" w:color="auto"/>
            <w:right w:val="none" w:sz="0" w:space="0" w:color="auto"/>
          </w:divBdr>
        </w:div>
        <w:div w:id="291519771">
          <w:marLeft w:val="0"/>
          <w:marRight w:val="0"/>
          <w:marTop w:val="0"/>
          <w:marBottom w:val="0"/>
          <w:divBdr>
            <w:top w:val="none" w:sz="0" w:space="0" w:color="auto"/>
            <w:left w:val="none" w:sz="0" w:space="0" w:color="auto"/>
            <w:bottom w:val="none" w:sz="0" w:space="0" w:color="auto"/>
            <w:right w:val="none" w:sz="0" w:space="0" w:color="auto"/>
          </w:divBdr>
        </w:div>
        <w:div w:id="706830907">
          <w:marLeft w:val="0"/>
          <w:marRight w:val="0"/>
          <w:marTop w:val="0"/>
          <w:marBottom w:val="0"/>
          <w:divBdr>
            <w:top w:val="none" w:sz="0" w:space="0" w:color="auto"/>
            <w:left w:val="none" w:sz="0" w:space="0" w:color="auto"/>
            <w:bottom w:val="none" w:sz="0" w:space="0" w:color="auto"/>
            <w:right w:val="none" w:sz="0" w:space="0" w:color="auto"/>
          </w:divBdr>
        </w:div>
        <w:div w:id="1600408215">
          <w:marLeft w:val="0"/>
          <w:marRight w:val="0"/>
          <w:marTop w:val="0"/>
          <w:marBottom w:val="0"/>
          <w:divBdr>
            <w:top w:val="none" w:sz="0" w:space="0" w:color="auto"/>
            <w:left w:val="none" w:sz="0" w:space="0" w:color="auto"/>
            <w:bottom w:val="none" w:sz="0" w:space="0" w:color="auto"/>
            <w:right w:val="none" w:sz="0" w:space="0" w:color="auto"/>
          </w:divBdr>
        </w:div>
        <w:div w:id="1943955865">
          <w:marLeft w:val="0"/>
          <w:marRight w:val="0"/>
          <w:marTop w:val="0"/>
          <w:marBottom w:val="0"/>
          <w:divBdr>
            <w:top w:val="none" w:sz="0" w:space="0" w:color="auto"/>
            <w:left w:val="none" w:sz="0" w:space="0" w:color="auto"/>
            <w:bottom w:val="none" w:sz="0" w:space="0" w:color="auto"/>
            <w:right w:val="none" w:sz="0" w:space="0" w:color="auto"/>
          </w:divBdr>
        </w:div>
      </w:divsChild>
    </w:div>
    <w:div w:id="1121194761">
      <w:bodyDiv w:val="1"/>
      <w:marLeft w:val="0"/>
      <w:marRight w:val="0"/>
      <w:marTop w:val="0"/>
      <w:marBottom w:val="0"/>
      <w:divBdr>
        <w:top w:val="none" w:sz="0" w:space="0" w:color="auto"/>
        <w:left w:val="none" w:sz="0" w:space="0" w:color="auto"/>
        <w:bottom w:val="none" w:sz="0" w:space="0" w:color="auto"/>
        <w:right w:val="none" w:sz="0" w:space="0" w:color="auto"/>
      </w:divBdr>
    </w:div>
    <w:div w:id="1131051157">
      <w:bodyDiv w:val="1"/>
      <w:marLeft w:val="0"/>
      <w:marRight w:val="0"/>
      <w:marTop w:val="0"/>
      <w:marBottom w:val="0"/>
      <w:divBdr>
        <w:top w:val="none" w:sz="0" w:space="0" w:color="auto"/>
        <w:left w:val="none" w:sz="0" w:space="0" w:color="auto"/>
        <w:bottom w:val="none" w:sz="0" w:space="0" w:color="auto"/>
        <w:right w:val="none" w:sz="0" w:space="0" w:color="auto"/>
      </w:divBdr>
    </w:div>
    <w:div w:id="1145246110">
      <w:bodyDiv w:val="1"/>
      <w:marLeft w:val="0"/>
      <w:marRight w:val="0"/>
      <w:marTop w:val="0"/>
      <w:marBottom w:val="0"/>
      <w:divBdr>
        <w:top w:val="none" w:sz="0" w:space="0" w:color="auto"/>
        <w:left w:val="none" w:sz="0" w:space="0" w:color="auto"/>
        <w:bottom w:val="none" w:sz="0" w:space="0" w:color="auto"/>
        <w:right w:val="none" w:sz="0" w:space="0" w:color="auto"/>
      </w:divBdr>
    </w:div>
    <w:div w:id="1145780511">
      <w:bodyDiv w:val="1"/>
      <w:marLeft w:val="0"/>
      <w:marRight w:val="0"/>
      <w:marTop w:val="0"/>
      <w:marBottom w:val="0"/>
      <w:divBdr>
        <w:top w:val="none" w:sz="0" w:space="0" w:color="auto"/>
        <w:left w:val="none" w:sz="0" w:space="0" w:color="auto"/>
        <w:bottom w:val="none" w:sz="0" w:space="0" w:color="auto"/>
        <w:right w:val="none" w:sz="0" w:space="0" w:color="auto"/>
      </w:divBdr>
    </w:div>
    <w:div w:id="1151216954">
      <w:bodyDiv w:val="1"/>
      <w:marLeft w:val="0"/>
      <w:marRight w:val="0"/>
      <w:marTop w:val="0"/>
      <w:marBottom w:val="0"/>
      <w:divBdr>
        <w:top w:val="none" w:sz="0" w:space="0" w:color="auto"/>
        <w:left w:val="none" w:sz="0" w:space="0" w:color="auto"/>
        <w:bottom w:val="none" w:sz="0" w:space="0" w:color="auto"/>
        <w:right w:val="none" w:sz="0" w:space="0" w:color="auto"/>
      </w:divBdr>
    </w:div>
    <w:div w:id="1159495241">
      <w:bodyDiv w:val="1"/>
      <w:marLeft w:val="0"/>
      <w:marRight w:val="0"/>
      <w:marTop w:val="0"/>
      <w:marBottom w:val="0"/>
      <w:divBdr>
        <w:top w:val="none" w:sz="0" w:space="0" w:color="auto"/>
        <w:left w:val="none" w:sz="0" w:space="0" w:color="auto"/>
        <w:bottom w:val="none" w:sz="0" w:space="0" w:color="auto"/>
        <w:right w:val="none" w:sz="0" w:space="0" w:color="auto"/>
      </w:divBdr>
    </w:div>
    <w:div w:id="1166243214">
      <w:bodyDiv w:val="1"/>
      <w:marLeft w:val="0"/>
      <w:marRight w:val="0"/>
      <w:marTop w:val="0"/>
      <w:marBottom w:val="0"/>
      <w:divBdr>
        <w:top w:val="none" w:sz="0" w:space="0" w:color="auto"/>
        <w:left w:val="none" w:sz="0" w:space="0" w:color="auto"/>
        <w:bottom w:val="none" w:sz="0" w:space="0" w:color="auto"/>
        <w:right w:val="none" w:sz="0" w:space="0" w:color="auto"/>
      </w:divBdr>
    </w:div>
    <w:div w:id="1176656652">
      <w:bodyDiv w:val="1"/>
      <w:marLeft w:val="0"/>
      <w:marRight w:val="0"/>
      <w:marTop w:val="0"/>
      <w:marBottom w:val="0"/>
      <w:divBdr>
        <w:top w:val="none" w:sz="0" w:space="0" w:color="auto"/>
        <w:left w:val="none" w:sz="0" w:space="0" w:color="auto"/>
        <w:bottom w:val="none" w:sz="0" w:space="0" w:color="auto"/>
        <w:right w:val="none" w:sz="0" w:space="0" w:color="auto"/>
      </w:divBdr>
    </w:div>
    <w:div w:id="1176967330">
      <w:bodyDiv w:val="1"/>
      <w:marLeft w:val="0"/>
      <w:marRight w:val="0"/>
      <w:marTop w:val="0"/>
      <w:marBottom w:val="0"/>
      <w:divBdr>
        <w:top w:val="none" w:sz="0" w:space="0" w:color="auto"/>
        <w:left w:val="none" w:sz="0" w:space="0" w:color="auto"/>
        <w:bottom w:val="none" w:sz="0" w:space="0" w:color="auto"/>
        <w:right w:val="none" w:sz="0" w:space="0" w:color="auto"/>
      </w:divBdr>
    </w:div>
    <w:div w:id="1177499400">
      <w:bodyDiv w:val="1"/>
      <w:marLeft w:val="0"/>
      <w:marRight w:val="0"/>
      <w:marTop w:val="0"/>
      <w:marBottom w:val="0"/>
      <w:divBdr>
        <w:top w:val="none" w:sz="0" w:space="0" w:color="auto"/>
        <w:left w:val="none" w:sz="0" w:space="0" w:color="auto"/>
        <w:bottom w:val="none" w:sz="0" w:space="0" w:color="auto"/>
        <w:right w:val="none" w:sz="0" w:space="0" w:color="auto"/>
      </w:divBdr>
    </w:div>
    <w:div w:id="1186477868">
      <w:bodyDiv w:val="1"/>
      <w:marLeft w:val="0"/>
      <w:marRight w:val="0"/>
      <w:marTop w:val="0"/>
      <w:marBottom w:val="0"/>
      <w:divBdr>
        <w:top w:val="none" w:sz="0" w:space="0" w:color="auto"/>
        <w:left w:val="none" w:sz="0" w:space="0" w:color="auto"/>
        <w:bottom w:val="none" w:sz="0" w:space="0" w:color="auto"/>
        <w:right w:val="none" w:sz="0" w:space="0" w:color="auto"/>
      </w:divBdr>
    </w:div>
    <w:div w:id="1187796466">
      <w:bodyDiv w:val="1"/>
      <w:marLeft w:val="0"/>
      <w:marRight w:val="0"/>
      <w:marTop w:val="0"/>
      <w:marBottom w:val="0"/>
      <w:divBdr>
        <w:top w:val="none" w:sz="0" w:space="0" w:color="auto"/>
        <w:left w:val="none" w:sz="0" w:space="0" w:color="auto"/>
        <w:bottom w:val="none" w:sz="0" w:space="0" w:color="auto"/>
        <w:right w:val="none" w:sz="0" w:space="0" w:color="auto"/>
      </w:divBdr>
    </w:div>
    <w:div w:id="1192917349">
      <w:bodyDiv w:val="1"/>
      <w:marLeft w:val="0"/>
      <w:marRight w:val="0"/>
      <w:marTop w:val="0"/>
      <w:marBottom w:val="0"/>
      <w:divBdr>
        <w:top w:val="none" w:sz="0" w:space="0" w:color="auto"/>
        <w:left w:val="none" w:sz="0" w:space="0" w:color="auto"/>
        <w:bottom w:val="none" w:sz="0" w:space="0" w:color="auto"/>
        <w:right w:val="none" w:sz="0" w:space="0" w:color="auto"/>
      </w:divBdr>
    </w:div>
    <w:div w:id="1198011546">
      <w:bodyDiv w:val="1"/>
      <w:marLeft w:val="0"/>
      <w:marRight w:val="0"/>
      <w:marTop w:val="0"/>
      <w:marBottom w:val="0"/>
      <w:divBdr>
        <w:top w:val="none" w:sz="0" w:space="0" w:color="auto"/>
        <w:left w:val="none" w:sz="0" w:space="0" w:color="auto"/>
        <w:bottom w:val="none" w:sz="0" w:space="0" w:color="auto"/>
        <w:right w:val="none" w:sz="0" w:space="0" w:color="auto"/>
      </w:divBdr>
    </w:div>
    <w:div w:id="1199397924">
      <w:bodyDiv w:val="1"/>
      <w:marLeft w:val="0"/>
      <w:marRight w:val="0"/>
      <w:marTop w:val="0"/>
      <w:marBottom w:val="0"/>
      <w:divBdr>
        <w:top w:val="none" w:sz="0" w:space="0" w:color="auto"/>
        <w:left w:val="none" w:sz="0" w:space="0" w:color="auto"/>
        <w:bottom w:val="none" w:sz="0" w:space="0" w:color="auto"/>
        <w:right w:val="none" w:sz="0" w:space="0" w:color="auto"/>
      </w:divBdr>
    </w:div>
    <w:div w:id="1204714892">
      <w:bodyDiv w:val="1"/>
      <w:marLeft w:val="0"/>
      <w:marRight w:val="0"/>
      <w:marTop w:val="0"/>
      <w:marBottom w:val="0"/>
      <w:divBdr>
        <w:top w:val="none" w:sz="0" w:space="0" w:color="auto"/>
        <w:left w:val="none" w:sz="0" w:space="0" w:color="auto"/>
        <w:bottom w:val="none" w:sz="0" w:space="0" w:color="auto"/>
        <w:right w:val="none" w:sz="0" w:space="0" w:color="auto"/>
      </w:divBdr>
    </w:div>
    <w:div w:id="1206528804">
      <w:bodyDiv w:val="1"/>
      <w:marLeft w:val="0"/>
      <w:marRight w:val="0"/>
      <w:marTop w:val="0"/>
      <w:marBottom w:val="0"/>
      <w:divBdr>
        <w:top w:val="none" w:sz="0" w:space="0" w:color="auto"/>
        <w:left w:val="none" w:sz="0" w:space="0" w:color="auto"/>
        <w:bottom w:val="none" w:sz="0" w:space="0" w:color="auto"/>
        <w:right w:val="none" w:sz="0" w:space="0" w:color="auto"/>
      </w:divBdr>
      <w:divsChild>
        <w:div w:id="1668551733">
          <w:marLeft w:val="0"/>
          <w:marRight w:val="0"/>
          <w:marTop w:val="0"/>
          <w:marBottom w:val="0"/>
          <w:divBdr>
            <w:top w:val="none" w:sz="0" w:space="0" w:color="auto"/>
            <w:left w:val="none" w:sz="0" w:space="0" w:color="auto"/>
            <w:bottom w:val="none" w:sz="0" w:space="0" w:color="auto"/>
            <w:right w:val="none" w:sz="0" w:space="0" w:color="auto"/>
          </w:divBdr>
        </w:div>
      </w:divsChild>
    </w:div>
    <w:div w:id="1210385671">
      <w:bodyDiv w:val="1"/>
      <w:marLeft w:val="0"/>
      <w:marRight w:val="0"/>
      <w:marTop w:val="0"/>
      <w:marBottom w:val="0"/>
      <w:divBdr>
        <w:top w:val="none" w:sz="0" w:space="0" w:color="auto"/>
        <w:left w:val="none" w:sz="0" w:space="0" w:color="auto"/>
        <w:bottom w:val="none" w:sz="0" w:space="0" w:color="auto"/>
        <w:right w:val="none" w:sz="0" w:space="0" w:color="auto"/>
      </w:divBdr>
    </w:div>
    <w:div w:id="1214653027">
      <w:bodyDiv w:val="1"/>
      <w:marLeft w:val="0"/>
      <w:marRight w:val="0"/>
      <w:marTop w:val="0"/>
      <w:marBottom w:val="0"/>
      <w:divBdr>
        <w:top w:val="none" w:sz="0" w:space="0" w:color="auto"/>
        <w:left w:val="none" w:sz="0" w:space="0" w:color="auto"/>
        <w:bottom w:val="none" w:sz="0" w:space="0" w:color="auto"/>
        <w:right w:val="none" w:sz="0" w:space="0" w:color="auto"/>
      </w:divBdr>
    </w:div>
    <w:div w:id="1216350483">
      <w:bodyDiv w:val="1"/>
      <w:marLeft w:val="0"/>
      <w:marRight w:val="0"/>
      <w:marTop w:val="0"/>
      <w:marBottom w:val="0"/>
      <w:divBdr>
        <w:top w:val="none" w:sz="0" w:space="0" w:color="auto"/>
        <w:left w:val="none" w:sz="0" w:space="0" w:color="auto"/>
        <w:bottom w:val="none" w:sz="0" w:space="0" w:color="auto"/>
        <w:right w:val="none" w:sz="0" w:space="0" w:color="auto"/>
      </w:divBdr>
    </w:div>
    <w:div w:id="1217474452">
      <w:bodyDiv w:val="1"/>
      <w:marLeft w:val="0"/>
      <w:marRight w:val="0"/>
      <w:marTop w:val="0"/>
      <w:marBottom w:val="0"/>
      <w:divBdr>
        <w:top w:val="none" w:sz="0" w:space="0" w:color="auto"/>
        <w:left w:val="none" w:sz="0" w:space="0" w:color="auto"/>
        <w:bottom w:val="none" w:sz="0" w:space="0" w:color="auto"/>
        <w:right w:val="none" w:sz="0" w:space="0" w:color="auto"/>
      </w:divBdr>
    </w:div>
    <w:div w:id="1244487155">
      <w:bodyDiv w:val="1"/>
      <w:marLeft w:val="0"/>
      <w:marRight w:val="0"/>
      <w:marTop w:val="0"/>
      <w:marBottom w:val="0"/>
      <w:divBdr>
        <w:top w:val="none" w:sz="0" w:space="0" w:color="auto"/>
        <w:left w:val="none" w:sz="0" w:space="0" w:color="auto"/>
        <w:bottom w:val="none" w:sz="0" w:space="0" w:color="auto"/>
        <w:right w:val="none" w:sz="0" w:space="0" w:color="auto"/>
      </w:divBdr>
    </w:div>
    <w:div w:id="1253584294">
      <w:bodyDiv w:val="1"/>
      <w:marLeft w:val="0"/>
      <w:marRight w:val="0"/>
      <w:marTop w:val="0"/>
      <w:marBottom w:val="0"/>
      <w:divBdr>
        <w:top w:val="none" w:sz="0" w:space="0" w:color="auto"/>
        <w:left w:val="none" w:sz="0" w:space="0" w:color="auto"/>
        <w:bottom w:val="none" w:sz="0" w:space="0" w:color="auto"/>
        <w:right w:val="none" w:sz="0" w:space="0" w:color="auto"/>
      </w:divBdr>
    </w:div>
    <w:div w:id="1267731960">
      <w:bodyDiv w:val="1"/>
      <w:marLeft w:val="0"/>
      <w:marRight w:val="0"/>
      <w:marTop w:val="0"/>
      <w:marBottom w:val="0"/>
      <w:divBdr>
        <w:top w:val="none" w:sz="0" w:space="0" w:color="auto"/>
        <w:left w:val="none" w:sz="0" w:space="0" w:color="auto"/>
        <w:bottom w:val="none" w:sz="0" w:space="0" w:color="auto"/>
        <w:right w:val="none" w:sz="0" w:space="0" w:color="auto"/>
      </w:divBdr>
    </w:div>
    <w:div w:id="1268737484">
      <w:bodyDiv w:val="1"/>
      <w:marLeft w:val="0"/>
      <w:marRight w:val="0"/>
      <w:marTop w:val="0"/>
      <w:marBottom w:val="0"/>
      <w:divBdr>
        <w:top w:val="none" w:sz="0" w:space="0" w:color="auto"/>
        <w:left w:val="none" w:sz="0" w:space="0" w:color="auto"/>
        <w:bottom w:val="none" w:sz="0" w:space="0" w:color="auto"/>
        <w:right w:val="none" w:sz="0" w:space="0" w:color="auto"/>
      </w:divBdr>
    </w:div>
    <w:div w:id="1269854560">
      <w:bodyDiv w:val="1"/>
      <w:marLeft w:val="0"/>
      <w:marRight w:val="0"/>
      <w:marTop w:val="0"/>
      <w:marBottom w:val="0"/>
      <w:divBdr>
        <w:top w:val="none" w:sz="0" w:space="0" w:color="auto"/>
        <w:left w:val="none" w:sz="0" w:space="0" w:color="auto"/>
        <w:bottom w:val="none" w:sz="0" w:space="0" w:color="auto"/>
        <w:right w:val="none" w:sz="0" w:space="0" w:color="auto"/>
      </w:divBdr>
    </w:div>
    <w:div w:id="1270427339">
      <w:bodyDiv w:val="1"/>
      <w:marLeft w:val="0"/>
      <w:marRight w:val="0"/>
      <w:marTop w:val="0"/>
      <w:marBottom w:val="0"/>
      <w:divBdr>
        <w:top w:val="none" w:sz="0" w:space="0" w:color="auto"/>
        <w:left w:val="none" w:sz="0" w:space="0" w:color="auto"/>
        <w:bottom w:val="none" w:sz="0" w:space="0" w:color="auto"/>
        <w:right w:val="none" w:sz="0" w:space="0" w:color="auto"/>
      </w:divBdr>
    </w:div>
    <w:div w:id="1270619688">
      <w:bodyDiv w:val="1"/>
      <w:marLeft w:val="0"/>
      <w:marRight w:val="0"/>
      <w:marTop w:val="0"/>
      <w:marBottom w:val="0"/>
      <w:divBdr>
        <w:top w:val="none" w:sz="0" w:space="0" w:color="auto"/>
        <w:left w:val="none" w:sz="0" w:space="0" w:color="auto"/>
        <w:bottom w:val="none" w:sz="0" w:space="0" w:color="auto"/>
        <w:right w:val="none" w:sz="0" w:space="0" w:color="auto"/>
      </w:divBdr>
    </w:div>
    <w:div w:id="1276523740">
      <w:bodyDiv w:val="1"/>
      <w:marLeft w:val="0"/>
      <w:marRight w:val="0"/>
      <w:marTop w:val="0"/>
      <w:marBottom w:val="0"/>
      <w:divBdr>
        <w:top w:val="none" w:sz="0" w:space="0" w:color="auto"/>
        <w:left w:val="none" w:sz="0" w:space="0" w:color="auto"/>
        <w:bottom w:val="none" w:sz="0" w:space="0" w:color="auto"/>
        <w:right w:val="none" w:sz="0" w:space="0" w:color="auto"/>
      </w:divBdr>
    </w:div>
    <w:div w:id="1278026387">
      <w:bodyDiv w:val="1"/>
      <w:marLeft w:val="0"/>
      <w:marRight w:val="0"/>
      <w:marTop w:val="0"/>
      <w:marBottom w:val="0"/>
      <w:divBdr>
        <w:top w:val="none" w:sz="0" w:space="0" w:color="auto"/>
        <w:left w:val="none" w:sz="0" w:space="0" w:color="auto"/>
        <w:bottom w:val="none" w:sz="0" w:space="0" w:color="auto"/>
        <w:right w:val="none" w:sz="0" w:space="0" w:color="auto"/>
      </w:divBdr>
    </w:div>
    <w:div w:id="1289312801">
      <w:bodyDiv w:val="1"/>
      <w:marLeft w:val="0"/>
      <w:marRight w:val="0"/>
      <w:marTop w:val="0"/>
      <w:marBottom w:val="0"/>
      <w:divBdr>
        <w:top w:val="none" w:sz="0" w:space="0" w:color="auto"/>
        <w:left w:val="none" w:sz="0" w:space="0" w:color="auto"/>
        <w:bottom w:val="none" w:sz="0" w:space="0" w:color="auto"/>
        <w:right w:val="none" w:sz="0" w:space="0" w:color="auto"/>
      </w:divBdr>
    </w:div>
    <w:div w:id="1291857579">
      <w:bodyDiv w:val="1"/>
      <w:marLeft w:val="0"/>
      <w:marRight w:val="0"/>
      <w:marTop w:val="0"/>
      <w:marBottom w:val="0"/>
      <w:divBdr>
        <w:top w:val="none" w:sz="0" w:space="0" w:color="auto"/>
        <w:left w:val="none" w:sz="0" w:space="0" w:color="auto"/>
        <w:bottom w:val="none" w:sz="0" w:space="0" w:color="auto"/>
        <w:right w:val="none" w:sz="0" w:space="0" w:color="auto"/>
      </w:divBdr>
    </w:div>
    <w:div w:id="1301423273">
      <w:bodyDiv w:val="1"/>
      <w:marLeft w:val="0"/>
      <w:marRight w:val="0"/>
      <w:marTop w:val="0"/>
      <w:marBottom w:val="0"/>
      <w:divBdr>
        <w:top w:val="none" w:sz="0" w:space="0" w:color="auto"/>
        <w:left w:val="none" w:sz="0" w:space="0" w:color="auto"/>
        <w:bottom w:val="none" w:sz="0" w:space="0" w:color="auto"/>
        <w:right w:val="none" w:sz="0" w:space="0" w:color="auto"/>
      </w:divBdr>
    </w:div>
    <w:div w:id="1304316085">
      <w:bodyDiv w:val="1"/>
      <w:marLeft w:val="0"/>
      <w:marRight w:val="0"/>
      <w:marTop w:val="0"/>
      <w:marBottom w:val="0"/>
      <w:divBdr>
        <w:top w:val="none" w:sz="0" w:space="0" w:color="auto"/>
        <w:left w:val="none" w:sz="0" w:space="0" w:color="auto"/>
        <w:bottom w:val="none" w:sz="0" w:space="0" w:color="auto"/>
        <w:right w:val="none" w:sz="0" w:space="0" w:color="auto"/>
      </w:divBdr>
    </w:div>
    <w:div w:id="1304388542">
      <w:bodyDiv w:val="1"/>
      <w:marLeft w:val="0"/>
      <w:marRight w:val="0"/>
      <w:marTop w:val="0"/>
      <w:marBottom w:val="0"/>
      <w:divBdr>
        <w:top w:val="none" w:sz="0" w:space="0" w:color="auto"/>
        <w:left w:val="none" w:sz="0" w:space="0" w:color="auto"/>
        <w:bottom w:val="none" w:sz="0" w:space="0" w:color="auto"/>
        <w:right w:val="none" w:sz="0" w:space="0" w:color="auto"/>
      </w:divBdr>
    </w:div>
    <w:div w:id="1305895346">
      <w:bodyDiv w:val="1"/>
      <w:marLeft w:val="0"/>
      <w:marRight w:val="0"/>
      <w:marTop w:val="0"/>
      <w:marBottom w:val="0"/>
      <w:divBdr>
        <w:top w:val="none" w:sz="0" w:space="0" w:color="auto"/>
        <w:left w:val="none" w:sz="0" w:space="0" w:color="auto"/>
        <w:bottom w:val="none" w:sz="0" w:space="0" w:color="auto"/>
        <w:right w:val="none" w:sz="0" w:space="0" w:color="auto"/>
      </w:divBdr>
    </w:div>
    <w:div w:id="1317563210">
      <w:bodyDiv w:val="1"/>
      <w:marLeft w:val="0"/>
      <w:marRight w:val="0"/>
      <w:marTop w:val="0"/>
      <w:marBottom w:val="0"/>
      <w:divBdr>
        <w:top w:val="none" w:sz="0" w:space="0" w:color="auto"/>
        <w:left w:val="none" w:sz="0" w:space="0" w:color="auto"/>
        <w:bottom w:val="none" w:sz="0" w:space="0" w:color="auto"/>
        <w:right w:val="none" w:sz="0" w:space="0" w:color="auto"/>
      </w:divBdr>
    </w:div>
    <w:div w:id="1323243390">
      <w:bodyDiv w:val="1"/>
      <w:marLeft w:val="0"/>
      <w:marRight w:val="0"/>
      <w:marTop w:val="0"/>
      <w:marBottom w:val="0"/>
      <w:divBdr>
        <w:top w:val="none" w:sz="0" w:space="0" w:color="auto"/>
        <w:left w:val="none" w:sz="0" w:space="0" w:color="auto"/>
        <w:bottom w:val="none" w:sz="0" w:space="0" w:color="auto"/>
        <w:right w:val="none" w:sz="0" w:space="0" w:color="auto"/>
      </w:divBdr>
    </w:div>
    <w:div w:id="1330524043">
      <w:bodyDiv w:val="1"/>
      <w:marLeft w:val="0"/>
      <w:marRight w:val="0"/>
      <w:marTop w:val="0"/>
      <w:marBottom w:val="0"/>
      <w:divBdr>
        <w:top w:val="none" w:sz="0" w:space="0" w:color="auto"/>
        <w:left w:val="none" w:sz="0" w:space="0" w:color="auto"/>
        <w:bottom w:val="none" w:sz="0" w:space="0" w:color="auto"/>
        <w:right w:val="none" w:sz="0" w:space="0" w:color="auto"/>
      </w:divBdr>
    </w:div>
    <w:div w:id="1332216939">
      <w:bodyDiv w:val="1"/>
      <w:marLeft w:val="0"/>
      <w:marRight w:val="0"/>
      <w:marTop w:val="0"/>
      <w:marBottom w:val="0"/>
      <w:divBdr>
        <w:top w:val="none" w:sz="0" w:space="0" w:color="auto"/>
        <w:left w:val="none" w:sz="0" w:space="0" w:color="auto"/>
        <w:bottom w:val="none" w:sz="0" w:space="0" w:color="auto"/>
        <w:right w:val="none" w:sz="0" w:space="0" w:color="auto"/>
      </w:divBdr>
    </w:div>
    <w:div w:id="1332373699">
      <w:bodyDiv w:val="1"/>
      <w:marLeft w:val="0"/>
      <w:marRight w:val="0"/>
      <w:marTop w:val="0"/>
      <w:marBottom w:val="0"/>
      <w:divBdr>
        <w:top w:val="none" w:sz="0" w:space="0" w:color="auto"/>
        <w:left w:val="none" w:sz="0" w:space="0" w:color="auto"/>
        <w:bottom w:val="none" w:sz="0" w:space="0" w:color="auto"/>
        <w:right w:val="none" w:sz="0" w:space="0" w:color="auto"/>
      </w:divBdr>
    </w:div>
    <w:div w:id="1335651523">
      <w:bodyDiv w:val="1"/>
      <w:marLeft w:val="0"/>
      <w:marRight w:val="0"/>
      <w:marTop w:val="0"/>
      <w:marBottom w:val="0"/>
      <w:divBdr>
        <w:top w:val="none" w:sz="0" w:space="0" w:color="auto"/>
        <w:left w:val="none" w:sz="0" w:space="0" w:color="auto"/>
        <w:bottom w:val="none" w:sz="0" w:space="0" w:color="auto"/>
        <w:right w:val="none" w:sz="0" w:space="0" w:color="auto"/>
      </w:divBdr>
    </w:div>
    <w:div w:id="1340157305">
      <w:bodyDiv w:val="1"/>
      <w:marLeft w:val="0"/>
      <w:marRight w:val="0"/>
      <w:marTop w:val="0"/>
      <w:marBottom w:val="0"/>
      <w:divBdr>
        <w:top w:val="none" w:sz="0" w:space="0" w:color="auto"/>
        <w:left w:val="none" w:sz="0" w:space="0" w:color="auto"/>
        <w:bottom w:val="none" w:sz="0" w:space="0" w:color="auto"/>
        <w:right w:val="none" w:sz="0" w:space="0" w:color="auto"/>
      </w:divBdr>
    </w:div>
    <w:div w:id="1343044316">
      <w:bodyDiv w:val="1"/>
      <w:marLeft w:val="0"/>
      <w:marRight w:val="0"/>
      <w:marTop w:val="0"/>
      <w:marBottom w:val="0"/>
      <w:divBdr>
        <w:top w:val="none" w:sz="0" w:space="0" w:color="auto"/>
        <w:left w:val="none" w:sz="0" w:space="0" w:color="auto"/>
        <w:bottom w:val="none" w:sz="0" w:space="0" w:color="auto"/>
        <w:right w:val="none" w:sz="0" w:space="0" w:color="auto"/>
      </w:divBdr>
    </w:div>
    <w:div w:id="1352607418">
      <w:bodyDiv w:val="1"/>
      <w:marLeft w:val="0"/>
      <w:marRight w:val="0"/>
      <w:marTop w:val="0"/>
      <w:marBottom w:val="0"/>
      <w:divBdr>
        <w:top w:val="none" w:sz="0" w:space="0" w:color="auto"/>
        <w:left w:val="none" w:sz="0" w:space="0" w:color="auto"/>
        <w:bottom w:val="none" w:sz="0" w:space="0" w:color="auto"/>
        <w:right w:val="none" w:sz="0" w:space="0" w:color="auto"/>
      </w:divBdr>
    </w:div>
    <w:div w:id="1353913960">
      <w:bodyDiv w:val="1"/>
      <w:marLeft w:val="0"/>
      <w:marRight w:val="0"/>
      <w:marTop w:val="0"/>
      <w:marBottom w:val="0"/>
      <w:divBdr>
        <w:top w:val="none" w:sz="0" w:space="0" w:color="auto"/>
        <w:left w:val="none" w:sz="0" w:space="0" w:color="auto"/>
        <w:bottom w:val="none" w:sz="0" w:space="0" w:color="auto"/>
        <w:right w:val="none" w:sz="0" w:space="0" w:color="auto"/>
      </w:divBdr>
    </w:div>
    <w:div w:id="1355110562">
      <w:bodyDiv w:val="1"/>
      <w:marLeft w:val="0"/>
      <w:marRight w:val="0"/>
      <w:marTop w:val="0"/>
      <w:marBottom w:val="0"/>
      <w:divBdr>
        <w:top w:val="none" w:sz="0" w:space="0" w:color="auto"/>
        <w:left w:val="none" w:sz="0" w:space="0" w:color="auto"/>
        <w:bottom w:val="none" w:sz="0" w:space="0" w:color="auto"/>
        <w:right w:val="none" w:sz="0" w:space="0" w:color="auto"/>
      </w:divBdr>
    </w:div>
    <w:div w:id="1357275208">
      <w:bodyDiv w:val="1"/>
      <w:marLeft w:val="0"/>
      <w:marRight w:val="0"/>
      <w:marTop w:val="0"/>
      <w:marBottom w:val="0"/>
      <w:divBdr>
        <w:top w:val="none" w:sz="0" w:space="0" w:color="auto"/>
        <w:left w:val="none" w:sz="0" w:space="0" w:color="auto"/>
        <w:bottom w:val="none" w:sz="0" w:space="0" w:color="auto"/>
        <w:right w:val="none" w:sz="0" w:space="0" w:color="auto"/>
      </w:divBdr>
    </w:div>
    <w:div w:id="1357466544">
      <w:bodyDiv w:val="1"/>
      <w:marLeft w:val="0"/>
      <w:marRight w:val="0"/>
      <w:marTop w:val="0"/>
      <w:marBottom w:val="0"/>
      <w:divBdr>
        <w:top w:val="none" w:sz="0" w:space="0" w:color="auto"/>
        <w:left w:val="none" w:sz="0" w:space="0" w:color="auto"/>
        <w:bottom w:val="none" w:sz="0" w:space="0" w:color="auto"/>
        <w:right w:val="none" w:sz="0" w:space="0" w:color="auto"/>
      </w:divBdr>
    </w:div>
    <w:div w:id="1359576431">
      <w:bodyDiv w:val="1"/>
      <w:marLeft w:val="0"/>
      <w:marRight w:val="0"/>
      <w:marTop w:val="0"/>
      <w:marBottom w:val="0"/>
      <w:divBdr>
        <w:top w:val="none" w:sz="0" w:space="0" w:color="auto"/>
        <w:left w:val="none" w:sz="0" w:space="0" w:color="auto"/>
        <w:bottom w:val="none" w:sz="0" w:space="0" w:color="auto"/>
        <w:right w:val="none" w:sz="0" w:space="0" w:color="auto"/>
      </w:divBdr>
    </w:div>
    <w:div w:id="1371495237">
      <w:bodyDiv w:val="1"/>
      <w:marLeft w:val="0"/>
      <w:marRight w:val="0"/>
      <w:marTop w:val="0"/>
      <w:marBottom w:val="0"/>
      <w:divBdr>
        <w:top w:val="none" w:sz="0" w:space="0" w:color="auto"/>
        <w:left w:val="none" w:sz="0" w:space="0" w:color="auto"/>
        <w:bottom w:val="none" w:sz="0" w:space="0" w:color="auto"/>
        <w:right w:val="none" w:sz="0" w:space="0" w:color="auto"/>
      </w:divBdr>
    </w:div>
    <w:div w:id="1374498343">
      <w:bodyDiv w:val="1"/>
      <w:marLeft w:val="0"/>
      <w:marRight w:val="0"/>
      <w:marTop w:val="0"/>
      <w:marBottom w:val="0"/>
      <w:divBdr>
        <w:top w:val="none" w:sz="0" w:space="0" w:color="auto"/>
        <w:left w:val="none" w:sz="0" w:space="0" w:color="auto"/>
        <w:bottom w:val="none" w:sz="0" w:space="0" w:color="auto"/>
        <w:right w:val="none" w:sz="0" w:space="0" w:color="auto"/>
      </w:divBdr>
    </w:div>
    <w:div w:id="1375233795">
      <w:bodyDiv w:val="1"/>
      <w:marLeft w:val="0"/>
      <w:marRight w:val="0"/>
      <w:marTop w:val="0"/>
      <w:marBottom w:val="0"/>
      <w:divBdr>
        <w:top w:val="none" w:sz="0" w:space="0" w:color="auto"/>
        <w:left w:val="none" w:sz="0" w:space="0" w:color="auto"/>
        <w:bottom w:val="none" w:sz="0" w:space="0" w:color="auto"/>
        <w:right w:val="none" w:sz="0" w:space="0" w:color="auto"/>
      </w:divBdr>
    </w:div>
    <w:div w:id="1376202840">
      <w:bodyDiv w:val="1"/>
      <w:marLeft w:val="0"/>
      <w:marRight w:val="0"/>
      <w:marTop w:val="0"/>
      <w:marBottom w:val="0"/>
      <w:divBdr>
        <w:top w:val="none" w:sz="0" w:space="0" w:color="auto"/>
        <w:left w:val="none" w:sz="0" w:space="0" w:color="auto"/>
        <w:bottom w:val="none" w:sz="0" w:space="0" w:color="auto"/>
        <w:right w:val="none" w:sz="0" w:space="0" w:color="auto"/>
      </w:divBdr>
    </w:div>
    <w:div w:id="1382753563">
      <w:bodyDiv w:val="1"/>
      <w:marLeft w:val="0"/>
      <w:marRight w:val="0"/>
      <w:marTop w:val="0"/>
      <w:marBottom w:val="0"/>
      <w:divBdr>
        <w:top w:val="none" w:sz="0" w:space="0" w:color="auto"/>
        <w:left w:val="none" w:sz="0" w:space="0" w:color="auto"/>
        <w:bottom w:val="none" w:sz="0" w:space="0" w:color="auto"/>
        <w:right w:val="none" w:sz="0" w:space="0" w:color="auto"/>
      </w:divBdr>
    </w:div>
    <w:div w:id="1383138504">
      <w:bodyDiv w:val="1"/>
      <w:marLeft w:val="0"/>
      <w:marRight w:val="0"/>
      <w:marTop w:val="0"/>
      <w:marBottom w:val="0"/>
      <w:divBdr>
        <w:top w:val="none" w:sz="0" w:space="0" w:color="auto"/>
        <w:left w:val="none" w:sz="0" w:space="0" w:color="auto"/>
        <w:bottom w:val="none" w:sz="0" w:space="0" w:color="auto"/>
        <w:right w:val="none" w:sz="0" w:space="0" w:color="auto"/>
      </w:divBdr>
    </w:div>
    <w:div w:id="1386949839">
      <w:bodyDiv w:val="1"/>
      <w:marLeft w:val="0"/>
      <w:marRight w:val="0"/>
      <w:marTop w:val="0"/>
      <w:marBottom w:val="0"/>
      <w:divBdr>
        <w:top w:val="none" w:sz="0" w:space="0" w:color="auto"/>
        <w:left w:val="none" w:sz="0" w:space="0" w:color="auto"/>
        <w:bottom w:val="none" w:sz="0" w:space="0" w:color="auto"/>
        <w:right w:val="none" w:sz="0" w:space="0" w:color="auto"/>
      </w:divBdr>
    </w:div>
    <w:div w:id="1387988209">
      <w:bodyDiv w:val="1"/>
      <w:marLeft w:val="0"/>
      <w:marRight w:val="0"/>
      <w:marTop w:val="0"/>
      <w:marBottom w:val="0"/>
      <w:divBdr>
        <w:top w:val="none" w:sz="0" w:space="0" w:color="auto"/>
        <w:left w:val="none" w:sz="0" w:space="0" w:color="auto"/>
        <w:bottom w:val="none" w:sz="0" w:space="0" w:color="auto"/>
        <w:right w:val="none" w:sz="0" w:space="0" w:color="auto"/>
      </w:divBdr>
    </w:div>
    <w:div w:id="1387989686">
      <w:bodyDiv w:val="1"/>
      <w:marLeft w:val="0"/>
      <w:marRight w:val="0"/>
      <w:marTop w:val="0"/>
      <w:marBottom w:val="0"/>
      <w:divBdr>
        <w:top w:val="none" w:sz="0" w:space="0" w:color="auto"/>
        <w:left w:val="none" w:sz="0" w:space="0" w:color="auto"/>
        <w:bottom w:val="none" w:sz="0" w:space="0" w:color="auto"/>
        <w:right w:val="none" w:sz="0" w:space="0" w:color="auto"/>
      </w:divBdr>
    </w:div>
    <w:div w:id="1390498859">
      <w:bodyDiv w:val="1"/>
      <w:marLeft w:val="0"/>
      <w:marRight w:val="0"/>
      <w:marTop w:val="0"/>
      <w:marBottom w:val="0"/>
      <w:divBdr>
        <w:top w:val="none" w:sz="0" w:space="0" w:color="auto"/>
        <w:left w:val="none" w:sz="0" w:space="0" w:color="auto"/>
        <w:bottom w:val="none" w:sz="0" w:space="0" w:color="auto"/>
        <w:right w:val="none" w:sz="0" w:space="0" w:color="auto"/>
      </w:divBdr>
    </w:div>
    <w:div w:id="1391535854">
      <w:bodyDiv w:val="1"/>
      <w:marLeft w:val="0"/>
      <w:marRight w:val="0"/>
      <w:marTop w:val="0"/>
      <w:marBottom w:val="0"/>
      <w:divBdr>
        <w:top w:val="none" w:sz="0" w:space="0" w:color="auto"/>
        <w:left w:val="none" w:sz="0" w:space="0" w:color="auto"/>
        <w:bottom w:val="none" w:sz="0" w:space="0" w:color="auto"/>
        <w:right w:val="none" w:sz="0" w:space="0" w:color="auto"/>
      </w:divBdr>
    </w:div>
    <w:div w:id="1397165844">
      <w:bodyDiv w:val="1"/>
      <w:marLeft w:val="0"/>
      <w:marRight w:val="0"/>
      <w:marTop w:val="0"/>
      <w:marBottom w:val="0"/>
      <w:divBdr>
        <w:top w:val="none" w:sz="0" w:space="0" w:color="auto"/>
        <w:left w:val="none" w:sz="0" w:space="0" w:color="auto"/>
        <w:bottom w:val="none" w:sz="0" w:space="0" w:color="auto"/>
        <w:right w:val="none" w:sz="0" w:space="0" w:color="auto"/>
      </w:divBdr>
    </w:div>
    <w:div w:id="1402144709">
      <w:bodyDiv w:val="1"/>
      <w:marLeft w:val="0"/>
      <w:marRight w:val="0"/>
      <w:marTop w:val="0"/>
      <w:marBottom w:val="0"/>
      <w:divBdr>
        <w:top w:val="none" w:sz="0" w:space="0" w:color="auto"/>
        <w:left w:val="none" w:sz="0" w:space="0" w:color="auto"/>
        <w:bottom w:val="none" w:sz="0" w:space="0" w:color="auto"/>
        <w:right w:val="none" w:sz="0" w:space="0" w:color="auto"/>
      </w:divBdr>
    </w:div>
    <w:div w:id="1403791185">
      <w:bodyDiv w:val="1"/>
      <w:marLeft w:val="0"/>
      <w:marRight w:val="0"/>
      <w:marTop w:val="0"/>
      <w:marBottom w:val="0"/>
      <w:divBdr>
        <w:top w:val="none" w:sz="0" w:space="0" w:color="auto"/>
        <w:left w:val="none" w:sz="0" w:space="0" w:color="auto"/>
        <w:bottom w:val="none" w:sz="0" w:space="0" w:color="auto"/>
        <w:right w:val="none" w:sz="0" w:space="0" w:color="auto"/>
      </w:divBdr>
    </w:div>
    <w:div w:id="1405756800">
      <w:bodyDiv w:val="1"/>
      <w:marLeft w:val="0"/>
      <w:marRight w:val="0"/>
      <w:marTop w:val="0"/>
      <w:marBottom w:val="0"/>
      <w:divBdr>
        <w:top w:val="none" w:sz="0" w:space="0" w:color="auto"/>
        <w:left w:val="none" w:sz="0" w:space="0" w:color="auto"/>
        <w:bottom w:val="none" w:sz="0" w:space="0" w:color="auto"/>
        <w:right w:val="none" w:sz="0" w:space="0" w:color="auto"/>
      </w:divBdr>
    </w:div>
    <w:div w:id="1407721929">
      <w:bodyDiv w:val="1"/>
      <w:marLeft w:val="0"/>
      <w:marRight w:val="0"/>
      <w:marTop w:val="0"/>
      <w:marBottom w:val="0"/>
      <w:divBdr>
        <w:top w:val="none" w:sz="0" w:space="0" w:color="auto"/>
        <w:left w:val="none" w:sz="0" w:space="0" w:color="auto"/>
        <w:bottom w:val="none" w:sz="0" w:space="0" w:color="auto"/>
        <w:right w:val="none" w:sz="0" w:space="0" w:color="auto"/>
      </w:divBdr>
    </w:div>
    <w:div w:id="1408264647">
      <w:bodyDiv w:val="1"/>
      <w:marLeft w:val="0"/>
      <w:marRight w:val="0"/>
      <w:marTop w:val="0"/>
      <w:marBottom w:val="0"/>
      <w:divBdr>
        <w:top w:val="none" w:sz="0" w:space="0" w:color="auto"/>
        <w:left w:val="none" w:sz="0" w:space="0" w:color="auto"/>
        <w:bottom w:val="none" w:sz="0" w:space="0" w:color="auto"/>
        <w:right w:val="none" w:sz="0" w:space="0" w:color="auto"/>
      </w:divBdr>
    </w:div>
    <w:div w:id="1408454804">
      <w:bodyDiv w:val="1"/>
      <w:marLeft w:val="0"/>
      <w:marRight w:val="0"/>
      <w:marTop w:val="0"/>
      <w:marBottom w:val="0"/>
      <w:divBdr>
        <w:top w:val="none" w:sz="0" w:space="0" w:color="auto"/>
        <w:left w:val="none" w:sz="0" w:space="0" w:color="auto"/>
        <w:bottom w:val="none" w:sz="0" w:space="0" w:color="auto"/>
        <w:right w:val="none" w:sz="0" w:space="0" w:color="auto"/>
      </w:divBdr>
    </w:div>
    <w:div w:id="1411192541">
      <w:bodyDiv w:val="1"/>
      <w:marLeft w:val="0"/>
      <w:marRight w:val="0"/>
      <w:marTop w:val="0"/>
      <w:marBottom w:val="0"/>
      <w:divBdr>
        <w:top w:val="none" w:sz="0" w:space="0" w:color="auto"/>
        <w:left w:val="none" w:sz="0" w:space="0" w:color="auto"/>
        <w:bottom w:val="none" w:sz="0" w:space="0" w:color="auto"/>
        <w:right w:val="none" w:sz="0" w:space="0" w:color="auto"/>
      </w:divBdr>
    </w:div>
    <w:div w:id="1425763670">
      <w:bodyDiv w:val="1"/>
      <w:marLeft w:val="0"/>
      <w:marRight w:val="0"/>
      <w:marTop w:val="0"/>
      <w:marBottom w:val="0"/>
      <w:divBdr>
        <w:top w:val="none" w:sz="0" w:space="0" w:color="auto"/>
        <w:left w:val="none" w:sz="0" w:space="0" w:color="auto"/>
        <w:bottom w:val="none" w:sz="0" w:space="0" w:color="auto"/>
        <w:right w:val="none" w:sz="0" w:space="0" w:color="auto"/>
      </w:divBdr>
    </w:div>
    <w:div w:id="1427311450">
      <w:bodyDiv w:val="1"/>
      <w:marLeft w:val="0"/>
      <w:marRight w:val="0"/>
      <w:marTop w:val="0"/>
      <w:marBottom w:val="0"/>
      <w:divBdr>
        <w:top w:val="none" w:sz="0" w:space="0" w:color="auto"/>
        <w:left w:val="none" w:sz="0" w:space="0" w:color="auto"/>
        <w:bottom w:val="none" w:sz="0" w:space="0" w:color="auto"/>
        <w:right w:val="none" w:sz="0" w:space="0" w:color="auto"/>
      </w:divBdr>
    </w:div>
    <w:div w:id="1435242714">
      <w:bodyDiv w:val="1"/>
      <w:marLeft w:val="0"/>
      <w:marRight w:val="0"/>
      <w:marTop w:val="0"/>
      <w:marBottom w:val="0"/>
      <w:divBdr>
        <w:top w:val="none" w:sz="0" w:space="0" w:color="auto"/>
        <w:left w:val="none" w:sz="0" w:space="0" w:color="auto"/>
        <w:bottom w:val="none" w:sz="0" w:space="0" w:color="auto"/>
        <w:right w:val="none" w:sz="0" w:space="0" w:color="auto"/>
      </w:divBdr>
    </w:div>
    <w:div w:id="1435400027">
      <w:bodyDiv w:val="1"/>
      <w:marLeft w:val="0"/>
      <w:marRight w:val="0"/>
      <w:marTop w:val="0"/>
      <w:marBottom w:val="0"/>
      <w:divBdr>
        <w:top w:val="none" w:sz="0" w:space="0" w:color="auto"/>
        <w:left w:val="none" w:sz="0" w:space="0" w:color="auto"/>
        <w:bottom w:val="none" w:sz="0" w:space="0" w:color="auto"/>
        <w:right w:val="none" w:sz="0" w:space="0" w:color="auto"/>
      </w:divBdr>
    </w:div>
    <w:div w:id="1463766003">
      <w:bodyDiv w:val="1"/>
      <w:marLeft w:val="0"/>
      <w:marRight w:val="0"/>
      <w:marTop w:val="0"/>
      <w:marBottom w:val="0"/>
      <w:divBdr>
        <w:top w:val="none" w:sz="0" w:space="0" w:color="auto"/>
        <w:left w:val="none" w:sz="0" w:space="0" w:color="auto"/>
        <w:bottom w:val="none" w:sz="0" w:space="0" w:color="auto"/>
        <w:right w:val="none" w:sz="0" w:space="0" w:color="auto"/>
      </w:divBdr>
    </w:div>
    <w:div w:id="1471554552">
      <w:bodyDiv w:val="1"/>
      <w:marLeft w:val="0"/>
      <w:marRight w:val="0"/>
      <w:marTop w:val="0"/>
      <w:marBottom w:val="0"/>
      <w:divBdr>
        <w:top w:val="none" w:sz="0" w:space="0" w:color="auto"/>
        <w:left w:val="none" w:sz="0" w:space="0" w:color="auto"/>
        <w:bottom w:val="none" w:sz="0" w:space="0" w:color="auto"/>
        <w:right w:val="none" w:sz="0" w:space="0" w:color="auto"/>
      </w:divBdr>
      <w:divsChild>
        <w:div w:id="345712899">
          <w:marLeft w:val="0"/>
          <w:marRight w:val="0"/>
          <w:marTop w:val="0"/>
          <w:marBottom w:val="0"/>
          <w:divBdr>
            <w:top w:val="none" w:sz="0" w:space="0" w:color="auto"/>
            <w:left w:val="none" w:sz="0" w:space="0" w:color="auto"/>
            <w:bottom w:val="none" w:sz="0" w:space="0" w:color="auto"/>
            <w:right w:val="none" w:sz="0" w:space="0" w:color="auto"/>
          </w:divBdr>
        </w:div>
        <w:div w:id="395932460">
          <w:marLeft w:val="0"/>
          <w:marRight w:val="0"/>
          <w:marTop w:val="0"/>
          <w:marBottom w:val="0"/>
          <w:divBdr>
            <w:top w:val="none" w:sz="0" w:space="0" w:color="auto"/>
            <w:left w:val="none" w:sz="0" w:space="0" w:color="auto"/>
            <w:bottom w:val="none" w:sz="0" w:space="0" w:color="auto"/>
            <w:right w:val="none" w:sz="0" w:space="0" w:color="auto"/>
          </w:divBdr>
        </w:div>
        <w:div w:id="786781114">
          <w:marLeft w:val="0"/>
          <w:marRight w:val="0"/>
          <w:marTop w:val="0"/>
          <w:marBottom w:val="0"/>
          <w:divBdr>
            <w:top w:val="none" w:sz="0" w:space="0" w:color="auto"/>
            <w:left w:val="none" w:sz="0" w:space="0" w:color="auto"/>
            <w:bottom w:val="none" w:sz="0" w:space="0" w:color="auto"/>
            <w:right w:val="none" w:sz="0" w:space="0" w:color="auto"/>
          </w:divBdr>
        </w:div>
        <w:div w:id="1762414499">
          <w:marLeft w:val="0"/>
          <w:marRight w:val="0"/>
          <w:marTop w:val="0"/>
          <w:marBottom w:val="0"/>
          <w:divBdr>
            <w:top w:val="none" w:sz="0" w:space="0" w:color="auto"/>
            <w:left w:val="none" w:sz="0" w:space="0" w:color="auto"/>
            <w:bottom w:val="none" w:sz="0" w:space="0" w:color="auto"/>
            <w:right w:val="none" w:sz="0" w:space="0" w:color="auto"/>
          </w:divBdr>
        </w:div>
        <w:div w:id="2133787382">
          <w:marLeft w:val="0"/>
          <w:marRight w:val="0"/>
          <w:marTop w:val="0"/>
          <w:marBottom w:val="0"/>
          <w:divBdr>
            <w:top w:val="none" w:sz="0" w:space="0" w:color="auto"/>
            <w:left w:val="none" w:sz="0" w:space="0" w:color="auto"/>
            <w:bottom w:val="none" w:sz="0" w:space="0" w:color="auto"/>
            <w:right w:val="none" w:sz="0" w:space="0" w:color="auto"/>
          </w:divBdr>
        </w:div>
      </w:divsChild>
    </w:div>
    <w:div w:id="1488090237">
      <w:bodyDiv w:val="1"/>
      <w:marLeft w:val="0"/>
      <w:marRight w:val="0"/>
      <w:marTop w:val="0"/>
      <w:marBottom w:val="0"/>
      <w:divBdr>
        <w:top w:val="none" w:sz="0" w:space="0" w:color="auto"/>
        <w:left w:val="none" w:sz="0" w:space="0" w:color="auto"/>
        <w:bottom w:val="none" w:sz="0" w:space="0" w:color="auto"/>
        <w:right w:val="none" w:sz="0" w:space="0" w:color="auto"/>
      </w:divBdr>
    </w:div>
    <w:div w:id="1489664122">
      <w:bodyDiv w:val="1"/>
      <w:marLeft w:val="0"/>
      <w:marRight w:val="0"/>
      <w:marTop w:val="0"/>
      <w:marBottom w:val="0"/>
      <w:divBdr>
        <w:top w:val="none" w:sz="0" w:space="0" w:color="auto"/>
        <w:left w:val="none" w:sz="0" w:space="0" w:color="auto"/>
        <w:bottom w:val="none" w:sz="0" w:space="0" w:color="auto"/>
        <w:right w:val="none" w:sz="0" w:space="0" w:color="auto"/>
      </w:divBdr>
    </w:div>
    <w:div w:id="1490751485">
      <w:bodyDiv w:val="1"/>
      <w:marLeft w:val="0"/>
      <w:marRight w:val="0"/>
      <w:marTop w:val="0"/>
      <w:marBottom w:val="0"/>
      <w:divBdr>
        <w:top w:val="none" w:sz="0" w:space="0" w:color="auto"/>
        <w:left w:val="none" w:sz="0" w:space="0" w:color="auto"/>
        <w:bottom w:val="none" w:sz="0" w:space="0" w:color="auto"/>
        <w:right w:val="none" w:sz="0" w:space="0" w:color="auto"/>
      </w:divBdr>
    </w:div>
    <w:div w:id="1493637084">
      <w:bodyDiv w:val="1"/>
      <w:marLeft w:val="0"/>
      <w:marRight w:val="0"/>
      <w:marTop w:val="0"/>
      <w:marBottom w:val="0"/>
      <w:divBdr>
        <w:top w:val="none" w:sz="0" w:space="0" w:color="auto"/>
        <w:left w:val="none" w:sz="0" w:space="0" w:color="auto"/>
        <w:bottom w:val="none" w:sz="0" w:space="0" w:color="auto"/>
        <w:right w:val="none" w:sz="0" w:space="0" w:color="auto"/>
      </w:divBdr>
    </w:div>
    <w:div w:id="1494444642">
      <w:bodyDiv w:val="1"/>
      <w:marLeft w:val="0"/>
      <w:marRight w:val="0"/>
      <w:marTop w:val="0"/>
      <w:marBottom w:val="0"/>
      <w:divBdr>
        <w:top w:val="none" w:sz="0" w:space="0" w:color="auto"/>
        <w:left w:val="none" w:sz="0" w:space="0" w:color="auto"/>
        <w:bottom w:val="none" w:sz="0" w:space="0" w:color="auto"/>
        <w:right w:val="none" w:sz="0" w:space="0" w:color="auto"/>
      </w:divBdr>
    </w:div>
    <w:div w:id="1504858757">
      <w:bodyDiv w:val="1"/>
      <w:marLeft w:val="0"/>
      <w:marRight w:val="0"/>
      <w:marTop w:val="0"/>
      <w:marBottom w:val="0"/>
      <w:divBdr>
        <w:top w:val="none" w:sz="0" w:space="0" w:color="auto"/>
        <w:left w:val="none" w:sz="0" w:space="0" w:color="auto"/>
        <w:bottom w:val="none" w:sz="0" w:space="0" w:color="auto"/>
        <w:right w:val="none" w:sz="0" w:space="0" w:color="auto"/>
      </w:divBdr>
    </w:div>
    <w:div w:id="1505319935">
      <w:bodyDiv w:val="1"/>
      <w:marLeft w:val="0"/>
      <w:marRight w:val="0"/>
      <w:marTop w:val="0"/>
      <w:marBottom w:val="0"/>
      <w:divBdr>
        <w:top w:val="none" w:sz="0" w:space="0" w:color="auto"/>
        <w:left w:val="none" w:sz="0" w:space="0" w:color="auto"/>
        <w:bottom w:val="none" w:sz="0" w:space="0" w:color="auto"/>
        <w:right w:val="none" w:sz="0" w:space="0" w:color="auto"/>
      </w:divBdr>
    </w:div>
    <w:div w:id="1512374840">
      <w:bodyDiv w:val="1"/>
      <w:marLeft w:val="0"/>
      <w:marRight w:val="0"/>
      <w:marTop w:val="0"/>
      <w:marBottom w:val="0"/>
      <w:divBdr>
        <w:top w:val="none" w:sz="0" w:space="0" w:color="auto"/>
        <w:left w:val="none" w:sz="0" w:space="0" w:color="auto"/>
        <w:bottom w:val="none" w:sz="0" w:space="0" w:color="auto"/>
        <w:right w:val="none" w:sz="0" w:space="0" w:color="auto"/>
      </w:divBdr>
    </w:div>
    <w:div w:id="1514304103">
      <w:bodyDiv w:val="1"/>
      <w:marLeft w:val="0"/>
      <w:marRight w:val="0"/>
      <w:marTop w:val="0"/>
      <w:marBottom w:val="0"/>
      <w:divBdr>
        <w:top w:val="none" w:sz="0" w:space="0" w:color="auto"/>
        <w:left w:val="none" w:sz="0" w:space="0" w:color="auto"/>
        <w:bottom w:val="none" w:sz="0" w:space="0" w:color="auto"/>
        <w:right w:val="none" w:sz="0" w:space="0" w:color="auto"/>
      </w:divBdr>
    </w:div>
    <w:div w:id="1517695867">
      <w:bodyDiv w:val="1"/>
      <w:marLeft w:val="0"/>
      <w:marRight w:val="0"/>
      <w:marTop w:val="0"/>
      <w:marBottom w:val="0"/>
      <w:divBdr>
        <w:top w:val="none" w:sz="0" w:space="0" w:color="auto"/>
        <w:left w:val="none" w:sz="0" w:space="0" w:color="auto"/>
        <w:bottom w:val="none" w:sz="0" w:space="0" w:color="auto"/>
        <w:right w:val="none" w:sz="0" w:space="0" w:color="auto"/>
      </w:divBdr>
    </w:div>
    <w:div w:id="1521508358">
      <w:bodyDiv w:val="1"/>
      <w:marLeft w:val="0"/>
      <w:marRight w:val="0"/>
      <w:marTop w:val="0"/>
      <w:marBottom w:val="0"/>
      <w:divBdr>
        <w:top w:val="none" w:sz="0" w:space="0" w:color="auto"/>
        <w:left w:val="none" w:sz="0" w:space="0" w:color="auto"/>
        <w:bottom w:val="none" w:sz="0" w:space="0" w:color="auto"/>
        <w:right w:val="none" w:sz="0" w:space="0" w:color="auto"/>
      </w:divBdr>
    </w:div>
    <w:div w:id="1521890489">
      <w:bodyDiv w:val="1"/>
      <w:marLeft w:val="0"/>
      <w:marRight w:val="0"/>
      <w:marTop w:val="0"/>
      <w:marBottom w:val="0"/>
      <w:divBdr>
        <w:top w:val="none" w:sz="0" w:space="0" w:color="auto"/>
        <w:left w:val="none" w:sz="0" w:space="0" w:color="auto"/>
        <w:bottom w:val="none" w:sz="0" w:space="0" w:color="auto"/>
        <w:right w:val="none" w:sz="0" w:space="0" w:color="auto"/>
      </w:divBdr>
    </w:div>
    <w:div w:id="1525048970">
      <w:bodyDiv w:val="1"/>
      <w:marLeft w:val="0"/>
      <w:marRight w:val="0"/>
      <w:marTop w:val="0"/>
      <w:marBottom w:val="0"/>
      <w:divBdr>
        <w:top w:val="none" w:sz="0" w:space="0" w:color="auto"/>
        <w:left w:val="none" w:sz="0" w:space="0" w:color="auto"/>
        <w:bottom w:val="none" w:sz="0" w:space="0" w:color="auto"/>
        <w:right w:val="none" w:sz="0" w:space="0" w:color="auto"/>
      </w:divBdr>
    </w:div>
    <w:div w:id="1539901481">
      <w:bodyDiv w:val="1"/>
      <w:marLeft w:val="0"/>
      <w:marRight w:val="0"/>
      <w:marTop w:val="0"/>
      <w:marBottom w:val="0"/>
      <w:divBdr>
        <w:top w:val="none" w:sz="0" w:space="0" w:color="auto"/>
        <w:left w:val="none" w:sz="0" w:space="0" w:color="auto"/>
        <w:bottom w:val="none" w:sz="0" w:space="0" w:color="auto"/>
        <w:right w:val="none" w:sz="0" w:space="0" w:color="auto"/>
      </w:divBdr>
    </w:div>
    <w:div w:id="1543984051">
      <w:bodyDiv w:val="1"/>
      <w:marLeft w:val="0"/>
      <w:marRight w:val="0"/>
      <w:marTop w:val="0"/>
      <w:marBottom w:val="0"/>
      <w:divBdr>
        <w:top w:val="none" w:sz="0" w:space="0" w:color="auto"/>
        <w:left w:val="none" w:sz="0" w:space="0" w:color="auto"/>
        <w:bottom w:val="none" w:sz="0" w:space="0" w:color="auto"/>
        <w:right w:val="none" w:sz="0" w:space="0" w:color="auto"/>
      </w:divBdr>
    </w:div>
    <w:div w:id="1548908766">
      <w:bodyDiv w:val="1"/>
      <w:marLeft w:val="0"/>
      <w:marRight w:val="0"/>
      <w:marTop w:val="0"/>
      <w:marBottom w:val="0"/>
      <w:divBdr>
        <w:top w:val="none" w:sz="0" w:space="0" w:color="auto"/>
        <w:left w:val="none" w:sz="0" w:space="0" w:color="auto"/>
        <w:bottom w:val="none" w:sz="0" w:space="0" w:color="auto"/>
        <w:right w:val="none" w:sz="0" w:space="0" w:color="auto"/>
      </w:divBdr>
    </w:div>
    <w:div w:id="1549023939">
      <w:bodyDiv w:val="1"/>
      <w:marLeft w:val="0"/>
      <w:marRight w:val="0"/>
      <w:marTop w:val="0"/>
      <w:marBottom w:val="0"/>
      <w:divBdr>
        <w:top w:val="none" w:sz="0" w:space="0" w:color="auto"/>
        <w:left w:val="none" w:sz="0" w:space="0" w:color="auto"/>
        <w:bottom w:val="none" w:sz="0" w:space="0" w:color="auto"/>
        <w:right w:val="none" w:sz="0" w:space="0" w:color="auto"/>
      </w:divBdr>
    </w:div>
    <w:div w:id="1552885842">
      <w:bodyDiv w:val="1"/>
      <w:marLeft w:val="0"/>
      <w:marRight w:val="0"/>
      <w:marTop w:val="0"/>
      <w:marBottom w:val="0"/>
      <w:divBdr>
        <w:top w:val="none" w:sz="0" w:space="0" w:color="auto"/>
        <w:left w:val="none" w:sz="0" w:space="0" w:color="auto"/>
        <w:bottom w:val="none" w:sz="0" w:space="0" w:color="auto"/>
        <w:right w:val="none" w:sz="0" w:space="0" w:color="auto"/>
      </w:divBdr>
    </w:div>
    <w:div w:id="1553926197">
      <w:bodyDiv w:val="1"/>
      <w:marLeft w:val="0"/>
      <w:marRight w:val="0"/>
      <w:marTop w:val="0"/>
      <w:marBottom w:val="0"/>
      <w:divBdr>
        <w:top w:val="none" w:sz="0" w:space="0" w:color="auto"/>
        <w:left w:val="none" w:sz="0" w:space="0" w:color="auto"/>
        <w:bottom w:val="none" w:sz="0" w:space="0" w:color="auto"/>
        <w:right w:val="none" w:sz="0" w:space="0" w:color="auto"/>
      </w:divBdr>
    </w:div>
    <w:div w:id="1568763438">
      <w:bodyDiv w:val="1"/>
      <w:marLeft w:val="0"/>
      <w:marRight w:val="0"/>
      <w:marTop w:val="0"/>
      <w:marBottom w:val="0"/>
      <w:divBdr>
        <w:top w:val="none" w:sz="0" w:space="0" w:color="auto"/>
        <w:left w:val="none" w:sz="0" w:space="0" w:color="auto"/>
        <w:bottom w:val="none" w:sz="0" w:space="0" w:color="auto"/>
        <w:right w:val="none" w:sz="0" w:space="0" w:color="auto"/>
      </w:divBdr>
    </w:div>
    <w:div w:id="1588608835">
      <w:bodyDiv w:val="1"/>
      <w:marLeft w:val="0"/>
      <w:marRight w:val="0"/>
      <w:marTop w:val="0"/>
      <w:marBottom w:val="0"/>
      <w:divBdr>
        <w:top w:val="none" w:sz="0" w:space="0" w:color="auto"/>
        <w:left w:val="none" w:sz="0" w:space="0" w:color="auto"/>
        <w:bottom w:val="none" w:sz="0" w:space="0" w:color="auto"/>
        <w:right w:val="none" w:sz="0" w:space="0" w:color="auto"/>
      </w:divBdr>
    </w:div>
    <w:div w:id="1588660408">
      <w:bodyDiv w:val="1"/>
      <w:marLeft w:val="0"/>
      <w:marRight w:val="0"/>
      <w:marTop w:val="0"/>
      <w:marBottom w:val="0"/>
      <w:divBdr>
        <w:top w:val="none" w:sz="0" w:space="0" w:color="auto"/>
        <w:left w:val="none" w:sz="0" w:space="0" w:color="auto"/>
        <w:bottom w:val="none" w:sz="0" w:space="0" w:color="auto"/>
        <w:right w:val="none" w:sz="0" w:space="0" w:color="auto"/>
      </w:divBdr>
    </w:div>
    <w:div w:id="1589801661">
      <w:bodyDiv w:val="1"/>
      <w:marLeft w:val="0"/>
      <w:marRight w:val="0"/>
      <w:marTop w:val="0"/>
      <w:marBottom w:val="0"/>
      <w:divBdr>
        <w:top w:val="none" w:sz="0" w:space="0" w:color="auto"/>
        <w:left w:val="none" w:sz="0" w:space="0" w:color="auto"/>
        <w:bottom w:val="none" w:sz="0" w:space="0" w:color="auto"/>
        <w:right w:val="none" w:sz="0" w:space="0" w:color="auto"/>
      </w:divBdr>
    </w:div>
    <w:div w:id="1589926268">
      <w:bodyDiv w:val="1"/>
      <w:marLeft w:val="0"/>
      <w:marRight w:val="0"/>
      <w:marTop w:val="0"/>
      <w:marBottom w:val="0"/>
      <w:divBdr>
        <w:top w:val="none" w:sz="0" w:space="0" w:color="auto"/>
        <w:left w:val="none" w:sz="0" w:space="0" w:color="auto"/>
        <w:bottom w:val="none" w:sz="0" w:space="0" w:color="auto"/>
        <w:right w:val="none" w:sz="0" w:space="0" w:color="auto"/>
      </w:divBdr>
    </w:div>
    <w:div w:id="1600598994">
      <w:bodyDiv w:val="1"/>
      <w:marLeft w:val="0"/>
      <w:marRight w:val="0"/>
      <w:marTop w:val="0"/>
      <w:marBottom w:val="0"/>
      <w:divBdr>
        <w:top w:val="none" w:sz="0" w:space="0" w:color="auto"/>
        <w:left w:val="none" w:sz="0" w:space="0" w:color="auto"/>
        <w:bottom w:val="none" w:sz="0" w:space="0" w:color="auto"/>
        <w:right w:val="none" w:sz="0" w:space="0" w:color="auto"/>
      </w:divBdr>
    </w:div>
    <w:div w:id="1627467739">
      <w:bodyDiv w:val="1"/>
      <w:marLeft w:val="0"/>
      <w:marRight w:val="0"/>
      <w:marTop w:val="0"/>
      <w:marBottom w:val="0"/>
      <w:divBdr>
        <w:top w:val="none" w:sz="0" w:space="0" w:color="auto"/>
        <w:left w:val="none" w:sz="0" w:space="0" w:color="auto"/>
        <w:bottom w:val="none" w:sz="0" w:space="0" w:color="auto"/>
        <w:right w:val="none" w:sz="0" w:space="0" w:color="auto"/>
      </w:divBdr>
    </w:div>
    <w:div w:id="1628002024">
      <w:bodyDiv w:val="1"/>
      <w:marLeft w:val="0"/>
      <w:marRight w:val="0"/>
      <w:marTop w:val="0"/>
      <w:marBottom w:val="0"/>
      <w:divBdr>
        <w:top w:val="none" w:sz="0" w:space="0" w:color="auto"/>
        <w:left w:val="none" w:sz="0" w:space="0" w:color="auto"/>
        <w:bottom w:val="none" w:sz="0" w:space="0" w:color="auto"/>
        <w:right w:val="none" w:sz="0" w:space="0" w:color="auto"/>
      </w:divBdr>
    </w:div>
    <w:div w:id="1628661092">
      <w:bodyDiv w:val="1"/>
      <w:marLeft w:val="0"/>
      <w:marRight w:val="0"/>
      <w:marTop w:val="0"/>
      <w:marBottom w:val="0"/>
      <w:divBdr>
        <w:top w:val="none" w:sz="0" w:space="0" w:color="auto"/>
        <w:left w:val="none" w:sz="0" w:space="0" w:color="auto"/>
        <w:bottom w:val="none" w:sz="0" w:space="0" w:color="auto"/>
        <w:right w:val="none" w:sz="0" w:space="0" w:color="auto"/>
      </w:divBdr>
    </w:div>
    <w:div w:id="1633369538">
      <w:bodyDiv w:val="1"/>
      <w:marLeft w:val="0"/>
      <w:marRight w:val="0"/>
      <w:marTop w:val="0"/>
      <w:marBottom w:val="0"/>
      <w:divBdr>
        <w:top w:val="none" w:sz="0" w:space="0" w:color="auto"/>
        <w:left w:val="none" w:sz="0" w:space="0" w:color="auto"/>
        <w:bottom w:val="none" w:sz="0" w:space="0" w:color="auto"/>
        <w:right w:val="none" w:sz="0" w:space="0" w:color="auto"/>
      </w:divBdr>
    </w:div>
    <w:div w:id="1649048567">
      <w:bodyDiv w:val="1"/>
      <w:marLeft w:val="0"/>
      <w:marRight w:val="0"/>
      <w:marTop w:val="0"/>
      <w:marBottom w:val="0"/>
      <w:divBdr>
        <w:top w:val="none" w:sz="0" w:space="0" w:color="auto"/>
        <w:left w:val="none" w:sz="0" w:space="0" w:color="auto"/>
        <w:bottom w:val="none" w:sz="0" w:space="0" w:color="auto"/>
        <w:right w:val="none" w:sz="0" w:space="0" w:color="auto"/>
      </w:divBdr>
    </w:div>
    <w:div w:id="1649701156">
      <w:bodyDiv w:val="1"/>
      <w:marLeft w:val="0"/>
      <w:marRight w:val="0"/>
      <w:marTop w:val="0"/>
      <w:marBottom w:val="0"/>
      <w:divBdr>
        <w:top w:val="none" w:sz="0" w:space="0" w:color="auto"/>
        <w:left w:val="none" w:sz="0" w:space="0" w:color="auto"/>
        <w:bottom w:val="none" w:sz="0" w:space="0" w:color="auto"/>
        <w:right w:val="none" w:sz="0" w:space="0" w:color="auto"/>
      </w:divBdr>
    </w:div>
    <w:div w:id="1651203153">
      <w:bodyDiv w:val="1"/>
      <w:marLeft w:val="0"/>
      <w:marRight w:val="0"/>
      <w:marTop w:val="0"/>
      <w:marBottom w:val="0"/>
      <w:divBdr>
        <w:top w:val="none" w:sz="0" w:space="0" w:color="auto"/>
        <w:left w:val="none" w:sz="0" w:space="0" w:color="auto"/>
        <w:bottom w:val="none" w:sz="0" w:space="0" w:color="auto"/>
        <w:right w:val="none" w:sz="0" w:space="0" w:color="auto"/>
      </w:divBdr>
    </w:div>
    <w:div w:id="1653365849">
      <w:bodyDiv w:val="1"/>
      <w:marLeft w:val="0"/>
      <w:marRight w:val="0"/>
      <w:marTop w:val="0"/>
      <w:marBottom w:val="0"/>
      <w:divBdr>
        <w:top w:val="none" w:sz="0" w:space="0" w:color="auto"/>
        <w:left w:val="none" w:sz="0" w:space="0" w:color="auto"/>
        <w:bottom w:val="none" w:sz="0" w:space="0" w:color="auto"/>
        <w:right w:val="none" w:sz="0" w:space="0" w:color="auto"/>
      </w:divBdr>
    </w:div>
    <w:div w:id="1660960881">
      <w:bodyDiv w:val="1"/>
      <w:marLeft w:val="0"/>
      <w:marRight w:val="0"/>
      <w:marTop w:val="0"/>
      <w:marBottom w:val="0"/>
      <w:divBdr>
        <w:top w:val="none" w:sz="0" w:space="0" w:color="auto"/>
        <w:left w:val="none" w:sz="0" w:space="0" w:color="auto"/>
        <w:bottom w:val="none" w:sz="0" w:space="0" w:color="auto"/>
        <w:right w:val="none" w:sz="0" w:space="0" w:color="auto"/>
      </w:divBdr>
    </w:div>
    <w:div w:id="1662809304">
      <w:bodyDiv w:val="1"/>
      <w:marLeft w:val="0"/>
      <w:marRight w:val="0"/>
      <w:marTop w:val="0"/>
      <w:marBottom w:val="0"/>
      <w:divBdr>
        <w:top w:val="none" w:sz="0" w:space="0" w:color="auto"/>
        <w:left w:val="none" w:sz="0" w:space="0" w:color="auto"/>
        <w:bottom w:val="none" w:sz="0" w:space="0" w:color="auto"/>
        <w:right w:val="none" w:sz="0" w:space="0" w:color="auto"/>
      </w:divBdr>
    </w:div>
    <w:div w:id="1670478680">
      <w:bodyDiv w:val="1"/>
      <w:marLeft w:val="0"/>
      <w:marRight w:val="0"/>
      <w:marTop w:val="0"/>
      <w:marBottom w:val="0"/>
      <w:divBdr>
        <w:top w:val="none" w:sz="0" w:space="0" w:color="auto"/>
        <w:left w:val="none" w:sz="0" w:space="0" w:color="auto"/>
        <w:bottom w:val="none" w:sz="0" w:space="0" w:color="auto"/>
        <w:right w:val="none" w:sz="0" w:space="0" w:color="auto"/>
      </w:divBdr>
    </w:div>
    <w:div w:id="1672877795">
      <w:bodyDiv w:val="1"/>
      <w:marLeft w:val="0"/>
      <w:marRight w:val="0"/>
      <w:marTop w:val="0"/>
      <w:marBottom w:val="0"/>
      <w:divBdr>
        <w:top w:val="none" w:sz="0" w:space="0" w:color="auto"/>
        <w:left w:val="none" w:sz="0" w:space="0" w:color="auto"/>
        <w:bottom w:val="none" w:sz="0" w:space="0" w:color="auto"/>
        <w:right w:val="none" w:sz="0" w:space="0" w:color="auto"/>
      </w:divBdr>
    </w:div>
    <w:div w:id="1674380307">
      <w:bodyDiv w:val="1"/>
      <w:marLeft w:val="0"/>
      <w:marRight w:val="0"/>
      <w:marTop w:val="0"/>
      <w:marBottom w:val="0"/>
      <w:divBdr>
        <w:top w:val="none" w:sz="0" w:space="0" w:color="auto"/>
        <w:left w:val="none" w:sz="0" w:space="0" w:color="auto"/>
        <w:bottom w:val="none" w:sz="0" w:space="0" w:color="auto"/>
        <w:right w:val="none" w:sz="0" w:space="0" w:color="auto"/>
      </w:divBdr>
    </w:div>
    <w:div w:id="1677465085">
      <w:bodyDiv w:val="1"/>
      <w:marLeft w:val="0"/>
      <w:marRight w:val="0"/>
      <w:marTop w:val="0"/>
      <w:marBottom w:val="0"/>
      <w:divBdr>
        <w:top w:val="none" w:sz="0" w:space="0" w:color="auto"/>
        <w:left w:val="none" w:sz="0" w:space="0" w:color="auto"/>
        <w:bottom w:val="none" w:sz="0" w:space="0" w:color="auto"/>
        <w:right w:val="none" w:sz="0" w:space="0" w:color="auto"/>
      </w:divBdr>
    </w:div>
    <w:div w:id="1687362125">
      <w:bodyDiv w:val="1"/>
      <w:marLeft w:val="0"/>
      <w:marRight w:val="0"/>
      <w:marTop w:val="0"/>
      <w:marBottom w:val="0"/>
      <w:divBdr>
        <w:top w:val="none" w:sz="0" w:space="0" w:color="auto"/>
        <w:left w:val="none" w:sz="0" w:space="0" w:color="auto"/>
        <w:bottom w:val="none" w:sz="0" w:space="0" w:color="auto"/>
        <w:right w:val="none" w:sz="0" w:space="0" w:color="auto"/>
      </w:divBdr>
    </w:div>
    <w:div w:id="1694650243">
      <w:bodyDiv w:val="1"/>
      <w:marLeft w:val="0"/>
      <w:marRight w:val="0"/>
      <w:marTop w:val="0"/>
      <w:marBottom w:val="0"/>
      <w:divBdr>
        <w:top w:val="none" w:sz="0" w:space="0" w:color="auto"/>
        <w:left w:val="none" w:sz="0" w:space="0" w:color="auto"/>
        <w:bottom w:val="none" w:sz="0" w:space="0" w:color="auto"/>
        <w:right w:val="none" w:sz="0" w:space="0" w:color="auto"/>
      </w:divBdr>
    </w:div>
    <w:div w:id="1698771668">
      <w:bodyDiv w:val="1"/>
      <w:marLeft w:val="0"/>
      <w:marRight w:val="0"/>
      <w:marTop w:val="0"/>
      <w:marBottom w:val="0"/>
      <w:divBdr>
        <w:top w:val="none" w:sz="0" w:space="0" w:color="auto"/>
        <w:left w:val="none" w:sz="0" w:space="0" w:color="auto"/>
        <w:bottom w:val="none" w:sz="0" w:space="0" w:color="auto"/>
        <w:right w:val="none" w:sz="0" w:space="0" w:color="auto"/>
      </w:divBdr>
    </w:div>
    <w:div w:id="1699696200">
      <w:bodyDiv w:val="1"/>
      <w:marLeft w:val="0"/>
      <w:marRight w:val="0"/>
      <w:marTop w:val="0"/>
      <w:marBottom w:val="0"/>
      <w:divBdr>
        <w:top w:val="none" w:sz="0" w:space="0" w:color="auto"/>
        <w:left w:val="none" w:sz="0" w:space="0" w:color="auto"/>
        <w:bottom w:val="none" w:sz="0" w:space="0" w:color="auto"/>
        <w:right w:val="none" w:sz="0" w:space="0" w:color="auto"/>
      </w:divBdr>
    </w:div>
    <w:div w:id="1699772315">
      <w:bodyDiv w:val="1"/>
      <w:marLeft w:val="0"/>
      <w:marRight w:val="0"/>
      <w:marTop w:val="0"/>
      <w:marBottom w:val="0"/>
      <w:divBdr>
        <w:top w:val="none" w:sz="0" w:space="0" w:color="auto"/>
        <w:left w:val="none" w:sz="0" w:space="0" w:color="auto"/>
        <w:bottom w:val="none" w:sz="0" w:space="0" w:color="auto"/>
        <w:right w:val="none" w:sz="0" w:space="0" w:color="auto"/>
      </w:divBdr>
    </w:div>
    <w:div w:id="1699815476">
      <w:bodyDiv w:val="1"/>
      <w:marLeft w:val="0"/>
      <w:marRight w:val="0"/>
      <w:marTop w:val="0"/>
      <w:marBottom w:val="0"/>
      <w:divBdr>
        <w:top w:val="none" w:sz="0" w:space="0" w:color="auto"/>
        <w:left w:val="none" w:sz="0" w:space="0" w:color="auto"/>
        <w:bottom w:val="none" w:sz="0" w:space="0" w:color="auto"/>
        <w:right w:val="none" w:sz="0" w:space="0" w:color="auto"/>
      </w:divBdr>
    </w:div>
    <w:div w:id="1700232951">
      <w:bodyDiv w:val="1"/>
      <w:marLeft w:val="0"/>
      <w:marRight w:val="0"/>
      <w:marTop w:val="0"/>
      <w:marBottom w:val="0"/>
      <w:divBdr>
        <w:top w:val="none" w:sz="0" w:space="0" w:color="auto"/>
        <w:left w:val="none" w:sz="0" w:space="0" w:color="auto"/>
        <w:bottom w:val="none" w:sz="0" w:space="0" w:color="auto"/>
        <w:right w:val="none" w:sz="0" w:space="0" w:color="auto"/>
      </w:divBdr>
    </w:div>
    <w:div w:id="1723090949">
      <w:bodyDiv w:val="1"/>
      <w:marLeft w:val="0"/>
      <w:marRight w:val="0"/>
      <w:marTop w:val="0"/>
      <w:marBottom w:val="0"/>
      <w:divBdr>
        <w:top w:val="none" w:sz="0" w:space="0" w:color="auto"/>
        <w:left w:val="none" w:sz="0" w:space="0" w:color="auto"/>
        <w:bottom w:val="none" w:sz="0" w:space="0" w:color="auto"/>
        <w:right w:val="none" w:sz="0" w:space="0" w:color="auto"/>
      </w:divBdr>
    </w:div>
    <w:div w:id="1725520410">
      <w:bodyDiv w:val="1"/>
      <w:marLeft w:val="0"/>
      <w:marRight w:val="0"/>
      <w:marTop w:val="0"/>
      <w:marBottom w:val="0"/>
      <w:divBdr>
        <w:top w:val="none" w:sz="0" w:space="0" w:color="auto"/>
        <w:left w:val="none" w:sz="0" w:space="0" w:color="auto"/>
        <w:bottom w:val="none" w:sz="0" w:space="0" w:color="auto"/>
        <w:right w:val="none" w:sz="0" w:space="0" w:color="auto"/>
      </w:divBdr>
    </w:div>
    <w:div w:id="1729454160">
      <w:bodyDiv w:val="1"/>
      <w:marLeft w:val="0"/>
      <w:marRight w:val="0"/>
      <w:marTop w:val="0"/>
      <w:marBottom w:val="0"/>
      <w:divBdr>
        <w:top w:val="none" w:sz="0" w:space="0" w:color="auto"/>
        <w:left w:val="none" w:sz="0" w:space="0" w:color="auto"/>
        <w:bottom w:val="none" w:sz="0" w:space="0" w:color="auto"/>
        <w:right w:val="none" w:sz="0" w:space="0" w:color="auto"/>
      </w:divBdr>
    </w:div>
    <w:div w:id="1741829047">
      <w:bodyDiv w:val="1"/>
      <w:marLeft w:val="0"/>
      <w:marRight w:val="0"/>
      <w:marTop w:val="0"/>
      <w:marBottom w:val="0"/>
      <w:divBdr>
        <w:top w:val="none" w:sz="0" w:space="0" w:color="auto"/>
        <w:left w:val="none" w:sz="0" w:space="0" w:color="auto"/>
        <w:bottom w:val="none" w:sz="0" w:space="0" w:color="auto"/>
        <w:right w:val="none" w:sz="0" w:space="0" w:color="auto"/>
      </w:divBdr>
    </w:div>
    <w:div w:id="1743522129">
      <w:bodyDiv w:val="1"/>
      <w:marLeft w:val="0"/>
      <w:marRight w:val="0"/>
      <w:marTop w:val="0"/>
      <w:marBottom w:val="0"/>
      <w:divBdr>
        <w:top w:val="none" w:sz="0" w:space="0" w:color="auto"/>
        <w:left w:val="none" w:sz="0" w:space="0" w:color="auto"/>
        <w:bottom w:val="none" w:sz="0" w:space="0" w:color="auto"/>
        <w:right w:val="none" w:sz="0" w:space="0" w:color="auto"/>
      </w:divBdr>
    </w:div>
    <w:div w:id="1745836676">
      <w:bodyDiv w:val="1"/>
      <w:marLeft w:val="0"/>
      <w:marRight w:val="0"/>
      <w:marTop w:val="0"/>
      <w:marBottom w:val="0"/>
      <w:divBdr>
        <w:top w:val="none" w:sz="0" w:space="0" w:color="auto"/>
        <w:left w:val="none" w:sz="0" w:space="0" w:color="auto"/>
        <w:bottom w:val="none" w:sz="0" w:space="0" w:color="auto"/>
        <w:right w:val="none" w:sz="0" w:space="0" w:color="auto"/>
      </w:divBdr>
    </w:div>
    <w:div w:id="1747336164">
      <w:bodyDiv w:val="1"/>
      <w:marLeft w:val="0"/>
      <w:marRight w:val="0"/>
      <w:marTop w:val="0"/>
      <w:marBottom w:val="0"/>
      <w:divBdr>
        <w:top w:val="none" w:sz="0" w:space="0" w:color="auto"/>
        <w:left w:val="none" w:sz="0" w:space="0" w:color="auto"/>
        <w:bottom w:val="none" w:sz="0" w:space="0" w:color="auto"/>
        <w:right w:val="none" w:sz="0" w:space="0" w:color="auto"/>
      </w:divBdr>
    </w:div>
    <w:div w:id="1752853586">
      <w:bodyDiv w:val="1"/>
      <w:marLeft w:val="0"/>
      <w:marRight w:val="0"/>
      <w:marTop w:val="0"/>
      <w:marBottom w:val="0"/>
      <w:divBdr>
        <w:top w:val="none" w:sz="0" w:space="0" w:color="auto"/>
        <w:left w:val="none" w:sz="0" w:space="0" w:color="auto"/>
        <w:bottom w:val="none" w:sz="0" w:space="0" w:color="auto"/>
        <w:right w:val="none" w:sz="0" w:space="0" w:color="auto"/>
      </w:divBdr>
    </w:div>
    <w:div w:id="1752967800">
      <w:bodyDiv w:val="1"/>
      <w:marLeft w:val="0"/>
      <w:marRight w:val="0"/>
      <w:marTop w:val="0"/>
      <w:marBottom w:val="0"/>
      <w:divBdr>
        <w:top w:val="none" w:sz="0" w:space="0" w:color="auto"/>
        <w:left w:val="none" w:sz="0" w:space="0" w:color="auto"/>
        <w:bottom w:val="none" w:sz="0" w:space="0" w:color="auto"/>
        <w:right w:val="none" w:sz="0" w:space="0" w:color="auto"/>
      </w:divBdr>
    </w:div>
    <w:div w:id="1753114264">
      <w:bodyDiv w:val="1"/>
      <w:marLeft w:val="0"/>
      <w:marRight w:val="0"/>
      <w:marTop w:val="0"/>
      <w:marBottom w:val="0"/>
      <w:divBdr>
        <w:top w:val="none" w:sz="0" w:space="0" w:color="auto"/>
        <w:left w:val="none" w:sz="0" w:space="0" w:color="auto"/>
        <w:bottom w:val="none" w:sz="0" w:space="0" w:color="auto"/>
        <w:right w:val="none" w:sz="0" w:space="0" w:color="auto"/>
      </w:divBdr>
    </w:div>
    <w:div w:id="1764885373">
      <w:bodyDiv w:val="1"/>
      <w:marLeft w:val="0"/>
      <w:marRight w:val="0"/>
      <w:marTop w:val="0"/>
      <w:marBottom w:val="0"/>
      <w:divBdr>
        <w:top w:val="none" w:sz="0" w:space="0" w:color="auto"/>
        <w:left w:val="none" w:sz="0" w:space="0" w:color="auto"/>
        <w:bottom w:val="none" w:sz="0" w:space="0" w:color="auto"/>
        <w:right w:val="none" w:sz="0" w:space="0" w:color="auto"/>
      </w:divBdr>
    </w:div>
    <w:div w:id="1768959019">
      <w:bodyDiv w:val="1"/>
      <w:marLeft w:val="0"/>
      <w:marRight w:val="0"/>
      <w:marTop w:val="0"/>
      <w:marBottom w:val="0"/>
      <w:divBdr>
        <w:top w:val="none" w:sz="0" w:space="0" w:color="auto"/>
        <w:left w:val="none" w:sz="0" w:space="0" w:color="auto"/>
        <w:bottom w:val="none" w:sz="0" w:space="0" w:color="auto"/>
        <w:right w:val="none" w:sz="0" w:space="0" w:color="auto"/>
      </w:divBdr>
    </w:div>
    <w:div w:id="1769618204">
      <w:bodyDiv w:val="1"/>
      <w:marLeft w:val="0"/>
      <w:marRight w:val="0"/>
      <w:marTop w:val="0"/>
      <w:marBottom w:val="0"/>
      <w:divBdr>
        <w:top w:val="none" w:sz="0" w:space="0" w:color="auto"/>
        <w:left w:val="none" w:sz="0" w:space="0" w:color="auto"/>
        <w:bottom w:val="none" w:sz="0" w:space="0" w:color="auto"/>
        <w:right w:val="none" w:sz="0" w:space="0" w:color="auto"/>
      </w:divBdr>
    </w:div>
    <w:div w:id="1770544807">
      <w:bodyDiv w:val="1"/>
      <w:marLeft w:val="0"/>
      <w:marRight w:val="0"/>
      <w:marTop w:val="0"/>
      <w:marBottom w:val="0"/>
      <w:divBdr>
        <w:top w:val="none" w:sz="0" w:space="0" w:color="auto"/>
        <w:left w:val="none" w:sz="0" w:space="0" w:color="auto"/>
        <w:bottom w:val="none" w:sz="0" w:space="0" w:color="auto"/>
        <w:right w:val="none" w:sz="0" w:space="0" w:color="auto"/>
      </w:divBdr>
    </w:div>
    <w:div w:id="1774589900">
      <w:bodyDiv w:val="1"/>
      <w:marLeft w:val="0"/>
      <w:marRight w:val="0"/>
      <w:marTop w:val="0"/>
      <w:marBottom w:val="0"/>
      <w:divBdr>
        <w:top w:val="none" w:sz="0" w:space="0" w:color="auto"/>
        <w:left w:val="none" w:sz="0" w:space="0" w:color="auto"/>
        <w:bottom w:val="none" w:sz="0" w:space="0" w:color="auto"/>
        <w:right w:val="none" w:sz="0" w:space="0" w:color="auto"/>
      </w:divBdr>
    </w:div>
    <w:div w:id="1781219507">
      <w:bodyDiv w:val="1"/>
      <w:marLeft w:val="0"/>
      <w:marRight w:val="0"/>
      <w:marTop w:val="0"/>
      <w:marBottom w:val="0"/>
      <w:divBdr>
        <w:top w:val="none" w:sz="0" w:space="0" w:color="auto"/>
        <w:left w:val="none" w:sz="0" w:space="0" w:color="auto"/>
        <w:bottom w:val="none" w:sz="0" w:space="0" w:color="auto"/>
        <w:right w:val="none" w:sz="0" w:space="0" w:color="auto"/>
      </w:divBdr>
    </w:div>
    <w:div w:id="1786384898">
      <w:bodyDiv w:val="1"/>
      <w:marLeft w:val="0"/>
      <w:marRight w:val="0"/>
      <w:marTop w:val="0"/>
      <w:marBottom w:val="0"/>
      <w:divBdr>
        <w:top w:val="none" w:sz="0" w:space="0" w:color="auto"/>
        <w:left w:val="none" w:sz="0" w:space="0" w:color="auto"/>
        <w:bottom w:val="none" w:sz="0" w:space="0" w:color="auto"/>
        <w:right w:val="none" w:sz="0" w:space="0" w:color="auto"/>
      </w:divBdr>
    </w:div>
    <w:div w:id="1793286927">
      <w:bodyDiv w:val="1"/>
      <w:marLeft w:val="0"/>
      <w:marRight w:val="0"/>
      <w:marTop w:val="0"/>
      <w:marBottom w:val="0"/>
      <w:divBdr>
        <w:top w:val="none" w:sz="0" w:space="0" w:color="auto"/>
        <w:left w:val="none" w:sz="0" w:space="0" w:color="auto"/>
        <w:bottom w:val="none" w:sz="0" w:space="0" w:color="auto"/>
        <w:right w:val="none" w:sz="0" w:space="0" w:color="auto"/>
      </w:divBdr>
    </w:div>
    <w:div w:id="1798255488">
      <w:bodyDiv w:val="1"/>
      <w:marLeft w:val="0"/>
      <w:marRight w:val="0"/>
      <w:marTop w:val="0"/>
      <w:marBottom w:val="0"/>
      <w:divBdr>
        <w:top w:val="none" w:sz="0" w:space="0" w:color="auto"/>
        <w:left w:val="none" w:sz="0" w:space="0" w:color="auto"/>
        <w:bottom w:val="none" w:sz="0" w:space="0" w:color="auto"/>
        <w:right w:val="none" w:sz="0" w:space="0" w:color="auto"/>
      </w:divBdr>
    </w:div>
    <w:div w:id="1813716941">
      <w:bodyDiv w:val="1"/>
      <w:marLeft w:val="0"/>
      <w:marRight w:val="0"/>
      <w:marTop w:val="0"/>
      <w:marBottom w:val="0"/>
      <w:divBdr>
        <w:top w:val="none" w:sz="0" w:space="0" w:color="auto"/>
        <w:left w:val="none" w:sz="0" w:space="0" w:color="auto"/>
        <w:bottom w:val="none" w:sz="0" w:space="0" w:color="auto"/>
        <w:right w:val="none" w:sz="0" w:space="0" w:color="auto"/>
      </w:divBdr>
    </w:div>
    <w:div w:id="1830368368">
      <w:bodyDiv w:val="1"/>
      <w:marLeft w:val="0"/>
      <w:marRight w:val="0"/>
      <w:marTop w:val="0"/>
      <w:marBottom w:val="0"/>
      <w:divBdr>
        <w:top w:val="none" w:sz="0" w:space="0" w:color="auto"/>
        <w:left w:val="none" w:sz="0" w:space="0" w:color="auto"/>
        <w:bottom w:val="none" w:sz="0" w:space="0" w:color="auto"/>
        <w:right w:val="none" w:sz="0" w:space="0" w:color="auto"/>
      </w:divBdr>
    </w:div>
    <w:div w:id="1830829533">
      <w:bodyDiv w:val="1"/>
      <w:marLeft w:val="0"/>
      <w:marRight w:val="0"/>
      <w:marTop w:val="0"/>
      <w:marBottom w:val="0"/>
      <w:divBdr>
        <w:top w:val="none" w:sz="0" w:space="0" w:color="auto"/>
        <w:left w:val="none" w:sz="0" w:space="0" w:color="auto"/>
        <w:bottom w:val="none" w:sz="0" w:space="0" w:color="auto"/>
        <w:right w:val="none" w:sz="0" w:space="0" w:color="auto"/>
      </w:divBdr>
    </w:div>
    <w:div w:id="1832519363">
      <w:bodyDiv w:val="1"/>
      <w:marLeft w:val="0"/>
      <w:marRight w:val="0"/>
      <w:marTop w:val="0"/>
      <w:marBottom w:val="0"/>
      <w:divBdr>
        <w:top w:val="none" w:sz="0" w:space="0" w:color="auto"/>
        <w:left w:val="none" w:sz="0" w:space="0" w:color="auto"/>
        <w:bottom w:val="none" w:sz="0" w:space="0" w:color="auto"/>
        <w:right w:val="none" w:sz="0" w:space="0" w:color="auto"/>
      </w:divBdr>
    </w:div>
    <w:div w:id="1836069073">
      <w:bodyDiv w:val="1"/>
      <w:marLeft w:val="0"/>
      <w:marRight w:val="0"/>
      <w:marTop w:val="0"/>
      <w:marBottom w:val="0"/>
      <w:divBdr>
        <w:top w:val="none" w:sz="0" w:space="0" w:color="auto"/>
        <w:left w:val="none" w:sz="0" w:space="0" w:color="auto"/>
        <w:bottom w:val="none" w:sz="0" w:space="0" w:color="auto"/>
        <w:right w:val="none" w:sz="0" w:space="0" w:color="auto"/>
      </w:divBdr>
    </w:div>
    <w:div w:id="1841120544">
      <w:bodyDiv w:val="1"/>
      <w:marLeft w:val="0"/>
      <w:marRight w:val="0"/>
      <w:marTop w:val="0"/>
      <w:marBottom w:val="0"/>
      <w:divBdr>
        <w:top w:val="none" w:sz="0" w:space="0" w:color="auto"/>
        <w:left w:val="none" w:sz="0" w:space="0" w:color="auto"/>
        <w:bottom w:val="none" w:sz="0" w:space="0" w:color="auto"/>
        <w:right w:val="none" w:sz="0" w:space="0" w:color="auto"/>
      </w:divBdr>
    </w:div>
    <w:div w:id="1844321700">
      <w:bodyDiv w:val="1"/>
      <w:marLeft w:val="0"/>
      <w:marRight w:val="0"/>
      <w:marTop w:val="0"/>
      <w:marBottom w:val="0"/>
      <w:divBdr>
        <w:top w:val="none" w:sz="0" w:space="0" w:color="auto"/>
        <w:left w:val="none" w:sz="0" w:space="0" w:color="auto"/>
        <w:bottom w:val="none" w:sz="0" w:space="0" w:color="auto"/>
        <w:right w:val="none" w:sz="0" w:space="0" w:color="auto"/>
      </w:divBdr>
    </w:div>
    <w:div w:id="1851333972">
      <w:bodyDiv w:val="1"/>
      <w:marLeft w:val="0"/>
      <w:marRight w:val="0"/>
      <w:marTop w:val="0"/>
      <w:marBottom w:val="0"/>
      <w:divBdr>
        <w:top w:val="none" w:sz="0" w:space="0" w:color="auto"/>
        <w:left w:val="none" w:sz="0" w:space="0" w:color="auto"/>
        <w:bottom w:val="none" w:sz="0" w:space="0" w:color="auto"/>
        <w:right w:val="none" w:sz="0" w:space="0" w:color="auto"/>
      </w:divBdr>
    </w:div>
    <w:div w:id="1853757881">
      <w:bodyDiv w:val="1"/>
      <w:marLeft w:val="0"/>
      <w:marRight w:val="0"/>
      <w:marTop w:val="0"/>
      <w:marBottom w:val="0"/>
      <w:divBdr>
        <w:top w:val="none" w:sz="0" w:space="0" w:color="auto"/>
        <w:left w:val="none" w:sz="0" w:space="0" w:color="auto"/>
        <w:bottom w:val="none" w:sz="0" w:space="0" w:color="auto"/>
        <w:right w:val="none" w:sz="0" w:space="0" w:color="auto"/>
      </w:divBdr>
    </w:div>
    <w:div w:id="1854954703">
      <w:bodyDiv w:val="1"/>
      <w:marLeft w:val="0"/>
      <w:marRight w:val="0"/>
      <w:marTop w:val="0"/>
      <w:marBottom w:val="0"/>
      <w:divBdr>
        <w:top w:val="none" w:sz="0" w:space="0" w:color="auto"/>
        <w:left w:val="none" w:sz="0" w:space="0" w:color="auto"/>
        <w:bottom w:val="none" w:sz="0" w:space="0" w:color="auto"/>
        <w:right w:val="none" w:sz="0" w:space="0" w:color="auto"/>
      </w:divBdr>
    </w:div>
    <w:div w:id="1855218806">
      <w:bodyDiv w:val="1"/>
      <w:marLeft w:val="0"/>
      <w:marRight w:val="0"/>
      <w:marTop w:val="0"/>
      <w:marBottom w:val="0"/>
      <w:divBdr>
        <w:top w:val="none" w:sz="0" w:space="0" w:color="auto"/>
        <w:left w:val="none" w:sz="0" w:space="0" w:color="auto"/>
        <w:bottom w:val="none" w:sz="0" w:space="0" w:color="auto"/>
        <w:right w:val="none" w:sz="0" w:space="0" w:color="auto"/>
      </w:divBdr>
    </w:div>
    <w:div w:id="1868788262">
      <w:bodyDiv w:val="1"/>
      <w:marLeft w:val="0"/>
      <w:marRight w:val="0"/>
      <w:marTop w:val="0"/>
      <w:marBottom w:val="0"/>
      <w:divBdr>
        <w:top w:val="none" w:sz="0" w:space="0" w:color="auto"/>
        <w:left w:val="none" w:sz="0" w:space="0" w:color="auto"/>
        <w:bottom w:val="none" w:sz="0" w:space="0" w:color="auto"/>
        <w:right w:val="none" w:sz="0" w:space="0" w:color="auto"/>
      </w:divBdr>
    </w:div>
    <w:div w:id="1871988703">
      <w:bodyDiv w:val="1"/>
      <w:marLeft w:val="0"/>
      <w:marRight w:val="0"/>
      <w:marTop w:val="0"/>
      <w:marBottom w:val="0"/>
      <w:divBdr>
        <w:top w:val="none" w:sz="0" w:space="0" w:color="auto"/>
        <w:left w:val="none" w:sz="0" w:space="0" w:color="auto"/>
        <w:bottom w:val="none" w:sz="0" w:space="0" w:color="auto"/>
        <w:right w:val="none" w:sz="0" w:space="0" w:color="auto"/>
      </w:divBdr>
    </w:div>
    <w:div w:id="1873106925">
      <w:bodyDiv w:val="1"/>
      <w:marLeft w:val="0"/>
      <w:marRight w:val="0"/>
      <w:marTop w:val="0"/>
      <w:marBottom w:val="0"/>
      <w:divBdr>
        <w:top w:val="none" w:sz="0" w:space="0" w:color="auto"/>
        <w:left w:val="none" w:sz="0" w:space="0" w:color="auto"/>
        <w:bottom w:val="none" w:sz="0" w:space="0" w:color="auto"/>
        <w:right w:val="none" w:sz="0" w:space="0" w:color="auto"/>
      </w:divBdr>
    </w:div>
    <w:div w:id="1873424211">
      <w:bodyDiv w:val="1"/>
      <w:marLeft w:val="0"/>
      <w:marRight w:val="0"/>
      <w:marTop w:val="0"/>
      <w:marBottom w:val="0"/>
      <w:divBdr>
        <w:top w:val="none" w:sz="0" w:space="0" w:color="auto"/>
        <w:left w:val="none" w:sz="0" w:space="0" w:color="auto"/>
        <w:bottom w:val="none" w:sz="0" w:space="0" w:color="auto"/>
        <w:right w:val="none" w:sz="0" w:space="0" w:color="auto"/>
      </w:divBdr>
    </w:div>
    <w:div w:id="1877038181">
      <w:bodyDiv w:val="1"/>
      <w:marLeft w:val="0"/>
      <w:marRight w:val="0"/>
      <w:marTop w:val="0"/>
      <w:marBottom w:val="0"/>
      <w:divBdr>
        <w:top w:val="none" w:sz="0" w:space="0" w:color="auto"/>
        <w:left w:val="none" w:sz="0" w:space="0" w:color="auto"/>
        <w:bottom w:val="none" w:sz="0" w:space="0" w:color="auto"/>
        <w:right w:val="none" w:sz="0" w:space="0" w:color="auto"/>
      </w:divBdr>
    </w:div>
    <w:div w:id="1885674960">
      <w:bodyDiv w:val="1"/>
      <w:marLeft w:val="0"/>
      <w:marRight w:val="0"/>
      <w:marTop w:val="0"/>
      <w:marBottom w:val="0"/>
      <w:divBdr>
        <w:top w:val="none" w:sz="0" w:space="0" w:color="auto"/>
        <w:left w:val="none" w:sz="0" w:space="0" w:color="auto"/>
        <w:bottom w:val="none" w:sz="0" w:space="0" w:color="auto"/>
        <w:right w:val="none" w:sz="0" w:space="0" w:color="auto"/>
      </w:divBdr>
    </w:div>
    <w:div w:id="1885830008">
      <w:bodyDiv w:val="1"/>
      <w:marLeft w:val="0"/>
      <w:marRight w:val="0"/>
      <w:marTop w:val="0"/>
      <w:marBottom w:val="0"/>
      <w:divBdr>
        <w:top w:val="none" w:sz="0" w:space="0" w:color="auto"/>
        <w:left w:val="none" w:sz="0" w:space="0" w:color="auto"/>
        <w:bottom w:val="none" w:sz="0" w:space="0" w:color="auto"/>
        <w:right w:val="none" w:sz="0" w:space="0" w:color="auto"/>
      </w:divBdr>
    </w:div>
    <w:div w:id="1891112178">
      <w:bodyDiv w:val="1"/>
      <w:marLeft w:val="0"/>
      <w:marRight w:val="0"/>
      <w:marTop w:val="0"/>
      <w:marBottom w:val="0"/>
      <w:divBdr>
        <w:top w:val="none" w:sz="0" w:space="0" w:color="auto"/>
        <w:left w:val="none" w:sz="0" w:space="0" w:color="auto"/>
        <w:bottom w:val="none" w:sz="0" w:space="0" w:color="auto"/>
        <w:right w:val="none" w:sz="0" w:space="0" w:color="auto"/>
      </w:divBdr>
    </w:div>
    <w:div w:id="1891722368">
      <w:bodyDiv w:val="1"/>
      <w:marLeft w:val="0"/>
      <w:marRight w:val="0"/>
      <w:marTop w:val="0"/>
      <w:marBottom w:val="0"/>
      <w:divBdr>
        <w:top w:val="none" w:sz="0" w:space="0" w:color="auto"/>
        <w:left w:val="none" w:sz="0" w:space="0" w:color="auto"/>
        <w:bottom w:val="none" w:sz="0" w:space="0" w:color="auto"/>
        <w:right w:val="none" w:sz="0" w:space="0" w:color="auto"/>
      </w:divBdr>
    </w:div>
    <w:div w:id="1891921824">
      <w:bodyDiv w:val="1"/>
      <w:marLeft w:val="0"/>
      <w:marRight w:val="0"/>
      <w:marTop w:val="0"/>
      <w:marBottom w:val="0"/>
      <w:divBdr>
        <w:top w:val="none" w:sz="0" w:space="0" w:color="auto"/>
        <w:left w:val="none" w:sz="0" w:space="0" w:color="auto"/>
        <w:bottom w:val="none" w:sz="0" w:space="0" w:color="auto"/>
        <w:right w:val="none" w:sz="0" w:space="0" w:color="auto"/>
      </w:divBdr>
    </w:div>
    <w:div w:id="1906376770">
      <w:bodyDiv w:val="1"/>
      <w:marLeft w:val="0"/>
      <w:marRight w:val="0"/>
      <w:marTop w:val="0"/>
      <w:marBottom w:val="0"/>
      <w:divBdr>
        <w:top w:val="none" w:sz="0" w:space="0" w:color="auto"/>
        <w:left w:val="none" w:sz="0" w:space="0" w:color="auto"/>
        <w:bottom w:val="none" w:sz="0" w:space="0" w:color="auto"/>
        <w:right w:val="none" w:sz="0" w:space="0" w:color="auto"/>
      </w:divBdr>
    </w:div>
    <w:div w:id="1909419395">
      <w:bodyDiv w:val="1"/>
      <w:marLeft w:val="0"/>
      <w:marRight w:val="0"/>
      <w:marTop w:val="0"/>
      <w:marBottom w:val="0"/>
      <w:divBdr>
        <w:top w:val="none" w:sz="0" w:space="0" w:color="auto"/>
        <w:left w:val="none" w:sz="0" w:space="0" w:color="auto"/>
        <w:bottom w:val="none" w:sz="0" w:space="0" w:color="auto"/>
        <w:right w:val="none" w:sz="0" w:space="0" w:color="auto"/>
      </w:divBdr>
      <w:divsChild>
        <w:div w:id="365256443">
          <w:marLeft w:val="0"/>
          <w:marRight w:val="0"/>
          <w:marTop w:val="0"/>
          <w:marBottom w:val="0"/>
          <w:divBdr>
            <w:top w:val="none" w:sz="0" w:space="0" w:color="auto"/>
            <w:left w:val="none" w:sz="0" w:space="0" w:color="auto"/>
            <w:bottom w:val="none" w:sz="0" w:space="0" w:color="auto"/>
            <w:right w:val="none" w:sz="0" w:space="0" w:color="auto"/>
          </w:divBdr>
        </w:div>
      </w:divsChild>
    </w:div>
    <w:div w:id="1912080826">
      <w:bodyDiv w:val="1"/>
      <w:marLeft w:val="0"/>
      <w:marRight w:val="0"/>
      <w:marTop w:val="0"/>
      <w:marBottom w:val="0"/>
      <w:divBdr>
        <w:top w:val="none" w:sz="0" w:space="0" w:color="auto"/>
        <w:left w:val="none" w:sz="0" w:space="0" w:color="auto"/>
        <w:bottom w:val="none" w:sz="0" w:space="0" w:color="auto"/>
        <w:right w:val="none" w:sz="0" w:space="0" w:color="auto"/>
      </w:divBdr>
    </w:div>
    <w:div w:id="1913541426">
      <w:bodyDiv w:val="1"/>
      <w:marLeft w:val="0"/>
      <w:marRight w:val="0"/>
      <w:marTop w:val="0"/>
      <w:marBottom w:val="0"/>
      <w:divBdr>
        <w:top w:val="none" w:sz="0" w:space="0" w:color="auto"/>
        <w:left w:val="none" w:sz="0" w:space="0" w:color="auto"/>
        <w:bottom w:val="none" w:sz="0" w:space="0" w:color="auto"/>
        <w:right w:val="none" w:sz="0" w:space="0" w:color="auto"/>
      </w:divBdr>
    </w:div>
    <w:div w:id="1919515083">
      <w:bodyDiv w:val="1"/>
      <w:marLeft w:val="0"/>
      <w:marRight w:val="0"/>
      <w:marTop w:val="0"/>
      <w:marBottom w:val="0"/>
      <w:divBdr>
        <w:top w:val="none" w:sz="0" w:space="0" w:color="auto"/>
        <w:left w:val="none" w:sz="0" w:space="0" w:color="auto"/>
        <w:bottom w:val="none" w:sz="0" w:space="0" w:color="auto"/>
        <w:right w:val="none" w:sz="0" w:space="0" w:color="auto"/>
      </w:divBdr>
    </w:div>
    <w:div w:id="1919903942">
      <w:bodyDiv w:val="1"/>
      <w:marLeft w:val="0"/>
      <w:marRight w:val="0"/>
      <w:marTop w:val="0"/>
      <w:marBottom w:val="0"/>
      <w:divBdr>
        <w:top w:val="none" w:sz="0" w:space="0" w:color="auto"/>
        <w:left w:val="none" w:sz="0" w:space="0" w:color="auto"/>
        <w:bottom w:val="none" w:sz="0" w:space="0" w:color="auto"/>
        <w:right w:val="none" w:sz="0" w:space="0" w:color="auto"/>
      </w:divBdr>
    </w:div>
    <w:div w:id="1926376463">
      <w:bodyDiv w:val="1"/>
      <w:marLeft w:val="0"/>
      <w:marRight w:val="0"/>
      <w:marTop w:val="0"/>
      <w:marBottom w:val="0"/>
      <w:divBdr>
        <w:top w:val="none" w:sz="0" w:space="0" w:color="auto"/>
        <w:left w:val="none" w:sz="0" w:space="0" w:color="auto"/>
        <w:bottom w:val="none" w:sz="0" w:space="0" w:color="auto"/>
        <w:right w:val="none" w:sz="0" w:space="0" w:color="auto"/>
      </w:divBdr>
    </w:div>
    <w:div w:id="1926843256">
      <w:bodyDiv w:val="1"/>
      <w:marLeft w:val="0"/>
      <w:marRight w:val="0"/>
      <w:marTop w:val="0"/>
      <w:marBottom w:val="0"/>
      <w:divBdr>
        <w:top w:val="none" w:sz="0" w:space="0" w:color="auto"/>
        <w:left w:val="none" w:sz="0" w:space="0" w:color="auto"/>
        <w:bottom w:val="none" w:sz="0" w:space="0" w:color="auto"/>
        <w:right w:val="none" w:sz="0" w:space="0" w:color="auto"/>
      </w:divBdr>
    </w:div>
    <w:div w:id="1933316640">
      <w:bodyDiv w:val="1"/>
      <w:marLeft w:val="0"/>
      <w:marRight w:val="0"/>
      <w:marTop w:val="0"/>
      <w:marBottom w:val="0"/>
      <w:divBdr>
        <w:top w:val="none" w:sz="0" w:space="0" w:color="auto"/>
        <w:left w:val="none" w:sz="0" w:space="0" w:color="auto"/>
        <w:bottom w:val="none" w:sz="0" w:space="0" w:color="auto"/>
        <w:right w:val="none" w:sz="0" w:space="0" w:color="auto"/>
      </w:divBdr>
    </w:div>
    <w:div w:id="1934121014">
      <w:bodyDiv w:val="1"/>
      <w:marLeft w:val="0"/>
      <w:marRight w:val="0"/>
      <w:marTop w:val="0"/>
      <w:marBottom w:val="0"/>
      <w:divBdr>
        <w:top w:val="none" w:sz="0" w:space="0" w:color="auto"/>
        <w:left w:val="none" w:sz="0" w:space="0" w:color="auto"/>
        <w:bottom w:val="none" w:sz="0" w:space="0" w:color="auto"/>
        <w:right w:val="none" w:sz="0" w:space="0" w:color="auto"/>
      </w:divBdr>
    </w:div>
    <w:div w:id="1935894304">
      <w:bodyDiv w:val="1"/>
      <w:marLeft w:val="0"/>
      <w:marRight w:val="0"/>
      <w:marTop w:val="0"/>
      <w:marBottom w:val="0"/>
      <w:divBdr>
        <w:top w:val="none" w:sz="0" w:space="0" w:color="auto"/>
        <w:left w:val="none" w:sz="0" w:space="0" w:color="auto"/>
        <w:bottom w:val="none" w:sz="0" w:space="0" w:color="auto"/>
        <w:right w:val="none" w:sz="0" w:space="0" w:color="auto"/>
      </w:divBdr>
    </w:div>
    <w:div w:id="1936284716">
      <w:bodyDiv w:val="1"/>
      <w:marLeft w:val="0"/>
      <w:marRight w:val="0"/>
      <w:marTop w:val="0"/>
      <w:marBottom w:val="0"/>
      <w:divBdr>
        <w:top w:val="none" w:sz="0" w:space="0" w:color="auto"/>
        <w:left w:val="none" w:sz="0" w:space="0" w:color="auto"/>
        <w:bottom w:val="none" w:sz="0" w:space="0" w:color="auto"/>
        <w:right w:val="none" w:sz="0" w:space="0" w:color="auto"/>
      </w:divBdr>
    </w:div>
    <w:div w:id="1940062209">
      <w:bodyDiv w:val="1"/>
      <w:marLeft w:val="0"/>
      <w:marRight w:val="0"/>
      <w:marTop w:val="0"/>
      <w:marBottom w:val="0"/>
      <w:divBdr>
        <w:top w:val="none" w:sz="0" w:space="0" w:color="auto"/>
        <w:left w:val="none" w:sz="0" w:space="0" w:color="auto"/>
        <w:bottom w:val="none" w:sz="0" w:space="0" w:color="auto"/>
        <w:right w:val="none" w:sz="0" w:space="0" w:color="auto"/>
      </w:divBdr>
    </w:div>
    <w:div w:id="1940477989">
      <w:bodyDiv w:val="1"/>
      <w:marLeft w:val="0"/>
      <w:marRight w:val="0"/>
      <w:marTop w:val="0"/>
      <w:marBottom w:val="0"/>
      <w:divBdr>
        <w:top w:val="none" w:sz="0" w:space="0" w:color="auto"/>
        <w:left w:val="none" w:sz="0" w:space="0" w:color="auto"/>
        <w:bottom w:val="none" w:sz="0" w:space="0" w:color="auto"/>
        <w:right w:val="none" w:sz="0" w:space="0" w:color="auto"/>
      </w:divBdr>
    </w:div>
    <w:div w:id="1945533619">
      <w:bodyDiv w:val="1"/>
      <w:marLeft w:val="0"/>
      <w:marRight w:val="0"/>
      <w:marTop w:val="0"/>
      <w:marBottom w:val="0"/>
      <w:divBdr>
        <w:top w:val="none" w:sz="0" w:space="0" w:color="auto"/>
        <w:left w:val="none" w:sz="0" w:space="0" w:color="auto"/>
        <w:bottom w:val="none" w:sz="0" w:space="0" w:color="auto"/>
        <w:right w:val="none" w:sz="0" w:space="0" w:color="auto"/>
      </w:divBdr>
    </w:div>
    <w:div w:id="1962766845">
      <w:bodyDiv w:val="1"/>
      <w:marLeft w:val="0"/>
      <w:marRight w:val="0"/>
      <w:marTop w:val="0"/>
      <w:marBottom w:val="0"/>
      <w:divBdr>
        <w:top w:val="none" w:sz="0" w:space="0" w:color="auto"/>
        <w:left w:val="none" w:sz="0" w:space="0" w:color="auto"/>
        <w:bottom w:val="none" w:sz="0" w:space="0" w:color="auto"/>
        <w:right w:val="none" w:sz="0" w:space="0" w:color="auto"/>
      </w:divBdr>
    </w:div>
    <w:div w:id="1976593514">
      <w:bodyDiv w:val="1"/>
      <w:marLeft w:val="0"/>
      <w:marRight w:val="0"/>
      <w:marTop w:val="0"/>
      <w:marBottom w:val="0"/>
      <w:divBdr>
        <w:top w:val="none" w:sz="0" w:space="0" w:color="auto"/>
        <w:left w:val="none" w:sz="0" w:space="0" w:color="auto"/>
        <w:bottom w:val="none" w:sz="0" w:space="0" w:color="auto"/>
        <w:right w:val="none" w:sz="0" w:space="0" w:color="auto"/>
      </w:divBdr>
    </w:div>
    <w:div w:id="1980526719">
      <w:bodyDiv w:val="1"/>
      <w:marLeft w:val="0"/>
      <w:marRight w:val="0"/>
      <w:marTop w:val="0"/>
      <w:marBottom w:val="0"/>
      <w:divBdr>
        <w:top w:val="none" w:sz="0" w:space="0" w:color="auto"/>
        <w:left w:val="none" w:sz="0" w:space="0" w:color="auto"/>
        <w:bottom w:val="none" w:sz="0" w:space="0" w:color="auto"/>
        <w:right w:val="none" w:sz="0" w:space="0" w:color="auto"/>
      </w:divBdr>
    </w:div>
    <w:div w:id="1989630748">
      <w:bodyDiv w:val="1"/>
      <w:marLeft w:val="0"/>
      <w:marRight w:val="0"/>
      <w:marTop w:val="0"/>
      <w:marBottom w:val="0"/>
      <w:divBdr>
        <w:top w:val="none" w:sz="0" w:space="0" w:color="auto"/>
        <w:left w:val="none" w:sz="0" w:space="0" w:color="auto"/>
        <w:bottom w:val="none" w:sz="0" w:space="0" w:color="auto"/>
        <w:right w:val="none" w:sz="0" w:space="0" w:color="auto"/>
      </w:divBdr>
    </w:div>
    <w:div w:id="1990013236">
      <w:bodyDiv w:val="1"/>
      <w:marLeft w:val="0"/>
      <w:marRight w:val="0"/>
      <w:marTop w:val="0"/>
      <w:marBottom w:val="0"/>
      <w:divBdr>
        <w:top w:val="none" w:sz="0" w:space="0" w:color="auto"/>
        <w:left w:val="none" w:sz="0" w:space="0" w:color="auto"/>
        <w:bottom w:val="none" w:sz="0" w:space="0" w:color="auto"/>
        <w:right w:val="none" w:sz="0" w:space="0" w:color="auto"/>
      </w:divBdr>
    </w:div>
    <w:div w:id="1997764850">
      <w:bodyDiv w:val="1"/>
      <w:marLeft w:val="0"/>
      <w:marRight w:val="0"/>
      <w:marTop w:val="0"/>
      <w:marBottom w:val="0"/>
      <w:divBdr>
        <w:top w:val="none" w:sz="0" w:space="0" w:color="auto"/>
        <w:left w:val="none" w:sz="0" w:space="0" w:color="auto"/>
        <w:bottom w:val="none" w:sz="0" w:space="0" w:color="auto"/>
        <w:right w:val="none" w:sz="0" w:space="0" w:color="auto"/>
      </w:divBdr>
    </w:div>
    <w:div w:id="2008172250">
      <w:bodyDiv w:val="1"/>
      <w:marLeft w:val="0"/>
      <w:marRight w:val="0"/>
      <w:marTop w:val="0"/>
      <w:marBottom w:val="0"/>
      <w:divBdr>
        <w:top w:val="none" w:sz="0" w:space="0" w:color="auto"/>
        <w:left w:val="none" w:sz="0" w:space="0" w:color="auto"/>
        <w:bottom w:val="none" w:sz="0" w:space="0" w:color="auto"/>
        <w:right w:val="none" w:sz="0" w:space="0" w:color="auto"/>
      </w:divBdr>
    </w:div>
    <w:div w:id="2013604292">
      <w:bodyDiv w:val="1"/>
      <w:marLeft w:val="0"/>
      <w:marRight w:val="0"/>
      <w:marTop w:val="0"/>
      <w:marBottom w:val="0"/>
      <w:divBdr>
        <w:top w:val="none" w:sz="0" w:space="0" w:color="auto"/>
        <w:left w:val="none" w:sz="0" w:space="0" w:color="auto"/>
        <w:bottom w:val="none" w:sz="0" w:space="0" w:color="auto"/>
        <w:right w:val="none" w:sz="0" w:space="0" w:color="auto"/>
      </w:divBdr>
    </w:div>
    <w:div w:id="2014911895">
      <w:bodyDiv w:val="1"/>
      <w:marLeft w:val="0"/>
      <w:marRight w:val="0"/>
      <w:marTop w:val="0"/>
      <w:marBottom w:val="0"/>
      <w:divBdr>
        <w:top w:val="none" w:sz="0" w:space="0" w:color="auto"/>
        <w:left w:val="none" w:sz="0" w:space="0" w:color="auto"/>
        <w:bottom w:val="none" w:sz="0" w:space="0" w:color="auto"/>
        <w:right w:val="none" w:sz="0" w:space="0" w:color="auto"/>
      </w:divBdr>
    </w:div>
    <w:div w:id="2015834357">
      <w:bodyDiv w:val="1"/>
      <w:marLeft w:val="0"/>
      <w:marRight w:val="0"/>
      <w:marTop w:val="0"/>
      <w:marBottom w:val="0"/>
      <w:divBdr>
        <w:top w:val="none" w:sz="0" w:space="0" w:color="auto"/>
        <w:left w:val="none" w:sz="0" w:space="0" w:color="auto"/>
        <w:bottom w:val="none" w:sz="0" w:space="0" w:color="auto"/>
        <w:right w:val="none" w:sz="0" w:space="0" w:color="auto"/>
      </w:divBdr>
    </w:div>
    <w:div w:id="2019579707">
      <w:bodyDiv w:val="1"/>
      <w:marLeft w:val="0"/>
      <w:marRight w:val="0"/>
      <w:marTop w:val="0"/>
      <w:marBottom w:val="0"/>
      <w:divBdr>
        <w:top w:val="none" w:sz="0" w:space="0" w:color="auto"/>
        <w:left w:val="none" w:sz="0" w:space="0" w:color="auto"/>
        <w:bottom w:val="none" w:sz="0" w:space="0" w:color="auto"/>
        <w:right w:val="none" w:sz="0" w:space="0" w:color="auto"/>
      </w:divBdr>
    </w:div>
    <w:div w:id="2020228464">
      <w:bodyDiv w:val="1"/>
      <w:marLeft w:val="0"/>
      <w:marRight w:val="0"/>
      <w:marTop w:val="0"/>
      <w:marBottom w:val="0"/>
      <w:divBdr>
        <w:top w:val="none" w:sz="0" w:space="0" w:color="auto"/>
        <w:left w:val="none" w:sz="0" w:space="0" w:color="auto"/>
        <w:bottom w:val="none" w:sz="0" w:space="0" w:color="auto"/>
        <w:right w:val="none" w:sz="0" w:space="0" w:color="auto"/>
      </w:divBdr>
    </w:div>
    <w:div w:id="2027098136">
      <w:bodyDiv w:val="1"/>
      <w:marLeft w:val="0"/>
      <w:marRight w:val="0"/>
      <w:marTop w:val="0"/>
      <w:marBottom w:val="0"/>
      <w:divBdr>
        <w:top w:val="none" w:sz="0" w:space="0" w:color="auto"/>
        <w:left w:val="none" w:sz="0" w:space="0" w:color="auto"/>
        <w:bottom w:val="none" w:sz="0" w:space="0" w:color="auto"/>
        <w:right w:val="none" w:sz="0" w:space="0" w:color="auto"/>
      </w:divBdr>
    </w:div>
    <w:div w:id="2035114339">
      <w:bodyDiv w:val="1"/>
      <w:marLeft w:val="0"/>
      <w:marRight w:val="0"/>
      <w:marTop w:val="0"/>
      <w:marBottom w:val="0"/>
      <w:divBdr>
        <w:top w:val="none" w:sz="0" w:space="0" w:color="auto"/>
        <w:left w:val="none" w:sz="0" w:space="0" w:color="auto"/>
        <w:bottom w:val="none" w:sz="0" w:space="0" w:color="auto"/>
        <w:right w:val="none" w:sz="0" w:space="0" w:color="auto"/>
      </w:divBdr>
    </w:div>
    <w:div w:id="2037736198">
      <w:bodyDiv w:val="1"/>
      <w:marLeft w:val="0"/>
      <w:marRight w:val="0"/>
      <w:marTop w:val="0"/>
      <w:marBottom w:val="0"/>
      <w:divBdr>
        <w:top w:val="none" w:sz="0" w:space="0" w:color="auto"/>
        <w:left w:val="none" w:sz="0" w:space="0" w:color="auto"/>
        <w:bottom w:val="none" w:sz="0" w:space="0" w:color="auto"/>
        <w:right w:val="none" w:sz="0" w:space="0" w:color="auto"/>
      </w:divBdr>
    </w:div>
    <w:div w:id="2055343972">
      <w:bodyDiv w:val="1"/>
      <w:marLeft w:val="0"/>
      <w:marRight w:val="0"/>
      <w:marTop w:val="0"/>
      <w:marBottom w:val="0"/>
      <w:divBdr>
        <w:top w:val="none" w:sz="0" w:space="0" w:color="auto"/>
        <w:left w:val="none" w:sz="0" w:space="0" w:color="auto"/>
        <w:bottom w:val="none" w:sz="0" w:space="0" w:color="auto"/>
        <w:right w:val="none" w:sz="0" w:space="0" w:color="auto"/>
      </w:divBdr>
    </w:div>
    <w:div w:id="2058625113">
      <w:bodyDiv w:val="1"/>
      <w:marLeft w:val="0"/>
      <w:marRight w:val="0"/>
      <w:marTop w:val="0"/>
      <w:marBottom w:val="0"/>
      <w:divBdr>
        <w:top w:val="none" w:sz="0" w:space="0" w:color="auto"/>
        <w:left w:val="none" w:sz="0" w:space="0" w:color="auto"/>
        <w:bottom w:val="none" w:sz="0" w:space="0" w:color="auto"/>
        <w:right w:val="none" w:sz="0" w:space="0" w:color="auto"/>
      </w:divBdr>
    </w:div>
    <w:div w:id="2063871465">
      <w:bodyDiv w:val="1"/>
      <w:marLeft w:val="0"/>
      <w:marRight w:val="0"/>
      <w:marTop w:val="0"/>
      <w:marBottom w:val="0"/>
      <w:divBdr>
        <w:top w:val="none" w:sz="0" w:space="0" w:color="auto"/>
        <w:left w:val="none" w:sz="0" w:space="0" w:color="auto"/>
        <w:bottom w:val="none" w:sz="0" w:space="0" w:color="auto"/>
        <w:right w:val="none" w:sz="0" w:space="0" w:color="auto"/>
      </w:divBdr>
    </w:div>
    <w:div w:id="2066104330">
      <w:bodyDiv w:val="1"/>
      <w:marLeft w:val="0"/>
      <w:marRight w:val="0"/>
      <w:marTop w:val="0"/>
      <w:marBottom w:val="0"/>
      <w:divBdr>
        <w:top w:val="none" w:sz="0" w:space="0" w:color="auto"/>
        <w:left w:val="none" w:sz="0" w:space="0" w:color="auto"/>
        <w:bottom w:val="none" w:sz="0" w:space="0" w:color="auto"/>
        <w:right w:val="none" w:sz="0" w:space="0" w:color="auto"/>
      </w:divBdr>
    </w:div>
    <w:div w:id="2085907489">
      <w:bodyDiv w:val="1"/>
      <w:marLeft w:val="0"/>
      <w:marRight w:val="0"/>
      <w:marTop w:val="0"/>
      <w:marBottom w:val="0"/>
      <w:divBdr>
        <w:top w:val="none" w:sz="0" w:space="0" w:color="auto"/>
        <w:left w:val="none" w:sz="0" w:space="0" w:color="auto"/>
        <w:bottom w:val="none" w:sz="0" w:space="0" w:color="auto"/>
        <w:right w:val="none" w:sz="0" w:space="0" w:color="auto"/>
      </w:divBdr>
    </w:div>
    <w:div w:id="2086108172">
      <w:bodyDiv w:val="1"/>
      <w:marLeft w:val="0"/>
      <w:marRight w:val="0"/>
      <w:marTop w:val="0"/>
      <w:marBottom w:val="0"/>
      <w:divBdr>
        <w:top w:val="none" w:sz="0" w:space="0" w:color="auto"/>
        <w:left w:val="none" w:sz="0" w:space="0" w:color="auto"/>
        <w:bottom w:val="none" w:sz="0" w:space="0" w:color="auto"/>
        <w:right w:val="none" w:sz="0" w:space="0" w:color="auto"/>
      </w:divBdr>
    </w:div>
    <w:div w:id="2094890170">
      <w:bodyDiv w:val="1"/>
      <w:marLeft w:val="0"/>
      <w:marRight w:val="0"/>
      <w:marTop w:val="0"/>
      <w:marBottom w:val="0"/>
      <w:divBdr>
        <w:top w:val="none" w:sz="0" w:space="0" w:color="auto"/>
        <w:left w:val="none" w:sz="0" w:space="0" w:color="auto"/>
        <w:bottom w:val="none" w:sz="0" w:space="0" w:color="auto"/>
        <w:right w:val="none" w:sz="0" w:space="0" w:color="auto"/>
      </w:divBdr>
    </w:div>
    <w:div w:id="2100977128">
      <w:bodyDiv w:val="1"/>
      <w:marLeft w:val="0"/>
      <w:marRight w:val="0"/>
      <w:marTop w:val="0"/>
      <w:marBottom w:val="0"/>
      <w:divBdr>
        <w:top w:val="none" w:sz="0" w:space="0" w:color="auto"/>
        <w:left w:val="none" w:sz="0" w:space="0" w:color="auto"/>
        <w:bottom w:val="none" w:sz="0" w:space="0" w:color="auto"/>
        <w:right w:val="none" w:sz="0" w:space="0" w:color="auto"/>
      </w:divBdr>
    </w:div>
    <w:div w:id="2128621630">
      <w:bodyDiv w:val="1"/>
      <w:marLeft w:val="0"/>
      <w:marRight w:val="0"/>
      <w:marTop w:val="0"/>
      <w:marBottom w:val="0"/>
      <w:divBdr>
        <w:top w:val="none" w:sz="0" w:space="0" w:color="auto"/>
        <w:left w:val="none" w:sz="0" w:space="0" w:color="auto"/>
        <w:bottom w:val="none" w:sz="0" w:space="0" w:color="auto"/>
        <w:right w:val="none" w:sz="0" w:space="0" w:color="auto"/>
      </w:divBdr>
    </w:div>
    <w:div w:id="2132746409">
      <w:bodyDiv w:val="1"/>
      <w:marLeft w:val="0"/>
      <w:marRight w:val="0"/>
      <w:marTop w:val="0"/>
      <w:marBottom w:val="0"/>
      <w:divBdr>
        <w:top w:val="none" w:sz="0" w:space="0" w:color="auto"/>
        <w:left w:val="none" w:sz="0" w:space="0" w:color="auto"/>
        <w:bottom w:val="none" w:sz="0" w:space="0" w:color="auto"/>
        <w:right w:val="none" w:sz="0" w:space="0" w:color="auto"/>
      </w:divBdr>
    </w:div>
    <w:div w:id="2134932728">
      <w:bodyDiv w:val="1"/>
      <w:marLeft w:val="0"/>
      <w:marRight w:val="0"/>
      <w:marTop w:val="0"/>
      <w:marBottom w:val="0"/>
      <w:divBdr>
        <w:top w:val="none" w:sz="0" w:space="0" w:color="auto"/>
        <w:left w:val="none" w:sz="0" w:space="0" w:color="auto"/>
        <w:bottom w:val="none" w:sz="0" w:space="0" w:color="auto"/>
        <w:right w:val="none" w:sz="0" w:space="0" w:color="auto"/>
      </w:divBdr>
    </w:div>
    <w:div w:id="2140107202">
      <w:bodyDiv w:val="1"/>
      <w:marLeft w:val="0"/>
      <w:marRight w:val="0"/>
      <w:marTop w:val="0"/>
      <w:marBottom w:val="0"/>
      <w:divBdr>
        <w:top w:val="none" w:sz="0" w:space="0" w:color="auto"/>
        <w:left w:val="none" w:sz="0" w:space="0" w:color="auto"/>
        <w:bottom w:val="none" w:sz="0" w:space="0" w:color="auto"/>
        <w:right w:val="none" w:sz="0" w:space="0" w:color="auto"/>
      </w:divBdr>
    </w:div>
    <w:div w:id="2143186726">
      <w:bodyDiv w:val="1"/>
      <w:marLeft w:val="0"/>
      <w:marRight w:val="0"/>
      <w:marTop w:val="0"/>
      <w:marBottom w:val="0"/>
      <w:divBdr>
        <w:top w:val="none" w:sz="0" w:space="0" w:color="auto"/>
        <w:left w:val="none" w:sz="0" w:space="0" w:color="auto"/>
        <w:bottom w:val="none" w:sz="0" w:space="0" w:color="auto"/>
        <w:right w:val="none" w:sz="0" w:space="0" w:color="auto"/>
      </w:divBdr>
    </w:div>
    <w:div w:id="2143500336">
      <w:bodyDiv w:val="1"/>
      <w:marLeft w:val="0"/>
      <w:marRight w:val="0"/>
      <w:marTop w:val="0"/>
      <w:marBottom w:val="0"/>
      <w:divBdr>
        <w:top w:val="none" w:sz="0" w:space="0" w:color="auto"/>
        <w:left w:val="none" w:sz="0" w:space="0" w:color="auto"/>
        <w:bottom w:val="none" w:sz="0" w:space="0" w:color="auto"/>
        <w:right w:val="none" w:sz="0" w:space="0" w:color="auto"/>
      </w:divBdr>
    </w:div>
    <w:div w:id="2145272364">
      <w:bodyDiv w:val="1"/>
      <w:marLeft w:val="0"/>
      <w:marRight w:val="0"/>
      <w:marTop w:val="0"/>
      <w:marBottom w:val="0"/>
      <w:divBdr>
        <w:top w:val="none" w:sz="0" w:space="0" w:color="auto"/>
        <w:left w:val="none" w:sz="0" w:space="0" w:color="auto"/>
        <w:bottom w:val="none" w:sz="0" w:space="0" w:color="auto"/>
        <w:right w:val="none" w:sz="0" w:space="0" w:color="auto"/>
      </w:divBdr>
    </w:div>
    <w:div w:id="214592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jpe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jpe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2.xml"/><Relationship Id="rId29" Type="http://schemas.openxmlformats.org/officeDocument/2006/relationships/image" Target="media/image20.png"/><Relationship Id="rId11" Type="http://schemas.openxmlformats.org/officeDocument/2006/relationships/image" Target="media/image4.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jpeg"/><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10.png"/><Relationship Id="rId14" Type="http://schemas.openxmlformats.org/officeDocument/2006/relationships/customXml" Target="ink/ink1.xm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jpeg"/><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image" Target="media/image37.png"/><Relationship Id="rId59" Type="http://schemas.openxmlformats.org/officeDocument/2006/relationships/image" Target="media/image50.jpe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jpe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jpeg"/><Relationship Id="rId10" Type="http://schemas.openxmlformats.org/officeDocument/2006/relationships/image" Target="media/image3.jpe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3-13T17:35:09.698"/>
    </inkml:context>
    <inkml:brush xml:id="br0">
      <inkml:brushProperty name="width" value="0.3" units="cm"/>
      <inkml:brushProperty name="height" value="0.6" units="cm"/>
      <inkml:brushProperty name="color" value="#73FB79"/>
      <inkml:brushProperty name="tip" value="rectangle"/>
      <inkml:brushProperty name="rasterOp" value="maskPen"/>
    </inkml:brush>
  </inkml:definitions>
  <inkml:trace contextRef="#ctx0" brushRef="#br0">0 5,'63'0,"-3"0,-10 0,-2 0,-1 0,-3 0,-12 0,-5 0,-6 1,-4 1,1 1,-5 2,4-2,-4-1,10 1,-9-2,3 3,2-3,-6 2,6 1,-4 3,-4-4,10 1,-9-4,4 6,-1 1,-2-1,8 0,-4-6,1 0,-2 0,-1 0,2 0,0 0,-3 0,5 0,-6-2,5 0,0 0,-2 0,5 2,-5-1,0-1,1-1,-1 2,0 0,0 1,2 0,0 0,1 0,-1 0,-2 0,0 0,0 0,0 0,0 0,0 0,0 0,0 0,-1 0,2 0,-6-20,7 16,-4-15,4 19,-2 0,5 0,1 0,9 0,0-2,3 0,-3-2,-3 0,0 1,-2 1,-1 2,-2 0,-2 0,-3 0,-2 0,0 0,0 0,2 0,1 0,-1 0,0 0,-3 0,2 0,-3 0,2 0,2 0,-5 0,5 0,-3 0,2 0,-2 0,2 0,-2 0,4 0,-4 1,3 3,-5 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3-13T17:35:19.962"/>
    </inkml:context>
    <inkml:brush xml:id="br0">
      <inkml:brushProperty name="width" value="0.3" units="cm"/>
      <inkml:brushProperty name="height" value="0.6" units="cm"/>
      <inkml:brushProperty name="color" value="#73FB79"/>
      <inkml:brushProperty name="tip" value="rectangle"/>
      <inkml:brushProperty name="rasterOp" value="maskPen"/>
    </inkml:brush>
  </inkml:definitions>
  <inkml:trace contextRef="#ctx0" brushRef="#br0">1 12,'48'0,"-2"0,-12-3,0-2,-1 3,-4 0,-8 2,-3 0,0 0,1 0,7 0,0 0,-3 0,-3 0,-7 2,5 0,-2 2,6-3,-6-1,4 0,-8 0,4 0,2 0,-2 0,0 0,2 0,-5 0,5 0,-2 0,-3 0,5 0,-3 0,1-5,3 4,3-2,-4 3,6 0,-7 0,3 0,-1 0,-1 0,-1 0,-1 0,-1 0,1 0,0 0,4 0,-4 0,3 0,-4 0,0 0,0 0,3 0,4 0,1 0,6 0,-9 0,2 0,-7 0,2 0,-2 0,1 0,3 1,-6 1,6 3,-5 0,3-2,8 0,-6-3,8 0,-4 0,-2 0,-2 0,-2 0,-4 0,11 0,-6 0,21 0,-14 0,12 0,-8 0,2 0,-2 0,-1 0,0 0,3 0,0 0,0 0,-2 0,-4 0,-3 0,-2 0,-1 0,2 0,-1 3,1-1,-1 0,-1 0,-1-2,-2 0,-2 0,4 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0D5308-66F7-9545-A92F-6100A1A15CC6}">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Ren26</b:Tag>
    <b:SourceType>InternetSite</b:SourceType>
    <b:Guid>{C6233679-8E28-6B4C-B03F-10D8D1F36F77}</b:Guid>
    <b:Author>
      <b:Author>
        <b:Corporate>Renishaw</b:Corporate>
      </b:Author>
    </b:Author>
    <b:Title>About Renishaw</b:Title>
    <b:URL>https://www.renishaw.com/en/about-renishaw--6432?srsltid=AfmBOooAh445S3Ki7mZ2zDbgHtyjDijA0rXK-mRo4OIsKptxgXUvPc6Q</b:URL>
    <b:Year>2026</b:Year>
    <b:YearAccessed>2026</b:YearAccessed>
    <b:MonthAccessed>January </b:MonthAccessed>
    <b:DayAccessed>10</b:DayAccessed>
    <b:RefOrder>1</b:RefOrder>
  </b:Source>
  <b:Source>
    <b:Tag>Six26</b:Tag>
    <b:SourceType>InternetSite</b:SourceType>
    <b:Guid>{29F73590-49D2-F54F-BE84-C61878F9C25C}</b:Guid>
    <b:Author>
      <b:Author>
        <b:Corporate>Six Sigma Institute</b:Corporate>
      </b:Author>
    </b:Author>
    <b:Title>What is Six Sigma and Why is it Six Sigma?</b:Title>
    <b:URL>https://www.sixsigma-institute.org/What_Is_Sigma_And_Why_Is_It_Six_Sigma.php</b:URL>
    <b:YearAccessed>2026</b:YearAccessed>
    <b:MonthAccessed>January</b:MonthAccessed>
    <b:DayAccessed>10</b:DayAccessed>
    <b:RefOrder>2</b:RefOrder>
  </b:Source>
  <b:Source>
    <b:Tag>Ren</b:Tag>
    <b:SourceType>Report</b:SourceType>
    <b:Guid>{63A945AB-DE83-784D-BC7E-371933A959A1}</b:Guid>
    <b:Title>ATOM Linear Installation Guide</b:Title>
    <b:Author>
      <b:Author>
        <b:Corporate>Renishaw</b:Corporate>
      </b:Author>
    </b:Author>
    <b:Publisher>Renishaw</b:Publisher>
    <b:RefOrder>5</b:RefOrder>
  </b:Source>
  <b:Source>
    <b:Tag>Ren261</b:Tag>
    <b:SourceType>InternetSite</b:SourceType>
    <b:Guid>{2E5EFBF1-ADB4-C243-AF6E-CA521D3F10B1}</b:Guid>
    <b:Title>Optical and inductive encoders glossary</b:Title>
    <b:Author>
      <b:Author>
        <b:Corporate>Renishaw</b:Corporate>
      </b:Author>
    </b:Author>
    <b:URL>https://www.renishaw.com/en/optical-and-inductive-encoders-glossary--27382?srsltid=AfmBOoqzCsa65-6Qqm9JI3EzugYo-ULKXjx7Z_1wjehfr8Rv8rmN7EKe</b:URL>
    <b:YearAccessed>2026</b:YearAccessed>
    <b:MonthAccessed>January </b:MonthAccessed>
    <b:DayAccessed>15</b:DayAccessed>
    <b:RefOrder>4</b:RefOrder>
  </b:Source>
  <b:Source>
    <b:Tag>Ted26</b:Tag>
    <b:SourceType>InternetSite</b:SourceType>
    <b:Guid>{EC8F6308-FC7E-814C-ADEC-F9C6E9067465}</b:Guid>
    <b:Author>
      <b:Author>
        <b:NameList>
          <b:Person>
            <b:Last>Hessing</b:Last>
            <b:First>Ted</b:First>
          </b:Person>
        </b:NameList>
      </b:Author>
    </b:Author>
    <b:Title>Process Mapping</b:Title>
    <b:URL>https://sixsigmastudyguide.com/process-mapping/</b:URL>
    <b:YearAccessed>2026</b:YearAccessed>
    <b:MonthAccessed>January</b:MonthAccessed>
    <b:DayAccessed>16</b:DayAccessed>
    <b:RefOrder>6</b:RefOrder>
  </b:Source>
  <b:Source>
    <b:Tag>Sma26</b:Tag>
    <b:SourceType>InternetSite</b:SourceType>
    <b:Guid>{C08ED9A2-A400-3F4B-80EA-E387339A91BE}</b:Guid>
    <b:Title>Process Mapping Tool</b:Title>
    <b:URL>https://www.smartdraw.com</b:URL>
    <b:YearAccessed>2026</b:YearAccessed>
    <b:MonthAccessed>January</b:MonthAccessed>
    <b:DayAccessed>18</b:DayAccessed>
    <b:Author>
      <b:Author>
        <b:Corporate>SmartDraw</b:Corporate>
      </b:Author>
    </b:Author>
    <b:RefOrder>22</b:RefOrder>
  </b:Source>
  <b:Source>
    <b:Tag>Ins25</b:Tag>
    <b:SourceType>InternetSite</b:SourceType>
    <b:Guid>{A9FC33CE-B892-2D46-ACC2-EF0559383AE9}</b:Guid>
    <b:Author>
      <b:Author>
        <b:Corporate>Institute Project Management</b:Corporate>
      </b:Author>
    </b:Author>
    <b:Title>Project Charter: Guide with Template and Examples</b:Title>
    <b:URL>https://instituteprojectmanagement.com/blog/what-is-a-project-charter/</b:URL>
    <b:Year>2025</b:Year>
    <b:YearAccessed>2026</b:YearAccessed>
    <b:MonthAccessed>January</b:MonthAccessed>
    <b:DayAccessed>20</b:DayAccessed>
    <b:RefOrder>7</b:RefOrder>
  </b:Source>
  <b:Source>
    <b:Tag>Six22</b:Tag>
    <b:SourceType>InternetSite</b:SourceType>
    <b:Guid>{409E3FEB-5923-5C4B-A9DB-33C677DD39C3}</b:Guid>
    <b:Title>Six Sigma Project Charter Template</b:Title>
    <b:URL>https://www.learnleansigma.com/project-management/lean-six-sigma-project-charter-template/#google_vignette</b:URL>
    <b:Year>2022</b:Year>
    <b:YearAccessed>2026</b:YearAccessed>
    <b:MonthAccessed>January</b:MonthAccessed>
    <b:DayAccessed>20</b:DayAccessed>
    <b:Author>
      <b:Author>
        <b:NameList>
          <b:Person>
            <b:Last>Croft-Bednarski</b:Last>
            <b:First>Daniel</b:First>
          </b:Person>
        </b:NameList>
      </b:Author>
    </b:Author>
    <b:RefOrder>23</b:RefOrder>
  </b:Source>
  <b:Source>
    <b:Tag>Ted261</b:Tag>
    <b:SourceType>InternetSite</b:SourceType>
    <b:Guid>{33B2EB05-7954-2D48-B355-A2C8D72ADDC8}</b:Guid>
    <b:Author>
      <b:Author>
        <b:NameList>
          <b:Person>
            <b:Last>Hassing</b:Last>
            <b:First>Ted</b:First>
          </b:Person>
        </b:NameList>
      </b:Author>
    </b:Author>
    <b:Title>Variation</b:Title>
    <b:URL>https://sixsigmastudyguide.com/variation/</b:URL>
    <b:YearAccessed>2026</b:YearAccessed>
    <b:MonthAccessed>February</b:MonthAccessed>
    <b:DayAccessed>3</b:DayAccessed>
    <b:RefOrder>8</b:RefOrder>
  </b:Source>
  <b:Source>
    <b:Tag>Ted262</b:Tag>
    <b:SourceType>InternetSite</b:SourceType>
    <b:Guid>{B84C7D08-C565-1B4D-835B-14D13C07E384}</b:Guid>
    <b:Author>
      <b:Author>
        <b:NameList>
          <b:Person>
            <b:Last>Hassing</b:Last>
            <b:First>Ted</b:First>
          </b:Person>
        </b:NameList>
      </b:Author>
    </b:Author>
    <b:Title>Control Charts Study Guide</b:Title>
    <b:URL>https://sixsigmastudyguide.com/control-charts-study-guide/</b:URL>
    <b:YearAccessed>2026</b:YearAccessed>
    <b:MonthAccessed>Feb </b:MonthAccessed>
    <b:DayAccessed>4</b:DayAccessed>
    <b:RefOrder>9</b:RefOrder>
  </b:Source>
  <b:Source>
    <b:Tag>Tim14</b:Tag>
    <b:SourceType>Report</b:SourceType>
    <b:Guid>{491C0BBC-4339-094E-B48E-0992F440FCF9}</b:Guid>
    <b:Title>Concession</b:Title>
    <b:Year>2014</b:Year>
    <b:Author>
      <b:Author>
        <b:NameList>
          <b:Person>
            <b:Last>Powell</b:Last>
            <b:First>Tim</b:First>
          </b:Person>
        </b:NameList>
      </b:Author>
    </b:Author>
    <b:Publisher>Renishaw</b:Publisher>
    <b:RefOrder>10</b:RefOrder>
  </b:Source>
  <b:Source>
    <b:Tag>Biz24</b:Tag>
    <b:SourceType>InternetSite</b:SourceType>
    <b:Guid>{C9224565-EA07-DD44-B897-5A98508AD914}</b:Guid>
    <b:Author>
      <b:Author>
        <b:Corporate>Bizmasters</b:Corporate>
      </b:Author>
    </b:Author>
    <b:Title>What is a Concession in Quality?</b:Title>
    <b:Year>2024</b:Year>
    <b:URL>https://bizmasterz.com/what-is-a-consession-in-quality/#google_vignette</b:URL>
    <b:YearAccessed>2026</b:YearAccessed>
    <b:MonthAccessed>Feburary </b:MonthAccessed>
    <b:DayAccessed>10</b:DayAccessed>
    <b:RefOrder>11</b:RefOrder>
  </b:Source>
  <b:Source>
    <b:Tag>iCe23</b:Tag>
    <b:SourceType>InternetSite</b:SourceType>
    <b:Guid>{5CD657C0-FB53-C847-A6E7-6422AA9F499D}</b:Guid>
    <b:Author>
      <b:Author>
        <b:Corporate>iCertGlobal</b:Corporate>
      </b:Author>
    </b:Author>
    <b:Title>The Role of Minitab in Quality Control and Six Sigma</b:Title>
    <b:URL>https://www.icertglobal.com/blog/role-of-minitab-in-quality-control-and-six-sigma-blog</b:URL>
    <b:Year>2023</b:Year>
    <b:YearAccessed>2026</b:YearAccessed>
    <b:MonthAccessed>Feburary </b:MonthAccessed>
    <b:DayAccessed>13</b:DayAccessed>
    <b:RefOrder>12</b:RefOrder>
  </b:Source>
  <b:Source>
    <b:Tag>Lea25</b:Tag>
    <b:SourceType>InternetSite</b:SourceType>
    <b:Guid>{38A1E1F1-9CDD-A94C-9F97-02F4076A6DC9}</b:Guid>
    <b:Author>
      <b:Author>
        <b:Corporate>Lean 6 Sigma Hub</b:Corporate>
      </b:Author>
    </b:Author>
    <b:Title>What is Measurement Systems Analysis and Why It Matters in Six Sigma</b:Title>
    <b:URL>https://lean6sigmahub.com/what-is-measurement-systems-analysis-and-why-it-matters-in-six-sigma/</b:URL>
    <b:Year>2025</b:Year>
    <b:YearAccessed>2026</b:YearAccessed>
    <b:MonthAccessed>Feburary</b:MonthAccessed>
    <b:DayAccessed>13</b:DayAccessed>
    <b:RefOrder>13</b:RefOrder>
  </b:Source>
  <b:Source>
    <b:Tag>Six241</b:Tag>
    <b:SourceType>InternetSite</b:SourceType>
    <b:Guid>{A8FDE8F2-FB5A-F046-8B7F-1EEAEA635BEF}</b:Guid>
    <b:Author>
      <b:Author>
        <b:Corporate>Six Sigma Principles</b:Corporate>
      </b:Author>
    </b:Author>
    <b:Title>Six Sigma Principles. Process Capability Index (Cpk) for Business Success</b:Title>
    <b:URL>https://www.6sigma.us/process-improvement/process-capability-index-cpk/</b:URL>
    <b:Year>2024</b:Year>
    <b:YearAccessed>2026</b:YearAccessed>
    <b:MonthAccessed>Feburary</b:MonthAccessed>
    <b:DayAccessed>24</b:DayAccessed>
    <b:RefOrder>14</b:RefOrder>
  </b:Source>
  <b:Source>
    <b:Tag>Mau18</b:Tag>
    <b:SourceType>InternetSite</b:SourceType>
    <b:Guid>{BDE9A620-783A-B34B-98ED-BE952EA3DE2E}</b:Guid>
    <b:Author>
      <b:Author>
        <b:NameList>
          <b:Person>
            <b:Last>Goldman</b:Last>
            <b:First>Maureen</b:First>
          </b:Person>
        </b:NameList>
      </b:Author>
    </b:Author>
    <b:Title>The Ultimate Guide to Cause and Effect Diagrams</b:Title>
    <b:URL>https://www.juran.com/blog/the-ultimate-guide-to-cause-and-effect-diagrams/</b:URL>
    <b:Year>2018</b:Year>
    <b:YearAccessed>2026</b:YearAccessed>
    <b:MonthAccessed>March </b:MonthAccessed>
    <b:DayAccessed>13</b:DayAccessed>
    <b:RefOrder>15</b:RefOrder>
  </b:Source>
  <b:Source>
    <b:Tag>Kat24</b:Tag>
    <b:SourceType>InternetSite</b:SourceType>
    <b:Guid>{422E76BF-C5AC-7B44-A698-927B9481F04F}</b:Guid>
    <b:Author>
      <b:Author>
        <b:NameList>
          <b:Person>
            <b:Last>Eby</b:Last>
            <b:First>Kate</b:First>
          </b:Person>
        </b:NameList>
      </b:Author>
    </b:Author>
    <b:Title>Free Excel Fishbone Templates</b:Title>
    <b:URL>https://www.smartsheet.com/content/excel-fishbone-templates?srsltid=AfmBOopPl1rtTV_XHKoibZq3lPLpq5LZwkOCeH-7LVqoK0qZqXKywdgK</b:URL>
    <b:Year>2024</b:Year>
    <b:YearAccessed>2026</b:YearAccessed>
    <b:MonthAccessed>March </b:MonthAccessed>
    <b:DayAccessed>20</b:DayAccessed>
    <b:RefOrder>16</b:RefOrder>
  </b:Source>
  <b:Source>
    <b:Tag>Joe17</b:Tag>
    <b:SourceType>InternetSite</b:SourceType>
    <b:Guid>{CF3B4177-CF14-E34E-97D9-768C4328FEF9}</b:Guid>
    <b:Author>
      <b:Author>
        <b:NameList>
          <b:Person>
            <b:Last>Weller</b:Last>
            <b:First>Joe</b:First>
          </b:Person>
        </b:NameList>
      </b:Author>
    </b:Author>
    <b:Title>Free Root Cause Analysis Templates: The Complete Collection</b:Title>
    <b:URL>https://www.smartsheet.com/free-root-cause-analysis-templates-complete-collection?srsltid=AfmBOoptLAaFIY9vmxRbVFn9lsBYp66hHVHzA7nZ_Rx8qa6LpaPmN0E7</b:URL>
    <b:Year>2017</b:Year>
    <b:YearAccessed>2026</b:YearAccessed>
    <b:MonthAccessed>March </b:MonthAccessed>
    <b:DayAccessed>27</b:DayAccessed>
    <b:RefOrder>18</b:RefOrder>
  </b:Source>
  <b:Source>
    <b:Tag>Geo25</b:Tag>
    <b:SourceType>Report</b:SourceType>
    <b:Guid>{DDCC3ADC-FCF9-7748-9070-368DFA133B70}</b:Guid>
    <b:Title>CP937-02 - Dual Final Test Calibration Procedure</b:Title>
    <b:Year>2025</b:Year>
    <b:Author>
      <b:Author>
        <b:NameList>
          <b:Person>
            <b:Last>Janeway</b:Last>
            <b:First>George</b:First>
          </b:Person>
        </b:NameList>
      </b:Author>
    </b:Author>
    <b:Publisher>Renishaw</b:Publisher>
    <b:RefOrder>17</b:RefOrder>
  </b:Source>
  <b:Source>
    <b:Tag>Lea26</b:Tag>
    <b:SourceType>InternetSite</b:SourceType>
    <b:Guid>{C250EAD5-DE1C-D346-93F7-321DFAD695FE}</b:Guid>
    <b:Title>PICK Chart Template</b:Title>
    <b:Year>2026</b:Year>
    <b:Author>
      <b:Author>
        <b:Corporate>LearnLeanSixSigma</b:Corporate>
      </b:Author>
    </b:Author>
    <b:URL>https://www.learnleansigma.com/template/pick-chart/#google_vignette</b:URL>
    <b:YearAccessed>2026</b:YearAccessed>
    <b:MonthAccessed>April</b:MonthAccessed>
    <b:DayAccessed>2</b:DayAccessed>
    <b:RefOrder>20</b:RefOrder>
  </b:Source>
  <b:Source>
    <b:Tag>Six242</b:Tag>
    <b:SourceType>InternetSite</b:SourceType>
    <b:Guid>{E8085056-75E6-6049-A543-4CE1E7666CB0}</b:Guid>
    <b:Author>
      <b:Author>
        <b:Corporate>Six Sigma</b:Corporate>
      </b:Author>
    </b:Author>
    <b:Title>Process Failure Mode &amp; Effects Analysis (PFMEA) in Lean Six Sigma</b:Title>
    <b:URL>https://www.6sigma.us/fmea/process-failure-mode-effects-analysis-pfmea/</b:URL>
    <b:Year>2024</b:Year>
    <b:YearAccessed>2026</b:YearAccessed>
    <b:MonthAccessed>April</b:MonthAccessed>
    <b:DayAccessed>15</b:DayAccessed>
    <b:RefOrder>21</b:RefOrder>
  </b:Source>
  <b:Source>
    <b:Tag>Six23</b:Tag>
    <b:SourceType>InternetSite</b:SourceType>
    <b:Guid>{AA162DA9-425E-8C47-8600-857125F7F1A3}</b:Guid>
    <b:Author>
      <b:Author>
        <b:Corporate>Six Sigma DSI</b:Corporate>
      </b:Author>
    </b:Author>
    <b:Title>How to Use a Payoff Matrix to Prioritize Solutions</b:Title>
    <b:URL>https://sixsigmadsi.com/payoff-matrix/</b:URL>
    <b:Year>2023</b:Year>
    <b:YearAccessed>2026</b:YearAccessed>
    <b:MonthAccessed>April</b:MonthAccessed>
    <b:DayAccessed>10</b:DayAccessed>
    <b:RefOrder>19</b:RefOrder>
  </b:Source>
  <b:Source>
    <b:Tag>Tim11</b:Tag>
    <b:SourceType>ElectronicSource</b:SourceType>
    <b:Guid>{6CEF6E39-EE06-FF4C-8109-88AE9A2E8DC6}</b:Guid>
    <b:Title>Quality Management System</b:Title>
    <b:Year>2011</b:Year>
    <b:Author>
      <b:Author>
        <b:NameList>
          <b:Person>
            <b:Last>Powell</b:Last>
            <b:First>Tim</b:First>
          </b:Person>
        </b:NameList>
      </b:Author>
    </b:Author>
    <b:Publisher>Renishaw</b:Publisher>
    <b:RefOrder>3</b:RefOrder>
  </b:Source>
</b:Sources>
</file>

<file path=customXml/itemProps1.xml><?xml version="1.0" encoding="utf-8"?>
<ds:datastoreItem xmlns:ds="http://schemas.openxmlformats.org/officeDocument/2006/customXml" ds:itemID="{6CEFDF03-663E-124D-8DC2-F00AE271A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7114</Words>
  <Characters>40554</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Renishaw PLC</Company>
  <LinksUpToDate>false</LinksUpToDate>
  <CharactersWithSpaces>47573</CharactersWithSpaces>
  <SharedDoc>false</SharedDoc>
  <HLinks>
    <vt:vector size="270" baseType="variant">
      <vt:variant>
        <vt:i4>1114174</vt:i4>
      </vt:variant>
      <vt:variant>
        <vt:i4>266</vt:i4>
      </vt:variant>
      <vt:variant>
        <vt:i4>0</vt:i4>
      </vt:variant>
      <vt:variant>
        <vt:i4>5</vt:i4>
      </vt:variant>
      <vt:variant>
        <vt:lpwstr/>
      </vt:variant>
      <vt:variant>
        <vt:lpwstr>_Toc227829950</vt:lpwstr>
      </vt:variant>
      <vt:variant>
        <vt:i4>1048638</vt:i4>
      </vt:variant>
      <vt:variant>
        <vt:i4>260</vt:i4>
      </vt:variant>
      <vt:variant>
        <vt:i4>0</vt:i4>
      </vt:variant>
      <vt:variant>
        <vt:i4>5</vt:i4>
      </vt:variant>
      <vt:variant>
        <vt:lpwstr/>
      </vt:variant>
      <vt:variant>
        <vt:lpwstr>_Toc227829949</vt:lpwstr>
      </vt:variant>
      <vt:variant>
        <vt:i4>1048638</vt:i4>
      </vt:variant>
      <vt:variant>
        <vt:i4>254</vt:i4>
      </vt:variant>
      <vt:variant>
        <vt:i4>0</vt:i4>
      </vt:variant>
      <vt:variant>
        <vt:i4>5</vt:i4>
      </vt:variant>
      <vt:variant>
        <vt:lpwstr/>
      </vt:variant>
      <vt:variant>
        <vt:lpwstr>_Toc227829948</vt:lpwstr>
      </vt:variant>
      <vt:variant>
        <vt:i4>1048638</vt:i4>
      </vt:variant>
      <vt:variant>
        <vt:i4>248</vt:i4>
      </vt:variant>
      <vt:variant>
        <vt:i4>0</vt:i4>
      </vt:variant>
      <vt:variant>
        <vt:i4>5</vt:i4>
      </vt:variant>
      <vt:variant>
        <vt:lpwstr/>
      </vt:variant>
      <vt:variant>
        <vt:lpwstr>_Toc227829947</vt:lpwstr>
      </vt:variant>
      <vt:variant>
        <vt:i4>1048638</vt:i4>
      </vt:variant>
      <vt:variant>
        <vt:i4>242</vt:i4>
      </vt:variant>
      <vt:variant>
        <vt:i4>0</vt:i4>
      </vt:variant>
      <vt:variant>
        <vt:i4>5</vt:i4>
      </vt:variant>
      <vt:variant>
        <vt:lpwstr/>
      </vt:variant>
      <vt:variant>
        <vt:lpwstr>_Toc227829946</vt:lpwstr>
      </vt:variant>
      <vt:variant>
        <vt:i4>1048638</vt:i4>
      </vt:variant>
      <vt:variant>
        <vt:i4>236</vt:i4>
      </vt:variant>
      <vt:variant>
        <vt:i4>0</vt:i4>
      </vt:variant>
      <vt:variant>
        <vt:i4>5</vt:i4>
      </vt:variant>
      <vt:variant>
        <vt:lpwstr/>
      </vt:variant>
      <vt:variant>
        <vt:lpwstr>_Toc227829945</vt:lpwstr>
      </vt:variant>
      <vt:variant>
        <vt:i4>1048638</vt:i4>
      </vt:variant>
      <vt:variant>
        <vt:i4>230</vt:i4>
      </vt:variant>
      <vt:variant>
        <vt:i4>0</vt:i4>
      </vt:variant>
      <vt:variant>
        <vt:i4>5</vt:i4>
      </vt:variant>
      <vt:variant>
        <vt:lpwstr/>
      </vt:variant>
      <vt:variant>
        <vt:lpwstr>_Toc227829944</vt:lpwstr>
      </vt:variant>
      <vt:variant>
        <vt:i4>1048638</vt:i4>
      </vt:variant>
      <vt:variant>
        <vt:i4>224</vt:i4>
      </vt:variant>
      <vt:variant>
        <vt:i4>0</vt:i4>
      </vt:variant>
      <vt:variant>
        <vt:i4>5</vt:i4>
      </vt:variant>
      <vt:variant>
        <vt:lpwstr/>
      </vt:variant>
      <vt:variant>
        <vt:lpwstr>_Toc227829943</vt:lpwstr>
      </vt:variant>
      <vt:variant>
        <vt:i4>1048638</vt:i4>
      </vt:variant>
      <vt:variant>
        <vt:i4>218</vt:i4>
      </vt:variant>
      <vt:variant>
        <vt:i4>0</vt:i4>
      </vt:variant>
      <vt:variant>
        <vt:i4>5</vt:i4>
      </vt:variant>
      <vt:variant>
        <vt:lpwstr/>
      </vt:variant>
      <vt:variant>
        <vt:lpwstr>_Toc227829942</vt:lpwstr>
      </vt:variant>
      <vt:variant>
        <vt:i4>1048638</vt:i4>
      </vt:variant>
      <vt:variant>
        <vt:i4>212</vt:i4>
      </vt:variant>
      <vt:variant>
        <vt:i4>0</vt:i4>
      </vt:variant>
      <vt:variant>
        <vt:i4>5</vt:i4>
      </vt:variant>
      <vt:variant>
        <vt:lpwstr/>
      </vt:variant>
      <vt:variant>
        <vt:lpwstr>_Toc227829941</vt:lpwstr>
      </vt:variant>
      <vt:variant>
        <vt:i4>1048638</vt:i4>
      </vt:variant>
      <vt:variant>
        <vt:i4>206</vt:i4>
      </vt:variant>
      <vt:variant>
        <vt:i4>0</vt:i4>
      </vt:variant>
      <vt:variant>
        <vt:i4>5</vt:i4>
      </vt:variant>
      <vt:variant>
        <vt:lpwstr/>
      </vt:variant>
      <vt:variant>
        <vt:lpwstr>_Toc227829940</vt:lpwstr>
      </vt:variant>
      <vt:variant>
        <vt:i4>1507390</vt:i4>
      </vt:variant>
      <vt:variant>
        <vt:i4>200</vt:i4>
      </vt:variant>
      <vt:variant>
        <vt:i4>0</vt:i4>
      </vt:variant>
      <vt:variant>
        <vt:i4>5</vt:i4>
      </vt:variant>
      <vt:variant>
        <vt:lpwstr/>
      </vt:variant>
      <vt:variant>
        <vt:lpwstr>_Toc227829939</vt:lpwstr>
      </vt:variant>
      <vt:variant>
        <vt:i4>1507390</vt:i4>
      </vt:variant>
      <vt:variant>
        <vt:i4>194</vt:i4>
      </vt:variant>
      <vt:variant>
        <vt:i4>0</vt:i4>
      </vt:variant>
      <vt:variant>
        <vt:i4>5</vt:i4>
      </vt:variant>
      <vt:variant>
        <vt:lpwstr/>
      </vt:variant>
      <vt:variant>
        <vt:lpwstr>_Toc227829938</vt:lpwstr>
      </vt:variant>
      <vt:variant>
        <vt:i4>1507390</vt:i4>
      </vt:variant>
      <vt:variant>
        <vt:i4>188</vt:i4>
      </vt:variant>
      <vt:variant>
        <vt:i4>0</vt:i4>
      </vt:variant>
      <vt:variant>
        <vt:i4>5</vt:i4>
      </vt:variant>
      <vt:variant>
        <vt:lpwstr/>
      </vt:variant>
      <vt:variant>
        <vt:lpwstr>_Toc227829937</vt:lpwstr>
      </vt:variant>
      <vt:variant>
        <vt:i4>1507390</vt:i4>
      </vt:variant>
      <vt:variant>
        <vt:i4>182</vt:i4>
      </vt:variant>
      <vt:variant>
        <vt:i4>0</vt:i4>
      </vt:variant>
      <vt:variant>
        <vt:i4>5</vt:i4>
      </vt:variant>
      <vt:variant>
        <vt:lpwstr/>
      </vt:variant>
      <vt:variant>
        <vt:lpwstr>_Toc227829936</vt:lpwstr>
      </vt:variant>
      <vt:variant>
        <vt:i4>1507390</vt:i4>
      </vt:variant>
      <vt:variant>
        <vt:i4>176</vt:i4>
      </vt:variant>
      <vt:variant>
        <vt:i4>0</vt:i4>
      </vt:variant>
      <vt:variant>
        <vt:i4>5</vt:i4>
      </vt:variant>
      <vt:variant>
        <vt:lpwstr/>
      </vt:variant>
      <vt:variant>
        <vt:lpwstr>_Toc227829935</vt:lpwstr>
      </vt:variant>
      <vt:variant>
        <vt:i4>1507390</vt:i4>
      </vt:variant>
      <vt:variant>
        <vt:i4>170</vt:i4>
      </vt:variant>
      <vt:variant>
        <vt:i4>0</vt:i4>
      </vt:variant>
      <vt:variant>
        <vt:i4>5</vt:i4>
      </vt:variant>
      <vt:variant>
        <vt:lpwstr/>
      </vt:variant>
      <vt:variant>
        <vt:lpwstr>_Toc227829934</vt:lpwstr>
      </vt:variant>
      <vt:variant>
        <vt:i4>1507390</vt:i4>
      </vt:variant>
      <vt:variant>
        <vt:i4>164</vt:i4>
      </vt:variant>
      <vt:variant>
        <vt:i4>0</vt:i4>
      </vt:variant>
      <vt:variant>
        <vt:i4>5</vt:i4>
      </vt:variant>
      <vt:variant>
        <vt:lpwstr/>
      </vt:variant>
      <vt:variant>
        <vt:lpwstr>_Toc227829933</vt:lpwstr>
      </vt:variant>
      <vt:variant>
        <vt:i4>1507390</vt:i4>
      </vt:variant>
      <vt:variant>
        <vt:i4>158</vt:i4>
      </vt:variant>
      <vt:variant>
        <vt:i4>0</vt:i4>
      </vt:variant>
      <vt:variant>
        <vt:i4>5</vt:i4>
      </vt:variant>
      <vt:variant>
        <vt:lpwstr/>
      </vt:variant>
      <vt:variant>
        <vt:lpwstr>_Toc227829932</vt:lpwstr>
      </vt:variant>
      <vt:variant>
        <vt:i4>1507390</vt:i4>
      </vt:variant>
      <vt:variant>
        <vt:i4>152</vt:i4>
      </vt:variant>
      <vt:variant>
        <vt:i4>0</vt:i4>
      </vt:variant>
      <vt:variant>
        <vt:i4>5</vt:i4>
      </vt:variant>
      <vt:variant>
        <vt:lpwstr/>
      </vt:variant>
      <vt:variant>
        <vt:lpwstr>_Toc227829931</vt:lpwstr>
      </vt:variant>
      <vt:variant>
        <vt:i4>1507390</vt:i4>
      </vt:variant>
      <vt:variant>
        <vt:i4>146</vt:i4>
      </vt:variant>
      <vt:variant>
        <vt:i4>0</vt:i4>
      </vt:variant>
      <vt:variant>
        <vt:i4>5</vt:i4>
      </vt:variant>
      <vt:variant>
        <vt:lpwstr/>
      </vt:variant>
      <vt:variant>
        <vt:lpwstr>_Toc227829930</vt:lpwstr>
      </vt:variant>
      <vt:variant>
        <vt:i4>1441854</vt:i4>
      </vt:variant>
      <vt:variant>
        <vt:i4>140</vt:i4>
      </vt:variant>
      <vt:variant>
        <vt:i4>0</vt:i4>
      </vt:variant>
      <vt:variant>
        <vt:i4>5</vt:i4>
      </vt:variant>
      <vt:variant>
        <vt:lpwstr/>
      </vt:variant>
      <vt:variant>
        <vt:lpwstr>_Toc227829929</vt:lpwstr>
      </vt:variant>
      <vt:variant>
        <vt:i4>1441854</vt:i4>
      </vt:variant>
      <vt:variant>
        <vt:i4>134</vt:i4>
      </vt:variant>
      <vt:variant>
        <vt:i4>0</vt:i4>
      </vt:variant>
      <vt:variant>
        <vt:i4>5</vt:i4>
      </vt:variant>
      <vt:variant>
        <vt:lpwstr/>
      </vt:variant>
      <vt:variant>
        <vt:lpwstr>_Toc227829928</vt:lpwstr>
      </vt:variant>
      <vt:variant>
        <vt:i4>1441854</vt:i4>
      </vt:variant>
      <vt:variant>
        <vt:i4>128</vt:i4>
      </vt:variant>
      <vt:variant>
        <vt:i4>0</vt:i4>
      </vt:variant>
      <vt:variant>
        <vt:i4>5</vt:i4>
      </vt:variant>
      <vt:variant>
        <vt:lpwstr/>
      </vt:variant>
      <vt:variant>
        <vt:lpwstr>_Toc227829927</vt:lpwstr>
      </vt:variant>
      <vt:variant>
        <vt:i4>1441854</vt:i4>
      </vt:variant>
      <vt:variant>
        <vt:i4>122</vt:i4>
      </vt:variant>
      <vt:variant>
        <vt:i4>0</vt:i4>
      </vt:variant>
      <vt:variant>
        <vt:i4>5</vt:i4>
      </vt:variant>
      <vt:variant>
        <vt:lpwstr/>
      </vt:variant>
      <vt:variant>
        <vt:lpwstr>_Toc227829926</vt:lpwstr>
      </vt:variant>
      <vt:variant>
        <vt:i4>1441854</vt:i4>
      </vt:variant>
      <vt:variant>
        <vt:i4>116</vt:i4>
      </vt:variant>
      <vt:variant>
        <vt:i4>0</vt:i4>
      </vt:variant>
      <vt:variant>
        <vt:i4>5</vt:i4>
      </vt:variant>
      <vt:variant>
        <vt:lpwstr/>
      </vt:variant>
      <vt:variant>
        <vt:lpwstr>_Toc227829925</vt:lpwstr>
      </vt:variant>
      <vt:variant>
        <vt:i4>1441854</vt:i4>
      </vt:variant>
      <vt:variant>
        <vt:i4>110</vt:i4>
      </vt:variant>
      <vt:variant>
        <vt:i4>0</vt:i4>
      </vt:variant>
      <vt:variant>
        <vt:i4>5</vt:i4>
      </vt:variant>
      <vt:variant>
        <vt:lpwstr/>
      </vt:variant>
      <vt:variant>
        <vt:lpwstr>_Toc227829924</vt:lpwstr>
      </vt:variant>
      <vt:variant>
        <vt:i4>1441854</vt:i4>
      </vt:variant>
      <vt:variant>
        <vt:i4>104</vt:i4>
      </vt:variant>
      <vt:variant>
        <vt:i4>0</vt:i4>
      </vt:variant>
      <vt:variant>
        <vt:i4>5</vt:i4>
      </vt:variant>
      <vt:variant>
        <vt:lpwstr/>
      </vt:variant>
      <vt:variant>
        <vt:lpwstr>_Toc227829923</vt:lpwstr>
      </vt:variant>
      <vt:variant>
        <vt:i4>1441854</vt:i4>
      </vt:variant>
      <vt:variant>
        <vt:i4>98</vt:i4>
      </vt:variant>
      <vt:variant>
        <vt:i4>0</vt:i4>
      </vt:variant>
      <vt:variant>
        <vt:i4>5</vt:i4>
      </vt:variant>
      <vt:variant>
        <vt:lpwstr/>
      </vt:variant>
      <vt:variant>
        <vt:lpwstr>_Toc227829922</vt:lpwstr>
      </vt:variant>
      <vt:variant>
        <vt:i4>1441854</vt:i4>
      </vt:variant>
      <vt:variant>
        <vt:i4>92</vt:i4>
      </vt:variant>
      <vt:variant>
        <vt:i4>0</vt:i4>
      </vt:variant>
      <vt:variant>
        <vt:i4>5</vt:i4>
      </vt:variant>
      <vt:variant>
        <vt:lpwstr/>
      </vt:variant>
      <vt:variant>
        <vt:lpwstr>_Toc227829921</vt:lpwstr>
      </vt:variant>
      <vt:variant>
        <vt:i4>1441854</vt:i4>
      </vt:variant>
      <vt:variant>
        <vt:i4>86</vt:i4>
      </vt:variant>
      <vt:variant>
        <vt:i4>0</vt:i4>
      </vt:variant>
      <vt:variant>
        <vt:i4>5</vt:i4>
      </vt:variant>
      <vt:variant>
        <vt:lpwstr/>
      </vt:variant>
      <vt:variant>
        <vt:lpwstr>_Toc227829920</vt:lpwstr>
      </vt:variant>
      <vt:variant>
        <vt:i4>1376318</vt:i4>
      </vt:variant>
      <vt:variant>
        <vt:i4>80</vt:i4>
      </vt:variant>
      <vt:variant>
        <vt:i4>0</vt:i4>
      </vt:variant>
      <vt:variant>
        <vt:i4>5</vt:i4>
      </vt:variant>
      <vt:variant>
        <vt:lpwstr/>
      </vt:variant>
      <vt:variant>
        <vt:lpwstr>_Toc227829919</vt:lpwstr>
      </vt:variant>
      <vt:variant>
        <vt:i4>1376318</vt:i4>
      </vt:variant>
      <vt:variant>
        <vt:i4>74</vt:i4>
      </vt:variant>
      <vt:variant>
        <vt:i4>0</vt:i4>
      </vt:variant>
      <vt:variant>
        <vt:i4>5</vt:i4>
      </vt:variant>
      <vt:variant>
        <vt:lpwstr/>
      </vt:variant>
      <vt:variant>
        <vt:lpwstr>_Toc227829918</vt:lpwstr>
      </vt:variant>
      <vt:variant>
        <vt:i4>1376318</vt:i4>
      </vt:variant>
      <vt:variant>
        <vt:i4>68</vt:i4>
      </vt:variant>
      <vt:variant>
        <vt:i4>0</vt:i4>
      </vt:variant>
      <vt:variant>
        <vt:i4>5</vt:i4>
      </vt:variant>
      <vt:variant>
        <vt:lpwstr/>
      </vt:variant>
      <vt:variant>
        <vt:lpwstr>_Toc227829917</vt:lpwstr>
      </vt:variant>
      <vt:variant>
        <vt:i4>1376318</vt:i4>
      </vt:variant>
      <vt:variant>
        <vt:i4>62</vt:i4>
      </vt:variant>
      <vt:variant>
        <vt:i4>0</vt:i4>
      </vt:variant>
      <vt:variant>
        <vt:i4>5</vt:i4>
      </vt:variant>
      <vt:variant>
        <vt:lpwstr/>
      </vt:variant>
      <vt:variant>
        <vt:lpwstr>_Toc227829916</vt:lpwstr>
      </vt:variant>
      <vt:variant>
        <vt:i4>1376318</vt:i4>
      </vt:variant>
      <vt:variant>
        <vt:i4>56</vt:i4>
      </vt:variant>
      <vt:variant>
        <vt:i4>0</vt:i4>
      </vt:variant>
      <vt:variant>
        <vt:i4>5</vt:i4>
      </vt:variant>
      <vt:variant>
        <vt:lpwstr/>
      </vt:variant>
      <vt:variant>
        <vt:lpwstr>_Toc227829915</vt:lpwstr>
      </vt:variant>
      <vt:variant>
        <vt:i4>1376318</vt:i4>
      </vt:variant>
      <vt:variant>
        <vt:i4>50</vt:i4>
      </vt:variant>
      <vt:variant>
        <vt:i4>0</vt:i4>
      </vt:variant>
      <vt:variant>
        <vt:i4>5</vt:i4>
      </vt:variant>
      <vt:variant>
        <vt:lpwstr/>
      </vt:variant>
      <vt:variant>
        <vt:lpwstr>_Toc227829914</vt:lpwstr>
      </vt:variant>
      <vt:variant>
        <vt:i4>1376318</vt:i4>
      </vt:variant>
      <vt:variant>
        <vt:i4>44</vt:i4>
      </vt:variant>
      <vt:variant>
        <vt:i4>0</vt:i4>
      </vt:variant>
      <vt:variant>
        <vt:i4>5</vt:i4>
      </vt:variant>
      <vt:variant>
        <vt:lpwstr/>
      </vt:variant>
      <vt:variant>
        <vt:lpwstr>_Toc227829913</vt:lpwstr>
      </vt:variant>
      <vt:variant>
        <vt:i4>1376318</vt:i4>
      </vt:variant>
      <vt:variant>
        <vt:i4>38</vt:i4>
      </vt:variant>
      <vt:variant>
        <vt:i4>0</vt:i4>
      </vt:variant>
      <vt:variant>
        <vt:i4>5</vt:i4>
      </vt:variant>
      <vt:variant>
        <vt:lpwstr/>
      </vt:variant>
      <vt:variant>
        <vt:lpwstr>_Toc227829912</vt:lpwstr>
      </vt:variant>
      <vt:variant>
        <vt:i4>1376318</vt:i4>
      </vt:variant>
      <vt:variant>
        <vt:i4>32</vt:i4>
      </vt:variant>
      <vt:variant>
        <vt:i4>0</vt:i4>
      </vt:variant>
      <vt:variant>
        <vt:i4>5</vt:i4>
      </vt:variant>
      <vt:variant>
        <vt:lpwstr/>
      </vt:variant>
      <vt:variant>
        <vt:lpwstr>_Toc227829911</vt:lpwstr>
      </vt:variant>
      <vt:variant>
        <vt:i4>1376318</vt:i4>
      </vt:variant>
      <vt:variant>
        <vt:i4>26</vt:i4>
      </vt:variant>
      <vt:variant>
        <vt:i4>0</vt:i4>
      </vt:variant>
      <vt:variant>
        <vt:i4>5</vt:i4>
      </vt:variant>
      <vt:variant>
        <vt:lpwstr/>
      </vt:variant>
      <vt:variant>
        <vt:lpwstr>_Toc227829910</vt:lpwstr>
      </vt:variant>
      <vt:variant>
        <vt:i4>1310782</vt:i4>
      </vt:variant>
      <vt:variant>
        <vt:i4>20</vt:i4>
      </vt:variant>
      <vt:variant>
        <vt:i4>0</vt:i4>
      </vt:variant>
      <vt:variant>
        <vt:i4>5</vt:i4>
      </vt:variant>
      <vt:variant>
        <vt:lpwstr/>
      </vt:variant>
      <vt:variant>
        <vt:lpwstr>_Toc227829909</vt:lpwstr>
      </vt:variant>
      <vt:variant>
        <vt:i4>1310782</vt:i4>
      </vt:variant>
      <vt:variant>
        <vt:i4>14</vt:i4>
      </vt:variant>
      <vt:variant>
        <vt:i4>0</vt:i4>
      </vt:variant>
      <vt:variant>
        <vt:i4>5</vt:i4>
      </vt:variant>
      <vt:variant>
        <vt:lpwstr/>
      </vt:variant>
      <vt:variant>
        <vt:lpwstr>_Toc227829908</vt:lpwstr>
      </vt:variant>
      <vt:variant>
        <vt:i4>1310782</vt:i4>
      </vt:variant>
      <vt:variant>
        <vt:i4>8</vt:i4>
      </vt:variant>
      <vt:variant>
        <vt:i4>0</vt:i4>
      </vt:variant>
      <vt:variant>
        <vt:i4>5</vt:i4>
      </vt:variant>
      <vt:variant>
        <vt:lpwstr/>
      </vt:variant>
      <vt:variant>
        <vt:lpwstr>_Toc227829907</vt:lpwstr>
      </vt:variant>
      <vt:variant>
        <vt:i4>1310782</vt:i4>
      </vt:variant>
      <vt:variant>
        <vt:i4>2</vt:i4>
      </vt:variant>
      <vt:variant>
        <vt:i4>0</vt:i4>
      </vt:variant>
      <vt:variant>
        <vt:i4>5</vt:i4>
      </vt:variant>
      <vt:variant>
        <vt:lpwstr/>
      </vt:variant>
      <vt:variant>
        <vt:lpwstr>_Toc227829906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O'Shea</dc:creator>
  <cp:keywords/>
  <dc:description/>
  <cp:lastModifiedBy>Rhys O'Shea (2415783)</cp:lastModifiedBy>
  <cp:revision>2</cp:revision>
  <dcterms:created xsi:type="dcterms:W3CDTF">2026-05-02T10:00:00Z</dcterms:created>
  <dcterms:modified xsi:type="dcterms:W3CDTF">2026-05-02T10:00:00Z</dcterms:modified>
</cp:coreProperties>
</file>