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What does is it mean to be inclusive, this module for me was very different I had to explore movement differently and make it suitable for a group of people. Throughout this term, we explored what key points make a workshop inclusive which are making sure you have the correct contract if needs be, giving them the right amount of support and challenge, and overall making sure you are creating a safe working environment.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 created a movement-based workshop as I felt it would benefit me more than a drama, because I’ve taught children before I decided to choose a group of people that would challenge my teaching skills. I choose to work with elderly people as I would have to balance out how much physical work I would provide by doing so means that I can interpret dance in a different way without the movement, making it more accessible for some. I also believe that it will winder my teaching ability for future opportunities.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Lois Taylor wrote an article called Time to dance where she explores what it was like teaching elderly people, from my perspective teaching children is a lot different, their bodies move in different ways, and how they comprehend information is also different in the time to dance article it states ‘’We reached some of these people through building up relations with ballroom and other sequence dance groups’’ dancing together gives people a sense of community and for people that aren't as comfortable with dancing by themselves. When working with the elderly it's important to not make any assumptions and to have an open mind on what work is being delivered. In Lois' article, she lists her aims for the sessions ‘’ creates a safe environment in which people can exercise, dance and try new things, to offer new approaches to dance’’ and most importantly ‘’to encourage confidence for participants to be able to contribute their own ideas.’’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Going into this project I was apprehensive about the content I was going to provide and how I wanted to give a mixture of physical and non-physical content which meant there is a range of activities for people that might not want to do something. Tim Rubidge who wrote Metting other words another article online from People Dancing, goes on to talk about ‘’movement can allow the mover to become ageless’’ giving your participants the reassurance that they can do whatever they feel like giving them the confidence to move forward and try new things.’’ older people have much to tell us if we were to listen and with movement to watch bear witness’’ movement can tell a story as well as if someone were to say it with words. There are debates that suggest older people should be under challenge in physical activities when in fact the right amount of support and the right amount of challenge can ensure an effective workshop this is called a Continuum of challenge and support.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As well as dance having a positive effect on the mind and building new friendships, it also helps the body massively especially in the older community when doing some research on what benefits dance has on the elderly people Seniors matter covered the topic which is called dancing benefits the elderly. ‘’in a six- month study following a group of elderly people who take part in a one hour-week-a-week dance class, the following positive changes were noted as to how to dancing benefits the elderly’’.The results were ‘’better posture, quicker reaction times, more agility, shaper minds and better overall sense of well being’’. Throughout my workshop, I would like to explain these benefits as not many people might know them. It's important to educate my participants as they might have some concerns about what we may be doing. As I looked at my research I came across some information that I was already aware of, for example, to make sure you take your time and not rush anything, to understand what each person's needs are, and to also be open-minded of what types of people who come to your workshop. When investigating my chosen group I found multiple support groups, Rubicon Dance is a welsh based community dance group ‘’that teaches people of all ages and abilities since 1975’’ as like many other community groups they have similar aims and goals for their workshops. Rubicon teaches and delivers workshops within the company but also within the community for example LATCH, a welsh Children’s Cancer Charity, women connect first which is a charity to empower black and ethnic minority, women, they ‘’deliver high-quality dance-health sessions’’.When reading Body Space Image on the improvisation chapter the writers discuss what improvisation means, within my workshop, I would like to have a section where my participants can be able to improvise and create material without any pressure. In the book it states ‘’ improvisation provides us with a means to excavating layers of experience, sensations, character, feeling that we normally rush through or suppress’’ (pg: 46). I like to use improvisation within my own practices as it allows me to do the same, for elderly people it's important to create a space with no pressure and expectations. In the viewpoint book it states,’’ Improvisation opens up many new possibilities in Viewpoints, remarkable moments can occur when one person is left alone on stage’’(pg:83). Creating a safe space can happen a key point when working with a specific group of people I would like to encourage them to try new things and by doing that you need to create a safe space you also need to try and relate to your group as well sharings similar experiences can create friendships.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Green Candle dance company is a community dance group that works with people of all ages and with and without disabilities there aim is to provide dance experiences to those with the least access to it. They have multiple workshop groups for elderly people a group that I looked into was dance and dementia which provide a safe and healthy environment. It has come aware to me since doing my research that dance is extremely versatile you can mold it into a practice that is suitable for anyone. To strengthen the content in my workshop, it’s important for me to explore the different sections within my chosen group so that I can provide the right needs. Here is some of the work they teach, ‘’hearts and minds - part of a project instigated by age UK exchanged in which Green Candle ran a 20-week program of  dance for people living with dementia in a residential home in Lambeth south London.’’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Within lessons we had to create a group contract that would potentially use in our workshop something that I have learned is that each contract will be catered to the right groups of people, the importance of a contract is to lay out on paper so you and your participants can see what is expected from everyone in the room so that I can provide a healthy environment. An example of a contract for working with elderly people would include:</w:t>
      </w:r>
    </w:p>
    <w:p w:rsidR="00000000" w:rsidDel="00000000" w:rsidP="00000000" w:rsidRDefault="00000000" w:rsidRPr="00000000" w14:paraId="0000000E">
      <w:pPr>
        <w:numPr>
          <w:ilvl w:val="0"/>
          <w:numId w:val="1"/>
        </w:numPr>
        <w:ind w:left="720" w:hanging="360"/>
        <w:rPr/>
      </w:pPr>
      <w:r w:rsidDel="00000000" w:rsidR="00000000" w:rsidRPr="00000000">
        <w:rPr>
          <w:rtl w:val="0"/>
        </w:rPr>
        <w:t xml:space="preserve">Ask for help whenever you need it</w:t>
      </w:r>
      <w:r w:rsidDel="00000000" w:rsidR="00000000" w:rsidRPr="00000000">
        <w:rPr>
          <w:rtl w:val="0"/>
        </w:rPr>
      </w:r>
    </w:p>
    <w:p w:rsidR="00000000" w:rsidDel="00000000" w:rsidP="00000000" w:rsidRDefault="00000000" w:rsidRPr="00000000" w14:paraId="0000000F">
      <w:pPr>
        <w:numPr>
          <w:ilvl w:val="0"/>
          <w:numId w:val="1"/>
        </w:numPr>
        <w:ind w:left="720" w:hanging="360"/>
        <w:rPr/>
      </w:pPr>
      <w:r w:rsidDel="00000000" w:rsidR="00000000" w:rsidRPr="00000000">
        <w:rPr>
          <w:rtl w:val="0"/>
        </w:rPr>
        <w:t xml:space="preserve">No judgment of yourself or each other </w:t>
      </w:r>
      <w:r w:rsidDel="00000000" w:rsidR="00000000" w:rsidRPr="00000000">
        <w:rPr>
          <w:rtl w:val="0"/>
        </w:rPr>
      </w:r>
    </w:p>
    <w:p w:rsidR="00000000" w:rsidDel="00000000" w:rsidP="00000000" w:rsidRDefault="00000000" w:rsidRPr="00000000" w14:paraId="00000010">
      <w:pPr>
        <w:numPr>
          <w:ilvl w:val="0"/>
          <w:numId w:val="1"/>
        </w:numPr>
        <w:ind w:left="720" w:hanging="360"/>
        <w:rPr/>
      </w:pPr>
      <w:r w:rsidDel="00000000" w:rsidR="00000000" w:rsidRPr="00000000">
        <w:rPr>
          <w:rtl w:val="0"/>
        </w:rPr>
        <w:t xml:space="preserve">Remember to take it slow there is no need to rush </w:t>
      </w:r>
      <w:r w:rsidDel="00000000" w:rsidR="00000000" w:rsidRPr="00000000">
        <w:rPr>
          <w:rtl w:val="0"/>
        </w:rPr>
      </w:r>
    </w:p>
    <w:p w:rsidR="00000000" w:rsidDel="00000000" w:rsidP="00000000" w:rsidRDefault="00000000" w:rsidRPr="00000000" w14:paraId="00000011">
      <w:pPr>
        <w:numPr>
          <w:ilvl w:val="0"/>
          <w:numId w:val="1"/>
        </w:numPr>
        <w:ind w:left="720" w:hanging="360"/>
        <w:rPr/>
      </w:pPr>
      <w:r w:rsidDel="00000000" w:rsidR="00000000" w:rsidRPr="00000000">
        <w:rPr>
          <w:rtl w:val="0"/>
        </w:rPr>
        <w:t xml:space="preserve">Don’t hesitate to take chances</w:t>
      </w:r>
      <w:r w:rsidDel="00000000" w:rsidR="00000000" w:rsidRPr="00000000">
        <w:rPr>
          <w:rtl w:val="0"/>
        </w:rPr>
      </w:r>
    </w:p>
    <w:p w:rsidR="00000000" w:rsidDel="00000000" w:rsidP="00000000" w:rsidRDefault="00000000" w:rsidRPr="00000000" w14:paraId="00000012">
      <w:pPr>
        <w:numPr>
          <w:ilvl w:val="0"/>
          <w:numId w:val="1"/>
        </w:numPr>
        <w:ind w:left="720" w:hanging="360"/>
        <w:rPr/>
      </w:pPr>
      <w:r w:rsidDel="00000000" w:rsidR="00000000" w:rsidRPr="00000000">
        <w:rPr>
          <w:rtl w:val="0"/>
        </w:rPr>
        <w:t xml:space="preserve">Last but not least have fun </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We had a number of outside guest practitioners come in and hold workshops a workshop that stood out to me the most was with Jonny Costen a deaf man who created a play called Louder is not always clearer. Is an honest portrayal of the vulnerability of a deaf man, ‘’created and performed by a deaf man for a hearing audience it is an illuminating and emotional experience. For deaf audience members, the show is a familiar tale of misunderstanding and isolation.’’ learning about his everyday experiences allowed me to look at life a bit differently at the end of one session we were sent away with a task where we had to watch a film with the volume all the down and only subtitles on. This experience for me was frustrating as I was trying to focus on multiple things once but it allowed me to experience what he was every day. It was eye-opening to hear his story of going to school and not being able to take part in other lessons because of his hearing.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To conclude this essay I will be talking about how I felt about my workshop and also include feedback from my peers and tutor. As said before I created a movement-based workshop because it caters more to what I am doing now planned a movement-based warm-up to then lead into the main task which was moving with an object which I split into two parts a movement or written. Say said before I wanted to give my participants the option so could cater more to my chosen group. Ended the workshop with a sharing of each other's work and cool down meditation I felt the workshop went well I was able to deliver the content clearly and my attitude towards my teaching was effective, I was giving a positive process throughout. The planning of my workshop was also clear and planned effectively, the feedback I got from my peers was mainly positive and mostly everyone said that they could see that I have worked with people before, which means that I have been able to retain those foundations skills of teaching. There are some elements where I could improve on and this came up in the feedback I got from my tutor, by self-reflecting on my workshop I should have taken my time with the warm-up section I should have reassured my group that they didn't have to go down to the floor if they didn't feel comfortable, as a whole, I led the warmup section if it was for a group of younger people with more accessibility. I definitely feel like I could have taken my time more in the improvisation sections there were many different paths I could have gone down, for example, paring up my participants have had their moves with their objects together after exploring it by themselves. Adding in this little section would have given me more time to work with my group and for them to explore the movement more. The feedback I was given by my tutor was similar to my self-reflection to take more time and not rush into anything. Going into my next project and taking what I've learned I will continue to be open-mind with the content I’m learning, looking back on my self-reflection I saw points where I could have improved and that is key moving into the future.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pBdr>
          <w:left w:color="000000" w:space="0" w:sz="0" w:val="none"/>
        </w:pBdr>
        <w:spacing w:line="480" w:lineRule="auto"/>
        <w:ind w:left="0" w:firstLine="0"/>
        <w:rPr/>
      </w:pPr>
      <w:r w:rsidDel="00000000" w:rsidR="00000000" w:rsidRPr="00000000">
        <w:rPr>
          <w:u w:val="single"/>
          <w:rtl w:val="0"/>
        </w:rPr>
        <w:t xml:space="preserve">Reference</w:t>
      </w:r>
      <w:r w:rsidDel="00000000" w:rsidR="00000000" w:rsidRPr="00000000">
        <w:rPr>
          <w:rtl w:val="0"/>
        </w:rPr>
        <w:t xml:space="preserve"> </w:t>
      </w:r>
    </w:p>
    <w:p w:rsidR="00000000" w:rsidDel="00000000" w:rsidP="00000000" w:rsidRDefault="00000000" w:rsidRPr="00000000" w14:paraId="0000001C">
      <w:pPr>
        <w:pBdr>
          <w:left w:color="000000" w:space="0" w:sz="0" w:val="none"/>
        </w:pBd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Bogart, Anne, and Tina Landau. </w:t>
      </w:r>
      <w:r w:rsidDel="00000000" w:rsidR="00000000" w:rsidRPr="00000000">
        <w:rPr>
          <w:rFonts w:ascii="Times New Roman" w:cs="Times New Roman" w:eastAsia="Times New Roman" w:hAnsi="Times New Roman"/>
          <w:i w:val="1"/>
          <w:sz w:val="24"/>
          <w:szCs w:val="24"/>
          <w:rtl w:val="0"/>
        </w:rPr>
        <w:t xml:space="preserve">The Viewpoints Book : A Practical Guide to Viewpoints and Composition</w:t>
      </w:r>
      <w:r w:rsidDel="00000000" w:rsidR="00000000" w:rsidRPr="00000000">
        <w:rPr>
          <w:rFonts w:ascii="Times New Roman" w:cs="Times New Roman" w:eastAsia="Times New Roman" w:hAnsi="Times New Roman"/>
          <w:sz w:val="24"/>
          <w:szCs w:val="24"/>
          <w:rtl w:val="0"/>
        </w:rPr>
        <w:t xml:space="preserve">. London, Nick Hern, 2014.</w:t>
      </w:r>
    </w:p>
    <w:p w:rsidR="00000000" w:rsidDel="00000000" w:rsidP="00000000" w:rsidRDefault="00000000" w:rsidRPr="00000000" w14:paraId="0000001D">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Dance &amp; Dementia | Green Candle Dance</w:t>
      </w:r>
      <w:r w:rsidDel="00000000" w:rsidR="00000000" w:rsidRPr="00000000">
        <w:rPr>
          <w:rFonts w:ascii="Times New Roman" w:cs="Times New Roman" w:eastAsia="Times New Roman" w:hAnsi="Times New Roman"/>
          <w:sz w:val="24"/>
          <w:szCs w:val="24"/>
          <w:rtl w:val="0"/>
        </w:rPr>
        <w:t xml:space="preserve">. www.greencandledance.com/participation/older/dance-and-dementia/. Accessed 22 Mar. 2022.</w:t>
      </w:r>
    </w:p>
    <w:p w:rsidR="00000000" w:rsidDel="00000000" w:rsidP="00000000" w:rsidRDefault="00000000" w:rsidRPr="00000000" w14:paraId="0000001E">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“Dance for Health and Wellbeing.” </w:t>
      </w:r>
      <w:r w:rsidDel="00000000" w:rsidR="00000000" w:rsidRPr="00000000">
        <w:rPr>
          <w:rFonts w:ascii="Times New Roman" w:cs="Times New Roman" w:eastAsia="Times New Roman" w:hAnsi="Times New Roman"/>
          <w:i w:val="1"/>
          <w:sz w:val="24"/>
          <w:szCs w:val="24"/>
          <w:rtl w:val="0"/>
        </w:rPr>
        <w:t xml:space="preserve">Rubicon Dance</w:t>
      </w:r>
      <w:r w:rsidDel="00000000" w:rsidR="00000000" w:rsidRPr="00000000">
        <w:rPr>
          <w:rFonts w:ascii="Times New Roman" w:cs="Times New Roman" w:eastAsia="Times New Roman" w:hAnsi="Times New Roman"/>
          <w:sz w:val="24"/>
          <w:szCs w:val="24"/>
          <w:rtl w:val="0"/>
        </w:rPr>
        <w:t xml:space="preserve">, www.rubicondance.co.uk/Pages/Category/dance-for-health-and-wellbeing.</w:t>
      </w:r>
    </w:p>
    <w:p w:rsidR="00000000" w:rsidDel="00000000" w:rsidP="00000000" w:rsidRDefault="00000000" w:rsidRPr="00000000" w14:paraId="0000001F">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“Dancing Benefits the Elderly, Studies Show.” </w:t>
      </w:r>
      <w:r w:rsidDel="00000000" w:rsidR="00000000" w:rsidRPr="00000000">
        <w:rPr>
          <w:rFonts w:ascii="Times New Roman" w:cs="Times New Roman" w:eastAsia="Times New Roman" w:hAnsi="Times New Roman"/>
          <w:i w:val="1"/>
          <w:sz w:val="24"/>
          <w:szCs w:val="24"/>
          <w:rtl w:val="0"/>
        </w:rPr>
        <w:t xml:space="preserve">SeniorsMatter</w:t>
      </w:r>
      <w:r w:rsidDel="00000000" w:rsidR="00000000" w:rsidRPr="00000000">
        <w:rPr>
          <w:rFonts w:ascii="Times New Roman" w:cs="Times New Roman" w:eastAsia="Times New Roman" w:hAnsi="Times New Roman"/>
          <w:sz w:val="24"/>
          <w:szCs w:val="24"/>
          <w:rtl w:val="0"/>
        </w:rPr>
        <w:t xml:space="preserve">, 5 Apr. 2019, www.seniorsmatter.com/dancing-benefits-the-elderly/2491927/.</w:t>
      </w:r>
    </w:p>
    <w:p w:rsidR="00000000" w:rsidDel="00000000" w:rsidP="00000000" w:rsidRDefault="00000000" w:rsidRPr="00000000" w14:paraId="00000020">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Ltd, Supercool. “Louder Is Not Always Clearer.” </w:t>
      </w:r>
      <w:r w:rsidDel="00000000" w:rsidR="00000000" w:rsidRPr="00000000">
        <w:rPr>
          <w:rFonts w:ascii="Times New Roman" w:cs="Times New Roman" w:eastAsia="Times New Roman" w:hAnsi="Times New Roman"/>
          <w:i w:val="1"/>
          <w:sz w:val="24"/>
          <w:szCs w:val="24"/>
          <w:rtl w:val="0"/>
        </w:rPr>
        <w:t xml:space="preserve">Bristol Old Vic</w:t>
      </w:r>
      <w:r w:rsidDel="00000000" w:rsidR="00000000" w:rsidRPr="00000000">
        <w:rPr>
          <w:rFonts w:ascii="Times New Roman" w:cs="Times New Roman" w:eastAsia="Times New Roman" w:hAnsi="Times New Roman"/>
          <w:sz w:val="24"/>
          <w:szCs w:val="24"/>
          <w:rtl w:val="0"/>
        </w:rPr>
        <w:t xml:space="preserve">, 22 Mar. 2022, bristololdvic.org.uk/whats-on/louder-is-not-always-clearer#:~:text=Louder%20Is%20Not%20Always%20Clearer%20is%20an%20honest%20portrayal%20of. Accessed 22 Mar. 2022.</w:t>
      </w:r>
    </w:p>
    <w:p w:rsidR="00000000" w:rsidDel="00000000" w:rsidP="00000000" w:rsidRDefault="00000000" w:rsidRPr="00000000" w14:paraId="00000021">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Dancing :: Searchable Archive :: Foundation for Community Dance.” </w:t>
      </w:r>
      <w:r w:rsidDel="00000000" w:rsidR="00000000" w:rsidRPr="00000000">
        <w:rPr>
          <w:rFonts w:ascii="Times New Roman" w:cs="Times New Roman" w:eastAsia="Times New Roman" w:hAnsi="Times New Roman"/>
          <w:i w:val="1"/>
          <w:sz w:val="24"/>
          <w:szCs w:val="24"/>
          <w:rtl w:val="0"/>
        </w:rPr>
        <w:t xml:space="preserve">Www.communitydance.org.uk</w:t>
      </w:r>
      <w:r w:rsidDel="00000000" w:rsidR="00000000" w:rsidRPr="00000000">
        <w:rPr>
          <w:rFonts w:ascii="Times New Roman" w:cs="Times New Roman" w:eastAsia="Times New Roman" w:hAnsi="Times New Roman"/>
          <w:sz w:val="24"/>
          <w:szCs w:val="24"/>
          <w:rtl w:val="0"/>
        </w:rPr>
        <w:t xml:space="preserve">, www.communitydance.org.uk/developing-practice/animated-magazine/searchable-archive. Accessed 22 Mar. 2022.</w:t>
      </w:r>
    </w:p>
    <w:p w:rsidR="00000000" w:rsidDel="00000000" w:rsidP="00000000" w:rsidRDefault="00000000" w:rsidRPr="00000000" w14:paraId="00000022">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Rubidge, Tim. “People Dancing :: Meeting Other Worlds :: Foundation for Community Dance.” </w:t>
      </w:r>
      <w:r w:rsidDel="00000000" w:rsidR="00000000" w:rsidRPr="00000000">
        <w:rPr>
          <w:rFonts w:ascii="Times New Roman" w:cs="Times New Roman" w:eastAsia="Times New Roman" w:hAnsi="Times New Roman"/>
          <w:i w:val="1"/>
          <w:sz w:val="24"/>
          <w:szCs w:val="24"/>
          <w:rtl w:val="0"/>
        </w:rPr>
        <w:t xml:space="preserve">Www.communitydance.org.uk</w:t>
      </w:r>
      <w:r w:rsidDel="00000000" w:rsidR="00000000" w:rsidRPr="00000000">
        <w:rPr>
          <w:rFonts w:ascii="Times New Roman" w:cs="Times New Roman" w:eastAsia="Times New Roman" w:hAnsi="Times New Roman"/>
          <w:sz w:val="24"/>
          <w:szCs w:val="24"/>
          <w:rtl w:val="0"/>
        </w:rPr>
        <w:t xml:space="preserve">, www.communitydance.org.uk/DB/animated-library/meeting-other-worlds?ed=14059. Accessed 22 Mar. 2022.</w:t>
      </w:r>
    </w:p>
    <w:p w:rsidR="00000000" w:rsidDel="00000000" w:rsidP="00000000" w:rsidRDefault="00000000" w:rsidRPr="00000000" w14:paraId="00000023">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Taylor, Lois. “People Dancing :: Time to Dance :: Foundation for Community Dance.” </w:t>
      </w:r>
      <w:r w:rsidDel="00000000" w:rsidR="00000000" w:rsidRPr="00000000">
        <w:rPr>
          <w:rFonts w:ascii="Times New Roman" w:cs="Times New Roman" w:eastAsia="Times New Roman" w:hAnsi="Times New Roman"/>
          <w:i w:val="1"/>
          <w:sz w:val="24"/>
          <w:szCs w:val="24"/>
          <w:rtl w:val="0"/>
        </w:rPr>
        <w:t xml:space="preserve">Www.communitydance.org.uk</w:t>
      </w:r>
      <w:r w:rsidDel="00000000" w:rsidR="00000000" w:rsidRPr="00000000">
        <w:rPr>
          <w:rFonts w:ascii="Times New Roman" w:cs="Times New Roman" w:eastAsia="Times New Roman" w:hAnsi="Times New Roman"/>
          <w:sz w:val="24"/>
          <w:szCs w:val="24"/>
          <w:rtl w:val="0"/>
        </w:rPr>
        <w:t xml:space="preserve">, www.communitydance.org.uk/DB/animated-library/time-to-dance?ed=14065. Accessed 22 Mar. 2022.</w:t>
      </w:r>
    </w:p>
    <w:p w:rsidR="00000000" w:rsidDel="00000000" w:rsidP="00000000" w:rsidRDefault="00000000" w:rsidRPr="00000000" w14:paraId="00000024">
      <w:pPr>
        <w:pBdr>
          <w:left w:color="000000" w:space="0" w:sz="0" w:val="none"/>
        </w:pBd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Tufnell, Miranda, and Christopher Crickmay. </w:t>
      </w:r>
      <w:r w:rsidDel="00000000" w:rsidR="00000000" w:rsidRPr="00000000">
        <w:rPr>
          <w:rFonts w:ascii="Times New Roman" w:cs="Times New Roman" w:eastAsia="Times New Roman" w:hAnsi="Times New Roman"/>
          <w:i w:val="1"/>
          <w:sz w:val="24"/>
          <w:szCs w:val="24"/>
          <w:rtl w:val="0"/>
        </w:rPr>
        <w:t xml:space="preserve">Body Space Image : Notes toward Improvision and Performance</w:t>
      </w:r>
      <w:r w:rsidDel="00000000" w:rsidR="00000000" w:rsidRPr="00000000">
        <w:rPr>
          <w:rFonts w:ascii="Times New Roman" w:cs="Times New Roman" w:eastAsia="Times New Roman" w:hAnsi="Times New Roman"/>
          <w:sz w:val="24"/>
          <w:szCs w:val="24"/>
          <w:rtl w:val="0"/>
        </w:rPr>
        <w:t xml:space="preserve">. Binsted, Hampshire, Dance Books, 2014.</w:t>
      </w:r>
    </w:p>
    <w:p w:rsidR="00000000" w:rsidDel="00000000" w:rsidP="00000000" w:rsidRDefault="00000000" w:rsidRPr="00000000" w14:paraId="0000002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