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ABAFA" w14:textId="7754E804" w:rsidR="00C52920" w:rsidRDefault="00C52920" w:rsidP="00C52920">
      <w:pPr>
        <w:jc w:val="center"/>
      </w:pPr>
    </w:p>
    <w:p w14:paraId="20A0C8E6" w14:textId="22051BAF" w:rsidR="00C52920" w:rsidRDefault="00C52920" w:rsidP="00654886">
      <w:r w:rsidRPr="00C52920">
        <w:t xml:space="preserve">Component One: Present a review of one of the provided journal articles and discuss its application to counselling practice. </w:t>
      </w:r>
    </w:p>
    <w:p w14:paraId="6AA25417" w14:textId="0C9A430A" w:rsidR="00C52920" w:rsidRPr="00C52920" w:rsidRDefault="00C52920" w:rsidP="00C52920">
      <w:pPr>
        <w:jc w:val="center"/>
        <w:rPr>
          <w:b/>
          <w:bCs/>
        </w:rPr>
      </w:pPr>
      <w:r w:rsidRPr="00C52920">
        <w:rPr>
          <w:b/>
          <w:bCs/>
        </w:rPr>
        <w:t>Script</w:t>
      </w:r>
    </w:p>
    <w:p w14:paraId="1F91C428" w14:textId="5E988DCB" w:rsidR="009454F0" w:rsidRPr="00383994" w:rsidRDefault="009454F0" w:rsidP="00654886">
      <w:r w:rsidRPr="00383994">
        <w:t>Today I am going to present a review of a journal article titled</w:t>
      </w:r>
      <w:r w:rsidR="006B0FE8">
        <w:t>, ‘</w:t>
      </w:r>
      <w:r w:rsidR="006B0FE8" w:rsidRPr="006B0FE8">
        <w:t>Patients’ perspective on the therapeutic relationship and session quality: the central role of alliance</w:t>
      </w:r>
      <w:r w:rsidR="006B0FE8">
        <w:t>’</w:t>
      </w:r>
      <w:r w:rsidRPr="00383994">
        <w:t xml:space="preserve">. </w:t>
      </w:r>
      <w:r w:rsidR="00601DD2">
        <w:t xml:space="preserve">This article focuses on the therapeutic relationship in counselling and psychotherapy. </w:t>
      </w:r>
      <w:r w:rsidRPr="00383994">
        <w:t>The purpose of my presentation is to summarise the article, explain the key findings, and discuss what these findings mean for counselling practice.</w:t>
      </w:r>
    </w:p>
    <w:p w14:paraId="361EFB83" w14:textId="77777777" w:rsidR="009454F0" w:rsidRPr="00383994" w:rsidRDefault="009454F0" w:rsidP="009454F0">
      <w:pPr>
        <w:rPr>
          <w:b/>
          <w:bCs/>
        </w:rPr>
      </w:pPr>
      <w:r w:rsidRPr="00383994">
        <w:rPr>
          <w:b/>
          <w:bCs/>
        </w:rPr>
        <w:t>Introduction</w:t>
      </w:r>
    </w:p>
    <w:p w14:paraId="5DA3A748" w14:textId="77777777" w:rsidR="009454F0" w:rsidRDefault="009454F0" w:rsidP="00654886">
      <w:r w:rsidRPr="00383994">
        <w:t>The therapeutic relationship is widely accepted as one of the most important aspects of effective counselling. Regardless of the therapeutic approach being used, research consistently shows that the relationship between the counsellor and the client has a strong influence on engagement, trust, and outcomes. Because of this, the therapeutic relationship has been studied extensively over many years.</w:t>
      </w:r>
    </w:p>
    <w:p w14:paraId="6A555510" w14:textId="3D1005DF" w:rsidR="009454F0" w:rsidRPr="00383994" w:rsidRDefault="009454F0" w:rsidP="00654886">
      <w:r w:rsidRPr="00383994">
        <w:t xml:space="preserve">Much of this research has focused on the concept of the working </w:t>
      </w:r>
      <w:r>
        <w:t>alliance</w:t>
      </w:r>
      <w:r w:rsidRPr="00383994">
        <w:t xml:space="preserve">. The working alliance is usually described as having three parts: agreement on goals, agreement on tasks, and the emotional bond between the therapist and client. While this model has been very influential, it may not fully capture how clients </w:t>
      </w:r>
      <w:proofErr w:type="gramStart"/>
      <w:r w:rsidRPr="00383994">
        <w:t>actually experience</w:t>
      </w:r>
      <w:proofErr w:type="gramEnd"/>
      <w:r w:rsidRPr="00383994">
        <w:t xml:space="preserve"> therapy sessions.</w:t>
      </w:r>
    </w:p>
    <w:p w14:paraId="66AD33D5" w14:textId="74ECAD47" w:rsidR="009454F0" w:rsidRDefault="009454F0" w:rsidP="00654886">
      <w:r w:rsidRPr="00383994">
        <w:t>More recent research has suggested that other relational elements may also be important. These include the real relationship, which focuses on genuineness and realism between therapist and client, as well as clients’ emotional reactions towards their therapist, both positive and negative. This article builds on this idea by proposing a quadripartite model, which includes four components rather than focusing only on the working alliance</w:t>
      </w:r>
      <w:r w:rsidR="004B2FDB">
        <w:t xml:space="preserve"> (</w:t>
      </w:r>
      <w:r w:rsidR="004B2FDB" w:rsidRPr="004B2FDB">
        <w:t>Stefana et al., 2024)</w:t>
      </w:r>
      <w:r w:rsidRPr="00383994">
        <w:t>.</w:t>
      </w:r>
    </w:p>
    <w:p w14:paraId="1DAA573C" w14:textId="5ABA53C4" w:rsidR="009454F0" w:rsidRPr="00383994" w:rsidRDefault="009454F0" w:rsidP="00654886">
      <w:r w:rsidRPr="00383994">
        <w:lastRenderedPageBreak/>
        <w:t>The main</w:t>
      </w:r>
      <w:r>
        <w:t xml:space="preserve"> </w:t>
      </w:r>
      <w:r w:rsidRPr="00383994">
        <w:t xml:space="preserve">aim of the study was to explore how these four components of the therapeutic relationship relate to each other and how they relate to psychotherapy session outcome, from the client’s perspective. The researchers were particularly interested in whether each component made a unique contribution to how helpful a therapy session </w:t>
      </w:r>
      <w:r w:rsidR="00601DD2">
        <w:t>was.</w:t>
      </w:r>
    </w:p>
    <w:p w14:paraId="2AE15F02" w14:textId="77777777" w:rsidR="009454F0" w:rsidRPr="00383994" w:rsidRDefault="009454F0" w:rsidP="009454F0">
      <w:pPr>
        <w:rPr>
          <w:b/>
          <w:bCs/>
        </w:rPr>
      </w:pPr>
      <w:r w:rsidRPr="00383994">
        <w:rPr>
          <w:b/>
          <w:bCs/>
        </w:rPr>
        <w:t>Method</w:t>
      </w:r>
    </w:p>
    <w:p w14:paraId="23068AC6" w14:textId="25B9F44C" w:rsidR="009454F0" w:rsidRPr="00383994" w:rsidRDefault="009454F0" w:rsidP="009454F0">
      <w:r w:rsidRPr="00383994">
        <w:t>I will now explain how the study was carr</w:t>
      </w:r>
      <w:r w:rsidR="00601DD2">
        <w:t>ie</w:t>
      </w:r>
      <w:r w:rsidRPr="00383994">
        <w:t>d out.</w:t>
      </w:r>
    </w:p>
    <w:p w14:paraId="4D068680" w14:textId="77777777" w:rsidR="009454F0" w:rsidRPr="00383994" w:rsidRDefault="009454F0" w:rsidP="009454F0">
      <w:pPr>
        <w:rPr>
          <w:b/>
          <w:bCs/>
        </w:rPr>
      </w:pPr>
      <w:r w:rsidRPr="00383994">
        <w:rPr>
          <w:b/>
          <w:bCs/>
        </w:rPr>
        <w:t>Participants</w:t>
      </w:r>
    </w:p>
    <w:p w14:paraId="0E62BBAA" w14:textId="1953716E" w:rsidR="009454F0" w:rsidRPr="00383994" w:rsidRDefault="009454F0" w:rsidP="009454F0">
      <w:r w:rsidRPr="00383994">
        <w:t>The study included 700 adults who were currently taking part in individual psychotherapy. Participants were recruited online and</w:t>
      </w:r>
      <w:r w:rsidR="00930BC4">
        <w:t xml:space="preserve"> </w:t>
      </w:r>
      <w:r w:rsidRPr="00383994">
        <w:t>asked to think about their most recent therapy session when completing the measures. The sample size is relatively large for</w:t>
      </w:r>
      <w:r w:rsidR="00930BC4">
        <w:t xml:space="preserve"> psychological</w:t>
      </w:r>
      <w:r w:rsidRPr="00383994">
        <w:t xml:space="preserve"> research, which increases confidence in the </w:t>
      </w:r>
      <w:r>
        <w:t>findings</w:t>
      </w:r>
      <w:r w:rsidRPr="00383994">
        <w:t>.</w:t>
      </w:r>
    </w:p>
    <w:p w14:paraId="7CC61017" w14:textId="14C11430" w:rsidR="009454F0" w:rsidRPr="00383994" w:rsidRDefault="009454F0" w:rsidP="009454F0">
      <w:pPr>
        <w:rPr>
          <w:b/>
          <w:bCs/>
        </w:rPr>
      </w:pPr>
      <w:r w:rsidRPr="00383994">
        <w:rPr>
          <w:b/>
          <w:bCs/>
        </w:rPr>
        <w:t>Procedure</w:t>
      </w:r>
    </w:p>
    <w:p w14:paraId="5564506B" w14:textId="61F0A093" w:rsidR="009454F0" w:rsidRPr="00383994" w:rsidRDefault="009454F0" w:rsidP="009454F0">
      <w:r w:rsidRPr="00383994">
        <w:t xml:space="preserve">Participants completed an online questionnaire that included several established self-report measures. </w:t>
      </w:r>
      <w:proofErr w:type="gramStart"/>
      <w:r w:rsidRPr="00383994">
        <w:t>All of</w:t>
      </w:r>
      <w:proofErr w:type="gramEnd"/>
      <w:r w:rsidRPr="00383994">
        <w:t xml:space="preserve"> the questions referred to the same therapy session, which helped ensure that participants were responding consistently. The study used a cross-sectional design, meaning the data w</w:t>
      </w:r>
      <w:r w:rsidR="00601DD2">
        <w:t>as</w:t>
      </w:r>
      <w:r w:rsidRPr="00383994">
        <w:t xml:space="preserve"> collected at one point in time rather than across multiple sessions.</w:t>
      </w:r>
      <w:r>
        <w:t xml:space="preserve"> However, this design may be problematic within research and will be elaborated on later.</w:t>
      </w:r>
    </w:p>
    <w:p w14:paraId="046E01B3" w14:textId="77777777" w:rsidR="009454F0" w:rsidRPr="00654886" w:rsidRDefault="009454F0" w:rsidP="00654886">
      <w:pPr>
        <w:rPr>
          <w:b/>
          <w:bCs/>
        </w:rPr>
      </w:pPr>
      <w:r w:rsidRPr="00654886">
        <w:rPr>
          <w:b/>
          <w:bCs/>
        </w:rPr>
        <w:t>Materials and Measures</w:t>
      </w:r>
    </w:p>
    <w:p w14:paraId="4C398B46" w14:textId="7E9D9A73" w:rsidR="00654886" w:rsidRDefault="00621618" w:rsidP="00654886">
      <w:r>
        <w:lastRenderedPageBreak/>
        <w:t xml:space="preserve"> </w:t>
      </w:r>
      <w:r w:rsidR="009454F0" w:rsidRPr="00383994">
        <w:t xml:space="preserve">Several validated measures were used to </w:t>
      </w:r>
      <w:proofErr w:type="gramStart"/>
      <w:r w:rsidR="00601DD2" w:rsidRPr="00383994">
        <w:t>ass</w:t>
      </w:r>
      <w:r w:rsidR="00601DD2">
        <w:t>es</w:t>
      </w:r>
      <w:proofErr w:type="gramEnd"/>
      <w:r w:rsidR="00601DD2">
        <w:t xml:space="preserve"> </w:t>
      </w:r>
      <w:r w:rsidR="009454F0" w:rsidRPr="00383994">
        <w:t>different parts of the therapeutic relationship. The working alliance was measured using a</w:t>
      </w:r>
      <w:r w:rsidR="009454F0">
        <w:t xml:space="preserve"> 12 – item self-report questionnaire based on Bordin’s (1979) model of the working alliance. Responses were given on a Likert scale from 0 (Not at all) to 5 (Completely). This is a</w:t>
      </w:r>
      <w:r w:rsidR="009454F0" w:rsidRPr="00383994">
        <w:t xml:space="preserve"> standard scale that assessed goals, tasks</w:t>
      </w:r>
      <w:r w:rsidR="009454F0">
        <w:t xml:space="preserve"> and</w:t>
      </w:r>
      <w:r w:rsidR="009454F0" w:rsidRPr="00383994">
        <w:t xml:space="preserve"> bond</w:t>
      </w:r>
      <w:r w:rsidR="00930BC4">
        <w:t>, showing</w:t>
      </w:r>
      <w:r w:rsidR="009454F0">
        <w:t xml:space="preserve"> excellent internal consistency</w:t>
      </w:r>
      <w:r w:rsidR="009454F0" w:rsidRPr="00383994">
        <w:t>. The real relationship was measured separately</w:t>
      </w:r>
      <w:r w:rsidR="009454F0">
        <w:t xml:space="preserve"> using the </w:t>
      </w:r>
      <w:r w:rsidR="009454F0" w:rsidRPr="0003589C">
        <w:t>Real Relationship Inventory – Client – Short Form</w:t>
      </w:r>
      <w:r w:rsidR="009454F0">
        <w:t xml:space="preserve"> which</w:t>
      </w:r>
      <w:r w:rsidR="00930BC4">
        <w:t>,</w:t>
      </w:r>
      <w:r w:rsidR="009454F0" w:rsidRPr="0003589C">
        <w:t xml:space="preserve"> is a</w:t>
      </w:r>
      <w:r w:rsidR="009454F0">
        <w:t>n</w:t>
      </w:r>
      <w:r w:rsidR="009454F0" w:rsidRPr="0003589C">
        <w:t xml:space="preserve"> 8-item self-report measure that assesses how genuine, realistic, and authentic the patient experiences the relationship with their therapist to be.</w:t>
      </w:r>
    </w:p>
    <w:p w14:paraId="472535E8" w14:textId="25265A9E" w:rsidR="009454F0" w:rsidRPr="00383994" w:rsidRDefault="009454F0" w:rsidP="00654886">
      <w:r w:rsidRPr="00383994">
        <w:t>Participants also completed measures that assessed their positive emotional reactions towards the therapist, such as feeling safe or supported, and their negative emotional reactions, such as feeling uncomfortable or irritated. Session outcome was measured through self-report, capturing how helpful or beneficial the session felt to the client.</w:t>
      </w:r>
    </w:p>
    <w:p w14:paraId="7991D1B4" w14:textId="77777777" w:rsidR="009454F0" w:rsidRPr="00383994" w:rsidRDefault="009454F0" w:rsidP="009454F0">
      <w:pPr>
        <w:rPr>
          <w:b/>
          <w:bCs/>
        </w:rPr>
      </w:pPr>
      <w:r w:rsidRPr="00383994">
        <w:rPr>
          <w:b/>
          <w:bCs/>
        </w:rPr>
        <w:t>Findings</w:t>
      </w:r>
    </w:p>
    <w:p w14:paraId="6A26F115" w14:textId="77777777" w:rsidR="009454F0" w:rsidRPr="00383994" w:rsidRDefault="009454F0" w:rsidP="009454F0">
      <w:r w:rsidRPr="00383994">
        <w:t>I will now summarise the main findings of the study.</w:t>
      </w:r>
    </w:p>
    <w:p w14:paraId="388A9AC8" w14:textId="7134B3A1" w:rsidR="009454F0" w:rsidRDefault="009454F0" w:rsidP="00654886">
      <w:r w:rsidRPr="00383994">
        <w:t xml:space="preserve">The results showed that the working alliance, the real relationship, and positive emotional reactions towards the therapist were all positively associated with session outcome. This means that when clients felt more </w:t>
      </w:r>
      <w:r w:rsidR="00930BC4" w:rsidRPr="00383994">
        <w:t>collaborative,</w:t>
      </w:r>
      <w:r w:rsidR="00930BC4">
        <w:t xml:space="preserve"> they</w:t>
      </w:r>
      <w:r w:rsidRPr="00383994">
        <w:t xml:space="preserve"> experienced a more genuine connection, and had more positive feelings towards their therapist, they were more likely to rate the session as helpful.</w:t>
      </w:r>
      <w:r w:rsidR="00654886">
        <w:t xml:space="preserve"> </w:t>
      </w:r>
      <w:r w:rsidRPr="00383994">
        <w:t>In co</w:t>
      </w:r>
      <w:r>
        <w:t>mparison to</w:t>
      </w:r>
      <w:r w:rsidRPr="00383994">
        <w:t xml:space="preserve"> negative emotional reactions towards the therapist </w:t>
      </w:r>
      <w:r>
        <w:t xml:space="preserve">that </w:t>
      </w:r>
      <w:r w:rsidRPr="00383994">
        <w:t>were linked to poorer session outcomes. This suggests that when clients experienced discomfort, tension, or negative feelings within the relationship, they were less likely to experience the session as beneficial.</w:t>
      </w:r>
    </w:p>
    <w:p w14:paraId="5DCCB10F" w14:textId="77777777" w:rsidR="009454F0" w:rsidRDefault="009454F0" w:rsidP="009454F0">
      <w:pPr>
        <w:pStyle w:val="ListParagraph"/>
      </w:pPr>
    </w:p>
    <w:p w14:paraId="2C589805" w14:textId="339E4495" w:rsidR="009454F0" w:rsidRPr="00383994" w:rsidRDefault="00AC133F" w:rsidP="009454F0">
      <w:pPr>
        <w:pStyle w:val="ListParagraph"/>
      </w:pPr>
      <w:r>
        <w:t xml:space="preserve">  </w:t>
      </w:r>
    </w:p>
    <w:p w14:paraId="3860C2FF" w14:textId="39C15AD6" w:rsidR="009454F0" w:rsidRDefault="009454F0" w:rsidP="00654886">
      <w:r w:rsidRPr="00383994">
        <w:t>When all four components were analysed together, each one still predicted session outcome. Together, these components explaine</w:t>
      </w:r>
      <w:r w:rsidRPr="0090766B">
        <w:t>d</w:t>
      </w:r>
      <w:r w:rsidRPr="00383994">
        <w:t xml:space="preserve"> </w:t>
      </w:r>
      <w:r w:rsidRPr="0090766B">
        <w:t>about 30% of the differences in how helpful clients rated their therapy sessions can be explained by those four relationship</w:t>
      </w:r>
      <w:r w:rsidR="000D4A24">
        <w:t>s</w:t>
      </w:r>
      <w:r w:rsidRPr="00383994">
        <w:t>. This is a meaningful amount in psychological research and highlights the importance of relational factors in therapy.</w:t>
      </w:r>
    </w:p>
    <w:p w14:paraId="73259064" w14:textId="0DDC23DF" w:rsidR="009454F0" w:rsidRPr="00383994" w:rsidRDefault="009454F0" w:rsidP="00654886">
      <w:r w:rsidRPr="00383994">
        <w:t>The researchers also carried out an exploratory factor analysis. This analysis supported a four-factor structure that matched the proposed quadripartite model. One interesting finding was that the bond aspect of the working alliance appeared to be separate from the task and goal components. This suggests that emotional bonding may function differently from collaboration on tasks and goals.</w:t>
      </w:r>
    </w:p>
    <w:p w14:paraId="032151C8" w14:textId="77777777" w:rsidR="009454F0" w:rsidRPr="00383994" w:rsidRDefault="009454F0" w:rsidP="009454F0">
      <w:pPr>
        <w:rPr>
          <w:b/>
          <w:bCs/>
        </w:rPr>
      </w:pPr>
      <w:r w:rsidRPr="00383994">
        <w:rPr>
          <w:b/>
          <w:bCs/>
        </w:rPr>
        <w:t>Interpretation</w:t>
      </w:r>
    </w:p>
    <w:p w14:paraId="304B061A" w14:textId="19A6B617" w:rsidR="009454F0" w:rsidRDefault="009454F0" w:rsidP="00654886">
      <w:r w:rsidRPr="00383994">
        <w:t>These findings suggest that the therapeutic relationship is not made up of a single element, but several different parts that all influence how clients experience therapy. This interpretation comes directly from the fact that each component independently predicted session outcome.</w:t>
      </w:r>
    </w:p>
    <w:p w14:paraId="32DA6958" w14:textId="7E78A74D" w:rsidR="009454F0" w:rsidRDefault="009454F0" w:rsidP="00654886">
      <w:r w:rsidRPr="00383994">
        <w:t>The positive relationship between working alliance and session outcome supports existing research and reinforces the importance of collaboration in therapy. However, because the real relationship and emotional reactions also predicted outcome, it suggests that collaboration alone is not enough to fully explain clients’ experiences.</w:t>
      </w:r>
      <w:r w:rsidR="00654886">
        <w:t xml:space="preserve"> </w:t>
      </w:r>
      <w:r w:rsidRPr="00383994">
        <w:t xml:space="preserve">The finding that negative emotional reactions were linked to poorer outcomes suggests that </w:t>
      </w:r>
      <w:r w:rsidRPr="00383994">
        <w:lastRenderedPageBreak/>
        <w:t>unresolved discomfort or tension in the relationship may reduce the effectiveness of therapy sessions. This interpretation follows from the results, as higher levels of negative emotion were associated with lower ratings of helpfulness.</w:t>
      </w:r>
    </w:p>
    <w:p w14:paraId="00082E10" w14:textId="4B7C6EC0" w:rsidR="009454F0" w:rsidRPr="00383994" w:rsidRDefault="009454F0" w:rsidP="00654886">
      <w:r w:rsidRPr="00383994">
        <w:t xml:space="preserve">The separation of emotional bond from tasks and goals suggests that emotional connection may play a distinct role in therapy. Rather than simply being a result of working well together, the bond may be an important </w:t>
      </w:r>
      <w:proofErr w:type="gramStart"/>
      <w:r w:rsidRPr="00383994">
        <w:t>process in its own right</w:t>
      </w:r>
      <w:proofErr w:type="gramEnd"/>
      <w:r w:rsidRPr="00383994">
        <w:t>.</w:t>
      </w:r>
    </w:p>
    <w:p w14:paraId="54DBCE2A" w14:textId="77777777" w:rsidR="009454F0" w:rsidRDefault="009454F0" w:rsidP="009454F0">
      <w:pPr>
        <w:rPr>
          <w:b/>
          <w:bCs/>
        </w:rPr>
      </w:pPr>
      <w:r w:rsidRPr="00383994">
        <w:rPr>
          <w:b/>
          <w:bCs/>
        </w:rPr>
        <w:t>Implications for Counselling Practice</w:t>
      </w:r>
    </w:p>
    <w:p w14:paraId="0F80FD80" w14:textId="77777777" w:rsidR="009454F0" w:rsidRPr="00383994" w:rsidRDefault="009454F0" w:rsidP="009454F0">
      <w:pPr>
        <w:rPr>
          <w:b/>
          <w:bCs/>
        </w:rPr>
      </w:pPr>
      <w:r w:rsidRPr="00383994">
        <w:t>These findings have several implications for counselling practice.</w:t>
      </w:r>
    </w:p>
    <w:p w14:paraId="6289C940" w14:textId="77777777" w:rsidR="009454F0" w:rsidRDefault="009454F0" w:rsidP="00654886">
      <w:r w:rsidRPr="00383994">
        <w:t>Firstly, counsellors should continue to prioritise building and maintaining a strong working alliance by collaborating with clients on goals and tasks. However, this study suggests that this should not be the sole focus.</w:t>
      </w:r>
    </w:p>
    <w:p w14:paraId="5AFA8D77" w14:textId="77777777" w:rsidR="009454F0" w:rsidRDefault="009454F0" w:rsidP="00654886">
      <w:r w:rsidRPr="00383994">
        <w:t>Secondly, counsellors need to pay attention to the emotional quality of the relationship. Clients’ positive and negative feelings towards the therapist appear to influence how helpful sessions feel, so being emotionally attuned and responsive is important.</w:t>
      </w:r>
    </w:p>
    <w:p w14:paraId="5911F9AD" w14:textId="77777777" w:rsidR="009454F0" w:rsidRDefault="009454F0" w:rsidP="00654886">
      <w:r w:rsidRPr="00383994">
        <w:t>Thirdly, the findings suggest that counsellors should be open to discussing discomfort or tension in the relationship. Addressing negative emotional reactions rather than avoiding them may help prevent ruptures and improve therapeutic outcomes.</w:t>
      </w:r>
    </w:p>
    <w:p w14:paraId="21A44DD2" w14:textId="05DFCB39" w:rsidR="009454F0" w:rsidRPr="00383994" w:rsidRDefault="009454F0" w:rsidP="00654886">
      <w:r w:rsidRPr="00383994">
        <w:t>Overall, the study supports a relational approach to counselling that values authenticity, emotional awareness, and collaboration equally.</w:t>
      </w:r>
    </w:p>
    <w:p w14:paraId="374A4150" w14:textId="1332334E" w:rsidR="009454F0" w:rsidRPr="00383994" w:rsidRDefault="009454F0" w:rsidP="009454F0">
      <w:pPr>
        <w:rPr>
          <w:b/>
          <w:bCs/>
        </w:rPr>
      </w:pPr>
      <w:r w:rsidRPr="00383994">
        <w:rPr>
          <w:b/>
          <w:bCs/>
        </w:rPr>
        <w:t>Critique</w:t>
      </w:r>
    </w:p>
    <w:p w14:paraId="36B8739A" w14:textId="77777777" w:rsidR="009454F0" w:rsidRPr="00383994" w:rsidRDefault="009454F0" w:rsidP="00654886">
      <w:r w:rsidRPr="00383994">
        <w:t>The study has several strengths. These include the large sample size, the use of validated measures, and the focus on the client’s perspective. The integration of multiple relational components also adds depth to existing models of the therapeutic relationship.</w:t>
      </w:r>
    </w:p>
    <w:p w14:paraId="5D37B71B" w14:textId="77777777" w:rsidR="009454F0" w:rsidRPr="00383994" w:rsidRDefault="009454F0" w:rsidP="00654886">
      <w:r w:rsidRPr="00383994">
        <w:t xml:space="preserve">However, there are also limitations. The cross-sectional design </w:t>
      </w:r>
      <w:r>
        <w:t xml:space="preserve">as mentioned earlier, </w:t>
      </w:r>
      <w:r w:rsidRPr="00383994">
        <w:t>means that cause and effect cannot be established. The reliance on self-report measures may introduce bias, and the use of online recruitment may limit how representative the sample is of all therapy clients.</w:t>
      </w:r>
    </w:p>
    <w:p w14:paraId="3D7870AF" w14:textId="77777777" w:rsidR="009454F0" w:rsidRPr="00383994" w:rsidRDefault="009454F0" w:rsidP="009454F0">
      <w:pPr>
        <w:rPr>
          <w:b/>
          <w:bCs/>
        </w:rPr>
      </w:pPr>
      <w:r w:rsidRPr="00383994">
        <w:rPr>
          <w:b/>
          <w:bCs/>
        </w:rPr>
        <w:t>Conclusion</w:t>
      </w:r>
    </w:p>
    <w:p w14:paraId="5087B64D" w14:textId="77777777" w:rsidR="009454F0" w:rsidRDefault="009454F0" w:rsidP="00654886">
      <w:r>
        <w:t>To conclude this presentation</w:t>
      </w:r>
      <w:r w:rsidRPr="00383994">
        <w:t>, this study provides strong evidence that the therapeutic relationship is multidimensional and that several relational components influence how clients experience therapy sessions. This conclusion is supported by the identification of four distinct components and their combined ability to predict session outcome.</w:t>
      </w:r>
    </w:p>
    <w:p w14:paraId="016981D1" w14:textId="0DD8E363" w:rsidR="009454F0" w:rsidRDefault="009454F0" w:rsidP="00654886">
      <w:r w:rsidRPr="00383994">
        <w:t xml:space="preserve">The findings highlight the importance of emotional processes in therapy and suggest that emotional bond may deserve more attention in both research and practice. Future research could use longitudinal designs to examine how these relational components develop over time and include therapist perspectives to gain a more complete understanding of the </w:t>
      </w:r>
      <w:r w:rsidR="00654886" w:rsidRPr="00383994">
        <w:t>therapeutic</w:t>
      </w:r>
      <w:r w:rsidR="00654886">
        <w:t xml:space="preserve"> relationship.</w:t>
      </w:r>
    </w:p>
    <w:p w14:paraId="40B20930" w14:textId="5F1398C7" w:rsidR="009454F0" w:rsidRPr="00383994" w:rsidRDefault="009454F0" w:rsidP="00654886">
      <w:r w:rsidRPr="00383994">
        <w:t>Overall, the article offers valuable insights for counselling practice and reinforces the importance of attending to both collaborative and emotional aspects of the therapeutic relationship.</w:t>
      </w:r>
      <w:r w:rsidR="00654886">
        <w:t xml:space="preserve"> </w:t>
      </w:r>
      <w:r w:rsidRPr="00383994">
        <w:t>Thank you for listening.</w:t>
      </w:r>
    </w:p>
    <w:p w14:paraId="09175021" w14:textId="77777777" w:rsidR="009454F0" w:rsidRDefault="009454F0" w:rsidP="009454F0"/>
    <w:p w14:paraId="3994974B" w14:textId="77777777" w:rsidR="00C91B8D" w:rsidRDefault="00C91B8D" w:rsidP="009454F0"/>
    <w:p w14:paraId="4AAE5C6D" w14:textId="77777777" w:rsidR="00C52920" w:rsidRDefault="00C52920" w:rsidP="009454F0"/>
    <w:p w14:paraId="4A1C6E04" w14:textId="77777777" w:rsidR="00C52920" w:rsidRDefault="00C52920" w:rsidP="009454F0"/>
    <w:p w14:paraId="2CC07D7D" w14:textId="77777777" w:rsidR="00C52920" w:rsidRDefault="00C52920" w:rsidP="009454F0"/>
    <w:p w14:paraId="27BCB310" w14:textId="77777777" w:rsidR="00C52920" w:rsidRDefault="00C52920" w:rsidP="009454F0"/>
    <w:p w14:paraId="4011EC1A" w14:textId="77777777" w:rsidR="00C52920" w:rsidRDefault="00C52920" w:rsidP="009454F0"/>
    <w:p w14:paraId="0BE099A8" w14:textId="77777777" w:rsidR="00C52920" w:rsidRDefault="00C52920" w:rsidP="009454F0"/>
    <w:p w14:paraId="64F3B0ED" w14:textId="77777777" w:rsidR="00C52920" w:rsidRDefault="00C52920" w:rsidP="009454F0"/>
    <w:p w14:paraId="2B28448F" w14:textId="77777777" w:rsidR="00C52920" w:rsidRDefault="00C52920" w:rsidP="009454F0"/>
    <w:p w14:paraId="6661C166" w14:textId="77777777" w:rsidR="00C52920" w:rsidRDefault="00C52920" w:rsidP="009454F0"/>
    <w:p w14:paraId="2F633DD9" w14:textId="77777777" w:rsidR="00C52920" w:rsidRDefault="00C52920" w:rsidP="009454F0"/>
    <w:p w14:paraId="2EACCFA5" w14:textId="77777777" w:rsidR="00C52920" w:rsidRDefault="00C52920" w:rsidP="009454F0"/>
    <w:p w14:paraId="36CE7C35" w14:textId="77777777" w:rsidR="00C52920" w:rsidRDefault="00C52920" w:rsidP="009454F0"/>
    <w:p w14:paraId="729575BC" w14:textId="77777777" w:rsidR="004B2FDB" w:rsidRDefault="004B2FDB" w:rsidP="009454F0"/>
    <w:p w14:paraId="2FC41455" w14:textId="77777777" w:rsidR="004B2FDB" w:rsidRDefault="004B2FDB" w:rsidP="009454F0"/>
    <w:p w14:paraId="61D3D4FA" w14:textId="6AD2B058" w:rsidR="00C52920" w:rsidRDefault="006B0FE8" w:rsidP="009454F0">
      <w:r>
        <w:t>References:</w:t>
      </w:r>
    </w:p>
    <w:p w14:paraId="7234545C" w14:textId="64442993" w:rsidR="006B0FE8" w:rsidRDefault="004B2FDB" w:rsidP="009454F0">
      <w:r w:rsidRPr="004B2FDB">
        <w:t xml:space="preserve">Stefana, A., </w:t>
      </w:r>
      <w:proofErr w:type="spellStart"/>
      <w:r w:rsidRPr="004B2FDB">
        <w:t>Fusar</w:t>
      </w:r>
      <w:proofErr w:type="spellEnd"/>
      <w:r w:rsidRPr="004B2FDB">
        <w:t xml:space="preserve">-Poli, P., Vieta, E., &amp; Youngstrom, E. A. (2024). Patients’ perspective on the therapeutic relationship and session quality: The central role of alliance. </w:t>
      </w:r>
      <w:r w:rsidRPr="004B2FDB">
        <w:rPr>
          <w:i/>
          <w:iCs/>
        </w:rPr>
        <w:t>Frontiers in Psychology, 15</w:t>
      </w:r>
      <w:r w:rsidRPr="004B2FDB">
        <w:t xml:space="preserve">, Article 1367516. </w:t>
      </w:r>
      <w:hyperlink r:id="rId5" w:tgtFrame="_new" w:history="1">
        <w:r w:rsidRPr="004B2FDB">
          <w:rPr>
            <w:rStyle w:val="Hyperlink"/>
          </w:rPr>
          <w:t>https://doi.org/10.3389/fpsyg.2024.1367516</w:t>
        </w:r>
      </w:hyperlink>
    </w:p>
    <w:p w14:paraId="7445A54E" w14:textId="77777777" w:rsidR="004B2FDB" w:rsidRDefault="004B2FDB" w:rsidP="009454F0"/>
    <w:p w14:paraId="6D6E403D" w14:textId="77777777" w:rsidR="004B2FDB" w:rsidRDefault="004B2FDB" w:rsidP="009454F0"/>
    <w:p w14:paraId="4C1777EA" w14:textId="77777777" w:rsidR="004B2FDB" w:rsidRDefault="004B2FDB" w:rsidP="009454F0"/>
    <w:p w14:paraId="56242B0E" w14:textId="77777777" w:rsidR="00B30E91" w:rsidRDefault="00B30E91" w:rsidP="009454F0"/>
    <w:p w14:paraId="1222291C" w14:textId="77777777" w:rsidR="00B30E91" w:rsidRDefault="00B30E91" w:rsidP="009454F0"/>
    <w:p w14:paraId="7FD0E34A" w14:textId="77777777" w:rsidR="00B30E91" w:rsidRDefault="00B30E91" w:rsidP="009454F0"/>
    <w:p w14:paraId="76944B25" w14:textId="77777777" w:rsidR="00B30E91" w:rsidRDefault="00B30E91" w:rsidP="009454F0"/>
    <w:p w14:paraId="3D35038C" w14:textId="77777777" w:rsidR="00B30E91" w:rsidRDefault="00B30E91" w:rsidP="009454F0"/>
    <w:p w14:paraId="69F9AC9F" w14:textId="77777777" w:rsidR="00B30E91" w:rsidRDefault="00B30E91" w:rsidP="009454F0"/>
    <w:p w14:paraId="4876101B" w14:textId="77777777" w:rsidR="00B30E91" w:rsidRDefault="00B30E91" w:rsidP="009454F0"/>
    <w:p w14:paraId="7098952C" w14:textId="77777777" w:rsidR="00B30E91" w:rsidRDefault="00B30E91" w:rsidP="009454F0"/>
    <w:p w14:paraId="11820458" w14:textId="77777777" w:rsidR="00B30E91" w:rsidRDefault="00B30E91" w:rsidP="009454F0"/>
    <w:p w14:paraId="04CA505F" w14:textId="77777777" w:rsidR="00B30E91" w:rsidRDefault="00B30E91" w:rsidP="009454F0"/>
    <w:p w14:paraId="44EDEC9B" w14:textId="77777777" w:rsidR="00B30E91" w:rsidRDefault="00B30E91" w:rsidP="009454F0"/>
    <w:p w14:paraId="2C836FBA" w14:textId="77777777" w:rsidR="00B30E91" w:rsidRDefault="00B30E91" w:rsidP="009454F0"/>
    <w:p w14:paraId="72C3E590" w14:textId="769AD251" w:rsidR="004B2FDB" w:rsidRDefault="004B2FDB" w:rsidP="009454F0">
      <w:r>
        <w:t>AI Acknowledgment:</w:t>
      </w:r>
    </w:p>
    <w:p w14:paraId="08711326" w14:textId="35657B40" w:rsidR="004B2FDB" w:rsidRPr="009454F0" w:rsidRDefault="004B2FDB" w:rsidP="009454F0">
      <w:r>
        <w:t>I can confirm that I have not presented any AI generated text as my own</w:t>
      </w:r>
      <w:r w:rsidR="00B30E91">
        <w:t xml:space="preserve"> work. I can confirm that I have copies, notes and resources that I have used for this presentation script.</w:t>
      </w:r>
      <w:r>
        <w:t xml:space="preserve">  </w:t>
      </w:r>
    </w:p>
    <w:sectPr w:rsidR="004B2FDB" w:rsidRPr="009454F0" w:rsidSect="00945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02BF"/>
    <w:multiLevelType w:val="hybridMultilevel"/>
    <w:tmpl w:val="7E0A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93BAA"/>
    <w:multiLevelType w:val="hybridMultilevel"/>
    <w:tmpl w:val="0D9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E3F32"/>
    <w:multiLevelType w:val="hybridMultilevel"/>
    <w:tmpl w:val="8C30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F3B6C"/>
    <w:multiLevelType w:val="hybridMultilevel"/>
    <w:tmpl w:val="AB9E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853C5F"/>
    <w:multiLevelType w:val="hybridMultilevel"/>
    <w:tmpl w:val="62F8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B39A7"/>
    <w:multiLevelType w:val="hybridMultilevel"/>
    <w:tmpl w:val="69D0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A7956"/>
    <w:multiLevelType w:val="hybridMultilevel"/>
    <w:tmpl w:val="B4F47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93249"/>
    <w:multiLevelType w:val="hybridMultilevel"/>
    <w:tmpl w:val="8C16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05843">
    <w:abstractNumId w:val="7"/>
  </w:num>
  <w:num w:numId="2" w16cid:durableId="1822884421">
    <w:abstractNumId w:val="2"/>
  </w:num>
  <w:num w:numId="3" w16cid:durableId="304046216">
    <w:abstractNumId w:val="0"/>
  </w:num>
  <w:num w:numId="4" w16cid:durableId="1260874350">
    <w:abstractNumId w:val="3"/>
  </w:num>
  <w:num w:numId="5" w16cid:durableId="475338044">
    <w:abstractNumId w:val="4"/>
  </w:num>
  <w:num w:numId="6" w16cid:durableId="1107850837">
    <w:abstractNumId w:val="6"/>
  </w:num>
  <w:num w:numId="7" w16cid:durableId="1026712335">
    <w:abstractNumId w:val="1"/>
  </w:num>
  <w:num w:numId="8" w16cid:durableId="1249269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4F0"/>
    <w:rsid w:val="000431EB"/>
    <w:rsid w:val="0008286B"/>
    <w:rsid w:val="000D4A24"/>
    <w:rsid w:val="000F09D3"/>
    <w:rsid w:val="001D6549"/>
    <w:rsid w:val="001F4172"/>
    <w:rsid w:val="00216B1C"/>
    <w:rsid w:val="00251E75"/>
    <w:rsid w:val="00297ECF"/>
    <w:rsid w:val="004B2FDB"/>
    <w:rsid w:val="00520F13"/>
    <w:rsid w:val="00601DD2"/>
    <w:rsid w:val="00621618"/>
    <w:rsid w:val="00654886"/>
    <w:rsid w:val="006B0FE8"/>
    <w:rsid w:val="00764549"/>
    <w:rsid w:val="007C1022"/>
    <w:rsid w:val="00930BC4"/>
    <w:rsid w:val="009454F0"/>
    <w:rsid w:val="00973174"/>
    <w:rsid w:val="00AC133F"/>
    <w:rsid w:val="00AD0594"/>
    <w:rsid w:val="00B30E91"/>
    <w:rsid w:val="00C52920"/>
    <w:rsid w:val="00C91B8D"/>
    <w:rsid w:val="00DF109A"/>
    <w:rsid w:val="00F57E10"/>
    <w:rsid w:val="00FD0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42A1B"/>
  <w15:chartTrackingRefBased/>
  <w15:docId w15:val="{AC9DB8DE-8DBC-48E8-8455-B7DD9AED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F0"/>
  </w:style>
  <w:style w:type="paragraph" w:styleId="Heading1">
    <w:name w:val="heading 1"/>
    <w:basedOn w:val="Normal"/>
    <w:next w:val="Normal"/>
    <w:link w:val="Heading1Char"/>
    <w:uiPriority w:val="9"/>
    <w:qFormat/>
    <w:rsid w:val="00C9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8D"/>
    <w:rPr>
      <w:rFonts w:eastAsiaTheme="majorEastAsia" w:cstheme="majorBidi"/>
      <w:color w:val="272727" w:themeColor="text1" w:themeTint="D8"/>
    </w:rPr>
  </w:style>
  <w:style w:type="paragraph" w:styleId="Title">
    <w:name w:val="Title"/>
    <w:basedOn w:val="Normal"/>
    <w:next w:val="Normal"/>
    <w:link w:val="TitleChar"/>
    <w:uiPriority w:val="10"/>
    <w:qFormat/>
    <w:rsid w:val="00C9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8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91B8D"/>
    <w:pPr>
      <w:ind w:left="720"/>
      <w:contextualSpacing/>
    </w:pPr>
  </w:style>
  <w:style w:type="paragraph" w:styleId="Quote">
    <w:name w:val="Quote"/>
    <w:basedOn w:val="Normal"/>
    <w:next w:val="Normal"/>
    <w:link w:val="QuoteChar"/>
    <w:uiPriority w:val="29"/>
    <w:qFormat/>
    <w:rsid w:val="00C91B8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8D"/>
    <w:rPr>
      <w:i/>
      <w:iCs/>
      <w:color w:val="404040" w:themeColor="text1" w:themeTint="BF"/>
    </w:rPr>
  </w:style>
  <w:style w:type="paragraph" w:styleId="IntenseQuote">
    <w:name w:val="Intense Quote"/>
    <w:basedOn w:val="Normal"/>
    <w:next w:val="Normal"/>
    <w:link w:val="IntenseQuoteChar"/>
    <w:uiPriority w:val="30"/>
    <w:qFormat/>
    <w:rsid w:val="00C9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8D"/>
    <w:rPr>
      <w:i/>
      <w:iCs/>
      <w:color w:val="0F4761" w:themeColor="accent1" w:themeShade="BF"/>
    </w:rPr>
  </w:style>
  <w:style w:type="character" w:styleId="IntenseEmphasis">
    <w:name w:val="Intense Emphasis"/>
    <w:basedOn w:val="DefaultParagraphFont"/>
    <w:uiPriority w:val="21"/>
    <w:qFormat/>
    <w:rsid w:val="00C91B8D"/>
    <w:rPr>
      <w:i/>
      <w:iCs/>
      <w:color w:val="0F4761" w:themeColor="accent1" w:themeShade="BF"/>
    </w:rPr>
  </w:style>
  <w:style w:type="character" w:styleId="IntenseReference">
    <w:name w:val="Intense Reference"/>
    <w:basedOn w:val="DefaultParagraphFont"/>
    <w:uiPriority w:val="32"/>
    <w:qFormat/>
    <w:rsid w:val="00C91B8D"/>
    <w:rPr>
      <w:b/>
      <w:bCs/>
      <w:smallCaps/>
      <w:color w:val="0F4761" w:themeColor="accent1" w:themeShade="BF"/>
      <w:spacing w:val="5"/>
    </w:rPr>
  </w:style>
  <w:style w:type="character" w:styleId="Hyperlink">
    <w:name w:val="Hyperlink"/>
    <w:basedOn w:val="DefaultParagraphFont"/>
    <w:uiPriority w:val="99"/>
    <w:unhideWhenUsed/>
    <w:rsid w:val="004B2FDB"/>
    <w:rPr>
      <w:color w:val="467886" w:themeColor="hyperlink"/>
      <w:u w:val="single"/>
    </w:rPr>
  </w:style>
  <w:style w:type="character" w:styleId="UnresolvedMention">
    <w:name w:val="Unresolved Mention"/>
    <w:basedOn w:val="DefaultParagraphFont"/>
    <w:uiPriority w:val="99"/>
    <w:semiHidden/>
    <w:unhideWhenUsed/>
    <w:rsid w:val="004B2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389/fpsyg.2024.13675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4180</TotalTime>
  <Pages>9</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haris</dc:creator>
  <cp:keywords/>
  <dc:description/>
  <cp:lastModifiedBy>kristina haris</cp:lastModifiedBy>
  <cp:revision>1</cp:revision>
  <dcterms:created xsi:type="dcterms:W3CDTF">2026-01-08T21:13:00Z</dcterms:created>
  <dcterms:modified xsi:type="dcterms:W3CDTF">2026-01-11T19:01:00Z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6e9910b9-df61-4618-9515-2547485d96d1</vt:lpwstr>
  </property>
</Properties>
</file>