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60AB32" w14:textId="77777777" w:rsidR="007A7232" w:rsidRDefault="007A7232" w:rsidP="007A7232">
      <w:r w:rsidRPr="009E2D58">
        <w:rPr>
          <w:noProof/>
          <w:color w:val="000000" w:themeColor="text1"/>
          <w:lang w:val="en-US"/>
        </w:rPr>
        <w:drawing>
          <wp:inline distT="0" distB="0" distL="0" distR="0" wp14:anchorId="3F9E846A" wp14:editId="3F4ABECF">
            <wp:extent cx="2409825" cy="942975"/>
            <wp:effectExtent l="0" t="0" r="9525" b="9525"/>
            <wp:docPr id="1" name="Picture 1"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black text&#10;&#10;Description automatically generated"/>
                    <pic:cNvPicPr/>
                  </pic:nvPicPr>
                  <pic:blipFill>
                    <a:blip r:embed="rId7"/>
                    <a:stretch>
                      <a:fillRect/>
                    </a:stretch>
                  </pic:blipFill>
                  <pic:spPr>
                    <a:xfrm>
                      <a:off x="0" y="0"/>
                      <a:ext cx="2409825" cy="942975"/>
                    </a:xfrm>
                    <a:prstGeom prst="rect">
                      <a:avLst/>
                    </a:prstGeom>
                  </pic:spPr>
                </pic:pic>
              </a:graphicData>
            </a:graphic>
          </wp:inline>
        </w:drawing>
      </w:r>
    </w:p>
    <w:p w14:paraId="578E8705" w14:textId="77777777" w:rsidR="007A7232" w:rsidRDefault="007A7232" w:rsidP="007A7232">
      <w:pPr>
        <w:pStyle w:val="Title"/>
      </w:pPr>
    </w:p>
    <w:p w14:paraId="25DE0D04" w14:textId="77777777" w:rsidR="007A7232" w:rsidRDefault="007A7232" w:rsidP="007A7232">
      <w:pPr>
        <w:pStyle w:val="Title"/>
      </w:pPr>
    </w:p>
    <w:p w14:paraId="47BF7BCE" w14:textId="33D3B8AE" w:rsidR="007A7232" w:rsidRDefault="007A7232" w:rsidP="007A7232">
      <w:pPr>
        <w:pStyle w:val="Title"/>
        <w:rPr>
          <w:b/>
          <w:bCs/>
        </w:rPr>
      </w:pPr>
      <w:r>
        <w:rPr>
          <w:b/>
          <w:bCs/>
        </w:rPr>
        <w:t xml:space="preserve">                   </w:t>
      </w:r>
      <w:r w:rsidRPr="007A7232">
        <w:rPr>
          <w:b/>
          <w:bCs/>
        </w:rPr>
        <w:t xml:space="preserve">Intercultural Competence </w:t>
      </w:r>
    </w:p>
    <w:p w14:paraId="248AB3D7" w14:textId="0D13CEDB" w:rsidR="007A7232" w:rsidRDefault="007A7232" w:rsidP="007A7232">
      <w:pPr>
        <w:pStyle w:val="Title"/>
        <w:rPr>
          <w:b/>
          <w:bCs/>
        </w:rPr>
      </w:pPr>
      <w:r>
        <w:rPr>
          <w:b/>
          <w:bCs/>
        </w:rPr>
        <w:t xml:space="preserve">                                   </w:t>
      </w:r>
      <w:r w:rsidRPr="007A7232">
        <w:rPr>
          <w:b/>
          <w:bCs/>
        </w:rPr>
        <w:t>Report</w:t>
      </w:r>
    </w:p>
    <w:p w14:paraId="4FEFF159" w14:textId="77777777" w:rsidR="007A7232" w:rsidRDefault="007A7232" w:rsidP="007A7232"/>
    <w:p w14:paraId="10835614" w14:textId="77777777" w:rsidR="007A7232" w:rsidRDefault="007A7232" w:rsidP="007A7232"/>
    <w:p w14:paraId="5D528A45" w14:textId="77777777" w:rsidR="007A7232" w:rsidRDefault="007A7232" w:rsidP="007A7232"/>
    <w:p w14:paraId="6268A081" w14:textId="77777777" w:rsidR="007A7232" w:rsidRPr="007A7232" w:rsidRDefault="007A7232" w:rsidP="007A7232">
      <w:pPr>
        <w:rPr>
          <w:b/>
          <w:bCs/>
          <w:i/>
          <w:iCs/>
        </w:rPr>
      </w:pPr>
      <w:r w:rsidRPr="007A7232">
        <w:rPr>
          <w:b/>
          <w:bCs/>
        </w:rPr>
        <w:t xml:space="preserve">Student Name: </w:t>
      </w:r>
      <w:r w:rsidRPr="007A7232">
        <w:rPr>
          <w:b/>
          <w:bCs/>
          <w:i/>
          <w:iCs/>
        </w:rPr>
        <w:t>Antonela Costiuc</w:t>
      </w:r>
    </w:p>
    <w:p w14:paraId="62E24EA0" w14:textId="77777777" w:rsidR="007A7232" w:rsidRPr="007A7232" w:rsidRDefault="007A7232" w:rsidP="007A7232">
      <w:pPr>
        <w:rPr>
          <w:b/>
          <w:bCs/>
        </w:rPr>
      </w:pPr>
      <w:r w:rsidRPr="007A7232">
        <w:rPr>
          <w:b/>
          <w:bCs/>
          <w:lang w:val="en-AU"/>
        </w:rPr>
        <w:t>Student ID:</w:t>
      </w:r>
      <w:r w:rsidRPr="007A7232">
        <w:rPr>
          <w:b/>
          <w:bCs/>
        </w:rPr>
        <w:t xml:space="preserve"> </w:t>
      </w:r>
      <w:r w:rsidRPr="007A7232">
        <w:rPr>
          <w:b/>
          <w:bCs/>
          <w:i/>
          <w:iCs/>
        </w:rPr>
        <w:t>2117337</w:t>
      </w:r>
    </w:p>
    <w:p w14:paraId="1EEF4132" w14:textId="77777777" w:rsidR="007A7232" w:rsidRPr="007A7232" w:rsidRDefault="007A7232" w:rsidP="007A7232">
      <w:pPr>
        <w:rPr>
          <w:b/>
          <w:bCs/>
          <w:lang w:val="en-AU"/>
        </w:rPr>
      </w:pPr>
      <w:r w:rsidRPr="007A7232">
        <w:rPr>
          <w:b/>
          <w:bCs/>
          <w:lang w:val="en-AU"/>
        </w:rPr>
        <w:t>Module Title</w:t>
      </w:r>
      <w:r w:rsidRPr="007A7232">
        <w:rPr>
          <w:b/>
          <w:bCs/>
          <w:i/>
          <w:lang w:val="en-AU"/>
        </w:rPr>
        <w:t>:</w:t>
      </w:r>
      <w:r w:rsidRPr="007A7232">
        <w:rPr>
          <w:b/>
          <w:bCs/>
          <w:i/>
          <w:iCs/>
        </w:rPr>
        <w:t xml:space="preserve"> Foreign Languages and Cultural Awareness</w:t>
      </w:r>
    </w:p>
    <w:p w14:paraId="5BA4D24F" w14:textId="77777777" w:rsidR="007A7232" w:rsidRPr="007A7232" w:rsidRDefault="007A7232" w:rsidP="007A7232">
      <w:pPr>
        <w:rPr>
          <w:b/>
          <w:bCs/>
          <w:lang w:val="en-AU"/>
        </w:rPr>
      </w:pPr>
      <w:r w:rsidRPr="007A7232">
        <w:rPr>
          <w:b/>
          <w:bCs/>
          <w:lang w:val="en-AU"/>
        </w:rPr>
        <w:t>Module Code:</w:t>
      </w:r>
      <w:r w:rsidRPr="007A7232">
        <w:rPr>
          <w:b/>
          <w:bCs/>
          <w:i/>
          <w:iCs/>
        </w:rPr>
        <w:t xml:space="preserve"> BMIH5003</w:t>
      </w:r>
    </w:p>
    <w:p w14:paraId="5D2514E9" w14:textId="7AEFF117" w:rsidR="007A7232" w:rsidRPr="007A7232" w:rsidRDefault="007A7232" w:rsidP="007A7232">
      <w:pPr>
        <w:rPr>
          <w:b/>
          <w:bCs/>
          <w:lang w:val="en-AU"/>
        </w:rPr>
      </w:pPr>
      <w:r w:rsidRPr="007A7232">
        <w:rPr>
          <w:b/>
          <w:bCs/>
          <w:lang w:val="en-AU"/>
        </w:rPr>
        <w:t>Lecturer:</w:t>
      </w:r>
      <w:r w:rsidRPr="007A7232">
        <w:rPr>
          <w:b/>
          <w:bCs/>
          <w:i/>
          <w:iCs/>
        </w:rPr>
        <w:t xml:space="preserve"> Lisa Bassler</w:t>
      </w:r>
      <w:r>
        <w:rPr>
          <w:b/>
          <w:bCs/>
          <w:i/>
          <w:iCs/>
        </w:rPr>
        <w:t xml:space="preserve"> </w:t>
      </w:r>
    </w:p>
    <w:p w14:paraId="11692911" w14:textId="77777777" w:rsidR="007A7232" w:rsidRPr="007A7232" w:rsidRDefault="007A7232" w:rsidP="007A7232"/>
    <w:p w14:paraId="78220D2D" w14:textId="77777777" w:rsidR="007A7232" w:rsidRPr="007A7232" w:rsidRDefault="007A7232" w:rsidP="007A7232">
      <w:pPr>
        <w:spacing w:line="259" w:lineRule="auto"/>
        <w:jc w:val="left"/>
        <w:rPr>
          <w:b/>
          <w:bCs/>
          <w:color w:val="000000" w:themeColor="text1"/>
        </w:rPr>
      </w:pPr>
      <w:r w:rsidRPr="007A7232">
        <w:rPr>
          <w:b/>
          <w:bCs/>
          <w:color w:val="000000" w:themeColor="text1"/>
        </w:rPr>
        <w:br w:type="page"/>
      </w:r>
    </w:p>
    <w:p w14:paraId="4D6081E4" w14:textId="77777777" w:rsidR="007A7232" w:rsidRPr="009E2D58" w:rsidRDefault="007A7232" w:rsidP="007A7232">
      <w:pPr>
        <w:pStyle w:val="Heading1"/>
        <w:numPr>
          <w:ilvl w:val="0"/>
          <w:numId w:val="0"/>
        </w:numPr>
        <w:ind w:left="432" w:hanging="432"/>
        <w:rPr>
          <w:color w:val="000000" w:themeColor="text1"/>
        </w:rPr>
      </w:pPr>
      <w:bookmarkStart w:id="0" w:name="_Toc159313847"/>
      <w:bookmarkStart w:id="1" w:name="_Toc159316442"/>
      <w:r w:rsidRPr="009E2D58">
        <w:rPr>
          <w:color w:val="000000" w:themeColor="text1"/>
        </w:rPr>
        <w:lastRenderedPageBreak/>
        <w:t>Executive summary</w:t>
      </w:r>
      <w:bookmarkEnd w:id="0"/>
      <w:bookmarkEnd w:id="1"/>
    </w:p>
    <w:p w14:paraId="0A63DC20" w14:textId="7A1D5D1E" w:rsidR="007A7232" w:rsidRPr="009E2D58" w:rsidRDefault="007A7232" w:rsidP="007A7232">
      <w:pPr>
        <w:rPr>
          <w:color w:val="000000" w:themeColor="text1"/>
        </w:rPr>
      </w:pPr>
      <w:r w:rsidRPr="009E2D58">
        <w:rPr>
          <w:color w:val="000000" w:themeColor="text1"/>
        </w:rPr>
        <w:t xml:space="preserve">In regard to this report, England and Italy will be compared in regard to hospitality industry in order to </w:t>
      </w:r>
      <w:r w:rsidRPr="009E2D58">
        <w:rPr>
          <w:color w:val="000000" w:themeColor="text1"/>
        </w:rPr>
        <w:t>mainly</w:t>
      </w:r>
      <w:r w:rsidRPr="009E2D58">
        <w:rPr>
          <w:color w:val="000000" w:themeColor="text1"/>
        </w:rPr>
        <w:t xml:space="preserve"> showcase the employees of the hotel the importance, problems and solution of intercultural aspect. Therefore, it will help to highlight the comparison among England and Italy’s culture.  In assertiveness, England shows a predisposition for indirect communication and avoiding confrontation, as seen by lower assertiveness scores. Italy gets higher marks, indicating a communication style that is more expressive and direct. In lack of clarity avoidance, England has a higher score, indicating a propensity for structure, regulations, and risk avoidance and Italy has lower scores. Through recognition and proactive resolution of these issues, the hotel management team can effectively bridge the cultural divide between Italy and England, promoting a more prosperous and inclusive workplace for all.</w:t>
      </w:r>
    </w:p>
    <w:p w14:paraId="3400785D" w14:textId="77777777" w:rsidR="007A7232" w:rsidRPr="009E2D58" w:rsidRDefault="007A7232" w:rsidP="007A7232">
      <w:pPr>
        <w:jc w:val="center"/>
        <w:rPr>
          <w:b/>
          <w:color w:val="000000" w:themeColor="text1"/>
        </w:rPr>
      </w:pPr>
    </w:p>
    <w:p w14:paraId="11165F3B" w14:textId="77777777" w:rsidR="007A7232" w:rsidRPr="009E2D58" w:rsidRDefault="007A7232" w:rsidP="007A7232">
      <w:pPr>
        <w:rPr>
          <w:color w:val="000000" w:themeColor="text1"/>
        </w:rPr>
      </w:pPr>
      <w:r w:rsidRPr="009E2D58">
        <w:rPr>
          <w:color w:val="000000" w:themeColor="text1"/>
        </w:rPr>
        <w:br w:type="page"/>
      </w:r>
    </w:p>
    <w:sdt>
      <w:sdtPr>
        <w:id w:val="-231016143"/>
        <w:docPartObj>
          <w:docPartGallery w:val="Table of Contents"/>
          <w:docPartUnique/>
        </w:docPartObj>
      </w:sdtPr>
      <w:sdtEndPr>
        <w:rPr>
          <w:rFonts w:ascii="Times New Roman" w:eastAsiaTheme="minorHAnsi" w:hAnsi="Times New Roman" w:cstheme="minorBidi"/>
          <w:b/>
          <w:bCs/>
          <w:noProof/>
          <w:color w:val="auto"/>
          <w:sz w:val="24"/>
          <w:szCs w:val="22"/>
          <w:lang w:val="en-GB"/>
        </w:rPr>
      </w:sdtEndPr>
      <w:sdtContent>
        <w:p w14:paraId="0E1D2260" w14:textId="2DCBA8F5" w:rsidR="00F77BF3" w:rsidRDefault="00F77BF3">
          <w:pPr>
            <w:pStyle w:val="TOCHeading"/>
          </w:pPr>
          <w:r>
            <w:t>Table of Contents</w:t>
          </w:r>
        </w:p>
        <w:p w14:paraId="3E15EDAA" w14:textId="60A53A80" w:rsidR="00F77BF3" w:rsidRDefault="00F77BF3">
          <w:pPr>
            <w:pStyle w:val="TOC1"/>
            <w:rPr>
              <w:rFonts w:asciiTheme="minorHAnsi" w:eastAsiaTheme="minorEastAsia" w:hAnsiTheme="minorHAnsi"/>
              <w:noProof/>
              <w:kern w:val="2"/>
              <w:sz w:val="22"/>
              <w:lang w:eastAsia="en-GB"/>
              <w14:ligatures w14:val="standardContextual"/>
            </w:rPr>
          </w:pPr>
          <w:r>
            <w:fldChar w:fldCharType="begin"/>
          </w:r>
          <w:r>
            <w:instrText xml:space="preserve"> TOC \o "1-3" \h \z \u </w:instrText>
          </w:r>
          <w:r>
            <w:fldChar w:fldCharType="separate"/>
          </w:r>
          <w:hyperlink w:anchor="_Toc159316442" w:history="1">
            <w:r w:rsidRPr="00BF587D">
              <w:rPr>
                <w:rStyle w:val="Hyperlink"/>
                <w:noProof/>
              </w:rPr>
              <w:t>Executive summary</w:t>
            </w:r>
            <w:r>
              <w:rPr>
                <w:noProof/>
                <w:webHidden/>
              </w:rPr>
              <w:tab/>
            </w:r>
            <w:r>
              <w:rPr>
                <w:noProof/>
                <w:webHidden/>
              </w:rPr>
              <w:fldChar w:fldCharType="begin"/>
            </w:r>
            <w:r>
              <w:rPr>
                <w:noProof/>
                <w:webHidden/>
              </w:rPr>
              <w:instrText xml:space="preserve"> PAGEREF _Toc159316442 \h </w:instrText>
            </w:r>
            <w:r>
              <w:rPr>
                <w:noProof/>
                <w:webHidden/>
              </w:rPr>
            </w:r>
            <w:r>
              <w:rPr>
                <w:noProof/>
                <w:webHidden/>
              </w:rPr>
              <w:fldChar w:fldCharType="separate"/>
            </w:r>
            <w:r w:rsidR="00EA40D2">
              <w:rPr>
                <w:noProof/>
                <w:webHidden/>
              </w:rPr>
              <w:t>2</w:t>
            </w:r>
            <w:r>
              <w:rPr>
                <w:noProof/>
                <w:webHidden/>
              </w:rPr>
              <w:fldChar w:fldCharType="end"/>
            </w:r>
          </w:hyperlink>
        </w:p>
        <w:p w14:paraId="6A4B60D5" w14:textId="5FB7B0E1" w:rsidR="00F77BF3" w:rsidRDefault="00F77BF3">
          <w:pPr>
            <w:pStyle w:val="TOC1"/>
            <w:rPr>
              <w:rFonts w:asciiTheme="minorHAnsi" w:eastAsiaTheme="minorEastAsia" w:hAnsiTheme="minorHAnsi"/>
              <w:noProof/>
              <w:kern w:val="2"/>
              <w:sz w:val="22"/>
              <w:lang w:eastAsia="en-GB"/>
              <w14:ligatures w14:val="standardContextual"/>
            </w:rPr>
          </w:pPr>
          <w:hyperlink w:anchor="_Toc159316443" w:history="1">
            <w:r w:rsidRPr="00BF587D">
              <w:rPr>
                <w:rStyle w:val="Hyperlink"/>
                <w:noProof/>
              </w:rPr>
              <w:t>2   Differences between England and Italy</w:t>
            </w:r>
            <w:r>
              <w:rPr>
                <w:noProof/>
                <w:webHidden/>
              </w:rPr>
              <w:tab/>
            </w:r>
            <w:r>
              <w:rPr>
                <w:noProof/>
                <w:webHidden/>
              </w:rPr>
              <w:fldChar w:fldCharType="begin"/>
            </w:r>
            <w:r>
              <w:rPr>
                <w:noProof/>
                <w:webHidden/>
              </w:rPr>
              <w:instrText xml:space="preserve"> PAGEREF _Toc159316443 \h </w:instrText>
            </w:r>
            <w:r>
              <w:rPr>
                <w:noProof/>
                <w:webHidden/>
              </w:rPr>
            </w:r>
            <w:r>
              <w:rPr>
                <w:noProof/>
                <w:webHidden/>
              </w:rPr>
              <w:fldChar w:fldCharType="separate"/>
            </w:r>
            <w:r w:rsidR="00EA40D2">
              <w:rPr>
                <w:noProof/>
                <w:webHidden/>
              </w:rPr>
              <w:t>5</w:t>
            </w:r>
            <w:r>
              <w:rPr>
                <w:noProof/>
                <w:webHidden/>
              </w:rPr>
              <w:fldChar w:fldCharType="end"/>
            </w:r>
          </w:hyperlink>
        </w:p>
        <w:p w14:paraId="68CEAF8E" w14:textId="7D7705FD" w:rsidR="00F77BF3" w:rsidRDefault="00F77BF3">
          <w:pPr>
            <w:pStyle w:val="TOC1"/>
            <w:rPr>
              <w:rFonts w:asciiTheme="minorHAnsi" w:eastAsiaTheme="minorEastAsia" w:hAnsiTheme="minorHAnsi"/>
              <w:noProof/>
              <w:kern w:val="2"/>
              <w:sz w:val="22"/>
              <w:lang w:eastAsia="en-GB"/>
              <w14:ligatures w14:val="standardContextual"/>
            </w:rPr>
          </w:pPr>
          <w:hyperlink w:anchor="_Toc159316444" w:history="1">
            <w:r w:rsidRPr="00BF587D">
              <w:rPr>
                <w:rStyle w:val="Hyperlink"/>
                <w:noProof/>
              </w:rPr>
              <w:t>3   Comparison of the two countries using the GLOBE Project’s culture and leadership study</w:t>
            </w:r>
            <w:r>
              <w:rPr>
                <w:noProof/>
                <w:webHidden/>
              </w:rPr>
              <w:tab/>
            </w:r>
            <w:r>
              <w:rPr>
                <w:noProof/>
                <w:webHidden/>
              </w:rPr>
              <w:fldChar w:fldCharType="begin"/>
            </w:r>
            <w:r>
              <w:rPr>
                <w:noProof/>
                <w:webHidden/>
              </w:rPr>
              <w:instrText xml:space="preserve"> PAGEREF _Toc159316444 \h </w:instrText>
            </w:r>
            <w:r>
              <w:rPr>
                <w:noProof/>
                <w:webHidden/>
              </w:rPr>
            </w:r>
            <w:r>
              <w:rPr>
                <w:noProof/>
                <w:webHidden/>
              </w:rPr>
              <w:fldChar w:fldCharType="separate"/>
            </w:r>
            <w:r w:rsidR="00EA40D2">
              <w:rPr>
                <w:noProof/>
                <w:webHidden/>
              </w:rPr>
              <w:t>6</w:t>
            </w:r>
            <w:r>
              <w:rPr>
                <w:noProof/>
                <w:webHidden/>
              </w:rPr>
              <w:fldChar w:fldCharType="end"/>
            </w:r>
          </w:hyperlink>
        </w:p>
        <w:p w14:paraId="5C31D52B" w14:textId="26144902" w:rsidR="00F77BF3" w:rsidRDefault="00F77BF3">
          <w:pPr>
            <w:pStyle w:val="TOC1"/>
            <w:rPr>
              <w:rFonts w:asciiTheme="minorHAnsi" w:eastAsiaTheme="minorEastAsia" w:hAnsiTheme="minorHAnsi"/>
              <w:noProof/>
              <w:kern w:val="2"/>
              <w:sz w:val="22"/>
              <w:lang w:eastAsia="en-GB"/>
              <w14:ligatures w14:val="standardContextual"/>
            </w:rPr>
          </w:pPr>
          <w:hyperlink w:anchor="_Toc159316445" w:history="1">
            <w:r w:rsidRPr="00BF587D">
              <w:rPr>
                <w:rStyle w:val="Hyperlink"/>
                <w:noProof/>
              </w:rPr>
              <w:t>4</w:t>
            </w:r>
            <w:r>
              <w:rPr>
                <w:rFonts w:asciiTheme="minorHAnsi" w:eastAsiaTheme="minorEastAsia" w:hAnsiTheme="minorHAnsi"/>
                <w:noProof/>
                <w:kern w:val="2"/>
                <w:sz w:val="22"/>
                <w:lang w:eastAsia="en-GB"/>
                <w14:ligatures w14:val="standardContextual"/>
              </w:rPr>
              <w:tab/>
            </w:r>
            <w:r w:rsidRPr="00BF587D">
              <w:rPr>
                <w:rStyle w:val="Hyperlink"/>
                <w:noProof/>
              </w:rPr>
              <w:t>Challenges of intercultural leadership in the hospitality industry</w:t>
            </w:r>
            <w:r>
              <w:rPr>
                <w:noProof/>
                <w:webHidden/>
              </w:rPr>
              <w:tab/>
            </w:r>
            <w:r>
              <w:rPr>
                <w:noProof/>
                <w:webHidden/>
              </w:rPr>
              <w:fldChar w:fldCharType="begin"/>
            </w:r>
            <w:r>
              <w:rPr>
                <w:noProof/>
                <w:webHidden/>
              </w:rPr>
              <w:instrText xml:space="preserve"> PAGEREF _Toc159316445 \h </w:instrText>
            </w:r>
            <w:r>
              <w:rPr>
                <w:noProof/>
                <w:webHidden/>
              </w:rPr>
            </w:r>
            <w:r>
              <w:rPr>
                <w:noProof/>
                <w:webHidden/>
              </w:rPr>
              <w:fldChar w:fldCharType="separate"/>
            </w:r>
            <w:r w:rsidR="00EA40D2">
              <w:rPr>
                <w:noProof/>
                <w:webHidden/>
              </w:rPr>
              <w:t>8</w:t>
            </w:r>
            <w:r>
              <w:rPr>
                <w:noProof/>
                <w:webHidden/>
              </w:rPr>
              <w:fldChar w:fldCharType="end"/>
            </w:r>
          </w:hyperlink>
        </w:p>
        <w:p w14:paraId="7ECBB2C0" w14:textId="35A2766A" w:rsidR="00F77BF3" w:rsidRDefault="00F77BF3">
          <w:pPr>
            <w:pStyle w:val="TOC1"/>
            <w:rPr>
              <w:rFonts w:asciiTheme="minorHAnsi" w:eastAsiaTheme="minorEastAsia" w:hAnsiTheme="minorHAnsi"/>
              <w:noProof/>
              <w:kern w:val="2"/>
              <w:sz w:val="22"/>
              <w:lang w:eastAsia="en-GB"/>
              <w14:ligatures w14:val="standardContextual"/>
            </w:rPr>
          </w:pPr>
          <w:hyperlink w:anchor="_Toc159316446" w:history="1">
            <w:r w:rsidRPr="00BF587D">
              <w:rPr>
                <w:rStyle w:val="Hyperlink"/>
                <w:noProof/>
              </w:rPr>
              <w:t>5</w:t>
            </w:r>
            <w:r>
              <w:rPr>
                <w:rFonts w:asciiTheme="minorHAnsi" w:eastAsiaTheme="minorEastAsia" w:hAnsiTheme="minorHAnsi"/>
                <w:noProof/>
                <w:kern w:val="2"/>
                <w:sz w:val="22"/>
                <w:lang w:eastAsia="en-GB"/>
                <w14:ligatures w14:val="standardContextual"/>
              </w:rPr>
              <w:tab/>
            </w:r>
            <w:r w:rsidRPr="00BF587D">
              <w:rPr>
                <w:rStyle w:val="Hyperlink"/>
                <w:noProof/>
              </w:rPr>
              <w:t>Recommendations</w:t>
            </w:r>
            <w:r>
              <w:rPr>
                <w:noProof/>
                <w:webHidden/>
              </w:rPr>
              <w:tab/>
            </w:r>
            <w:r>
              <w:rPr>
                <w:noProof/>
                <w:webHidden/>
              </w:rPr>
              <w:fldChar w:fldCharType="begin"/>
            </w:r>
            <w:r>
              <w:rPr>
                <w:noProof/>
                <w:webHidden/>
              </w:rPr>
              <w:instrText xml:space="preserve"> PAGEREF _Toc159316446 \h </w:instrText>
            </w:r>
            <w:r>
              <w:rPr>
                <w:noProof/>
                <w:webHidden/>
              </w:rPr>
            </w:r>
            <w:r>
              <w:rPr>
                <w:noProof/>
                <w:webHidden/>
              </w:rPr>
              <w:fldChar w:fldCharType="separate"/>
            </w:r>
            <w:r w:rsidR="00EA40D2">
              <w:rPr>
                <w:noProof/>
                <w:webHidden/>
              </w:rPr>
              <w:t>9</w:t>
            </w:r>
            <w:r>
              <w:rPr>
                <w:noProof/>
                <w:webHidden/>
              </w:rPr>
              <w:fldChar w:fldCharType="end"/>
            </w:r>
          </w:hyperlink>
        </w:p>
        <w:p w14:paraId="679571AC" w14:textId="4EC069C8" w:rsidR="00F77BF3" w:rsidRDefault="00F77BF3">
          <w:pPr>
            <w:pStyle w:val="TOC1"/>
            <w:rPr>
              <w:rFonts w:asciiTheme="minorHAnsi" w:eastAsiaTheme="minorEastAsia" w:hAnsiTheme="minorHAnsi"/>
              <w:noProof/>
              <w:kern w:val="2"/>
              <w:sz w:val="22"/>
              <w:lang w:eastAsia="en-GB"/>
              <w14:ligatures w14:val="standardContextual"/>
            </w:rPr>
          </w:pPr>
          <w:hyperlink w:anchor="_Toc159316447" w:history="1">
            <w:r w:rsidRPr="00BF587D">
              <w:rPr>
                <w:rStyle w:val="Hyperlink"/>
                <w:noProof/>
              </w:rPr>
              <w:t>6</w:t>
            </w:r>
            <w:r>
              <w:rPr>
                <w:rFonts w:asciiTheme="minorHAnsi" w:eastAsiaTheme="minorEastAsia" w:hAnsiTheme="minorHAnsi"/>
                <w:noProof/>
                <w:kern w:val="2"/>
                <w:sz w:val="22"/>
                <w:lang w:eastAsia="en-GB"/>
                <w14:ligatures w14:val="standardContextual"/>
              </w:rPr>
              <w:tab/>
            </w:r>
            <w:r w:rsidRPr="00BF587D">
              <w:rPr>
                <w:rStyle w:val="Hyperlink"/>
                <w:noProof/>
              </w:rPr>
              <w:t>Conclusion</w:t>
            </w:r>
            <w:r>
              <w:rPr>
                <w:noProof/>
                <w:webHidden/>
              </w:rPr>
              <w:tab/>
            </w:r>
            <w:r>
              <w:rPr>
                <w:noProof/>
                <w:webHidden/>
              </w:rPr>
              <w:fldChar w:fldCharType="begin"/>
            </w:r>
            <w:r>
              <w:rPr>
                <w:noProof/>
                <w:webHidden/>
              </w:rPr>
              <w:instrText xml:space="preserve"> PAGEREF _Toc159316447 \h </w:instrText>
            </w:r>
            <w:r>
              <w:rPr>
                <w:noProof/>
                <w:webHidden/>
              </w:rPr>
            </w:r>
            <w:r>
              <w:rPr>
                <w:noProof/>
                <w:webHidden/>
              </w:rPr>
              <w:fldChar w:fldCharType="separate"/>
            </w:r>
            <w:r w:rsidR="00EA40D2">
              <w:rPr>
                <w:noProof/>
                <w:webHidden/>
              </w:rPr>
              <w:t>10</w:t>
            </w:r>
            <w:r>
              <w:rPr>
                <w:noProof/>
                <w:webHidden/>
              </w:rPr>
              <w:fldChar w:fldCharType="end"/>
            </w:r>
          </w:hyperlink>
        </w:p>
        <w:p w14:paraId="6B36D27C" w14:textId="0EFB8E9B" w:rsidR="00F77BF3" w:rsidRDefault="00F77BF3">
          <w:pPr>
            <w:pStyle w:val="TOC1"/>
            <w:rPr>
              <w:rFonts w:asciiTheme="minorHAnsi" w:eastAsiaTheme="minorEastAsia" w:hAnsiTheme="minorHAnsi"/>
              <w:noProof/>
              <w:kern w:val="2"/>
              <w:sz w:val="22"/>
              <w:lang w:eastAsia="en-GB"/>
              <w14:ligatures w14:val="standardContextual"/>
            </w:rPr>
          </w:pPr>
          <w:hyperlink w:anchor="_Toc159316448" w:history="1">
            <w:r w:rsidRPr="00BF587D">
              <w:rPr>
                <w:rStyle w:val="Hyperlink"/>
                <w:noProof/>
              </w:rPr>
              <w:t>7</w:t>
            </w:r>
            <w:r>
              <w:rPr>
                <w:rFonts w:asciiTheme="minorHAnsi" w:eastAsiaTheme="minorEastAsia" w:hAnsiTheme="minorHAnsi"/>
                <w:noProof/>
                <w:kern w:val="2"/>
                <w:sz w:val="22"/>
                <w:lang w:eastAsia="en-GB"/>
                <w14:ligatures w14:val="standardContextual"/>
              </w:rPr>
              <w:tab/>
            </w:r>
            <w:r w:rsidRPr="00BF587D">
              <w:rPr>
                <w:rStyle w:val="Hyperlink"/>
                <w:noProof/>
              </w:rPr>
              <w:t>References</w:t>
            </w:r>
            <w:r>
              <w:rPr>
                <w:noProof/>
                <w:webHidden/>
              </w:rPr>
              <w:tab/>
            </w:r>
            <w:r>
              <w:rPr>
                <w:noProof/>
                <w:webHidden/>
              </w:rPr>
              <w:fldChar w:fldCharType="begin"/>
            </w:r>
            <w:r>
              <w:rPr>
                <w:noProof/>
                <w:webHidden/>
              </w:rPr>
              <w:instrText xml:space="preserve"> PAGEREF _Toc159316448 \h </w:instrText>
            </w:r>
            <w:r>
              <w:rPr>
                <w:noProof/>
                <w:webHidden/>
              </w:rPr>
            </w:r>
            <w:r>
              <w:rPr>
                <w:noProof/>
                <w:webHidden/>
              </w:rPr>
              <w:fldChar w:fldCharType="separate"/>
            </w:r>
            <w:r w:rsidR="00EA40D2">
              <w:rPr>
                <w:noProof/>
                <w:webHidden/>
              </w:rPr>
              <w:t>11</w:t>
            </w:r>
            <w:r>
              <w:rPr>
                <w:noProof/>
                <w:webHidden/>
              </w:rPr>
              <w:fldChar w:fldCharType="end"/>
            </w:r>
          </w:hyperlink>
        </w:p>
        <w:p w14:paraId="0EBC6E1B" w14:textId="06F2DB17" w:rsidR="00F77BF3" w:rsidRDefault="00F77BF3">
          <w:r>
            <w:rPr>
              <w:b/>
              <w:bCs/>
              <w:noProof/>
            </w:rPr>
            <w:fldChar w:fldCharType="end"/>
          </w:r>
        </w:p>
      </w:sdtContent>
    </w:sdt>
    <w:p w14:paraId="4069A553" w14:textId="77777777" w:rsidR="007A7232" w:rsidRPr="009E2D58" w:rsidRDefault="007A7232" w:rsidP="007A7232">
      <w:pPr>
        <w:spacing w:line="259" w:lineRule="auto"/>
        <w:jc w:val="left"/>
        <w:rPr>
          <w:b/>
          <w:color w:val="000000" w:themeColor="text1"/>
        </w:rPr>
      </w:pPr>
      <w:r w:rsidRPr="009E2D58">
        <w:rPr>
          <w:b/>
          <w:color w:val="000000" w:themeColor="text1"/>
        </w:rPr>
        <w:br w:type="page"/>
      </w:r>
    </w:p>
    <w:p w14:paraId="5DB0C404" w14:textId="013D4214" w:rsidR="007A7232" w:rsidRPr="007A7232" w:rsidRDefault="007A7232" w:rsidP="007A7232">
      <w:pPr>
        <w:rPr>
          <w:color w:val="000000" w:themeColor="text1"/>
        </w:rPr>
      </w:pPr>
      <w:r w:rsidRPr="007A7232">
        <w:rPr>
          <w:color w:val="000000" w:themeColor="text1"/>
        </w:rPr>
        <w:lastRenderedPageBreak/>
        <w:t xml:space="preserve">1   </w:t>
      </w:r>
      <w:r w:rsidRPr="007A7232">
        <w:rPr>
          <w:b/>
          <w:bCs/>
          <w:color w:val="000000" w:themeColor="text1"/>
        </w:rPr>
        <w:t>Introduction</w:t>
      </w:r>
    </w:p>
    <w:p w14:paraId="2FF82FE7" w14:textId="7F2230A2" w:rsidR="007A7232" w:rsidRDefault="007A7232" w:rsidP="007A7232">
      <w:pPr>
        <w:rPr>
          <w:color w:val="000000" w:themeColor="text1"/>
        </w:rPr>
      </w:pPr>
      <w:r w:rsidRPr="009E2D58">
        <w:rPr>
          <w:color w:val="000000" w:themeColor="text1"/>
        </w:rPr>
        <w:t xml:space="preserve">This report will discuss about visiting the chosen country’s hotel branch to learn about the hotel chain’s operations, brand standards and etc. hence, it will highlight in regard to two countries. For this report, Italy as another country is chosen. </w:t>
      </w:r>
    </w:p>
    <w:p w14:paraId="6E11FCD4" w14:textId="77777777" w:rsidR="007A7232" w:rsidRDefault="007A7232" w:rsidP="007A7232">
      <w:pPr>
        <w:rPr>
          <w:color w:val="000000" w:themeColor="text1"/>
        </w:rPr>
      </w:pPr>
    </w:p>
    <w:p w14:paraId="57629BD9" w14:textId="77777777" w:rsidR="007A7232" w:rsidRDefault="007A7232" w:rsidP="007A7232">
      <w:pPr>
        <w:rPr>
          <w:color w:val="000000" w:themeColor="text1"/>
        </w:rPr>
      </w:pPr>
    </w:p>
    <w:p w14:paraId="00FC2C2A" w14:textId="77777777" w:rsidR="007A7232" w:rsidRDefault="007A7232" w:rsidP="007A7232">
      <w:pPr>
        <w:rPr>
          <w:color w:val="000000" w:themeColor="text1"/>
        </w:rPr>
      </w:pPr>
    </w:p>
    <w:p w14:paraId="7E6B5169" w14:textId="77777777" w:rsidR="007A7232" w:rsidRDefault="007A7232" w:rsidP="007A7232">
      <w:pPr>
        <w:rPr>
          <w:color w:val="000000" w:themeColor="text1"/>
        </w:rPr>
      </w:pPr>
    </w:p>
    <w:p w14:paraId="4B756EC6" w14:textId="77777777" w:rsidR="007A7232" w:rsidRDefault="007A7232" w:rsidP="007A7232">
      <w:pPr>
        <w:rPr>
          <w:color w:val="000000" w:themeColor="text1"/>
        </w:rPr>
      </w:pPr>
    </w:p>
    <w:p w14:paraId="7FBB5D29" w14:textId="77777777" w:rsidR="007A7232" w:rsidRDefault="007A7232" w:rsidP="007A7232">
      <w:pPr>
        <w:rPr>
          <w:color w:val="000000" w:themeColor="text1"/>
        </w:rPr>
      </w:pPr>
    </w:p>
    <w:p w14:paraId="5C5046C8" w14:textId="77777777" w:rsidR="007A7232" w:rsidRDefault="007A7232" w:rsidP="007A7232">
      <w:pPr>
        <w:rPr>
          <w:color w:val="000000" w:themeColor="text1"/>
        </w:rPr>
      </w:pPr>
    </w:p>
    <w:p w14:paraId="0F99BB1F" w14:textId="77777777" w:rsidR="007A7232" w:rsidRDefault="007A7232" w:rsidP="007A7232">
      <w:pPr>
        <w:rPr>
          <w:color w:val="000000" w:themeColor="text1"/>
        </w:rPr>
      </w:pPr>
    </w:p>
    <w:p w14:paraId="6D7B4879" w14:textId="77777777" w:rsidR="007A7232" w:rsidRDefault="007A7232" w:rsidP="007A7232">
      <w:pPr>
        <w:rPr>
          <w:color w:val="000000" w:themeColor="text1"/>
        </w:rPr>
      </w:pPr>
    </w:p>
    <w:p w14:paraId="1910ED70" w14:textId="77777777" w:rsidR="007A7232" w:rsidRDefault="007A7232" w:rsidP="007A7232">
      <w:pPr>
        <w:rPr>
          <w:color w:val="000000" w:themeColor="text1"/>
        </w:rPr>
      </w:pPr>
    </w:p>
    <w:p w14:paraId="7A271CE2" w14:textId="77777777" w:rsidR="007A7232" w:rsidRDefault="007A7232" w:rsidP="007A7232">
      <w:pPr>
        <w:rPr>
          <w:color w:val="000000" w:themeColor="text1"/>
        </w:rPr>
      </w:pPr>
    </w:p>
    <w:p w14:paraId="55E79A21" w14:textId="77777777" w:rsidR="007A7232" w:rsidRDefault="007A7232" w:rsidP="007A7232">
      <w:pPr>
        <w:rPr>
          <w:color w:val="000000" w:themeColor="text1"/>
        </w:rPr>
      </w:pPr>
    </w:p>
    <w:p w14:paraId="496FCAA3" w14:textId="77777777" w:rsidR="007A7232" w:rsidRDefault="007A7232" w:rsidP="007A7232">
      <w:pPr>
        <w:rPr>
          <w:color w:val="000000" w:themeColor="text1"/>
        </w:rPr>
      </w:pPr>
    </w:p>
    <w:p w14:paraId="526FD537" w14:textId="77777777" w:rsidR="007A7232" w:rsidRDefault="007A7232" w:rsidP="007A7232">
      <w:pPr>
        <w:rPr>
          <w:color w:val="000000" w:themeColor="text1"/>
        </w:rPr>
      </w:pPr>
    </w:p>
    <w:p w14:paraId="7DB598C5" w14:textId="77777777" w:rsidR="007A7232" w:rsidRDefault="007A7232" w:rsidP="007A7232">
      <w:pPr>
        <w:rPr>
          <w:color w:val="000000" w:themeColor="text1"/>
        </w:rPr>
      </w:pPr>
    </w:p>
    <w:p w14:paraId="619386F1" w14:textId="77777777" w:rsidR="007A7232" w:rsidRDefault="007A7232" w:rsidP="007A7232">
      <w:pPr>
        <w:rPr>
          <w:color w:val="000000" w:themeColor="text1"/>
        </w:rPr>
      </w:pPr>
    </w:p>
    <w:p w14:paraId="03EBBE75" w14:textId="77777777" w:rsidR="007A7232" w:rsidRDefault="007A7232" w:rsidP="007A7232">
      <w:pPr>
        <w:rPr>
          <w:color w:val="000000" w:themeColor="text1"/>
        </w:rPr>
      </w:pPr>
    </w:p>
    <w:p w14:paraId="6EED20E5" w14:textId="77777777" w:rsidR="007A7232" w:rsidRPr="009E2D58" w:rsidRDefault="007A7232" w:rsidP="007A7232">
      <w:pPr>
        <w:rPr>
          <w:color w:val="000000" w:themeColor="text1"/>
        </w:rPr>
      </w:pPr>
    </w:p>
    <w:p w14:paraId="5F528715" w14:textId="0F1C8275" w:rsidR="007A7232" w:rsidRPr="009E2D58" w:rsidRDefault="007A7232" w:rsidP="007A7232">
      <w:pPr>
        <w:pStyle w:val="Heading1"/>
        <w:numPr>
          <w:ilvl w:val="0"/>
          <w:numId w:val="0"/>
        </w:numPr>
        <w:ind w:left="432" w:hanging="432"/>
        <w:rPr>
          <w:color w:val="000000" w:themeColor="text1"/>
        </w:rPr>
      </w:pPr>
      <w:bookmarkStart w:id="2" w:name="_Toc159313849"/>
      <w:bookmarkStart w:id="3" w:name="_Toc159316443"/>
      <w:r>
        <w:rPr>
          <w:color w:val="000000" w:themeColor="text1"/>
        </w:rPr>
        <w:lastRenderedPageBreak/>
        <w:t>2   Differences</w:t>
      </w:r>
      <w:r w:rsidRPr="009E2D58">
        <w:rPr>
          <w:color w:val="000000" w:themeColor="text1"/>
        </w:rPr>
        <w:t xml:space="preserve"> between England and Italy</w:t>
      </w:r>
      <w:bookmarkEnd w:id="2"/>
      <w:bookmarkEnd w:id="3"/>
      <w:r w:rsidRPr="009E2D58">
        <w:rPr>
          <w:color w:val="000000" w:themeColor="text1"/>
        </w:rPr>
        <w:t xml:space="preserve"> </w:t>
      </w:r>
    </w:p>
    <w:p w14:paraId="7C152C7B" w14:textId="77777777" w:rsidR="007A7232" w:rsidRDefault="007A7232" w:rsidP="007A7232">
      <w:pPr>
        <w:rPr>
          <w:color w:val="000000" w:themeColor="text1"/>
        </w:rPr>
      </w:pPr>
      <w:r w:rsidRPr="009E2D58">
        <w:rPr>
          <w:color w:val="000000" w:themeColor="text1"/>
        </w:rPr>
        <w:t>In regard to two countries, England and Italy is chosen. Therefore, England tends to be more individualistic, whereas Italy prioritizes community and family. English people tend to communicate more directly, but Italians frequently employ nuance and nonverbal clues. Whereas Italy places more value on social events and free time, England has a more robust work ethic. Italians retain a more relaxed and impromptu attitude to social relations, whereas English people tend to be more formal (</w:t>
      </w:r>
      <w:r w:rsidRPr="009E2D58">
        <w:rPr>
          <w:color w:val="000000" w:themeColor="text1"/>
          <w:shd w:val="clear" w:color="auto" w:fill="FFFFFF"/>
        </w:rPr>
        <w:t>Salomone and Salomone, 2022</w:t>
      </w:r>
      <w:r w:rsidRPr="009E2D58">
        <w:rPr>
          <w:color w:val="000000" w:themeColor="text1"/>
        </w:rPr>
        <w:t>). English people usually shake hands, whereas Italians kiss each other twice on the cheek. Typically, supper is the main course in England and is consumed early in the evening. Lunch is the main event in Italy; it is eaten later and is meant to be unhurried. Italian fashion is renowned for its elegance and flare, whilst English dress is more utilitarian and subtle. Hugs and other physical contact in public are more common among Italians. England still values timekeeping more than Italy does, despite the fact that both societies have grown more lenient (Lazzarini, 2019). Italy has a Mediterranean climate with hot, dry summers and moderate winters, whereas England has a temperate climate with warmer winters. While Italy is renowned for its breathtaking coastline, Rocky Mountains, and medieval towns, England is famed for its rolling hills and lush meadows. Italian and English are two separate languages with different origins and levels of complexity (</w:t>
      </w:r>
      <w:r w:rsidRPr="009E2D58">
        <w:rPr>
          <w:color w:val="000000" w:themeColor="text1"/>
          <w:shd w:val="clear" w:color="auto" w:fill="FFFFFF"/>
        </w:rPr>
        <w:t>Hawthorne, 2020; Rizzuti, 2022</w:t>
      </w:r>
      <w:r w:rsidRPr="009E2D58">
        <w:rPr>
          <w:color w:val="000000" w:themeColor="text1"/>
        </w:rPr>
        <w:t>).</w:t>
      </w:r>
    </w:p>
    <w:p w14:paraId="603948A6" w14:textId="77777777" w:rsidR="007A7232" w:rsidRDefault="007A7232" w:rsidP="007A7232">
      <w:pPr>
        <w:rPr>
          <w:color w:val="000000" w:themeColor="text1"/>
        </w:rPr>
      </w:pPr>
    </w:p>
    <w:p w14:paraId="444DA209" w14:textId="77777777" w:rsidR="007A7232" w:rsidRDefault="007A7232" w:rsidP="007A7232">
      <w:pPr>
        <w:rPr>
          <w:color w:val="000000" w:themeColor="text1"/>
        </w:rPr>
      </w:pPr>
    </w:p>
    <w:p w14:paraId="23463F07" w14:textId="77777777" w:rsidR="007A7232" w:rsidRDefault="007A7232" w:rsidP="007A7232">
      <w:pPr>
        <w:rPr>
          <w:color w:val="000000" w:themeColor="text1"/>
        </w:rPr>
      </w:pPr>
    </w:p>
    <w:p w14:paraId="0468B789" w14:textId="77777777" w:rsidR="007A7232" w:rsidRDefault="007A7232" w:rsidP="007A7232">
      <w:pPr>
        <w:rPr>
          <w:color w:val="000000" w:themeColor="text1"/>
        </w:rPr>
      </w:pPr>
    </w:p>
    <w:p w14:paraId="509065E7" w14:textId="77777777" w:rsidR="007A7232" w:rsidRDefault="007A7232" w:rsidP="007A7232">
      <w:pPr>
        <w:rPr>
          <w:color w:val="000000" w:themeColor="text1"/>
        </w:rPr>
      </w:pPr>
    </w:p>
    <w:p w14:paraId="7C593676" w14:textId="77777777" w:rsidR="007A7232" w:rsidRDefault="007A7232" w:rsidP="007A7232">
      <w:pPr>
        <w:rPr>
          <w:color w:val="000000" w:themeColor="text1"/>
        </w:rPr>
      </w:pPr>
    </w:p>
    <w:p w14:paraId="36D32664" w14:textId="77777777" w:rsidR="007A7232" w:rsidRDefault="007A7232" w:rsidP="007A7232">
      <w:pPr>
        <w:rPr>
          <w:color w:val="000000" w:themeColor="text1"/>
        </w:rPr>
      </w:pPr>
    </w:p>
    <w:p w14:paraId="069D4991" w14:textId="77777777" w:rsidR="007A7232" w:rsidRPr="009E2D58" w:rsidRDefault="007A7232" w:rsidP="007A7232">
      <w:pPr>
        <w:rPr>
          <w:color w:val="000000" w:themeColor="text1"/>
        </w:rPr>
      </w:pPr>
    </w:p>
    <w:p w14:paraId="5358748D" w14:textId="587179AF" w:rsidR="007A7232" w:rsidRPr="009E2D58" w:rsidRDefault="007A7232" w:rsidP="007A7232">
      <w:pPr>
        <w:pStyle w:val="Heading1"/>
        <w:numPr>
          <w:ilvl w:val="0"/>
          <w:numId w:val="0"/>
        </w:numPr>
        <w:rPr>
          <w:color w:val="000000" w:themeColor="text1"/>
        </w:rPr>
      </w:pPr>
      <w:bookmarkStart w:id="4" w:name="_Toc159313850"/>
      <w:bookmarkStart w:id="5" w:name="_Hlk159314252"/>
      <w:bookmarkStart w:id="6" w:name="_Toc159316444"/>
      <w:r>
        <w:rPr>
          <w:color w:val="000000" w:themeColor="text1"/>
        </w:rPr>
        <w:lastRenderedPageBreak/>
        <w:t xml:space="preserve">3   </w:t>
      </w:r>
      <w:r w:rsidRPr="009E2D58">
        <w:rPr>
          <w:color w:val="000000" w:themeColor="text1"/>
        </w:rPr>
        <w:t>Comparison of the two countries using the GLOBE Project’s culture and leadership study</w:t>
      </w:r>
      <w:bookmarkEnd w:id="4"/>
      <w:bookmarkEnd w:id="6"/>
    </w:p>
    <w:bookmarkEnd w:id="5"/>
    <w:p w14:paraId="037C2775" w14:textId="77777777" w:rsidR="007A7232" w:rsidRPr="009E2D58" w:rsidRDefault="007A7232" w:rsidP="007A7232">
      <w:pPr>
        <w:rPr>
          <w:color w:val="000000" w:themeColor="text1"/>
        </w:rPr>
      </w:pPr>
      <w:r w:rsidRPr="009E2D58">
        <w:rPr>
          <w:color w:val="000000" w:themeColor="text1"/>
        </w:rPr>
        <w:t xml:space="preserve">In regard to Globe Project, is a study that provides solutions for international management. It was created to guarantee that managers could create, appraise, and determine the efficacy of leadership theories within companies. In assertiveness, England shows a predisposition for indirect communication and avoiding confrontation, as seen by lower assertiveness scores. </w:t>
      </w:r>
      <w:r w:rsidRPr="009E2D58">
        <w:rPr>
          <w:color w:val="000000" w:themeColor="text1"/>
        </w:rPr>
        <w:br/>
        <w:t xml:space="preserve">Italy gets higher marks, indicating a communication style that is more expressive and direct. </w:t>
      </w:r>
      <w:r w:rsidRPr="009E2D58">
        <w:rPr>
          <w:color w:val="000000" w:themeColor="text1"/>
        </w:rPr>
        <w:br/>
        <w:t>In being future-focused, England has a higher score, demonstrating an emphasis on long-term planning and accomplishing objectives (</w:t>
      </w:r>
      <w:proofErr w:type="spellStart"/>
      <w:r w:rsidRPr="009E2D58">
        <w:rPr>
          <w:color w:val="000000" w:themeColor="text1"/>
        </w:rPr>
        <w:t>Overell</w:t>
      </w:r>
      <w:proofErr w:type="spellEnd"/>
      <w:r w:rsidRPr="009E2D58">
        <w:rPr>
          <w:color w:val="000000" w:themeColor="text1"/>
        </w:rPr>
        <w:t xml:space="preserve">, 2018). Italy has lower scores indicate a more focused on the here and now and less emphasis on long-term planning. In egalitarianism of gender, England as a better score, suggesting that men and women have more equal standing in society and in positions of leadership. Italy’s lower scores indicate a gender hierarchy that is more conventional and less egalitarian in positions of leadership (Zander, 2020). </w:t>
      </w:r>
    </w:p>
    <w:p w14:paraId="4D026C00" w14:textId="77777777" w:rsidR="007A7232" w:rsidRPr="009E2D58" w:rsidRDefault="007A7232" w:rsidP="007A7232">
      <w:pPr>
        <w:keepNext/>
        <w:jc w:val="center"/>
        <w:rPr>
          <w:i/>
          <w:color w:val="000000" w:themeColor="text1"/>
          <w:sz w:val="18"/>
          <w:szCs w:val="18"/>
        </w:rPr>
      </w:pPr>
      <w:r w:rsidRPr="009E2D58">
        <w:rPr>
          <w:i/>
          <w:noProof/>
          <w:color w:val="000000" w:themeColor="text1"/>
          <w:sz w:val="18"/>
          <w:szCs w:val="18"/>
          <w:lang w:val="en-US"/>
        </w:rPr>
        <w:drawing>
          <wp:inline distT="0" distB="0" distL="0" distR="0" wp14:anchorId="3186DF0C" wp14:editId="1E278CA7">
            <wp:extent cx="5943600" cy="3782695"/>
            <wp:effectExtent l="0" t="0" r="0" b="8255"/>
            <wp:docPr id="3" name="Picture 3" descr="A graph with different colored triangl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graph with different colored triangles&#10;&#10;Description automatically generated with medium confidence"/>
                    <pic:cNvPicPr/>
                  </pic:nvPicPr>
                  <pic:blipFill>
                    <a:blip r:embed="rId8"/>
                    <a:stretch>
                      <a:fillRect/>
                    </a:stretch>
                  </pic:blipFill>
                  <pic:spPr>
                    <a:xfrm>
                      <a:off x="0" y="0"/>
                      <a:ext cx="5943600" cy="3782695"/>
                    </a:xfrm>
                    <a:prstGeom prst="rect">
                      <a:avLst/>
                    </a:prstGeom>
                  </pic:spPr>
                </pic:pic>
              </a:graphicData>
            </a:graphic>
          </wp:inline>
        </w:drawing>
      </w:r>
    </w:p>
    <w:p w14:paraId="70F61430" w14:textId="77777777" w:rsidR="007A7232" w:rsidRPr="009E2D58" w:rsidRDefault="007A7232" w:rsidP="007A7232">
      <w:pPr>
        <w:pStyle w:val="Caption"/>
        <w:jc w:val="center"/>
        <w:rPr>
          <w:color w:val="000000" w:themeColor="text1"/>
        </w:rPr>
      </w:pPr>
      <w:r w:rsidRPr="009E2D58">
        <w:rPr>
          <w:color w:val="000000" w:themeColor="text1"/>
        </w:rPr>
        <w:t xml:space="preserve">Figure </w:t>
      </w:r>
      <w:r w:rsidRPr="009E2D58">
        <w:rPr>
          <w:color w:val="000000" w:themeColor="text1"/>
        </w:rPr>
        <w:fldChar w:fldCharType="begin"/>
      </w:r>
      <w:r w:rsidRPr="009E2D58">
        <w:rPr>
          <w:color w:val="000000" w:themeColor="text1"/>
        </w:rPr>
        <w:instrText xml:space="preserve"> SEQ Figure \* ARABIC </w:instrText>
      </w:r>
      <w:r w:rsidRPr="009E2D58">
        <w:rPr>
          <w:color w:val="000000" w:themeColor="text1"/>
        </w:rPr>
        <w:fldChar w:fldCharType="separate"/>
      </w:r>
      <w:r w:rsidRPr="009E2D58">
        <w:rPr>
          <w:noProof/>
          <w:color w:val="000000" w:themeColor="text1"/>
        </w:rPr>
        <w:t>1</w:t>
      </w:r>
      <w:r w:rsidRPr="009E2D58">
        <w:rPr>
          <w:color w:val="000000" w:themeColor="text1"/>
        </w:rPr>
        <w:fldChar w:fldCharType="end"/>
      </w:r>
      <w:r w:rsidRPr="009E2D58">
        <w:rPr>
          <w:color w:val="000000" w:themeColor="text1"/>
        </w:rPr>
        <w:t>: England Culture of Globe Project</w:t>
      </w:r>
    </w:p>
    <w:p w14:paraId="2B716DA0" w14:textId="77777777" w:rsidR="007A7232" w:rsidRPr="009E2D58" w:rsidRDefault="007A7232" w:rsidP="007A7232">
      <w:pPr>
        <w:jc w:val="center"/>
        <w:rPr>
          <w:i/>
          <w:color w:val="000000" w:themeColor="text1"/>
          <w:sz w:val="18"/>
          <w:szCs w:val="18"/>
        </w:rPr>
      </w:pPr>
      <w:r w:rsidRPr="009E2D58">
        <w:rPr>
          <w:i/>
          <w:color w:val="000000" w:themeColor="text1"/>
          <w:sz w:val="18"/>
          <w:szCs w:val="18"/>
        </w:rPr>
        <w:t>Source: Globe Project, 2024</w:t>
      </w:r>
    </w:p>
    <w:p w14:paraId="39875417" w14:textId="77777777" w:rsidR="007A7232" w:rsidRPr="009E2D58" w:rsidRDefault="007A7232" w:rsidP="007A7232">
      <w:pPr>
        <w:rPr>
          <w:color w:val="000000" w:themeColor="text1"/>
        </w:rPr>
      </w:pPr>
      <w:r w:rsidRPr="009E2D58">
        <w:rPr>
          <w:color w:val="000000" w:themeColor="text1"/>
        </w:rPr>
        <w:lastRenderedPageBreak/>
        <w:t xml:space="preserve"> In lack of clarity avoidance, England has a higher score, indicating a propensity for structure, regulations, and risk avoidance and Italy has lower scores. Collective In-Group Thought show that England has lower scores, emphasizing individualism and self-actualization above collective objectives. Italy has a better score because it prioritizes group loyalty, family, and community over personal goals. Distance of power in England has a lower scores suggest a less focus on hierarchical systems and a more equitable society with Italy, a higher score, which is indicative of a culture that is more hierarchical and respectful of authoritative people. A focus on performance: in which England has a higher score indicates a strong emphasis on competitiveness, outcomes, and accomplishment. Italy has a lower score and a more humanistic philosophy that prioritizes relationships and quality of life above excellence. Humane perspective shows that England has lower scores indicate a less emphasis on emotions and a more formal, guarded communication style. Italy has a higher score, indicating a friendlier, more expressive communication style and increased emotional transparency. Institutional Collectivism shows that England scores lower and Italy scores higher, reflecting a stronger national identity and acceptance of collective decisions and government regulations (Globe Project, 2024; Globe Project, 2024a).</w:t>
      </w:r>
    </w:p>
    <w:p w14:paraId="17B1BC57" w14:textId="77777777" w:rsidR="007A7232" w:rsidRPr="009E2D58" w:rsidRDefault="007A7232" w:rsidP="007A7232">
      <w:pPr>
        <w:keepNext/>
        <w:jc w:val="center"/>
        <w:rPr>
          <w:i/>
          <w:color w:val="000000" w:themeColor="text1"/>
          <w:sz w:val="18"/>
          <w:szCs w:val="18"/>
        </w:rPr>
      </w:pPr>
      <w:r w:rsidRPr="009E2D58">
        <w:rPr>
          <w:i/>
          <w:noProof/>
          <w:color w:val="000000" w:themeColor="text1"/>
          <w:sz w:val="18"/>
          <w:szCs w:val="18"/>
          <w:lang w:val="en-US"/>
        </w:rPr>
        <w:drawing>
          <wp:inline distT="0" distB="0" distL="0" distR="0" wp14:anchorId="6E4BAC78" wp14:editId="68247492">
            <wp:extent cx="5943600" cy="3846195"/>
            <wp:effectExtent l="0" t="0" r="0" b="1905"/>
            <wp:docPr id="4" name="Picture 4" descr="A graph of a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graph of a diagram&#10;&#10;Description automatically generated with medium confidence"/>
                    <pic:cNvPicPr/>
                  </pic:nvPicPr>
                  <pic:blipFill>
                    <a:blip r:embed="rId9"/>
                    <a:stretch>
                      <a:fillRect/>
                    </a:stretch>
                  </pic:blipFill>
                  <pic:spPr>
                    <a:xfrm>
                      <a:off x="0" y="0"/>
                      <a:ext cx="5943600" cy="3846195"/>
                    </a:xfrm>
                    <a:prstGeom prst="rect">
                      <a:avLst/>
                    </a:prstGeom>
                  </pic:spPr>
                </pic:pic>
              </a:graphicData>
            </a:graphic>
          </wp:inline>
        </w:drawing>
      </w:r>
    </w:p>
    <w:p w14:paraId="1893221C" w14:textId="77777777" w:rsidR="007A7232" w:rsidRPr="009E2D58" w:rsidRDefault="007A7232" w:rsidP="007A7232">
      <w:pPr>
        <w:pStyle w:val="Caption"/>
        <w:jc w:val="center"/>
        <w:rPr>
          <w:color w:val="000000" w:themeColor="text1"/>
        </w:rPr>
      </w:pPr>
      <w:r w:rsidRPr="009E2D58">
        <w:rPr>
          <w:color w:val="000000" w:themeColor="text1"/>
        </w:rPr>
        <w:t xml:space="preserve">Figure </w:t>
      </w:r>
      <w:r w:rsidRPr="009E2D58">
        <w:rPr>
          <w:color w:val="000000" w:themeColor="text1"/>
        </w:rPr>
        <w:fldChar w:fldCharType="begin"/>
      </w:r>
      <w:r w:rsidRPr="009E2D58">
        <w:rPr>
          <w:color w:val="000000" w:themeColor="text1"/>
        </w:rPr>
        <w:instrText xml:space="preserve"> SEQ Figure \* ARABIC </w:instrText>
      </w:r>
      <w:r w:rsidRPr="009E2D58">
        <w:rPr>
          <w:color w:val="000000" w:themeColor="text1"/>
        </w:rPr>
        <w:fldChar w:fldCharType="separate"/>
      </w:r>
      <w:r w:rsidRPr="009E2D58">
        <w:rPr>
          <w:noProof/>
          <w:color w:val="000000" w:themeColor="text1"/>
        </w:rPr>
        <w:t>2</w:t>
      </w:r>
      <w:r w:rsidRPr="009E2D58">
        <w:rPr>
          <w:color w:val="000000" w:themeColor="text1"/>
        </w:rPr>
        <w:fldChar w:fldCharType="end"/>
      </w:r>
      <w:r w:rsidRPr="009E2D58">
        <w:rPr>
          <w:color w:val="000000" w:themeColor="text1"/>
        </w:rPr>
        <w:t>: Globe Project of Italy</w:t>
      </w:r>
    </w:p>
    <w:p w14:paraId="5F90511B" w14:textId="77777777" w:rsidR="007A7232" w:rsidRPr="009E2D58" w:rsidRDefault="007A7232" w:rsidP="007A7232">
      <w:pPr>
        <w:jc w:val="center"/>
        <w:rPr>
          <w:i/>
          <w:color w:val="000000" w:themeColor="text1"/>
          <w:sz w:val="18"/>
          <w:szCs w:val="18"/>
        </w:rPr>
      </w:pPr>
      <w:r w:rsidRPr="009E2D58">
        <w:rPr>
          <w:i/>
          <w:color w:val="000000" w:themeColor="text1"/>
          <w:sz w:val="18"/>
          <w:szCs w:val="18"/>
        </w:rPr>
        <w:lastRenderedPageBreak/>
        <w:t>Source: Globe Project, 2024a</w:t>
      </w:r>
    </w:p>
    <w:p w14:paraId="3E8456D8" w14:textId="03192FD3" w:rsidR="007A7232" w:rsidRPr="009E2D58" w:rsidRDefault="007A7232" w:rsidP="007A7232">
      <w:pPr>
        <w:pStyle w:val="Heading1"/>
        <w:numPr>
          <w:ilvl w:val="0"/>
          <w:numId w:val="4"/>
        </w:numPr>
        <w:rPr>
          <w:color w:val="000000" w:themeColor="text1"/>
        </w:rPr>
      </w:pPr>
      <w:bookmarkStart w:id="7" w:name="_Toc159313851"/>
      <w:bookmarkStart w:id="8" w:name="_Hlk159314299"/>
      <w:bookmarkStart w:id="9" w:name="_Toc159316445"/>
      <w:r w:rsidRPr="009E2D58">
        <w:rPr>
          <w:color w:val="000000" w:themeColor="text1"/>
        </w:rPr>
        <w:t>Challenges of intercultural leadership in the hospitality industry</w:t>
      </w:r>
      <w:bookmarkEnd w:id="7"/>
      <w:bookmarkEnd w:id="9"/>
    </w:p>
    <w:bookmarkEnd w:id="8"/>
    <w:p w14:paraId="760474BB" w14:textId="6D615B6C" w:rsidR="007A7232" w:rsidRDefault="007A7232" w:rsidP="007A7232">
      <w:pPr>
        <w:rPr>
          <w:color w:val="000000" w:themeColor="text1"/>
        </w:rPr>
      </w:pPr>
      <w:r w:rsidRPr="009E2D58">
        <w:rPr>
          <w:color w:val="000000" w:themeColor="text1"/>
        </w:rPr>
        <w:t xml:space="preserve">The hospitality sector welcomes clients and staff from a wide range of ethnic backgrounds, and it thrives on diversity. However, this variety creates special difficulties for leaders who must negotiate disparate standards, beliefs, and communication philosophies. Employee motivation and visitor satisfaction may be negatively impacted by misinterpretations of messages caused by subtle variances in non-verbal signals, </w:t>
      </w:r>
      <w:r w:rsidR="00175572" w:rsidRPr="009E2D58">
        <w:rPr>
          <w:color w:val="000000" w:themeColor="text1"/>
        </w:rPr>
        <w:t>humour</w:t>
      </w:r>
      <w:r w:rsidRPr="009E2D58">
        <w:rPr>
          <w:color w:val="000000" w:themeColor="text1"/>
        </w:rPr>
        <w:t>, and directness. Accents, vocabulary, idioms, and the common language of English can all cause communication gaps that impede collaboration and the exchange of information (Cohen, 2019). To prevent offending anybody, leaders must be aware of culturally particular sensitivities around issues like religion, dress code, and personal space. In order to align their leadership style with varying cultural norms, effective leaders must adapt. Certain cultures can react better to authoritarian methods, while others may prefer democratic ones (Khan, 2019).</w:t>
      </w:r>
    </w:p>
    <w:p w14:paraId="6CFCF8B0" w14:textId="77777777" w:rsidR="007A7232" w:rsidRDefault="007A7232" w:rsidP="007A7232">
      <w:pPr>
        <w:rPr>
          <w:color w:val="000000" w:themeColor="text1"/>
        </w:rPr>
      </w:pPr>
    </w:p>
    <w:p w14:paraId="5630A08E" w14:textId="77777777" w:rsidR="007A7232" w:rsidRDefault="007A7232" w:rsidP="007A7232">
      <w:pPr>
        <w:rPr>
          <w:color w:val="000000" w:themeColor="text1"/>
        </w:rPr>
      </w:pPr>
    </w:p>
    <w:p w14:paraId="27503DF2" w14:textId="77777777" w:rsidR="007A7232" w:rsidRDefault="007A7232" w:rsidP="007A7232">
      <w:pPr>
        <w:rPr>
          <w:color w:val="000000" w:themeColor="text1"/>
        </w:rPr>
      </w:pPr>
    </w:p>
    <w:p w14:paraId="44BB20FB" w14:textId="77777777" w:rsidR="007A7232" w:rsidRDefault="007A7232" w:rsidP="007A7232">
      <w:pPr>
        <w:rPr>
          <w:color w:val="000000" w:themeColor="text1"/>
        </w:rPr>
      </w:pPr>
    </w:p>
    <w:p w14:paraId="061E9D4E" w14:textId="77777777" w:rsidR="007A7232" w:rsidRDefault="007A7232" w:rsidP="007A7232">
      <w:pPr>
        <w:rPr>
          <w:color w:val="000000" w:themeColor="text1"/>
        </w:rPr>
      </w:pPr>
    </w:p>
    <w:p w14:paraId="795FB41A" w14:textId="77777777" w:rsidR="007A7232" w:rsidRDefault="007A7232" w:rsidP="007A7232">
      <w:pPr>
        <w:rPr>
          <w:color w:val="000000" w:themeColor="text1"/>
        </w:rPr>
      </w:pPr>
    </w:p>
    <w:p w14:paraId="4822BA99" w14:textId="77777777" w:rsidR="007A7232" w:rsidRDefault="007A7232" w:rsidP="007A7232">
      <w:pPr>
        <w:rPr>
          <w:color w:val="000000" w:themeColor="text1"/>
        </w:rPr>
      </w:pPr>
    </w:p>
    <w:p w14:paraId="76A24B1E" w14:textId="77777777" w:rsidR="007A7232" w:rsidRDefault="007A7232" w:rsidP="007A7232">
      <w:pPr>
        <w:rPr>
          <w:color w:val="000000" w:themeColor="text1"/>
        </w:rPr>
      </w:pPr>
    </w:p>
    <w:p w14:paraId="064199D9" w14:textId="77777777" w:rsidR="007A7232" w:rsidRDefault="007A7232" w:rsidP="007A7232">
      <w:pPr>
        <w:rPr>
          <w:color w:val="000000" w:themeColor="text1"/>
        </w:rPr>
      </w:pPr>
    </w:p>
    <w:p w14:paraId="61870635" w14:textId="77777777" w:rsidR="007A7232" w:rsidRDefault="007A7232" w:rsidP="007A7232">
      <w:pPr>
        <w:rPr>
          <w:color w:val="000000" w:themeColor="text1"/>
        </w:rPr>
      </w:pPr>
    </w:p>
    <w:p w14:paraId="1C9A915A" w14:textId="77777777" w:rsidR="007A7232" w:rsidRDefault="007A7232" w:rsidP="007A7232">
      <w:pPr>
        <w:rPr>
          <w:color w:val="000000" w:themeColor="text1"/>
        </w:rPr>
      </w:pPr>
    </w:p>
    <w:p w14:paraId="65B74AD4" w14:textId="77777777" w:rsidR="007A7232" w:rsidRDefault="007A7232" w:rsidP="007A7232">
      <w:pPr>
        <w:rPr>
          <w:color w:val="000000" w:themeColor="text1"/>
        </w:rPr>
      </w:pPr>
    </w:p>
    <w:p w14:paraId="22553BB4" w14:textId="77777777" w:rsidR="007A7232" w:rsidRDefault="007A7232" w:rsidP="007A7232">
      <w:pPr>
        <w:rPr>
          <w:color w:val="000000" w:themeColor="text1"/>
        </w:rPr>
      </w:pPr>
    </w:p>
    <w:p w14:paraId="34DA4E3B" w14:textId="77777777" w:rsidR="007A7232" w:rsidRPr="009E2D58" w:rsidRDefault="007A7232" w:rsidP="007A7232">
      <w:pPr>
        <w:rPr>
          <w:color w:val="000000" w:themeColor="text1"/>
        </w:rPr>
      </w:pPr>
    </w:p>
    <w:p w14:paraId="23FF2917" w14:textId="38C9E266" w:rsidR="007A7232" w:rsidRPr="009E2D58" w:rsidRDefault="007A7232" w:rsidP="007A7232">
      <w:pPr>
        <w:pStyle w:val="Heading1"/>
        <w:numPr>
          <w:ilvl w:val="0"/>
          <w:numId w:val="4"/>
        </w:numPr>
        <w:rPr>
          <w:color w:val="000000" w:themeColor="text1"/>
        </w:rPr>
      </w:pPr>
      <w:bookmarkStart w:id="10" w:name="_Toc159313852"/>
      <w:bookmarkStart w:id="11" w:name="_Toc159316446"/>
      <w:r w:rsidRPr="009E2D58">
        <w:rPr>
          <w:color w:val="000000" w:themeColor="text1"/>
        </w:rPr>
        <w:t>Recommendations</w:t>
      </w:r>
      <w:bookmarkEnd w:id="10"/>
      <w:bookmarkEnd w:id="11"/>
      <w:r w:rsidRPr="009E2D58">
        <w:rPr>
          <w:color w:val="000000" w:themeColor="text1"/>
        </w:rPr>
        <w:t xml:space="preserve"> </w:t>
      </w:r>
    </w:p>
    <w:p w14:paraId="0ED81447" w14:textId="77777777" w:rsidR="007A7232" w:rsidRPr="009E2D58" w:rsidRDefault="007A7232" w:rsidP="007A7232">
      <w:pPr>
        <w:rPr>
          <w:color w:val="000000" w:themeColor="text1"/>
        </w:rPr>
      </w:pPr>
      <w:r w:rsidRPr="009E2D58">
        <w:rPr>
          <w:color w:val="000000" w:themeColor="text1"/>
        </w:rPr>
        <w:t>The main recommendations for this are as follows:</w:t>
      </w:r>
    </w:p>
    <w:p w14:paraId="128E8EC2" w14:textId="77777777" w:rsidR="007A7232" w:rsidRPr="009E2D58" w:rsidRDefault="007A7232" w:rsidP="007A7232">
      <w:pPr>
        <w:pStyle w:val="ListParagraph"/>
        <w:numPr>
          <w:ilvl w:val="0"/>
          <w:numId w:val="2"/>
        </w:numPr>
        <w:rPr>
          <w:color w:val="000000" w:themeColor="text1"/>
        </w:rPr>
      </w:pPr>
      <w:r w:rsidRPr="009E2D58">
        <w:rPr>
          <w:color w:val="000000" w:themeColor="text1"/>
        </w:rPr>
        <w:t>To provide training sessions and materials to staff members who are Italian and English so they may recognize shared cultural differences and grow in understanding of one another's beliefs and communication preferences.</w:t>
      </w:r>
    </w:p>
    <w:p w14:paraId="02076D57" w14:textId="77777777" w:rsidR="007A7232" w:rsidRPr="009E2D58" w:rsidRDefault="007A7232" w:rsidP="007A7232">
      <w:pPr>
        <w:pStyle w:val="ListParagraph"/>
        <w:numPr>
          <w:ilvl w:val="0"/>
          <w:numId w:val="2"/>
        </w:numPr>
        <w:rPr>
          <w:color w:val="000000" w:themeColor="text1"/>
        </w:rPr>
      </w:pPr>
      <w:r w:rsidRPr="009E2D58">
        <w:rPr>
          <w:color w:val="000000" w:themeColor="text1"/>
        </w:rPr>
        <w:t>To plan occasions and exercises that inspire staff members from different origins to become acquainted and develop a relationship with one another's cultures.</w:t>
      </w:r>
    </w:p>
    <w:p w14:paraId="71FA534E" w14:textId="77777777" w:rsidR="007A7232" w:rsidRDefault="007A7232" w:rsidP="007A7232">
      <w:pPr>
        <w:pStyle w:val="ListParagraph"/>
        <w:numPr>
          <w:ilvl w:val="0"/>
          <w:numId w:val="2"/>
        </w:numPr>
        <w:rPr>
          <w:color w:val="000000" w:themeColor="text1"/>
        </w:rPr>
      </w:pPr>
      <w:r w:rsidRPr="009E2D58">
        <w:rPr>
          <w:color w:val="000000" w:themeColor="text1"/>
        </w:rPr>
        <w:t>To celebrate and acknowledge the national and cultural festivals and customs of both nations to promote tolerance and mutual understanding.</w:t>
      </w:r>
    </w:p>
    <w:p w14:paraId="73273AFD" w14:textId="77777777" w:rsidR="007A7232" w:rsidRDefault="007A7232" w:rsidP="007A7232">
      <w:pPr>
        <w:pStyle w:val="ListParagraph"/>
        <w:rPr>
          <w:color w:val="000000" w:themeColor="text1"/>
        </w:rPr>
      </w:pPr>
    </w:p>
    <w:p w14:paraId="581121D0" w14:textId="77777777" w:rsidR="007A7232" w:rsidRDefault="007A7232" w:rsidP="007A7232">
      <w:pPr>
        <w:pStyle w:val="ListParagraph"/>
        <w:rPr>
          <w:color w:val="000000" w:themeColor="text1"/>
        </w:rPr>
      </w:pPr>
    </w:p>
    <w:p w14:paraId="68C7DFCD" w14:textId="77777777" w:rsidR="007A7232" w:rsidRDefault="007A7232" w:rsidP="007A7232">
      <w:pPr>
        <w:pStyle w:val="ListParagraph"/>
        <w:rPr>
          <w:color w:val="000000" w:themeColor="text1"/>
        </w:rPr>
      </w:pPr>
    </w:p>
    <w:p w14:paraId="547917FC" w14:textId="77777777" w:rsidR="007A7232" w:rsidRDefault="007A7232" w:rsidP="007A7232">
      <w:pPr>
        <w:pStyle w:val="ListParagraph"/>
        <w:rPr>
          <w:color w:val="000000" w:themeColor="text1"/>
        </w:rPr>
      </w:pPr>
    </w:p>
    <w:p w14:paraId="32DA7A9C" w14:textId="77777777" w:rsidR="007A7232" w:rsidRDefault="007A7232" w:rsidP="007A7232">
      <w:pPr>
        <w:pStyle w:val="ListParagraph"/>
        <w:rPr>
          <w:color w:val="000000" w:themeColor="text1"/>
        </w:rPr>
      </w:pPr>
    </w:p>
    <w:p w14:paraId="36ADE8AD" w14:textId="77777777" w:rsidR="007A7232" w:rsidRDefault="007A7232" w:rsidP="007A7232">
      <w:pPr>
        <w:pStyle w:val="ListParagraph"/>
        <w:rPr>
          <w:color w:val="000000" w:themeColor="text1"/>
        </w:rPr>
      </w:pPr>
    </w:p>
    <w:p w14:paraId="7FB5CDE0" w14:textId="77777777" w:rsidR="007A7232" w:rsidRDefault="007A7232" w:rsidP="007A7232">
      <w:pPr>
        <w:pStyle w:val="ListParagraph"/>
        <w:rPr>
          <w:color w:val="000000" w:themeColor="text1"/>
        </w:rPr>
      </w:pPr>
    </w:p>
    <w:p w14:paraId="5D437BE4" w14:textId="77777777" w:rsidR="007A7232" w:rsidRDefault="007A7232" w:rsidP="007A7232">
      <w:pPr>
        <w:pStyle w:val="ListParagraph"/>
        <w:rPr>
          <w:color w:val="000000" w:themeColor="text1"/>
        </w:rPr>
      </w:pPr>
    </w:p>
    <w:p w14:paraId="2D714EF6" w14:textId="77777777" w:rsidR="007A7232" w:rsidRDefault="007A7232" w:rsidP="007A7232">
      <w:pPr>
        <w:pStyle w:val="ListParagraph"/>
        <w:rPr>
          <w:color w:val="000000" w:themeColor="text1"/>
        </w:rPr>
      </w:pPr>
    </w:p>
    <w:p w14:paraId="3448553D" w14:textId="77777777" w:rsidR="007A7232" w:rsidRDefault="007A7232" w:rsidP="007A7232">
      <w:pPr>
        <w:pStyle w:val="ListParagraph"/>
        <w:rPr>
          <w:color w:val="000000" w:themeColor="text1"/>
        </w:rPr>
      </w:pPr>
    </w:p>
    <w:p w14:paraId="7C046073" w14:textId="77777777" w:rsidR="007A7232" w:rsidRDefault="007A7232" w:rsidP="007A7232">
      <w:pPr>
        <w:pStyle w:val="ListParagraph"/>
        <w:rPr>
          <w:color w:val="000000" w:themeColor="text1"/>
        </w:rPr>
      </w:pPr>
    </w:p>
    <w:p w14:paraId="2210EF58" w14:textId="77777777" w:rsidR="007A7232" w:rsidRDefault="007A7232" w:rsidP="007A7232">
      <w:pPr>
        <w:pStyle w:val="ListParagraph"/>
        <w:rPr>
          <w:color w:val="000000" w:themeColor="text1"/>
        </w:rPr>
      </w:pPr>
    </w:p>
    <w:p w14:paraId="655CE7D4" w14:textId="77777777" w:rsidR="007A7232" w:rsidRDefault="007A7232" w:rsidP="007A7232">
      <w:pPr>
        <w:pStyle w:val="ListParagraph"/>
        <w:rPr>
          <w:color w:val="000000" w:themeColor="text1"/>
        </w:rPr>
      </w:pPr>
    </w:p>
    <w:p w14:paraId="65CB249A" w14:textId="77777777" w:rsidR="007A7232" w:rsidRDefault="007A7232" w:rsidP="007A7232">
      <w:pPr>
        <w:pStyle w:val="ListParagraph"/>
        <w:rPr>
          <w:color w:val="000000" w:themeColor="text1"/>
        </w:rPr>
      </w:pPr>
    </w:p>
    <w:p w14:paraId="6F455700" w14:textId="77777777" w:rsidR="007A7232" w:rsidRDefault="007A7232" w:rsidP="007A7232">
      <w:pPr>
        <w:pStyle w:val="ListParagraph"/>
        <w:rPr>
          <w:color w:val="000000" w:themeColor="text1"/>
        </w:rPr>
      </w:pPr>
    </w:p>
    <w:p w14:paraId="1AF933A6" w14:textId="77777777" w:rsidR="007A7232" w:rsidRDefault="007A7232" w:rsidP="007A7232">
      <w:pPr>
        <w:pStyle w:val="ListParagraph"/>
        <w:rPr>
          <w:color w:val="000000" w:themeColor="text1"/>
        </w:rPr>
      </w:pPr>
    </w:p>
    <w:p w14:paraId="10DF741D" w14:textId="77777777" w:rsidR="007A7232" w:rsidRDefault="007A7232" w:rsidP="007A7232">
      <w:pPr>
        <w:pStyle w:val="ListParagraph"/>
        <w:rPr>
          <w:color w:val="000000" w:themeColor="text1"/>
        </w:rPr>
      </w:pPr>
    </w:p>
    <w:p w14:paraId="3E29F214" w14:textId="77777777" w:rsidR="007A7232" w:rsidRDefault="007A7232" w:rsidP="007A7232">
      <w:pPr>
        <w:pStyle w:val="ListParagraph"/>
        <w:rPr>
          <w:color w:val="000000" w:themeColor="text1"/>
        </w:rPr>
      </w:pPr>
    </w:p>
    <w:p w14:paraId="4E314871" w14:textId="77777777" w:rsidR="007A7232" w:rsidRPr="009E2D58" w:rsidRDefault="007A7232" w:rsidP="007A7232">
      <w:pPr>
        <w:pStyle w:val="ListParagraph"/>
        <w:rPr>
          <w:color w:val="000000" w:themeColor="text1"/>
        </w:rPr>
      </w:pPr>
    </w:p>
    <w:p w14:paraId="2B5ADA17" w14:textId="77777777" w:rsidR="007A7232" w:rsidRPr="009E2D58" w:rsidRDefault="007A7232" w:rsidP="007A7232">
      <w:pPr>
        <w:pStyle w:val="Heading1"/>
        <w:numPr>
          <w:ilvl w:val="0"/>
          <w:numId w:val="4"/>
        </w:numPr>
        <w:rPr>
          <w:color w:val="000000" w:themeColor="text1"/>
        </w:rPr>
      </w:pPr>
      <w:bookmarkStart w:id="12" w:name="_Toc159313853"/>
      <w:bookmarkStart w:id="13" w:name="_Toc159316447"/>
      <w:r w:rsidRPr="009E2D58">
        <w:rPr>
          <w:color w:val="000000" w:themeColor="text1"/>
        </w:rPr>
        <w:lastRenderedPageBreak/>
        <w:t>Conclusion</w:t>
      </w:r>
      <w:bookmarkEnd w:id="12"/>
      <w:bookmarkEnd w:id="13"/>
      <w:r w:rsidRPr="009E2D58">
        <w:rPr>
          <w:color w:val="000000" w:themeColor="text1"/>
        </w:rPr>
        <w:t xml:space="preserve"> </w:t>
      </w:r>
    </w:p>
    <w:p w14:paraId="576D6D69" w14:textId="77777777" w:rsidR="007A7232" w:rsidRPr="009E2D58" w:rsidRDefault="007A7232" w:rsidP="007A7232">
      <w:pPr>
        <w:rPr>
          <w:color w:val="000000" w:themeColor="text1"/>
        </w:rPr>
      </w:pPr>
      <w:r w:rsidRPr="009E2D58">
        <w:rPr>
          <w:color w:val="000000" w:themeColor="text1"/>
        </w:rPr>
        <w:t>Through recognition and proactive resolution of these issues, the hotel management team can effectively bridge the cultural divide between Italy and England, promoting a more prosperous and inclusive workplace for all. Hence, developing cultural awareness is an ongoing process, and that success in the varied hospitality sector depends on ongoing learning and adaptation.</w:t>
      </w:r>
    </w:p>
    <w:p w14:paraId="1C0B32CF" w14:textId="77777777" w:rsidR="007A7232" w:rsidRPr="009E2D58" w:rsidRDefault="007A7232" w:rsidP="007A7232">
      <w:pPr>
        <w:spacing w:line="259" w:lineRule="auto"/>
        <w:jc w:val="left"/>
        <w:rPr>
          <w:rFonts w:eastAsiaTheme="majorEastAsia" w:cstheme="majorBidi"/>
          <w:b/>
          <w:color w:val="000000" w:themeColor="text1"/>
          <w:szCs w:val="32"/>
        </w:rPr>
      </w:pPr>
      <w:r w:rsidRPr="009E2D58">
        <w:rPr>
          <w:color w:val="000000" w:themeColor="text1"/>
        </w:rPr>
        <w:br w:type="page"/>
      </w:r>
    </w:p>
    <w:p w14:paraId="74A8E49F" w14:textId="77777777" w:rsidR="007A7232" w:rsidRPr="009E2D58" w:rsidRDefault="007A7232" w:rsidP="007A7232">
      <w:pPr>
        <w:pStyle w:val="Heading1"/>
        <w:numPr>
          <w:ilvl w:val="0"/>
          <w:numId w:val="4"/>
        </w:numPr>
        <w:rPr>
          <w:color w:val="000000" w:themeColor="text1"/>
        </w:rPr>
      </w:pPr>
      <w:bookmarkStart w:id="14" w:name="_Toc159313854"/>
      <w:bookmarkStart w:id="15" w:name="_Hlk159314379"/>
      <w:bookmarkStart w:id="16" w:name="_Toc159316448"/>
      <w:r w:rsidRPr="009E2D58">
        <w:rPr>
          <w:color w:val="000000" w:themeColor="text1"/>
        </w:rPr>
        <w:lastRenderedPageBreak/>
        <w:t>References</w:t>
      </w:r>
      <w:bookmarkEnd w:id="14"/>
      <w:bookmarkEnd w:id="16"/>
    </w:p>
    <w:bookmarkEnd w:id="15"/>
    <w:p w14:paraId="0E579529" w14:textId="77777777" w:rsidR="007A7232" w:rsidRPr="009E2D58" w:rsidRDefault="007A7232" w:rsidP="007A7232">
      <w:pPr>
        <w:ind w:left="720" w:hanging="720"/>
        <w:rPr>
          <w:color w:val="000000" w:themeColor="text1"/>
        </w:rPr>
      </w:pPr>
      <w:r w:rsidRPr="009E2D58">
        <w:rPr>
          <w:color w:val="000000" w:themeColor="text1"/>
        </w:rPr>
        <w:t>Cohen, W. 2019. </w:t>
      </w:r>
      <w:r w:rsidRPr="009E2D58">
        <w:rPr>
          <w:i/>
          <w:iCs/>
          <w:color w:val="000000" w:themeColor="text1"/>
        </w:rPr>
        <w:t xml:space="preserve">Drama of a nation: public </w:t>
      </w:r>
      <w:proofErr w:type="spellStart"/>
      <w:r w:rsidRPr="009E2D58">
        <w:rPr>
          <w:i/>
          <w:iCs/>
          <w:color w:val="000000" w:themeColor="text1"/>
        </w:rPr>
        <w:t>theater</w:t>
      </w:r>
      <w:proofErr w:type="spellEnd"/>
      <w:r w:rsidRPr="009E2D58">
        <w:rPr>
          <w:i/>
          <w:iCs/>
          <w:color w:val="000000" w:themeColor="text1"/>
        </w:rPr>
        <w:t xml:space="preserve"> in Renaissance England and Spain</w:t>
      </w:r>
      <w:r w:rsidRPr="009E2D58">
        <w:rPr>
          <w:color w:val="000000" w:themeColor="text1"/>
        </w:rPr>
        <w:t>. Cornell University Press.</w:t>
      </w:r>
    </w:p>
    <w:p w14:paraId="510200DD" w14:textId="77777777" w:rsidR="007A7232" w:rsidRPr="009E2D58" w:rsidRDefault="007A7232" w:rsidP="007A7232">
      <w:pPr>
        <w:ind w:left="720" w:hanging="720"/>
        <w:rPr>
          <w:color w:val="000000" w:themeColor="text1"/>
        </w:rPr>
      </w:pPr>
      <w:r w:rsidRPr="009E2D58">
        <w:rPr>
          <w:color w:val="000000" w:themeColor="text1"/>
        </w:rPr>
        <w:t xml:space="preserve">Globe Project. 2024. England. [Online]. Available at: https://globeproject.com/results/countries/GBR%3Fmenu=list.html#list [Accessed on February 19, 2024]. </w:t>
      </w:r>
    </w:p>
    <w:p w14:paraId="54E7F640" w14:textId="77777777" w:rsidR="007A7232" w:rsidRPr="009E2D58" w:rsidRDefault="007A7232" w:rsidP="007A7232">
      <w:pPr>
        <w:ind w:left="720" w:hanging="720"/>
        <w:rPr>
          <w:color w:val="000000" w:themeColor="text1"/>
        </w:rPr>
      </w:pPr>
      <w:r w:rsidRPr="009E2D58">
        <w:rPr>
          <w:color w:val="000000" w:themeColor="text1"/>
        </w:rPr>
        <w:t xml:space="preserve">Globe Project. 2024a. Italy. [Online]. Available at: </w:t>
      </w:r>
      <w:hyperlink r:id="rId10" w:anchor="list" w:history="1">
        <w:r w:rsidRPr="009E2D58">
          <w:rPr>
            <w:rStyle w:val="Hyperlink"/>
            <w:color w:val="000000" w:themeColor="text1"/>
          </w:rPr>
          <w:t>https://globeproject.com/results/countries/ITA%3Fmenu=list.html#list</w:t>
        </w:r>
      </w:hyperlink>
      <w:r w:rsidRPr="009E2D58">
        <w:rPr>
          <w:color w:val="000000" w:themeColor="text1"/>
        </w:rPr>
        <w:t xml:space="preserve"> [Accessed on February 19, 2024]. </w:t>
      </w:r>
    </w:p>
    <w:p w14:paraId="61DED887" w14:textId="77777777" w:rsidR="007A7232" w:rsidRPr="009E2D58" w:rsidRDefault="007A7232" w:rsidP="007A7232">
      <w:pPr>
        <w:ind w:left="720" w:hanging="720"/>
        <w:rPr>
          <w:color w:val="000000" w:themeColor="text1"/>
        </w:rPr>
      </w:pPr>
      <w:r w:rsidRPr="009E2D58">
        <w:rPr>
          <w:color w:val="000000" w:themeColor="text1"/>
          <w:shd w:val="clear" w:color="auto" w:fill="FFFFFF"/>
        </w:rPr>
        <w:t>Hawthorne, M., 2020. </w:t>
      </w:r>
      <w:r w:rsidRPr="009E2D58">
        <w:rPr>
          <w:i/>
          <w:iCs/>
          <w:color w:val="000000" w:themeColor="text1"/>
          <w:shd w:val="clear" w:color="auto" w:fill="FFFFFF"/>
        </w:rPr>
        <w:t>Notes in England and Italy</w:t>
      </w:r>
      <w:r w:rsidRPr="009E2D58">
        <w:rPr>
          <w:color w:val="000000" w:themeColor="text1"/>
          <w:shd w:val="clear" w:color="auto" w:fill="FFFFFF"/>
        </w:rPr>
        <w:t xml:space="preserve">. </w:t>
      </w:r>
      <w:proofErr w:type="spellStart"/>
      <w:r w:rsidRPr="009E2D58">
        <w:rPr>
          <w:color w:val="000000" w:themeColor="text1"/>
          <w:shd w:val="clear" w:color="auto" w:fill="FFFFFF"/>
        </w:rPr>
        <w:t>BoD</w:t>
      </w:r>
      <w:proofErr w:type="spellEnd"/>
      <w:r w:rsidRPr="009E2D58">
        <w:rPr>
          <w:color w:val="000000" w:themeColor="text1"/>
          <w:shd w:val="clear" w:color="auto" w:fill="FFFFFF"/>
        </w:rPr>
        <w:t>–Books on Demand.</w:t>
      </w:r>
    </w:p>
    <w:p w14:paraId="3D25A6BC" w14:textId="77777777" w:rsidR="007A7232" w:rsidRPr="009E2D58" w:rsidRDefault="007A7232" w:rsidP="007A7232">
      <w:pPr>
        <w:ind w:left="720" w:hanging="720"/>
        <w:rPr>
          <w:color w:val="000000" w:themeColor="text1"/>
        </w:rPr>
      </w:pPr>
      <w:r w:rsidRPr="009E2D58">
        <w:rPr>
          <w:color w:val="000000" w:themeColor="text1"/>
          <w:shd w:val="clear" w:color="auto" w:fill="FFFFFF"/>
        </w:rPr>
        <w:t>Khan, M.Y.H., 2019. Cross cultural leadership and the hospitality industry: A leadership style towards success in organizational goals in France. </w:t>
      </w:r>
      <w:r w:rsidRPr="009E2D58">
        <w:rPr>
          <w:i/>
          <w:iCs/>
          <w:color w:val="000000" w:themeColor="text1"/>
          <w:shd w:val="clear" w:color="auto" w:fill="FFFFFF"/>
        </w:rPr>
        <w:t xml:space="preserve">Art. Human Open </w:t>
      </w:r>
      <w:proofErr w:type="spellStart"/>
      <w:r w:rsidRPr="009E2D58">
        <w:rPr>
          <w:i/>
          <w:iCs/>
          <w:color w:val="000000" w:themeColor="text1"/>
          <w:shd w:val="clear" w:color="auto" w:fill="FFFFFF"/>
        </w:rPr>
        <w:t>Acc</w:t>
      </w:r>
      <w:proofErr w:type="spellEnd"/>
      <w:r w:rsidRPr="009E2D58">
        <w:rPr>
          <w:i/>
          <w:iCs/>
          <w:color w:val="000000" w:themeColor="text1"/>
          <w:shd w:val="clear" w:color="auto" w:fill="FFFFFF"/>
        </w:rPr>
        <w:t xml:space="preserve"> J</w:t>
      </w:r>
      <w:r w:rsidRPr="009E2D58">
        <w:rPr>
          <w:color w:val="000000" w:themeColor="text1"/>
          <w:shd w:val="clear" w:color="auto" w:fill="FFFFFF"/>
        </w:rPr>
        <w:t>, </w:t>
      </w:r>
      <w:r w:rsidRPr="009E2D58">
        <w:rPr>
          <w:i/>
          <w:iCs/>
          <w:color w:val="000000" w:themeColor="text1"/>
          <w:shd w:val="clear" w:color="auto" w:fill="FFFFFF"/>
        </w:rPr>
        <w:t>3</w:t>
      </w:r>
      <w:r w:rsidRPr="009E2D58">
        <w:rPr>
          <w:color w:val="000000" w:themeColor="text1"/>
          <w:shd w:val="clear" w:color="auto" w:fill="FFFFFF"/>
        </w:rPr>
        <w:t>(1), pp.25-30.</w:t>
      </w:r>
    </w:p>
    <w:p w14:paraId="687A3F27" w14:textId="77777777" w:rsidR="007A7232" w:rsidRPr="009E2D58" w:rsidRDefault="007A7232" w:rsidP="007A7232">
      <w:pPr>
        <w:ind w:left="720" w:hanging="720"/>
        <w:rPr>
          <w:color w:val="000000" w:themeColor="text1"/>
        </w:rPr>
      </w:pPr>
      <w:r w:rsidRPr="009E2D58">
        <w:rPr>
          <w:color w:val="000000" w:themeColor="text1"/>
        </w:rPr>
        <w:t>Lazzarini, L., 2019. Urban/rural co-productions. Planning and governance approaches for improving the relationships among city and countryside in Italy and England.</w:t>
      </w:r>
    </w:p>
    <w:p w14:paraId="34D5B899" w14:textId="77777777" w:rsidR="007A7232" w:rsidRPr="009E2D58" w:rsidRDefault="007A7232" w:rsidP="007A7232">
      <w:pPr>
        <w:ind w:left="720" w:hanging="720"/>
        <w:rPr>
          <w:color w:val="000000" w:themeColor="text1"/>
        </w:rPr>
      </w:pPr>
      <w:proofErr w:type="spellStart"/>
      <w:r w:rsidRPr="009E2D58">
        <w:rPr>
          <w:color w:val="000000" w:themeColor="text1"/>
        </w:rPr>
        <w:t>Overell</w:t>
      </w:r>
      <w:proofErr w:type="spellEnd"/>
      <w:r w:rsidRPr="009E2D58">
        <w:rPr>
          <w:color w:val="000000" w:themeColor="text1"/>
        </w:rPr>
        <w:t>, M.A., 2018. </w:t>
      </w:r>
      <w:proofErr w:type="spellStart"/>
      <w:r w:rsidRPr="009E2D58">
        <w:rPr>
          <w:i/>
          <w:iCs/>
          <w:color w:val="000000" w:themeColor="text1"/>
        </w:rPr>
        <w:t>Nicodemites</w:t>
      </w:r>
      <w:proofErr w:type="spellEnd"/>
      <w:r w:rsidRPr="009E2D58">
        <w:rPr>
          <w:i/>
          <w:iCs/>
          <w:color w:val="000000" w:themeColor="text1"/>
        </w:rPr>
        <w:t>: faith and concealment between Italy and Tudor England</w:t>
      </w:r>
      <w:r w:rsidRPr="009E2D58">
        <w:rPr>
          <w:color w:val="000000" w:themeColor="text1"/>
        </w:rPr>
        <w:t>. Brill.</w:t>
      </w:r>
    </w:p>
    <w:p w14:paraId="0617A1F9" w14:textId="77777777" w:rsidR="007A7232" w:rsidRPr="009E2D58" w:rsidRDefault="007A7232" w:rsidP="007A7232">
      <w:pPr>
        <w:ind w:left="720" w:hanging="720"/>
        <w:rPr>
          <w:color w:val="000000" w:themeColor="text1"/>
        </w:rPr>
      </w:pPr>
      <w:r w:rsidRPr="009E2D58">
        <w:rPr>
          <w:color w:val="000000" w:themeColor="text1"/>
          <w:shd w:val="clear" w:color="auto" w:fill="FFFFFF"/>
        </w:rPr>
        <w:t>Rizzuti, A., 2022. Organised food crime: an analysis of the involvements of organised crime groups in the food sector in England and Italy. </w:t>
      </w:r>
      <w:r w:rsidRPr="009E2D58">
        <w:rPr>
          <w:i/>
          <w:iCs/>
          <w:color w:val="000000" w:themeColor="text1"/>
          <w:shd w:val="clear" w:color="auto" w:fill="FFFFFF"/>
        </w:rPr>
        <w:t>Crime, Law and Social Change</w:t>
      </w:r>
      <w:r w:rsidRPr="009E2D58">
        <w:rPr>
          <w:color w:val="000000" w:themeColor="text1"/>
          <w:shd w:val="clear" w:color="auto" w:fill="FFFFFF"/>
        </w:rPr>
        <w:t>, </w:t>
      </w:r>
      <w:r w:rsidRPr="009E2D58">
        <w:rPr>
          <w:i/>
          <w:iCs/>
          <w:color w:val="000000" w:themeColor="text1"/>
          <w:shd w:val="clear" w:color="auto" w:fill="FFFFFF"/>
        </w:rPr>
        <w:t>78</w:t>
      </w:r>
      <w:r w:rsidRPr="009E2D58">
        <w:rPr>
          <w:color w:val="000000" w:themeColor="text1"/>
          <w:shd w:val="clear" w:color="auto" w:fill="FFFFFF"/>
        </w:rPr>
        <w:t>(5), pp.463-482.</w:t>
      </w:r>
    </w:p>
    <w:p w14:paraId="53AD7F82" w14:textId="77777777" w:rsidR="007A7232" w:rsidRPr="009E2D58" w:rsidRDefault="007A7232" w:rsidP="007A7232">
      <w:pPr>
        <w:ind w:left="720" w:hanging="720"/>
        <w:rPr>
          <w:color w:val="000000" w:themeColor="text1"/>
          <w:shd w:val="clear" w:color="auto" w:fill="FFFFFF"/>
        </w:rPr>
      </w:pPr>
      <w:r w:rsidRPr="009E2D58">
        <w:rPr>
          <w:color w:val="000000" w:themeColor="text1"/>
          <w:shd w:val="clear" w:color="auto" w:fill="FFFFFF"/>
        </w:rPr>
        <w:t>Salomone, R. and Salomone, R.C., 2022. </w:t>
      </w:r>
      <w:r w:rsidRPr="009E2D58">
        <w:rPr>
          <w:i/>
          <w:iCs/>
          <w:color w:val="000000" w:themeColor="text1"/>
          <w:shd w:val="clear" w:color="auto" w:fill="FFFFFF"/>
        </w:rPr>
        <w:t>The rise of English: Global politics and the power of language</w:t>
      </w:r>
      <w:r w:rsidRPr="009E2D58">
        <w:rPr>
          <w:color w:val="000000" w:themeColor="text1"/>
          <w:shd w:val="clear" w:color="auto" w:fill="FFFFFF"/>
        </w:rPr>
        <w:t>. Oxford University Press.</w:t>
      </w:r>
    </w:p>
    <w:p w14:paraId="420184F4" w14:textId="77777777" w:rsidR="007A7232" w:rsidRPr="009E2D58" w:rsidRDefault="007A7232" w:rsidP="007A7232">
      <w:pPr>
        <w:ind w:left="720" w:hanging="720"/>
        <w:rPr>
          <w:color w:val="000000" w:themeColor="text1"/>
          <w:shd w:val="clear" w:color="auto" w:fill="FFFFFF"/>
        </w:rPr>
      </w:pPr>
      <w:r w:rsidRPr="009E2D58">
        <w:rPr>
          <w:color w:val="000000" w:themeColor="text1"/>
          <w:shd w:val="clear" w:color="auto" w:fill="FFFFFF"/>
        </w:rPr>
        <w:t>Zander, L., 2020. Interpersonal leadership across cultures: a historical exposé and a research agenda. </w:t>
      </w:r>
      <w:r w:rsidRPr="009E2D58">
        <w:rPr>
          <w:i/>
          <w:iCs/>
          <w:color w:val="000000" w:themeColor="text1"/>
          <w:shd w:val="clear" w:color="auto" w:fill="FFFFFF"/>
        </w:rPr>
        <w:t>International Studies of Management &amp; Organization</w:t>
      </w:r>
      <w:r w:rsidRPr="009E2D58">
        <w:rPr>
          <w:color w:val="000000" w:themeColor="text1"/>
          <w:shd w:val="clear" w:color="auto" w:fill="FFFFFF"/>
        </w:rPr>
        <w:t>, </w:t>
      </w:r>
      <w:r w:rsidRPr="009E2D58">
        <w:rPr>
          <w:i/>
          <w:iCs/>
          <w:color w:val="000000" w:themeColor="text1"/>
          <w:shd w:val="clear" w:color="auto" w:fill="FFFFFF"/>
        </w:rPr>
        <w:t>50</w:t>
      </w:r>
      <w:r w:rsidRPr="009E2D58">
        <w:rPr>
          <w:color w:val="000000" w:themeColor="text1"/>
          <w:shd w:val="clear" w:color="auto" w:fill="FFFFFF"/>
        </w:rPr>
        <w:t>(4), pp.357-380.</w:t>
      </w:r>
    </w:p>
    <w:p w14:paraId="4F565F9A" w14:textId="77777777" w:rsidR="007A7232" w:rsidRPr="009E2D58" w:rsidRDefault="007A7232" w:rsidP="007A7232">
      <w:pPr>
        <w:rPr>
          <w:color w:val="000000" w:themeColor="text1"/>
        </w:rPr>
      </w:pPr>
    </w:p>
    <w:p w14:paraId="40840D13" w14:textId="77777777" w:rsidR="00000000" w:rsidRDefault="00000000"/>
    <w:sectPr w:rsidR="002D6062" w:rsidSect="001061F1">
      <w:footerReference w:type="default" r:id="rId11"/>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FE3A51" w14:textId="77777777" w:rsidR="001061F1" w:rsidRDefault="001061F1" w:rsidP="00F77BF3">
      <w:pPr>
        <w:spacing w:after="0" w:line="240" w:lineRule="auto"/>
      </w:pPr>
      <w:r>
        <w:separator/>
      </w:r>
    </w:p>
  </w:endnote>
  <w:endnote w:type="continuationSeparator" w:id="0">
    <w:p w14:paraId="4A4028B3" w14:textId="77777777" w:rsidR="001061F1" w:rsidRDefault="001061F1" w:rsidP="00F77B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82360367"/>
      <w:docPartObj>
        <w:docPartGallery w:val="Page Numbers (Bottom of Page)"/>
        <w:docPartUnique/>
      </w:docPartObj>
    </w:sdtPr>
    <w:sdtEndPr>
      <w:rPr>
        <w:color w:val="7F7F7F" w:themeColor="background1" w:themeShade="7F"/>
        <w:spacing w:val="60"/>
      </w:rPr>
    </w:sdtEndPr>
    <w:sdtContent>
      <w:p w14:paraId="36BA894D" w14:textId="07D999E2" w:rsidR="00F77BF3" w:rsidRDefault="00F77BF3">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8A9B028" w14:textId="77777777" w:rsidR="00F77BF3" w:rsidRDefault="00F77B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98DF28" w14:textId="77777777" w:rsidR="001061F1" w:rsidRDefault="001061F1" w:rsidP="00F77BF3">
      <w:pPr>
        <w:spacing w:after="0" w:line="240" w:lineRule="auto"/>
      </w:pPr>
      <w:r>
        <w:separator/>
      </w:r>
    </w:p>
  </w:footnote>
  <w:footnote w:type="continuationSeparator" w:id="0">
    <w:p w14:paraId="2373F443" w14:textId="77777777" w:rsidR="001061F1" w:rsidRDefault="001061F1" w:rsidP="00F77BF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C21999"/>
    <w:multiLevelType w:val="hybridMultilevel"/>
    <w:tmpl w:val="8E7222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47E5338"/>
    <w:multiLevelType w:val="hybridMultilevel"/>
    <w:tmpl w:val="C47E8BC8"/>
    <w:lvl w:ilvl="0" w:tplc="33F48F1A">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6827593"/>
    <w:multiLevelType w:val="hybridMultilevel"/>
    <w:tmpl w:val="75FA9632"/>
    <w:lvl w:ilvl="0" w:tplc="33F48F1A">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7C339E0"/>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4" w15:restartNumberingAfterBreak="0">
    <w:nsid w:val="64FF5521"/>
    <w:multiLevelType w:val="hybridMultilevel"/>
    <w:tmpl w:val="A7444AB0"/>
    <w:lvl w:ilvl="0" w:tplc="7E54E40E">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69349834">
    <w:abstractNumId w:val="3"/>
  </w:num>
  <w:num w:numId="2" w16cid:durableId="1217740839">
    <w:abstractNumId w:val="0"/>
  </w:num>
  <w:num w:numId="3" w16cid:durableId="221403673">
    <w:abstractNumId w:val="4"/>
  </w:num>
  <w:num w:numId="4" w16cid:durableId="1114717648">
    <w:abstractNumId w:val="2"/>
  </w:num>
  <w:num w:numId="5" w16cid:durableId="21206395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7232"/>
    <w:rsid w:val="001061F1"/>
    <w:rsid w:val="00175572"/>
    <w:rsid w:val="006836DC"/>
    <w:rsid w:val="007A7232"/>
    <w:rsid w:val="00842B49"/>
    <w:rsid w:val="00EA40D2"/>
    <w:rsid w:val="00F77BF3"/>
    <w:rsid w:val="00FA03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FFC38B"/>
  <w15:chartTrackingRefBased/>
  <w15:docId w15:val="{758A8C27-F653-4AA6-878D-C81311C556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7232"/>
    <w:pPr>
      <w:spacing w:line="360" w:lineRule="auto"/>
      <w:jc w:val="both"/>
    </w:pPr>
    <w:rPr>
      <w:rFonts w:ascii="Times New Roman" w:hAnsi="Times New Roman"/>
      <w:kern w:val="0"/>
      <w:sz w:val="24"/>
      <w14:ligatures w14:val="none"/>
    </w:rPr>
  </w:style>
  <w:style w:type="paragraph" w:styleId="Heading1">
    <w:name w:val="heading 1"/>
    <w:basedOn w:val="Normal"/>
    <w:next w:val="Normal"/>
    <w:link w:val="Heading1Char"/>
    <w:uiPriority w:val="9"/>
    <w:qFormat/>
    <w:rsid w:val="007A7232"/>
    <w:pPr>
      <w:keepNext/>
      <w:keepLines/>
      <w:numPr>
        <w:numId w:val="1"/>
      </w:numPr>
      <w:spacing w:before="240" w:after="0" w:line="259" w:lineRule="auto"/>
      <w:jc w:val="left"/>
      <w:outlineLvl w:val="0"/>
    </w:pPr>
    <w:rPr>
      <w:rFonts w:eastAsiaTheme="majorEastAsia" w:cstheme="majorBidi"/>
      <w:b/>
      <w:szCs w:val="32"/>
    </w:rPr>
  </w:style>
  <w:style w:type="paragraph" w:styleId="Heading2">
    <w:name w:val="heading 2"/>
    <w:basedOn w:val="NoSpacing"/>
    <w:next w:val="Normal"/>
    <w:link w:val="Heading2Char"/>
    <w:qFormat/>
    <w:rsid w:val="007A7232"/>
    <w:pPr>
      <w:numPr>
        <w:ilvl w:val="1"/>
        <w:numId w:val="1"/>
      </w:numPr>
      <w:spacing w:line="360" w:lineRule="auto"/>
      <w:outlineLvl w:val="1"/>
    </w:pPr>
    <w:rPr>
      <w:rFonts w:cs="Calibri"/>
      <w:b/>
      <w:szCs w:val="28"/>
    </w:rPr>
  </w:style>
  <w:style w:type="paragraph" w:styleId="Heading3">
    <w:name w:val="heading 3"/>
    <w:basedOn w:val="Normal"/>
    <w:next w:val="Normal"/>
    <w:link w:val="Heading3Char"/>
    <w:uiPriority w:val="9"/>
    <w:semiHidden/>
    <w:unhideWhenUsed/>
    <w:qFormat/>
    <w:rsid w:val="007A7232"/>
    <w:pPr>
      <w:keepNext/>
      <w:numPr>
        <w:ilvl w:val="2"/>
        <w:numId w:val="1"/>
      </w:numPr>
      <w:spacing w:before="240" w:after="60"/>
      <w:outlineLvl w:val="2"/>
    </w:pPr>
    <w:rPr>
      <w:rFonts w:eastAsiaTheme="majorEastAsia" w:cstheme="majorBidi"/>
      <w:bCs/>
      <w:i/>
      <w:szCs w:val="26"/>
    </w:rPr>
  </w:style>
  <w:style w:type="paragraph" w:styleId="Heading4">
    <w:name w:val="heading 4"/>
    <w:basedOn w:val="Normal"/>
    <w:next w:val="Normal"/>
    <w:link w:val="Heading4Char"/>
    <w:uiPriority w:val="9"/>
    <w:semiHidden/>
    <w:unhideWhenUsed/>
    <w:qFormat/>
    <w:rsid w:val="007A7232"/>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7A7232"/>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7A7232"/>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7A7232"/>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7A7232"/>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7A7232"/>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7232"/>
    <w:rPr>
      <w:rFonts w:ascii="Times New Roman" w:eastAsiaTheme="majorEastAsia" w:hAnsi="Times New Roman" w:cstheme="majorBidi"/>
      <w:b/>
      <w:kern w:val="0"/>
      <w:sz w:val="24"/>
      <w:szCs w:val="32"/>
      <w14:ligatures w14:val="none"/>
    </w:rPr>
  </w:style>
  <w:style w:type="character" w:customStyle="1" w:styleId="Heading2Char">
    <w:name w:val="Heading 2 Char"/>
    <w:basedOn w:val="DefaultParagraphFont"/>
    <w:link w:val="Heading2"/>
    <w:rsid w:val="007A7232"/>
    <w:rPr>
      <w:rFonts w:ascii="Times New Roman" w:hAnsi="Times New Roman" w:cs="Calibri"/>
      <w:b/>
      <w:kern w:val="0"/>
      <w:sz w:val="24"/>
      <w:szCs w:val="28"/>
      <w14:ligatures w14:val="none"/>
    </w:rPr>
  </w:style>
  <w:style w:type="character" w:customStyle="1" w:styleId="Heading3Char">
    <w:name w:val="Heading 3 Char"/>
    <w:basedOn w:val="DefaultParagraphFont"/>
    <w:link w:val="Heading3"/>
    <w:uiPriority w:val="9"/>
    <w:semiHidden/>
    <w:rsid w:val="007A7232"/>
    <w:rPr>
      <w:rFonts w:ascii="Times New Roman" w:eastAsiaTheme="majorEastAsia" w:hAnsi="Times New Roman" w:cstheme="majorBidi"/>
      <w:bCs/>
      <w:i/>
      <w:kern w:val="0"/>
      <w:sz w:val="24"/>
      <w:szCs w:val="26"/>
      <w14:ligatures w14:val="none"/>
    </w:rPr>
  </w:style>
  <w:style w:type="character" w:customStyle="1" w:styleId="Heading4Char">
    <w:name w:val="Heading 4 Char"/>
    <w:basedOn w:val="DefaultParagraphFont"/>
    <w:link w:val="Heading4"/>
    <w:uiPriority w:val="9"/>
    <w:semiHidden/>
    <w:rsid w:val="007A7232"/>
    <w:rPr>
      <w:rFonts w:asciiTheme="majorHAnsi" w:eastAsiaTheme="majorEastAsia" w:hAnsiTheme="majorHAnsi" w:cstheme="majorBidi"/>
      <w:i/>
      <w:iCs/>
      <w:color w:val="2F5496" w:themeColor="accent1" w:themeShade="BF"/>
      <w:kern w:val="0"/>
      <w:sz w:val="24"/>
      <w14:ligatures w14:val="none"/>
    </w:rPr>
  </w:style>
  <w:style w:type="character" w:customStyle="1" w:styleId="Heading5Char">
    <w:name w:val="Heading 5 Char"/>
    <w:basedOn w:val="DefaultParagraphFont"/>
    <w:link w:val="Heading5"/>
    <w:uiPriority w:val="9"/>
    <w:semiHidden/>
    <w:rsid w:val="007A7232"/>
    <w:rPr>
      <w:rFonts w:asciiTheme="majorHAnsi" w:eastAsiaTheme="majorEastAsia" w:hAnsiTheme="majorHAnsi" w:cstheme="majorBidi"/>
      <w:color w:val="2F5496" w:themeColor="accent1" w:themeShade="BF"/>
      <w:kern w:val="0"/>
      <w:sz w:val="24"/>
      <w14:ligatures w14:val="none"/>
    </w:rPr>
  </w:style>
  <w:style w:type="character" w:customStyle="1" w:styleId="Heading6Char">
    <w:name w:val="Heading 6 Char"/>
    <w:basedOn w:val="DefaultParagraphFont"/>
    <w:link w:val="Heading6"/>
    <w:uiPriority w:val="9"/>
    <w:semiHidden/>
    <w:rsid w:val="007A7232"/>
    <w:rPr>
      <w:rFonts w:asciiTheme="majorHAnsi" w:eastAsiaTheme="majorEastAsia" w:hAnsiTheme="majorHAnsi" w:cstheme="majorBidi"/>
      <w:color w:val="1F3763" w:themeColor="accent1" w:themeShade="7F"/>
      <w:kern w:val="0"/>
      <w:sz w:val="24"/>
      <w14:ligatures w14:val="none"/>
    </w:rPr>
  </w:style>
  <w:style w:type="character" w:customStyle="1" w:styleId="Heading7Char">
    <w:name w:val="Heading 7 Char"/>
    <w:basedOn w:val="DefaultParagraphFont"/>
    <w:link w:val="Heading7"/>
    <w:uiPriority w:val="9"/>
    <w:semiHidden/>
    <w:rsid w:val="007A7232"/>
    <w:rPr>
      <w:rFonts w:asciiTheme="majorHAnsi" w:eastAsiaTheme="majorEastAsia" w:hAnsiTheme="majorHAnsi" w:cstheme="majorBidi"/>
      <w:i/>
      <w:iCs/>
      <w:color w:val="1F3763" w:themeColor="accent1" w:themeShade="7F"/>
      <w:kern w:val="0"/>
      <w:sz w:val="24"/>
      <w14:ligatures w14:val="none"/>
    </w:rPr>
  </w:style>
  <w:style w:type="character" w:customStyle="1" w:styleId="Heading8Char">
    <w:name w:val="Heading 8 Char"/>
    <w:basedOn w:val="DefaultParagraphFont"/>
    <w:link w:val="Heading8"/>
    <w:uiPriority w:val="9"/>
    <w:semiHidden/>
    <w:rsid w:val="007A7232"/>
    <w:rPr>
      <w:rFonts w:asciiTheme="majorHAnsi" w:eastAsiaTheme="majorEastAsia" w:hAnsiTheme="majorHAnsi" w:cstheme="majorBidi"/>
      <w:color w:val="272727" w:themeColor="text1" w:themeTint="D8"/>
      <w:kern w:val="0"/>
      <w:sz w:val="21"/>
      <w:szCs w:val="21"/>
      <w14:ligatures w14:val="none"/>
    </w:rPr>
  </w:style>
  <w:style w:type="character" w:customStyle="1" w:styleId="Heading9Char">
    <w:name w:val="Heading 9 Char"/>
    <w:basedOn w:val="DefaultParagraphFont"/>
    <w:link w:val="Heading9"/>
    <w:uiPriority w:val="9"/>
    <w:semiHidden/>
    <w:rsid w:val="007A7232"/>
    <w:rPr>
      <w:rFonts w:asciiTheme="majorHAnsi" w:eastAsiaTheme="majorEastAsia" w:hAnsiTheme="majorHAnsi" w:cstheme="majorBidi"/>
      <w:i/>
      <w:iCs/>
      <w:color w:val="272727" w:themeColor="text1" w:themeTint="D8"/>
      <w:kern w:val="0"/>
      <w:sz w:val="21"/>
      <w:szCs w:val="21"/>
      <w14:ligatures w14:val="none"/>
    </w:rPr>
  </w:style>
  <w:style w:type="paragraph" w:styleId="TOC1">
    <w:name w:val="toc 1"/>
    <w:basedOn w:val="Normal"/>
    <w:next w:val="Normal"/>
    <w:autoRedefine/>
    <w:uiPriority w:val="39"/>
    <w:unhideWhenUsed/>
    <w:rsid w:val="00F77BF3"/>
    <w:pPr>
      <w:tabs>
        <w:tab w:val="left" w:pos="440"/>
        <w:tab w:val="right" w:leader="dot" w:pos="9350"/>
      </w:tabs>
      <w:spacing w:before="100" w:beforeAutospacing="1" w:after="100" w:afterAutospacing="1" w:line="120" w:lineRule="auto"/>
      <w:jc w:val="left"/>
    </w:pPr>
  </w:style>
  <w:style w:type="character" w:styleId="Hyperlink">
    <w:name w:val="Hyperlink"/>
    <w:basedOn w:val="DefaultParagraphFont"/>
    <w:uiPriority w:val="99"/>
    <w:unhideWhenUsed/>
    <w:rsid w:val="007A7232"/>
    <w:rPr>
      <w:color w:val="0563C1" w:themeColor="hyperlink"/>
      <w:u w:val="single"/>
    </w:rPr>
  </w:style>
  <w:style w:type="paragraph" w:styleId="Caption">
    <w:name w:val="caption"/>
    <w:basedOn w:val="Normal"/>
    <w:next w:val="Normal"/>
    <w:uiPriority w:val="35"/>
    <w:unhideWhenUsed/>
    <w:qFormat/>
    <w:rsid w:val="007A7232"/>
    <w:pPr>
      <w:spacing w:after="200" w:line="240" w:lineRule="auto"/>
    </w:pPr>
    <w:rPr>
      <w:i/>
      <w:iCs/>
      <w:color w:val="44546A" w:themeColor="text2"/>
      <w:sz w:val="18"/>
      <w:szCs w:val="18"/>
    </w:rPr>
  </w:style>
  <w:style w:type="paragraph" w:styleId="ListParagraph">
    <w:name w:val="List Paragraph"/>
    <w:basedOn w:val="Normal"/>
    <w:uiPriority w:val="34"/>
    <w:qFormat/>
    <w:rsid w:val="007A7232"/>
    <w:pPr>
      <w:ind w:left="720"/>
      <w:contextualSpacing/>
    </w:pPr>
  </w:style>
  <w:style w:type="paragraph" w:styleId="NoSpacing">
    <w:name w:val="No Spacing"/>
    <w:uiPriority w:val="1"/>
    <w:qFormat/>
    <w:rsid w:val="007A7232"/>
    <w:pPr>
      <w:spacing w:after="0" w:line="240" w:lineRule="auto"/>
      <w:jc w:val="both"/>
    </w:pPr>
    <w:rPr>
      <w:rFonts w:ascii="Times New Roman" w:hAnsi="Times New Roman"/>
      <w:kern w:val="0"/>
      <w:sz w:val="24"/>
      <w14:ligatures w14:val="none"/>
    </w:rPr>
  </w:style>
  <w:style w:type="paragraph" w:styleId="Title">
    <w:name w:val="Title"/>
    <w:basedOn w:val="Normal"/>
    <w:next w:val="Normal"/>
    <w:link w:val="TitleChar"/>
    <w:uiPriority w:val="10"/>
    <w:qFormat/>
    <w:rsid w:val="007A723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A7232"/>
    <w:rPr>
      <w:rFonts w:asciiTheme="majorHAnsi" w:eastAsiaTheme="majorEastAsia" w:hAnsiTheme="majorHAnsi" w:cstheme="majorBidi"/>
      <w:spacing w:val="-10"/>
      <w:kern w:val="28"/>
      <w:sz w:val="56"/>
      <w:szCs w:val="56"/>
      <w14:ligatures w14:val="none"/>
    </w:rPr>
  </w:style>
  <w:style w:type="paragraph" w:styleId="Header">
    <w:name w:val="header"/>
    <w:basedOn w:val="Normal"/>
    <w:link w:val="HeaderChar"/>
    <w:uiPriority w:val="99"/>
    <w:unhideWhenUsed/>
    <w:rsid w:val="00F77B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7BF3"/>
    <w:rPr>
      <w:rFonts w:ascii="Times New Roman" w:hAnsi="Times New Roman"/>
      <w:kern w:val="0"/>
      <w:sz w:val="24"/>
      <w14:ligatures w14:val="none"/>
    </w:rPr>
  </w:style>
  <w:style w:type="paragraph" w:styleId="Footer">
    <w:name w:val="footer"/>
    <w:basedOn w:val="Normal"/>
    <w:link w:val="FooterChar"/>
    <w:uiPriority w:val="99"/>
    <w:unhideWhenUsed/>
    <w:rsid w:val="00F77B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7BF3"/>
    <w:rPr>
      <w:rFonts w:ascii="Times New Roman" w:hAnsi="Times New Roman"/>
      <w:kern w:val="0"/>
      <w:sz w:val="24"/>
      <w14:ligatures w14:val="none"/>
    </w:rPr>
  </w:style>
  <w:style w:type="paragraph" w:styleId="TOCHeading">
    <w:name w:val="TOC Heading"/>
    <w:basedOn w:val="Heading1"/>
    <w:next w:val="Normal"/>
    <w:uiPriority w:val="39"/>
    <w:unhideWhenUsed/>
    <w:qFormat/>
    <w:rsid w:val="00F77BF3"/>
    <w:pPr>
      <w:numPr>
        <w:numId w:val="0"/>
      </w:numPr>
      <w:outlineLvl w:val="9"/>
    </w:pPr>
    <w:rPr>
      <w:rFonts w:asciiTheme="majorHAnsi" w:hAnsiTheme="majorHAnsi"/>
      <w:b w:val="0"/>
      <w:color w:val="2F5496" w:themeColor="accent1" w:themeShade="BF"/>
      <w:sz w:val="32"/>
      <w:lang w:val="en-US"/>
    </w:rPr>
  </w:style>
  <w:style w:type="paragraph" w:styleId="TOC2">
    <w:name w:val="toc 2"/>
    <w:basedOn w:val="Normal"/>
    <w:next w:val="Normal"/>
    <w:autoRedefine/>
    <w:uiPriority w:val="39"/>
    <w:unhideWhenUsed/>
    <w:rsid w:val="00F77BF3"/>
    <w:pPr>
      <w:spacing w:after="100" w:line="259" w:lineRule="auto"/>
      <w:ind w:left="220"/>
      <w:jc w:val="left"/>
    </w:pPr>
    <w:rPr>
      <w:rFonts w:asciiTheme="minorHAnsi" w:eastAsiaTheme="minorEastAsia" w:hAnsiTheme="minorHAnsi" w:cs="Times New Roman"/>
      <w:sz w:val="22"/>
      <w:lang w:val="en-US"/>
    </w:rPr>
  </w:style>
  <w:style w:type="paragraph" w:styleId="TOC3">
    <w:name w:val="toc 3"/>
    <w:basedOn w:val="Normal"/>
    <w:next w:val="Normal"/>
    <w:autoRedefine/>
    <w:uiPriority w:val="39"/>
    <w:unhideWhenUsed/>
    <w:rsid w:val="00F77BF3"/>
    <w:pPr>
      <w:spacing w:after="100" w:line="259" w:lineRule="auto"/>
      <w:ind w:left="440"/>
      <w:jc w:val="left"/>
    </w:pPr>
    <w:rPr>
      <w:rFonts w:asciiTheme="minorHAnsi" w:eastAsiaTheme="minorEastAsia" w:hAnsiTheme="minorHAnsi" w:cs="Times New Roman"/>
      <w:sz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globeproject.com/results/countries/ITA%3Fmenu=list.html" TargetMode="Externa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TotalTime>
  <Pages>11</Pages>
  <Words>1508</Words>
  <Characters>8601</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antonela costiuc</dc:creator>
  <cp:keywords/>
  <dc:description/>
  <cp:lastModifiedBy>antonela costiuc</cp:lastModifiedBy>
  <cp:revision>2</cp:revision>
  <dcterms:created xsi:type="dcterms:W3CDTF">2024-02-20T09:49:00Z</dcterms:created>
  <dcterms:modified xsi:type="dcterms:W3CDTF">2024-02-20T10:15:00Z</dcterms:modified>
</cp:coreProperties>
</file>