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68A68" w14:textId="77777777" w:rsidR="00C36AAC" w:rsidRPr="00945379" w:rsidRDefault="00C36AAC" w:rsidP="007033DC">
      <w:pPr>
        <w:jc w:val="center"/>
        <w:rPr>
          <w:rFonts w:cs="Arial"/>
          <w:lang w:val="en-GB"/>
        </w:rPr>
      </w:pPr>
    </w:p>
    <w:p w14:paraId="27387F7D" w14:textId="77777777" w:rsidR="00C36AAC" w:rsidRPr="00945379" w:rsidRDefault="00C36AAC" w:rsidP="007033DC">
      <w:pPr>
        <w:jc w:val="center"/>
        <w:rPr>
          <w:rFonts w:cs="Arial"/>
          <w:lang w:val="en-GB"/>
        </w:rPr>
      </w:pPr>
    </w:p>
    <w:p w14:paraId="3D7FB1BB" w14:textId="77777777" w:rsidR="00C36AAC" w:rsidRPr="00945379" w:rsidRDefault="00C36AAC" w:rsidP="007033DC">
      <w:pPr>
        <w:jc w:val="center"/>
        <w:rPr>
          <w:rFonts w:cs="Arial"/>
          <w:lang w:val="en-GB"/>
        </w:rPr>
      </w:pPr>
    </w:p>
    <w:p w14:paraId="66D22C2C" w14:textId="28C96B66" w:rsidR="00C36AAC" w:rsidRPr="00945379" w:rsidRDefault="00DC3FF0" w:rsidP="007033DC">
      <w:pPr>
        <w:jc w:val="right"/>
        <w:rPr>
          <w:rFonts w:cs="Arial"/>
          <w:lang w:val="en-GB"/>
        </w:rPr>
      </w:pPr>
      <w:r w:rsidRPr="00945379">
        <w:rPr>
          <w:rFonts w:cs="Arial"/>
          <w:noProof/>
          <w:lang w:val="en-GB"/>
        </w:rPr>
        <w:drawing>
          <wp:inline distT="114300" distB="114300" distL="114300" distR="114300" wp14:anchorId="5229FD53" wp14:editId="2FE827C1">
            <wp:extent cx="1943100" cy="68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43100" cy="685800"/>
                    </a:xfrm>
                    <a:prstGeom prst="rect">
                      <a:avLst/>
                    </a:prstGeom>
                  </pic:spPr>
                </pic:pic>
              </a:graphicData>
            </a:graphic>
          </wp:inline>
        </w:drawing>
      </w:r>
    </w:p>
    <w:p w14:paraId="27F57AA3" w14:textId="77777777" w:rsidR="00C36AAC" w:rsidRPr="00945379" w:rsidRDefault="00C36AAC" w:rsidP="007033DC">
      <w:pPr>
        <w:jc w:val="center"/>
        <w:rPr>
          <w:rFonts w:cs="Arial"/>
          <w:lang w:val="en-GB"/>
        </w:rPr>
      </w:pPr>
    </w:p>
    <w:p w14:paraId="0F6E9336" w14:textId="77777777" w:rsidR="00C36AAC" w:rsidRPr="00945379" w:rsidRDefault="00C36AAC" w:rsidP="007033DC">
      <w:pPr>
        <w:jc w:val="center"/>
        <w:rPr>
          <w:rFonts w:cs="Arial"/>
          <w:lang w:val="en-GB"/>
        </w:rPr>
      </w:pPr>
    </w:p>
    <w:p w14:paraId="201249D9" w14:textId="77777777" w:rsidR="00C36AAC" w:rsidRPr="00945379" w:rsidRDefault="00C36AAC" w:rsidP="007033DC">
      <w:pPr>
        <w:jc w:val="center"/>
        <w:rPr>
          <w:rFonts w:cs="Arial"/>
          <w:lang w:val="en-GB"/>
        </w:rPr>
      </w:pPr>
    </w:p>
    <w:p w14:paraId="78A7CB64" w14:textId="77777777" w:rsidR="00C36AAC" w:rsidRPr="00945379" w:rsidRDefault="00C36AAC" w:rsidP="007033DC">
      <w:pPr>
        <w:jc w:val="center"/>
        <w:rPr>
          <w:rFonts w:cs="Arial"/>
          <w:lang w:val="en-GB"/>
        </w:rPr>
      </w:pPr>
    </w:p>
    <w:p w14:paraId="5832B90F" w14:textId="43D6EEED" w:rsidR="00C36AAC" w:rsidRPr="00945379" w:rsidRDefault="00C36AAC" w:rsidP="007033DC">
      <w:pPr>
        <w:jc w:val="left"/>
        <w:rPr>
          <w:rFonts w:cs="Arial"/>
          <w:lang w:val="en-GB"/>
        </w:rPr>
      </w:pPr>
    </w:p>
    <w:p w14:paraId="2CF2467F" w14:textId="77777777" w:rsidR="00C36AAC" w:rsidRPr="00945379" w:rsidRDefault="00C36AAC" w:rsidP="007033DC">
      <w:pPr>
        <w:jc w:val="center"/>
        <w:rPr>
          <w:rFonts w:cs="Arial"/>
          <w:lang w:val="en-GB"/>
        </w:rPr>
      </w:pPr>
    </w:p>
    <w:p w14:paraId="65874C01" w14:textId="77777777" w:rsidR="00C36AAC" w:rsidRPr="00E00B7E" w:rsidRDefault="002F3A32" w:rsidP="007033DC">
      <w:pPr>
        <w:jc w:val="center"/>
        <w:rPr>
          <w:rFonts w:cs="Arial"/>
          <w:b/>
          <w:bCs/>
          <w:sz w:val="40"/>
          <w:szCs w:val="40"/>
          <w:lang w:val="en-GB"/>
        </w:rPr>
      </w:pPr>
      <w:r w:rsidRPr="00E00B7E">
        <w:rPr>
          <w:rFonts w:cs="Arial"/>
          <w:b/>
          <w:bCs/>
          <w:sz w:val="40"/>
          <w:szCs w:val="40"/>
          <w:lang w:val="en-GB"/>
        </w:rPr>
        <w:t>Module Name: Developing and Managing Individuals and Teams</w:t>
      </w:r>
    </w:p>
    <w:p w14:paraId="127BA259" w14:textId="77777777" w:rsidR="00C36AAC" w:rsidRPr="00E00B7E" w:rsidRDefault="002F3A32" w:rsidP="007033DC">
      <w:pPr>
        <w:jc w:val="center"/>
        <w:rPr>
          <w:rFonts w:cs="Arial"/>
          <w:b/>
          <w:bCs/>
          <w:sz w:val="40"/>
          <w:szCs w:val="40"/>
          <w:lang w:val="en-GB"/>
        </w:rPr>
      </w:pPr>
      <w:r w:rsidRPr="00E00B7E">
        <w:rPr>
          <w:rFonts w:cs="Arial"/>
          <w:b/>
          <w:bCs/>
          <w:sz w:val="40"/>
          <w:szCs w:val="40"/>
          <w:lang w:val="en-GB"/>
        </w:rPr>
        <w:t>Module Code: LCLM5002</w:t>
      </w:r>
    </w:p>
    <w:p w14:paraId="2C0FFDF6" w14:textId="77777777" w:rsidR="00C36AAC" w:rsidRPr="00E00B7E" w:rsidRDefault="002F3A32" w:rsidP="007033DC">
      <w:pPr>
        <w:jc w:val="center"/>
        <w:rPr>
          <w:rFonts w:cs="Arial"/>
          <w:b/>
          <w:bCs/>
          <w:sz w:val="40"/>
          <w:szCs w:val="40"/>
          <w:lang w:val="en-GB"/>
        </w:rPr>
      </w:pPr>
      <w:r w:rsidRPr="00E00B7E">
        <w:rPr>
          <w:rFonts w:cs="Arial"/>
          <w:b/>
          <w:bCs/>
          <w:sz w:val="40"/>
          <w:szCs w:val="40"/>
          <w:lang w:val="en-GB"/>
        </w:rPr>
        <w:t>Module Type: Individual Report</w:t>
      </w:r>
    </w:p>
    <w:p w14:paraId="7C8E80BC" w14:textId="1A0AAB16" w:rsidR="00C36AAC" w:rsidRPr="00E00B7E" w:rsidRDefault="002F3A32" w:rsidP="007033DC">
      <w:pPr>
        <w:jc w:val="center"/>
        <w:rPr>
          <w:rFonts w:cs="Arial"/>
          <w:b/>
          <w:bCs/>
          <w:sz w:val="40"/>
          <w:szCs w:val="40"/>
          <w:lang w:val="en-GB"/>
        </w:rPr>
      </w:pPr>
      <w:r w:rsidRPr="00E00B7E">
        <w:rPr>
          <w:rFonts w:cs="Arial"/>
          <w:b/>
          <w:bCs/>
          <w:sz w:val="40"/>
          <w:szCs w:val="40"/>
          <w:lang w:val="en-GB"/>
        </w:rPr>
        <w:t>Student Name:</w:t>
      </w:r>
      <w:r w:rsidR="00F54593" w:rsidRPr="00E00B7E">
        <w:rPr>
          <w:rFonts w:cs="Arial"/>
          <w:b/>
          <w:bCs/>
          <w:sz w:val="40"/>
          <w:szCs w:val="40"/>
          <w:lang w:val="en-GB"/>
        </w:rPr>
        <w:t xml:space="preserve"> </w:t>
      </w:r>
      <w:r w:rsidR="00E00B7E">
        <w:rPr>
          <w:rFonts w:cs="Arial"/>
          <w:b/>
          <w:bCs/>
          <w:sz w:val="40"/>
          <w:szCs w:val="40"/>
          <w:lang w:val="en-GB"/>
        </w:rPr>
        <w:t xml:space="preserve">Nicoleta </w:t>
      </w:r>
      <w:proofErr w:type="spellStart"/>
      <w:r w:rsidR="00E00B7E">
        <w:rPr>
          <w:rFonts w:cs="Arial"/>
          <w:b/>
          <w:bCs/>
          <w:sz w:val="40"/>
          <w:szCs w:val="40"/>
          <w:lang w:val="en-GB"/>
        </w:rPr>
        <w:t>Amihaiesei</w:t>
      </w:r>
      <w:proofErr w:type="spellEnd"/>
    </w:p>
    <w:p w14:paraId="01ED993F" w14:textId="4A9885FB" w:rsidR="00C36AAC" w:rsidRDefault="002F3A32" w:rsidP="007033DC">
      <w:pPr>
        <w:jc w:val="center"/>
        <w:rPr>
          <w:rFonts w:cs="Arial"/>
          <w:b/>
          <w:bCs/>
          <w:sz w:val="40"/>
          <w:szCs w:val="40"/>
          <w:lang w:val="en-GB"/>
        </w:rPr>
      </w:pPr>
      <w:r w:rsidRPr="00E00B7E">
        <w:rPr>
          <w:rFonts w:cs="Arial"/>
          <w:b/>
          <w:bCs/>
          <w:sz w:val="40"/>
          <w:szCs w:val="40"/>
          <w:lang w:val="en-GB"/>
        </w:rPr>
        <w:t>Student ID:</w:t>
      </w:r>
      <w:r w:rsidR="00881311">
        <w:rPr>
          <w:rFonts w:cs="Arial"/>
          <w:b/>
          <w:bCs/>
          <w:sz w:val="40"/>
          <w:szCs w:val="40"/>
          <w:lang w:val="en-GB"/>
        </w:rPr>
        <w:t xml:space="preserve"> 2414345</w:t>
      </w:r>
    </w:p>
    <w:p w14:paraId="60D061EB" w14:textId="2687F5DF" w:rsidR="00881311" w:rsidRPr="00E00B7E" w:rsidRDefault="00E72CFC" w:rsidP="007033DC">
      <w:pPr>
        <w:jc w:val="center"/>
        <w:rPr>
          <w:rFonts w:cs="Arial"/>
          <w:b/>
          <w:bCs/>
          <w:sz w:val="40"/>
          <w:szCs w:val="40"/>
          <w:lang w:val="en-GB"/>
        </w:rPr>
      </w:pPr>
      <w:r>
        <w:rPr>
          <w:rFonts w:cs="Arial"/>
          <w:b/>
          <w:bCs/>
          <w:sz w:val="40"/>
          <w:szCs w:val="40"/>
          <w:lang w:val="en-GB"/>
        </w:rPr>
        <w:t>Lecturer Name:</w:t>
      </w:r>
      <w:r w:rsidR="00CE09F7">
        <w:rPr>
          <w:rFonts w:cs="Arial"/>
          <w:b/>
          <w:bCs/>
          <w:sz w:val="40"/>
          <w:szCs w:val="40"/>
          <w:lang w:val="en-GB"/>
        </w:rPr>
        <w:t xml:space="preserve"> </w:t>
      </w:r>
      <w:r w:rsidR="00177A82">
        <w:rPr>
          <w:rFonts w:cs="Arial"/>
          <w:b/>
          <w:bCs/>
          <w:sz w:val="40"/>
          <w:szCs w:val="40"/>
          <w:lang w:val="en-GB"/>
        </w:rPr>
        <w:t>Amer Ka</w:t>
      </w:r>
      <w:r w:rsidR="00E7287D">
        <w:rPr>
          <w:rFonts w:cs="Arial"/>
          <w:b/>
          <w:bCs/>
          <w:sz w:val="40"/>
          <w:szCs w:val="40"/>
          <w:lang w:val="en-GB"/>
        </w:rPr>
        <w:t>reem</w:t>
      </w:r>
    </w:p>
    <w:p w14:paraId="06588613" w14:textId="77777777" w:rsidR="00C36AAC" w:rsidRPr="00945379" w:rsidRDefault="002F3A32" w:rsidP="007033DC">
      <w:pPr>
        <w:pStyle w:val="Heading1"/>
        <w:spacing w:before="0" w:after="0"/>
        <w:rPr>
          <w:rFonts w:cs="Arial"/>
          <w:lang w:val="en-GB"/>
        </w:rPr>
      </w:pPr>
      <w:bookmarkStart w:id="0" w:name="_5vracldkkwje" w:colFirst="0" w:colLast="0"/>
      <w:bookmarkEnd w:id="0"/>
      <w:r w:rsidRPr="00945379">
        <w:rPr>
          <w:rFonts w:cs="Arial"/>
          <w:lang w:val="en-GB"/>
        </w:rPr>
        <w:br w:type="page"/>
      </w:r>
    </w:p>
    <w:bookmarkStart w:id="1" w:name="_35d9uk2eiqoz" w:colFirst="0" w:colLast="0" w:displacedByCustomXml="next"/>
    <w:bookmarkEnd w:id="1" w:displacedByCustomXml="next"/>
    <w:sdt>
      <w:sdtPr>
        <w:rPr>
          <w:rFonts w:ascii="Arial" w:eastAsia="Times New Roman" w:hAnsi="Arial" w:cs="Times New Roman"/>
          <w:color w:val="auto"/>
          <w:sz w:val="22"/>
          <w:szCs w:val="24"/>
          <w:lang w:val="en-GB"/>
        </w:rPr>
        <w:id w:val="-1092857100"/>
        <w:docPartObj>
          <w:docPartGallery w:val="Table of Contents"/>
          <w:docPartUnique/>
        </w:docPartObj>
      </w:sdtPr>
      <w:sdtEndPr>
        <w:rPr>
          <w:b/>
          <w:bCs/>
          <w:noProof/>
        </w:rPr>
      </w:sdtEndPr>
      <w:sdtContent>
        <w:p w14:paraId="3A0C215D" w14:textId="1CF0DD81" w:rsidR="007A713F" w:rsidRPr="00945379" w:rsidRDefault="007A713F" w:rsidP="007033DC">
          <w:pPr>
            <w:pStyle w:val="TOCHeading"/>
            <w:spacing w:before="0" w:line="360" w:lineRule="auto"/>
            <w:rPr>
              <w:lang w:val="en-GB"/>
            </w:rPr>
          </w:pPr>
          <w:r w:rsidRPr="00945379">
            <w:rPr>
              <w:lang w:val="en-GB"/>
            </w:rPr>
            <w:t>Table of Contents</w:t>
          </w:r>
        </w:p>
        <w:p w14:paraId="26FBD5C5" w14:textId="1305FA61" w:rsidR="007033DC" w:rsidRDefault="007A713F" w:rsidP="007033DC">
          <w:pPr>
            <w:pStyle w:val="TOC1"/>
            <w:tabs>
              <w:tab w:val="right" w:leader="dot" w:pos="9350"/>
            </w:tabs>
            <w:spacing w:after="0"/>
            <w:rPr>
              <w:rFonts w:asciiTheme="minorHAnsi" w:eastAsiaTheme="minorEastAsia" w:hAnsiTheme="minorHAnsi" w:cstheme="minorBidi"/>
              <w:noProof/>
              <w:szCs w:val="22"/>
              <w:lang w:val="en-GB" w:eastAsia="en-GB"/>
            </w:rPr>
          </w:pPr>
          <w:r w:rsidRPr="00945379">
            <w:rPr>
              <w:lang w:val="en-GB"/>
            </w:rPr>
            <w:fldChar w:fldCharType="begin"/>
          </w:r>
          <w:r w:rsidRPr="00945379">
            <w:rPr>
              <w:lang w:val="en-GB"/>
            </w:rPr>
            <w:instrText xml:space="preserve"> TOC \o "1-3" \h \z \u </w:instrText>
          </w:r>
          <w:r w:rsidRPr="00945379">
            <w:rPr>
              <w:lang w:val="en-GB"/>
            </w:rPr>
            <w:fldChar w:fldCharType="separate"/>
          </w:r>
          <w:hyperlink w:anchor="_Toc215503541" w:history="1">
            <w:r w:rsidR="007033DC" w:rsidRPr="00215B47">
              <w:rPr>
                <w:rStyle w:val="Hyperlink"/>
                <w:noProof/>
                <w:lang w:val="en-GB"/>
              </w:rPr>
              <w:t>Introduction</w:t>
            </w:r>
            <w:r w:rsidR="007033DC">
              <w:rPr>
                <w:noProof/>
                <w:webHidden/>
              </w:rPr>
              <w:tab/>
            </w:r>
            <w:r w:rsidR="007033DC">
              <w:rPr>
                <w:noProof/>
                <w:webHidden/>
              </w:rPr>
              <w:fldChar w:fldCharType="begin"/>
            </w:r>
            <w:r w:rsidR="007033DC">
              <w:rPr>
                <w:noProof/>
                <w:webHidden/>
              </w:rPr>
              <w:instrText xml:space="preserve"> PAGEREF _Toc215503541 \h </w:instrText>
            </w:r>
            <w:r w:rsidR="007033DC">
              <w:rPr>
                <w:noProof/>
                <w:webHidden/>
              </w:rPr>
            </w:r>
            <w:r w:rsidR="007033DC">
              <w:rPr>
                <w:noProof/>
                <w:webHidden/>
              </w:rPr>
              <w:fldChar w:fldCharType="separate"/>
            </w:r>
            <w:r w:rsidR="007033DC">
              <w:rPr>
                <w:noProof/>
                <w:webHidden/>
              </w:rPr>
              <w:t>4</w:t>
            </w:r>
            <w:r w:rsidR="007033DC">
              <w:rPr>
                <w:noProof/>
                <w:webHidden/>
              </w:rPr>
              <w:fldChar w:fldCharType="end"/>
            </w:r>
          </w:hyperlink>
        </w:p>
        <w:p w14:paraId="2644A68F" w14:textId="0305CDF8" w:rsidR="007033DC" w:rsidRDefault="007033DC" w:rsidP="007033DC">
          <w:pPr>
            <w:pStyle w:val="TOC1"/>
            <w:tabs>
              <w:tab w:val="right" w:leader="dot" w:pos="9350"/>
            </w:tabs>
            <w:spacing w:after="0"/>
            <w:rPr>
              <w:rFonts w:asciiTheme="minorHAnsi" w:eastAsiaTheme="minorEastAsia" w:hAnsiTheme="minorHAnsi" w:cstheme="minorBidi"/>
              <w:noProof/>
              <w:szCs w:val="22"/>
              <w:lang w:val="en-GB" w:eastAsia="en-GB"/>
            </w:rPr>
          </w:pPr>
          <w:hyperlink w:anchor="_Toc215503542" w:history="1">
            <w:r w:rsidRPr="00215B47">
              <w:rPr>
                <w:rStyle w:val="Hyperlink"/>
                <w:noProof/>
                <w:lang w:val="en-GB"/>
              </w:rPr>
              <w:t>Explaining Specific Factors of Certain Elements of Business Development</w:t>
            </w:r>
            <w:r>
              <w:rPr>
                <w:noProof/>
                <w:webHidden/>
              </w:rPr>
              <w:tab/>
            </w:r>
            <w:r>
              <w:rPr>
                <w:noProof/>
                <w:webHidden/>
              </w:rPr>
              <w:fldChar w:fldCharType="begin"/>
            </w:r>
            <w:r>
              <w:rPr>
                <w:noProof/>
                <w:webHidden/>
              </w:rPr>
              <w:instrText xml:space="preserve"> PAGEREF _Toc215503542 \h </w:instrText>
            </w:r>
            <w:r>
              <w:rPr>
                <w:noProof/>
                <w:webHidden/>
              </w:rPr>
            </w:r>
            <w:r>
              <w:rPr>
                <w:noProof/>
                <w:webHidden/>
              </w:rPr>
              <w:fldChar w:fldCharType="separate"/>
            </w:r>
            <w:r>
              <w:rPr>
                <w:noProof/>
                <w:webHidden/>
              </w:rPr>
              <w:t>5</w:t>
            </w:r>
            <w:r>
              <w:rPr>
                <w:noProof/>
                <w:webHidden/>
              </w:rPr>
              <w:fldChar w:fldCharType="end"/>
            </w:r>
          </w:hyperlink>
        </w:p>
        <w:p w14:paraId="32B67412" w14:textId="772703E0" w:rsidR="007033DC" w:rsidRDefault="007033DC" w:rsidP="007033DC">
          <w:pPr>
            <w:pStyle w:val="TOC1"/>
            <w:tabs>
              <w:tab w:val="right" w:leader="dot" w:pos="9350"/>
            </w:tabs>
            <w:spacing w:after="0"/>
            <w:rPr>
              <w:rFonts w:asciiTheme="minorHAnsi" w:eastAsiaTheme="minorEastAsia" w:hAnsiTheme="minorHAnsi" w:cstheme="minorBidi"/>
              <w:noProof/>
              <w:szCs w:val="22"/>
              <w:lang w:val="en-GB" w:eastAsia="en-GB"/>
            </w:rPr>
          </w:pPr>
          <w:hyperlink w:anchor="_Toc215503543" w:history="1">
            <w:r w:rsidRPr="00215B47">
              <w:rPr>
                <w:rStyle w:val="Hyperlink"/>
                <w:rFonts w:cs="Arial"/>
                <w:noProof/>
                <w:lang w:val="en-GB"/>
              </w:rPr>
              <w:t>Evaluating various contemporary HR practices to address key factors related to business transformation, digital trends, and working arrangements</w:t>
            </w:r>
            <w:r>
              <w:rPr>
                <w:noProof/>
                <w:webHidden/>
              </w:rPr>
              <w:tab/>
            </w:r>
            <w:r>
              <w:rPr>
                <w:noProof/>
                <w:webHidden/>
              </w:rPr>
              <w:fldChar w:fldCharType="begin"/>
            </w:r>
            <w:r>
              <w:rPr>
                <w:noProof/>
                <w:webHidden/>
              </w:rPr>
              <w:instrText xml:space="preserve"> PAGEREF _Toc215503543 \h </w:instrText>
            </w:r>
            <w:r>
              <w:rPr>
                <w:noProof/>
                <w:webHidden/>
              </w:rPr>
            </w:r>
            <w:r>
              <w:rPr>
                <w:noProof/>
                <w:webHidden/>
              </w:rPr>
              <w:fldChar w:fldCharType="separate"/>
            </w:r>
            <w:r>
              <w:rPr>
                <w:noProof/>
                <w:webHidden/>
              </w:rPr>
              <w:t>7</w:t>
            </w:r>
            <w:r>
              <w:rPr>
                <w:noProof/>
                <w:webHidden/>
              </w:rPr>
              <w:fldChar w:fldCharType="end"/>
            </w:r>
          </w:hyperlink>
        </w:p>
        <w:p w14:paraId="1C8FB241" w14:textId="7C37896F" w:rsidR="007033DC" w:rsidRDefault="007033DC" w:rsidP="007033DC">
          <w:pPr>
            <w:pStyle w:val="TOC1"/>
            <w:tabs>
              <w:tab w:val="right" w:leader="dot" w:pos="9350"/>
            </w:tabs>
            <w:spacing w:after="0"/>
            <w:rPr>
              <w:rFonts w:asciiTheme="minorHAnsi" w:eastAsiaTheme="minorEastAsia" w:hAnsiTheme="minorHAnsi" w:cstheme="minorBidi"/>
              <w:noProof/>
              <w:szCs w:val="22"/>
              <w:lang w:val="en-GB" w:eastAsia="en-GB"/>
            </w:rPr>
          </w:pPr>
          <w:hyperlink w:anchor="_Toc215503544" w:history="1">
            <w:r w:rsidRPr="00215B47">
              <w:rPr>
                <w:rStyle w:val="Hyperlink"/>
                <w:rFonts w:cs="Arial"/>
                <w:noProof/>
                <w:lang w:val="en-GB"/>
              </w:rPr>
              <w:t>Assessing the processes through which departmental managers of Mobico can ensure that HR practices are meeting the urgency</w:t>
            </w:r>
            <w:r>
              <w:rPr>
                <w:noProof/>
                <w:webHidden/>
              </w:rPr>
              <w:tab/>
            </w:r>
            <w:r>
              <w:rPr>
                <w:noProof/>
                <w:webHidden/>
              </w:rPr>
              <w:fldChar w:fldCharType="begin"/>
            </w:r>
            <w:r>
              <w:rPr>
                <w:noProof/>
                <w:webHidden/>
              </w:rPr>
              <w:instrText xml:space="preserve"> PAGEREF _Toc215503544 \h </w:instrText>
            </w:r>
            <w:r>
              <w:rPr>
                <w:noProof/>
                <w:webHidden/>
              </w:rPr>
            </w:r>
            <w:r>
              <w:rPr>
                <w:noProof/>
                <w:webHidden/>
              </w:rPr>
              <w:fldChar w:fldCharType="separate"/>
            </w:r>
            <w:r>
              <w:rPr>
                <w:noProof/>
                <w:webHidden/>
              </w:rPr>
              <w:t>9</w:t>
            </w:r>
            <w:r>
              <w:rPr>
                <w:noProof/>
                <w:webHidden/>
              </w:rPr>
              <w:fldChar w:fldCharType="end"/>
            </w:r>
          </w:hyperlink>
        </w:p>
        <w:p w14:paraId="4FB627AD" w14:textId="0D89C1DA" w:rsidR="007033DC" w:rsidRDefault="007033DC" w:rsidP="007033DC">
          <w:pPr>
            <w:pStyle w:val="TOC1"/>
            <w:tabs>
              <w:tab w:val="right" w:leader="dot" w:pos="9350"/>
            </w:tabs>
            <w:spacing w:after="0"/>
            <w:rPr>
              <w:rFonts w:asciiTheme="minorHAnsi" w:eastAsiaTheme="minorEastAsia" w:hAnsiTheme="minorHAnsi" w:cstheme="minorBidi"/>
              <w:noProof/>
              <w:szCs w:val="22"/>
              <w:lang w:val="en-GB" w:eastAsia="en-GB"/>
            </w:rPr>
          </w:pPr>
          <w:hyperlink w:anchor="_Toc215503545" w:history="1">
            <w:r w:rsidRPr="00215B47">
              <w:rPr>
                <w:rStyle w:val="Hyperlink"/>
                <w:noProof/>
                <w:lang w:val="en-GB"/>
              </w:rPr>
              <w:t>Conclusion and Recommendations</w:t>
            </w:r>
            <w:r>
              <w:rPr>
                <w:noProof/>
                <w:webHidden/>
              </w:rPr>
              <w:tab/>
            </w:r>
            <w:r>
              <w:rPr>
                <w:noProof/>
                <w:webHidden/>
              </w:rPr>
              <w:fldChar w:fldCharType="begin"/>
            </w:r>
            <w:r>
              <w:rPr>
                <w:noProof/>
                <w:webHidden/>
              </w:rPr>
              <w:instrText xml:space="preserve"> PAGEREF _Toc215503545 \h </w:instrText>
            </w:r>
            <w:r>
              <w:rPr>
                <w:noProof/>
                <w:webHidden/>
              </w:rPr>
            </w:r>
            <w:r>
              <w:rPr>
                <w:noProof/>
                <w:webHidden/>
              </w:rPr>
              <w:fldChar w:fldCharType="separate"/>
            </w:r>
            <w:r>
              <w:rPr>
                <w:noProof/>
                <w:webHidden/>
              </w:rPr>
              <w:t>11</w:t>
            </w:r>
            <w:r>
              <w:rPr>
                <w:noProof/>
                <w:webHidden/>
              </w:rPr>
              <w:fldChar w:fldCharType="end"/>
            </w:r>
          </w:hyperlink>
        </w:p>
        <w:p w14:paraId="1A1CFD4E" w14:textId="4965A7AE" w:rsidR="007033DC" w:rsidRDefault="007033DC" w:rsidP="007033DC">
          <w:pPr>
            <w:pStyle w:val="TOC1"/>
            <w:tabs>
              <w:tab w:val="right" w:leader="dot" w:pos="9350"/>
            </w:tabs>
            <w:spacing w:after="0"/>
            <w:rPr>
              <w:rFonts w:asciiTheme="minorHAnsi" w:eastAsiaTheme="minorEastAsia" w:hAnsiTheme="minorHAnsi" w:cstheme="minorBidi"/>
              <w:noProof/>
              <w:szCs w:val="22"/>
              <w:lang w:val="en-GB" w:eastAsia="en-GB"/>
            </w:rPr>
          </w:pPr>
          <w:hyperlink w:anchor="_Toc215503546" w:history="1">
            <w:r w:rsidRPr="00215B47">
              <w:rPr>
                <w:rStyle w:val="Hyperlink"/>
                <w:rFonts w:cs="Arial"/>
                <w:noProof/>
                <w:lang w:val="en-GB"/>
              </w:rPr>
              <w:t>References</w:t>
            </w:r>
            <w:r>
              <w:rPr>
                <w:noProof/>
                <w:webHidden/>
              </w:rPr>
              <w:tab/>
            </w:r>
            <w:r>
              <w:rPr>
                <w:noProof/>
                <w:webHidden/>
              </w:rPr>
              <w:fldChar w:fldCharType="begin"/>
            </w:r>
            <w:r>
              <w:rPr>
                <w:noProof/>
                <w:webHidden/>
              </w:rPr>
              <w:instrText xml:space="preserve"> PAGEREF _Toc215503546 \h </w:instrText>
            </w:r>
            <w:r>
              <w:rPr>
                <w:noProof/>
                <w:webHidden/>
              </w:rPr>
            </w:r>
            <w:r>
              <w:rPr>
                <w:noProof/>
                <w:webHidden/>
              </w:rPr>
              <w:fldChar w:fldCharType="separate"/>
            </w:r>
            <w:r>
              <w:rPr>
                <w:noProof/>
                <w:webHidden/>
              </w:rPr>
              <w:t>12</w:t>
            </w:r>
            <w:r>
              <w:rPr>
                <w:noProof/>
                <w:webHidden/>
              </w:rPr>
              <w:fldChar w:fldCharType="end"/>
            </w:r>
          </w:hyperlink>
        </w:p>
        <w:p w14:paraId="7E68B3BD" w14:textId="652E4A90" w:rsidR="007A713F" w:rsidRPr="00945379" w:rsidRDefault="007A713F" w:rsidP="007033DC">
          <w:pPr>
            <w:rPr>
              <w:lang w:val="en-GB"/>
            </w:rPr>
          </w:pPr>
          <w:r w:rsidRPr="00945379">
            <w:rPr>
              <w:b/>
              <w:bCs/>
              <w:noProof/>
              <w:lang w:val="en-GB"/>
            </w:rPr>
            <w:fldChar w:fldCharType="end"/>
          </w:r>
        </w:p>
      </w:sdtContent>
    </w:sdt>
    <w:p w14:paraId="3D1F2F3A" w14:textId="77777777" w:rsidR="007A713F" w:rsidRPr="00945379" w:rsidRDefault="007A713F" w:rsidP="007033DC">
      <w:pPr>
        <w:rPr>
          <w:b/>
          <w:bCs/>
          <w:lang w:val="en-GB"/>
        </w:rPr>
      </w:pPr>
      <w:r w:rsidRPr="00945379">
        <w:rPr>
          <w:b/>
          <w:bCs/>
          <w:lang w:val="en-GB"/>
        </w:rPr>
        <w:br w:type="page"/>
      </w:r>
    </w:p>
    <w:p w14:paraId="34CAB4DF" w14:textId="564200A2" w:rsidR="009723AA" w:rsidRPr="00945379" w:rsidRDefault="009723AA" w:rsidP="007033DC">
      <w:pPr>
        <w:pStyle w:val="Heading1"/>
        <w:spacing w:before="0" w:after="0"/>
        <w:rPr>
          <w:lang w:val="en-GB"/>
        </w:rPr>
      </w:pPr>
      <w:bookmarkStart w:id="2" w:name="_Toc215503541"/>
      <w:r w:rsidRPr="00945379">
        <w:rPr>
          <w:lang w:val="en-GB"/>
        </w:rPr>
        <w:lastRenderedPageBreak/>
        <w:t>Introduction</w:t>
      </w:r>
      <w:bookmarkEnd w:id="2"/>
    </w:p>
    <w:p w14:paraId="5F899631" w14:textId="77777777" w:rsidR="009723AA" w:rsidRPr="00945379" w:rsidRDefault="009723AA" w:rsidP="007033DC">
      <w:pPr>
        <w:rPr>
          <w:lang w:val="en-GB"/>
        </w:rPr>
      </w:pPr>
      <w:r w:rsidRPr="00945379">
        <w:rPr>
          <w:lang w:val="en-GB"/>
        </w:rPr>
        <w:t xml:space="preserve">Leadership and human resources are two important fundamental drivers of business in the 21st century. With the changing global landscape and employee expectations, the work of HR is also being dynamically altered. The following report is going to explain the different factors that are related to the transformation of business. It will also study the different scopes and facilities digitally for working with this in the chosen organisation, </w:t>
      </w:r>
      <w:proofErr w:type="spellStart"/>
      <w:r w:rsidRPr="00945379">
        <w:rPr>
          <w:lang w:val="en-GB"/>
        </w:rPr>
        <w:t>Mobico</w:t>
      </w:r>
      <w:proofErr w:type="spellEnd"/>
      <w:r w:rsidRPr="00945379">
        <w:rPr>
          <w:lang w:val="en-GB"/>
        </w:rPr>
        <w:t xml:space="preserve"> Group Plc. HR practices today start from posting vacancy-related notification, to identifying and selecting the right people who can work towards fulfilling the organisational goals. Lastly, the report will critically evaluate the ways in which modern-day HRM practices can be implemented into daily practices. </w:t>
      </w:r>
    </w:p>
    <w:p w14:paraId="3C53C512" w14:textId="77777777" w:rsidR="009723AA" w:rsidRPr="00945379" w:rsidRDefault="009723AA" w:rsidP="007033DC">
      <w:pPr>
        <w:rPr>
          <w:b/>
          <w:bCs/>
          <w:lang w:val="en-GB"/>
        </w:rPr>
      </w:pPr>
      <w:r w:rsidRPr="00945379">
        <w:rPr>
          <w:b/>
          <w:bCs/>
          <w:lang w:val="en-GB"/>
        </w:rPr>
        <w:br w:type="page"/>
      </w:r>
    </w:p>
    <w:p w14:paraId="22A835A2" w14:textId="68B96A70" w:rsidR="009723AA" w:rsidRPr="00945379" w:rsidRDefault="009723AA" w:rsidP="007033DC">
      <w:pPr>
        <w:pStyle w:val="Heading1"/>
        <w:spacing w:before="0" w:after="0"/>
        <w:rPr>
          <w:lang w:val="en-GB"/>
        </w:rPr>
      </w:pPr>
      <w:bookmarkStart w:id="3" w:name="_Toc215503542"/>
      <w:r w:rsidRPr="00945379">
        <w:rPr>
          <w:lang w:val="en-GB"/>
        </w:rPr>
        <w:lastRenderedPageBreak/>
        <w:t>Explaining Specific Factors of Certain Elements of Business Development</w:t>
      </w:r>
      <w:bookmarkEnd w:id="3"/>
    </w:p>
    <w:p w14:paraId="74BC1343" w14:textId="44EE9C83" w:rsidR="009723AA" w:rsidRPr="00DC3FF0" w:rsidRDefault="009723AA" w:rsidP="007033DC">
      <w:pPr>
        <w:rPr>
          <w:b/>
          <w:bCs/>
          <w:u w:val="single"/>
          <w:lang w:val="en-GB"/>
        </w:rPr>
      </w:pPr>
      <w:r w:rsidRPr="00DC3FF0">
        <w:rPr>
          <w:b/>
          <w:bCs/>
          <w:u w:val="single"/>
          <w:lang w:val="en-GB"/>
        </w:rPr>
        <w:t xml:space="preserve">Different factors of transformation in business </w:t>
      </w:r>
      <w:r w:rsidR="002D65E2" w:rsidRPr="00DC3FF0">
        <w:rPr>
          <w:b/>
          <w:bCs/>
          <w:u w:val="single"/>
          <w:lang w:val="en-GB"/>
        </w:rPr>
        <w:t xml:space="preserve">transformation </w:t>
      </w:r>
      <w:r w:rsidRPr="00DC3FF0">
        <w:rPr>
          <w:b/>
          <w:bCs/>
          <w:u w:val="single"/>
          <w:lang w:val="en-GB"/>
        </w:rPr>
        <w:t>and digital trends</w:t>
      </w:r>
    </w:p>
    <w:p w14:paraId="6E3BD55E" w14:textId="77777777" w:rsidR="009723AA" w:rsidRPr="00945379" w:rsidRDefault="009723AA" w:rsidP="007033DC">
      <w:pPr>
        <w:rPr>
          <w:lang w:val="en-GB"/>
        </w:rPr>
      </w:pPr>
      <w:r w:rsidRPr="00945379">
        <w:rPr>
          <w:lang w:val="en-GB"/>
        </w:rPr>
        <w:t xml:space="preserve">The business transformation at the </w:t>
      </w:r>
      <w:proofErr w:type="spellStart"/>
      <w:r w:rsidRPr="00945379">
        <w:rPr>
          <w:lang w:val="en-GB"/>
        </w:rPr>
        <w:t>Mobico</w:t>
      </w:r>
      <w:proofErr w:type="spellEnd"/>
      <w:r w:rsidRPr="00945379">
        <w:rPr>
          <w:lang w:val="en-GB"/>
        </w:rPr>
        <w:t xml:space="preserve"> Group is driven by its core strategy to “Evolve”, and it is deeply interconnected with digital technology</w:t>
      </w:r>
      <w:sdt>
        <w:sdtPr>
          <w:rPr>
            <w:lang w:val="en-GB"/>
          </w:rPr>
          <w:id w:val="-1490007226"/>
          <w:citation/>
        </w:sdtPr>
        <w:sdtEndPr/>
        <w:sdtContent>
          <w:r w:rsidRPr="00945379">
            <w:rPr>
              <w:lang w:val="en-GB"/>
            </w:rPr>
            <w:fldChar w:fldCharType="begin"/>
          </w:r>
          <w:r w:rsidRPr="00945379">
            <w:rPr>
              <w:lang w:val="en-GB"/>
            </w:rPr>
            <w:instrText xml:space="preserve"> CITATION Mob22 \l 1033 </w:instrText>
          </w:r>
          <w:r w:rsidRPr="00945379">
            <w:rPr>
              <w:lang w:val="en-GB"/>
            </w:rPr>
            <w:fldChar w:fldCharType="separate"/>
          </w:r>
          <w:r w:rsidRPr="00945379">
            <w:rPr>
              <w:noProof/>
              <w:lang w:val="en-GB"/>
            </w:rPr>
            <w:t xml:space="preserve"> </w:t>
          </w:r>
          <w:r w:rsidRPr="00945379">
            <w:rPr>
              <w:rFonts w:eastAsiaTheme="minorHAnsi"/>
              <w:noProof/>
              <w:lang w:val="en-GB"/>
            </w:rPr>
            <w:t>(Mobico Group Plc, 2022)</w:t>
          </w:r>
          <w:r w:rsidRPr="00945379">
            <w:rPr>
              <w:lang w:val="en-GB"/>
            </w:rPr>
            <w:fldChar w:fldCharType="end"/>
          </w:r>
        </w:sdtContent>
      </w:sdt>
      <w:r w:rsidRPr="00945379">
        <w:rPr>
          <w:lang w:val="en-GB"/>
        </w:rPr>
        <w:t>. “Evolve” strategy is allowing the group to transform into a data-driven company rather than just remaining as a traditional provider of transport. Below are the four major points that list the change in this strategy. </w:t>
      </w:r>
    </w:p>
    <w:p w14:paraId="087563E0" w14:textId="77777777" w:rsidR="009723AA" w:rsidRPr="00945379" w:rsidRDefault="009723AA" w:rsidP="007033DC">
      <w:pPr>
        <w:rPr>
          <w:lang w:val="en-GB"/>
        </w:rPr>
      </w:pPr>
      <w:r w:rsidRPr="00945379">
        <w:rPr>
          <w:b/>
          <w:bCs/>
          <w:i/>
          <w:iCs/>
          <w:lang w:val="en-GB"/>
        </w:rPr>
        <w:t>Shift towards a data-driven model of operations</w:t>
      </w:r>
    </w:p>
    <w:p w14:paraId="1A852B12" w14:textId="1E610C1C" w:rsidR="009723AA" w:rsidRPr="00945379" w:rsidRDefault="00193D85" w:rsidP="007033DC">
      <w:pPr>
        <w:rPr>
          <w:lang w:val="en-GB"/>
        </w:rPr>
      </w:pPr>
      <w:r w:rsidRPr="00945379">
        <w:rPr>
          <w:lang w:val="en-GB"/>
        </w:rPr>
        <w:t>Formerly</w:t>
      </w:r>
      <w:r w:rsidR="009723AA" w:rsidRPr="00945379">
        <w:rPr>
          <w:lang w:val="en-GB"/>
        </w:rPr>
        <w:t xml:space="preserve"> National Express Group, the </w:t>
      </w:r>
      <w:proofErr w:type="spellStart"/>
      <w:r w:rsidR="009723AA" w:rsidRPr="00945379">
        <w:rPr>
          <w:lang w:val="en-GB"/>
        </w:rPr>
        <w:t>Mobico</w:t>
      </w:r>
      <w:proofErr w:type="spellEnd"/>
      <w:r w:rsidR="009723AA" w:rsidRPr="00945379">
        <w:rPr>
          <w:lang w:val="en-GB"/>
        </w:rPr>
        <w:t xml:space="preserve"> Group is now transitioning to a business model that runs on data and takes decisions based on it rather than relying on intuitions. They are leveraging this to go beyond operating trains and buses to become a smart mobility champion. Throughout the UK, there is a growing demand for sustainable transportation which smart and convenient. Hence, the group is using big data analytics, one of the major trends in digitalisation in the present day. </w:t>
      </w:r>
      <w:proofErr w:type="spellStart"/>
      <w:r w:rsidR="009723AA" w:rsidRPr="00945379">
        <w:rPr>
          <w:lang w:val="en-GB"/>
        </w:rPr>
        <w:t>Mobico</w:t>
      </w:r>
      <w:proofErr w:type="spellEnd"/>
      <w:r w:rsidR="009723AA" w:rsidRPr="00945379">
        <w:rPr>
          <w:lang w:val="en-GB"/>
        </w:rPr>
        <w:t xml:space="preserve"> Group </w:t>
      </w:r>
      <w:proofErr w:type="gramStart"/>
      <w:r w:rsidR="009723AA" w:rsidRPr="00945379">
        <w:rPr>
          <w:lang w:val="en-GB"/>
        </w:rPr>
        <w:t>is able to</w:t>
      </w:r>
      <w:proofErr w:type="gramEnd"/>
      <w:r w:rsidR="009723AA" w:rsidRPr="00945379">
        <w:rPr>
          <w:lang w:val="en-GB"/>
        </w:rPr>
        <w:t xml:space="preserve"> manage its fleet </w:t>
      </w:r>
      <w:proofErr w:type="gramStart"/>
      <w:r w:rsidR="009723AA" w:rsidRPr="00945379">
        <w:rPr>
          <w:lang w:val="en-GB"/>
        </w:rPr>
        <w:t>and also</w:t>
      </w:r>
      <w:proofErr w:type="gramEnd"/>
      <w:r w:rsidR="009723AA" w:rsidRPr="00945379">
        <w:rPr>
          <w:lang w:val="en-GB"/>
        </w:rPr>
        <w:t xml:space="preserve"> balance other external factors of the market. Through this, a proper optimisation of resources, balancing the needs of the present and the future, is being done. </w:t>
      </w:r>
    </w:p>
    <w:p w14:paraId="01D208D7" w14:textId="77777777" w:rsidR="009723AA" w:rsidRPr="00945379" w:rsidRDefault="009723AA" w:rsidP="007033DC">
      <w:pPr>
        <w:rPr>
          <w:lang w:val="en-GB"/>
        </w:rPr>
      </w:pPr>
      <w:r w:rsidRPr="00945379">
        <w:rPr>
          <w:b/>
          <w:bCs/>
          <w:i/>
          <w:iCs/>
          <w:lang w:val="en-GB"/>
        </w:rPr>
        <w:t>Improving customer experience through digital interfaces. </w:t>
      </w:r>
    </w:p>
    <w:p w14:paraId="71A9D587" w14:textId="77777777" w:rsidR="009723AA" w:rsidRPr="00945379" w:rsidRDefault="009723AA" w:rsidP="007033DC">
      <w:pPr>
        <w:rPr>
          <w:lang w:val="en-GB"/>
        </w:rPr>
      </w:pPr>
      <w:proofErr w:type="spellStart"/>
      <w:r w:rsidRPr="00945379">
        <w:rPr>
          <w:lang w:val="en-GB"/>
        </w:rPr>
        <w:t>Mobico</w:t>
      </w:r>
      <w:proofErr w:type="spellEnd"/>
      <w:r w:rsidRPr="00945379">
        <w:rPr>
          <w:lang w:val="en-GB"/>
        </w:rPr>
        <w:t xml:space="preserve"> is prioritising the adaptation and implementation of digital tools to enhance the service to its customers. Digital sales channels are also being explored to reach a wider audience. It is noteworthy that the sales through the different online channels, such as e-commerce, are growing rapidly, and marketing expenses have reached an all-time high of £35.54 billion. The number of customers is expected to be 52 million in 2025, which is going to give the company a huge advantage in terms of market capture and expansion</w:t>
      </w:r>
      <w:sdt>
        <w:sdtPr>
          <w:rPr>
            <w:lang w:val="en-GB"/>
          </w:rPr>
          <w:id w:val="-238475743"/>
          <w:citation/>
        </w:sdtPr>
        <w:sdtEndPr/>
        <w:sdtContent>
          <w:r w:rsidRPr="00945379">
            <w:rPr>
              <w:lang w:val="en-GB"/>
            </w:rPr>
            <w:fldChar w:fldCharType="begin"/>
          </w:r>
          <w:r w:rsidRPr="00945379">
            <w:rPr>
              <w:lang w:val="en-GB"/>
            </w:rPr>
            <w:instrText xml:space="preserve"> CITATION Sta2573 \l 1033 </w:instrText>
          </w:r>
          <w:r w:rsidRPr="00945379">
            <w:rPr>
              <w:lang w:val="en-GB"/>
            </w:rPr>
            <w:fldChar w:fldCharType="separate"/>
          </w:r>
          <w:r w:rsidRPr="00945379">
            <w:rPr>
              <w:noProof/>
              <w:lang w:val="en-GB"/>
            </w:rPr>
            <w:t xml:space="preserve"> </w:t>
          </w:r>
          <w:r w:rsidRPr="00945379">
            <w:rPr>
              <w:rFonts w:eastAsiaTheme="minorHAnsi"/>
              <w:noProof/>
              <w:lang w:val="en-GB"/>
            </w:rPr>
            <w:t>(Statista , 2025)</w:t>
          </w:r>
          <w:r w:rsidRPr="00945379">
            <w:rPr>
              <w:lang w:val="en-GB"/>
            </w:rPr>
            <w:fldChar w:fldCharType="end"/>
          </w:r>
        </w:sdtContent>
      </w:sdt>
      <w:r w:rsidRPr="00945379">
        <w:rPr>
          <w:lang w:val="en-GB"/>
        </w:rPr>
        <w:t>. </w:t>
      </w:r>
    </w:p>
    <w:p w14:paraId="1B718971" w14:textId="77777777" w:rsidR="009723AA" w:rsidRPr="00945379" w:rsidRDefault="009723AA" w:rsidP="007033DC">
      <w:pPr>
        <w:rPr>
          <w:lang w:val="en-GB"/>
        </w:rPr>
      </w:pPr>
      <w:r w:rsidRPr="00945379">
        <w:rPr>
          <w:b/>
          <w:bCs/>
          <w:i/>
          <w:iCs/>
          <w:lang w:val="en-GB"/>
        </w:rPr>
        <w:t>Operational efficiency </w:t>
      </w:r>
    </w:p>
    <w:p w14:paraId="6DB28618" w14:textId="77777777" w:rsidR="009723AA" w:rsidRPr="00945379" w:rsidRDefault="009723AA" w:rsidP="007033DC">
      <w:pPr>
        <w:rPr>
          <w:lang w:val="en-GB"/>
        </w:rPr>
      </w:pPr>
      <w:r w:rsidRPr="00945379">
        <w:rPr>
          <w:lang w:val="en-GB"/>
        </w:rPr>
        <w:t xml:space="preserve">Integrating digital trends into the business has helped the group speed up operational efficiency. Improved systems, such as </w:t>
      </w:r>
      <w:proofErr w:type="spellStart"/>
      <w:r w:rsidRPr="00945379">
        <w:rPr>
          <w:lang w:val="en-GB"/>
        </w:rPr>
        <w:t>WeDriveU</w:t>
      </w:r>
      <w:proofErr w:type="spellEnd"/>
      <w:r w:rsidRPr="00945379">
        <w:rPr>
          <w:lang w:val="en-GB"/>
        </w:rPr>
        <w:t>, have been incorporated to streamline the analytics in the business, remove inefficient areas, and boost the operations. It is also applying different AI-powered tools in the buses in the United Kingdom that have increased the punctuality and reliability. This is a very important thing for the regular commuters. Government data states that about 1.8 billion journeys were made by passengers, and this can be of a lot of use</w:t>
      </w:r>
      <w:sdt>
        <w:sdtPr>
          <w:rPr>
            <w:lang w:val="en-GB"/>
          </w:rPr>
          <w:id w:val="500248178"/>
          <w:citation/>
        </w:sdtPr>
        <w:sdtEndPr/>
        <w:sdtContent>
          <w:r w:rsidRPr="00945379">
            <w:rPr>
              <w:lang w:val="en-GB"/>
            </w:rPr>
            <w:fldChar w:fldCharType="begin"/>
          </w:r>
          <w:r w:rsidRPr="00945379">
            <w:rPr>
              <w:lang w:val="en-GB"/>
            </w:rPr>
            <w:instrText xml:space="preserve"> CITATION UKG2525 \l 1033 </w:instrText>
          </w:r>
          <w:r w:rsidRPr="00945379">
            <w:rPr>
              <w:lang w:val="en-GB"/>
            </w:rPr>
            <w:fldChar w:fldCharType="separate"/>
          </w:r>
          <w:r w:rsidRPr="00945379">
            <w:rPr>
              <w:noProof/>
              <w:lang w:val="en-GB"/>
            </w:rPr>
            <w:t xml:space="preserve"> </w:t>
          </w:r>
          <w:r w:rsidRPr="00945379">
            <w:rPr>
              <w:rFonts w:eastAsiaTheme="minorHAnsi"/>
              <w:noProof/>
              <w:lang w:val="en-GB"/>
            </w:rPr>
            <w:t>(UK Government , 2025)</w:t>
          </w:r>
          <w:r w:rsidRPr="00945379">
            <w:rPr>
              <w:lang w:val="en-GB"/>
            </w:rPr>
            <w:fldChar w:fldCharType="end"/>
          </w:r>
        </w:sdtContent>
      </w:sdt>
      <w:r w:rsidRPr="00945379">
        <w:rPr>
          <w:lang w:val="en-GB"/>
        </w:rPr>
        <w:t>. </w:t>
      </w:r>
    </w:p>
    <w:p w14:paraId="1D0C40A8" w14:textId="03277D5F" w:rsidR="0068426C" w:rsidRPr="00DC3FF0" w:rsidRDefault="00436384" w:rsidP="007033DC">
      <w:pPr>
        <w:rPr>
          <w:b/>
          <w:bCs/>
          <w:u w:val="single"/>
          <w:lang w:val="en-GB"/>
        </w:rPr>
      </w:pPr>
      <w:r w:rsidRPr="00DC3FF0">
        <w:rPr>
          <w:b/>
          <w:bCs/>
          <w:u w:val="single"/>
          <w:lang w:val="en-GB"/>
        </w:rPr>
        <w:t xml:space="preserve">Different Factors Associated with </w:t>
      </w:r>
      <w:r w:rsidR="0068426C" w:rsidRPr="00DC3FF0">
        <w:rPr>
          <w:b/>
          <w:bCs/>
          <w:u w:val="single"/>
          <w:lang w:val="en-GB"/>
        </w:rPr>
        <w:t>Flexible Working Arrangements</w:t>
      </w:r>
    </w:p>
    <w:p w14:paraId="7A191E08" w14:textId="77777777" w:rsidR="0068426C" w:rsidRPr="00945379" w:rsidRDefault="0068426C" w:rsidP="007033DC">
      <w:pPr>
        <w:rPr>
          <w:b/>
          <w:bCs/>
          <w:i/>
          <w:iCs/>
          <w:lang w:val="en-GB"/>
        </w:rPr>
      </w:pPr>
      <w:r w:rsidRPr="00945379">
        <w:rPr>
          <w:b/>
          <w:bCs/>
          <w:i/>
          <w:iCs/>
          <w:lang w:val="en-GB"/>
        </w:rPr>
        <w:lastRenderedPageBreak/>
        <w:t>Operational Demands</w:t>
      </w:r>
    </w:p>
    <w:p w14:paraId="30A2112B" w14:textId="77777777" w:rsidR="0068426C" w:rsidRPr="00945379" w:rsidRDefault="0068426C" w:rsidP="007033DC">
      <w:pPr>
        <w:rPr>
          <w:lang w:val="en-GB"/>
        </w:rPr>
      </w:pPr>
      <w:r w:rsidRPr="00945379">
        <w:rPr>
          <w:lang w:val="en-GB"/>
        </w:rPr>
        <w:t>The operational factors of the company highlight the importance of the on-site presence of staff members of the organisation</w:t>
      </w:r>
      <w:sdt>
        <w:sdtPr>
          <w:rPr>
            <w:lang w:val="en-GB"/>
          </w:rPr>
          <w:id w:val="-1364596853"/>
          <w:citation/>
        </w:sdtPr>
        <w:sdtEndPr/>
        <w:sdtContent>
          <w:r w:rsidRPr="00945379">
            <w:rPr>
              <w:lang w:val="en-GB"/>
            </w:rPr>
            <w:fldChar w:fldCharType="begin"/>
          </w:r>
          <w:r w:rsidRPr="00945379">
            <w:rPr>
              <w:lang w:val="en-GB"/>
            </w:rPr>
            <w:instrText xml:space="preserve">CITATION Eri25 \l 1033 </w:instrText>
          </w:r>
          <w:r w:rsidRPr="00945379">
            <w:rPr>
              <w:lang w:val="en-GB"/>
            </w:rPr>
            <w:fldChar w:fldCharType="separate"/>
          </w:r>
          <w:r w:rsidRPr="00945379">
            <w:rPr>
              <w:noProof/>
              <w:lang w:val="en-GB"/>
            </w:rPr>
            <w:t xml:space="preserve"> </w:t>
          </w:r>
          <w:r w:rsidRPr="00945379">
            <w:rPr>
              <w:rFonts w:eastAsia="Arial"/>
              <w:noProof/>
              <w:lang w:val="en-GB"/>
            </w:rPr>
            <w:t>(Greenstein, 2025)</w:t>
          </w:r>
          <w:r w:rsidRPr="00945379">
            <w:rPr>
              <w:lang w:val="en-GB"/>
            </w:rPr>
            <w:fldChar w:fldCharType="end"/>
          </w:r>
        </w:sdtContent>
      </w:sdt>
      <w:r w:rsidRPr="00945379">
        <w:rPr>
          <w:lang w:val="en-GB"/>
        </w:rPr>
        <w:t xml:space="preserve">. Hence, </w:t>
      </w:r>
      <w:proofErr w:type="spellStart"/>
      <w:r w:rsidRPr="00945379">
        <w:rPr>
          <w:lang w:val="en-GB"/>
        </w:rPr>
        <w:t>Mobico</w:t>
      </w:r>
      <w:proofErr w:type="spellEnd"/>
      <w:r w:rsidRPr="00945379">
        <w:rPr>
          <w:lang w:val="en-GB"/>
        </w:rPr>
        <w:t xml:space="preserve"> Group plc is required to maintain a rotational approach in its functions that can help maintain peace of mind among employees. </w:t>
      </w:r>
    </w:p>
    <w:p w14:paraId="547966A0" w14:textId="77777777" w:rsidR="0068426C" w:rsidRPr="00945379" w:rsidRDefault="0068426C" w:rsidP="007033DC">
      <w:pPr>
        <w:rPr>
          <w:b/>
          <w:bCs/>
          <w:i/>
          <w:iCs/>
          <w:lang w:val="en-GB"/>
        </w:rPr>
      </w:pPr>
      <w:r w:rsidRPr="00945379">
        <w:rPr>
          <w:b/>
          <w:bCs/>
          <w:i/>
          <w:iCs/>
          <w:lang w:val="en-GB"/>
        </w:rPr>
        <w:t>Adaptability</w:t>
      </w:r>
    </w:p>
    <w:p w14:paraId="5062F751" w14:textId="77777777" w:rsidR="0068426C" w:rsidRPr="00945379" w:rsidRDefault="0068426C" w:rsidP="007033DC">
      <w:pPr>
        <w:rPr>
          <w:lang w:val="en-GB"/>
        </w:rPr>
      </w:pPr>
      <w:r w:rsidRPr="00945379">
        <w:rPr>
          <w:lang w:val="en-GB"/>
        </w:rPr>
        <w:t xml:space="preserve">The company provides flexible working arrangements by changing shifts for employees to let them maintain their work-life balance. This can enhance the productivity of the company in a passive manner. Changing roles among each other can foster a culture of knowledge sharing as well as gaining diverse perspectives. </w:t>
      </w:r>
    </w:p>
    <w:p w14:paraId="7FB6CD8A" w14:textId="77777777" w:rsidR="0068426C" w:rsidRPr="00945379" w:rsidRDefault="0068426C" w:rsidP="007033DC">
      <w:pPr>
        <w:rPr>
          <w:b/>
          <w:bCs/>
          <w:i/>
          <w:iCs/>
          <w:lang w:val="en-GB"/>
        </w:rPr>
      </w:pPr>
      <w:r w:rsidRPr="00945379">
        <w:rPr>
          <w:b/>
          <w:bCs/>
          <w:i/>
          <w:iCs/>
          <w:lang w:val="en-GB"/>
        </w:rPr>
        <w:t>Technology Integration</w:t>
      </w:r>
    </w:p>
    <w:p w14:paraId="22F835A6" w14:textId="77777777" w:rsidR="0068426C" w:rsidRPr="00945379" w:rsidRDefault="0068426C" w:rsidP="007033DC">
      <w:pPr>
        <w:rPr>
          <w:lang w:val="en-GB"/>
        </w:rPr>
      </w:pPr>
      <w:r w:rsidRPr="00945379">
        <w:rPr>
          <w:lang w:val="en-GB"/>
        </w:rPr>
        <w:t>Increasing the opportunity for people to use technology in the operations of the company can help them obtain experience in several such tools</w:t>
      </w:r>
      <w:sdt>
        <w:sdtPr>
          <w:rPr>
            <w:lang w:val="en-GB"/>
          </w:rPr>
          <w:id w:val="1260101327"/>
          <w:citation/>
        </w:sdtPr>
        <w:sdtEndPr/>
        <w:sdtContent>
          <w:r w:rsidRPr="00945379">
            <w:rPr>
              <w:lang w:val="en-GB"/>
            </w:rPr>
            <w:fldChar w:fldCharType="begin"/>
          </w:r>
          <w:r w:rsidRPr="00945379">
            <w:rPr>
              <w:lang w:val="en-GB"/>
            </w:rPr>
            <w:instrText xml:space="preserve">CITATION Cin22 \l 1033 </w:instrText>
          </w:r>
          <w:r w:rsidRPr="00945379">
            <w:rPr>
              <w:lang w:val="en-GB"/>
            </w:rPr>
            <w:fldChar w:fldCharType="separate"/>
          </w:r>
          <w:r w:rsidRPr="00945379">
            <w:rPr>
              <w:noProof/>
              <w:lang w:val="en-GB"/>
            </w:rPr>
            <w:t xml:space="preserve"> </w:t>
          </w:r>
          <w:r w:rsidRPr="00945379">
            <w:rPr>
              <w:rFonts w:eastAsia="Arial"/>
              <w:noProof/>
              <w:lang w:val="en-GB"/>
            </w:rPr>
            <w:t>(Roark, 2022)</w:t>
          </w:r>
          <w:r w:rsidRPr="00945379">
            <w:rPr>
              <w:lang w:val="en-GB"/>
            </w:rPr>
            <w:fldChar w:fldCharType="end"/>
          </w:r>
        </w:sdtContent>
      </w:sdt>
      <w:r w:rsidRPr="00945379">
        <w:rPr>
          <w:lang w:val="en-GB"/>
        </w:rPr>
        <w:t xml:space="preserve">. This can help the organisation to implement machine learning and numerous similar integrations easily. </w:t>
      </w:r>
    </w:p>
    <w:p w14:paraId="272EE75D" w14:textId="77777777" w:rsidR="0068426C" w:rsidRPr="00945379" w:rsidRDefault="0068426C" w:rsidP="007033DC">
      <w:pPr>
        <w:rPr>
          <w:b/>
          <w:bCs/>
          <w:i/>
          <w:iCs/>
          <w:lang w:val="en-GB"/>
        </w:rPr>
      </w:pPr>
      <w:r w:rsidRPr="00945379">
        <w:rPr>
          <w:b/>
          <w:bCs/>
          <w:i/>
          <w:iCs/>
          <w:lang w:val="en-GB"/>
        </w:rPr>
        <w:t>Complying with Policies</w:t>
      </w:r>
    </w:p>
    <w:p w14:paraId="728CE678" w14:textId="1DFD217E" w:rsidR="0068426C" w:rsidRPr="00945379" w:rsidRDefault="0068426C" w:rsidP="007033DC">
      <w:pPr>
        <w:rPr>
          <w:lang w:val="en-GB"/>
        </w:rPr>
      </w:pPr>
      <w:r w:rsidRPr="00945379">
        <w:rPr>
          <w:lang w:val="en-GB"/>
        </w:rPr>
        <w:t>Policies to foster sufficient working environments can benefit the company to a certain extent, which can be observed, as it has adhered to general policies for a long time. Inclusivity is the primary policy of the company that has helped employees to sense the safety protocols in the entity.</w:t>
      </w:r>
      <w:r w:rsidRPr="00945379">
        <w:rPr>
          <w:rFonts w:cs="Arial"/>
          <w:lang w:val="en-GB"/>
        </w:rPr>
        <w:br w:type="page"/>
      </w:r>
    </w:p>
    <w:p w14:paraId="0D1C27B9" w14:textId="78626A17" w:rsidR="00C36AAC" w:rsidRPr="00945379" w:rsidRDefault="002F3A32" w:rsidP="007033DC">
      <w:pPr>
        <w:pStyle w:val="Heading1"/>
        <w:spacing w:before="0" w:after="0"/>
        <w:rPr>
          <w:rFonts w:cs="Arial"/>
          <w:lang w:val="en-GB"/>
        </w:rPr>
      </w:pPr>
      <w:bookmarkStart w:id="4" w:name="_Toc215503543"/>
      <w:r w:rsidRPr="00945379">
        <w:rPr>
          <w:rFonts w:cs="Arial"/>
          <w:lang w:val="en-GB"/>
        </w:rPr>
        <w:lastRenderedPageBreak/>
        <w:t>Evaluating various contemporary HR practices to address key factors related to business transformation, digital trends, and working arrangements</w:t>
      </w:r>
      <w:bookmarkEnd w:id="4"/>
    </w:p>
    <w:p w14:paraId="0C2CAD1E" w14:textId="77777777" w:rsidR="00C36AAC" w:rsidRPr="00945379" w:rsidRDefault="002F3A32" w:rsidP="007033DC">
      <w:pPr>
        <w:rPr>
          <w:rFonts w:cs="Arial"/>
          <w:b/>
          <w:bCs/>
          <w:i/>
          <w:iCs/>
          <w:lang w:val="en-GB"/>
        </w:rPr>
      </w:pPr>
      <w:r w:rsidRPr="00945379">
        <w:rPr>
          <w:rFonts w:cs="Arial"/>
          <w:b/>
          <w:bCs/>
          <w:i/>
          <w:iCs/>
          <w:lang w:val="en-GB"/>
        </w:rPr>
        <w:t>Deployment of skills and strategic workforce planning</w:t>
      </w:r>
    </w:p>
    <w:p w14:paraId="28FA0143" w14:textId="6646EF9F" w:rsidR="00C36AAC" w:rsidRPr="00945379" w:rsidRDefault="002F3A32" w:rsidP="007033DC">
      <w:pPr>
        <w:rPr>
          <w:rFonts w:cs="Arial"/>
          <w:lang w:val="en-GB"/>
        </w:rPr>
      </w:pPr>
      <w:r w:rsidRPr="00945379">
        <w:rPr>
          <w:rFonts w:cs="Arial"/>
          <w:lang w:val="en-GB"/>
        </w:rPr>
        <w:t xml:space="preserve">Boosting the process of organisational change in a positive manner, </w:t>
      </w:r>
      <w:r w:rsidR="00954549" w:rsidRPr="00945379">
        <w:rPr>
          <w:rFonts w:cs="Arial"/>
          <w:lang w:val="en-GB"/>
        </w:rPr>
        <w:t>practicing</w:t>
      </w:r>
      <w:r w:rsidRPr="00945379">
        <w:rPr>
          <w:rFonts w:cs="Arial"/>
          <w:lang w:val="en-GB"/>
        </w:rPr>
        <w:t xml:space="preserve"> strategic workforce planning is imperative for </w:t>
      </w:r>
      <w:proofErr w:type="spellStart"/>
      <w:r w:rsidRPr="00945379">
        <w:rPr>
          <w:rFonts w:cs="Arial"/>
          <w:lang w:val="en-GB"/>
        </w:rPr>
        <w:t>Mobico</w:t>
      </w:r>
      <w:proofErr w:type="spellEnd"/>
      <w:r w:rsidRPr="00945379">
        <w:rPr>
          <w:rFonts w:cs="Arial"/>
          <w:lang w:val="en-GB"/>
        </w:rPr>
        <w:t xml:space="preserve">. Accordingly, employees’ capabilities to handle digital tools can be increased. While discussing the key components of SWP, </w:t>
      </w:r>
      <w:r w:rsidR="00193D85" w:rsidRPr="00945379">
        <w:rPr>
          <w:rFonts w:cs="Arial"/>
          <w:lang w:val="en-GB"/>
        </w:rPr>
        <w:t>analysing</w:t>
      </w:r>
      <w:r w:rsidRPr="00945379">
        <w:rPr>
          <w:rFonts w:cs="Arial"/>
          <w:lang w:val="en-GB"/>
        </w:rPr>
        <w:t xml:space="preserve"> skills gaps, anticipating future workforce demand, and deployment of staff are vital in terms of the company’s operational activities</w:t>
      </w:r>
      <w:sdt>
        <w:sdtPr>
          <w:rPr>
            <w:rFonts w:cs="Arial"/>
            <w:lang w:val="en-GB"/>
          </w:rPr>
          <w:id w:val="-1604802115"/>
          <w:citation/>
        </w:sdtPr>
        <w:sdtEndPr/>
        <w:sdtContent>
          <w:r w:rsidR="00954549" w:rsidRPr="00945379">
            <w:rPr>
              <w:rFonts w:cs="Arial"/>
              <w:lang w:val="en-GB"/>
            </w:rPr>
            <w:fldChar w:fldCharType="begin"/>
          </w:r>
          <w:r w:rsidR="00954549" w:rsidRPr="00945379">
            <w:rPr>
              <w:rFonts w:cs="Arial"/>
              <w:lang w:val="en-GB"/>
            </w:rPr>
            <w:instrText xml:space="preserve"> CITATION for2468 \l 1033 </w:instrText>
          </w:r>
          <w:r w:rsidR="00954549" w:rsidRPr="00945379">
            <w:rPr>
              <w:rFonts w:cs="Arial"/>
              <w:lang w:val="en-GB"/>
            </w:rPr>
            <w:fldChar w:fldCharType="separate"/>
          </w:r>
          <w:r w:rsidR="00954549" w:rsidRPr="00945379">
            <w:rPr>
              <w:rFonts w:cs="Arial"/>
              <w:noProof/>
              <w:lang w:val="en-GB"/>
            </w:rPr>
            <w:t xml:space="preserve"> (forbes, 2024)</w:t>
          </w:r>
          <w:r w:rsidR="00954549" w:rsidRPr="00945379">
            <w:rPr>
              <w:rFonts w:cs="Arial"/>
              <w:lang w:val="en-GB"/>
            </w:rPr>
            <w:fldChar w:fldCharType="end"/>
          </w:r>
        </w:sdtContent>
      </w:sdt>
      <w:r w:rsidRPr="00945379">
        <w:rPr>
          <w:rFonts w:cs="Arial"/>
          <w:lang w:val="en-GB"/>
        </w:rPr>
        <w:t xml:space="preserve">. Implementing this </w:t>
      </w:r>
      <w:proofErr w:type="gramStart"/>
      <w:r w:rsidRPr="00945379">
        <w:rPr>
          <w:rFonts w:cs="Arial"/>
          <w:lang w:val="en-GB"/>
        </w:rPr>
        <w:t>particular HR</w:t>
      </w:r>
      <w:proofErr w:type="gramEnd"/>
      <w:r w:rsidRPr="00945379">
        <w:rPr>
          <w:rFonts w:cs="Arial"/>
          <w:lang w:val="en-GB"/>
        </w:rPr>
        <w:t xml:space="preserve"> practice can reduce labour shortage and improve employees' ability to respond towards organisational change in an effective manner. Apart from these, the overall digital skill development of the </w:t>
      </w:r>
      <w:proofErr w:type="spellStart"/>
      <w:r w:rsidRPr="00945379">
        <w:rPr>
          <w:rFonts w:cs="Arial"/>
          <w:lang w:val="en-GB"/>
        </w:rPr>
        <w:t>Mobico</w:t>
      </w:r>
      <w:proofErr w:type="spellEnd"/>
      <w:r w:rsidRPr="00945379">
        <w:rPr>
          <w:rFonts w:cs="Arial"/>
          <w:lang w:val="en-GB"/>
        </w:rPr>
        <w:t xml:space="preserve"> workforce can be accessed under the influence of this HR practice. Subsequently, business transformation within </w:t>
      </w:r>
      <w:proofErr w:type="spellStart"/>
      <w:r w:rsidRPr="00945379">
        <w:rPr>
          <w:rFonts w:cs="Arial"/>
          <w:lang w:val="en-GB"/>
        </w:rPr>
        <w:t>Mobico</w:t>
      </w:r>
      <w:proofErr w:type="spellEnd"/>
      <w:r w:rsidRPr="00945379">
        <w:rPr>
          <w:rFonts w:cs="Arial"/>
          <w:lang w:val="en-GB"/>
        </w:rPr>
        <w:t xml:space="preserve"> can be promoted along with improved employee retention.</w:t>
      </w:r>
    </w:p>
    <w:p w14:paraId="1A0F2502" w14:textId="77777777" w:rsidR="00C36AAC" w:rsidRPr="00945379" w:rsidRDefault="002F3A32" w:rsidP="007033DC">
      <w:pPr>
        <w:rPr>
          <w:rFonts w:cs="Arial"/>
          <w:b/>
          <w:bCs/>
          <w:i/>
          <w:iCs/>
          <w:lang w:val="en-GB"/>
        </w:rPr>
      </w:pPr>
      <w:r w:rsidRPr="00945379">
        <w:rPr>
          <w:rFonts w:cs="Arial"/>
          <w:b/>
          <w:bCs/>
          <w:i/>
          <w:iCs/>
          <w:lang w:val="en-GB"/>
        </w:rPr>
        <w:t>Employee capacity building and digital literacy enhancement</w:t>
      </w:r>
    </w:p>
    <w:p w14:paraId="520B8402" w14:textId="68A55C24" w:rsidR="00C36AAC" w:rsidRPr="00945379" w:rsidRDefault="002F3A32" w:rsidP="007033DC">
      <w:pPr>
        <w:rPr>
          <w:rFonts w:cs="Arial"/>
          <w:lang w:val="en-GB"/>
        </w:rPr>
      </w:pPr>
      <w:r w:rsidRPr="00945379">
        <w:rPr>
          <w:rFonts w:cs="Arial"/>
          <w:lang w:val="en-GB"/>
        </w:rPr>
        <w:t xml:space="preserve">Integrating adequate knowledge regarding cutting-edge technology among the workforce is considered essential to embrace digital transformation. Hence, introducing e-learning modules, micro-learning, and effective digital learning programs is a crucial approach regarding contemporary HR practices. Accordingly, under the influence of these remarkable HR practices, training can be delivered to </w:t>
      </w:r>
      <w:proofErr w:type="spellStart"/>
      <w:r w:rsidRPr="00945379">
        <w:rPr>
          <w:rFonts w:cs="Arial"/>
          <w:lang w:val="en-GB"/>
        </w:rPr>
        <w:t>Mobico</w:t>
      </w:r>
      <w:proofErr w:type="spellEnd"/>
      <w:r w:rsidRPr="00945379">
        <w:rPr>
          <w:rFonts w:cs="Arial"/>
          <w:lang w:val="en-GB"/>
        </w:rPr>
        <w:t xml:space="preserve"> employees without hampering the company’s operational practices. The application of an advanced Learning Management System can leverage the digital adaptation ability among the workforce</w:t>
      </w:r>
      <w:sdt>
        <w:sdtPr>
          <w:rPr>
            <w:rFonts w:cs="Arial"/>
            <w:lang w:val="en-GB"/>
          </w:rPr>
          <w:id w:val="-479159531"/>
          <w:citation/>
        </w:sdtPr>
        <w:sdtEndPr/>
        <w:sdtContent>
          <w:r w:rsidR="00954549" w:rsidRPr="00945379">
            <w:rPr>
              <w:rFonts w:cs="Arial"/>
              <w:lang w:val="en-GB"/>
            </w:rPr>
            <w:fldChar w:fldCharType="begin"/>
          </w:r>
          <w:r w:rsidR="00954549" w:rsidRPr="00945379">
            <w:rPr>
              <w:rFonts w:cs="Arial"/>
              <w:lang w:val="en-GB"/>
            </w:rPr>
            <w:instrText xml:space="preserve"> CITATION Bre245 \l 1033 </w:instrText>
          </w:r>
          <w:r w:rsidR="00954549" w:rsidRPr="00945379">
            <w:rPr>
              <w:rFonts w:cs="Arial"/>
              <w:lang w:val="en-GB"/>
            </w:rPr>
            <w:fldChar w:fldCharType="separate"/>
          </w:r>
          <w:r w:rsidR="00954549" w:rsidRPr="00945379">
            <w:rPr>
              <w:rFonts w:cs="Arial"/>
              <w:noProof/>
              <w:lang w:val="en-GB"/>
            </w:rPr>
            <w:t xml:space="preserve"> (Gleeson, 2024)</w:t>
          </w:r>
          <w:r w:rsidR="00954549" w:rsidRPr="00945379">
            <w:rPr>
              <w:rFonts w:cs="Arial"/>
              <w:lang w:val="en-GB"/>
            </w:rPr>
            <w:fldChar w:fldCharType="end"/>
          </w:r>
        </w:sdtContent>
      </w:sdt>
      <w:r w:rsidRPr="00945379">
        <w:rPr>
          <w:rFonts w:cs="Arial"/>
          <w:lang w:val="en-GB"/>
        </w:rPr>
        <w:t>. Strategic workforce planning can also be effective in increasing employees’ confidence levels during organisational change. Under the influence of the company’s digital customer service module, telematics training, and digital literacy programs, workforce upskilling has become necessary to ensure employee engagement.</w:t>
      </w:r>
    </w:p>
    <w:p w14:paraId="1ED4291B" w14:textId="77777777" w:rsidR="00C36AAC" w:rsidRPr="00945379" w:rsidRDefault="002F3A32" w:rsidP="007033DC">
      <w:pPr>
        <w:rPr>
          <w:rFonts w:cs="Arial"/>
          <w:b/>
          <w:bCs/>
          <w:i/>
          <w:iCs/>
          <w:lang w:val="en-GB"/>
        </w:rPr>
      </w:pPr>
      <w:r w:rsidRPr="00945379">
        <w:rPr>
          <w:rFonts w:cs="Arial"/>
          <w:b/>
          <w:bCs/>
          <w:i/>
          <w:iCs/>
          <w:lang w:val="en-GB"/>
        </w:rPr>
        <w:t>Ensuring employee well-being and engaging work culture</w:t>
      </w:r>
    </w:p>
    <w:p w14:paraId="4C39A542" w14:textId="3EA85A9C" w:rsidR="00C36AAC" w:rsidRPr="00945379" w:rsidRDefault="002F3A32" w:rsidP="007033DC">
      <w:pPr>
        <w:rPr>
          <w:rFonts w:cs="Arial"/>
          <w:lang w:val="en-GB"/>
        </w:rPr>
      </w:pPr>
      <w:r w:rsidRPr="00945379">
        <w:rPr>
          <w:rFonts w:cs="Arial"/>
          <w:lang w:val="en-GB"/>
        </w:rPr>
        <w:t xml:space="preserve">Contemporary HR practices are strictly reliant on long-term employee well-being, employees’ psychological safety, and work-life balance. Moreover, </w:t>
      </w:r>
      <w:proofErr w:type="spellStart"/>
      <w:r w:rsidRPr="00945379">
        <w:rPr>
          <w:rFonts w:cs="Arial"/>
          <w:lang w:val="en-GB"/>
        </w:rPr>
        <w:t>Mobico</w:t>
      </w:r>
      <w:proofErr w:type="spellEnd"/>
      <w:r w:rsidRPr="00945379">
        <w:rPr>
          <w:rFonts w:cs="Arial"/>
          <w:lang w:val="en-GB"/>
        </w:rPr>
        <w:t xml:space="preserve"> has prioritised stress management training and mental health assessment, along with effective well-being practices, to improve its HR practices. Hence, introducing a strategic recognition program and digital communication process can leverage employee engagement and their digital adaptation ability. Consequently, the transportation industry-related safety requirements can be met by prioritising these modern HR practices. Apart from these, promoting a workforce well-being-focused organisational culture can provide resilience to the strategic workforce planning of </w:t>
      </w:r>
      <w:proofErr w:type="spellStart"/>
      <w:r w:rsidRPr="00945379">
        <w:rPr>
          <w:rFonts w:cs="Arial"/>
          <w:lang w:val="en-GB"/>
        </w:rPr>
        <w:t>Mobico</w:t>
      </w:r>
      <w:proofErr w:type="spellEnd"/>
      <w:sdt>
        <w:sdtPr>
          <w:rPr>
            <w:rFonts w:cs="Arial"/>
            <w:lang w:val="en-GB"/>
          </w:rPr>
          <w:id w:val="1486895184"/>
          <w:citation/>
        </w:sdtPr>
        <w:sdtEndPr/>
        <w:sdtContent>
          <w:r w:rsidR="00954549" w:rsidRPr="00945379">
            <w:rPr>
              <w:rFonts w:cs="Arial"/>
              <w:lang w:val="en-GB"/>
            </w:rPr>
            <w:fldChar w:fldCharType="begin"/>
          </w:r>
          <w:r w:rsidR="00954549" w:rsidRPr="00945379">
            <w:rPr>
              <w:rFonts w:cs="Arial"/>
              <w:lang w:val="en-GB"/>
            </w:rPr>
            <w:instrText xml:space="preserve"> CITATION Rhe249 \l 1033 </w:instrText>
          </w:r>
          <w:r w:rsidR="00954549" w:rsidRPr="00945379">
            <w:rPr>
              <w:rFonts w:cs="Arial"/>
              <w:lang w:val="en-GB"/>
            </w:rPr>
            <w:fldChar w:fldCharType="separate"/>
          </w:r>
          <w:r w:rsidR="00954549" w:rsidRPr="00945379">
            <w:rPr>
              <w:rFonts w:cs="Arial"/>
              <w:noProof/>
              <w:lang w:val="en-GB"/>
            </w:rPr>
            <w:t xml:space="preserve"> (Power, 2024)</w:t>
          </w:r>
          <w:r w:rsidR="00954549" w:rsidRPr="00945379">
            <w:rPr>
              <w:rFonts w:cs="Arial"/>
              <w:lang w:val="en-GB"/>
            </w:rPr>
            <w:fldChar w:fldCharType="end"/>
          </w:r>
        </w:sdtContent>
      </w:sdt>
      <w:r w:rsidRPr="00945379">
        <w:rPr>
          <w:rFonts w:cs="Arial"/>
          <w:lang w:val="en-GB"/>
        </w:rPr>
        <w:t xml:space="preserve">. Moreover, </w:t>
      </w:r>
      <w:r w:rsidRPr="00945379">
        <w:rPr>
          <w:rFonts w:cs="Arial"/>
          <w:lang w:val="en-GB"/>
        </w:rPr>
        <w:lastRenderedPageBreak/>
        <w:t>overall operational ability and retention level of the company employees can be increased through these contemporary HR practices.</w:t>
      </w:r>
    </w:p>
    <w:p w14:paraId="5A85B482" w14:textId="77777777" w:rsidR="00C36AAC" w:rsidRPr="00945379" w:rsidRDefault="002F3A32" w:rsidP="007033DC">
      <w:pPr>
        <w:rPr>
          <w:rFonts w:cs="Arial"/>
          <w:b/>
          <w:bCs/>
          <w:i/>
          <w:iCs/>
          <w:lang w:val="en-GB"/>
        </w:rPr>
      </w:pPr>
      <w:r w:rsidRPr="00945379">
        <w:rPr>
          <w:rFonts w:cs="Arial"/>
          <w:b/>
          <w:bCs/>
          <w:i/>
          <w:iCs/>
          <w:lang w:val="en-GB"/>
        </w:rPr>
        <w:t>Flexible working practice</w:t>
      </w:r>
    </w:p>
    <w:p w14:paraId="566ACFC5" w14:textId="77777777" w:rsidR="00C36AAC" w:rsidRPr="00945379" w:rsidRDefault="002F3A32" w:rsidP="007033DC">
      <w:pPr>
        <w:rPr>
          <w:rFonts w:cs="Arial"/>
          <w:lang w:val="en-GB"/>
        </w:rPr>
      </w:pPr>
      <w:r w:rsidRPr="00945379">
        <w:rPr>
          <w:rFonts w:cs="Arial"/>
          <w:lang w:val="en-GB"/>
        </w:rPr>
        <w:t xml:space="preserve">Creating a proper distinction between operational teams, </w:t>
      </w:r>
      <w:proofErr w:type="spellStart"/>
      <w:r w:rsidRPr="00945379">
        <w:rPr>
          <w:rFonts w:cs="Arial"/>
          <w:lang w:val="en-GB"/>
        </w:rPr>
        <w:t>Mobico</w:t>
      </w:r>
      <w:proofErr w:type="spellEnd"/>
      <w:r w:rsidRPr="00945379">
        <w:rPr>
          <w:rFonts w:cs="Arial"/>
          <w:lang w:val="en-GB"/>
        </w:rPr>
        <w:t xml:space="preserve"> requires promoting flexible working policies. Hence, the HR team of the company needs to introduce a hybrid work model and flexible scheduling to leverage employee engagement. Accordingly, the digital restoration solution practice can generate technology awareness among the employees in real time.  Promoting a hybrid working model can attract technology experts, and the working procedures of </w:t>
      </w:r>
      <w:proofErr w:type="spellStart"/>
      <w:r w:rsidRPr="00945379">
        <w:rPr>
          <w:rFonts w:cs="Arial"/>
          <w:lang w:val="en-GB"/>
        </w:rPr>
        <w:t>Mobico</w:t>
      </w:r>
      <w:proofErr w:type="spellEnd"/>
      <w:r w:rsidRPr="00945379">
        <w:rPr>
          <w:rFonts w:cs="Arial"/>
          <w:lang w:val="en-GB"/>
        </w:rPr>
        <w:t xml:space="preserve"> can be improved. Moreover, the overall cultural sensitivity and proper digital assistance also need to be prioritised by the company's HR team for proactively implementing flexibility within the workplace. </w:t>
      </w:r>
    </w:p>
    <w:p w14:paraId="5AB18BA9" w14:textId="77777777" w:rsidR="00C36AAC" w:rsidRPr="00945379" w:rsidRDefault="002F3A32" w:rsidP="007033DC">
      <w:pPr>
        <w:rPr>
          <w:rFonts w:cs="Arial"/>
          <w:b/>
          <w:bCs/>
          <w:i/>
          <w:iCs/>
          <w:lang w:val="en-GB"/>
        </w:rPr>
      </w:pPr>
      <w:r w:rsidRPr="00945379">
        <w:rPr>
          <w:rFonts w:cs="Arial"/>
          <w:b/>
          <w:bCs/>
          <w:i/>
          <w:iCs/>
          <w:lang w:val="en-GB"/>
        </w:rPr>
        <w:t>Data-driven people and performance management</w:t>
      </w:r>
    </w:p>
    <w:p w14:paraId="6847BD17" w14:textId="7E85312F" w:rsidR="00C36AAC" w:rsidRPr="00945379" w:rsidRDefault="002F3A32" w:rsidP="007033DC">
      <w:pPr>
        <w:rPr>
          <w:rFonts w:cs="Arial"/>
          <w:lang w:val="en-GB"/>
        </w:rPr>
      </w:pPr>
      <w:r w:rsidRPr="00945379">
        <w:rPr>
          <w:rFonts w:cs="Arial"/>
          <w:lang w:val="en-GB"/>
        </w:rPr>
        <w:t xml:space="preserve">People analytics is one of the major trends regarding contemporary HR practices that need to be implemented by the </w:t>
      </w:r>
      <w:proofErr w:type="spellStart"/>
      <w:r w:rsidRPr="00945379">
        <w:rPr>
          <w:rFonts w:cs="Arial"/>
          <w:lang w:val="en-GB"/>
        </w:rPr>
        <w:t>Mobico</w:t>
      </w:r>
      <w:proofErr w:type="spellEnd"/>
      <w:r w:rsidRPr="00945379">
        <w:rPr>
          <w:rFonts w:cs="Arial"/>
          <w:lang w:val="en-GB"/>
        </w:rPr>
        <w:t xml:space="preserve"> HR team for empowering decision-making, recruitment, and retention processes. Accordingly, taking decisions based on KPIs outcomes and ongoing feedback can be effective in achieving effective performance management by </w:t>
      </w:r>
      <w:proofErr w:type="spellStart"/>
      <w:r w:rsidRPr="00945379">
        <w:rPr>
          <w:rFonts w:cs="Arial"/>
          <w:lang w:val="en-GB"/>
        </w:rPr>
        <w:t>Mobico</w:t>
      </w:r>
      <w:proofErr w:type="spellEnd"/>
      <w:r w:rsidRPr="00945379">
        <w:rPr>
          <w:rFonts w:cs="Arial"/>
          <w:lang w:val="en-GB"/>
        </w:rPr>
        <w:t>. Consequently, digital transformation within the company can be improved. Under the influence of the precise employee forecast and performance dashboards, HR managers can ensure long-term employee engagement</w:t>
      </w:r>
      <w:sdt>
        <w:sdtPr>
          <w:rPr>
            <w:rFonts w:cs="Arial"/>
            <w:lang w:val="en-GB"/>
          </w:rPr>
          <w:id w:val="-1581671152"/>
          <w:citation/>
        </w:sdtPr>
        <w:sdtEndPr/>
        <w:sdtContent>
          <w:r w:rsidR="00C56B91" w:rsidRPr="00945379">
            <w:rPr>
              <w:rFonts w:cs="Arial"/>
              <w:lang w:val="en-GB"/>
            </w:rPr>
            <w:fldChar w:fldCharType="begin"/>
          </w:r>
          <w:r w:rsidR="00C56B91" w:rsidRPr="00945379">
            <w:rPr>
              <w:rFonts w:cs="Arial"/>
              <w:lang w:val="en-GB"/>
            </w:rPr>
            <w:instrText xml:space="preserve"> CITATION Ber2315 \l 1033 </w:instrText>
          </w:r>
          <w:r w:rsidR="00C56B91" w:rsidRPr="00945379">
            <w:rPr>
              <w:rFonts w:cs="Arial"/>
              <w:lang w:val="en-GB"/>
            </w:rPr>
            <w:fldChar w:fldCharType="separate"/>
          </w:r>
          <w:r w:rsidR="00C56B91" w:rsidRPr="00945379">
            <w:rPr>
              <w:rFonts w:cs="Arial"/>
              <w:noProof/>
              <w:lang w:val="en-GB"/>
            </w:rPr>
            <w:t xml:space="preserve"> (Marr, 2023)</w:t>
          </w:r>
          <w:r w:rsidR="00C56B91" w:rsidRPr="00945379">
            <w:rPr>
              <w:rFonts w:cs="Arial"/>
              <w:lang w:val="en-GB"/>
            </w:rPr>
            <w:fldChar w:fldCharType="end"/>
          </w:r>
        </w:sdtContent>
      </w:sdt>
      <w:r w:rsidRPr="00945379">
        <w:rPr>
          <w:rFonts w:cs="Arial"/>
          <w:lang w:val="en-GB"/>
        </w:rPr>
        <w:t xml:space="preserve">. Hence, </w:t>
      </w:r>
      <w:r w:rsidR="00954549" w:rsidRPr="00945379">
        <w:rPr>
          <w:rFonts w:cs="Arial"/>
          <w:lang w:val="en-GB"/>
        </w:rPr>
        <w:t>practicing</w:t>
      </w:r>
      <w:r w:rsidRPr="00945379">
        <w:rPr>
          <w:rFonts w:cs="Arial"/>
          <w:lang w:val="en-GB"/>
        </w:rPr>
        <w:t xml:space="preserve"> data-driven HR practices can promote transparency and improve workforce digital operational capability and equity.</w:t>
      </w:r>
      <w:r w:rsidRPr="00945379">
        <w:rPr>
          <w:rFonts w:cs="Arial"/>
          <w:lang w:val="en-GB"/>
        </w:rPr>
        <w:br w:type="page"/>
      </w:r>
    </w:p>
    <w:p w14:paraId="232E0E5F" w14:textId="77777777" w:rsidR="00C36AAC" w:rsidRPr="00945379" w:rsidRDefault="002F3A32" w:rsidP="007033DC">
      <w:pPr>
        <w:pStyle w:val="Heading1"/>
        <w:spacing w:before="0" w:after="0"/>
        <w:rPr>
          <w:rFonts w:cs="Arial"/>
          <w:lang w:val="en-GB"/>
        </w:rPr>
      </w:pPr>
      <w:bookmarkStart w:id="5" w:name="_66f5kfbv6gpq" w:colFirst="0" w:colLast="0"/>
      <w:bookmarkStart w:id="6" w:name="_Toc215503544"/>
      <w:bookmarkEnd w:id="5"/>
      <w:r w:rsidRPr="00945379">
        <w:rPr>
          <w:rFonts w:cs="Arial"/>
          <w:lang w:val="en-GB"/>
        </w:rPr>
        <w:lastRenderedPageBreak/>
        <w:t xml:space="preserve">Assessing the processes through which departmental managers of </w:t>
      </w:r>
      <w:proofErr w:type="spellStart"/>
      <w:r w:rsidRPr="00945379">
        <w:rPr>
          <w:rFonts w:cs="Arial"/>
          <w:lang w:val="en-GB"/>
        </w:rPr>
        <w:t>Mobico</w:t>
      </w:r>
      <w:proofErr w:type="spellEnd"/>
      <w:r w:rsidRPr="00945379">
        <w:rPr>
          <w:rFonts w:cs="Arial"/>
          <w:lang w:val="en-GB"/>
        </w:rPr>
        <w:t xml:space="preserve"> can ensure that HR practices are meeting the urgency</w:t>
      </w:r>
      <w:bookmarkEnd w:id="6"/>
    </w:p>
    <w:p w14:paraId="38EA2562" w14:textId="77777777" w:rsidR="00C36AAC" w:rsidRPr="00945379" w:rsidRDefault="002F3A32" w:rsidP="007033DC">
      <w:pPr>
        <w:rPr>
          <w:rFonts w:cs="Arial"/>
          <w:b/>
          <w:bCs/>
          <w:i/>
          <w:iCs/>
          <w:lang w:val="en-GB"/>
        </w:rPr>
      </w:pPr>
      <w:r w:rsidRPr="00945379">
        <w:rPr>
          <w:rFonts w:cs="Arial"/>
          <w:b/>
          <w:bCs/>
          <w:i/>
          <w:iCs/>
          <w:lang w:val="en-GB"/>
        </w:rPr>
        <w:t>Promoting change leadership and clear communication</w:t>
      </w:r>
    </w:p>
    <w:p w14:paraId="09A8F666" w14:textId="62E96C9D" w:rsidR="00C36AAC" w:rsidRPr="00945379" w:rsidRDefault="002F3A32" w:rsidP="007033DC">
      <w:pPr>
        <w:rPr>
          <w:rFonts w:cs="Arial"/>
          <w:lang w:val="en-GB"/>
        </w:rPr>
      </w:pPr>
      <w:r w:rsidRPr="00945379">
        <w:rPr>
          <w:rFonts w:cs="Arial"/>
          <w:lang w:val="en-GB"/>
        </w:rPr>
        <w:t xml:space="preserve">The HR managers of </w:t>
      </w:r>
      <w:proofErr w:type="spellStart"/>
      <w:r w:rsidRPr="00945379">
        <w:rPr>
          <w:rFonts w:cs="Arial"/>
          <w:lang w:val="en-GB"/>
        </w:rPr>
        <w:t>Mobico</w:t>
      </w:r>
      <w:proofErr w:type="spellEnd"/>
      <w:r w:rsidRPr="00945379">
        <w:rPr>
          <w:rFonts w:cs="Arial"/>
          <w:lang w:val="en-GB"/>
        </w:rPr>
        <w:t xml:space="preserve"> need to provide a transparent and clear explanation regarding the sudden implementation of new HR practices to make the employees understand the organisational challenges. Therefore, clear communication is one of the major necessities for improving workforce skills in an effective manner to adapt to sudden organisational changes. On the other hand, introducing effective leadership can also be considered essential to provide a significant level of motivation among the employees and align them with the operational objectives</w:t>
      </w:r>
      <w:sdt>
        <w:sdtPr>
          <w:rPr>
            <w:rFonts w:cs="Arial"/>
            <w:lang w:val="en-GB"/>
          </w:rPr>
          <w:id w:val="-1136264064"/>
          <w:citation/>
        </w:sdtPr>
        <w:sdtEndPr/>
        <w:sdtContent>
          <w:r w:rsidR="00C56B91" w:rsidRPr="00945379">
            <w:rPr>
              <w:rFonts w:cs="Arial"/>
              <w:lang w:val="en-GB"/>
            </w:rPr>
            <w:fldChar w:fldCharType="begin"/>
          </w:r>
          <w:r w:rsidR="00C56B91" w:rsidRPr="00945379">
            <w:rPr>
              <w:rFonts w:cs="Arial"/>
              <w:lang w:val="en-GB"/>
            </w:rPr>
            <w:instrText xml:space="preserve"> CITATION for2535 \l 1033 </w:instrText>
          </w:r>
          <w:r w:rsidR="00C56B91" w:rsidRPr="00945379">
            <w:rPr>
              <w:rFonts w:cs="Arial"/>
              <w:lang w:val="en-GB"/>
            </w:rPr>
            <w:fldChar w:fldCharType="separate"/>
          </w:r>
          <w:r w:rsidR="00C56B91" w:rsidRPr="00945379">
            <w:rPr>
              <w:rFonts w:cs="Arial"/>
              <w:noProof/>
              <w:lang w:val="en-GB"/>
            </w:rPr>
            <w:t xml:space="preserve"> (forbes, 2025)</w:t>
          </w:r>
          <w:r w:rsidR="00C56B91" w:rsidRPr="00945379">
            <w:rPr>
              <w:rFonts w:cs="Arial"/>
              <w:lang w:val="en-GB"/>
            </w:rPr>
            <w:fldChar w:fldCharType="end"/>
          </w:r>
        </w:sdtContent>
      </w:sdt>
      <w:r w:rsidRPr="00945379">
        <w:rPr>
          <w:rFonts w:cs="Arial"/>
          <w:lang w:val="en-GB"/>
        </w:rPr>
        <w:t xml:space="preserve">. Consequently, digital change-related issues within </w:t>
      </w:r>
      <w:proofErr w:type="spellStart"/>
      <w:r w:rsidRPr="00945379">
        <w:rPr>
          <w:rFonts w:cs="Arial"/>
          <w:lang w:val="en-GB"/>
        </w:rPr>
        <w:t>Mobico</w:t>
      </w:r>
      <w:proofErr w:type="spellEnd"/>
      <w:r w:rsidRPr="00945379">
        <w:rPr>
          <w:rFonts w:cs="Arial"/>
          <w:lang w:val="en-GB"/>
        </w:rPr>
        <w:t xml:space="preserve"> can be handled in an effective manner. Adequate knowledge-sharing practices and an active communication process under the influence of an effective leadership approach can meet the urgent operational requirements of the company.</w:t>
      </w:r>
    </w:p>
    <w:p w14:paraId="320159B5" w14:textId="77777777" w:rsidR="00C36AAC" w:rsidRPr="00945379" w:rsidRDefault="002F3A32" w:rsidP="007033DC">
      <w:pPr>
        <w:rPr>
          <w:rFonts w:cs="Arial"/>
          <w:b/>
          <w:bCs/>
          <w:i/>
          <w:iCs/>
          <w:lang w:val="en-GB"/>
        </w:rPr>
      </w:pPr>
      <w:r w:rsidRPr="00945379">
        <w:rPr>
          <w:rFonts w:cs="Arial"/>
          <w:b/>
          <w:bCs/>
          <w:i/>
          <w:iCs/>
          <w:lang w:val="en-GB"/>
        </w:rPr>
        <w:t>Target setting and operational planning</w:t>
      </w:r>
    </w:p>
    <w:p w14:paraId="78DB467F" w14:textId="225EC2D1" w:rsidR="00C36AAC" w:rsidRPr="00945379" w:rsidRDefault="002F3A32" w:rsidP="007033DC">
      <w:pPr>
        <w:rPr>
          <w:rFonts w:cs="Arial"/>
          <w:lang w:val="en-GB"/>
        </w:rPr>
      </w:pPr>
      <w:r w:rsidRPr="00945379">
        <w:rPr>
          <w:rFonts w:cs="Arial"/>
          <w:lang w:val="en-GB"/>
        </w:rPr>
        <w:t xml:space="preserve">Setting both long-term and short-term operational goals can be one of the effective contemporary HR practices that need to be prioritised by the HR managers of </w:t>
      </w:r>
      <w:proofErr w:type="spellStart"/>
      <w:r w:rsidRPr="00945379">
        <w:rPr>
          <w:rFonts w:cs="Arial"/>
          <w:lang w:val="en-GB"/>
        </w:rPr>
        <w:t>Mobico</w:t>
      </w:r>
      <w:proofErr w:type="spellEnd"/>
      <w:r w:rsidRPr="00945379">
        <w:rPr>
          <w:rFonts w:cs="Arial"/>
          <w:lang w:val="en-GB"/>
        </w:rPr>
        <w:t>. Accordingly, a significant level of capacity for handling digital operations can be established among the company employees. Moreover, by promoting various initiatives based on KPIs and data-driven performance management, the workforce can be prepared to respond to organisational urgency. Hence, departmental managers need to create strategic collaboration with the company's HR team to achieve effective workforce and operational planning. Consequently, tracking employee well-being, their stress level, and digital restoration can be accessed by the departmental managers in an effective manner</w:t>
      </w:r>
      <w:sdt>
        <w:sdtPr>
          <w:rPr>
            <w:rFonts w:cs="Arial"/>
            <w:lang w:val="en-GB"/>
          </w:rPr>
          <w:id w:val="-1100407453"/>
          <w:citation/>
        </w:sdtPr>
        <w:sdtEndPr/>
        <w:sdtContent>
          <w:r w:rsidR="00EA5EC4" w:rsidRPr="00945379">
            <w:rPr>
              <w:rFonts w:cs="Arial"/>
              <w:lang w:val="en-GB"/>
            </w:rPr>
            <w:fldChar w:fldCharType="begin"/>
          </w:r>
          <w:r w:rsidR="00EA5EC4" w:rsidRPr="00945379">
            <w:rPr>
              <w:rFonts w:cs="Arial"/>
              <w:lang w:val="en-GB"/>
            </w:rPr>
            <w:instrText xml:space="preserve"> CITATION Jea214 \l 1033 </w:instrText>
          </w:r>
          <w:r w:rsidR="00EA5EC4" w:rsidRPr="00945379">
            <w:rPr>
              <w:rFonts w:cs="Arial"/>
              <w:lang w:val="en-GB"/>
            </w:rPr>
            <w:fldChar w:fldCharType="separate"/>
          </w:r>
          <w:r w:rsidR="00EA5EC4" w:rsidRPr="00945379">
            <w:rPr>
              <w:rFonts w:cs="Arial"/>
              <w:noProof/>
              <w:lang w:val="en-GB"/>
            </w:rPr>
            <w:t xml:space="preserve"> (Meister, 2021)</w:t>
          </w:r>
          <w:r w:rsidR="00EA5EC4" w:rsidRPr="00945379">
            <w:rPr>
              <w:rFonts w:cs="Arial"/>
              <w:lang w:val="en-GB"/>
            </w:rPr>
            <w:fldChar w:fldCharType="end"/>
          </w:r>
        </w:sdtContent>
      </w:sdt>
      <w:r w:rsidRPr="00945379">
        <w:rPr>
          <w:rFonts w:cs="Arial"/>
          <w:lang w:val="en-GB"/>
        </w:rPr>
        <w:t>. Therefore, organisational urgency can be mitigated in a strategic manner under the influence of these contemporary HR practices.</w:t>
      </w:r>
    </w:p>
    <w:p w14:paraId="0F2C7CDC" w14:textId="2A931871" w:rsidR="00C36AAC" w:rsidRPr="00945379" w:rsidRDefault="008C3BDB" w:rsidP="007033DC">
      <w:pPr>
        <w:rPr>
          <w:rFonts w:cs="Arial"/>
          <w:b/>
          <w:bCs/>
          <w:i/>
          <w:iCs/>
          <w:lang w:val="en-GB"/>
        </w:rPr>
      </w:pPr>
      <w:r w:rsidRPr="00945379">
        <w:rPr>
          <w:rFonts w:cs="Arial"/>
          <w:b/>
          <w:bCs/>
          <w:i/>
          <w:iCs/>
          <w:lang w:val="en-GB"/>
        </w:rPr>
        <w:t>Continuous</w:t>
      </w:r>
      <w:r w:rsidR="002F3A32" w:rsidRPr="00945379">
        <w:rPr>
          <w:rFonts w:cs="Arial"/>
          <w:b/>
          <w:bCs/>
          <w:i/>
          <w:iCs/>
          <w:lang w:val="en-GB"/>
        </w:rPr>
        <w:t xml:space="preserve"> skill growth and training</w:t>
      </w:r>
    </w:p>
    <w:p w14:paraId="38BECE2D" w14:textId="5F47D47E" w:rsidR="00C36AAC" w:rsidRPr="00945379" w:rsidRDefault="002F3A32" w:rsidP="007033DC">
      <w:pPr>
        <w:rPr>
          <w:rFonts w:cs="Arial"/>
          <w:lang w:val="en-GB"/>
        </w:rPr>
      </w:pPr>
      <w:r w:rsidRPr="00945379">
        <w:rPr>
          <w:rFonts w:cs="Arial"/>
          <w:lang w:val="en-GB"/>
        </w:rPr>
        <w:t xml:space="preserve">Providing the opportunity for continuous skill growth to the employees is also essential for increasing the digital adaptation ability of the workforce. Consequently, a significant level of operational edge to the </w:t>
      </w:r>
      <w:proofErr w:type="spellStart"/>
      <w:r w:rsidRPr="00945379">
        <w:rPr>
          <w:rFonts w:cs="Arial"/>
          <w:lang w:val="en-GB"/>
        </w:rPr>
        <w:t>Mobico</w:t>
      </w:r>
      <w:proofErr w:type="spellEnd"/>
      <w:r w:rsidRPr="00945379">
        <w:rPr>
          <w:rFonts w:cs="Arial"/>
          <w:lang w:val="en-GB"/>
        </w:rPr>
        <w:t xml:space="preserve"> employees can be delivered by </w:t>
      </w:r>
      <w:proofErr w:type="spellStart"/>
      <w:r w:rsidRPr="00945379">
        <w:rPr>
          <w:rFonts w:cs="Arial"/>
          <w:lang w:val="en-GB"/>
        </w:rPr>
        <w:t>Mobico’s</w:t>
      </w:r>
      <w:proofErr w:type="spellEnd"/>
      <w:r w:rsidRPr="00945379">
        <w:rPr>
          <w:rFonts w:cs="Arial"/>
          <w:lang w:val="en-GB"/>
        </w:rPr>
        <w:t xml:space="preserve"> departmental managers under the influence of these effective and modern HR practices. Incorporating HR training and development programs can improve the workforce's digital literacy by filling their operational gaps. Subsequently, sudden organisational changes and urgent operational requirements can be ensured by the company. Therefore, it is also imperative for the departmental managers of the company to provide </w:t>
      </w:r>
      <w:r w:rsidR="00EA5EC4" w:rsidRPr="00945379">
        <w:rPr>
          <w:rFonts w:cs="Arial"/>
          <w:lang w:val="en-GB"/>
        </w:rPr>
        <w:t>continuous</w:t>
      </w:r>
      <w:r w:rsidRPr="00945379">
        <w:rPr>
          <w:rFonts w:cs="Arial"/>
          <w:lang w:val="en-GB"/>
        </w:rPr>
        <w:t xml:space="preserve"> motivation to the employees.</w:t>
      </w:r>
    </w:p>
    <w:p w14:paraId="0AF86E6A" w14:textId="77777777" w:rsidR="00C36AAC" w:rsidRPr="00945379" w:rsidRDefault="002F3A32" w:rsidP="007033DC">
      <w:pPr>
        <w:rPr>
          <w:rFonts w:cs="Arial"/>
          <w:b/>
          <w:bCs/>
          <w:i/>
          <w:iCs/>
          <w:lang w:val="en-GB"/>
        </w:rPr>
      </w:pPr>
      <w:r w:rsidRPr="00945379">
        <w:rPr>
          <w:rFonts w:cs="Arial"/>
          <w:b/>
          <w:bCs/>
          <w:i/>
          <w:iCs/>
          <w:lang w:val="en-GB"/>
        </w:rPr>
        <w:lastRenderedPageBreak/>
        <w:t>Effective performance management and data-driven monitoring</w:t>
      </w:r>
    </w:p>
    <w:p w14:paraId="77B098B8" w14:textId="27A0DEBE" w:rsidR="0068426C" w:rsidRPr="00945379" w:rsidRDefault="002F3A32" w:rsidP="007033DC">
      <w:pPr>
        <w:rPr>
          <w:rFonts w:cs="Arial"/>
          <w:lang w:val="en-GB"/>
        </w:rPr>
      </w:pPr>
      <w:r w:rsidRPr="00945379">
        <w:rPr>
          <w:rFonts w:cs="Arial"/>
          <w:lang w:val="en-GB"/>
        </w:rPr>
        <w:t xml:space="preserve">Meeting the organisational urgency within </w:t>
      </w:r>
      <w:proofErr w:type="spellStart"/>
      <w:r w:rsidRPr="00945379">
        <w:rPr>
          <w:rFonts w:cs="Arial"/>
          <w:lang w:val="en-GB"/>
        </w:rPr>
        <w:t>Mobico</w:t>
      </w:r>
      <w:proofErr w:type="spellEnd"/>
      <w:r w:rsidRPr="00945379">
        <w:rPr>
          <w:rFonts w:cs="Arial"/>
          <w:lang w:val="en-GB"/>
        </w:rPr>
        <w:t xml:space="preserve">, the departmental managers need to prioritise data-driven performance management. This can be helpful in monitoring the overall performance level of the workforce in the real world. Subsequently, by aligning with the HR team of the company, departmental managers of </w:t>
      </w:r>
      <w:proofErr w:type="spellStart"/>
      <w:r w:rsidRPr="00945379">
        <w:rPr>
          <w:rFonts w:cs="Arial"/>
          <w:lang w:val="en-GB"/>
        </w:rPr>
        <w:t>Mobico</w:t>
      </w:r>
      <w:proofErr w:type="spellEnd"/>
      <w:r w:rsidRPr="00945379">
        <w:rPr>
          <w:rFonts w:cs="Arial"/>
          <w:lang w:val="en-GB"/>
        </w:rPr>
        <w:t xml:space="preserve"> need to promote inclusivity, flexibility, and workplace diversity to motivate crucial employees of the company</w:t>
      </w:r>
      <w:sdt>
        <w:sdtPr>
          <w:rPr>
            <w:rFonts w:cs="Arial"/>
            <w:lang w:val="en-GB"/>
          </w:rPr>
          <w:id w:val="-2054072743"/>
          <w:citation/>
        </w:sdtPr>
        <w:sdtEndPr/>
        <w:sdtContent>
          <w:r w:rsidR="00EA5EC4" w:rsidRPr="00945379">
            <w:rPr>
              <w:rFonts w:cs="Arial"/>
              <w:lang w:val="en-GB"/>
            </w:rPr>
            <w:fldChar w:fldCharType="begin"/>
          </w:r>
          <w:r w:rsidR="00EA5EC4" w:rsidRPr="00945379">
            <w:rPr>
              <w:rFonts w:cs="Arial"/>
              <w:lang w:val="en-GB"/>
            </w:rPr>
            <w:instrText xml:space="preserve"> CITATION Bry22 \l 1033 </w:instrText>
          </w:r>
          <w:r w:rsidR="00EA5EC4" w:rsidRPr="00945379">
            <w:rPr>
              <w:rFonts w:cs="Arial"/>
              <w:lang w:val="en-GB"/>
            </w:rPr>
            <w:fldChar w:fldCharType="separate"/>
          </w:r>
          <w:r w:rsidR="00EA5EC4" w:rsidRPr="00945379">
            <w:rPr>
              <w:rFonts w:cs="Arial"/>
              <w:noProof/>
              <w:lang w:val="en-GB"/>
            </w:rPr>
            <w:t xml:space="preserve"> (Robinson, 2022)</w:t>
          </w:r>
          <w:r w:rsidR="00EA5EC4" w:rsidRPr="00945379">
            <w:rPr>
              <w:rFonts w:cs="Arial"/>
              <w:lang w:val="en-GB"/>
            </w:rPr>
            <w:fldChar w:fldCharType="end"/>
          </w:r>
        </w:sdtContent>
      </w:sdt>
      <w:r w:rsidRPr="00945379">
        <w:rPr>
          <w:rFonts w:cs="Arial"/>
          <w:lang w:val="en-GB"/>
        </w:rPr>
        <w:t xml:space="preserve">. This </w:t>
      </w:r>
      <w:proofErr w:type="gramStart"/>
      <w:r w:rsidRPr="00945379">
        <w:rPr>
          <w:rFonts w:cs="Arial"/>
          <w:lang w:val="en-GB"/>
        </w:rPr>
        <w:t>particular initiative</w:t>
      </w:r>
      <w:proofErr w:type="gramEnd"/>
      <w:r w:rsidRPr="00945379">
        <w:rPr>
          <w:rFonts w:cs="Arial"/>
          <w:lang w:val="en-GB"/>
        </w:rPr>
        <w:t xml:space="preserve"> can be beneficial in leveraging the digital capacity of the workforce and their ability to respond effectively towards organisational urgency.</w:t>
      </w:r>
    </w:p>
    <w:p w14:paraId="618DF411" w14:textId="77777777" w:rsidR="0068426C" w:rsidRPr="00945379" w:rsidRDefault="0068426C" w:rsidP="007033DC">
      <w:pPr>
        <w:rPr>
          <w:rFonts w:cs="Arial"/>
          <w:lang w:val="en-GB"/>
        </w:rPr>
      </w:pPr>
      <w:r w:rsidRPr="00945379">
        <w:rPr>
          <w:rFonts w:cs="Arial"/>
          <w:lang w:val="en-GB"/>
        </w:rPr>
        <w:br w:type="page"/>
      </w:r>
    </w:p>
    <w:p w14:paraId="301D00AB" w14:textId="77777777" w:rsidR="0068426C" w:rsidRPr="00945379" w:rsidRDefault="0068426C" w:rsidP="007033DC">
      <w:pPr>
        <w:pStyle w:val="Heading1"/>
        <w:spacing w:before="0" w:after="0"/>
        <w:rPr>
          <w:lang w:val="en-GB"/>
        </w:rPr>
      </w:pPr>
      <w:bookmarkStart w:id="7" w:name="_Toc215503545"/>
      <w:r w:rsidRPr="00945379">
        <w:rPr>
          <w:lang w:val="en-GB"/>
        </w:rPr>
        <w:lastRenderedPageBreak/>
        <w:t>Conclusion and Recommendations</w:t>
      </w:r>
      <w:bookmarkEnd w:id="7"/>
    </w:p>
    <w:p w14:paraId="63AF7D1B" w14:textId="77777777" w:rsidR="0068426C" w:rsidRPr="007033DC" w:rsidRDefault="0068426C" w:rsidP="007033DC">
      <w:pPr>
        <w:rPr>
          <w:b/>
          <w:bCs/>
          <w:u w:val="single"/>
          <w:lang w:val="en-GB"/>
        </w:rPr>
      </w:pPr>
      <w:r w:rsidRPr="007033DC">
        <w:rPr>
          <w:b/>
          <w:bCs/>
          <w:u w:val="single"/>
          <w:lang w:val="en-GB"/>
        </w:rPr>
        <w:t>Recommendations</w:t>
      </w:r>
    </w:p>
    <w:p w14:paraId="5E5F5E9B" w14:textId="77777777" w:rsidR="0068426C" w:rsidRPr="00945379" w:rsidRDefault="0068426C" w:rsidP="007033DC">
      <w:pPr>
        <w:rPr>
          <w:b/>
          <w:bCs/>
          <w:i/>
          <w:iCs/>
          <w:lang w:val="en-GB"/>
        </w:rPr>
      </w:pPr>
      <w:r w:rsidRPr="00945379">
        <w:rPr>
          <w:b/>
          <w:bCs/>
          <w:i/>
          <w:iCs/>
          <w:lang w:val="en-GB"/>
        </w:rPr>
        <w:t>Enhanced Opportunity for the Implementation of ALSA’s Systemic Approach</w:t>
      </w:r>
    </w:p>
    <w:p w14:paraId="0BBD4C6F" w14:textId="77777777" w:rsidR="0068426C" w:rsidRPr="00945379" w:rsidRDefault="0068426C" w:rsidP="007033DC">
      <w:pPr>
        <w:rPr>
          <w:lang w:val="en-GB"/>
        </w:rPr>
      </w:pPr>
      <w:proofErr w:type="spellStart"/>
      <w:r w:rsidRPr="00945379">
        <w:rPr>
          <w:lang w:val="en-GB"/>
        </w:rPr>
        <w:t>Mobico</w:t>
      </w:r>
      <w:proofErr w:type="spellEnd"/>
      <w:r w:rsidRPr="00945379">
        <w:rPr>
          <w:lang w:val="en-GB"/>
        </w:rPr>
        <w:t xml:space="preserve"> Group plc can be recommended to foster the Spanish system of ALSA to maintain high performance. The coach selection and maintaining the quality in its several aspects can be done with the implementation of the business practice. Such a strategy is already going on within the functionalities of the enterprise</w:t>
      </w:r>
      <w:sdt>
        <w:sdtPr>
          <w:rPr>
            <w:lang w:val="en-GB"/>
          </w:rPr>
          <w:id w:val="-1804066741"/>
          <w:citation/>
        </w:sdtPr>
        <w:sdtEndPr/>
        <w:sdtContent>
          <w:r w:rsidRPr="00945379">
            <w:rPr>
              <w:lang w:val="en-GB"/>
            </w:rPr>
            <w:fldChar w:fldCharType="begin"/>
          </w:r>
          <w:r w:rsidRPr="00945379">
            <w:rPr>
              <w:lang w:val="en-GB"/>
            </w:rPr>
            <w:instrText xml:space="preserve">CITATION Zac232 \l 1033 </w:instrText>
          </w:r>
          <w:r w:rsidRPr="00945379">
            <w:rPr>
              <w:lang w:val="en-GB"/>
            </w:rPr>
            <w:fldChar w:fldCharType="separate"/>
          </w:r>
          <w:r w:rsidRPr="00945379">
            <w:rPr>
              <w:noProof/>
              <w:lang w:val="en-GB"/>
            </w:rPr>
            <w:t xml:space="preserve"> </w:t>
          </w:r>
          <w:r w:rsidRPr="00945379">
            <w:rPr>
              <w:rFonts w:eastAsia="Arial"/>
              <w:noProof/>
              <w:lang w:val="en-GB"/>
            </w:rPr>
            <w:t>(Fiddle, 2023)</w:t>
          </w:r>
          <w:r w:rsidRPr="00945379">
            <w:rPr>
              <w:lang w:val="en-GB"/>
            </w:rPr>
            <w:fldChar w:fldCharType="end"/>
          </w:r>
        </w:sdtContent>
      </w:sdt>
      <w:r w:rsidRPr="00945379">
        <w:rPr>
          <w:lang w:val="en-GB"/>
        </w:rPr>
        <w:t xml:space="preserve">. However, increasing its time-bound and quantity can enable the entity to seek out numerous customers who may prefer luxury while travelling. Moreover, the notion can contribute to the factors of cost savings by preventing the company from unnecessary expenses. </w:t>
      </w:r>
    </w:p>
    <w:p w14:paraId="7829F5EB" w14:textId="77777777" w:rsidR="0068426C" w:rsidRPr="00945379" w:rsidRDefault="0068426C" w:rsidP="007033DC">
      <w:pPr>
        <w:rPr>
          <w:b/>
          <w:bCs/>
          <w:i/>
          <w:iCs/>
          <w:lang w:val="en-GB"/>
        </w:rPr>
      </w:pPr>
      <w:r w:rsidRPr="00945379">
        <w:rPr>
          <w:b/>
          <w:bCs/>
          <w:i/>
          <w:iCs/>
          <w:lang w:val="en-GB"/>
        </w:rPr>
        <w:t>Improved End-to-End Digital Customer Experience</w:t>
      </w:r>
    </w:p>
    <w:p w14:paraId="7CCC3007" w14:textId="77777777" w:rsidR="0068426C" w:rsidRPr="00945379" w:rsidRDefault="0068426C" w:rsidP="007033DC">
      <w:pPr>
        <w:rPr>
          <w:lang w:val="en-GB"/>
        </w:rPr>
      </w:pPr>
      <w:r w:rsidRPr="00945379">
        <w:rPr>
          <w:lang w:val="en-GB"/>
        </w:rPr>
        <w:t>The entity can be suggested to enhance its customer experience through the integration of digital trends in its business operations. Since the company is a transportation platform, it has several services, for example, bus, coach, rail and such. Having a unified website or application can make the supervision of the business easier</w:t>
      </w:r>
      <w:sdt>
        <w:sdtPr>
          <w:rPr>
            <w:lang w:val="en-GB"/>
          </w:rPr>
          <w:id w:val="-2050982270"/>
          <w:citation/>
        </w:sdtPr>
        <w:sdtEndPr/>
        <w:sdtContent>
          <w:r w:rsidRPr="00945379">
            <w:rPr>
              <w:lang w:val="en-GB"/>
            </w:rPr>
            <w:fldChar w:fldCharType="begin"/>
          </w:r>
          <w:r w:rsidRPr="00945379">
            <w:rPr>
              <w:lang w:val="en-GB"/>
            </w:rPr>
            <w:instrText xml:space="preserve"> CITATION Bru211 \l 1033 </w:instrText>
          </w:r>
          <w:r w:rsidRPr="00945379">
            <w:rPr>
              <w:lang w:val="en-GB"/>
            </w:rPr>
            <w:fldChar w:fldCharType="separate"/>
          </w:r>
          <w:r w:rsidRPr="00945379">
            <w:rPr>
              <w:noProof/>
              <w:lang w:val="en-GB"/>
            </w:rPr>
            <w:t xml:space="preserve"> </w:t>
          </w:r>
          <w:r w:rsidRPr="00945379">
            <w:rPr>
              <w:rFonts w:eastAsia="Arial"/>
              <w:noProof/>
              <w:lang w:val="en-GB"/>
            </w:rPr>
            <w:t>(Kurtic, 2021)</w:t>
          </w:r>
          <w:r w:rsidRPr="00945379">
            <w:rPr>
              <w:lang w:val="en-GB"/>
            </w:rPr>
            <w:fldChar w:fldCharType="end"/>
          </w:r>
        </w:sdtContent>
      </w:sdt>
      <w:r w:rsidRPr="00945379">
        <w:rPr>
          <w:lang w:val="en-GB"/>
        </w:rPr>
        <w:t xml:space="preserve">. Customers may become satisfied with accessible information on the platform, as individuals can make decisions on which transport service they can opt for. Mobile applications, several loyalty programs, travel packages, personalised vacation planning and many more services can make the company prosper in the market. </w:t>
      </w:r>
    </w:p>
    <w:p w14:paraId="405B7FE4" w14:textId="77777777" w:rsidR="0068426C" w:rsidRPr="007033DC" w:rsidRDefault="0068426C" w:rsidP="007033DC">
      <w:pPr>
        <w:rPr>
          <w:b/>
          <w:bCs/>
          <w:u w:val="single"/>
          <w:lang w:val="en-GB"/>
        </w:rPr>
      </w:pPr>
      <w:r w:rsidRPr="007033DC">
        <w:rPr>
          <w:b/>
          <w:bCs/>
          <w:u w:val="single"/>
          <w:lang w:val="en-GB"/>
        </w:rPr>
        <w:t xml:space="preserve">Conclusion </w:t>
      </w:r>
    </w:p>
    <w:p w14:paraId="114637B4" w14:textId="77777777" w:rsidR="0068426C" w:rsidRPr="00945379" w:rsidRDefault="0068426C" w:rsidP="007033DC">
      <w:pPr>
        <w:rPr>
          <w:lang w:val="en-GB"/>
        </w:rPr>
      </w:pPr>
      <w:r w:rsidRPr="00945379">
        <w:rPr>
          <w:lang w:val="en-GB"/>
        </w:rPr>
        <w:t xml:space="preserve">The report has analysed the factors of business transformation in the digital era. </w:t>
      </w:r>
      <w:proofErr w:type="spellStart"/>
      <w:r w:rsidRPr="00945379">
        <w:rPr>
          <w:lang w:val="en-GB"/>
        </w:rPr>
        <w:t>Mobico</w:t>
      </w:r>
      <w:proofErr w:type="spellEnd"/>
      <w:r w:rsidRPr="00945379">
        <w:rPr>
          <w:lang w:val="en-GB"/>
        </w:rPr>
        <w:t xml:space="preserve"> Group plc has been selected as the organisation that has been examined for having a better understanding of the importance of flexible working arrangements. Different factors of HR practices in the company have been evaluated in the writing piece while addressing the previously discussed elements. Further, the context has highlighted the ways that the managers can handle relevant situations for the benefit of the organisation. Two recommendations have been introduced in the report for the future development of the transportation entity. </w:t>
      </w:r>
    </w:p>
    <w:p w14:paraId="344A7615" w14:textId="77777777" w:rsidR="00EA5EC4" w:rsidRPr="00945379" w:rsidRDefault="00EA5EC4" w:rsidP="007033DC">
      <w:pPr>
        <w:rPr>
          <w:rFonts w:cs="Arial"/>
          <w:lang w:val="en-GB"/>
        </w:rPr>
      </w:pPr>
    </w:p>
    <w:p w14:paraId="18343150" w14:textId="77777777" w:rsidR="00EA5EC4" w:rsidRPr="00945379" w:rsidRDefault="00EA5EC4" w:rsidP="007033DC">
      <w:pPr>
        <w:rPr>
          <w:rFonts w:cs="Arial"/>
          <w:lang w:val="en-GB"/>
        </w:rPr>
      </w:pPr>
      <w:r w:rsidRPr="00945379">
        <w:rPr>
          <w:rFonts w:cs="Arial"/>
          <w:lang w:val="en-GB"/>
        </w:rPr>
        <w:br w:type="page"/>
      </w:r>
    </w:p>
    <w:p w14:paraId="2E6B694F" w14:textId="200C0ABD" w:rsidR="009E5785" w:rsidRPr="00945379" w:rsidRDefault="009E5785" w:rsidP="007033DC">
      <w:pPr>
        <w:pStyle w:val="Heading1"/>
        <w:spacing w:before="0" w:after="0"/>
        <w:rPr>
          <w:rFonts w:cs="Arial"/>
          <w:lang w:val="en-GB"/>
        </w:rPr>
      </w:pPr>
      <w:bookmarkStart w:id="8" w:name="_Toc215503546"/>
      <w:r w:rsidRPr="00945379">
        <w:rPr>
          <w:rFonts w:cs="Arial"/>
          <w:lang w:val="en-GB"/>
        </w:rPr>
        <w:lastRenderedPageBreak/>
        <w:t>References</w:t>
      </w:r>
      <w:bookmarkEnd w:id="8"/>
    </w:p>
    <w:p w14:paraId="7E116D6C" w14:textId="77777777" w:rsidR="00DC3FF0" w:rsidRPr="00945379" w:rsidRDefault="00DC3FF0" w:rsidP="007033DC">
      <w:pPr>
        <w:rPr>
          <w:lang w:val="en-GB"/>
        </w:rPr>
      </w:pPr>
      <w:r w:rsidRPr="00945379">
        <w:rPr>
          <w:lang w:val="en-GB"/>
        </w:rPr>
        <w:t xml:space="preserve">Fiddle, Z., (2023). </w:t>
      </w:r>
      <w:r w:rsidRPr="00945379">
        <w:rPr>
          <w:i/>
          <w:iCs/>
          <w:lang w:val="en-GB"/>
        </w:rPr>
        <w:t xml:space="preserve">Increasing Operational Efficiency </w:t>
      </w:r>
      <w:proofErr w:type="gramStart"/>
      <w:r w:rsidRPr="00945379">
        <w:rPr>
          <w:i/>
          <w:iCs/>
          <w:lang w:val="en-GB"/>
        </w:rPr>
        <w:t>With</w:t>
      </w:r>
      <w:proofErr w:type="gramEnd"/>
      <w:r w:rsidRPr="00945379">
        <w:rPr>
          <w:i/>
          <w:iCs/>
          <w:lang w:val="en-GB"/>
        </w:rPr>
        <w:t xml:space="preserve"> Technology</w:t>
      </w:r>
      <w:r w:rsidRPr="00945379">
        <w:rPr>
          <w:lang w:val="en-GB"/>
        </w:rPr>
        <w:t>. [Online] Available at: https://www.forbes.com/councils/forbesbusinesscouncil/2023/03/29/increasing-operational-efficiency-with-technology/ [Accessed 28 November 2025].</w:t>
      </w:r>
    </w:p>
    <w:p w14:paraId="7D9FD41F" w14:textId="77777777" w:rsidR="00DC3FF0" w:rsidRPr="00945379" w:rsidRDefault="00DC3FF0" w:rsidP="007033DC">
      <w:pPr>
        <w:rPr>
          <w:rFonts w:cs="Arial"/>
          <w:lang w:val="en-GB"/>
        </w:rPr>
      </w:pPr>
      <w:proofErr w:type="spellStart"/>
      <w:r w:rsidRPr="00945379">
        <w:rPr>
          <w:rFonts w:cs="Arial"/>
          <w:lang w:val="en-GB"/>
        </w:rPr>
        <w:t>forbes</w:t>
      </w:r>
      <w:proofErr w:type="spellEnd"/>
      <w:r w:rsidRPr="00945379">
        <w:rPr>
          <w:rFonts w:cs="Arial"/>
          <w:lang w:val="en-GB"/>
        </w:rPr>
        <w:t xml:space="preserve">, (2024). </w:t>
      </w:r>
      <w:r w:rsidRPr="00945379">
        <w:rPr>
          <w:rFonts w:cs="Arial"/>
          <w:i/>
          <w:iCs/>
          <w:lang w:val="en-GB"/>
        </w:rPr>
        <w:t xml:space="preserve">The Workforce </w:t>
      </w:r>
      <w:proofErr w:type="gramStart"/>
      <w:r w:rsidRPr="00945379">
        <w:rPr>
          <w:rFonts w:cs="Arial"/>
          <w:i/>
          <w:iCs/>
          <w:lang w:val="en-GB"/>
        </w:rPr>
        <w:t>In</w:t>
      </w:r>
      <w:proofErr w:type="gramEnd"/>
      <w:r w:rsidRPr="00945379">
        <w:rPr>
          <w:rFonts w:cs="Arial"/>
          <w:i/>
          <w:iCs/>
          <w:lang w:val="en-GB"/>
        </w:rPr>
        <w:t xml:space="preserve"> </w:t>
      </w:r>
      <w:proofErr w:type="gramStart"/>
      <w:r w:rsidRPr="00945379">
        <w:rPr>
          <w:rFonts w:cs="Arial"/>
          <w:i/>
          <w:iCs/>
          <w:lang w:val="en-GB"/>
        </w:rPr>
        <w:t>The</w:t>
      </w:r>
      <w:proofErr w:type="gramEnd"/>
      <w:r w:rsidRPr="00945379">
        <w:rPr>
          <w:rFonts w:cs="Arial"/>
          <w:i/>
          <w:iCs/>
          <w:lang w:val="en-GB"/>
        </w:rPr>
        <w:t xml:space="preserve"> World Of AI: HR Strategies For 2024 And </w:t>
      </w:r>
      <w:proofErr w:type="gramStart"/>
      <w:r w:rsidRPr="00945379">
        <w:rPr>
          <w:rFonts w:cs="Arial"/>
          <w:i/>
          <w:iCs/>
          <w:lang w:val="en-GB"/>
        </w:rPr>
        <w:t>Beyond</w:t>
      </w:r>
      <w:proofErr w:type="gramEnd"/>
      <w:r w:rsidRPr="00945379">
        <w:rPr>
          <w:rFonts w:cs="Arial"/>
          <w:i/>
          <w:iCs/>
          <w:lang w:val="en-GB"/>
        </w:rPr>
        <w:t>.</w:t>
      </w:r>
      <w:r w:rsidRPr="00945379">
        <w:rPr>
          <w:rFonts w:cs="Arial"/>
          <w:lang w:val="en-GB"/>
        </w:rPr>
        <w:t xml:space="preserve"> [Online] Available at: https://www.forbes.com/sites/committeeof200/2024/02/13/the-workforce-in-the-world-of-ai-hr-strategies-for-2024-and-beyond/ [Accessed 28 November 2025].</w:t>
      </w:r>
    </w:p>
    <w:p w14:paraId="7799AE42" w14:textId="77777777" w:rsidR="00DC3FF0" w:rsidRPr="00945379" w:rsidRDefault="00DC3FF0" w:rsidP="007033DC">
      <w:pPr>
        <w:rPr>
          <w:rFonts w:cs="Arial"/>
          <w:lang w:val="en-GB"/>
        </w:rPr>
      </w:pPr>
      <w:proofErr w:type="spellStart"/>
      <w:r w:rsidRPr="00945379">
        <w:rPr>
          <w:rFonts w:cs="Arial"/>
          <w:lang w:val="en-GB"/>
        </w:rPr>
        <w:t>forbes</w:t>
      </w:r>
      <w:proofErr w:type="spellEnd"/>
      <w:r w:rsidRPr="00945379">
        <w:rPr>
          <w:rFonts w:cs="Arial"/>
          <w:lang w:val="en-GB"/>
        </w:rPr>
        <w:t xml:space="preserve">, (2025). </w:t>
      </w:r>
      <w:r w:rsidRPr="00945379">
        <w:rPr>
          <w:rFonts w:cs="Arial"/>
          <w:i/>
          <w:iCs/>
          <w:lang w:val="en-GB"/>
        </w:rPr>
        <w:t>How Leaders Can Communicate Through Organizational Transformations.</w:t>
      </w:r>
      <w:r w:rsidRPr="00945379">
        <w:rPr>
          <w:rFonts w:cs="Arial"/>
          <w:lang w:val="en-GB"/>
        </w:rPr>
        <w:t xml:space="preserve"> [Online] Available at: https://www.forbes.com/sites/forrester/2025/03/31/how-leaders-can-communicate-through-organizational-transformations/ [Accessed 28 November 2025].</w:t>
      </w:r>
    </w:p>
    <w:p w14:paraId="5DBF03B3" w14:textId="77777777" w:rsidR="00DC3FF0" w:rsidRPr="00945379" w:rsidRDefault="00DC3FF0" w:rsidP="007033DC">
      <w:pPr>
        <w:rPr>
          <w:rFonts w:cs="Arial"/>
          <w:lang w:val="en-GB"/>
        </w:rPr>
      </w:pPr>
      <w:r w:rsidRPr="00945379">
        <w:rPr>
          <w:rFonts w:cs="Arial"/>
          <w:lang w:val="en-GB"/>
        </w:rPr>
        <w:t xml:space="preserve">Gleeson, B., (2024). </w:t>
      </w:r>
      <w:r w:rsidRPr="00945379">
        <w:rPr>
          <w:rFonts w:cs="Arial"/>
          <w:i/>
          <w:iCs/>
          <w:lang w:val="en-GB"/>
        </w:rPr>
        <w:t xml:space="preserve">Revolutionizing Talent Management </w:t>
      </w:r>
      <w:proofErr w:type="gramStart"/>
      <w:r w:rsidRPr="00945379">
        <w:rPr>
          <w:rFonts w:cs="Arial"/>
          <w:i/>
          <w:iCs/>
          <w:lang w:val="en-GB"/>
        </w:rPr>
        <w:t>And</w:t>
      </w:r>
      <w:proofErr w:type="gramEnd"/>
      <w:r w:rsidRPr="00945379">
        <w:rPr>
          <w:rFonts w:cs="Arial"/>
          <w:i/>
          <w:iCs/>
          <w:lang w:val="en-GB"/>
        </w:rPr>
        <w:t xml:space="preserve"> Employee Development With AI.</w:t>
      </w:r>
      <w:r w:rsidRPr="00945379">
        <w:rPr>
          <w:rFonts w:cs="Arial"/>
          <w:lang w:val="en-GB"/>
        </w:rPr>
        <w:t xml:space="preserve"> [Online] Available at: https://www.forbes.com/sites/brentgleeson/2024/06/11/revolutionizing-talent-management-and-employee-development-with-ai/ [Accessed 28 November 2025].</w:t>
      </w:r>
    </w:p>
    <w:p w14:paraId="03FDCF42" w14:textId="77777777" w:rsidR="00DC3FF0" w:rsidRPr="00945379" w:rsidRDefault="00DC3FF0" w:rsidP="007033DC">
      <w:pPr>
        <w:rPr>
          <w:lang w:val="en-GB"/>
        </w:rPr>
      </w:pPr>
      <w:r w:rsidRPr="00945379">
        <w:rPr>
          <w:lang w:val="en-GB"/>
        </w:rPr>
        <w:t xml:space="preserve">Greenstein, E., (2025). </w:t>
      </w:r>
      <w:r w:rsidRPr="00945379">
        <w:rPr>
          <w:i/>
          <w:iCs/>
          <w:lang w:val="en-GB"/>
        </w:rPr>
        <w:t xml:space="preserve">20 Strategies </w:t>
      </w:r>
      <w:proofErr w:type="gramStart"/>
      <w:r w:rsidRPr="00945379">
        <w:rPr>
          <w:i/>
          <w:iCs/>
          <w:lang w:val="en-GB"/>
        </w:rPr>
        <w:t>For</w:t>
      </w:r>
      <w:proofErr w:type="gramEnd"/>
      <w:r w:rsidRPr="00945379">
        <w:rPr>
          <w:i/>
          <w:iCs/>
          <w:lang w:val="en-GB"/>
        </w:rPr>
        <w:t xml:space="preserve"> Managing Operational Costs </w:t>
      </w:r>
      <w:proofErr w:type="gramStart"/>
      <w:r w:rsidRPr="00945379">
        <w:rPr>
          <w:i/>
          <w:iCs/>
          <w:lang w:val="en-GB"/>
        </w:rPr>
        <w:t>And</w:t>
      </w:r>
      <w:proofErr w:type="gramEnd"/>
      <w:r w:rsidRPr="00945379">
        <w:rPr>
          <w:i/>
          <w:iCs/>
          <w:lang w:val="en-GB"/>
        </w:rPr>
        <w:t xml:space="preserve"> Driving Growth</w:t>
      </w:r>
      <w:r w:rsidRPr="00945379">
        <w:rPr>
          <w:lang w:val="en-GB"/>
        </w:rPr>
        <w:t>. [Online] Available at: https://www.forbes.com/councils/forbesbusinessdevelopmentcouncil/2025/02/11/20-strategies-for-managing-operational-costs-and-driving-growth/ [Accessed 28 November 2025].</w:t>
      </w:r>
    </w:p>
    <w:p w14:paraId="3B04D9AA" w14:textId="77777777" w:rsidR="00DC3FF0" w:rsidRPr="00945379" w:rsidRDefault="00DC3FF0" w:rsidP="007033DC">
      <w:pPr>
        <w:rPr>
          <w:lang w:val="en-GB"/>
        </w:rPr>
      </w:pPr>
      <w:r w:rsidRPr="00945379">
        <w:rPr>
          <w:lang w:val="en-GB"/>
        </w:rPr>
        <w:t xml:space="preserve">Kurtic, B., (2021). </w:t>
      </w:r>
      <w:r w:rsidRPr="00945379">
        <w:rPr>
          <w:i/>
          <w:iCs/>
          <w:lang w:val="en-GB"/>
        </w:rPr>
        <w:t xml:space="preserve">The Importance </w:t>
      </w:r>
      <w:proofErr w:type="gramStart"/>
      <w:r w:rsidRPr="00945379">
        <w:rPr>
          <w:i/>
          <w:iCs/>
          <w:lang w:val="en-GB"/>
        </w:rPr>
        <w:t>Of</w:t>
      </w:r>
      <w:proofErr w:type="gramEnd"/>
      <w:r w:rsidRPr="00945379">
        <w:rPr>
          <w:i/>
          <w:iCs/>
          <w:lang w:val="en-GB"/>
        </w:rPr>
        <w:t xml:space="preserve"> Customer Experience </w:t>
      </w:r>
      <w:proofErr w:type="gramStart"/>
      <w:r w:rsidRPr="00945379">
        <w:rPr>
          <w:i/>
          <w:iCs/>
          <w:lang w:val="en-GB"/>
        </w:rPr>
        <w:t>In</w:t>
      </w:r>
      <w:proofErr w:type="gramEnd"/>
      <w:r w:rsidRPr="00945379">
        <w:rPr>
          <w:i/>
          <w:iCs/>
          <w:lang w:val="en-GB"/>
        </w:rPr>
        <w:t xml:space="preserve"> </w:t>
      </w:r>
      <w:proofErr w:type="gramStart"/>
      <w:r w:rsidRPr="00945379">
        <w:rPr>
          <w:i/>
          <w:iCs/>
          <w:lang w:val="en-GB"/>
        </w:rPr>
        <w:t>A</w:t>
      </w:r>
      <w:proofErr w:type="gramEnd"/>
      <w:r w:rsidRPr="00945379">
        <w:rPr>
          <w:i/>
          <w:iCs/>
          <w:lang w:val="en-GB"/>
        </w:rPr>
        <w:t xml:space="preserve"> Digital World</w:t>
      </w:r>
      <w:r w:rsidRPr="00945379">
        <w:rPr>
          <w:lang w:val="en-GB"/>
        </w:rPr>
        <w:t>. [Online] Available at: https://www.forbes.com/councils/forbestechcouncil/2021/11/23/the-importance-of-customer-experience-in-a-digital-world/ [Accessed 28 November 2025].</w:t>
      </w:r>
    </w:p>
    <w:p w14:paraId="441F1B8F" w14:textId="77777777" w:rsidR="00DC3FF0" w:rsidRPr="00945379" w:rsidRDefault="00DC3FF0" w:rsidP="007033DC">
      <w:pPr>
        <w:rPr>
          <w:rFonts w:cs="Arial"/>
          <w:lang w:val="en-GB"/>
        </w:rPr>
      </w:pPr>
      <w:r w:rsidRPr="00945379">
        <w:rPr>
          <w:rFonts w:cs="Arial"/>
          <w:lang w:val="en-GB"/>
        </w:rPr>
        <w:t xml:space="preserve">Marr, B., (2023). </w:t>
      </w:r>
      <w:r w:rsidRPr="00945379">
        <w:rPr>
          <w:rFonts w:cs="Arial"/>
          <w:i/>
          <w:iCs/>
          <w:lang w:val="en-GB"/>
        </w:rPr>
        <w:t xml:space="preserve">The Evolution </w:t>
      </w:r>
      <w:proofErr w:type="gramStart"/>
      <w:r w:rsidRPr="00945379">
        <w:rPr>
          <w:rFonts w:cs="Arial"/>
          <w:i/>
          <w:iCs/>
          <w:lang w:val="en-GB"/>
        </w:rPr>
        <w:t>Of</w:t>
      </w:r>
      <w:proofErr w:type="gramEnd"/>
      <w:r w:rsidRPr="00945379">
        <w:rPr>
          <w:rFonts w:cs="Arial"/>
          <w:i/>
          <w:iCs/>
          <w:lang w:val="en-GB"/>
        </w:rPr>
        <w:t xml:space="preserve"> Data-Driven And AI-Enabled HR.</w:t>
      </w:r>
      <w:r w:rsidRPr="00945379">
        <w:rPr>
          <w:rFonts w:cs="Arial"/>
          <w:lang w:val="en-GB"/>
        </w:rPr>
        <w:t xml:space="preserve"> [Online] Available at: https://www.forbes.com/sites/bernardmarr/2023/12/08/the-evolution-of-data-driven-and-ai-enabled-hr/ [Accessed 28 November 2025].</w:t>
      </w:r>
    </w:p>
    <w:p w14:paraId="78711DC1" w14:textId="77777777" w:rsidR="00DC3FF0" w:rsidRPr="00945379" w:rsidRDefault="00DC3FF0" w:rsidP="007033DC">
      <w:pPr>
        <w:rPr>
          <w:rFonts w:cs="Arial"/>
          <w:lang w:val="en-GB"/>
        </w:rPr>
      </w:pPr>
      <w:r w:rsidRPr="00945379">
        <w:rPr>
          <w:rFonts w:cs="Arial"/>
          <w:lang w:val="en-GB"/>
        </w:rPr>
        <w:t xml:space="preserve">Meister, J., (2021). </w:t>
      </w:r>
      <w:r w:rsidRPr="00945379">
        <w:rPr>
          <w:rFonts w:cs="Arial"/>
          <w:i/>
          <w:iCs/>
          <w:lang w:val="en-GB"/>
        </w:rPr>
        <w:t xml:space="preserve">The Future </w:t>
      </w:r>
      <w:proofErr w:type="gramStart"/>
      <w:r w:rsidRPr="00945379">
        <w:rPr>
          <w:rFonts w:cs="Arial"/>
          <w:i/>
          <w:iCs/>
          <w:lang w:val="en-GB"/>
        </w:rPr>
        <w:t>Of</w:t>
      </w:r>
      <w:proofErr w:type="gramEnd"/>
      <w:r w:rsidRPr="00945379">
        <w:rPr>
          <w:rFonts w:cs="Arial"/>
          <w:i/>
          <w:iCs/>
          <w:lang w:val="en-GB"/>
        </w:rPr>
        <w:t xml:space="preserve"> Work Is Employee Well-Being.</w:t>
      </w:r>
      <w:r w:rsidRPr="00945379">
        <w:rPr>
          <w:rFonts w:cs="Arial"/>
          <w:lang w:val="en-GB"/>
        </w:rPr>
        <w:t xml:space="preserve"> [Online] Available at: https://www.forbes.com/sites/jeannemeister/2021/08/04/the-future-of-work-is-worker-well-being/ [Accessed 28 November 2025].</w:t>
      </w:r>
    </w:p>
    <w:p w14:paraId="268F6907" w14:textId="77777777" w:rsidR="00DC3FF0" w:rsidRPr="00945379" w:rsidRDefault="00DC3FF0" w:rsidP="007033DC">
      <w:pPr>
        <w:rPr>
          <w:lang w:val="en-GB"/>
        </w:rPr>
      </w:pPr>
      <w:proofErr w:type="spellStart"/>
      <w:r w:rsidRPr="00945379">
        <w:rPr>
          <w:lang w:val="en-GB"/>
        </w:rPr>
        <w:t>Mobico</w:t>
      </w:r>
      <w:proofErr w:type="spellEnd"/>
      <w:r w:rsidRPr="00945379">
        <w:rPr>
          <w:lang w:val="en-GB"/>
        </w:rPr>
        <w:t xml:space="preserve"> Group Plc, (2022). </w:t>
      </w:r>
      <w:r w:rsidRPr="00945379">
        <w:rPr>
          <w:i/>
          <w:iCs/>
          <w:lang w:val="en-GB"/>
        </w:rPr>
        <w:t xml:space="preserve">Our Evolve Strategy. </w:t>
      </w:r>
      <w:r w:rsidRPr="00945379">
        <w:rPr>
          <w:lang w:val="en-GB"/>
        </w:rPr>
        <w:t>[Online] Available at: https://www.mobicogroup.com/media/rsvhwbip/national-express-annual-report-2022-strategy-business-model.pdf [Accessed 28 November 2025].</w:t>
      </w:r>
    </w:p>
    <w:p w14:paraId="66BD0B61" w14:textId="77777777" w:rsidR="00DC3FF0" w:rsidRPr="00945379" w:rsidRDefault="00DC3FF0" w:rsidP="007033DC">
      <w:pPr>
        <w:rPr>
          <w:rFonts w:cs="Arial"/>
          <w:lang w:val="en-GB"/>
        </w:rPr>
      </w:pPr>
      <w:r w:rsidRPr="00945379">
        <w:rPr>
          <w:rFonts w:cs="Arial"/>
          <w:lang w:val="en-GB"/>
        </w:rPr>
        <w:t xml:space="preserve">Power, R., (2024). </w:t>
      </w:r>
      <w:r w:rsidRPr="00945379">
        <w:rPr>
          <w:rFonts w:cs="Arial"/>
          <w:i/>
          <w:iCs/>
          <w:lang w:val="en-GB"/>
        </w:rPr>
        <w:t xml:space="preserve">HR Leaders’ Strategies </w:t>
      </w:r>
      <w:proofErr w:type="gramStart"/>
      <w:r w:rsidRPr="00945379">
        <w:rPr>
          <w:rFonts w:cs="Arial"/>
          <w:i/>
          <w:iCs/>
          <w:lang w:val="en-GB"/>
        </w:rPr>
        <w:t>For</w:t>
      </w:r>
      <w:proofErr w:type="gramEnd"/>
      <w:r w:rsidRPr="00945379">
        <w:rPr>
          <w:rFonts w:cs="Arial"/>
          <w:i/>
          <w:iCs/>
          <w:lang w:val="en-GB"/>
        </w:rPr>
        <w:t xml:space="preserve"> Organizational Resilience </w:t>
      </w:r>
      <w:proofErr w:type="gramStart"/>
      <w:r w:rsidRPr="00945379">
        <w:rPr>
          <w:rFonts w:cs="Arial"/>
          <w:i/>
          <w:iCs/>
          <w:lang w:val="en-GB"/>
        </w:rPr>
        <w:t>And</w:t>
      </w:r>
      <w:proofErr w:type="gramEnd"/>
      <w:r w:rsidRPr="00945379">
        <w:rPr>
          <w:rFonts w:cs="Arial"/>
          <w:i/>
          <w:iCs/>
          <w:lang w:val="en-GB"/>
        </w:rPr>
        <w:t xml:space="preserve"> Growth.</w:t>
      </w:r>
      <w:r w:rsidRPr="00945379">
        <w:rPr>
          <w:rFonts w:cs="Arial"/>
          <w:lang w:val="en-GB"/>
        </w:rPr>
        <w:t xml:space="preserve"> [Online] Available at: https://www.forbes.com/sites/rhettpower/2024/10/30/hr-leaders-strategies-for-organizational-resilience-and-growth/ [Accessed 28 November 2025].</w:t>
      </w:r>
    </w:p>
    <w:p w14:paraId="7D6A8045" w14:textId="77777777" w:rsidR="00DC3FF0" w:rsidRPr="00945379" w:rsidRDefault="00DC3FF0" w:rsidP="007033DC">
      <w:pPr>
        <w:rPr>
          <w:lang w:val="en-GB"/>
        </w:rPr>
      </w:pPr>
      <w:r w:rsidRPr="00945379">
        <w:rPr>
          <w:lang w:val="en-GB"/>
        </w:rPr>
        <w:lastRenderedPageBreak/>
        <w:t xml:space="preserve">Roark, C., (2022). </w:t>
      </w:r>
      <w:r w:rsidRPr="00945379">
        <w:rPr>
          <w:i/>
          <w:iCs/>
          <w:lang w:val="en-GB"/>
        </w:rPr>
        <w:t>Why Technology Can Help Drive Your Business</w:t>
      </w:r>
      <w:r w:rsidRPr="00945379">
        <w:rPr>
          <w:lang w:val="en-GB"/>
        </w:rPr>
        <w:t>. [Online] Available at: https://www.forbes.com/councils/forbesbusinesscouncil/2022/12/29/why-technology-can-help-drive-your-business/ [Accessed 28 November 2025].</w:t>
      </w:r>
    </w:p>
    <w:p w14:paraId="79C7D6D1" w14:textId="77777777" w:rsidR="00DC3FF0" w:rsidRPr="00945379" w:rsidRDefault="00DC3FF0" w:rsidP="007033DC">
      <w:pPr>
        <w:rPr>
          <w:rFonts w:cs="Arial"/>
          <w:lang w:val="en-GB"/>
        </w:rPr>
      </w:pPr>
      <w:r w:rsidRPr="00945379">
        <w:rPr>
          <w:rFonts w:cs="Arial"/>
          <w:lang w:val="en-GB"/>
        </w:rPr>
        <w:t xml:space="preserve">Robinson, B., (2022). </w:t>
      </w:r>
      <w:r w:rsidRPr="00945379">
        <w:rPr>
          <w:rFonts w:cs="Arial"/>
          <w:i/>
          <w:iCs/>
          <w:lang w:val="en-GB"/>
        </w:rPr>
        <w:t xml:space="preserve">5 Ways HR Can Work </w:t>
      </w:r>
      <w:proofErr w:type="gramStart"/>
      <w:r w:rsidRPr="00945379">
        <w:rPr>
          <w:rFonts w:cs="Arial"/>
          <w:i/>
          <w:iCs/>
          <w:lang w:val="en-GB"/>
        </w:rPr>
        <w:t>With</w:t>
      </w:r>
      <w:proofErr w:type="gramEnd"/>
      <w:r w:rsidRPr="00945379">
        <w:rPr>
          <w:rFonts w:cs="Arial"/>
          <w:i/>
          <w:iCs/>
          <w:lang w:val="en-GB"/>
        </w:rPr>
        <w:t xml:space="preserve"> Companies </w:t>
      </w:r>
      <w:proofErr w:type="gramStart"/>
      <w:r w:rsidRPr="00945379">
        <w:rPr>
          <w:rFonts w:cs="Arial"/>
          <w:i/>
          <w:iCs/>
          <w:lang w:val="en-GB"/>
        </w:rPr>
        <w:t>To</w:t>
      </w:r>
      <w:proofErr w:type="gramEnd"/>
      <w:r w:rsidRPr="00945379">
        <w:rPr>
          <w:rFonts w:cs="Arial"/>
          <w:i/>
          <w:iCs/>
          <w:lang w:val="en-GB"/>
        </w:rPr>
        <w:t xml:space="preserve"> Prioritize Workplace Diversity </w:t>
      </w:r>
      <w:proofErr w:type="gramStart"/>
      <w:r w:rsidRPr="00945379">
        <w:rPr>
          <w:rFonts w:cs="Arial"/>
          <w:i/>
          <w:iCs/>
          <w:lang w:val="en-GB"/>
        </w:rPr>
        <w:t>And</w:t>
      </w:r>
      <w:proofErr w:type="gramEnd"/>
      <w:r w:rsidRPr="00945379">
        <w:rPr>
          <w:rFonts w:cs="Arial"/>
          <w:i/>
          <w:iCs/>
          <w:lang w:val="en-GB"/>
        </w:rPr>
        <w:t xml:space="preserve"> Inclusion.</w:t>
      </w:r>
      <w:r w:rsidRPr="00945379">
        <w:rPr>
          <w:rFonts w:cs="Arial"/>
          <w:lang w:val="en-GB"/>
        </w:rPr>
        <w:t xml:space="preserve"> [Online] Available at: https://www.forbes.com/sites/bryanrobinson/2022/06/02/5-ways-hr-can-work-with-companies-to-prioritize-workplace-diversity-and-inclusion/ [Accessed November 2025].</w:t>
      </w:r>
    </w:p>
    <w:p w14:paraId="02890498" w14:textId="77777777" w:rsidR="00DC3FF0" w:rsidRPr="00945379" w:rsidRDefault="00DC3FF0" w:rsidP="007033DC">
      <w:pPr>
        <w:rPr>
          <w:lang w:val="en-GB"/>
        </w:rPr>
      </w:pPr>
      <w:proofErr w:type="gramStart"/>
      <w:r w:rsidRPr="00945379">
        <w:rPr>
          <w:lang w:val="en-GB"/>
        </w:rPr>
        <w:t>Statista ,</w:t>
      </w:r>
      <w:proofErr w:type="gramEnd"/>
      <w:r w:rsidRPr="00945379">
        <w:rPr>
          <w:lang w:val="en-GB"/>
        </w:rPr>
        <w:t xml:space="preserve"> (2025). </w:t>
      </w:r>
      <w:r w:rsidRPr="00945379">
        <w:rPr>
          <w:i/>
          <w:iCs/>
          <w:lang w:val="en-GB"/>
        </w:rPr>
        <w:t xml:space="preserve">E-commerce in the United Kingdom (UK) - statistics &amp; facts. </w:t>
      </w:r>
      <w:r w:rsidRPr="00945379">
        <w:rPr>
          <w:lang w:val="en-GB"/>
        </w:rPr>
        <w:t>[Online] Available at: https://www.statista.com/topics/2333/e-commerce-in-the-united-kingdom/#:~:text=With%20the%20most%20advanced%20and,minority%20of%20the%20total%20population. [Accessed 28 November 2025].</w:t>
      </w:r>
    </w:p>
    <w:p w14:paraId="5D81E7A6" w14:textId="77777777" w:rsidR="00DC3FF0" w:rsidRPr="00945379" w:rsidRDefault="00DC3FF0" w:rsidP="007033DC">
      <w:pPr>
        <w:rPr>
          <w:lang w:val="en-GB"/>
        </w:rPr>
      </w:pPr>
      <w:r w:rsidRPr="00945379">
        <w:rPr>
          <w:lang w:val="en-GB"/>
        </w:rPr>
        <w:t xml:space="preserve">UK </w:t>
      </w:r>
      <w:proofErr w:type="gramStart"/>
      <w:r w:rsidRPr="00945379">
        <w:rPr>
          <w:lang w:val="en-GB"/>
        </w:rPr>
        <w:t>Government ,</w:t>
      </w:r>
      <w:proofErr w:type="gramEnd"/>
      <w:r w:rsidRPr="00945379">
        <w:rPr>
          <w:lang w:val="en-GB"/>
        </w:rPr>
        <w:t xml:space="preserve"> (2025). </w:t>
      </w:r>
      <w:r w:rsidRPr="00945379">
        <w:rPr>
          <w:i/>
          <w:iCs/>
          <w:lang w:val="en-GB"/>
        </w:rPr>
        <w:t xml:space="preserve">Annual bus statistics: year ending March 2025. </w:t>
      </w:r>
      <w:r w:rsidRPr="00945379">
        <w:rPr>
          <w:lang w:val="en-GB"/>
        </w:rPr>
        <w:t>[Online] Available at: https://www.gov.uk/government/statistics/annual-bus-statistics-year-ending-march-2025/annual-bus-statistics-year-ending-march-2025 [Accessed 28 November 2025].</w:t>
      </w:r>
      <w:r>
        <w:rPr>
          <w:lang w:val="en-GB"/>
        </w:rPr>
        <w:t xml:space="preserve"> </w:t>
      </w:r>
    </w:p>
    <w:sectPr w:rsidR="00DC3FF0" w:rsidRPr="00945379" w:rsidSect="009E578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DD98C" w14:textId="77777777" w:rsidR="00AD3ADF" w:rsidRDefault="00AD3ADF" w:rsidP="009E5785">
      <w:pPr>
        <w:spacing w:line="240" w:lineRule="auto"/>
      </w:pPr>
      <w:r>
        <w:separator/>
      </w:r>
    </w:p>
  </w:endnote>
  <w:endnote w:type="continuationSeparator" w:id="0">
    <w:p w14:paraId="1186CA6C" w14:textId="77777777" w:rsidR="00AD3ADF" w:rsidRDefault="00AD3ADF" w:rsidP="009E5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579F3A6-D0E3-4363-8761-9F72F9662DF9}"/>
  </w:font>
  <w:font w:name="Cambria">
    <w:panose1 w:val="02040503050406030204"/>
    <w:charset w:val="00"/>
    <w:family w:val="roman"/>
    <w:pitch w:val="variable"/>
    <w:sig w:usb0="E00006FF" w:usb1="420024FF" w:usb2="02000000" w:usb3="00000000" w:csb0="0000019F" w:csb1="00000000"/>
    <w:embedRegular r:id="rId2" w:fontKey="{2942AE7A-DC59-42D2-8475-C80CEC6594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32CE" w14:textId="77777777" w:rsidR="00893A3A" w:rsidRDefault="00893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27B79" w14:textId="77777777" w:rsidR="009E5785" w:rsidRPr="009E5785" w:rsidRDefault="009E5785" w:rsidP="009E5785">
    <w:pPr>
      <w:pStyle w:val="Footer"/>
      <w:jc w:val="right"/>
      <w:rPr>
        <w:b/>
        <w:bCs/>
        <w:color w:val="000000" w:themeColor="text1"/>
      </w:rPr>
    </w:pPr>
    <w:r w:rsidRPr="009E5785">
      <w:rPr>
        <w:b/>
        <w:bCs/>
        <w:color w:val="000000" w:themeColor="text1"/>
      </w:rPr>
      <w:t xml:space="preserve">Page </w:t>
    </w:r>
    <w:r w:rsidRPr="009E5785">
      <w:rPr>
        <w:b/>
        <w:bCs/>
        <w:color w:val="000000" w:themeColor="text1"/>
      </w:rPr>
      <w:fldChar w:fldCharType="begin"/>
    </w:r>
    <w:r w:rsidRPr="009E5785">
      <w:rPr>
        <w:b/>
        <w:bCs/>
        <w:color w:val="000000" w:themeColor="text1"/>
      </w:rPr>
      <w:instrText xml:space="preserve"> PAGE  \* Arabic  \* MERGEFORMAT </w:instrText>
    </w:r>
    <w:r w:rsidRPr="009E5785">
      <w:rPr>
        <w:b/>
        <w:bCs/>
        <w:color w:val="000000" w:themeColor="text1"/>
      </w:rPr>
      <w:fldChar w:fldCharType="separate"/>
    </w:r>
    <w:r w:rsidRPr="009E5785">
      <w:rPr>
        <w:b/>
        <w:bCs/>
        <w:noProof/>
        <w:color w:val="000000" w:themeColor="text1"/>
      </w:rPr>
      <w:t>2</w:t>
    </w:r>
    <w:r w:rsidRPr="009E5785">
      <w:rPr>
        <w:b/>
        <w:bCs/>
        <w:color w:val="000000" w:themeColor="text1"/>
      </w:rPr>
      <w:fldChar w:fldCharType="end"/>
    </w:r>
    <w:r w:rsidRPr="009E5785">
      <w:rPr>
        <w:b/>
        <w:bCs/>
        <w:color w:val="000000" w:themeColor="text1"/>
      </w:rPr>
      <w:t xml:space="preserve"> of </w:t>
    </w:r>
    <w:r w:rsidRPr="009E5785">
      <w:rPr>
        <w:b/>
        <w:bCs/>
        <w:color w:val="000000" w:themeColor="text1"/>
      </w:rPr>
      <w:fldChar w:fldCharType="begin"/>
    </w:r>
    <w:r w:rsidRPr="009E5785">
      <w:rPr>
        <w:b/>
        <w:bCs/>
        <w:color w:val="000000" w:themeColor="text1"/>
      </w:rPr>
      <w:instrText xml:space="preserve"> NUMPAGES  \* Arabic  \* MERGEFORMAT </w:instrText>
    </w:r>
    <w:r w:rsidRPr="009E5785">
      <w:rPr>
        <w:b/>
        <w:bCs/>
        <w:color w:val="000000" w:themeColor="text1"/>
      </w:rPr>
      <w:fldChar w:fldCharType="separate"/>
    </w:r>
    <w:r w:rsidRPr="009E5785">
      <w:rPr>
        <w:b/>
        <w:bCs/>
        <w:noProof/>
        <w:color w:val="000000" w:themeColor="text1"/>
      </w:rPr>
      <w:t>2</w:t>
    </w:r>
    <w:r w:rsidRPr="009E5785">
      <w:rPr>
        <w:b/>
        <w:bCs/>
        <w:color w:val="000000" w:themeColor="text1"/>
      </w:rPr>
      <w:fldChar w:fldCharType="end"/>
    </w:r>
  </w:p>
  <w:p w14:paraId="23D1CFD7" w14:textId="77777777" w:rsidR="009E5785" w:rsidRDefault="009E57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7005B" w14:textId="77777777" w:rsidR="00893A3A" w:rsidRDefault="00893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E89FC" w14:textId="77777777" w:rsidR="00AD3ADF" w:rsidRDefault="00AD3ADF" w:rsidP="009E5785">
      <w:pPr>
        <w:spacing w:line="240" w:lineRule="auto"/>
      </w:pPr>
      <w:r>
        <w:separator/>
      </w:r>
    </w:p>
  </w:footnote>
  <w:footnote w:type="continuationSeparator" w:id="0">
    <w:p w14:paraId="782BC42A" w14:textId="77777777" w:rsidR="00AD3ADF" w:rsidRDefault="00AD3ADF" w:rsidP="009E57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96883" w14:textId="77777777" w:rsidR="00893A3A" w:rsidRDefault="00893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4123A" w14:textId="58777F60" w:rsidR="009E5785" w:rsidRPr="009E5785" w:rsidRDefault="009E5785" w:rsidP="009E5785">
    <w:pPr>
      <w:pStyle w:val="Header"/>
      <w:jc w:val="right"/>
    </w:pPr>
    <w:r w:rsidRPr="009E5785">
      <w:rPr>
        <w:b/>
        <w:bCs/>
      </w:rPr>
      <w:t>Developing and Managing Individuals and Teams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9DCDD" w14:textId="77777777" w:rsidR="00893A3A" w:rsidRDefault="00893A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AAC"/>
    <w:rsid w:val="00025975"/>
    <w:rsid w:val="00036F32"/>
    <w:rsid w:val="000808DB"/>
    <w:rsid w:val="000B4223"/>
    <w:rsid w:val="0011585A"/>
    <w:rsid w:val="00177A82"/>
    <w:rsid w:val="00193D85"/>
    <w:rsid w:val="0022007E"/>
    <w:rsid w:val="002247E9"/>
    <w:rsid w:val="002465E9"/>
    <w:rsid w:val="002D65E2"/>
    <w:rsid w:val="002F3A32"/>
    <w:rsid w:val="0037085A"/>
    <w:rsid w:val="003F2951"/>
    <w:rsid w:val="00436384"/>
    <w:rsid w:val="00586E82"/>
    <w:rsid w:val="005D3651"/>
    <w:rsid w:val="0068426C"/>
    <w:rsid w:val="006A3211"/>
    <w:rsid w:val="006E3EA3"/>
    <w:rsid w:val="007033DC"/>
    <w:rsid w:val="007A713F"/>
    <w:rsid w:val="00817509"/>
    <w:rsid w:val="00830195"/>
    <w:rsid w:val="00881311"/>
    <w:rsid w:val="00893A3A"/>
    <w:rsid w:val="008B6CA5"/>
    <w:rsid w:val="008C3BDB"/>
    <w:rsid w:val="008D00A9"/>
    <w:rsid w:val="00945379"/>
    <w:rsid w:val="00954549"/>
    <w:rsid w:val="009723AA"/>
    <w:rsid w:val="009E5785"/>
    <w:rsid w:val="00AB688B"/>
    <w:rsid w:val="00AD3ADF"/>
    <w:rsid w:val="00B9526F"/>
    <w:rsid w:val="00C022BB"/>
    <w:rsid w:val="00C0533E"/>
    <w:rsid w:val="00C3380A"/>
    <w:rsid w:val="00C36AAC"/>
    <w:rsid w:val="00C56B91"/>
    <w:rsid w:val="00CE09F7"/>
    <w:rsid w:val="00DC3FF0"/>
    <w:rsid w:val="00DE521F"/>
    <w:rsid w:val="00E00B7E"/>
    <w:rsid w:val="00E7287D"/>
    <w:rsid w:val="00E72CFC"/>
    <w:rsid w:val="00EA5EC4"/>
    <w:rsid w:val="00EA79D9"/>
    <w:rsid w:val="00EB057B"/>
    <w:rsid w:val="00EF4073"/>
    <w:rsid w:val="00F54593"/>
    <w:rsid w:val="00FC6A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C4726"/>
  <w15:docId w15:val="{043BB36A-915C-4267-BD3F-619CC47B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426C"/>
    <w:rPr>
      <w:rFonts w:ascii="Arial" w:hAnsi="Arial"/>
      <w:sz w:val="22"/>
    </w:rPr>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Cs w:val="22"/>
    </w:rPr>
  </w:style>
  <w:style w:type="paragraph" w:styleId="Heading6">
    <w:name w:val="heading 6"/>
    <w:basedOn w:val="Normal"/>
    <w:next w:val="Normal"/>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s="Arial"/>
      <w:color w:val="666666"/>
      <w:sz w:val="30"/>
      <w:szCs w:val="30"/>
    </w:rPr>
  </w:style>
  <w:style w:type="character" w:customStyle="1" w:styleId="Heading1Char">
    <w:name w:val="Heading 1 Char"/>
    <w:basedOn w:val="DefaultParagraphFont"/>
    <w:link w:val="Heading1"/>
    <w:uiPriority w:val="9"/>
    <w:rsid w:val="00EA5EC4"/>
    <w:rPr>
      <w:b/>
      <w:bCs/>
      <w:sz w:val="28"/>
      <w:szCs w:val="28"/>
    </w:rPr>
  </w:style>
  <w:style w:type="paragraph" w:styleId="Bibliography">
    <w:name w:val="Bibliography"/>
    <w:basedOn w:val="Normal"/>
    <w:next w:val="Normal"/>
    <w:uiPriority w:val="37"/>
    <w:unhideWhenUsed/>
    <w:rsid w:val="00EA5EC4"/>
  </w:style>
  <w:style w:type="character" w:styleId="Hyperlink">
    <w:name w:val="Hyperlink"/>
    <w:basedOn w:val="DefaultParagraphFont"/>
    <w:uiPriority w:val="99"/>
    <w:unhideWhenUsed/>
    <w:rsid w:val="00EA5EC4"/>
    <w:rPr>
      <w:color w:val="0000FF" w:themeColor="hyperlink"/>
      <w:u w:val="single"/>
    </w:rPr>
  </w:style>
  <w:style w:type="character" w:styleId="UnresolvedMention">
    <w:name w:val="Unresolved Mention"/>
    <w:basedOn w:val="DefaultParagraphFont"/>
    <w:uiPriority w:val="99"/>
    <w:semiHidden/>
    <w:unhideWhenUsed/>
    <w:rsid w:val="00EA5EC4"/>
    <w:rPr>
      <w:color w:val="605E5C"/>
      <w:shd w:val="clear" w:color="auto" w:fill="E1DFDD"/>
    </w:rPr>
  </w:style>
  <w:style w:type="paragraph" w:styleId="Header">
    <w:name w:val="header"/>
    <w:basedOn w:val="Normal"/>
    <w:link w:val="HeaderChar"/>
    <w:uiPriority w:val="99"/>
    <w:unhideWhenUsed/>
    <w:rsid w:val="009E5785"/>
    <w:pPr>
      <w:tabs>
        <w:tab w:val="center" w:pos="4680"/>
        <w:tab w:val="right" w:pos="9360"/>
      </w:tabs>
      <w:spacing w:line="240" w:lineRule="auto"/>
    </w:pPr>
  </w:style>
  <w:style w:type="character" w:customStyle="1" w:styleId="HeaderChar">
    <w:name w:val="Header Char"/>
    <w:basedOn w:val="DefaultParagraphFont"/>
    <w:link w:val="Header"/>
    <w:uiPriority w:val="99"/>
    <w:rsid w:val="009E5785"/>
  </w:style>
  <w:style w:type="paragraph" w:styleId="Footer">
    <w:name w:val="footer"/>
    <w:basedOn w:val="Normal"/>
    <w:link w:val="FooterChar"/>
    <w:uiPriority w:val="99"/>
    <w:unhideWhenUsed/>
    <w:rsid w:val="009E5785"/>
    <w:pPr>
      <w:tabs>
        <w:tab w:val="center" w:pos="4680"/>
        <w:tab w:val="right" w:pos="9360"/>
      </w:tabs>
      <w:spacing w:line="240" w:lineRule="auto"/>
    </w:pPr>
  </w:style>
  <w:style w:type="character" w:customStyle="1" w:styleId="FooterChar">
    <w:name w:val="Footer Char"/>
    <w:basedOn w:val="DefaultParagraphFont"/>
    <w:link w:val="Footer"/>
    <w:uiPriority w:val="99"/>
    <w:rsid w:val="009E5785"/>
  </w:style>
  <w:style w:type="paragraph" w:styleId="TOCHeading">
    <w:name w:val="TOC Heading"/>
    <w:basedOn w:val="Heading1"/>
    <w:next w:val="Normal"/>
    <w:uiPriority w:val="39"/>
    <w:unhideWhenUsed/>
    <w:qFormat/>
    <w:rsid w:val="007A713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A713F"/>
    <w:pPr>
      <w:spacing w:after="100"/>
    </w:pPr>
  </w:style>
  <w:style w:type="paragraph" w:styleId="TOC2">
    <w:name w:val="toc 2"/>
    <w:basedOn w:val="Normal"/>
    <w:next w:val="Normal"/>
    <w:autoRedefine/>
    <w:uiPriority w:val="39"/>
    <w:unhideWhenUsed/>
    <w:rsid w:val="007A713F"/>
    <w:pPr>
      <w:spacing w:after="100"/>
      <w:ind w:left="220"/>
    </w:pPr>
  </w:style>
  <w:style w:type="paragraph" w:styleId="ListParagraph">
    <w:name w:val="List Paragraph"/>
    <w:basedOn w:val="Normal"/>
    <w:uiPriority w:val="34"/>
    <w:qFormat/>
    <w:rsid w:val="00DC3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3737">
      <w:bodyDiv w:val="1"/>
      <w:marLeft w:val="0"/>
      <w:marRight w:val="0"/>
      <w:marTop w:val="0"/>
      <w:marBottom w:val="0"/>
      <w:divBdr>
        <w:top w:val="none" w:sz="0" w:space="0" w:color="auto"/>
        <w:left w:val="none" w:sz="0" w:space="0" w:color="auto"/>
        <w:bottom w:val="none" w:sz="0" w:space="0" w:color="auto"/>
        <w:right w:val="none" w:sz="0" w:space="0" w:color="auto"/>
      </w:divBdr>
    </w:div>
    <w:div w:id="169876146">
      <w:bodyDiv w:val="1"/>
      <w:marLeft w:val="0"/>
      <w:marRight w:val="0"/>
      <w:marTop w:val="0"/>
      <w:marBottom w:val="0"/>
      <w:divBdr>
        <w:top w:val="none" w:sz="0" w:space="0" w:color="auto"/>
        <w:left w:val="none" w:sz="0" w:space="0" w:color="auto"/>
        <w:bottom w:val="none" w:sz="0" w:space="0" w:color="auto"/>
        <w:right w:val="none" w:sz="0" w:space="0" w:color="auto"/>
      </w:divBdr>
    </w:div>
    <w:div w:id="348995113">
      <w:bodyDiv w:val="1"/>
      <w:marLeft w:val="0"/>
      <w:marRight w:val="0"/>
      <w:marTop w:val="0"/>
      <w:marBottom w:val="0"/>
      <w:divBdr>
        <w:top w:val="none" w:sz="0" w:space="0" w:color="auto"/>
        <w:left w:val="none" w:sz="0" w:space="0" w:color="auto"/>
        <w:bottom w:val="none" w:sz="0" w:space="0" w:color="auto"/>
        <w:right w:val="none" w:sz="0" w:space="0" w:color="auto"/>
      </w:divBdr>
    </w:div>
    <w:div w:id="416640000">
      <w:bodyDiv w:val="1"/>
      <w:marLeft w:val="0"/>
      <w:marRight w:val="0"/>
      <w:marTop w:val="0"/>
      <w:marBottom w:val="0"/>
      <w:divBdr>
        <w:top w:val="none" w:sz="0" w:space="0" w:color="auto"/>
        <w:left w:val="none" w:sz="0" w:space="0" w:color="auto"/>
        <w:bottom w:val="none" w:sz="0" w:space="0" w:color="auto"/>
        <w:right w:val="none" w:sz="0" w:space="0" w:color="auto"/>
      </w:divBdr>
    </w:div>
    <w:div w:id="672338521">
      <w:bodyDiv w:val="1"/>
      <w:marLeft w:val="0"/>
      <w:marRight w:val="0"/>
      <w:marTop w:val="0"/>
      <w:marBottom w:val="0"/>
      <w:divBdr>
        <w:top w:val="none" w:sz="0" w:space="0" w:color="auto"/>
        <w:left w:val="none" w:sz="0" w:space="0" w:color="auto"/>
        <w:bottom w:val="none" w:sz="0" w:space="0" w:color="auto"/>
        <w:right w:val="none" w:sz="0" w:space="0" w:color="auto"/>
      </w:divBdr>
    </w:div>
    <w:div w:id="1329670784">
      <w:bodyDiv w:val="1"/>
      <w:marLeft w:val="0"/>
      <w:marRight w:val="0"/>
      <w:marTop w:val="0"/>
      <w:marBottom w:val="0"/>
      <w:divBdr>
        <w:top w:val="none" w:sz="0" w:space="0" w:color="auto"/>
        <w:left w:val="none" w:sz="0" w:space="0" w:color="auto"/>
        <w:bottom w:val="none" w:sz="0" w:space="0" w:color="auto"/>
        <w:right w:val="none" w:sz="0" w:space="0" w:color="auto"/>
      </w:divBdr>
    </w:div>
    <w:div w:id="1655917232">
      <w:bodyDiv w:val="1"/>
      <w:marLeft w:val="0"/>
      <w:marRight w:val="0"/>
      <w:marTop w:val="0"/>
      <w:marBottom w:val="0"/>
      <w:divBdr>
        <w:top w:val="none" w:sz="0" w:space="0" w:color="auto"/>
        <w:left w:val="none" w:sz="0" w:space="0" w:color="auto"/>
        <w:bottom w:val="none" w:sz="0" w:space="0" w:color="auto"/>
        <w:right w:val="none" w:sz="0" w:space="0" w:color="auto"/>
      </w:divBdr>
    </w:div>
    <w:div w:id="1863469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for2468</b:Tag>
    <b:SourceType>InternetSite</b:SourceType>
    <b:Guid>{C5325C04-3C50-4897-9320-735D74EE7CA5}</b:Guid>
    <b:Author>
      <b:Author>
        <b:Corporate>forbes</b:Corporate>
      </b:Author>
    </b:Author>
    <b:Title>The Workforce In The World Of AI: HR Strategies For 2024 And Beyond</b:Title>
    <b:Year>2024</b:Year>
    <b:YearAccessed>2025</b:YearAccessed>
    <b:MonthAccessed>November</b:MonthAccessed>
    <b:DayAccessed>28</b:DayAccessed>
    <b:URL>https://www.forbes.com/sites/committeeof200/2024/02/13/the-workforce-in-the-world-of-ai-hr-strategies-for-2024-and-beyond/</b:URL>
    <b:RefOrder>1</b:RefOrder>
  </b:Source>
  <b:Source>
    <b:Tag>Bre245</b:Tag>
    <b:SourceType>InternetSite</b:SourceType>
    <b:Guid>{FEB44BE9-42B5-4514-A427-50D9523C0D9A}</b:Guid>
    <b:Author>
      <b:Author>
        <b:NameList>
          <b:Person>
            <b:Last>Gleeson</b:Last>
            <b:First>Brent</b:First>
          </b:Person>
        </b:NameList>
      </b:Author>
    </b:Author>
    <b:Title>Revolutionizing Talent Management And Employee Development With AI</b:Title>
    <b:Year>2024</b:Year>
    <b:YearAccessed>2025</b:YearAccessed>
    <b:MonthAccessed>November</b:MonthAccessed>
    <b:DayAccessed>28</b:DayAccessed>
    <b:URL>https://www.forbes.com/sites/brentgleeson/2024/06/11/revolutionizing-talent-management-and-employee-development-with-ai/</b:URL>
    <b:RefOrder>2</b:RefOrder>
  </b:Source>
  <b:Source>
    <b:Tag>Rhe249</b:Tag>
    <b:SourceType>InternetSite</b:SourceType>
    <b:Guid>{37DFF9E5-E55E-40FD-A02A-E67DFCDF6928}</b:Guid>
    <b:Author>
      <b:Author>
        <b:NameList>
          <b:Person>
            <b:Last>Power</b:Last>
            <b:First>Rhett</b:First>
          </b:Person>
        </b:NameList>
      </b:Author>
    </b:Author>
    <b:Title>HR Leaders’ Strategies For Organizational Resilience And Growth</b:Title>
    <b:Year>2024</b:Year>
    <b:YearAccessed>2025</b:YearAccessed>
    <b:MonthAccessed>November</b:MonthAccessed>
    <b:DayAccessed>28</b:DayAccessed>
    <b:URL>https://www.forbes.com/sites/rhettpower/2024/10/30/hr-leaders-strategies-for-organizational-resilience-and-growth/</b:URL>
    <b:RefOrder>3</b:RefOrder>
  </b:Source>
  <b:Source>
    <b:Tag>Ber2315</b:Tag>
    <b:SourceType>InternetSite</b:SourceType>
    <b:Guid>{17FBACDF-E1C8-467A-B0E3-4FABC6FE971F}</b:Guid>
    <b:Author>
      <b:Author>
        <b:NameList>
          <b:Person>
            <b:Last>Marr</b:Last>
            <b:First>Bernard</b:First>
          </b:Person>
        </b:NameList>
      </b:Author>
    </b:Author>
    <b:Title>The Evolution Of Data-Driven And AI-Enabled HR</b:Title>
    <b:Year>2023</b:Year>
    <b:YearAccessed>2025</b:YearAccessed>
    <b:MonthAccessed>November</b:MonthAccessed>
    <b:DayAccessed>28</b:DayAccessed>
    <b:URL>https://www.forbes.com/sites/bernardmarr/2023/12/08/the-evolution-of-data-driven-and-ai-enabled-hr/</b:URL>
    <b:RefOrder>4</b:RefOrder>
  </b:Source>
  <b:Source>
    <b:Tag>for2535</b:Tag>
    <b:SourceType>InternetSite</b:SourceType>
    <b:Guid>{D7033BAB-9549-41CE-AE0B-7F45C6A8A9D2}</b:Guid>
    <b:Author>
      <b:Author>
        <b:Corporate>forbes</b:Corporate>
      </b:Author>
    </b:Author>
    <b:Title>How Leaders Can Communicate Through Organizational Transformations</b:Title>
    <b:Year>2025</b:Year>
    <b:YearAccessed>2025</b:YearAccessed>
    <b:MonthAccessed>November</b:MonthAccessed>
    <b:DayAccessed>28</b:DayAccessed>
    <b:URL>https://www.forbes.com/sites/forrester/2025/03/31/how-leaders-can-communicate-through-organizational-transformations/</b:URL>
    <b:RefOrder>5</b:RefOrder>
  </b:Source>
  <b:Source>
    <b:Tag>Jea214</b:Tag>
    <b:SourceType>InternetSite</b:SourceType>
    <b:Guid>{2244C631-F751-419C-A4AC-5554BCFC09C3}</b:Guid>
    <b:Author>
      <b:Author>
        <b:NameList>
          <b:Person>
            <b:Last>Meister</b:Last>
            <b:First>Jeanne</b:First>
          </b:Person>
        </b:NameList>
      </b:Author>
    </b:Author>
    <b:Title>The Future Of Work Is Employee Well-Being</b:Title>
    <b:Year>2021</b:Year>
    <b:YearAccessed>2025</b:YearAccessed>
    <b:MonthAccessed>November</b:MonthAccessed>
    <b:DayAccessed>28</b:DayAccessed>
    <b:URL>https://www.forbes.com/sites/jeannemeister/2021/08/04/the-future-of-work-is-worker-well-being/</b:URL>
    <b:RefOrder>6</b:RefOrder>
  </b:Source>
  <b:Source>
    <b:Tag>Bry22</b:Tag>
    <b:SourceType>InternetSite</b:SourceType>
    <b:Guid>{F76B3607-3813-4127-B205-2648938953EB}</b:Guid>
    <b:Author>
      <b:Author>
        <b:NameList>
          <b:Person>
            <b:Last>Robinson</b:Last>
            <b:First>Bryan</b:First>
          </b:Person>
        </b:NameList>
      </b:Author>
    </b:Author>
    <b:Title>5 Ways HR Can Work With Companies To Prioritize Workplace Diversity And Inclusion</b:Title>
    <b:Year>2022</b:Year>
    <b:YearAccessed>2025</b:YearAccessed>
    <b:MonthAccessed>November</b:MonthAccessed>
    <b:URL>https://www.forbes.com/sites/bryanrobinson/2022/06/02/5-ways-hr-can-work-with-companies-to-prioritize-workplace-diversity-and-inclusion/</b:URL>
    <b:RefOrder>7</b:RefOrder>
  </b:Source>
  <b:Source>
    <b:Tag>Eri25</b:Tag>
    <b:SourceType>InternetSite</b:SourceType>
    <b:Guid>{6E9ACCD4-3D8D-4FCC-A44F-C03CE88FA0B3}</b:Guid>
    <b:Author>
      <b:Author>
        <b:NameList>
          <b:Person>
            <b:Last>Greenstein</b:Last>
            <b:First>Erik</b:First>
          </b:Person>
        </b:NameList>
      </b:Author>
    </b:Author>
    <b:Title>20 Strategies For Managing Operational Costs And Driving Growth</b:Title>
    <b:Year>2025</b:Year>
    <b:YearAccessed>2025</b:YearAccessed>
    <b:MonthAccessed>November</b:MonthAccessed>
    <b:DayAccessed>28</b:DayAccessed>
    <b:URL>https://www.forbes.com/councils/forbesbusinessdevelopmentcouncil/2025/02/11/20-strategies-for-managing-operational-costs-and-driving-growth/</b:URL>
    <b:RefOrder>1</b:RefOrder>
  </b:Source>
  <b:Source>
    <b:Tag>Cin22</b:Tag>
    <b:SourceType>InternetSite</b:SourceType>
    <b:Guid>{D4EE8D11-B239-4E32-AC02-9D7F79E06E9E}</b:Guid>
    <b:Author>
      <b:Author>
        <b:NameList>
          <b:Person>
            <b:Last>Roark</b:Last>
            <b:First>Cindy</b:First>
          </b:Person>
        </b:NameList>
      </b:Author>
    </b:Author>
    <b:Title>Why Technology Can Help Drive Your Business</b:Title>
    <b:Year>2022</b:Year>
    <b:YearAccessed>2025</b:YearAccessed>
    <b:MonthAccessed>November</b:MonthAccessed>
    <b:DayAccessed>28</b:DayAccessed>
    <b:URL>https://www.forbes.com/councils/forbesbusinesscouncil/2022/12/29/why-technology-can-help-drive-your-business/</b:URL>
    <b:RefOrder>2</b:RefOrder>
  </b:Source>
  <b:Source>
    <b:Tag>Zac232</b:Tag>
    <b:SourceType>InternetSite</b:SourceType>
    <b:Guid>{28A4D27C-7C3B-453D-A532-36960CB41826}</b:Guid>
    <b:Author>
      <b:Author>
        <b:NameList>
          <b:Person>
            <b:Last>Fiddle</b:Last>
            <b:First>Zachary</b:First>
          </b:Person>
        </b:NameList>
      </b:Author>
    </b:Author>
    <b:Title>Increasing Operational Efficiency With Technology</b:Title>
    <b:Year>2023</b:Year>
    <b:YearAccessed>2025</b:YearAccessed>
    <b:MonthAccessed>November</b:MonthAccessed>
    <b:DayAccessed>28</b:DayAccessed>
    <b:URL>https://www.forbes.com/councils/forbesbusinesscouncil/2023/03/29/increasing-operational-efficiency-with-technology/</b:URL>
    <b:RefOrder>3</b:RefOrder>
  </b:Source>
  <b:Source>
    <b:Tag>Bru211</b:Tag>
    <b:SourceType>InternetSite</b:SourceType>
    <b:Guid>{A6C36AF1-105A-4437-8295-AB38A1A27981}</b:Guid>
    <b:Author>
      <b:Author>
        <b:NameList>
          <b:Person>
            <b:Last>Kurtic</b:Last>
            <b:First>Bruno</b:First>
          </b:Person>
        </b:NameList>
      </b:Author>
    </b:Author>
    <b:Title>The Importance Of Customer Experience In A Digital World</b:Title>
    <b:Year>2021</b:Year>
    <b:YearAccessed>2025</b:YearAccessed>
    <b:MonthAccessed>November</b:MonthAccessed>
    <b:DayAccessed>28</b:DayAccessed>
    <b:URL>https://www.forbes.com/councils/forbestechcouncil/2021/11/23/the-importance-of-customer-experience-in-a-digital-world/</b:URL>
    <b:RefOrder>4</b:RefOrder>
  </b:Source>
  <b:Source>
    <b:Tag>Mob22</b:Tag>
    <b:SourceType>DocumentFromInternetSite</b:SourceType>
    <b:Guid>{F36A4DFE-9210-4560-B7F3-B2BDDA2A3B48}</b:Guid>
    <b:Title>Our Evolve Strategy </b:Title>
    <b:Year>2022</b:Year>
    <b:YearAccessed>2025</b:YearAccessed>
    <b:MonthAccessed>November</b:MonthAccessed>
    <b:DayAccessed>28</b:DayAccessed>
    <b:URL>https://www.mobicogroup.com/media/rsvhwbip/national-express-annual-report-2022-strategy-business-model.pdf</b:URL>
    <b:Author>
      <b:Author>
        <b:Corporate>Mobico Group Plc</b:Corporate>
      </b:Author>
    </b:Author>
    <b:RefOrder>1</b:RefOrder>
  </b:Source>
  <b:Source>
    <b:Tag>Sta2573</b:Tag>
    <b:SourceType>InternetSite</b:SourceType>
    <b:Guid>{E76B23B3-C2E7-4A96-A922-C5E120C6B9CD}</b:Guid>
    <b:Title>E-commerce in the United Kingdom (UK) - statistics &amp; facts</b:Title>
    <b:Year>2025</b:Year>
    <b:YearAccessed>2025</b:YearAccessed>
    <b:MonthAccessed>November</b:MonthAccessed>
    <b:DayAccessed>28</b:DayAccessed>
    <b:URL>https://www.statista.com/topics/2333/e-commerce-in-the-united-kingdom/#:~:text=With%20the%20most%20advanced%20and,minority%20of%20the%20total%20population.</b:URL>
    <b:Author>
      <b:Author>
        <b:Corporate>Statista </b:Corporate>
      </b:Author>
    </b:Author>
    <b:RefOrder>2</b:RefOrder>
  </b:Source>
  <b:Source>
    <b:Tag>UKG2525</b:Tag>
    <b:SourceType>InternetSite</b:SourceType>
    <b:Guid>{CD2655DD-FAEF-450C-8D03-C744885BE48C}</b:Guid>
    <b:Author>
      <b:Author>
        <b:Corporate>UK Government </b:Corporate>
      </b:Author>
    </b:Author>
    <b:Title>Annual bus statistics: year ending March 2025</b:Title>
    <b:Year>2025</b:Year>
    <b:YearAccessed>2025</b:YearAccessed>
    <b:MonthAccessed>November</b:MonthAccessed>
    <b:DayAccessed>28</b:DayAccessed>
    <b:URL>https://www.gov.uk/government/statistics/annual-bus-statistics-year-ending-march-2025/annual-bus-statistics-year-ending-march-2025</b:URL>
    <b:RefOrder>3</b:RefOrder>
  </b:Source>
</b:Sources>
</file>

<file path=customXml/itemProps1.xml><?xml version="1.0" encoding="utf-8"?>
<ds:datastoreItem xmlns:ds="http://schemas.openxmlformats.org/officeDocument/2006/customXml" ds:itemID="{303EEFDC-774E-4BB4-9D90-1DB2AAEC5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2903</Words>
  <Characters>16548</Characters>
  <Application>Microsoft Office Word</Application>
  <DocSecurity>0</DocSecurity>
  <Lines>137</Lines>
  <Paragraphs>38</Paragraphs>
  <ScaleCrop>false</ScaleCrop>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nicoletaamihaiesei3@gmail.com</dc:creator>
  <cp:lastModifiedBy>nicoletaamihaiesei3@gmail.com</cp:lastModifiedBy>
  <cp:revision>2</cp:revision>
  <dcterms:created xsi:type="dcterms:W3CDTF">2025-12-13T13:30:00Z</dcterms:created>
  <dcterms:modified xsi:type="dcterms:W3CDTF">2025-12-13T13:30:00Z</dcterms:modified>
</cp:coreProperties>
</file>