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Ref154838399" w:displacedByCustomXml="next"/>
    <w:sdt>
      <w:sdtPr>
        <w:id w:val="-1604871680"/>
        <w:docPartObj>
          <w:docPartGallery w:val="Cover Pages"/>
          <w:docPartUnique/>
        </w:docPartObj>
      </w:sdtPr>
      <w:sdtContent>
        <w:p w14:paraId="0321E734" w14:textId="2DBD3F25" w:rsidR="00C7160F" w:rsidRDefault="00C7160F">
          <w:pPr>
            <w:rPr>
              <w:rFonts w:asciiTheme="majorHAnsi" w:eastAsiaTheme="majorEastAsia" w:hAnsiTheme="majorHAnsi" w:cstheme="majorBidi"/>
              <w:color w:val="2F5496" w:themeColor="accent1" w:themeShade="BF"/>
              <w:kern w:val="0"/>
              <w:sz w:val="32"/>
              <w:szCs w:val="32"/>
              <w:lang w:eastAsia="en-GB"/>
              <w14:ligatures w14:val="non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0B4F27AD" wp14:editId="319C6699">
                    <wp:simplePos x="0" y="0"/>
                    <wp:positionH relativeFrom="margin">
                      <wp:align>center</wp:align>
                    </wp:positionH>
                    <wp:positionV relativeFrom="margin">
                      <wp:align>bottom</wp:align>
                    </wp:positionV>
                    <wp:extent cx="1712890" cy="3840480"/>
                    <wp:effectExtent l="0" t="0" r="0" b="2540"/>
                    <wp:wrapNone/>
                    <wp:docPr id="138" name="Text Box 4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6450"/>
                                  <w:gridCol w:w="4744"/>
                                </w:tblGrid>
                                <w:tr w:rsidR="00C7160F" w14:paraId="3FFF7E22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46AF5C2E" w14:textId="1104D7D2" w:rsidR="00C7160F" w:rsidRDefault="006D6EC4">
                                      <w:pPr>
                                        <w:jc w:val="right"/>
                                      </w:pPr>
                                      <w:r w:rsidRPr="00AA5CBE"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01D85C80" wp14:editId="35A7524E">
                                            <wp:extent cx="3632200" cy="2519119"/>
                                            <wp:effectExtent l="0" t="0" r="6350" b="0"/>
                                            <wp:docPr id="303610011" name="Picture 1" descr="An aerial view of a city&#10;&#10;Description automatically generated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303610011" name="Picture 1" descr="An aerial view of a city&#10;&#10;Description automatically generated"/>
                                                    <pic:cNvPicPr/>
                                                  </pic:nvPicPr>
                                                  <pic:blipFill>
                                                    <a:blip r:embed="rId8"/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 rot="10800000">
                                                      <a:off x="0" y="0"/>
                                                      <a:ext cx="3647314" cy="2529601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50702395" w14:textId="1802DDFD" w:rsidR="00C7160F" w:rsidRDefault="00AD48D2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Site Investigation case study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7911F7EC" w14:textId="50069F3F" w:rsidR="00C7160F" w:rsidRDefault="00C7160F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>ACBA4001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41610F0C" w14:textId="773D202A" w:rsidR="00C7160F" w:rsidRDefault="00C7160F">
                                      <w:pPr>
                                        <w:pStyle w:val="NoSpacing"/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</w:p>
                                    <w:sdt>
                                      <w:sdtPr>
                                        <w:rPr>
                                          <w:color w:val="000000" w:themeColor="text1"/>
                                        </w:rPr>
                                        <w:alias w:val="Abstract"/>
                                        <w:tag w:val=""/>
                                        <w:id w:val="-2036181933"/>
                                        <w:showingPlcHdr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Content>
                                        <w:p w14:paraId="438B1201" w14:textId="2A4FDD88" w:rsidR="00C7160F" w:rsidRDefault="00C7160F">
                                          <w:pPr>
                                            <w:rPr>
                                              <w:color w:val="000000" w:themeColor="text1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493E979D" w14:textId="0CCF6185" w:rsidR="00C7160F" w:rsidRDefault="00C7160F">
                                          <w:pPr>
                                            <w:pStyle w:val="NoSpacing"/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  <w:t>Daniel Griffiths</w:t>
                                          </w:r>
                                        </w:p>
                                      </w:sdtContent>
                                    </w:sdt>
                                    <w:p w14:paraId="014B476B" w14:textId="6F013C3F" w:rsidR="00C7160F" w:rsidRDefault="00000000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color w:val="44546A" w:themeColor="text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 w:rsidR="00AD48D2">
                                            <w:rPr>
                                              <w:color w:val="44546A" w:themeColor="text2"/>
                                            </w:rPr>
                                            <w:t>Fundamentals of Construction Technology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4796A2E9" w14:textId="77777777" w:rsidR="00C7160F" w:rsidRDefault="00C7160F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0B4F27A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0" o:spid="_x0000_s1026" type="#_x0000_t202" style="position:absolute;margin-left:0;margin-top:0;width:134.85pt;height:302.4pt;z-index:251658240;visibility:visible;mso-wrap-style:square;mso-width-percent:941;mso-height-percent:773;mso-wrap-distance-left:9pt;mso-wrap-distance-top:0;mso-wrap-distance-right:9pt;mso-wrap-distance-bottom:0;mso-position-horizontal:center;mso-position-horizontal-relative:margin;mso-position-vertical:bottom;mso-position-vertical-relative:margin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6450"/>
                            <w:gridCol w:w="4744"/>
                          </w:tblGrid>
                          <w:tr w:rsidR="00C7160F" w14:paraId="3FFF7E22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46AF5C2E" w14:textId="1104D7D2" w:rsidR="00C7160F" w:rsidRDefault="006D6EC4">
                                <w:pPr>
                                  <w:jc w:val="right"/>
                                </w:pPr>
                                <w:r w:rsidRPr="00AA5CBE"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01D85C80" wp14:editId="35A7524E">
                                      <wp:extent cx="3632200" cy="2519119"/>
                                      <wp:effectExtent l="0" t="0" r="6350" b="0"/>
                                      <wp:docPr id="303610011" name="Picture 1" descr="An aerial view of a city&#10;&#10;Description automatically generate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303610011" name="Picture 1" descr="An aerial view of a city&#10;&#10;Description automatically generated"/>
                                              <pic:cNvPicPr/>
                                            </pic:nvPicPr>
                                            <pic:blipFill>
                                              <a:blip r:embed="rId8"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 rot="10800000">
                                                <a:off x="0" y="0"/>
                                                <a:ext cx="3647314" cy="2529601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50702395" w14:textId="1802DDFD" w:rsidR="00C7160F" w:rsidRDefault="00AD48D2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Site Investigation case study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7911F7EC" w14:textId="50069F3F" w:rsidR="00C7160F" w:rsidRDefault="00C7160F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ACBA4001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41610F0C" w14:textId="773D202A" w:rsidR="00C7160F" w:rsidRDefault="00C7160F">
                                <w:pPr>
                                  <w:pStyle w:val="NoSpacing"/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000000" w:themeColor="text1"/>
                                  </w:rPr>
                                  <w:alias w:val="Abstract"/>
                                  <w:tag w:val=""/>
                                  <w:id w:val="-2036181933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438B1201" w14:textId="2A4FDD88" w:rsidR="00C7160F" w:rsidRDefault="00C7160F">
                                    <w:pPr>
                                      <w:rPr>
                                        <w:color w:val="000000" w:themeColor="text1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ED7D31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493E979D" w14:textId="0CCF6185" w:rsidR="00C7160F" w:rsidRDefault="00C7160F">
                                    <w:pPr>
                                      <w:pStyle w:val="NoSpacing"/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  <w:t>Daniel Griffiths</w:t>
                                    </w:r>
                                  </w:p>
                                </w:sdtContent>
                              </w:sdt>
                              <w:p w14:paraId="014B476B" w14:textId="6F013C3F" w:rsidR="00C7160F" w:rsidRDefault="00000000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olor w:val="44546A" w:themeColor="text2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 w:rsidR="00AD48D2">
                                      <w:rPr>
                                        <w:color w:val="44546A" w:themeColor="text2"/>
                                      </w:rPr>
                                      <w:t>Fundamentals of Construction Technology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4796A2E9" w14:textId="77777777" w:rsidR="00C7160F" w:rsidRDefault="00C7160F"/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>
            <w:br w:type="page"/>
          </w:r>
        </w:p>
      </w:sdtContent>
    </w:sdt>
    <w:bookmarkEnd w:id="0" w:displacedByCustomXml="prev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-1253816082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27648BA9" w14:textId="26902681" w:rsidR="00C7160F" w:rsidRDefault="00C7160F" w:rsidP="0079051A">
          <w:pPr>
            <w:pStyle w:val="TOCHeading"/>
            <w:jc w:val="both"/>
          </w:pPr>
          <w:r>
            <w:t>Contents</w:t>
          </w:r>
        </w:p>
        <w:p w14:paraId="2B22B715" w14:textId="77777777" w:rsidR="00647C5A" w:rsidRPr="00647C5A" w:rsidRDefault="00647C5A" w:rsidP="0079051A">
          <w:pPr>
            <w:jc w:val="both"/>
            <w:rPr>
              <w:lang w:eastAsia="en-GB"/>
            </w:rPr>
          </w:pPr>
        </w:p>
        <w:p w14:paraId="3E0B7AD5" w14:textId="730B3F31" w:rsidR="00FB2A3E" w:rsidRDefault="00C7160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5646966" w:history="1">
            <w:r w:rsidR="00FB2A3E" w:rsidRPr="00AD1907">
              <w:rPr>
                <w:rStyle w:val="Hyperlink"/>
                <w:noProof/>
              </w:rPr>
              <w:t>Introduction</w:t>
            </w:r>
            <w:r w:rsidR="00FB2A3E">
              <w:rPr>
                <w:noProof/>
                <w:webHidden/>
              </w:rPr>
              <w:tab/>
            </w:r>
            <w:r w:rsidR="00FB2A3E">
              <w:rPr>
                <w:noProof/>
                <w:webHidden/>
              </w:rPr>
              <w:fldChar w:fldCharType="begin"/>
            </w:r>
            <w:r w:rsidR="00FB2A3E">
              <w:rPr>
                <w:noProof/>
                <w:webHidden/>
              </w:rPr>
              <w:instrText xml:space="preserve"> PAGEREF _Toc155646966 \h </w:instrText>
            </w:r>
            <w:r w:rsidR="00FB2A3E">
              <w:rPr>
                <w:noProof/>
                <w:webHidden/>
              </w:rPr>
            </w:r>
            <w:r w:rsidR="00FB2A3E">
              <w:rPr>
                <w:noProof/>
                <w:webHidden/>
              </w:rPr>
              <w:fldChar w:fldCharType="separate"/>
            </w:r>
            <w:r w:rsidR="00FB2A3E">
              <w:rPr>
                <w:noProof/>
                <w:webHidden/>
              </w:rPr>
              <w:t>2</w:t>
            </w:r>
            <w:r w:rsidR="00FB2A3E">
              <w:rPr>
                <w:noProof/>
                <w:webHidden/>
              </w:rPr>
              <w:fldChar w:fldCharType="end"/>
            </w:r>
          </w:hyperlink>
        </w:p>
        <w:p w14:paraId="5974230E" w14:textId="2FB87BFB" w:rsidR="00FB2A3E" w:rsidRDefault="00FB2A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646967" w:history="1">
            <w:r w:rsidRPr="00AD1907">
              <w:rPr>
                <w:rStyle w:val="Hyperlink"/>
                <w:noProof/>
              </w:rPr>
              <w:t>Site details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_Toc155646967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71BC95" w14:textId="4C53A029" w:rsidR="00FB2A3E" w:rsidRDefault="00FB2A3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646968" w:history="1">
            <w:r w:rsidRPr="00AD1907">
              <w:rPr>
                <w:rStyle w:val="Hyperlink"/>
                <w:noProof/>
              </w:rPr>
              <w:t>Access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_Toc155646968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5C7A91" w14:textId="00593A6B" w:rsidR="00FB2A3E" w:rsidRDefault="00FB2A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646969" w:history="1">
            <w:r w:rsidRPr="00AD1907">
              <w:rPr>
                <w:rStyle w:val="Hyperlink"/>
                <w:noProof/>
              </w:rPr>
              <w:t>Historical Appraisal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_Toc155646969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D6EFBC" w14:textId="0CD066B6" w:rsidR="00FB2A3E" w:rsidRDefault="00FB2A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646970" w:history="1">
            <w:r w:rsidRPr="00AD1907">
              <w:rPr>
                <w:rStyle w:val="Hyperlink"/>
                <w:noProof/>
              </w:rPr>
              <w:t>Geological Appraisal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_Toc155646970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B7B7B8" w14:textId="4023B9FE" w:rsidR="00FB2A3E" w:rsidRDefault="00FB2A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646971" w:history="1">
            <w:r w:rsidRPr="00AD1907">
              <w:rPr>
                <w:rStyle w:val="Hyperlink"/>
                <w:noProof/>
              </w:rPr>
              <w:t>Environmental Factors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_Toc155646971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0FDF12" w14:textId="73378435" w:rsidR="00FB2A3E" w:rsidRDefault="00FB2A3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646972" w:history="1">
            <w:r w:rsidRPr="00AD1907">
              <w:rPr>
                <w:rStyle w:val="Hyperlink"/>
                <w:noProof/>
              </w:rPr>
              <w:t>Public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_Toc155646972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ED651E" w14:textId="0E18D47E" w:rsidR="00FB2A3E" w:rsidRDefault="00FB2A3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646973" w:history="1">
            <w:r w:rsidRPr="00AD1907">
              <w:rPr>
                <w:rStyle w:val="Hyperlink"/>
                <w:noProof/>
              </w:rPr>
              <w:t>Flooding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_Toc155646973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4D16D9" w14:textId="7530ABB1" w:rsidR="00FB2A3E" w:rsidRDefault="00FB2A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646974" w:history="1">
            <w:r w:rsidRPr="00AD1907">
              <w:rPr>
                <w:rStyle w:val="Hyperlink"/>
                <w:noProof/>
              </w:rPr>
              <w:t>Archaeology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_Toc155646974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7272B4" w14:textId="153CC8EF" w:rsidR="00FB2A3E" w:rsidRDefault="00FB2A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646975" w:history="1">
            <w:r w:rsidRPr="00AD1907">
              <w:rPr>
                <w:rStyle w:val="Hyperlink"/>
                <w:noProof/>
              </w:rPr>
              <w:t>Conceptual Ground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_Toc155646975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A71E35" w14:textId="406E891C" w:rsidR="00FB2A3E" w:rsidRDefault="00FB2A3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646976" w:history="1">
            <w:r w:rsidRPr="00AD1907">
              <w:rPr>
                <w:rStyle w:val="Hyperlink"/>
                <w:noProof/>
              </w:rPr>
              <w:t>Underground services.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_Toc155646976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3EC7A6" w14:textId="66B6BA21" w:rsidR="00FB2A3E" w:rsidRDefault="00FB2A3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646977" w:history="1">
            <w:r w:rsidRPr="00AD1907">
              <w:rPr>
                <w:rStyle w:val="Hyperlink"/>
                <w:noProof/>
              </w:rPr>
              <w:t>Below surface contamination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_Toc155646977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7DF076" w14:textId="3EE0D4B2" w:rsidR="00FB2A3E" w:rsidRDefault="00FB2A3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646978" w:history="1">
            <w:r w:rsidRPr="00AD1907">
              <w:rPr>
                <w:rStyle w:val="Hyperlink"/>
                <w:noProof/>
              </w:rPr>
              <w:t>Unexploded ordnance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_Toc155646978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7ED1CE" w14:textId="21D655EB" w:rsidR="00FB2A3E" w:rsidRDefault="00FB2A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646979" w:history="1">
            <w:r w:rsidRPr="00AD1907">
              <w:rPr>
                <w:rStyle w:val="Hyperlink"/>
                <w:noProof/>
              </w:rPr>
              <w:t>Site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_Toc155646979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43BE41" w14:textId="6EEAE9F6" w:rsidR="00FB2A3E" w:rsidRDefault="00FB2A3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646980" w:history="1">
            <w:r w:rsidRPr="00AD1907">
              <w:rPr>
                <w:rStyle w:val="Hyperlink"/>
                <w:noProof/>
              </w:rPr>
              <w:t>The underlying strata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_Toc155646980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E6851A" w14:textId="4AC493D7" w:rsidR="00FB2A3E" w:rsidRDefault="00FB2A3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646981" w:history="1">
            <w:r w:rsidRPr="00AD1907">
              <w:rPr>
                <w:rStyle w:val="Hyperlink"/>
                <w:noProof/>
              </w:rPr>
              <w:t>Environmental factors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_Toc155646981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8D06D8" w14:textId="5CD11A5A" w:rsidR="00FB2A3E" w:rsidRDefault="00FB2A3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646982" w:history="1">
            <w:r w:rsidRPr="00AD1907">
              <w:rPr>
                <w:rStyle w:val="Hyperlink"/>
                <w:noProof/>
              </w:rPr>
              <w:t>Underground services and UXO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_Toc155646982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4C627C" w14:textId="2F720A9F" w:rsidR="00FB2A3E" w:rsidRDefault="00FB2A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646983" w:history="1">
            <w:r w:rsidRPr="00AD1907">
              <w:rPr>
                <w:rStyle w:val="Hyperlink"/>
                <w:noProof/>
              </w:rPr>
              <w:t>Foundations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_Toc155646983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6B1CF7" w14:textId="10A18B9A" w:rsidR="00FB2A3E" w:rsidRDefault="00FB2A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646984" w:history="1">
            <w:r w:rsidRPr="00AD190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_Toc155646984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431B8E" w14:textId="11293EB2" w:rsidR="00FB2A3E" w:rsidRDefault="00FB2A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646985" w:history="1">
            <w:r w:rsidRPr="00AD1907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_Toc155646985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91EC27" w14:textId="2584D8AD" w:rsidR="00C7160F" w:rsidRDefault="00C7160F" w:rsidP="0079051A">
          <w:pPr>
            <w:jc w:val="both"/>
            <w:rPr>
              <w:b/>
              <w:bCs/>
            </w:rPr>
          </w:pPr>
          <w:r>
            <w:rPr>
              <w:b/>
              <w:bCs/>
            </w:rPr>
            <w:fldChar w:fldCharType="end"/>
          </w:r>
        </w:p>
      </w:sdtContent>
    </w:sdt>
    <w:p w14:paraId="287D74AD" w14:textId="77777777" w:rsidR="00C7160F" w:rsidRDefault="00C7160F" w:rsidP="0079051A">
      <w:pPr>
        <w:jc w:val="both"/>
      </w:pPr>
    </w:p>
    <w:p w14:paraId="7A3EFDF6" w14:textId="7679DDCC" w:rsidR="00FB2A3E" w:rsidRDefault="00B92E03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55646986" w:history="1">
        <w:r w:rsidR="00FB2A3E" w:rsidRPr="00B561AF">
          <w:rPr>
            <w:rStyle w:val="Hyperlink"/>
            <w:noProof/>
          </w:rPr>
          <w:t>Figure 1 site marked E9 in blue (UWTSD Allan Nantel, 2023) (Griffiths, 2023)</w:t>
        </w:r>
        <w:r w:rsidR="00FB2A3E">
          <w:rPr>
            <w:noProof/>
            <w:webHidden/>
          </w:rPr>
          <w:tab/>
        </w:r>
        <w:r w:rsidR="00FB2A3E">
          <w:rPr>
            <w:noProof/>
            <w:webHidden/>
          </w:rPr>
          <w:fldChar w:fldCharType="begin"/>
        </w:r>
        <w:r w:rsidR="00FB2A3E">
          <w:rPr>
            <w:noProof/>
            <w:webHidden/>
          </w:rPr>
          <w:instrText xml:space="preserve"> PAGEREF _Toc155646986 \h </w:instrText>
        </w:r>
        <w:r w:rsidR="00FB2A3E">
          <w:rPr>
            <w:noProof/>
            <w:webHidden/>
          </w:rPr>
        </w:r>
        <w:r w:rsidR="00FB2A3E">
          <w:rPr>
            <w:noProof/>
            <w:webHidden/>
          </w:rPr>
          <w:fldChar w:fldCharType="separate"/>
        </w:r>
        <w:r w:rsidR="00FB2A3E">
          <w:rPr>
            <w:noProof/>
            <w:webHidden/>
          </w:rPr>
          <w:t>2</w:t>
        </w:r>
        <w:r w:rsidR="00FB2A3E">
          <w:rPr>
            <w:noProof/>
            <w:webHidden/>
          </w:rPr>
          <w:fldChar w:fldCharType="end"/>
        </w:r>
      </w:hyperlink>
    </w:p>
    <w:p w14:paraId="5DA1B988" w14:textId="4303824B" w:rsidR="00FB2A3E" w:rsidRDefault="00FB2A3E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9" w:anchor="_Toc155646987" w:history="1">
        <w:r w:rsidRPr="00B561AF">
          <w:rPr>
            <w:rStyle w:val="Hyperlink"/>
            <w:noProof/>
          </w:rPr>
          <w:t>Figure 2 Site of proposed Campus expansion (Griffiths, 2023)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_Toc155646987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2057774A" w14:textId="595E22BB" w:rsidR="00FB2A3E" w:rsidRDefault="00FB2A3E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0" w:anchor="_Toc155646988" w:history="1">
        <w:r w:rsidRPr="00B561AF">
          <w:rPr>
            <w:rStyle w:val="Hyperlink"/>
            <w:noProof/>
          </w:rPr>
          <w:t>Figure 3 Site of proposed Campus expansion (Griffiths, 2023)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_Toc155646988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56882667" w14:textId="3CA5FA2D" w:rsidR="00FB2A3E" w:rsidRDefault="00FB2A3E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55646989" w:history="1">
        <w:r w:rsidRPr="00B561AF">
          <w:rPr>
            <w:rStyle w:val="Hyperlink"/>
            <w:noProof/>
          </w:rPr>
          <w:t>Figure 4 Access points to site. Red lines show different access points (Google, 2023)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_Toc155646989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40361310" w14:textId="5EC655A5" w:rsidR="00FB2A3E" w:rsidRDefault="00FB2A3E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55646990" w:history="1">
        <w:r w:rsidRPr="00B561AF">
          <w:rPr>
            <w:rStyle w:val="Hyperlink"/>
            <w:noProof/>
          </w:rPr>
          <w:t>Figure 5 Photograph of the cranes on the key Prince of Wales Dock's. Top right of Photograph. (Swanseadocks.co.uk, 2023)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_Toc155646990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758617E3" w14:textId="61F6FE67" w:rsidR="00FB2A3E" w:rsidRDefault="00FB2A3E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55646991" w:history="1">
        <w:r w:rsidRPr="00B561AF">
          <w:rPr>
            <w:rStyle w:val="Hyperlink"/>
            <w:noProof/>
          </w:rPr>
          <w:t>Figure 6 Prince of Wales Dock ships being broken near to the University site. (Swanseadocks.co.uk, 2023)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_Toc155646991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344F5FD1" w14:textId="50B69697" w:rsidR="00FB2A3E" w:rsidRDefault="00FB2A3E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55646992" w:history="1">
        <w:r w:rsidRPr="00B561AF">
          <w:rPr>
            <w:rStyle w:val="Hyperlink"/>
            <w:noProof/>
          </w:rPr>
          <w:t>Figure 7 Map of Borehole locations (British Geographical Survey) (British Geographical Survey)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_Toc155646992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641BB49B" w14:textId="759658B7" w:rsidR="00FB2A3E" w:rsidRDefault="00FB2A3E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1" w:anchor="_Toc155646993" w:history="1">
        <w:r w:rsidRPr="00B561AF">
          <w:rPr>
            <w:rStyle w:val="Hyperlink"/>
            <w:noProof/>
          </w:rPr>
          <w:t>Figure 8 flooding map (Natural Resorses wales , 2020)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_Toc155646993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7F72A8DB" w14:textId="15EC9CCA" w:rsidR="00FB2681" w:rsidRDefault="00B92E03" w:rsidP="0079051A">
      <w:pPr>
        <w:pStyle w:val="Heading1"/>
        <w:jc w:val="both"/>
        <w:rPr>
          <w:noProof/>
        </w:rPr>
      </w:pPr>
      <w:r>
        <w:fldChar w:fldCharType="end"/>
      </w:r>
      <w:r w:rsidR="00DE2C6E">
        <w:fldChar w:fldCharType="begin"/>
      </w:r>
      <w:r w:rsidR="00DE2C6E">
        <w:instrText xml:space="preserve"> TOC \h \z \c "Table" </w:instrText>
      </w:r>
      <w:r w:rsidR="00DE2C6E">
        <w:fldChar w:fldCharType="separate"/>
      </w:r>
    </w:p>
    <w:p w14:paraId="6CC4CAB3" w14:textId="1DA33134" w:rsidR="00FB2681" w:rsidRDefault="00FB2681" w:rsidP="0079051A">
      <w:pPr>
        <w:pStyle w:val="TableofFigures"/>
        <w:tabs>
          <w:tab w:val="right" w:leader="dot" w:pos="9016"/>
        </w:tabs>
        <w:jc w:val="both"/>
        <w:rPr>
          <w:rFonts w:eastAsiaTheme="minorEastAsia"/>
          <w:noProof/>
          <w:lang w:eastAsia="en-GB"/>
        </w:rPr>
      </w:pPr>
      <w:hyperlink w:anchor="_Toc155642961" w:history="1">
        <w:r w:rsidRPr="0067435A">
          <w:rPr>
            <w:rStyle w:val="Hyperlink"/>
            <w:noProof/>
          </w:rPr>
          <w:t>Table 1 Borehole 6 (British Geographical Survey)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_Toc155642961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54A119A8" w14:textId="7C6F6A10" w:rsidR="00FB2681" w:rsidRDefault="00FB2681" w:rsidP="0079051A">
      <w:pPr>
        <w:pStyle w:val="TableofFigures"/>
        <w:tabs>
          <w:tab w:val="right" w:leader="dot" w:pos="9016"/>
        </w:tabs>
        <w:jc w:val="both"/>
        <w:rPr>
          <w:rFonts w:eastAsiaTheme="minorEastAsia"/>
          <w:noProof/>
          <w:lang w:eastAsia="en-GB"/>
        </w:rPr>
      </w:pPr>
      <w:hyperlink w:anchor="_Toc155642962" w:history="1">
        <w:r w:rsidRPr="0067435A">
          <w:rPr>
            <w:rStyle w:val="Hyperlink"/>
            <w:noProof/>
          </w:rPr>
          <w:t>Table 2 Borehole 7 (British Geographical Survey)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_Toc155642962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4EF35BAC" w14:textId="5DA2BA32" w:rsidR="00B92E03" w:rsidRDefault="00DE2C6E" w:rsidP="0079051A">
      <w:pPr>
        <w:pStyle w:val="Heading1"/>
        <w:jc w:val="both"/>
      </w:pPr>
      <w:r>
        <w:lastRenderedPageBreak/>
        <w:fldChar w:fldCharType="end"/>
      </w:r>
    </w:p>
    <w:p w14:paraId="33867577" w14:textId="77777777" w:rsidR="00992316" w:rsidRDefault="00992316" w:rsidP="0079051A">
      <w:pPr>
        <w:pStyle w:val="Heading1"/>
        <w:jc w:val="both"/>
      </w:pPr>
    </w:p>
    <w:p w14:paraId="0843A17C" w14:textId="485535FD" w:rsidR="00802B17" w:rsidRDefault="00C7160F" w:rsidP="0079051A">
      <w:pPr>
        <w:pStyle w:val="Heading1"/>
        <w:spacing w:line="360" w:lineRule="auto"/>
        <w:jc w:val="both"/>
      </w:pPr>
      <w:bookmarkStart w:id="1" w:name="_Toc155646966"/>
      <w:r>
        <w:t>Introduction</w:t>
      </w:r>
      <w:bookmarkEnd w:id="1"/>
    </w:p>
    <w:p w14:paraId="6A0AFB68" w14:textId="0B5476E5" w:rsidR="00305D6A" w:rsidRDefault="004917C8" w:rsidP="0079051A">
      <w:pPr>
        <w:spacing w:line="360" w:lineRule="auto"/>
        <w:jc w:val="both"/>
      </w:pPr>
      <w:r>
        <w:t xml:space="preserve">This repot will be a preliminary </w:t>
      </w:r>
      <w:r w:rsidR="008736EC">
        <w:t xml:space="preserve">site </w:t>
      </w:r>
      <w:r>
        <w:t>study</w:t>
      </w:r>
      <w:r w:rsidR="00523C8E">
        <w:t xml:space="preserve">, </w:t>
      </w:r>
      <w:r w:rsidR="003F4C1B">
        <w:t>which</w:t>
      </w:r>
      <w:r w:rsidR="008E6E20">
        <w:t xml:space="preserve"> will</w:t>
      </w:r>
      <w:r w:rsidR="00DF39A2">
        <w:t xml:space="preserve"> inform </w:t>
      </w:r>
      <w:r w:rsidR="008736EC">
        <w:t>the</w:t>
      </w:r>
      <w:r w:rsidR="00D80A36">
        <w:t xml:space="preserve"> full site investigation </w:t>
      </w:r>
      <w:r w:rsidR="00523C8E">
        <w:t xml:space="preserve">as part of a </w:t>
      </w:r>
      <w:r w:rsidR="00D26E54">
        <w:t>feasibility</w:t>
      </w:r>
      <w:r w:rsidR="00523C8E">
        <w:t xml:space="preserve"> </w:t>
      </w:r>
      <w:r w:rsidR="00D26E54">
        <w:t xml:space="preserve">study of the </w:t>
      </w:r>
      <w:r w:rsidR="000213F8">
        <w:t xml:space="preserve">new campus development </w:t>
      </w:r>
      <w:r w:rsidR="007D4DD0">
        <w:t xml:space="preserve">on the former </w:t>
      </w:r>
      <w:r w:rsidR="007B4BEF">
        <w:t>Prince</w:t>
      </w:r>
      <w:r w:rsidR="009E0843">
        <w:t xml:space="preserve"> of Wales</w:t>
      </w:r>
      <w:r w:rsidR="007B4BEF">
        <w:t xml:space="preserve"> Dock </w:t>
      </w:r>
      <w:r w:rsidR="000213F8">
        <w:t xml:space="preserve">for </w:t>
      </w:r>
      <w:r w:rsidR="004625C5">
        <w:t>UWTSD</w:t>
      </w:r>
      <w:r w:rsidR="006F0472">
        <w:t xml:space="preserve"> (figure1</w:t>
      </w:r>
      <w:r w:rsidR="003F4C1B">
        <w:t>).</w:t>
      </w:r>
      <w:r w:rsidR="00D26E54">
        <w:t xml:space="preserve"> </w:t>
      </w:r>
      <w:r w:rsidR="002B5B5F">
        <w:t>In the preliminary study, archive records of the</w:t>
      </w:r>
      <w:r w:rsidR="00987B1C">
        <w:t xml:space="preserve"> selected site and the surrounding areas will </w:t>
      </w:r>
      <w:r w:rsidR="00C74614">
        <w:t xml:space="preserve">be </w:t>
      </w:r>
      <w:r w:rsidR="008E7A25">
        <w:t xml:space="preserve">used </w:t>
      </w:r>
      <w:r w:rsidR="005C721E">
        <w:t>to give the historical background of the area</w:t>
      </w:r>
      <w:r w:rsidR="00804297">
        <w:t xml:space="preserve"> </w:t>
      </w:r>
      <w:r w:rsidR="00073F65">
        <w:t>showing</w:t>
      </w:r>
      <w:r w:rsidR="00804297">
        <w:t xml:space="preserve"> the past uses</w:t>
      </w:r>
      <w:r w:rsidR="00803179">
        <w:t xml:space="preserve"> and industries. </w:t>
      </w:r>
    </w:p>
    <w:p w14:paraId="55965143" w14:textId="0BDC15C9" w:rsidR="008B6C1D" w:rsidRDefault="00EB6522" w:rsidP="0079051A">
      <w:pPr>
        <w:spacing w:line="360" w:lineRule="auto"/>
        <w:jc w:val="both"/>
      </w:pPr>
      <w:r w:rsidRPr="00FF548B">
        <w:rPr>
          <w:noProof/>
        </w:rPr>
        <w:drawing>
          <wp:anchor distT="0" distB="0" distL="114300" distR="114300" simplePos="0" relativeHeight="251658246" behindDoc="0" locked="0" layoutInCell="1" allowOverlap="1" wp14:anchorId="72CDB3EF" wp14:editId="60B575C6">
            <wp:simplePos x="0" y="0"/>
            <wp:positionH relativeFrom="margin">
              <wp:align>right</wp:align>
            </wp:positionH>
            <wp:positionV relativeFrom="paragraph">
              <wp:posOffset>950595</wp:posOffset>
            </wp:positionV>
            <wp:extent cx="5731510" cy="2435860"/>
            <wp:effectExtent l="0" t="0" r="2540" b="2540"/>
            <wp:wrapSquare wrapText="bothSides"/>
            <wp:docPr id="144020659" name="Picture 1" descr="A map of a c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020659" name="Picture 1" descr="A map of a city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358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26997">
        <w:t xml:space="preserve">Full recommendations </w:t>
      </w:r>
      <w:r w:rsidR="006D4C45">
        <w:t xml:space="preserve">for </w:t>
      </w:r>
      <w:r w:rsidR="005B24ED">
        <w:t>the</w:t>
      </w:r>
      <w:r w:rsidR="006D4C45">
        <w:t xml:space="preserve"> </w:t>
      </w:r>
      <w:r w:rsidR="00246C82">
        <w:t xml:space="preserve">potential contents of </w:t>
      </w:r>
      <w:r w:rsidR="00CD05ED">
        <w:t>a</w:t>
      </w:r>
      <w:r w:rsidR="00760EB1">
        <w:t xml:space="preserve"> detailed site investigation, </w:t>
      </w:r>
      <w:r w:rsidR="00B9145F">
        <w:t xml:space="preserve">will be given following the </w:t>
      </w:r>
      <w:r w:rsidR="007643B6">
        <w:t xml:space="preserve">historical </w:t>
      </w:r>
      <w:r w:rsidR="00B9145F">
        <w:t>site investigation</w:t>
      </w:r>
      <w:r w:rsidR="005B24ED">
        <w:t xml:space="preserve">. </w:t>
      </w:r>
      <w:r w:rsidR="000C4004">
        <w:t xml:space="preserve">The contractor will be advised on significant findings </w:t>
      </w:r>
      <w:r w:rsidR="007824C9">
        <w:t>from the historical investigation</w:t>
      </w:r>
      <w:r w:rsidR="00F847BB">
        <w:t xml:space="preserve">, </w:t>
      </w:r>
      <w:r w:rsidR="00633760">
        <w:t xml:space="preserve">stating where the biggest risks lie. </w:t>
      </w:r>
      <w:r w:rsidR="0067160A">
        <w:t xml:space="preserve">The </w:t>
      </w:r>
      <w:r w:rsidR="00F143A5">
        <w:t>investigation</w:t>
      </w:r>
      <w:r w:rsidR="0067160A">
        <w:t xml:space="preserve"> will include </w:t>
      </w:r>
      <w:r w:rsidR="00F143A5">
        <w:t xml:space="preserve">considerations to </w:t>
      </w:r>
      <w:r w:rsidR="00BC23E1">
        <w:t>the environme</w:t>
      </w:r>
      <w:r w:rsidR="00AD1784">
        <w:t>nt</w:t>
      </w:r>
      <w:r w:rsidR="007B6295">
        <w:t>al</w:t>
      </w:r>
      <w:r w:rsidR="00AD1784">
        <w:t xml:space="preserve"> and social</w:t>
      </w:r>
      <w:r w:rsidR="007B6295">
        <w:t xml:space="preserve"> effects of the project. </w:t>
      </w:r>
    </w:p>
    <w:p w14:paraId="37637CC4" w14:textId="3EEECD15" w:rsidR="00FF548B" w:rsidRDefault="00000000" w:rsidP="0079051A">
      <w:pPr>
        <w:keepNext/>
        <w:spacing w:line="360" w:lineRule="auto"/>
        <w:jc w:val="both"/>
      </w:pPr>
      <w:sdt>
        <w:sdtPr>
          <w:id w:val="198981068"/>
          <w:citation/>
        </w:sdtPr>
        <w:sdtContent>
          <w:r w:rsidR="004A5590">
            <w:fldChar w:fldCharType="begin"/>
          </w:r>
          <w:r w:rsidR="004A5590">
            <w:rPr>
              <w:noProof/>
            </w:rPr>
            <w:instrText xml:space="preserve"> CITATION UWT23 \l 2057 </w:instrText>
          </w:r>
          <w:r w:rsidR="004A5590">
            <w:fldChar w:fldCharType="separate"/>
          </w:r>
          <w:r w:rsidR="00FB2A3E">
            <w:rPr>
              <w:noProof/>
            </w:rPr>
            <w:t>(UWTSD Allan Nantel, 2023)</w:t>
          </w:r>
          <w:r w:rsidR="004A5590">
            <w:fldChar w:fldCharType="end"/>
          </w:r>
        </w:sdtContent>
      </w:sdt>
    </w:p>
    <w:p w14:paraId="367AA966" w14:textId="10161B2A" w:rsidR="00FF548B" w:rsidRDefault="00FF548B" w:rsidP="0079051A">
      <w:pPr>
        <w:pStyle w:val="Caption"/>
        <w:spacing w:line="360" w:lineRule="auto"/>
        <w:jc w:val="both"/>
      </w:pPr>
      <w:bookmarkStart w:id="2" w:name="_Toc155646986"/>
      <w:r>
        <w:t xml:space="preserve">Figure </w:t>
      </w:r>
      <w:fldSimple w:instr=" SEQ Figure \* ARABIC ">
        <w:r w:rsidR="003B08DD">
          <w:rPr>
            <w:noProof/>
          </w:rPr>
          <w:t>1</w:t>
        </w:r>
      </w:fldSimple>
      <w:r>
        <w:t xml:space="preserve"> site marked E9 in blue</w:t>
      </w:r>
      <w:r w:rsidR="004A5590">
        <w:t xml:space="preserve"> </w:t>
      </w:r>
      <w:sdt>
        <w:sdtPr>
          <w:id w:val="-1220737303"/>
          <w:citation/>
        </w:sdtPr>
        <w:sdtContent>
          <w:r w:rsidR="006A100A">
            <w:fldChar w:fldCharType="begin"/>
          </w:r>
          <w:r w:rsidR="006A100A">
            <w:instrText xml:space="preserve"> CITATION UWT23 \l 2057 </w:instrText>
          </w:r>
          <w:r w:rsidR="006A100A">
            <w:fldChar w:fldCharType="separate"/>
          </w:r>
          <w:r w:rsidR="00FB2A3E">
            <w:rPr>
              <w:noProof/>
            </w:rPr>
            <w:t>(UWTSD Allan Nantel, 2023)</w:t>
          </w:r>
          <w:r w:rsidR="006A100A">
            <w:fldChar w:fldCharType="end"/>
          </w:r>
        </w:sdtContent>
      </w:sdt>
      <w:sdt>
        <w:sdtPr>
          <w:id w:val="1676152501"/>
          <w:citation/>
        </w:sdtPr>
        <w:sdtContent>
          <w:r w:rsidR="006A100A">
            <w:fldChar w:fldCharType="begin"/>
          </w:r>
          <w:r w:rsidR="006A100A">
            <w:instrText xml:space="preserve"> CITATION Dan23 \l 2057 </w:instrText>
          </w:r>
          <w:r w:rsidR="006A100A">
            <w:fldChar w:fldCharType="separate"/>
          </w:r>
          <w:r w:rsidR="00FB2A3E">
            <w:rPr>
              <w:noProof/>
            </w:rPr>
            <w:t xml:space="preserve"> (Griffiths, 2023)</w:t>
          </w:r>
          <w:r w:rsidR="006A100A">
            <w:fldChar w:fldCharType="end"/>
          </w:r>
        </w:sdtContent>
      </w:sdt>
      <w:bookmarkEnd w:id="2"/>
    </w:p>
    <w:p w14:paraId="7A8A403E" w14:textId="194BC360" w:rsidR="008B6C1D" w:rsidRDefault="00187A34" w:rsidP="0079051A">
      <w:pPr>
        <w:pStyle w:val="Heading1"/>
        <w:spacing w:line="360" w:lineRule="auto"/>
        <w:jc w:val="both"/>
      </w:pPr>
      <w:bookmarkStart w:id="3" w:name="_Toc155646967"/>
      <w:r>
        <w:lastRenderedPageBreak/>
        <w:t>Site details</w:t>
      </w:r>
      <w:bookmarkEnd w:id="3"/>
    </w:p>
    <w:p w14:paraId="48972A01" w14:textId="3B060AF2" w:rsidR="00313ECC" w:rsidRDefault="000327B6" w:rsidP="0079051A">
      <w:pPr>
        <w:spacing w:line="360" w:lineRule="auto"/>
        <w:jc w:val="both"/>
      </w:pPr>
      <w:r>
        <w:rPr>
          <w:noProof/>
        </w:rPr>
        <w:drawing>
          <wp:anchor distT="0" distB="0" distL="114300" distR="114300" simplePos="0" relativeHeight="251658242" behindDoc="0" locked="0" layoutInCell="1" allowOverlap="1" wp14:anchorId="69C5755E" wp14:editId="78562BA4">
            <wp:simplePos x="0" y="0"/>
            <wp:positionH relativeFrom="column">
              <wp:posOffset>2538095</wp:posOffset>
            </wp:positionH>
            <wp:positionV relativeFrom="paragraph">
              <wp:posOffset>1954530</wp:posOffset>
            </wp:positionV>
            <wp:extent cx="3495040" cy="2620010"/>
            <wp:effectExtent l="0" t="635" r="9525" b="9525"/>
            <wp:wrapSquare wrapText="bothSides"/>
            <wp:docPr id="1041073179" name="Picture 2" descr="A dirt road with grass and tre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1073179" name="Picture 2" descr="A dirt road with grass and trees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495040" cy="2620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1" behindDoc="0" locked="0" layoutInCell="1" allowOverlap="1" wp14:anchorId="60457684" wp14:editId="07EFDF55">
            <wp:simplePos x="0" y="0"/>
            <wp:positionH relativeFrom="margin">
              <wp:align>left</wp:align>
            </wp:positionH>
            <wp:positionV relativeFrom="paragraph">
              <wp:posOffset>1927860</wp:posOffset>
            </wp:positionV>
            <wp:extent cx="3478530" cy="2609850"/>
            <wp:effectExtent l="0" t="3810" r="3810" b="3810"/>
            <wp:wrapSquare wrapText="bothSides"/>
            <wp:docPr id="906608788" name="Picture 1" descr="A white picket fence with a field of grass and buildings in th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6608788" name="Picture 1" descr="A white picket fence with a field of grass and buildings in the background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478530" cy="2609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74414">
        <w:rPr>
          <w:noProof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06EAA991" wp14:editId="30C74A1F">
                <wp:simplePos x="0" y="0"/>
                <wp:positionH relativeFrom="column">
                  <wp:posOffset>111908</wp:posOffset>
                </wp:positionH>
                <wp:positionV relativeFrom="paragraph">
                  <wp:posOffset>4861604</wp:posOffset>
                </wp:positionV>
                <wp:extent cx="2620010" cy="635"/>
                <wp:effectExtent l="0" t="0" r="0" b="0"/>
                <wp:wrapSquare wrapText="bothSides"/>
                <wp:docPr id="204613722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200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76241BA" w14:textId="4B21E4CF" w:rsidR="00FC3DD1" w:rsidRPr="00CC065E" w:rsidRDefault="00FC3DD1" w:rsidP="00FC3DD1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4" w:name="_Toc155646987"/>
                            <w:r>
                              <w:t xml:space="preserve">Figure </w:t>
                            </w:r>
                            <w:fldSimple w:instr=" SEQ Figure \* ARABIC ">
                              <w:r w:rsidR="003B08DD"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 w:rsidR="00626BF6">
                              <w:t xml:space="preserve"> Site of proposed Campus expansion</w:t>
                            </w:r>
                            <w:sdt>
                              <w:sdtPr>
                                <w:id w:val="1545324442"/>
                                <w:citation/>
                              </w:sdtPr>
                              <w:sdtContent>
                                <w:r w:rsidR="006A100A">
                                  <w:fldChar w:fldCharType="begin"/>
                                </w:r>
                                <w:r w:rsidR="006A100A">
                                  <w:instrText xml:space="preserve"> CITATION Dan23 \l 2057 </w:instrText>
                                </w:r>
                                <w:r w:rsidR="006A100A">
                                  <w:fldChar w:fldCharType="separate"/>
                                </w:r>
                                <w:r w:rsidR="00FB2A3E">
                                  <w:rPr>
                                    <w:noProof/>
                                  </w:rPr>
                                  <w:t xml:space="preserve"> (Griffiths, 2023)</w:t>
                                </w:r>
                                <w:r w:rsidR="006A100A">
                                  <w:fldChar w:fldCharType="end"/>
                                </w:r>
                              </w:sdtContent>
                            </w:sdt>
                            <w:bookmarkEnd w:id="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6EAA991" id="Text Box 1" o:spid="_x0000_s1027" type="#_x0000_t202" style="position:absolute;left:0;text-align:left;margin-left:8.8pt;margin-top:382.8pt;width:206.3pt;height:.05pt;z-index:2516582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" stroked="f">
                <v:textbox style="mso-fit-shape-to-text:t" inset="0,0,0,0">
                  <w:txbxContent>
                    <w:p w14:paraId="376241BA" w14:textId="4B21E4CF" w:rsidR="00FC3DD1" w:rsidRPr="00CC065E" w:rsidRDefault="00FC3DD1" w:rsidP="00FC3DD1">
                      <w:pPr>
                        <w:pStyle w:val="Caption"/>
                        <w:rPr>
                          <w:noProof/>
                        </w:rPr>
                      </w:pPr>
                      <w:bookmarkStart w:id="5" w:name="_Toc155646987"/>
                      <w:r>
                        <w:t xml:space="preserve">Figure </w:t>
                      </w:r>
                      <w:fldSimple w:instr=" SEQ Figure \* ARABIC ">
                        <w:r w:rsidR="003B08DD">
                          <w:rPr>
                            <w:noProof/>
                          </w:rPr>
                          <w:t>2</w:t>
                        </w:r>
                      </w:fldSimple>
                      <w:r w:rsidR="00626BF6">
                        <w:t xml:space="preserve"> Site of proposed Campus expansion</w:t>
                      </w:r>
                      <w:sdt>
                        <w:sdtPr>
                          <w:id w:val="1545324442"/>
                          <w:citation/>
                        </w:sdtPr>
                        <w:sdtContent>
                          <w:r w:rsidR="006A100A">
                            <w:fldChar w:fldCharType="begin"/>
                          </w:r>
                          <w:r w:rsidR="006A100A">
                            <w:instrText xml:space="preserve"> CITATION Dan23 \l 2057 </w:instrText>
                          </w:r>
                          <w:r w:rsidR="006A100A">
                            <w:fldChar w:fldCharType="separate"/>
                          </w:r>
                          <w:r w:rsidR="00FB2A3E">
                            <w:rPr>
                              <w:noProof/>
                            </w:rPr>
                            <w:t xml:space="preserve"> (Griffiths, 2023)</w:t>
                          </w:r>
                          <w:r w:rsidR="006A100A">
                            <w:fldChar w:fldCharType="end"/>
                          </w:r>
                        </w:sdtContent>
                      </w:sdt>
                      <w:bookmarkEnd w:id="5"/>
                    </w:p>
                  </w:txbxContent>
                </v:textbox>
                <w10:wrap type="square"/>
              </v:shape>
            </w:pict>
          </mc:Fallback>
        </mc:AlternateContent>
      </w:r>
      <w:r w:rsidR="00626BF6">
        <w:rPr>
          <w:noProof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6FB357FC" wp14:editId="506CF8C2">
                <wp:simplePos x="0" y="0"/>
                <wp:positionH relativeFrom="column">
                  <wp:posOffset>3054366</wp:posOffset>
                </wp:positionH>
                <wp:positionV relativeFrom="paragraph">
                  <wp:posOffset>4819014</wp:posOffset>
                </wp:positionV>
                <wp:extent cx="2534920" cy="365125"/>
                <wp:effectExtent l="0" t="0" r="0" b="0"/>
                <wp:wrapSquare wrapText="bothSides"/>
                <wp:docPr id="87496607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0800000" flipV="1">
                          <a:off x="0" y="0"/>
                          <a:ext cx="2534920" cy="36512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A8D2275" w14:textId="0425F633" w:rsidR="00110134" w:rsidRPr="009F4F4D" w:rsidRDefault="00110134" w:rsidP="00110134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6" w:name="_Toc155646988"/>
                            <w:r>
                              <w:t xml:space="preserve">Figure </w:t>
                            </w:r>
                            <w:fldSimple w:instr=" SEQ Figure \* ARABIC ">
                              <w:r w:rsidR="003B08DD"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>
                              <w:t xml:space="preserve"> Site of proposed Campus expansion</w:t>
                            </w:r>
                            <w:sdt>
                              <w:sdtPr>
                                <w:id w:val="-2068486384"/>
                                <w:citation/>
                              </w:sdtPr>
                              <w:sdtContent>
                                <w:r w:rsidR="006A100A">
                                  <w:fldChar w:fldCharType="begin"/>
                                </w:r>
                                <w:r w:rsidR="006A100A">
                                  <w:instrText xml:space="preserve"> CITATION Dan23 \l 2057 </w:instrText>
                                </w:r>
                                <w:r w:rsidR="006A100A">
                                  <w:fldChar w:fldCharType="separate"/>
                                </w:r>
                                <w:r w:rsidR="00FB2A3E">
                                  <w:rPr>
                                    <w:noProof/>
                                  </w:rPr>
                                  <w:t xml:space="preserve"> (Griffiths, 2023)</w:t>
                                </w:r>
                                <w:r w:rsidR="006A100A">
                                  <w:fldChar w:fldCharType="end"/>
                                </w:r>
                              </w:sdtContent>
                            </w:sdt>
                            <w:bookmarkEnd w:id="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B357FC" id="_x0000_s1028" type="#_x0000_t202" style="position:absolute;left:0;text-align:left;margin-left:240.5pt;margin-top:379.45pt;width:199.6pt;height:28.75pt;rotation:180;flip:y;z-index:2516582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" stroked="f">
                <v:textbox inset="0,0,0,0">
                  <w:txbxContent>
                    <w:p w14:paraId="2A8D2275" w14:textId="0425F633" w:rsidR="00110134" w:rsidRPr="009F4F4D" w:rsidRDefault="00110134" w:rsidP="00110134">
                      <w:pPr>
                        <w:pStyle w:val="Caption"/>
                        <w:rPr>
                          <w:noProof/>
                        </w:rPr>
                      </w:pPr>
                      <w:bookmarkStart w:id="7" w:name="_Toc155646988"/>
                      <w:r>
                        <w:t xml:space="preserve">Figure </w:t>
                      </w:r>
                      <w:fldSimple w:instr=" SEQ Figure \* ARABIC ">
                        <w:r w:rsidR="003B08DD">
                          <w:rPr>
                            <w:noProof/>
                          </w:rPr>
                          <w:t>3</w:t>
                        </w:r>
                      </w:fldSimple>
                      <w:r>
                        <w:t xml:space="preserve"> Site of proposed Campus expansion</w:t>
                      </w:r>
                      <w:sdt>
                        <w:sdtPr>
                          <w:id w:val="-2068486384"/>
                          <w:citation/>
                        </w:sdtPr>
                        <w:sdtContent>
                          <w:r w:rsidR="006A100A">
                            <w:fldChar w:fldCharType="begin"/>
                          </w:r>
                          <w:r w:rsidR="006A100A">
                            <w:instrText xml:space="preserve"> CITATION Dan23 \l 2057 </w:instrText>
                          </w:r>
                          <w:r w:rsidR="006A100A">
                            <w:fldChar w:fldCharType="separate"/>
                          </w:r>
                          <w:r w:rsidR="00FB2A3E">
                            <w:rPr>
                              <w:noProof/>
                            </w:rPr>
                            <w:t xml:space="preserve"> (Griffiths, 2023)</w:t>
                          </w:r>
                          <w:r w:rsidR="006A100A">
                            <w:fldChar w:fldCharType="end"/>
                          </w:r>
                        </w:sdtContent>
                      </w:sdt>
                      <w:bookmarkEnd w:id="7"/>
                    </w:p>
                  </w:txbxContent>
                </v:textbox>
                <w10:wrap type="square"/>
              </v:shape>
            </w:pict>
          </mc:Fallback>
        </mc:AlternateContent>
      </w:r>
      <w:r w:rsidR="00160BD9">
        <w:t xml:space="preserve">The site is located </w:t>
      </w:r>
      <w:r w:rsidR="00AD22B1">
        <w:t>on the former Prince of Wales dock</w:t>
      </w:r>
      <w:r w:rsidR="003E3FCB">
        <w:t xml:space="preserve"> in t</w:t>
      </w:r>
      <w:r w:rsidR="00F02B26">
        <w:t>he SA1 area of Swansea</w:t>
      </w:r>
      <w:r w:rsidR="006232E2">
        <w:t xml:space="preserve">, the exact location is marked in Figure 1. The </w:t>
      </w:r>
      <w:r w:rsidR="00826E39">
        <w:t>site borders Swansea</w:t>
      </w:r>
      <w:r w:rsidR="00345C0F">
        <w:t xml:space="preserve"> docks to the </w:t>
      </w:r>
      <w:r w:rsidR="00A462B9">
        <w:t xml:space="preserve">south </w:t>
      </w:r>
      <w:r w:rsidR="00345C0F">
        <w:t xml:space="preserve">and </w:t>
      </w:r>
      <w:r w:rsidR="00A462B9">
        <w:t>the Prince of Wales docks to the North</w:t>
      </w:r>
      <w:r w:rsidR="009619FD">
        <w:t xml:space="preserve">. Currently </w:t>
      </w:r>
      <w:r w:rsidR="00C929AE">
        <w:t>to the East and West boundaries there</w:t>
      </w:r>
      <w:r w:rsidR="00305753">
        <w:t xml:space="preserve"> is</w:t>
      </w:r>
      <w:r w:rsidR="00C929AE">
        <w:t xml:space="preserve"> </w:t>
      </w:r>
      <w:r w:rsidR="0070708D">
        <w:t xml:space="preserve">derelict scrub land with the potential for further development. </w:t>
      </w:r>
      <w:r w:rsidR="008F1240">
        <w:t xml:space="preserve">Currently the </w:t>
      </w:r>
      <w:r w:rsidR="00D10B58">
        <w:t>land is fenced off and has be</w:t>
      </w:r>
      <w:r w:rsidR="00305753">
        <w:t xml:space="preserve">en </w:t>
      </w:r>
      <w:r w:rsidR="00D10B58">
        <w:t xml:space="preserve">left to </w:t>
      </w:r>
      <w:r w:rsidR="004D5A58">
        <w:t>slightly</w:t>
      </w:r>
      <w:r w:rsidR="00D10B58">
        <w:t xml:space="preserve"> over grow </w:t>
      </w:r>
      <w:r w:rsidR="004D5A58">
        <w:t xml:space="preserve">with </w:t>
      </w:r>
      <w:r w:rsidR="00B51B45">
        <w:t>a type 1 stone surface and old tarmac roadways left from the sites for</w:t>
      </w:r>
      <w:r w:rsidR="00305753">
        <w:t>mer</w:t>
      </w:r>
      <w:r w:rsidR="00B51B45">
        <w:t xml:space="preserve"> </w:t>
      </w:r>
      <w:r w:rsidR="003C0850">
        <w:t>use</w:t>
      </w:r>
      <w:r w:rsidR="0041404B">
        <w:t xml:space="preserve">. </w:t>
      </w:r>
      <w:r w:rsidR="0097384F">
        <w:t xml:space="preserve">please </w:t>
      </w:r>
      <w:r w:rsidR="002820BF">
        <w:t xml:space="preserve">see </w:t>
      </w:r>
      <w:r w:rsidR="00110134">
        <w:t>figures 2 and</w:t>
      </w:r>
      <w:r>
        <w:t xml:space="preserve"> </w:t>
      </w:r>
      <w:r w:rsidR="00110134">
        <w:t xml:space="preserve"> </w:t>
      </w:r>
      <w:r>
        <w:t xml:space="preserve"> 3.</w:t>
      </w:r>
    </w:p>
    <w:p w14:paraId="3FCFDF26" w14:textId="3676F7D8" w:rsidR="00110134" w:rsidRPr="0097384F" w:rsidRDefault="00110134" w:rsidP="0079051A">
      <w:pPr>
        <w:spacing w:line="360" w:lineRule="auto"/>
        <w:jc w:val="both"/>
      </w:pPr>
    </w:p>
    <w:p w14:paraId="00C9FF35" w14:textId="7B5E06D4" w:rsidR="00FE2629" w:rsidRDefault="00E24139" w:rsidP="0079051A">
      <w:pPr>
        <w:spacing w:line="360" w:lineRule="auto"/>
        <w:jc w:val="both"/>
      </w:pPr>
      <w:r>
        <w:t xml:space="preserve">The proposed use of the site is </w:t>
      </w:r>
      <w:r w:rsidR="008400E2">
        <w:t>for</w:t>
      </w:r>
      <w:r w:rsidR="00CC5EEB">
        <w:t xml:space="preserve"> UWTSD</w:t>
      </w:r>
      <w:r>
        <w:t xml:space="preserve"> </w:t>
      </w:r>
      <w:r w:rsidR="00666AD5">
        <w:t xml:space="preserve">to </w:t>
      </w:r>
      <w:r>
        <w:t xml:space="preserve">build a </w:t>
      </w:r>
      <w:r w:rsidR="00210CCB">
        <w:t>three stor</w:t>
      </w:r>
      <w:r w:rsidR="003727F1">
        <w:t>ey,</w:t>
      </w:r>
      <w:r w:rsidR="00AB3AE7">
        <w:t xml:space="preserve"> steel framed building </w:t>
      </w:r>
      <w:r w:rsidR="005A650B">
        <w:t xml:space="preserve">to be used as </w:t>
      </w:r>
      <w:r w:rsidR="003F4C1B">
        <w:t>a Universal</w:t>
      </w:r>
      <w:r w:rsidR="00C4066D">
        <w:t xml:space="preserve"> </w:t>
      </w:r>
      <w:r w:rsidR="000C7819">
        <w:t>learning</w:t>
      </w:r>
      <w:r w:rsidR="00765004">
        <w:t xml:space="preserve">/lecture hall </w:t>
      </w:r>
      <w:r w:rsidR="00AB3AE7">
        <w:t>building</w:t>
      </w:r>
      <w:r w:rsidR="00C4066D">
        <w:t xml:space="preserve"> </w:t>
      </w:r>
      <w:r w:rsidR="005A650B">
        <w:t xml:space="preserve">with </w:t>
      </w:r>
      <w:r w:rsidR="00787DA5">
        <w:t xml:space="preserve">the capacity for and estimated </w:t>
      </w:r>
      <w:r w:rsidR="00C72CDE">
        <w:t xml:space="preserve">ten lecture rooms with a capacity for around </w:t>
      </w:r>
      <w:r w:rsidR="003F4C1B">
        <w:t>thirty</w:t>
      </w:r>
      <w:r w:rsidR="00C72CDE">
        <w:t xml:space="preserve"> </w:t>
      </w:r>
      <w:r w:rsidR="009019B4">
        <w:t xml:space="preserve">students and </w:t>
      </w:r>
      <w:r w:rsidR="003F4C1B">
        <w:t>four</w:t>
      </w:r>
      <w:r w:rsidR="00B104FD">
        <w:t xml:space="preserve"> </w:t>
      </w:r>
      <w:r w:rsidR="00290347">
        <w:t>lecture</w:t>
      </w:r>
      <w:r w:rsidR="00B104FD">
        <w:t xml:space="preserve"> rooms with a capacity for one hundred students</w:t>
      </w:r>
      <w:r w:rsidR="00290347">
        <w:t xml:space="preserve">. </w:t>
      </w:r>
    </w:p>
    <w:p w14:paraId="35912F78" w14:textId="08683944" w:rsidR="00840646" w:rsidRDefault="00840646" w:rsidP="0079051A">
      <w:pPr>
        <w:pStyle w:val="Heading2"/>
        <w:spacing w:line="360" w:lineRule="auto"/>
        <w:jc w:val="both"/>
      </w:pPr>
      <w:bookmarkStart w:id="8" w:name="_Toc155646968"/>
      <w:r>
        <w:t>Access</w:t>
      </w:r>
      <w:bookmarkEnd w:id="8"/>
      <w:r>
        <w:t xml:space="preserve"> </w:t>
      </w:r>
    </w:p>
    <w:p w14:paraId="75C93250" w14:textId="23A2D971" w:rsidR="002547CA" w:rsidRPr="00313ECC" w:rsidRDefault="002547CA" w:rsidP="0079051A">
      <w:pPr>
        <w:spacing w:line="360" w:lineRule="auto"/>
        <w:jc w:val="both"/>
      </w:pPr>
      <w:r>
        <w:t xml:space="preserve">Access to the </w:t>
      </w:r>
      <w:r w:rsidR="00A8066F">
        <w:t xml:space="preserve">Site is good. The site can be accessed </w:t>
      </w:r>
      <w:r w:rsidR="00ED0968">
        <w:t xml:space="preserve">from multiple ways with minimal disruption to the public. </w:t>
      </w:r>
      <w:r w:rsidR="004874B6">
        <w:t xml:space="preserve">The main access will be from </w:t>
      </w:r>
      <w:r w:rsidR="003F4C1B">
        <w:t>Fabian’s</w:t>
      </w:r>
      <w:r w:rsidR="004874B6">
        <w:t xml:space="preserve"> way then via Langdon </w:t>
      </w:r>
      <w:r w:rsidR="00F93895">
        <w:t>Rd</w:t>
      </w:r>
      <w:r w:rsidR="004550FC">
        <w:t xml:space="preserve"> and then on to </w:t>
      </w:r>
      <w:r w:rsidR="00AF6DB8">
        <w:t xml:space="preserve">a </w:t>
      </w:r>
      <w:r w:rsidR="003F4C1B">
        <w:t>purpose-built</w:t>
      </w:r>
      <w:r w:rsidR="00AF6DB8">
        <w:t xml:space="preserve"> road to the site,</w:t>
      </w:r>
      <w:r w:rsidR="00F93895">
        <w:t xml:space="preserve"> shown in Figure 4</w:t>
      </w:r>
      <w:r w:rsidR="00852DB9">
        <w:t>.</w:t>
      </w:r>
      <w:r w:rsidR="00B474A8">
        <w:t xml:space="preserve"> An alternative access route wo</w:t>
      </w:r>
      <w:r w:rsidR="003A3942">
        <w:t xml:space="preserve">uld be via </w:t>
      </w:r>
      <w:r w:rsidR="003F4C1B">
        <w:t>Roberts Road</w:t>
      </w:r>
      <w:r w:rsidR="003A3942">
        <w:t xml:space="preserve"> within Swansea Dock’s. </w:t>
      </w:r>
      <w:r w:rsidR="0005180D">
        <w:t>T</w:t>
      </w:r>
      <w:r w:rsidR="003A3942">
        <w:t xml:space="preserve">he </w:t>
      </w:r>
      <w:r w:rsidR="0005180D">
        <w:t>access through Swansea dock</w:t>
      </w:r>
      <w:r w:rsidR="00FD78E0">
        <w:t xml:space="preserve">s would </w:t>
      </w:r>
      <w:r w:rsidR="00340BFA">
        <w:t xml:space="preserve">have no impact upon the public </w:t>
      </w:r>
      <w:r w:rsidR="009061DA">
        <w:t xml:space="preserve">and would be </w:t>
      </w:r>
      <w:r w:rsidR="001B2E2F">
        <w:t xml:space="preserve">useful for getting large plant </w:t>
      </w:r>
      <w:r w:rsidR="000D7F67">
        <w:t>machinery etc onto site easily</w:t>
      </w:r>
      <w:r w:rsidR="00255FB6">
        <w:t xml:space="preserve">. This route is </w:t>
      </w:r>
      <w:r w:rsidR="001C448A">
        <w:t xml:space="preserve">also shown in Figure 4. Access from </w:t>
      </w:r>
      <w:r w:rsidR="00840646">
        <w:t>within</w:t>
      </w:r>
      <w:r w:rsidR="001C448A">
        <w:t xml:space="preserve"> Swansea Docks </w:t>
      </w:r>
      <w:r w:rsidR="00B57319">
        <w:t xml:space="preserve">could benefit the project as larger </w:t>
      </w:r>
      <w:r w:rsidR="00F64E9C">
        <w:t xml:space="preserve">items required for the </w:t>
      </w:r>
      <w:r w:rsidR="00F64E9C">
        <w:lastRenderedPageBreak/>
        <w:t xml:space="preserve">construction of the building </w:t>
      </w:r>
      <w:r w:rsidR="0046033F">
        <w:t xml:space="preserve">could be brought to site via </w:t>
      </w:r>
      <w:r w:rsidR="00243B89">
        <w:t xml:space="preserve">ship. This would also reduce the impact </w:t>
      </w:r>
      <w:r w:rsidR="00675952">
        <w:t xml:space="preserve">to the wider area </w:t>
      </w:r>
      <w:r w:rsidR="00B00981">
        <w:t xml:space="preserve">by reducing the </w:t>
      </w:r>
      <w:r w:rsidR="00923062">
        <w:t xml:space="preserve">number of vehicles traveling to site. </w:t>
      </w:r>
    </w:p>
    <w:p w14:paraId="40A9BEDB" w14:textId="6D34AF7B" w:rsidR="00187A34" w:rsidRPr="00187A34" w:rsidRDefault="00187A34" w:rsidP="0079051A">
      <w:pPr>
        <w:spacing w:line="360" w:lineRule="auto"/>
        <w:jc w:val="both"/>
      </w:pPr>
    </w:p>
    <w:p w14:paraId="6CFD5F02" w14:textId="739FB98E" w:rsidR="008B6C1D" w:rsidRDefault="00973F76" w:rsidP="0079051A">
      <w:pPr>
        <w:spacing w:line="360" w:lineRule="auto"/>
        <w:jc w:val="both"/>
      </w:pPr>
      <w:bookmarkStart w:id="9" w:name="_Toc155646989"/>
      <w:r>
        <w:rPr>
          <w:noProof/>
        </w:rPr>
        <w:drawing>
          <wp:anchor distT="0" distB="0" distL="114300" distR="114300" simplePos="0" relativeHeight="251658245" behindDoc="1" locked="0" layoutInCell="1" allowOverlap="1" wp14:anchorId="014DB23C" wp14:editId="46DEAA3D">
            <wp:simplePos x="0" y="0"/>
            <wp:positionH relativeFrom="margin">
              <wp:align>right</wp:align>
            </wp:positionH>
            <wp:positionV relativeFrom="paragraph">
              <wp:posOffset>44450</wp:posOffset>
            </wp:positionV>
            <wp:extent cx="5731510" cy="2479675"/>
            <wp:effectExtent l="0" t="0" r="2540" b="0"/>
            <wp:wrapTight wrapText="bothSides">
              <wp:wrapPolygon edited="0">
                <wp:start x="0" y="0"/>
                <wp:lineTo x="0" y="21406"/>
                <wp:lineTo x="21538" y="21406"/>
                <wp:lineTo x="21538" y="0"/>
                <wp:lineTo x="0" y="0"/>
              </wp:wrapPolygon>
            </wp:wrapTight>
            <wp:docPr id="702702961" name="Picture 7" descr="A aerial view of a c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2702961" name="Picture 7" descr="A aerial view of a city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796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03211">
        <w:t xml:space="preserve">Figure </w:t>
      </w:r>
      <w:fldSimple w:instr=" SEQ Figure \* ARABIC ">
        <w:r w:rsidR="003B08DD">
          <w:rPr>
            <w:noProof/>
          </w:rPr>
          <w:t>4</w:t>
        </w:r>
      </w:fldSimple>
      <w:r w:rsidR="00903211">
        <w:t xml:space="preserve"> Access points to site. Red lines show </w:t>
      </w:r>
      <w:r w:rsidR="00840646">
        <w:t>different</w:t>
      </w:r>
      <w:r w:rsidR="00903211">
        <w:t xml:space="preserve"> access points</w:t>
      </w:r>
      <w:sdt>
        <w:sdtPr>
          <w:id w:val="-1246568091"/>
          <w:citation/>
        </w:sdtPr>
        <w:sdtContent>
          <w:r w:rsidR="00903211">
            <w:fldChar w:fldCharType="begin"/>
          </w:r>
          <w:r w:rsidR="00903211">
            <w:instrText xml:space="preserve"> CITATION Goo23 \l 2057 </w:instrText>
          </w:r>
          <w:r w:rsidR="00903211">
            <w:fldChar w:fldCharType="separate"/>
          </w:r>
          <w:r w:rsidR="00FB2A3E">
            <w:rPr>
              <w:noProof/>
            </w:rPr>
            <w:t xml:space="preserve"> (Google, 2023)</w:t>
          </w:r>
          <w:r w:rsidR="00903211">
            <w:fldChar w:fldCharType="end"/>
          </w:r>
        </w:sdtContent>
      </w:sdt>
      <w:bookmarkEnd w:id="9"/>
    </w:p>
    <w:p w14:paraId="008BF112" w14:textId="2DEA1189" w:rsidR="008B6C1D" w:rsidRDefault="008B6C1D" w:rsidP="0079051A">
      <w:pPr>
        <w:spacing w:line="360" w:lineRule="auto"/>
        <w:jc w:val="both"/>
      </w:pPr>
    </w:p>
    <w:p w14:paraId="5FF9C468" w14:textId="05DFB8FD" w:rsidR="00AB4F44" w:rsidRDefault="00F41EBE" w:rsidP="0079051A">
      <w:pPr>
        <w:pStyle w:val="Heading1"/>
        <w:spacing w:line="360" w:lineRule="auto"/>
        <w:jc w:val="both"/>
      </w:pPr>
      <w:bookmarkStart w:id="10" w:name="_Toc155646969"/>
      <w:r>
        <w:t>Historical Appraisal</w:t>
      </w:r>
      <w:bookmarkEnd w:id="10"/>
      <w:r>
        <w:t xml:space="preserve"> </w:t>
      </w:r>
    </w:p>
    <w:p w14:paraId="38569871" w14:textId="1F450978" w:rsidR="00B34285" w:rsidRDefault="00F351BF" w:rsidP="0079051A">
      <w:pPr>
        <w:spacing w:line="360" w:lineRule="auto"/>
        <w:jc w:val="both"/>
      </w:pPr>
      <w:r>
        <w:t xml:space="preserve">The </w:t>
      </w:r>
      <w:r w:rsidR="008C0655">
        <w:t>site</w:t>
      </w:r>
      <w:r w:rsidR="00A14C85">
        <w:t xml:space="preserve"> chosen for </w:t>
      </w:r>
      <w:r w:rsidR="002B0D27">
        <w:t xml:space="preserve">the </w:t>
      </w:r>
      <w:r w:rsidR="005C2F19">
        <w:t>U</w:t>
      </w:r>
      <w:r w:rsidR="002B0D27">
        <w:t>niversities new L</w:t>
      </w:r>
      <w:r w:rsidR="005C2F19">
        <w:t>ecture/Lea</w:t>
      </w:r>
      <w:r w:rsidR="00EF458C">
        <w:t>r</w:t>
      </w:r>
      <w:r w:rsidR="005C2F19">
        <w:t>ning Hall</w:t>
      </w:r>
      <w:r w:rsidR="008C0655">
        <w:t xml:space="preserve"> </w:t>
      </w:r>
      <w:r w:rsidR="000A1667">
        <w:t xml:space="preserve">is a former part of Swansea Dock’s. Swansea docks </w:t>
      </w:r>
      <w:r w:rsidR="00381564">
        <w:t xml:space="preserve">was a major </w:t>
      </w:r>
      <w:r w:rsidR="001B0CBE">
        <w:t xml:space="preserve">port from the </w:t>
      </w:r>
      <w:r w:rsidR="00F94B5F">
        <w:t xml:space="preserve">start of the </w:t>
      </w:r>
      <w:r w:rsidR="001B0CBE">
        <w:t>18</w:t>
      </w:r>
      <w:r w:rsidR="001B0CBE" w:rsidRPr="001B0CBE">
        <w:rPr>
          <w:vertAlign w:val="superscript"/>
        </w:rPr>
        <w:t>th</w:t>
      </w:r>
      <w:r w:rsidR="001B0CBE">
        <w:t xml:space="preserve"> century</w:t>
      </w:r>
      <w:r w:rsidR="00427988">
        <w:t>.</w:t>
      </w:r>
      <w:r w:rsidR="00A860F1">
        <w:t xml:space="preserve"> </w:t>
      </w:r>
      <w:r w:rsidR="00427988">
        <w:t>T</w:t>
      </w:r>
      <w:r w:rsidR="00117AA3">
        <w:t xml:space="preserve">his was due to </w:t>
      </w:r>
      <w:r w:rsidR="001E4A6E">
        <w:t>massive expansion in the coal mining</w:t>
      </w:r>
      <w:r w:rsidR="00782F53">
        <w:t xml:space="preserve"> and </w:t>
      </w:r>
      <w:r w:rsidR="00EF458C">
        <w:t>Copper</w:t>
      </w:r>
      <w:r w:rsidR="001E4A6E">
        <w:t xml:space="preserve"> industr</w:t>
      </w:r>
      <w:r w:rsidR="00782F53">
        <w:t>ies</w:t>
      </w:r>
      <w:r w:rsidR="002D1705">
        <w:t xml:space="preserve">. </w:t>
      </w:r>
      <w:r w:rsidR="008109E3">
        <w:t xml:space="preserve">The </w:t>
      </w:r>
      <w:r w:rsidR="00EF458C">
        <w:t>high-quality</w:t>
      </w:r>
      <w:r w:rsidR="008109E3">
        <w:t xml:space="preserve"> anthracite </w:t>
      </w:r>
      <w:r w:rsidR="00611233">
        <w:t>that was available at the time le</w:t>
      </w:r>
      <w:r w:rsidR="00BA2426">
        <w:t>d</w:t>
      </w:r>
      <w:r w:rsidR="00611233">
        <w:t xml:space="preserve"> to the </w:t>
      </w:r>
      <w:r w:rsidR="00CC041B">
        <w:t xml:space="preserve">introduction of copper </w:t>
      </w:r>
      <w:r w:rsidR="000D4C42">
        <w:t xml:space="preserve">smelting and tinplate manufacture. </w:t>
      </w:r>
      <w:r w:rsidR="00FF2606">
        <w:t>In 18</w:t>
      </w:r>
      <w:r w:rsidR="0064723A">
        <w:t xml:space="preserve">81 the Prince of Wales dock was </w:t>
      </w:r>
      <w:r w:rsidR="00D17C55">
        <w:t xml:space="preserve">opened due to the increased </w:t>
      </w:r>
      <w:r w:rsidR="004C2A73">
        <w:t xml:space="preserve">growth </w:t>
      </w:r>
      <w:r w:rsidR="00104FCC">
        <w:t>of production</w:t>
      </w:r>
      <w:r w:rsidR="002C3807">
        <w:t xml:space="preserve">. </w:t>
      </w:r>
      <w:r w:rsidR="00E67366">
        <w:t>T</w:t>
      </w:r>
      <w:r w:rsidR="002C3807">
        <w:t xml:space="preserve">he Prince of </w:t>
      </w:r>
      <w:r w:rsidR="00E67366">
        <w:t>Wales</w:t>
      </w:r>
      <w:r w:rsidR="002C3807">
        <w:t xml:space="preserve"> dock was then expanded </w:t>
      </w:r>
      <w:r w:rsidR="00E67366">
        <w:t xml:space="preserve">in 1898 </w:t>
      </w:r>
      <w:r w:rsidR="00F51480">
        <w:t xml:space="preserve">to its present size. </w:t>
      </w:r>
    </w:p>
    <w:p w14:paraId="77C0B5D5" w14:textId="04D70C73" w:rsidR="00A74C41" w:rsidRDefault="00BA2426" w:rsidP="0079051A">
      <w:pPr>
        <w:spacing w:line="360" w:lineRule="auto"/>
        <w:jc w:val="both"/>
      </w:pPr>
      <w:r>
        <w:t>Enormous quantities</w:t>
      </w:r>
      <w:r w:rsidR="00326498">
        <w:t xml:space="preserve"> of </w:t>
      </w:r>
      <w:r w:rsidR="00FD7F86">
        <w:t xml:space="preserve">raw materials passed trough Swansea Docks </w:t>
      </w:r>
      <w:r w:rsidR="00176C9A">
        <w:t>throughout</w:t>
      </w:r>
      <w:r w:rsidR="00FD7F86">
        <w:t xml:space="preserve"> the 18</w:t>
      </w:r>
      <w:r w:rsidR="00FD7F86" w:rsidRPr="00FD7F86">
        <w:rPr>
          <w:vertAlign w:val="superscript"/>
        </w:rPr>
        <w:t>th</w:t>
      </w:r>
      <w:r w:rsidR="007809D0">
        <w:t xml:space="preserve">, </w:t>
      </w:r>
      <w:r w:rsidR="00FD7F86">
        <w:t>19</w:t>
      </w:r>
      <w:r w:rsidR="00FD7F86" w:rsidRPr="00FD7F86">
        <w:rPr>
          <w:vertAlign w:val="superscript"/>
        </w:rPr>
        <w:t>th</w:t>
      </w:r>
      <w:r w:rsidR="00FD7F86">
        <w:t xml:space="preserve"> </w:t>
      </w:r>
      <w:r w:rsidR="007809D0">
        <w:t>and 20</w:t>
      </w:r>
      <w:r w:rsidR="007809D0" w:rsidRPr="00176C9A">
        <w:rPr>
          <w:vertAlign w:val="superscript"/>
        </w:rPr>
        <w:t>th</w:t>
      </w:r>
      <w:r w:rsidR="00176C9A">
        <w:t xml:space="preserve"> </w:t>
      </w:r>
      <w:r w:rsidR="00FD7F86">
        <w:t>centur</w:t>
      </w:r>
      <w:r w:rsidR="00176C9A">
        <w:t>ies</w:t>
      </w:r>
      <w:r w:rsidR="00424282">
        <w:t xml:space="preserve">, coal exports </w:t>
      </w:r>
      <w:r w:rsidR="00E47FA3">
        <w:t>reached</w:t>
      </w:r>
      <w:r w:rsidR="00576AF0">
        <w:t xml:space="preserve"> two </w:t>
      </w:r>
      <w:r w:rsidR="00E47FA3">
        <w:t>million tonnes per annum</w:t>
      </w:r>
      <w:r w:rsidR="0067556F">
        <w:t xml:space="preserve">, also the amount of Tinplate increased from </w:t>
      </w:r>
      <w:r w:rsidR="003F4C1B">
        <w:t>six thousand</w:t>
      </w:r>
      <w:r w:rsidR="0067556F">
        <w:t xml:space="preserve"> tonnes per annum</w:t>
      </w:r>
      <w:r w:rsidR="00537C27">
        <w:t xml:space="preserve"> in 1875</w:t>
      </w:r>
      <w:r w:rsidR="0067556F">
        <w:t xml:space="preserve"> </w:t>
      </w:r>
      <w:r w:rsidR="007E3EC4">
        <w:t>to around 250,000</w:t>
      </w:r>
      <w:r w:rsidR="00E47FA3">
        <w:t xml:space="preserve"> </w:t>
      </w:r>
      <w:r w:rsidR="007E3EC4">
        <w:t>tonnes per annum</w:t>
      </w:r>
      <w:r w:rsidR="00537C27">
        <w:t xml:space="preserve"> in 18</w:t>
      </w:r>
      <w:r w:rsidR="00F84232">
        <w:t>95</w:t>
      </w:r>
      <w:r w:rsidR="00AF4D10">
        <w:t xml:space="preserve"> whilst the amount of copp</w:t>
      </w:r>
      <w:r w:rsidR="00F84232">
        <w:t xml:space="preserve">er produced at this time fell sharply. </w:t>
      </w:r>
    </w:p>
    <w:p w14:paraId="688285D6" w14:textId="1D5A7329" w:rsidR="00F32454" w:rsidRDefault="00F32454" w:rsidP="0079051A">
      <w:pPr>
        <w:spacing w:line="360" w:lineRule="auto"/>
        <w:jc w:val="both"/>
      </w:pPr>
      <w:r>
        <w:t>In 1909</w:t>
      </w:r>
      <w:r w:rsidR="00C80832">
        <w:t xml:space="preserve"> construction</w:t>
      </w:r>
      <w:r>
        <w:t xml:space="preserve"> work was completed</w:t>
      </w:r>
      <w:r w:rsidR="00C80832">
        <w:t xml:space="preserve"> on the Kings Dock </w:t>
      </w:r>
      <w:r w:rsidR="00154014">
        <w:t>situated to the s</w:t>
      </w:r>
      <w:r w:rsidR="008149D0">
        <w:t>outh</w:t>
      </w:r>
      <w:r w:rsidR="00154014">
        <w:t xml:space="preserve"> side of the Prince of Wales Dock. </w:t>
      </w:r>
      <w:r w:rsidR="00650047">
        <w:t xml:space="preserve">With </w:t>
      </w:r>
      <w:r w:rsidR="00A648BC">
        <w:t>K</w:t>
      </w:r>
      <w:r w:rsidR="00650047">
        <w:t xml:space="preserve">ings </w:t>
      </w:r>
      <w:r w:rsidR="00A648BC">
        <w:t>D</w:t>
      </w:r>
      <w:r w:rsidR="00650047">
        <w:t xml:space="preserve">ock in </w:t>
      </w:r>
      <w:r w:rsidR="00A648BC">
        <w:t>operation coal exports reached 5.5 million tons per annum</w:t>
      </w:r>
      <w:r w:rsidR="009E46D6">
        <w:t xml:space="preserve"> in 1913. </w:t>
      </w:r>
    </w:p>
    <w:p w14:paraId="33FA1FAC" w14:textId="526046C4" w:rsidR="00526BF8" w:rsidRDefault="00000000" w:rsidP="0079051A">
      <w:pPr>
        <w:spacing w:line="360" w:lineRule="auto"/>
        <w:jc w:val="both"/>
      </w:pPr>
      <w:sdt>
        <w:sdtPr>
          <w:id w:val="-520548591"/>
          <w:citation/>
        </w:sdtPr>
        <w:sdtContent>
          <w:r w:rsidR="00526BF8">
            <w:fldChar w:fldCharType="begin"/>
          </w:r>
          <w:r w:rsidR="00526BF8">
            <w:instrText xml:space="preserve"> CITATION Ian23 \l 2057 </w:instrText>
          </w:r>
          <w:r w:rsidR="00526BF8">
            <w:fldChar w:fldCharType="separate"/>
          </w:r>
          <w:r w:rsidR="00FB2A3E">
            <w:rPr>
              <w:noProof/>
            </w:rPr>
            <w:t>(Rogerson, 2023)</w:t>
          </w:r>
          <w:r w:rsidR="00526BF8">
            <w:fldChar w:fldCharType="end"/>
          </w:r>
        </w:sdtContent>
      </w:sdt>
    </w:p>
    <w:p w14:paraId="5E29B2FD" w14:textId="76513AD0" w:rsidR="00C01B58" w:rsidRDefault="00087C2B" w:rsidP="0079051A">
      <w:pPr>
        <w:spacing w:line="360" w:lineRule="auto"/>
        <w:jc w:val="both"/>
      </w:pPr>
      <w:r>
        <w:t>From photographs</w:t>
      </w:r>
      <w:r w:rsidR="00332CBF">
        <w:t xml:space="preserve"> </w:t>
      </w:r>
      <w:r w:rsidR="00325ED6">
        <w:t>(</w:t>
      </w:r>
      <w:r w:rsidR="00332CBF">
        <w:t>Figure5)</w:t>
      </w:r>
      <w:r>
        <w:t xml:space="preserve"> </w:t>
      </w:r>
      <w:r w:rsidR="008149D0">
        <w:t>loading</w:t>
      </w:r>
      <w:r w:rsidR="003F4E5F">
        <w:t xml:space="preserve"> and unloading cranes were situated on </w:t>
      </w:r>
      <w:r w:rsidR="00BE1840">
        <w:t xml:space="preserve">the dock edge of the Universities </w:t>
      </w:r>
      <w:r w:rsidR="006D3963">
        <w:t xml:space="preserve">chosen site. Given the history </w:t>
      </w:r>
      <w:r w:rsidR="008149D0">
        <w:t>of Swansea</w:t>
      </w:r>
      <w:r w:rsidR="006D3963">
        <w:t xml:space="preserve"> </w:t>
      </w:r>
      <w:r w:rsidR="004C4ACE">
        <w:t>Dock’s and</w:t>
      </w:r>
      <w:r w:rsidR="003A2FEA">
        <w:t xml:space="preserve"> the sites location </w:t>
      </w:r>
      <w:r w:rsidR="00807D9B">
        <w:t>within</w:t>
      </w:r>
      <w:r w:rsidR="003A2FEA">
        <w:t xml:space="preserve"> the dock</w:t>
      </w:r>
      <w:r w:rsidR="00807D9B">
        <w:t xml:space="preserve">’s </w:t>
      </w:r>
      <w:r w:rsidR="003A2FEA">
        <w:lastRenderedPageBreak/>
        <w:t xml:space="preserve">it is </w:t>
      </w:r>
      <w:r w:rsidR="00B73AB1">
        <w:t xml:space="preserve">highly </w:t>
      </w:r>
      <w:r w:rsidR="003A2FEA">
        <w:t xml:space="preserve">likely that Raw materials </w:t>
      </w:r>
      <w:r w:rsidR="00C54CC9">
        <w:t>were</w:t>
      </w:r>
      <w:r w:rsidR="00807D9B">
        <w:t xml:space="preserve"> loaded and unloaded </w:t>
      </w:r>
      <w:r w:rsidR="00B73AB1">
        <w:t xml:space="preserve">on </w:t>
      </w:r>
      <w:r w:rsidR="00F1258A">
        <w:t>and off</w:t>
      </w:r>
      <w:r w:rsidR="00B73AB1">
        <w:t xml:space="preserve"> ships</w:t>
      </w:r>
      <w:r w:rsidR="00493F4B">
        <w:t xml:space="preserve">. It is </w:t>
      </w:r>
      <w:r w:rsidR="00361F2F">
        <w:t>extremely</w:t>
      </w:r>
      <w:r w:rsidR="001B67A4">
        <w:t xml:space="preserve"> likely that Raw materials such as </w:t>
      </w:r>
      <w:r w:rsidR="004A4099">
        <w:t>C</w:t>
      </w:r>
      <w:r w:rsidR="001B67A4">
        <w:t>oal</w:t>
      </w:r>
      <w:r w:rsidR="004A4099">
        <w:t>, Copper</w:t>
      </w:r>
      <w:r w:rsidR="00F1258A">
        <w:t>,</w:t>
      </w:r>
      <w:r w:rsidR="004A4099">
        <w:t xml:space="preserve"> ore </w:t>
      </w:r>
      <w:r w:rsidR="00E60F52">
        <w:t>etc were stored on the</w:t>
      </w:r>
      <w:r w:rsidR="00361F2F">
        <w:t xml:space="preserve"> site prior to loading</w:t>
      </w:r>
      <w:r w:rsidR="00AA53B1">
        <w:t xml:space="preserve"> on</w:t>
      </w:r>
      <w:r w:rsidR="004C4ACE">
        <w:t xml:space="preserve"> to or off</w:t>
      </w:r>
      <w:r w:rsidR="00AA53B1">
        <w:t xml:space="preserve"> ships. </w:t>
      </w:r>
      <w:r w:rsidR="001735DE">
        <w:t xml:space="preserve">It </w:t>
      </w:r>
      <w:r w:rsidR="00F1258A">
        <w:t>can be</w:t>
      </w:r>
      <w:r w:rsidR="001735DE">
        <w:t xml:space="preserve"> </w:t>
      </w:r>
      <w:r w:rsidR="004C4ACE">
        <w:t>seen from</w:t>
      </w:r>
      <w:r w:rsidR="00FB5A15">
        <w:t xml:space="preserve"> the photographs</w:t>
      </w:r>
      <w:r w:rsidR="00DA381E">
        <w:t xml:space="preserve"> with a</w:t>
      </w:r>
      <w:r w:rsidR="00FB5A15">
        <w:t xml:space="preserve"> caption</w:t>
      </w:r>
      <w:r w:rsidR="006A6983">
        <w:t xml:space="preserve"> stating</w:t>
      </w:r>
      <w:r w:rsidR="00FB5A15">
        <w:t xml:space="preserve"> that </w:t>
      </w:r>
      <w:r w:rsidR="00C141F1">
        <w:t>ships</w:t>
      </w:r>
      <w:r w:rsidR="00FB5A15">
        <w:t xml:space="preserve"> were broken </w:t>
      </w:r>
      <w:r w:rsidR="00C54CC9">
        <w:t>close</w:t>
      </w:r>
      <w:r w:rsidR="00F72043">
        <w:t xml:space="preserve"> to this site</w:t>
      </w:r>
      <w:r w:rsidR="00386CD2">
        <w:t xml:space="preserve">, with the possibility of scrap and hazardous material being </w:t>
      </w:r>
      <w:r w:rsidR="00B62F92">
        <w:t xml:space="preserve">stored on the site ready for disposal. </w:t>
      </w:r>
      <w:r w:rsidR="006A6983">
        <w:t>(Figure 6)</w:t>
      </w:r>
    </w:p>
    <w:p w14:paraId="7D7C204E" w14:textId="08ED6B3C" w:rsidR="002B3E81" w:rsidRPr="00470897" w:rsidRDefault="00800DC2" w:rsidP="0079051A">
      <w:pPr>
        <w:spacing w:line="360" w:lineRule="auto"/>
        <w:jc w:val="both"/>
      </w:pPr>
      <w:r>
        <w:rPr>
          <w:noProof/>
        </w:rPr>
        <w:drawing>
          <wp:anchor distT="0" distB="0" distL="114300" distR="114300" simplePos="0" relativeHeight="251658247" behindDoc="0" locked="0" layoutInCell="1" allowOverlap="1" wp14:anchorId="253A73AA" wp14:editId="0B47A848">
            <wp:simplePos x="0" y="0"/>
            <wp:positionH relativeFrom="margin">
              <wp:posOffset>182613</wp:posOffset>
            </wp:positionH>
            <wp:positionV relativeFrom="paragraph">
              <wp:posOffset>185523</wp:posOffset>
            </wp:positionV>
            <wp:extent cx="4206240" cy="3520440"/>
            <wp:effectExtent l="0" t="0" r="3810" b="3810"/>
            <wp:wrapSquare wrapText="bothSides"/>
            <wp:docPr id="11228117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06240" cy="35204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9C085CF" w14:textId="21B5429D" w:rsidR="004A0E95" w:rsidRDefault="004A0E95" w:rsidP="0079051A">
      <w:pPr>
        <w:spacing w:line="360" w:lineRule="auto"/>
        <w:jc w:val="both"/>
      </w:pPr>
    </w:p>
    <w:p w14:paraId="0F0AC87E" w14:textId="563E4103" w:rsidR="004A0E95" w:rsidRDefault="004A0E95" w:rsidP="0079051A">
      <w:pPr>
        <w:spacing w:line="360" w:lineRule="auto"/>
        <w:jc w:val="both"/>
      </w:pPr>
    </w:p>
    <w:p w14:paraId="25E30E5C" w14:textId="375F3F8C" w:rsidR="004A0E95" w:rsidRDefault="004A0E95" w:rsidP="0079051A">
      <w:pPr>
        <w:spacing w:line="360" w:lineRule="auto"/>
        <w:jc w:val="both"/>
      </w:pPr>
    </w:p>
    <w:p w14:paraId="3764959D" w14:textId="1C4A3C26" w:rsidR="004A0E95" w:rsidRDefault="004A0E95" w:rsidP="0079051A">
      <w:pPr>
        <w:spacing w:line="360" w:lineRule="auto"/>
        <w:jc w:val="both"/>
      </w:pPr>
    </w:p>
    <w:p w14:paraId="451B8887" w14:textId="4C0D82AC" w:rsidR="004A0E95" w:rsidRDefault="004A0E95" w:rsidP="0079051A">
      <w:pPr>
        <w:spacing w:line="360" w:lineRule="auto"/>
        <w:jc w:val="both"/>
      </w:pPr>
    </w:p>
    <w:p w14:paraId="6AF4B582" w14:textId="25A1D404" w:rsidR="004A0E95" w:rsidRDefault="004A0E95" w:rsidP="0079051A">
      <w:pPr>
        <w:spacing w:line="360" w:lineRule="auto"/>
        <w:jc w:val="both"/>
      </w:pPr>
    </w:p>
    <w:p w14:paraId="1DBEACF1" w14:textId="77777777" w:rsidR="003931BA" w:rsidRDefault="003931BA" w:rsidP="0079051A">
      <w:pPr>
        <w:spacing w:line="360" w:lineRule="auto"/>
        <w:jc w:val="both"/>
      </w:pPr>
    </w:p>
    <w:p w14:paraId="7348E3D0" w14:textId="1EB633A6" w:rsidR="004A0E95" w:rsidRDefault="004A0E95" w:rsidP="0079051A">
      <w:pPr>
        <w:spacing w:line="360" w:lineRule="auto"/>
        <w:jc w:val="both"/>
      </w:pPr>
    </w:p>
    <w:p w14:paraId="352D5BC8" w14:textId="77777777" w:rsidR="004A0E95" w:rsidRDefault="004A0E95" w:rsidP="0079051A">
      <w:pPr>
        <w:spacing w:line="360" w:lineRule="auto"/>
        <w:jc w:val="both"/>
      </w:pPr>
    </w:p>
    <w:p w14:paraId="1683D95D" w14:textId="77777777" w:rsidR="00800DC2" w:rsidRDefault="00800DC2" w:rsidP="0079051A">
      <w:pPr>
        <w:pStyle w:val="Caption"/>
        <w:spacing w:line="360" w:lineRule="auto"/>
        <w:jc w:val="both"/>
      </w:pPr>
    </w:p>
    <w:p w14:paraId="458702F5" w14:textId="6173A917" w:rsidR="00BD0F9B" w:rsidRPr="00BD0F9B" w:rsidRDefault="00BE0204" w:rsidP="0079051A">
      <w:pPr>
        <w:pStyle w:val="Caption"/>
        <w:spacing w:line="360" w:lineRule="auto"/>
        <w:jc w:val="both"/>
      </w:pPr>
      <w:bookmarkStart w:id="11" w:name="_Toc155646990"/>
      <w:r>
        <w:t xml:space="preserve">Figure </w:t>
      </w:r>
      <w:fldSimple w:instr=" SEQ Figure \* ARABIC ">
        <w:r w:rsidR="003B08DD">
          <w:rPr>
            <w:noProof/>
          </w:rPr>
          <w:t>5</w:t>
        </w:r>
      </w:fldSimple>
      <w:r>
        <w:t xml:space="preserve"> Photograph of the cranes on the key Prince of Wales Dock's</w:t>
      </w:r>
      <w:r w:rsidR="00DA1852">
        <w:t xml:space="preserve">. </w:t>
      </w:r>
      <w:r w:rsidR="00BD0F9B">
        <w:t>T</w:t>
      </w:r>
      <w:r w:rsidR="00DA1852">
        <w:t>op right</w:t>
      </w:r>
      <w:r w:rsidR="00BD0F9B">
        <w:t xml:space="preserve"> of Photograph.</w:t>
      </w:r>
      <w:sdt>
        <w:sdtPr>
          <w:id w:val="-878083266"/>
          <w:citation/>
        </w:sdtPr>
        <w:sdtContent>
          <w:r w:rsidR="007253AD">
            <w:fldChar w:fldCharType="begin"/>
          </w:r>
          <w:r w:rsidR="007253AD">
            <w:instrText xml:space="preserve"> CITATION Swa23 \l 2057 </w:instrText>
          </w:r>
          <w:r w:rsidR="007253AD">
            <w:fldChar w:fldCharType="separate"/>
          </w:r>
          <w:r w:rsidR="00FB2A3E">
            <w:rPr>
              <w:noProof/>
            </w:rPr>
            <w:t xml:space="preserve"> (Swanseadocks.co.uk, 2023)</w:t>
          </w:r>
          <w:r w:rsidR="007253AD">
            <w:fldChar w:fldCharType="end"/>
          </w:r>
        </w:sdtContent>
      </w:sdt>
      <w:bookmarkEnd w:id="11"/>
    </w:p>
    <w:p w14:paraId="75C840C4" w14:textId="7C6D9D84" w:rsidR="004A0E95" w:rsidRDefault="00206B33" w:rsidP="0079051A">
      <w:pPr>
        <w:spacing w:line="360" w:lineRule="auto"/>
        <w:jc w:val="both"/>
      </w:pPr>
      <w:r w:rsidRPr="00206B33">
        <w:rPr>
          <w:noProof/>
        </w:rPr>
        <w:lastRenderedPageBreak/>
        <w:drawing>
          <wp:inline distT="0" distB="0" distL="0" distR="0" wp14:anchorId="1440D73A" wp14:editId="4F4A4D3E">
            <wp:extent cx="5731510" cy="3409315"/>
            <wp:effectExtent l="0" t="0" r="2540" b="635"/>
            <wp:docPr id="48948471" name="Picture 1" descr="A aerial view of a po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948471" name="Picture 1" descr="A aerial view of a por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09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83DBC8" w14:textId="4FEF002D" w:rsidR="004A0E95" w:rsidRDefault="00206B33" w:rsidP="002D4D20">
      <w:pPr>
        <w:pStyle w:val="Caption"/>
        <w:spacing w:line="360" w:lineRule="auto"/>
        <w:jc w:val="both"/>
      </w:pPr>
      <w:bookmarkStart w:id="12" w:name="_Toc155646991"/>
      <w:r>
        <w:t xml:space="preserve">Figure </w:t>
      </w:r>
      <w:fldSimple w:instr=" SEQ Figure \* ARABIC ">
        <w:r w:rsidR="003B08DD">
          <w:rPr>
            <w:noProof/>
          </w:rPr>
          <w:t>6</w:t>
        </w:r>
      </w:fldSimple>
      <w:r>
        <w:t xml:space="preserve"> Prince of Wales Dock ships being broken near to the University site.</w:t>
      </w:r>
      <w:sdt>
        <w:sdtPr>
          <w:id w:val="-1214586491"/>
          <w:citation/>
        </w:sdtPr>
        <w:sdtContent>
          <w:r w:rsidR="007253AD">
            <w:fldChar w:fldCharType="begin"/>
          </w:r>
          <w:r w:rsidR="007253AD">
            <w:instrText xml:space="preserve"> CITATION Swa23 \l 2057 </w:instrText>
          </w:r>
          <w:r w:rsidR="007253AD">
            <w:fldChar w:fldCharType="separate"/>
          </w:r>
          <w:r w:rsidR="00FB2A3E">
            <w:rPr>
              <w:noProof/>
            </w:rPr>
            <w:t xml:space="preserve"> (Swanseadocks.co.uk, 2023)</w:t>
          </w:r>
          <w:r w:rsidR="007253AD">
            <w:fldChar w:fldCharType="end"/>
          </w:r>
        </w:sdtContent>
      </w:sdt>
      <w:bookmarkEnd w:id="12"/>
    </w:p>
    <w:p w14:paraId="277FDABF" w14:textId="77386166" w:rsidR="004A0E95" w:rsidRDefault="00EB4A57" w:rsidP="0079051A">
      <w:pPr>
        <w:pStyle w:val="Heading1"/>
        <w:spacing w:line="360" w:lineRule="auto"/>
        <w:jc w:val="both"/>
      </w:pPr>
      <w:bookmarkStart w:id="13" w:name="_Toc155646970"/>
      <w:r>
        <w:t>Geological Appraisal</w:t>
      </w:r>
      <w:bookmarkEnd w:id="13"/>
      <w:r>
        <w:t xml:space="preserve"> </w:t>
      </w:r>
    </w:p>
    <w:p w14:paraId="2B1E40DE" w14:textId="04D0CC86" w:rsidR="00DE1548" w:rsidRDefault="007C0732" w:rsidP="0079051A">
      <w:pPr>
        <w:spacing w:line="360" w:lineRule="auto"/>
        <w:jc w:val="both"/>
      </w:pPr>
      <w:r>
        <w:t xml:space="preserve">Currently the </w:t>
      </w:r>
      <w:r w:rsidR="00CF6306">
        <w:t xml:space="preserve">superficial strata </w:t>
      </w:r>
      <w:r w:rsidR="004C4ACE">
        <w:t>consist</w:t>
      </w:r>
      <w:r w:rsidR="00B40B97">
        <w:t xml:space="preserve"> of gravel base with areas of tarmacadam </w:t>
      </w:r>
      <w:r w:rsidR="00F03841">
        <w:t xml:space="preserve">left from the </w:t>
      </w:r>
      <w:r w:rsidR="00946313">
        <w:t>sites p</w:t>
      </w:r>
      <w:r w:rsidR="002D4D20">
        <w:t>re</w:t>
      </w:r>
      <w:r w:rsidR="00946313">
        <w:t xml:space="preserve">vious use and is slightly </w:t>
      </w:r>
      <w:r w:rsidR="002D4D20">
        <w:t>overgrown</w:t>
      </w:r>
      <w:r w:rsidR="00946313">
        <w:t xml:space="preserve"> with </w:t>
      </w:r>
      <w:r w:rsidR="00445F91">
        <w:t>bushes and grass</w:t>
      </w:r>
      <w:r w:rsidR="002D4D20">
        <w:t>,</w:t>
      </w:r>
      <w:r w:rsidR="00445F91">
        <w:t xml:space="preserve"> please see figures </w:t>
      </w:r>
      <w:r w:rsidR="00CD4EE0">
        <w:t xml:space="preserve">2 and 3. </w:t>
      </w:r>
    </w:p>
    <w:p w14:paraId="0081B643" w14:textId="769C01E5" w:rsidR="00482972" w:rsidRDefault="000349BC" w:rsidP="0079051A">
      <w:pPr>
        <w:spacing w:line="360" w:lineRule="auto"/>
        <w:jc w:val="both"/>
      </w:pPr>
      <w:r>
        <w:t xml:space="preserve">The area in </w:t>
      </w:r>
      <w:r w:rsidR="00210D23">
        <w:t>which</w:t>
      </w:r>
      <w:r>
        <w:t xml:space="preserve"> the site is</w:t>
      </w:r>
      <w:r w:rsidR="002D4D20">
        <w:t xml:space="preserve"> situated was</w:t>
      </w:r>
      <w:r>
        <w:t xml:space="preserve"> </w:t>
      </w:r>
      <w:r w:rsidR="00210D23">
        <w:t xml:space="preserve">once </w:t>
      </w:r>
      <w:r w:rsidR="00A3575E">
        <w:t>a part of Fa</w:t>
      </w:r>
      <w:r w:rsidR="00B80023">
        <w:t>bian’s Bay</w:t>
      </w:r>
      <w:r w:rsidR="00DE1548">
        <w:t>, this was a natural tidal basin</w:t>
      </w:r>
      <w:r w:rsidR="00EE128F">
        <w:t>.</w:t>
      </w:r>
      <w:sdt>
        <w:sdtPr>
          <w:id w:val="237984118"/>
          <w:citation/>
        </w:sdtPr>
        <w:sdtContent>
          <w:r w:rsidR="00EE128F">
            <w:fldChar w:fldCharType="begin"/>
          </w:r>
          <w:r w:rsidR="00EE128F">
            <w:instrText xml:space="preserve"> CITATION Ian23 \l 2057 </w:instrText>
          </w:r>
          <w:r w:rsidR="00EE128F">
            <w:fldChar w:fldCharType="separate"/>
          </w:r>
          <w:r w:rsidR="00FB2A3E">
            <w:rPr>
              <w:noProof/>
            </w:rPr>
            <w:t xml:space="preserve"> (Rogerson, 2023)</w:t>
          </w:r>
          <w:r w:rsidR="00EE128F">
            <w:fldChar w:fldCharType="end"/>
          </w:r>
        </w:sdtContent>
      </w:sdt>
    </w:p>
    <w:p w14:paraId="5674D143" w14:textId="7385516C" w:rsidR="0064354A" w:rsidRDefault="00FE47E5" w:rsidP="0079051A">
      <w:pPr>
        <w:spacing w:line="360" w:lineRule="auto"/>
        <w:jc w:val="both"/>
      </w:pPr>
      <w:r>
        <w:t>The map below shows locations around the Prince of Wales Docks where borehole</w:t>
      </w:r>
      <w:r w:rsidR="00834088">
        <w:t>s</w:t>
      </w:r>
      <w:r w:rsidR="00CF5E3B">
        <w:t xml:space="preserve"> were drilled. Boreholes 6 and 7 </w:t>
      </w:r>
      <w:r w:rsidR="00293095">
        <w:t xml:space="preserve">are the closest to the Universities site. </w:t>
      </w:r>
    </w:p>
    <w:p w14:paraId="65DBBD12" w14:textId="77777777" w:rsidR="0064354A" w:rsidRDefault="0064354A" w:rsidP="0079051A">
      <w:pPr>
        <w:spacing w:line="360" w:lineRule="auto"/>
        <w:jc w:val="both"/>
      </w:pPr>
    </w:p>
    <w:p w14:paraId="561116BA" w14:textId="5AEE6F74" w:rsidR="00D43F54" w:rsidRDefault="00482972" w:rsidP="0079051A">
      <w:pPr>
        <w:spacing w:line="360" w:lineRule="auto"/>
        <w:jc w:val="both"/>
      </w:pPr>
      <w:r w:rsidRPr="00482972">
        <w:rPr>
          <w:noProof/>
        </w:rPr>
        <w:drawing>
          <wp:inline distT="0" distB="0" distL="0" distR="0" wp14:anchorId="1AF2214B" wp14:editId="15CB3D5C">
            <wp:extent cx="5731510" cy="1806575"/>
            <wp:effectExtent l="0" t="0" r="2540" b="3175"/>
            <wp:docPr id="596776670" name="Picture 1" descr="A white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6776670" name="Picture 1" descr="A white paper with writing on i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06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14F0BB" w14:textId="42A1985F" w:rsidR="00482972" w:rsidRDefault="00482972" w:rsidP="0079051A">
      <w:pPr>
        <w:pStyle w:val="Caption"/>
        <w:spacing w:line="360" w:lineRule="auto"/>
        <w:jc w:val="both"/>
      </w:pPr>
      <w:bookmarkStart w:id="14" w:name="_Toc155646992"/>
      <w:r>
        <w:t xml:space="preserve">Figure </w:t>
      </w:r>
      <w:fldSimple w:instr=" SEQ Figure \* ARABIC ">
        <w:r w:rsidR="003B08DD">
          <w:rPr>
            <w:noProof/>
          </w:rPr>
          <w:t>7</w:t>
        </w:r>
      </w:fldSimple>
      <w:r>
        <w:t xml:space="preserve"> Map of Borehole locations</w:t>
      </w:r>
      <w:sdt>
        <w:sdtPr>
          <w:id w:val="-1549993342"/>
          <w:citation/>
        </w:sdtPr>
        <w:sdtContent>
          <w:r w:rsidR="00A405C6">
            <w:fldChar w:fldCharType="begin"/>
          </w:r>
          <w:r w:rsidR="00A405C6">
            <w:instrText xml:space="preserve"> CITATION Bri \l 2057 </w:instrText>
          </w:r>
          <w:r w:rsidR="00A405C6">
            <w:fldChar w:fldCharType="separate"/>
          </w:r>
          <w:r w:rsidR="00FB2A3E">
            <w:rPr>
              <w:noProof/>
            </w:rPr>
            <w:t xml:space="preserve"> (British Geographical Survey)</w:t>
          </w:r>
          <w:r w:rsidR="00A405C6">
            <w:fldChar w:fldCharType="end"/>
          </w:r>
        </w:sdtContent>
      </w:sdt>
      <w:sdt>
        <w:sdtPr>
          <w:id w:val="-530266424"/>
          <w:citation/>
        </w:sdtPr>
        <w:sdtContent>
          <w:r w:rsidR="00A405C6">
            <w:fldChar w:fldCharType="begin"/>
          </w:r>
          <w:r w:rsidR="00A405C6">
            <w:instrText xml:space="preserve"> CITATION Bri \l 2057 </w:instrText>
          </w:r>
          <w:r w:rsidR="00A405C6">
            <w:fldChar w:fldCharType="separate"/>
          </w:r>
          <w:r w:rsidR="00FB2A3E">
            <w:rPr>
              <w:noProof/>
            </w:rPr>
            <w:t xml:space="preserve"> (British Geographical Survey)</w:t>
          </w:r>
          <w:r w:rsidR="00A405C6">
            <w:fldChar w:fldCharType="end"/>
          </w:r>
        </w:sdtContent>
      </w:sdt>
      <w:bookmarkEnd w:id="14"/>
    </w:p>
    <w:p w14:paraId="4EFE95A8" w14:textId="7D5D4BAA" w:rsidR="00E66F3A" w:rsidRDefault="00293095" w:rsidP="0079051A">
      <w:pPr>
        <w:spacing w:line="360" w:lineRule="auto"/>
        <w:jc w:val="both"/>
      </w:pPr>
      <w:r>
        <w:lastRenderedPageBreak/>
        <w:t xml:space="preserve">The table’s below show the </w:t>
      </w:r>
      <w:r w:rsidR="00C54CC9">
        <w:t>make-up</w:t>
      </w:r>
      <w:r>
        <w:t xml:space="preserve"> of the ground at the locations of boreholes 6 and 7 </w:t>
      </w:r>
      <w:r w:rsidR="00F87C4B">
        <w:t xml:space="preserve">to a depth of </w:t>
      </w:r>
      <w:r w:rsidR="009B5574">
        <w:t>twenty-seven</w:t>
      </w:r>
      <w:r w:rsidR="00F87C4B">
        <w:t xml:space="preserve"> feet </w:t>
      </w:r>
      <w:r w:rsidR="00EA1630">
        <w:t>(8.23</w:t>
      </w:r>
      <w:r w:rsidR="00C93810">
        <w:t xml:space="preserve"> metres) for borehole 6 a depth of </w:t>
      </w:r>
      <w:r w:rsidR="009B5574">
        <w:t>thirty</w:t>
      </w:r>
      <w:r w:rsidR="00C93810">
        <w:t xml:space="preserve"> feet </w:t>
      </w:r>
      <w:r w:rsidR="00974BDB">
        <w:t>(9.1 metres) for bore hole 7.</w:t>
      </w:r>
    </w:p>
    <w:p w14:paraId="5100AA5F" w14:textId="53FF7066" w:rsidR="00C96E44" w:rsidRDefault="00C96E44" w:rsidP="0079051A">
      <w:pPr>
        <w:pStyle w:val="Caption"/>
        <w:keepNext/>
        <w:spacing w:line="360" w:lineRule="auto"/>
        <w:jc w:val="both"/>
      </w:pPr>
      <w:bookmarkStart w:id="15" w:name="_Toc155642961"/>
      <w:r>
        <w:t xml:space="preserve">Table </w:t>
      </w:r>
      <w:fldSimple w:instr=" SEQ Table \* ARABIC ">
        <w:r w:rsidR="00992316">
          <w:rPr>
            <w:noProof/>
          </w:rPr>
          <w:t>1</w:t>
        </w:r>
      </w:fldSimple>
      <w:r>
        <w:t xml:space="preserve"> Borehole 6</w:t>
      </w:r>
      <w:r w:rsidR="008A5177">
        <w:t xml:space="preserve"> </w:t>
      </w:r>
      <w:sdt>
        <w:sdtPr>
          <w:id w:val="-1895343055"/>
          <w:citation/>
        </w:sdtPr>
        <w:sdtContent>
          <w:r w:rsidR="008A5177">
            <w:fldChar w:fldCharType="begin"/>
          </w:r>
          <w:r w:rsidR="008A5177">
            <w:instrText xml:space="preserve"> CITATION Bri \l 2057 </w:instrText>
          </w:r>
          <w:r w:rsidR="008A5177">
            <w:fldChar w:fldCharType="separate"/>
          </w:r>
          <w:r w:rsidR="00FB2A3E">
            <w:rPr>
              <w:noProof/>
            </w:rPr>
            <w:t>(British Geographical Survey)</w:t>
          </w:r>
          <w:r w:rsidR="008A5177">
            <w:fldChar w:fldCharType="end"/>
          </w:r>
        </w:sdtContent>
      </w:sdt>
      <w:bookmarkEnd w:id="15"/>
    </w:p>
    <w:tbl>
      <w:tblPr>
        <w:tblStyle w:val="TableGrid"/>
        <w:tblpPr w:leftFromText="180" w:rightFromText="180" w:vertAnchor="text" w:horzAnchor="margin" w:tblpY="-29"/>
        <w:tblW w:w="0" w:type="auto"/>
        <w:tblLook w:val="04A0" w:firstRow="1" w:lastRow="0" w:firstColumn="1" w:lastColumn="0" w:noHBand="0" w:noVBand="1"/>
      </w:tblPr>
      <w:tblGrid>
        <w:gridCol w:w="2376"/>
        <w:gridCol w:w="2287"/>
      </w:tblGrid>
      <w:tr w:rsidR="004B2BCE" w14:paraId="03E21EF6" w14:textId="77777777" w:rsidTr="004B2BCE">
        <w:trPr>
          <w:trHeight w:val="370"/>
        </w:trPr>
        <w:tc>
          <w:tcPr>
            <w:tcW w:w="2376" w:type="dxa"/>
            <w:tcBorders>
              <w:top w:val="single" w:sz="12" w:space="0" w:color="4472C4" w:themeColor="accent1"/>
              <w:left w:val="single" w:sz="12" w:space="0" w:color="4472C4" w:themeColor="accent1"/>
            </w:tcBorders>
          </w:tcPr>
          <w:p w14:paraId="1B1AE0DC" w14:textId="77777777" w:rsidR="004B2BCE" w:rsidRDefault="004B2BCE" w:rsidP="0079051A">
            <w:pPr>
              <w:spacing w:line="360" w:lineRule="auto"/>
              <w:jc w:val="both"/>
            </w:pPr>
            <w:r>
              <w:t xml:space="preserve">Description </w:t>
            </w:r>
          </w:p>
        </w:tc>
        <w:tc>
          <w:tcPr>
            <w:tcW w:w="2287" w:type="dxa"/>
            <w:tcBorders>
              <w:top w:val="single" w:sz="12" w:space="0" w:color="4472C4" w:themeColor="accent1"/>
              <w:right w:val="single" w:sz="12" w:space="0" w:color="4472C4" w:themeColor="accent1"/>
            </w:tcBorders>
          </w:tcPr>
          <w:p w14:paraId="71311AE8" w14:textId="77777777" w:rsidR="004B2BCE" w:rsidRDefault="004B2BCE" w:rsidP="0079051A">
            <w:pPr>
              <w:spacing w:line="360" w:lineRule="auto"/>
              <w:jc w:val="both"/>
            </w:pPr>
            <w:r>
              <w:t>Depth (Feet)</w:t>
            </w:r>
          </w:p>
        </w:tc>
      </w:tr>
      <w:tr w:rsidR="004B2BCE" w14:paraId="3F09363F" w14:textId="77777777" w:rsidTr="004B2BCE">
        <w:trPr>
          <w:trHeight w:val="361"/>
        </w:trPr>
        <w:tc>
          <w:tcPr>
            <w:tcW w:w="2376" w:type="dxa"/>
            <w:tcBorders>
              <w:left w:val="single" w:sz="12" w:space="0" w:color="4472C4" w:themeColor="accent1"/>
            </w:tcBorders>
          </w:tcPr>
          <w:p w14:paraId="14CA6D68" w14:textId="77777777" w:rsidR="004B2BCE" w:rsidRDefault="004B2BCE" w:rsidP="0079051A">
            <w:pPr>
              <w:spacing w:line="360" w:lineRule="auto"/>
              <w:jc w:val="both"/>
            </w:pPr>
            <w:r>
              <w:t xml:space="preserve"> Clay </w:t>
            </w:r>
          </w:p>
        </w:tc>
        <w:tc>
          <w:tcPr>
            <w:tcW w:w="2287" w:type="dxa"/>
            <w:tcBorders>
              <w:right w:val="single" w:sz="12" w:space="0" w:color="4472C4" w:themeColor="accent1"/>
            </w:tcBorders>
          </w:tcPr>
          <w:p w14:paraId="34D3DE70" w14:textId="77777777" w:rsidR="004B2BCE" w:rsidRDefault="004B2BCE" w:rsidP="0079051A">
            <w:pPr>
              <w:spacing w:line="360" w:lineRule="auto"/>
              <w:jc w:val="both"/>
            </w:pPr>
            <w:r>
              <w:t>4</w:t>
            </w:r>
          </w:p>
        </w:tc>
      </w:tr>
      <w:tr w:rsidR="004B2BCE" w14:paraId="488DACC3" w14:textId="77777777" w:rsidTr="004B2BCE">
        <w:trPr>
          <w:trHeight w:val="361"/>
        </w:trPr>
        <w:tc>
          <w:tcPr>
            <w:tcW w:w="2376" w:type="dxa"/>
            <w:tcBorders>
              <w:left w:val="single" w:sz="12" w:space="0" w:color="4472C4" w:themeColor="accent1"/>
            </w:tcBorders>
          </w:tcPr>
          <w:p w14:paraId="5F72D445" w14:textId="77777777" w:rsidR="004B2BCE" w:rsidRDefault="004B2BCE" w:rsidP="0079051A">
            <w:pPr>
              <w:spacing w:line="360" w:lineRule="auto"/>
              <w:jc w:val="both"/>
            </w:pPr>
            <w:r>
              <w:t>Peat</w:t>
            </w:r>
          </w:p>
        </w:tc>
        <w:tc>
          <w:tcPr>
            <w:tcW w:w="2287" w:type="dxa"/>
            <w:tcBorders>
              <w:right w:val="single" w:sz="12" w:space="0" w:color="4472C4" w:themeColor="accent1"/>
            </w:tcBorders>
          </w:tcPr>
          <w:p w14:paraId="53463C8C" w14:textId="77777777" w:rsidR="004B2BCE" w:rsidRDefault="004B2BCE" w:rsidP="0079051A">
            <w:pPr>
              <w:spacing w:line="360" w:lineRule="auto"/>
              <w:jc w:val="both"/>
            </w:pPr>
            <w:r>
              <w:t>9</w:t>
            </w:r>
          </w:p>
        </w:tc>
      </w:tr>
      <w:tr w:rsidR="004B2BCE" w14:paraId="5104A7E4" w14:textId="77777777" w:rsidTr="004B2BCE">
        <w:trPr>
          <w:trHeight w:val="370"/>
        </w:trPr>
        <w:tc>
          <w:tcPr>
            <w:tcW w:w="2376" w:type="dxa"/>
            <w:tcBorders>
              <w:left w:val="single" w:sz="12" w:space="0" w:color="4472C4" w:themeColor="accent1"/>
            </w:tcBorders>
          </w:tcPr>
          <w:p w14:paraId="7E298FE0" w14:textId="77777777" w:rsidR="004B2BCE" w:rsidRDefault="004B2BCE" w:rsidP="0079051A">
            <w:pPr>
              <w:spacing w:line="360" w:lineRule="auto"/>
              <w:jc w:val="both"/>
            </w:pPr>
            <w:r>
              <w:t xml:space="preserve">Blue Clay  </w:t>
            </w:r>
          </w:p>
        </w:tc>
        <w:tc>
          <w:tcPr>
            <w:tcW w:w="2287" w:type="dxa"/>
            <w:tcBorders>
              <w:right w:val="single" w:sz="12" w:space="0" w:color="4472C4" w:themeColor="accent1"/>
            </w:tcBorders>
          </w:tcPr>
          <w:p w14:paraId="1B8178D1" w14:textId="77777777" w:rsidR="004B2BCE" w:rsidRDefault="004B2BCE" w:rsidP="0079051A">
            <w:pPr>
              <w:spacing w:line="360" w:lineRule="auto"/>
              <w:jc w:val="both"/>
            </w:pPr>
            <w:r>
              <w:t>17</w:t>
            </w:r>
          </w:p>
        </w:tc>
      </w:tr>
      <w:tr w:rsidR="004B2BCE" w14:paraId="63DDA2FF" w14:textId="77777777" w:rsidTr="004B2BCE">
        <w:trPr>
          <w:trHeight w:val="361"/>
        </w:trPr>
        <w:tc>
          <w:tcPr>
            <w:tcW w:w="2376" w:type="dxa"/>
            <w:tcBorders>
              <w:left w:val="single" w:sz="12" w:space="0" w:color="4472C4" w:themeColor="accent1"/>
              <w:bottom w:val="single" w:sz="12" w:space="0" w:color="4472C4" w:themeColor="accent1"/>
            </w:tcBorders>
          </w:tcPr>
          <w:p w14:paraId="3AA9B7FC" w14:textId="77777777" w:rsidR="004B2BCE" w:rsidRDefault="004B2BCE" w:rsidP="0079051A">
            <w:pPr>
              <w:spacing w:line="360" w:lineRule="auto"/>
              <w:jc w:val="both"/>
            </w:pPr>
            <w:r>
              <w:t xml:space="preserve">Clay &amp; Sand with Stones </w:t>
            </w:r>
          </w:p>
        </w:tc>
        <w:tc>
          <w:tcPr>
            <w:tcW w:w="2287" w:type="dxa"/>
            <w:tcBorders>
              <w:bottom w:val="single" w:sz="12" w:space="0" w:color="4472C4" w:themeColor="accent1"/>
              <w:right w:val="single" w:sz="12" w:space="0" w:color="4472C4" w:themeColor="accent1"/>
            </w:tcBorders>
          </w:tcPr>
          <w:p w14:paraId="1C041671" w14:textId="77777777" w:rsidR="004B2BCE" w:rsidRDefault="004B2BCE" w:rsidP="0079051A">
            <w:pPr>
              <w:spacing w:line="360" w:lineRule="auto"/>
              <w:jc w:val="both"/>
            </w:pPr>
            <w:r>
              <w:t>27</w:t>
            </w:r>
          </w:p>
        </w:tc>
      </w:tr>
    </w:tbl>
    <w:p w14:paraId="4270000E" w14:textId="77777777" w:rsidR="00E66F3A" w:rsidRPr="00E66F3A" w:rsidRDefault="00E66F3A" w:rsidP="0079051A">
      <w:pPr>
        <w:spacing w:line="360" w:lineRule="auto"/>
        <w:jc w:val="both"/>
      </w:pPr>
    </w:p>
    <w:p w14:paraId="68AAF1F1" w14:textId="77777777" w:rsidR="00E66F3A" w:rsidRPr="00AF348D" w:rsidRDefault="00E66F3A" w:rsidP="0079051A">
      <w:pPr>
        <w:spacing w:line="360" w:lineRule="auto"/>
        <w:jc w:val="both"/>
      </w:pPr>
    </w:p>
    <w:p w14:paraId="26906C27" w14:textId="77777777" w:rsidR="00905534" w:rsidRDefault="00905534" w:rsidP="0079051A">
      <w:pPr>
        <w:spacing w:line="360" w:lineRule="auto"/>
        <w:jc w:val="both"/>
      </w:pPr>
    </w:p>
    <w:p w14:paraId="0ACB49EC" w14:textId="1F9DCE59" w:rsidR="00992316" w:rsidRDefault="00AD1784" w:rsidP="0079051A">
      <w:pPr>
        <w:spacing w:line="360" w:lineRule="auto"/>
        <w:jc w:val="both"/>
      </w:pPr>
      <w:r>
        <w:t xml:space="preserve"> </w:t>
      </w:r>
    </w:p>
    <w:tbl>
      <w:tblPr>
        <w:tblStyle w:val="TableGrid"/>
        <w:tblpPr w:leftFromText="180" w:rightFromText="180" w:vertAnchor="page" w:horzAnchor="margin" w:tblpY="6111"/>
        <w:tblW w:w="0" w:type="auto"/>
        <w:tblLook w:val="04A0" w:firstRow="1" w:lastRow="0" w:firstColumn="1" w:lastColumn="0" w:noHBand="0" w:noVBand="1"/>
      </w:tblPr>
      <w:tblGrid>
        <w:gridCol w:w="2972"/>
        <w:gridCol w:w="2131"/>
      </w:tblGrid>
      <w:tr w:rsidR="000520B9" w14:paraId="6CEDB898" w14:textId="77777777" w:rsidTr="000520B9">
        <w:trPr>
          <w:trHeight w:val="132"/>
        </w:trPr>
        <w:tc>
          <w:tcPr>
            <w:tcW w:w="2972" w:type="dxa"/>
            <w:tcBorders>
              <w:top w:val="single" w:sz="12" w:space="0" w:color="4472C4" w:themeColor="accent1"/>
              <w:left w:val="single" w:sz="12" w:space="0" w:color="4472C4" w:themeColor="accent1"/>
            </w:tcBorders>
          </w:tcPr>
          <w:p w14:paraId="7F71C19D" w14:textId="77777777" w:rsidR="000520B9" w:rsidRDefault="000520B9" w:rsidP="0079051A">
            <w:pPr>
              <w:spacing w:line="360" w:lineRule="auto"/>
              <w:jc w:val="both"/>
            </w:pPr>
            <w:bookmarkStart w:id="16" w:name="_Toc155642962"/>
            <w:r>
              <w:t xml:space="preserve">Description </w:t>
            </w:r>
          </w:p>
        </w:tc>
        <w:tc>
          <w:tcPr>
            <w:tcW w:w="2131" w:type="dxa"/>
            <w:tcBorders>
              <w:top w:val="single" w:sz="12" w:space="0" w:color="4472C4" w:themeColor="accent1"/>
              <w:right w:val="single" w:sz="12" w:space="0" w:color="4472C4" w:themeColor="accent1"/>
            </w:tcBorders>
          </w:tcPr>
          <w:p w14:paraId="4A1D9BC5" w14:textId="77777777" w:rsidR="000520B9" w:rsidRDefault="000520B9" w:rsidP="0079051A">
            <w:pPr>
              <w:spacing w:line="360" w:lineRule="auto"/>
              <w:jc w:val="both"/>
            </w:pPr>
            <w:r>
              <w:t>Depth (Feet)</w:t>
            </w:r>
          </w:p>
        </w:tc>
      </w:tr>
      <w:tr w:rsidR="000520B9" w14:paraId="075B3F07" w14:textId="77777777" w:rsidTr="000520B9">
        <w:tc>
          <w:tcPr>
            <w:tcW w:w="2972" w:type="dxa"/>
            <w:tcBorders>
              <w:left w:val="single" w:sz="12" w:space="0" w:color="4472C4" w:themeColor="accent1"/>
            </w:tcBorders>
          </w:tcPr>
          <w:p w14:paraId="76CF8BDD" w14:textId="77777777" w:rsidR="000520B9" w:rsidRDefault="000520B9" w:rsidP="0079051A">
            <w:pPr>
              <w:spacing w:line="360" w:lineRule="auto"/>
              <w:jc w:val="both"/>
            </w:pPr>
            <w:r>
              <w:t xml:space="preserve">Clay </w:t>
            </w:r>
          </w:p>
        </w:tc>
        <w:tc>
          <w:tcPr>
            <w:tcW w:w="2131" w:type="dxa"/>
            <w:tcBorders>
              <w:right w:val="single" w:sz="12" w:space="0" w:color="4472C4" w:themeColor="accent1"/>
            </w:tcBorders>
          </w:tcPr>
          <w:p w14:paraId="133585D0" w14:textId="77777777" w:rsidR="000520B9" w:rsidRDefault="000520B9" w:rsidP="0079051A">
            <w:pPr>
              <w:spacing w:line="360" w:lineRule="auto"/>
              <w:jc w:val="both"/>
            </w:pPr>
            <w:r>
              <w:t>7.5</w:t>
            </w:r>
          </w:p>
        </w:tc>
      </w:tr>
      <w:tr w:rsidR="000520B9" w14:paraId="5C59A459" w14:textId="77777777" w:rsidTr="000520B9">
        <w:tc>
          <w:tcPr>
            <w:tcW w:w="2972" w:type="dxa"/>
            <w:tcBorders>
              <w:left w:val="single" w:sz="12" w:space="0" w:color="4472C4" w:themeColor="accent1"/>
            </w:tcBorders>
          </w:tcPr>
          <w:p w14:paraId="528DA770" w14:textId="77777777" w:rsidR="000520B9" w:rsidRDefault="000520B9" w:rsidP="0079051A">
            <w:pPr>
              <w:spacing w:line="360" w:lineRule="auto"/>
              <w:jc w:val="both"/>
            </w:pPr>
            <w:r>
              <w:t>Sand &amp; Gravel</w:t>
            </w:r>
          </w:p>
        </w:tc>
        <w:tc>
          <w:tcPr>
            <w:tcW w:w="2131" w:type="dxa"/>
            <w:tcBorders>
              <w:right w:val="single" w:sz="12" w:space="0" w:color="4472C4" w:themeColor="accent1"/>
            </w:tcBorders>
          </w:tcPr>
          <w:p w14:paraId="1F5D60DC" w14:textId="77777777" w:rsidR="000520B9" w:rsidRDefault="000520B9" w:rsidP="0079051A">
            <w:pPr>
              <w:spacing w:line="360" w:lineRule="auto"/>
              <w:jc w:val="both"/>
            </w:pPr>
            <w:r>
              <w:t>9</w:t>
            </w:r>
          </w:p>
        </w:tc>
      </w:tr>
      <w:tr w:rsidR="000520B9" w14:paraId="102AF844" w14:textId="77777777" w:rsidTr="000520B9">
        <w:tc>
          <w:tcPr>
            <w:tcW w:w="2972" w:type="dxa"/>
            <w:tcBorders>
              <w:left w:val="single" w:sz="12" w:space="0" w:color="4472C4" w:themeColor="accent1"/>
            </w:tcBorders>
          </w:tcPr>
          <w:p w14:paraId="7602CEA8" w14:textId="77777777" w:rsidR="000520B9" w:rsidRDefault="000520B9" w:rsidP="0079051A">
            <w:pPr>
              <w:spacing w:line="360" w:lineRule="auto"/>
              <w:jc w:val="both"/>
            </w:pPr>
            <w:r>
              <w:t>Gravel</w:t>
            </w:r>
          </w:p>
        </w:tc>
        <w:tc>
          <w:tcPr>
            <w:tcW w:w="2131" w:type="dxa"/>
            <w:tcBorders>
              <w:right w:val="single" w:sz="12" w:space="0" w:color="4472C4" w:themeColor="accent1"/>
            </w:tcBorders>
          </w:tcPr>
          <w:p w14:paraId="64BF0B8C" w14:textId="77777777" w:rsidR="000520B9" w:rsidRDefault="000520B9" w:rsidP="0079051A">
            <w:pPr>
              <w:spacing w:line="360" w:lineRule="auto"/>
              <w:jc w:val="both"/>
            </w:pPr>
            <w:r>
              <w:t>12</w:t>
            </w:r>
          </w:p>
        </w:tc>
      </w:tr>
      <w:tr w:rsidR="000520B9" w14:paraId="4669190C" w14:textId="77777777" w:rsidTr="000520B9">
        <w:tc>
          <w:tcPr>
            <w:tcW w:w="2972" w:type="dxa"/>
            <w:tcBorders>
              <w:left w:val="single" w:sz="12" w:space="0" w:color="4472C4" w:themeColor="accent1"/>
            </w:tcBorders>
          </w:tcPr>
          <w:p w14:paraId="5B830C96" w14:textId="77777777" w:rsidR="000520B9" w:rsidRDefault="000520B9" w:rsidP="0079051A">
            <w:pPr>
              <w:spacing w:line="360" w:lineRule="auto"/>
              <w:jc w:val="both"/>
            </w:pPr>
            <w:r>
              <w:t>Sand &amp; Gravel</w:t>
            </w:r>
          </w:p>
        </w:tc>
        <w:tc>
          <w:tcPr>
            <w:tcW w:w="2131" w:type="dxa"/>
            <w:tcBorders>
              <w:right w:val="single" w:sz="12" w:space="0" w:color="4472C4" w:themeColor="accent1"/>
            </w:tcBorders>
          </w:tcPr>
          <w:p w14:paraId="4D86C60F" w14:textId="77777777" w:rsidR="000520B9" w:rsidRDefault="000520B9" w:rsidP="0079051A">
            <w:pPr>
              <w:spacing w:line="360" w:lineRule="auto"/>
              <w:jc w:val="both"/>
            </w:pPr>
            <w:r>
              <w:t>14</w:t>
            </w:r>
          </w:p>
        </w:tc>
      </w:tr>
      <w:tr w:rsidR="000520B9" w14:paraId="4B90701A" w14:textId="77777777" w:rsidTr="000520B9">
        <w:tc>
          <w:tcPr>
            <w:tcW w:w="2972" w:type="dxa"/>
            <w:tcBorders>
              <w:left w:val="single" w:sz="12" w:space="0" w:color="4472C4" w:themeColor="accent1"/>
            </w:tcBorders>
          </w:tcPr>
          <w:p w14:paraId="48F2B4E7" w14:textId="77777777" w:rsidR="000520B9" w:rsidRDefault="000520B9" w:rsidP="0079051A">
            <w:pPr>
              <w:spacing w:line="360" w:lineRule="auto"/>
              <w:jc w:val="both"/>
            </w:pPr>
            <w:r>
              <w:t xml:space="preserve">Clay &amp; Sand with Stones </w:t>
            </w:r>
          </w:p>
        </w:tc>
        <w:tc>
          <w:tcPr>
            <w:tcW w:w="2131" w:type="dxa"/>
            <w:tcBorders>
              <w:right w:val="single" w:sz="12" w:space="0" w:color="4472C4" w:themeColor="accent1"/>
            </w:tcBorders>
          </w:tcPr>
          <w:p w14:paraId="2212F011" w14:textId="77777777" w:rsidR="000520B9" w:rsidRDefault="000520B9" w:rsidP="0079051A">
            <w:pPr>
              <w:spacing w:line="360" w:lineRule="auto"/>
              <w:jc w:val="both"/>
            </w:pPr>
            <w:r>
              <w:t>24</w:t>
            </w:r>
          </w:p>
        </w:tc>
      </w:tr>
      <w:tr w:rsidR="000520B9" w14:paraId="15A8C328" w14:textId="77777777" w:rsidTr="000520B9">
        <w:tc>
          <w:tcPr>
            <w:tcW w:w="2972" w:type="dxa"/>
            <w:tcBorders>
              <w:left w:val="single" w:sz="12" w:space="0" w:color="4472C4" w:themeColor="accent1"/>
            </w:tcBorders>
          </w:tcPr>
          <w:p w14:paraId="7F296A8F" w14:textId="6E3C832F" w:rsidR="000520B9" w:rsidRDefault="000520B9" w:rsidP="0079051A">
            <w:pPr>
              <w:spacing w:line="360" w:lineRule="auto"/>
              <w:jc w:val="both"/>
            </w:pPr>
            <w:r>
              <w:t xml:space="preserve">Corse Sand with Stones </w:t>
            </w:r>
          </w:p>
        </w:tc>
        <w:tc>
          <w:tcPr>
            <w:tcW w:w="2131" w:type="dxa"/>
            <w:tcBorders>
              <w:right w:val="single" w:sz="12" w:space="0" w:color="4472C4" w:themeColor="accent1"/>
            </w:tcBorders>
          </w:tcPr>
          <w:p w14:paraId="72E9FD56" w14:textId="77777777" w:rsidR="000520B9" w:rsidRDefault="000520B9" w:rsidP="0079051A">
            <w:pPr>
              <w:spacing w:line="360" w:lineRule="auto"/>
              <w:jc w:val="both"/>
            </w:pPr>
            <w:r>
              <w:t>30</w:t>
            </w:r>
          </w:p>
        </w:tc>
      </w:tr>
      <w:tr w:rsidR="000520B9" w14:paraId="5177DA93" w14:textId="77777777" w:rsidTr="000520B9">
        <w:tc>
          <w:tcPr>
            <w:tcW w:w="2972" w:type="dxa"/>
            <w:tcBorders>
              <w:left w:val="single" w:sz="12" w:space="0" w:color="4472C4" w:themeColor="accent1"/>
            </w:tcBorders>
          </w:tcPr>
          <w:p w14:paraId="06539333" w14:textId="77777777" w:rsidR="000520B9" w:rsidRDefault="000520B9" w:rsidP="0079051A">
            <w:pPr>
              <w:spacing w:line="360" w:lineRule="auto"/>
              <w:jc w:val="both"/>
            </w:pPr>
          </w:p>
        </w:tc>
        <w:tc>
          <w:tcPr>
            <w:tcW w:w="2131" w:type="dxa"/>
            <w:tcBorders>
              <w:right w:val="single" w:sz="12" w:space="0" w:color="4472C4" w:themeColor="accent1"/>
            </w:tcBorders>
          </w:tcPr>
          <w:p w14:paraId="4F42D1CF" w14:textId="77777777" w:rsidR="000520B9" w:rsidRDefault="000520B9" w:rsidP="0079051A">
            <w:pPr>
              <w:spacing w:line="360" w:lineRule="auto"/>
              <w:jc w:val="both"/>
            </w:pPr>
          </w:p>
        </w:tc>
      </w:tr>
      <w:tr w:rsidR="000520B9" w14:paraId="28FECF35" w14:textId="77777777" w:rsidTr="000520B9">
        <w:tc>
          <w:tcPr>
            <w:tcW w:w="2972" w:type="dxa"/>
            <w:tcBorders>
              <w:left w:val="single" w:sz="12" w:space="0" w:color="4472C4" w:themeColor="accent1"/>
              <w:bottom w:val="single" w:sz="12" w:space="0" w:color="4472C4" w:themeColor="accent1"/>
            </w:tcBorders>
          </w:tcPr>
          <w:p w14:paraId="7E091436" w14:textId="77777777" w:rsidR="000520B9" w:rsidRDefault="000520B9" w:rsidP="0079051A">
            <w:pPr>
              <w:spacing w:line="360" w:lineRule="auto"/>
              <w:jc w:val="both"/>
            </w:pPr>
          </w:p>
        </w:tc>
        <w:tc>
          <w:tcPr>
            <w:tcW w:w="2131" w:type="dxa"/>
            <w:tcBorders>
              <w:bottom w:val="single" w:sz="12" w:space="0" w:color="4472C4" w:themeColor="accent1"/>
              <w:right w:val="single" w:sz="12" w:space="0" w:color="4472C4" w:themeColor="accent1"/>
            </w:tcBorders>
          </w:tcPr>
          <w:p w14:paraId="3D596184" w14:textId="77777777" w:rsidR="000520B9" w:rsidRDefault="000520B9" w:rsidP="0079051A">
            <w:pPr>
              <w:spacing w:line="360" w:lineRule="auto"/>
              <w:jc w:val="both"/>
            </w:pPr>
          </w:p>
        </w:tc>
      </w:tr>
    </w:tbl>
    <w:p w14:paraId="6DBD53C1" w14:textId="6834BE43" w:rsidR="00992316" w:rsidRDefault="00992316" w:rsidP="0079051A">
      <w:pPr>
        <w:pStyle w:val="Caption"/>
        <w:spacing w:line="360" w:lineRule="auto"/>
        <w:jc w:val="both"/>
      </w:pPr>
      <w:r>
        <w:t>Tab</w:t>
      </w:r>
      <w:r w:rsidR="000520B9">
        <w:t>l</w:t>
      </w:r>
      <w:r>
        <w:t xml:space="preserve">e </w:t>
      </w:r>
      <w:fldSimple w:instr=" SEQ Table \* ARABIC ">
        <w:r>
          <w:rPr>
            <w:noProof/>
          </w:rPr>
          <w:t>2</w:t>
        </w:r>
      </w:fldSimple>
      <w:r>
        <w:t xml:space="preserve"> Borehole 7</w:t>
      </w:r>
      <w:r w:rsidR="008A5177">
        <w:t xml:space="preserve"> </w:t>
      </w:r>
      <w:sdt>
        <w:sdtPr>
          <w:id w:val="1577699134"/>
          <w:citation/>
        </w:sdtPr>
        <w:sdtContent>
          <w:r w:rsidR="008A5177">
            <w:fldChar w:fldCharType="begin"/>
          </w:r>
          <w:r w:rsidR="008A5177">
            <w:instrText xml:space="preserve"> CITATION Bri \l 2057 </w:instrText>
          </w:r>
          <w:r w:rsidR="008A5177">
            <w:fldChar w:fldCharType="separate"/>
          </w:r>
          <w:r w:rsidR="00FB2A3E">
            <w:rPr>
              <w:noProof/>
            </w:rPr>
            <w:t>(British Geographical Survey)</w:t>
          </w:r>
          <w:r w:rsidR="008A5177">
            <w:fldChar w:fldCharType="end"/>
          </w:r>
        </w:sdtContent>
      </w:sdt>
      <w:bookmarkEnd w:id="16"/>
    </w:p>
    <w:p w14:paraId="059BD54F" w14:textId="77777777" w:rsidR="00992316" w:rsidRDefault="00992316" w:rsidP="0079051A">
      <w:pPr>
        <w:spacing w:line="360" w:lineRule="auto"/>
        <w:jc w:val="both"/>
      </w:pPr>
    </w:p>
    <w:p w14:paraId="391B4CA1" w14:textId="77777777" w:rsidR="00E66F3A" w:rsidRDefault="00E66F3A" w:rsidP="0079051A">
      <w:pPr>
        <w:spacing w:line="360" w:lineRule="auto"/>
        <w:jc w:val="both"/>
      </w:pPr>
    </w:p>
    <w:p w14:paraId="5A9042D5" w14:textId="77777777" w:rsidR="00E66F3A" w:rsidRDefault="00E66F3A" w:rsidP="0079051A">
      <w:pPr>
        <w:spacing w:line="360" w:lineRule="auto"/>
        <w:jc w:val="both"/>
      </w:pPr>
    </w:p>
    <w:p w14:paraId="63FD159F" w14:textId="77777777" w:rsidR="00E66F3A" w:rsidRDefault="00E66F3A" w:rsidP="0079051A">
      <w:pPr>
        <w:spacing w:line="360" w:lineRule="auto"/>
        <w:jc w:val="both"/>
      </w:pPr>
    </w:p>
    <w:p w14:paraId="6EA8786B" w14:textId="77777777" w:rsidR="00E66F3A" w:rsidRDefault="00E66F3A" w:rsidP="0079051A">
      <w:pPr>
        <w:spacing w:line="360" w:lineRule="auto"/>
        <w:jc w:val="both"/>
      </w:pPr>
    </w:p>
    <w:p w14:paraId="47AC5001" w14:textId="77777777" w:rsidR="000520B9" w:rsidRDefault="000520B9" w:rsidP="0079051A">
      <w:pPr>
        <w:spacing w:line="360" w:lineRule="auto"/>
        <w:jc w:val="both"/>
      </w:pPr>
    </w:p>
    <w:p w14:paraId="083CE2AE" w14:textId="77777777" w:rsidR="000520B9" w:rsidRDefault="000520B9" w:rsidP="0079051A">
      <w:pPr>
        <w:spacing w:line="360" w:lineRule="auto"/>
        <w:jc w:val="both"/>
      </w:pPr>
    </w:p>
    <w:p w14:paraId="2740FDDE" w14:textId="77777777" w:rsidR="002D4D20" w:rsidRDefault="002D4D20" w:rsidP="0079051A">
      <w:pPr>
        <w:spacing w:line="360" w:lineRule="auto"/>
        <w:jc w:val="both"/>
      </w:pPr>
    </w:p>
    <w:p w14:paraId="477B5EA1" w14:textId="725BC021" w:rsidR="00E66F3A" w:rsidRDefault="00834088" w:rsidP="0079051A">
      <w:pPr>
        <w:spacing w:line="360" w:lineRule="auto"/>
        <w:jc w:val="both"/>
      </w:pPr>
      <w:r>
        <w:t xml:space="preserve">The age of the borehole logs is unknown </w:t>
      </w:r>
      <w:r w:rsidR="00B97E9B">
        <w:t xml:space="preserve">and </w:t>
      </w:r>
      <w:r w:rsidR="00244FA4">
        <w:t>there is</w:t>
      </w:r>
      <w:r w:rsidR="00C4606D">
        <w:t xml:space="preserve"> limited information due to the shallow depth</w:t>
      </w:r>
      <w:r w:rsidR="001F202C">
        <w:t xml:space="preserve"> of the boreholes. The information that it </w:t>
      </w:r>
      <w:r w:rsidR="00C54CC9">
        <w:t>does</w:t>
      </w:r>
      <w:r w:rsidR="001F202C">
        <w:t xml:space="preserve"> </w:t>
      </w:r>
      <w:r w:rsidR="00F725A9">
        <w:t xml:space="preserve">show </w:t>
      </w:r>
      <w:r w:rsidR="006B6633">
        <w:t>that the</w:t>
      </w:r>
      <w:r w:rsidR="005958BE">
        <w:t xml:space="preserve"> makeup of the strata at borehole 6 is quite stable </w:t>
      </w:r>
      <w:r w:rsidR="00472427">
        <w:t>due to various depths of clay</w:t>
      </w:r>
      <w:r w:rsidR="0057488C">
        <w:t xml:space="preserve">. The strata at borehole 7 is less stable due to the </w:t>
      </w:r>
      <w:r w:rsidR="00BC4A2D">
        <w:t>coarser</w:t>
      </w:r>
      <w:r w:rsidR="0057488C">
        <w:t xml:space="preserve"> aggregates </w:t>
      </w:r>
      <w:r w:rsidR="00E60307">
        <w:t xml:space="preserve">found </w:t>
      </w:r>
      <w:r w:rsidR="002B6452">
        <w:t>like sand and gravel</w:t>
      </w:r>
      <w:r w:rsidR="009B5574">
        <w:t xml:space="preserve">. </w:t>
      </w:r>
      <w:sdt>
        <w:sdtPr>
          <w:id w:val="-44072177"/>
          <w:citation/>
        </w:sdtPr>
        <w:sdtContent>
          <w:r w:rsidR="009C57EC">
            <w:fldChar w:fldCharType="begin"/>
          </w:r>
          <w:r w:rsidR="009C57EC">
            <w:instrText xml:space="preserve"> CITATION Bri \l 2057 </w:instrText>
          </w:r>
          <w:r w:rsidR="009C57EC">
            <w:fldChar w:fldCharType="separate"/>
          </w:r>
          <w:r w:rsidR="00FB2A3E">
            <w:rPr>
              <w:noProof/>
            </w:rPr>
            <w:t>(British Geographical Survey)</w:t>
          </w:r>
          <w:r w:rsidR="009C57EC">
            <w:fldChar w:fldCharType="end"/>
          </w:r>
        </w:sdtContent>
      </w:sdt>
    </w:p>
    <w:p w14:paraId="445699F1" w14:textId="77777777" w:rsidR="000520B9" w:rsidRDefault="000520B9" w:rsidP="0079051A">
      <w:pPr>
        <w:spacing w:line="360" w:lineRule="auto"/>
        <w:jc w:val="both"/>
      </w:pPr>
    </w:p>
    <w:p w14:paraId="00687426" w14:textId="77777777" w:rsidR="000520B9" w:rsidRDefault="000520B9" w:rsidP="0079051A">
      <w:pPr>
        <w:spacing w:line="360" w:lineRule="auto"/>
        <w:jc w:val="both"/>
      </w:pPr>
    </w:p>
    <w:p w14:paraId="26770BD3" w14:textId="77777777" w:rsidR="000520B9" w:rsidRDefault="000520B9" w:rsidP="0079051A">
      <w:pPr>
        <w:spacing w:line="360" w:lineRule="auto"/>
        <w:jc w:val="both"/>
      </w:pPr>
    </w:p>
    <w:p w14:paraId="5CC56FF0" w14:textId="77777777" w:rsidR="000520B9" w:rsidRDefault="000520B9" w:rsidP="0079051A">
      <w:pPr>
        <w:spacing w:line="360" w:lineRule="auto"/>
        <w:jc w:val="both"/>
      </w:pPr>
    </w:p>
    <w:p w14:paraId="2A6FDC8C" w14:textId="77777777" w:rsidR="000520B9" w:rsidRDefault="000520B9" w:rsidP="0079051A">
      <w:pPr>
        <w:spacing w:line="360" w:lineRule="auto"/>
        <w:jc w:val="both"/>
      </w:pPr>
    </w:p>
    <w:p w14:paraId="66F7A0C2" w14:textId="4C9B824C" w:rsidR="00CD7A4C" w:rsidRDefault="008D2DE3" w:rsidP="0079051A">
      <w:pPr>
        <w:spacing w:line="360" w:lineRule="auto"/>
        <w:jc w:val="both"/>
      </w:pPr>
      <w:r>
        <w:lastRenderedPageBreak/>
        <w:t xml:space="preserve">A Borehole log from </w:t>
      </w:r>
      <w:r w:rsidR="00281D7F">
        <w:t xml:space="preserve">a near by site at </w:t>
      </w:r>
      <w:r w:rsidR="00B43775">
        <w:t>Paxton Street</w:t>
      </w:r>
      <w:r w:rsidR="000E2C46">
        <w:t xml:space="preserve">, Swansea </w:t>
      </w:r>
      <w:r w:rsidR="00B43775">
        <w:t xml:space="preserve">shows the </w:t>
      </w:r>
      <w:r w:rsidR="009C64D6">
        <w:t>potential for m</w:t>
      </w:r>
      <w:r w:rsidR="00920EE6">
        <w:t xml:space="preserve">ade </w:t>
      </w:r>
      <w:r w:rsidR="009C64D6">
        <w:t xml:space="preserve">ground to </w:t>
      </w:r>
      <w:r w:rsidR="00BC4A2D">
        <w:t xml:space="preserve">be </w:t>
      </w:r>
      <w:r w:rsidR="009C64D6">
        <w:t xml:space="preserve">found </w:t>
      </w:r>
      <w:r w:rsidR="00E37C82">
        <w:t>at the university site due to the p</w:t>
      </w:r>
      <w:r w:rsidR="00BC4A2D">
        <w:t>re</w:t>
      </w:r>
      <w:r w:rsidR="00E37C82">
        <w:t xml:space="preserve">vious use </w:t>
      </w:r>
      <w:r w:rsidR="001733D7">
        <w:t xml:space="preserve">as </w:t>
      </w:r>
      <w:r w:rsidR="00BC4A2D">
        <w:t xml:space="preserve">a </w:t>
      </w:r>
      <w:r w:rsidR="001733D7">
        <w:t xml:space="preserve">dock. </w:t>
      </w:r>
      <w:r w:rsidR="006216F3">
        <w:t xml:space="preserve">With in the </w:t>
      </w:r>
      <w:r w:rsidR="00444DF7">
        <w:t>first</w:t>
      </w:r>
      <w:r w:rsidR="006216F3">
        <w:t xml:space="preserve"> </w:t>
      </w:r>
      <w:r w:rsidR="00FB4554">
        <w:t>4</w:t>
      </w:r>
      <w:r w:rsidR="006216F3">
        <w:t xml:space="preserve">m </w:t>
      </w:r>
      <w:r w:rsidR="00444DF7">
        <w:t xml:space="preserve">of the borehole log </w:t>
      </w:r>
      <w:r w:rsidR="006216F3">
        <w:t xml:space="preserve">at </w:t>
      </w:r>
      <w:r w:rsidR="000F7024">
        <w:t>Paxton Street</w:t>
      </w:r>
      <w:r w:rsidR="00444DF7">
        <w:t xml:space="preserve"> there are </w:t>
      </w:r>
      <w:r w:rsidR="00085007">
        <w:t xml:space="preserve">five different layers of made ground. </w:t>
      </w:r>
    </w:p>
    <w:p w14:paraId="038FAE98" w14:textId="77777777" w:rsidR="00197B69" w:rsidRDefault="005F35A1" w:rsidP="0079051A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The surface layer consisted of Ash </w:t>
      </w:r>
      <w:r w:rsidR="00BC7CEB">
        <w:t>to a depth of 0.5m.</w:t>
      </w:r>
      <w:r w:rsidR="00350931">
        <w:t xml:space="preserve"> </w:t>
      </w:r>
    </w:p>
    <w:p w14:paraId="6F12CFD0" w14:textId="60DC3057" w:rsidR="00197B69" w:rsidRDefault="007F7F8F" w:rsidP="0079051A">
      <w:pPr>
        <w:pStyle w:val="ListParagraph"/>
        <w:numPr>
          <w:ilvl w:val="0"/>
          <w:numId w:val="1"/>
        </w:numPr>
        <w:spacing w:line="360" w:lineRule="auto"/>
        <w:jc w:val="both"/>
      </w:pPr>
      <w:r>
        <w:t>S</w:t>
      </w:r>
      <w:r w:rsidR="00486C61">
        <w:t>econd layer</w:t>
      </w:r>
      <w:r w:rsidR="00E73EA8">
        <w:t xml:space="preserve"> was made ground consisting of a </w:t>
      </w:r>
      <w:r w:rsidR="000F7024">
        <w:t>grey</w:t>
      </w:r>
      <w:r w:rsidR="00E73EA8">
        <w:t xml:space="preserve"> sand with a </w:t>
      </w:r>
      <w:r>
        <w:t xml:space="preserve">thickness </w:t>
      </w:r>
      <w:r w:rsidR="00E73EA8">
        <w:t>of 1m.</w:t>
      </w:r>
      <w:r>
        <w:t xml:space="preserve"> </w:t>
      </w:r>
    </w:p>
    <w:p w14:paraId="1018AF02" w14:textId="3B5A7081" w:rsidR="00197B69" w:rsidRDefault="007F7F8F" w:rsidP="0079051A">
      <w:pPr>
        <w:pStyle w:val="ListParagraph"/>
        <w:numPr>
          <w:ilvl w:val="0"/>
          <w:numId w:val="1"/>
        </w:numPr>
        <w:spacing w:line="360" w:lineRule="auto"/>
        <w:jc w:val="both"/>
      </w:pPr>
      <w:r>
        <w:t>T</w:t>
      </w:r>
      <w:r w:rsidR="00260E13">
        <w:t xml:space="preserve">hird layer was made ground consisting of </w:t>
      </w:r>
      <w:r w:rsidR="000F7024">
        <w:t>grey</w:t>
      </w:r>
      <w:r w:rsidR="00E518C3">
        <w:t xml:space="preserve"> sand with layers of sandy clay</w:t>
      </w:r>
      <w:r w:rsidR="00124B20">
        <w:t xml:space="preserve"> with a thickness of </w:t>
      </w:r>
      <w:r w:rsidR="00056BC4">
        <w:t>1.0</w:t>
      </w:r>
      <w:r w:rsidR="00350931">
        <w:t>5m</w:t>
      </w:r>
      <w:r w:rsidR="00124B20">
        <w:t>.</w:t>
      </w:r>
    </w:p>
    <w:p w14:paraId="4B3F599B" w14:textId="77777777" w:rsidR="00197B69" w:rsidRDefault="00124B20" w:rsidP="0079051A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 Fourth layer is made ground </w:t>
      </w:r>
      <w:r w:rsidR="002004E1">
        <w:t>consisting of a red-brown clay</w:t>
      </w:r>
      <w:r w:rsidR="00927BDD">
        <w:t xml:space="preserve"> with brick shale with a thickness </w:t>
      </w:r>
      <w:r w:rsidR="009D30F1">
        <w:t>0.95m.</w:t>
      </w:r>
    </w:p>
    <w:p w14:paraId="6E561422" w14:textId="254A669E" w:rsidR="006F19B8" w:rsidRDefault="009D30F1" w:rsidP="0079051A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 </w:t>
      </w:r>
      <w:r w:rsidR="00AF163A">
        <w:t xml:space="preserve">Fifth layer is made ground </w:t>
      </w:r>
      <w:r w:rsidR="00B01839">
        <w:t>consisting of dense bricks,</w:t>
      </w:r>
      <w:r w:rsidR="00AC02EA">
        <w:t xml:space="preserve"> ashes, </w:t>
      </w:r>
      <w:r w:rsidR="00047E26">
        <w:t>sand,</w:t>
      </w:r>
      <w:r w:rsidR="00AC02EA">
        <w:t xml:space="preserve"> and clay</w:t>
      </w:r>
      <w:r w:rsidR="00197B69">
        <w:t xml:space="preserve"> with a thickness of 1.45m. </w:t>
      </w:r>
    </w:p>
    <w:p w14:paraId="0D7B24FA" w14:textId="30E5C578" w:rsidR="009C57EC" w:rsidRDefault="004E7023" w:rsidP="0079051A">
      <w:pPr>
        <w:spacing w:line="360" w:lineRule="auto"/>
        <w:jc w:val="both"/>
      </w:pPr>
      <w:r>
        <w:t>There is potential for the underlying strata to be contaminated</w:t>
      </w:r>
      <w:r w:rsidR="00DB45DA">
        <w:t xml:space="preserve"> due to the materials used to make up the ground and the passed use of the site</w:t>
      </w:r>
      <w:r w:rsidR="00FB0765">
        <w:t>. T</w:t>
      </w:r>
      <w:r w:rsidR="00F441E9">
        <w:t xml:space="preserve">his should be </w:t>
      </w:r>
      <w:r w:rsidR="000F7024">
        <w:t>considered</w:t>
      </w:r>
      <w:r w:rsidR="000A77F3">
        <w:t xml:space="preserve"> before construction </w:t>
      </w:r>
      <w:r w:rsidR="00FB0765">
        <w:t xml:space="preserve">commences as this could </w:t>
      </w:r>
      <w:r w:rsidR="006120F2">
        <w:t xml:space="preserve">vastly increase the cost of construction. </w:t>
      </w:r>
      <w:sdt>
        <w:sdtPr>
          <w:id w:val="-2037034080"/>
          <w:citation/>
        </w:sdtPr>
        <w:sdtContent>
          <w:r w:rsidR="00C27116">
            <w:fldChar w:fldCharType="begin"/>
          </w:r>
          <w:r w:rsidR="00C27116">
            <w:instrText xml:space="preserve"> CITATION Geo23 \l 2057 </w:instrText>
          </w:r>
          <w:r w:rsidR="00C27116">
            <w:fldChar w:fldCharType="separate"/>
          </w:r>
          <w:r w:rsidR="00FB2A3E">
            <w:rPr>
              <w:noProof/>
            </w:rPr>
            <w:t>(Geology Science, 2023)</w:t>
          </w:r>
          <w:r w:rsidR="00C27116">
            <w:fldChar w:fldCharType="end"/>
          </w:r>
        </w:sdtContent>
      </w:sdt>
    </w:p>
    <w:p w14:paraId="364E8D1F" w14:textId="017E2719" w:rsidR="0010062D" w:rsidRDefault="0010062D" w:rsidP="0079051A">
      <w:pPr>
        <w:spacing w:line="360" w:lineRule="auto"/>
        <w:jc w:val="both"/>
      </w:pPr>
      <w:r>
        <w:t xml:space="preserve">The made ground </w:t>
      </w:r>
      <w:r w:rsidR="003674B9">
        <w:t>consist</w:t>
      </w:r>
      <w:r w:rsidR="00C26997">
        <w:t>s</w:t>
      </w:r>
      <w:r w:rsidR="003674B9">
        <w:t xml:space="preserve"> of varying amounts</w:t>
      </w:r>
      <w:r>
        <w:t xml:space="preserve"> of the following</w:t>
      </w:r>
      <w:r w:rsidR="00513DBA">
        <w:t xml:space="preserve"> at varying </w:t>
      </w:r>
      <w:r w:rsidR="000F7024">
        <w:t>depths.</w:t>
      </w:r>
    </w:p>
    <w:p w14:paraId="629EBC9F" w14:textId="2B275C66" w:rsidR="003674B9" w:rsidRDefault="007E45C1" w:rsidP="0079051A">
      <w:pPr>
        <w:pStyle w:val="ListParagraph"/>
        <w:numPr>
          <w:ilvl w:val="0"/>
          <w:numId w:val="2"/>
        </w:numPr>
        <w:spacing w:line="360" w:lineRule="auto"/>
        <w:jc w:val="both"/>
      </w:pPr>
      <w:r>
        <w:t>Brick</w:t>
      </w:r>
    </w:p>
    <w:p w14:paraId="31787037" w14:textId="22E0D70A" w:rsidR="007E45C1" w:rsidRDefault="007E45C1" w:rsidP="0079051A">
      <w:pPr>
        <w:pStyle w:val="ListParagraph"/>
        <w:numPr>
          <w:ilvl w:val="0"/>
          <w:numId w:val="2"/>
        </w:numPr>
        <w:spacing w:line="360" w:lineRule="auto"/>
        <w:jc w:val="both"/>
      </w:pPr>
      <w:r>
        <w:t xml:space="preserve">Concrete fragments </w:t>
      </w:r>
    </w:p>
    <w:p w14:paraId="54D8BC4D" w14:textId="4E96EB50" w:rsidR="007E45C1" w:rsidRDefault="007E45C1" w:rsidP="0079051A">
      <w:pPr>
        <w:pStyle w:val="ListParagraph"/>
        <w:numPr>
          <w:ilvl w:val="0"/>
          <w:numId w:val="2"/>
        </w:numPr>
        <w:spacing w:line="360" w:lineRule="auto"/>
        <w:jc w:val="both"/>
      </w:pPr>
      <w:r>
        <w:t>Tile</w:t>
      </w:r>
    </w:p>
    <w:p w14:paraId="4F85642A" w14:textId="1065E4D2" w:rsidR="007E45C1" w:rsidRDefault="00497B52" w:rsidP="0079051A">
      <w:pPr>
        <w:pStyle w:val="ListParagraph"/>
        <w:numPr>
          <w:ilvl w:val="0"/>
          <w:numId w:val="2"/>
        </w:numPr>
        <w:spacing w:line="360" w:lineRule="auto"/>
        <w:jc w:val="both"/>
      </w:pPr>
      <w:r>
        <w:t>Timber</w:t>
      </w:r>
    </w:p>
    <w:p w14:paraId="003BBF14" w14:textId="00E9D42B" w:rsidR="00497B52" w:rsidRDefault="00497B52" w:rsidP="0079051A">
      <w:pPr>
        <w:pStyle w:val="ListParagraph"/>
        <w:numPr>
          <w:ilvl w:val="0"/>
          <w:numId w:val="2"/>
        </w:numPr>
        <w:spacing w:line="360" w:lineRule="auto"/>
        <w:jc w:val="both"/>
      </w:pPr>
      <w:r>
        <w:t>Slag metal</w:t>
      </w:r>
    </w:p>
    <w:p w14:paraId="4F0B3E88" w14:textId="06B18507" w:rsidR="00513DBA" w:rsidRDefault="00497B52" w:rsidP="0079051A">
      <w:pPr>
        <w:pStyle w:val="ListParagraph"/>
        <w:numPr>
          <w:ilvl w:val="0"/>
          <w:numId w:val="2"/>
        </w:numPr>
        <w:spacing w:line="360" w:lineRule="auto"/>
        <w:jc w:val="both"/>
      </w:pPr>
      <w:r>
        <w:t>Plastic</w:t>
      </w:r>
    </w:p>
    <w:p w14:paraId="05275E1B" w14:textId="4DB7284D" w:rsidR="007172D7" w:rsidRDefault="007172D7" w:rsidP="0079051A">
      <w:pPr>
        <w:spacing w:line="360" w:lineRule="auto"/>
        <w:jc w:val="both"/>
      </w:pPr>
      <w:sdt>
        <w:sdtPr>
          <w:id w:val="739839178"/>
          <w:citation/>
        </w:sdtPr>
        <w:sdtContent>
          <w:r>
            <w:fldChar w:fldCharType="begin"/>
          </w:r>
          <w:r>
            <w:instrText xml:space="preserve"> CITATION The11 \l 2057 </w:instrText>
          </w:r>
          <w:r>
            <w:fldChar w:fldCharType="separate"/>
          </w:r>
          <w:r w:rsidR="00FB2A3E">
            <w:rPr>
              <w:noProof/>
            </w:rPr>
            <w:t>(The Glamorgan-Gwent Archaeological Trust Ltd, 2011)</w:t>
          </w:r>
          <w:r>
            <w:fldChar w:fldCharType="end"/>
          </w:r>
        </w:sdtContent>
      </w:sdt>
    </w:p>
    <w:p w14:paraId="0CA5C5AF" w14:textId="77777777" w:rsidR="0010062D" w:rsidRDefault="0010062D" w:rsidP="0079051A">
      <w:pPr>
        <w:spacing w:line="360" w:lineRule="auto"/>
        <w:jc w:val="both"/>
      </w:pPr>
    </w:p>
    <w:p w14:paraId="47FE9698" w14:textId="1CA6135C" w:rsidR="00E66F3A" w:rsidRDefault="002A131A" w:rsidP="0079051A">
      <w:pPr>
        <w:spacing w:line="360" w:lineRule="auto"/>
        <w:jc w:val="both"/>
      </w:pPr>
      <w:r>
        <w:t xml:space="preserve">As the </w:t>
      </w:r>
      <w:r w:rsidR="008D5F81">
        <w:t>depth of the borehole increases</w:t>
      </w:r>
      <w:r w:rsidR="00FE3A2C">
        <w:t xml:space="preserve"> below the made ground</w:t>
      </w:r>
      <w:r w:rsidR="00DA2A3E">
        <w:t xml:space="preserve">, it shows </w:t>
      </w:r>
      <w:r w:rsidR="005B503B">
        <w:t xml:space="preserve">that the ground is made up of a very dense sandy gravel </w:t>
      </w:r>
      <w:r w:rsidR="00653A22">
        <w:t xml:space="preserve">with traces of sandy clay and then a very </w:t>
      </w:r>
      <w:r w:rsidR="005F43B0">
        <w:t>dense</w:t>
      </w:r>
      <w:r w:rsidR="00653A22">
        <w:t xml:space="preserve"> </w:t>
      </w:r>
      <w:r w:rsidR="005F43B0">
        <w:t>brown sand with some gravel</w:t>
      </w:r>
      <w:r w:rsidR="00323500">
        <w:t>, t</w:t>
      </w:r>
      <w:r w:rsidR="00BB7687">
        <w:t>o a depth of 8</w:t>
      </w:r>
      <w:r w:rsidR="00047E26">
        <w:t xml:space="preserve">m. </w:t>
      </w:r>
      <w:r w:rsidR="00C6386C">
        <w:t xml:space="preserve">As the borehole depth increases </w:t>
      </w:r>
      <w:r w:rsidR="00E90B9B">
        <w:t xml:space="preserve">Boulder clay </w:t>
      </w:r>
      <w:r w:rsidR="00C6386C">
        <w:t xml:space="preserve">and gravel is found to a depth of </w:t>
      </w:r>
      <w:r w:rsidR="00095E1C">
        <w:t>18.6m</w:t>
      </w:r>
      <w:r w:rsidR="00421DA5">
        <w:t xml:space="preserve">. Following </w:t>
      </w:r>
      <w:r w:rsidR="002F6478">
        <w:t xml:space="preserve">on from </w:t>
      </w:r>
      <w:r w:rsidR="00421DA5">
        <w:t>the Boulder clay and gravel</w:t>
      </w:r>
      <w:r w:rsidR="002F6478">
        <w:t xml:space="preserve">, </w:t>
      </w:r>
      <w:r w:rsidR="00BA345B">
        <w:t>M</w:t>
      </w:r>
      <w:r w:rsidR="002F6478">
        <w:t xml:space="preserve">ud stone is found to the final depth of </w:t>
      </w:r>
      <w:r w:rsidR="00A96ACB">
        <w:t xml:space="preserve">22m. </w:t>
      </w:r>
      <w:sdt>
        <w:sdtPr>
          <w:id w:val="776604463"/>
          <w:citation/>
        </w:sdtPr>
        <w:sdtContent>
          <w:r w:rsidR="00A96ACB">
            <w:fldChar w:fldCharType="begin"/>
          </w:r>
          <w:r w:rsidR="00A96ACB">
            <w:instrText xml:space="preserve"> CITATION BriNY \l 2057 </w:instrText>
          </w:r>
          <w:r w:rsidR="00A96ACB">
            <w:fldChar w:fldCharType="separate"/>
          </w:r>
          <w:r w:rsidR="00FB2A3E">
            <w:rPr>
              <w:noProof/>
            </w:rPr>
            <w:t>(British Geological Survey , NY )</w:t>
          </w:r>
          <w:r w:rsidR="00A96ACB">
            <w:fldChar w:fldCharType="end"/>
          </w:r>
        </w:sdtContent>
      </w:sdt>
    </w:p>
    <w:p w14:paraId="1E3A4413" w14:textId="65EC5594" w:rsidR="007B5AEB" w:rsidRDefault="0057347E" w:rsidP="0079051A">
      <w:pPr>
        <w:spacing w:line="360" w:lineRule="auto"/>
        <w:jc w:val="both"/>
      </w:pPr>
      <w:r>
        <w:t xml:space="preserve">From the findings of the Borehole log there </w:t>
      </w:r>
      <w:r w:rsidR="00407F01">
        <w:t>may be</w:t>
      </w:r>
      <w:r>
        <w:t xml:space="preserve"> a potential for </w:t>
      </w:r>
      <w:r w:rsidR="00407F01">
        <w:t xml:space="preserve">subsidence. </w:t>
      </w:r>
      <w:r w:rsidR="00042291">
        <w:t>Subsidence</w:t>
      </w:r>
      <w:r w:rsidR="00886DFA">
        <w:t xml:space="preserve"> may </w:t>
      </w:r>
      <w:r w:rsidR="00042291">
        <w:t>occur</w:t>
      </w:r>
      <w:r w:rsidR="00886DFA">
        <w:t xml:space="preserve"> due to the </w:t>
      </w:r>
      <w:r w:rsidR="00042291">
        <w:t>coarse</w:t>
      </w:r>
      <w:r w:rsidR="00886DFA">
        <w:t xml:space="preserve"> aggregates such as the </w:t>
      </w:r>
      <w:r w:rsidR="00042291">
        <w:t xml:space="preserve">sandy gravel </w:t>
      </w:r>
      <w:r w:rsidR="0069143A">
        <w:t>that is not</w:t>
      </w:r>
      <w:r w:rsidR="00C55A52">
        <w:t xml:space="preserve"> a</w:t>
      </w:r>
      <w:r w:rsidR="0069143A">
        <w:t xml:space="preserve"> </w:t>
      </w:r>
      <w:r w:rsidR="000F7024">
        <w:t>self-supporting stratum</w:t>
      </w:r>
      <w:r w:rsidR="00C55A52">
        <w:t xml:space="preserve"> and can also </w:t>
      </w:r>
      <w:r w:rsidR="00AF7C52">
        <w:t xml:space="preserve">be made unstable due to </w:t>
      </w:r>
      <w:r w:rsidR="00047E26">
        <w:t>considerable amounts</w:t>
      </w:r>
      <w:r w:rsidR="00AF7C52">
        <w:t xml:space="preserve"> of ground water.</w:t>
      </w:r>
      <w:r w:rsidR="007B5AEB">
        <w:t xml:space="preserve"> Boulder clay is </w:t>
      </w:r>
      <w:r w:rsidR="001E5871">
        <w:t xml:space="preserve">prone to </w:t>
      </w:r>
      <w:r w:rsidR="001E5871">
        <w:lastRenderedPageBreak/>
        <w:t xml:space="preserve">shrinkage and is malleable </w:t>
      </w:r>
      <w:r w:rsidR="00A51167">
        <w:t xml:space="preserve">this could also have </w:t>
      </w:r>
      <w:r w:rsidR="00B47282">
        <w:t xml:space="preserve">the potential for </w:t>
      </w:r>
      <w:r w:rsidR="000F7024">
        <w:t>subsidence</w:t>
      </w:r>
      <w:r w:rsidR="00B47282">
        <w:t xml:space="preserve">. </w:t>
      </w:r>
      <w:sdt>
        <w:sdtPr>
          <w:id w:val="189885606"/>
          <w:citation/>
        </w:sdtPr>
        <w:sdtContent>
          <w:r w:rsidR="00B47282">
            <w:fldChar w:fldCharType="begin"/>
          </w:r>
          <w:r w:rsidR="00B47282">
            <w:instrText xml:space="preserve"> CITATION MRH12 \l 2057 </w:instrText>
          </w:r>
          <w:r w:rsidR="00B47282">
            <w:fldChar w:fldCharType="separate"/>
          </w:r>
          <w:r w:rsidR="00FB2A3E">
            <w:rPr>
              <w:noProof/>
            </w:rPr>
            <w:t>(M.R Hall, 2012)</w:t>
          </w:r>
          <w:r w:rsidR="00B47282">
            <w:fldChar w:fldCharType="end"/>
          </w:r>
        </w:sdtContent>
      </w:sdt>
      <w:r w:rsidR="00BA345B">
        <w:t xml:space="preserve">. </w:t>
      </w:r>
      <w:r w:rsidR="00DD53FC">
        <w:t>Mudstone could also cause a</w:t>
      </w:r>
      <w:r w:rsidR="005857BD">
        <w:t xml:space="preserve"> subsidence issue due to its ability to absorb water, this could make it unstable under load </w:t>
      </w:r>
      <w:sdt>
        <w:sdtPr>
          <w:id w:val="2018732580"/>
          <w:citation/>
        </w:sdtPr>
        <w:sdtContent>
          <w:r w:rsidR="005857BD">
            <w:fldChar w:fldCharType="begin"/>
          </w:r>
          <w:r w:rsidR="005857BD">
            <w:instrText xml:space="preserve"> CITATION Geo23 \l 2057 </w:instrText>
          </w:r>
          <w:r w:rsidR="005857BD">
            <w:fldChar w:fldCharType="separate"/>
          </w:r>
          <w:r w:rsidR="00FB2A3E">
            <w:rPr>
              <w:noProof/>
            </w:rPr>
            <w:t>(Geology Science, 2023)</w:t>
          </w:r>
          <w:r w:rsidR="005857BD">
            <w:fldChar w:fldCharType="end"/>
          </w:r>
        </w:sdtContent>
      </w:sdt>
      <w:r w:rsidR="005857BD">
        <w:t>.</w:t>
      </w:r>
    </w:p>
    <w:p w14:paraId="2C850B2A" w14:textId="082B7B53" w:rsidR="005857BD" w:rsidRDefault="00506568" w:rsidP="0079051A">
      <w:pPr>
        <w:pStyle w:val="Heading1"/>
        <w:spacing w:line="360" w:lineRule="auto"/>
        <w:jc w:val="both"/>
      </w:pPr>
      <w:bookmarkStart w:id="17" w:name="_Toc155646971"/>
      <w:r>
        <w:t>Environmental Factors</w:t>
      </w:r>
      <w:bookmarkEnd w:id="17"/>
      <w:r>
        <w:t xml:space="preserve"> </w:t>
      </w:r>
    </w:p>
    <w:p w14:paraId="77E9B677" w14:textId="6C44B152" w:rsidR="00506568" w:rsidRDefault="001B2928" w:rsidP="0079051A">
      <w:pPr>
        <w:spacing w:line="360" w:lineRule="auto"/>
        <w:jc w:val="both"/>
      </w:pPr>
      <w:r>
        <w:t xml:space="preserve">Development of this site </w:t>
      </w:r>
      <w:r w:rsidR="00FC623B">
        <w:t xml:space="preserve">could </w:t>
      </w:r>
      <w:r w:rsidR="000F7024">
        <w:t>potentially have</w:t>
      </w:r>
      <w:r w:rsidR="00FC623B">
        <w:t xml:space="preserve"> risks to the environment</w:t>
      </w:r>
      <w:r w:rsidR="00BD7AE0">
        <w:t>,</w:t>
      </w:r>
      <w:r w:rsidR="007628BC">
        <w:t xml:space="preserve"> due to the </w:t>
      </w:r>
      <w:r w:rsidR="000F7024">
        <w:t>site’s</w:t>
      </w:r>
      <w:r w:rsidR="007628BC">
        <w:t xml:space="preserve"> historical uses and its </w:t>
      </w:r>
      <w:r w:rsidR="000F7024">
        <w:t>proximity</w:t>
      </w:r>
      <w:r w:rsidR="00022043">
        <w:t xml:space="preserve"> to the water. </w:t>
      </w:r>
      <w:r w:rsidR="007D4D28">
        <w:t>Once constr</w:t>
      </w:r>
      <w:r w:rsidR="00755A38">
        <w:t xml:space="preserve">uction starts, there is a risk of any harmful substances that </w:t>
      </w:r>
      <w:r w:rsidR="000F7024">
        <w:t>lying</w:t>
      </w:r>
      <w:r w:rsidR="009A0C0D">
        <w:t xml:space="preserve"> with in the ground </w:t>
      </w:r>
      <w:r w:rsidR="00755A38">
        <w:t xml:space="preserve">being disturbed </w:t>
      </w:r>
      <w:r w:rsidR="009A0C0D">
        <w:t>and leaching in</w:t>
      </w:r>
      <w:r w:rsidR="003F47B6">
        <w:t xml:space="preserve">to </w:t>
      </w:r>
      <w:r w:rsidR="009A0C0D">
        <w:t>water course</w:t>
      </w:r>
      <w:r w:rsidR="003F47B6">
        <w:t>s</w:t>
      </w:r>
      <w:r w:rsidR="00BD7AE0">
        <w:t xml:space="preserve"> o</w:t>
      </w:r>
      <w:r w:rsidR="003F47B6">
        <w:t>r</w:t>
      </w:r>
      <w:r w:rsidR="00BD7AE0">
        <w:t xml:space="preserve"> being released into the atmosphere</w:t>
      </w:r>
      <w:r w:rsidR="009A0C0D">
        <w:t xml:space="preserve">. </w:t>
      </w:r>
      <w:r w:rsidR="00112BFE">
        <w:t xml:space="preserve">Extra precautions must be taken to </w:t>
      </w:r>
      <w:r w:rsidR="00BD7AE0">
        <w:t xml:space="preserve">prevent the release of harmful substances </w:t>
      </w:r>
      <w:r w:rsidR="00244BFE">
        <w:t xml:space="preserve">as they could have a detrimental </w:t>
      </w:r>
      <w:r w:rsidR="00220457">
        <w:t>effect</w:t>
      </w:r>
      <w:r w:rsidR="00244BFE">
        <w:t xml:space="preserve"> on wildlife,</w:t>
      </w:r>
      <w:r w:rsidR="00220457">
        <w:t xml:space="preserve"> marine </w:t>
      </w:r>
      <w:r w:rsidR="000F7024">
        <w:t>life,</w:t>
      </w:r>
      <w:r w:rsidR="00220457">
        <w:t xml:space="preserve"> and </w:t>
      </w:r>
      <w:r w:rsidR="004A4DAE">
        <w:t xml:space="preserve">the public. </w:t>
      </w:r>
    </w:p>
    <w:p w14:paraId="5753081E" w14:textId="23671289" w:rsidR="003F47B6" w:rsidRDefault="00315943" w:rsidP="0079051A">
      <w:pPr>
        <w:spacing w:line="360" w:lineRule="auto"/>
        <w:jc w:val="both"/>
      </w:pPr>
      <w:r>
        <w:t xml:space="preserve">The past uses of this site </w:t>
      </w:r>
      <w:r w:rsidR="00EB21A6">
        <w:t xml:space="preserve">have the potential for </w:t>
      </w:r>
      <w:r w:rsidR="00DB1100">
        <w:t xml:space="preserve">remnants of coal, ore, former railways </w:t>
      </w:r>
      <w:r w:rsidR="00F02F09">
        <w:t xml:space="preserve">tracks </w:t>
      </w:r>
      <w:r w:rsidR="000C0574">
        <w:t>and ship breaking to be l</w:t>
      </w:r>
      <w:r w:rsidR="00057AED">
        <w:t xml:space="preserve">eft behind and buried under the surface of the site. </w:t>
      </w:r>
      <w:r w:rsidR="00384396">
        <w:t xml:space="preserve">Should these remnants remain buried at the site, </w:t>
      </w:r>
      <w:r w:rsidR="00043DE2">
        <w:t>they</w:t>
      </w:r>
      <w:r w:rsidR="00384396">
        <w:t xml:space="preserve"> will need to be </w:t>
      </w:r>
      <w:r w:rsidR="00C20527">
        <w:t xml:space="preserve">exposed and then removed from site to specialist </w:t>
      </w:r>
      <w:r w:rsidR="00B05BFA">
        <w:t>waste transfer stations</w:t>
      </w:r>
      <w:r w:rsidR="00E77341">
        <w:t xml:space="preserve">, care must be taken to avoid any contamination to water </w:t>
      </w:r>
      <w:r w:rsidR="00F26440">
        <w:t>course</w:t>
      </w:r>
      <w:r w:rsidR="00E77341">
        <w:t xml:space="preserve"> </w:t>
      </w:r>
      <w:r w:rsidR="00F26440">
        <w:t>wildlife and the public.</w:t>
      </w:r>
      <w:r w:rsidR="00B05BFA">
        <w:t xml:space="preserve"> Th</w:t>
      </w:r>
      <w:r w:rsidR="002F6722">
        <w:t>ese costs will need to be fact</w:t>
      </w:r>
      <w:r w:rsidR="00031FCB">
        <w:t xml:space="preserve">ored into any costings before construction </w:t>
      </w:r>
      <w:r w:rsidR="00973D86">
        <w:t xml:space="preserve">starts. </w:t>
      </w:r>
    </w:p>
    <w:p w14:paraId="24E07873" w14:textId="0FA84139" w:rsidR="00973D86" w:rsidRDefault="006762E0" w:rsidP="0079051A">
      <w:pPr>
        <w:pStyle w:val="Heading2"/>
        <w:spacing w:line="360" w:lineRule="auto"/>
        <w:jc w:val="both"/>
      </w:pPr>
      <w:bookmarkStart w:id="18" w:name="_Toc155646972"/>
      <w:r>
        <w:t>Public</w:t>
      </w:r>
      <w:bookmarkEnd w:id="18"/>
      <w:r>
        <w:t xml:space="preserve"> </w:t>
      </w:r>
    </w:p>
    <w:p w14:paraId="520BED26" w14:textId="77777777" w:rsidR="00BD50CD" w:rsidRDefault="006762E0" w:rsidP="0079051A">
      <w:pPr>
        <w:spacing w:line="360" w:lineRule="auto"/>
        <w:jc w:val="both"/>
      </w:pPr>
      <w:r>
        <w:t xml:space="preserve">Disruption to the public must also be considered </w:t>
      </w:r>
      <w:r w:rsidR="0018006B">
        <w:t>for this project</w:t>
      </w:r>
      <w:r w:rsidR="00AB1CF2">
        <w:t xml:space="preserve">. </w:t>
      </w:r>
      <w:r w:rsidR="00397568">
        <w:t xml:space="preserve">Access and </w:t>
      </w:r>
      <w:r w:rsidR="00E01835">
        <w:t>e</w:t>
      </w:r>
      <w:r w:rsidR="00397568">
        <w:t xml:space="preserve">gress to this </w:t>
      </w:r>
      <w:r w:rsidR="00E01835">
        <w:t xml:space="preserve">site </w:t>
      </w:r>
      <w:r w:rsidR="00BC6CC4">
        <w:t xml:space="preserve">should be assessed, so that minimal </w:t>
      </w:r>
      <w:r w:rsidR="00A86AC1">
        <w:t>disruption</w:t>
      </w:r>
      <w:r w:rsidR="00BC6CC4">
        <w:t xml:space="preserve"> </w:t>
      </w:r>
      <w:r w:rsidR="00A86AC1">
        <w:t>is caused to residents near to the site.</w:t>
      </w:r>
    </w:p>
    <w:p w14:paraId="1BE66270" w14:textId="0193308D" w:rsidR="006762E0" w:rsidRDefault="00A86AC1" w:rsidP="0079051A">
      <w:pPr>
        <w:spacing w:line="360" w:lineRule="auto"/>
        <w:jc w:val="both"/>
      </w:pPr>
      <w:r>
        <w:t xml:space="preserve"> Larger items </w:t>
      </w:r>
      <w:r w:rsidR="007D1A5D">
        <w:t>that need to be brought to site</w:t>
      </w:r>
      <w:r w:rsidR="007F050F">
        <w:t xml:space="preserve">, </w:t>
      </w:r>
      <w:r w:rsidR="007D1A5D">
        <w:t xml:space="preserve">should be done during the night </w:t>
      </w:r>
      <w:r w:rsidR="007F050F">
        <w:t xml:space="preserve">to limit disruption to the road networks, prior notice should also be given to residents before </w:t>
      </w:r>
      <w:r w:rsidR="00BD50CD">
        <w:t xml:space="preserve">any night work is </w:t>
      </w:r>
      <w:r w:rsidR="007735D8">
        <w:t>undertaken</w:t>
      </w:r>
      <w:r w:rsidR="00BD50CD">
        <w:t xml:space="preserve">. </w:t>
      </w:r>
    </w:p>
    <w:p w14:paraId="3D7B43E2" w14:textId="336BE9B7" w:rsidR="00BD50CD" w:rsidRDefault="00BD50CD" w:rsidP="0079051A">
      <w:pPr>
        <w:spacing w:line="360" w:lineRule="auto"/>
        <w:jc w:val="both"/>
      </w:pPr>
      <w:r>
        <w:t xml:space="preserve">Start and finish times </w:t>
      </w:r>
      <w:r w:rsidR="005638B6">
        <w:t xml:space="preserve">for construction work </w:t>
      </w:r>
      <w:r w:rsidR="00B32F5F">
        <w:t xml:space="preserve">must </w:t>
      </w:r>
      <w:r w:rsidR="007735D8">
        <w:t>be</w:t>
      </w:r>
      <w:r w:rsidR="00B32F5F">
        <w:t xml:space="preserve"> considerate to residents near </w:t>
      </w:r>
      <w:r w:rsidR="005638B6">
        <w:t>the site</w:t>
      </w:r>
      <w:r w:rsidR="00383594">
        <w:t>.</w:t>
      </w:r>
    </w:p>
    <w:p w14:paraId="531B0DA0" w14:textId="204E8E82" w:rsidR="00383594" w:rsidRDefault="00383594" w:rsidP="0079051A">
      <w:pPr>
        <w:spacing w:line="360" w:lineRule="auto"/>
        <w:jc w:val="both"/>
      </w:pPr>
      <w:r>
        <w:t xml:space="preserve">Road networks linking to the site </w:t>
      </w:r>
      <w:r w:rsidR="00AC0703">
        <w:t xml:space="preserve">must be able to cope with the increased </w:t>
      </w:r>
      <w:r w:rsidR="001579CB">
        <w:t>traffic</w:t>
      </w:r>
      <w:r w:rsidR="00AC0703">
        <w:t xml:space="preserve"> during construction and once the building has been </w:t>
      </w:r>
      <w:r w:rsidR="001579CB">
        <w:t xml:space="preserve">completed. </w:t>
      </w:r>
    </w:p>
    <w:p w14:paraId="7009D766" w14:textId="77777777" w:rsidR="00EC789A" w:rsidRDefault="00EC789A" w:rsidP="0079051A">
      <w:pPr>
        <w:spacing w:line="360" w:lineRule="auto"/>
        <w:jc w:val="both"/>
      </w:pPr>
    </w:p>
    <w:p w14:paraId="09DA8BE5" w14:textId="3906EFE3" w:rsidR="00974CB7" w:rsidRDefault="00974CB7" w:rsidP="0079051A">
      <w:pPr>
        <w:pStyle w:val="Heading2"/>
        <w:spacing w:line="360" w:lineRule="auto"/>
        <w:jc w:val="both"/>
      </w:pPr>
      <w:bookmarkStart w:id="19" w:name="_Toc155646973"/>
      <w:r>
        <w:t>Flooding</w:t>
      </w:r>
      <w:bookmarkEnd w:id="19"/>
    </w:p>
    <w:p w14:paraId="22CD337B" w14:textId="443EDC2C" w:rsidR="00974CB7" w:rsidRDefault="00974CB7" w:rsidP="0079051A">
      <w:pPr>
        <w:spacing w:line="360" w:lineRule="auto"/>
        <w:jc w:val="both"/>
      </w:pPr>
      <w:r>
        <w:t xml:space="preserve">There is a potential </w:t>
      </w:r>
      <w:r w:rsidR="00991AD2">
        <w:t xml:space="preserve">for flooding on this site. The risk is </w:t>
      </w:r>
      <w:r w:rsidR="00E86D60">
        <w:t>most likely to be from rising sea levels</w:t>
      </w:r>
      <w:r w:rsidR="007C5E46">
        <w:t xml:space="preserve">. The map below shows the potential flood risk from sea </w:t>
      </w:r>
      <w:r w:rsidR="00283C5F">
        <w:t xml:space="preserve">level rise on the university site and the surrounding areas. </w:t>
      </w:r>
      <w:r w:rsidR="00230649">
        <w:t xml:space="preserve">The green areas </w:t>
      </w:r>
      <w:r w:rsidR="00B2181D">
        <w:t>show where flooding from sea leve</w:t>
      </w:r>
      <w:r w:rsidR="003B08DD">
        <w:t>l rise m</w:t>
      </w:r>
      <w:r w:rsidR="00043DE2">
        <w:t>a</w:t>
      </w:r>
      <w:r w:rsidR="003B08DD">
        <w:t xml:space="preserve">y occur. </w:t>
      </w:r>
    </w:p>
    <w:p w14:paraId="32CA5CAA" w14:textId="77777777" w:rsidR="00C81B6F" w:rsidRDefault="00C81B6F" w:rsidP="0079051A">
      <w:pPr>
        <w:spacing w:line="360" w:lineRule="auto"/>
        <w:jc w:val="both"/>
      </w:pPr>
    </w:p>
    <w:p w14:paraId="6CAC168D" w14:textId="180DC31C" w:rsidR="0079051A" w:rsidRDefault="0079051A" w:rsidP="0079051A">
      <w:pPr>
        <w:spacing w:line="360" w:lineRule="auto"/>
        <w:jc w:val="both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1319" behindDoc="0" locked="0" layoutInCell="1" allowOverlap="1" wp14:anchorId="7F16FE60" wp14:editId="7FD5CA8E">
                <wp:simplePos x="0" y="0"/>
                <wp:positionH relativeFrom="margin">
                  <wp:posOffset>99060</wp:posOffset>
                </wp:positionH>
                <wp:positionV relativeFrom="paragraph">
                  <wp:posOffset>2127250</wp:posOffset>
                </wp:positionV>
                <wp:extent cx="5731510" cy="635"/>
                <wp:effectExtent l="0" t="0" r="2540" b="0"/>
                <wp:wrapSquare wrapText="bothSides"/>
                <wp:docPr id="92879059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6A740C9" w14:textId="5F20F942" w:rsidR="002628B8" w:rsidRPr="002628B8" w:rsidRDefault="003B08DD" w:rsidP="002628B8">
                            <w:pPr>
                              <w:pStyle w:val="Caption"/>
                            </w:pPr>
                            <w:bookmarkStart w:id="20" w:name="_Toc155646993"/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8</w:t>
                              </w:r>
                            </w:fldSimple>
                            <w:r>
                              <w:t xml:space="preserve"> flooding map</w:t>
                            </w:r>
                            <w:sdt>
                              <w:sdtPr>
                                <w:id w:val="-528104160"/>
                                <w:citation/>
                              </w:sdtPr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Nat20 \l 2057 </w:instrText>
                                </w:r>
                                <w:r>
                                  <w:fldChar w:fldCharType="separate"/>
                                </w:r>
                                <w:r w:rsidR="00FB2A3E">
                                  <w:rPr>
                                    <w:noProof/>
                                  </w:rPr>
                                  <w:t xml:space="preserve"> (Natural Resorses wales , 2020)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  <w:bookmarkEnd w:id="2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F16FE60" id="_x0000_s1029" type="#_x0000_t202" style="position:absolute;left:0;text-align:left;margin-left:7.8pt;margin-top:167.5pt;width:451.3pt;height:.05pt;z-index:251661319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" stroked="f">
                <v:textbox style="mso-fit-shape-to-text:t" inset="0,0,0,0">
                  <w:txbxContent>
                    <w:p w14:paraId="36A740C9" w14:textId="5F20F942" w:rsidR="002628B8" w:rsidRPr="002628B8" w:rsidRDefault="003B08DD" w:rsidP="002628B8">
                      <w:pPr>
                        <w:pStyle w:val="Caption"/>
                      </w:pPr>
                      <w:bookmarkStart w:id="21" w:name="_Toc155646993"/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8</w:t>
                        </w:r>
                      </w:fldSimple>
                      <w:r>
                        <w:t xml:space="preserve"> flooding map</w:t>
                      </w:r>
                      <w:sdt>
                        <w:sdtPr>
                          <w:id w:val="-528104160"/>
                          <w:citation/>
                        </w:sdtPr>
                        <w:sdtContent>
                          <w:r>
                            <w:fldChar w:fldCharType="begin"/>
                          </w:r>
                          <w:r>
                            <w:instrText xml:space="preserve"> CITATION Nat20 \l 2057 </w:instrText>
                          </w:r>
                          <w:r>
                            <w:fldChar w:fldCharType="separate"/>
                          </w:r>
                          <w:r w:rsidR="00FB2A3E">
                            <w:rPr>
                              <w:noProof/>
                            </w:rPr>
                            <w:t xml:space="preserve"> (Natural Resorses wales , 2020)</w:t>
                          </w:r>
                          <w:r>
                            <w:fldChar w:fldCharType="end"/>
                          </w:r>
                        </w:sdtContent>
                      </w:sdt>
                      <w:bookmarkEnd w:id="21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5158CC">
        <w:drawing>
          <wp:anchor distT="0" distB="0" distL="114300" distR="114300" simplePos="0" relativeHeight="251659271" behindDoc="0" locked="0" layoutInCell="1" allowOverlap="1" wp14:anchorId="4022ECB4" wp14:editId="479877D5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31510" cy="1942465"/>
            <wp:effectExtent l="0" t="0" r="2540" b="635"/>
            <wp:wrapSquare wrapText="bothSides"/>
            <wp:docPr id="358388800" name="Picture 1" descr="A screenshot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8388800" name="Picture 1" descr="A screenshot of a map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424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4B4BEA9" w14:textId="300C1AA2" w:rsidR="002628B8" w:rsidRDefault="00207FAA" w:rsidP="0079051A">
      <w:pPr>
        <w:spacing w:line="360" w:lineRule="auto"/>
        <w:jc w:val="both"/>
      </w:pPr>
      <w:r>
        <w:t>Searches show that there is no SSSI (</w:t>
      </w:r>
      <w:r w:rsidR="00670C00">
        <w:t>Site of Special Scientific Interest)</w:t>
      </w:r>
      <w:r w:rsidR="00175062">
        <w:t xml:space="preserve"> in place </w:t>
      </w:r>
      <w:r w:rsidR="0084047E">
        <w:t xml:space="preserve">on </w:t>
      </w:r>
      <w:r w:rsidR="009751B3">
        <w:t>the</w:t>
      </w:r>
      <w:r w:rsidR="00175062">
        <w:t xml:space="preserve"> site selected for the University development </w:t>
      </w:r>
      <w:r w:rsidR="002760A7">
        <w:t>E9 (Figure 1).</w:t>
      </w:r>
    </w:p>
    <w:p w14:paraId="267DFA39" w14:textId="5A24D48C" w:rsidR="002628B8" w:rsidRDefault="002628B8" w:rsidP="0079051A">
      <w:pPr>
        <w:spacing w:line="360" w:lineRule="auto"/>
        <w:jc w:val="both"/>
      </w:pPr>
    </w:p>
    <w:p w14:paraId="2367837B" w14:textId="6E4F0964" w:rsidR="001F0C9D" w:rsidRPr="002628B8" w:rsidRDefault="001F0C9D" w:rsidP="0079051A">
      <w:pPr>
        <w:spacing w:line="360" w:lineRule="auto"/>
        <w:jc w:val="both"/>
      </w:pPr>
    </w:p>
    <w:p w14:paraId="3BD018EE" w14:textId="7BB99E06" w:rsidR="00283C5F" w:rsidRPr="00974CB7" w:rsidRDefault="005F1A5F" w:rsidP="0079051A">
      <w:pPr>
        <w:pStyle w:val="Heading1"/>
        <w:spacing w:line="360" w:lineRule="auto"/>
        <w:jc w:val="both"/>
      </w:pPr>
      <w:bookmarkStart w:id="22" w:name="_Toc155646974"/>
      <w:r>
        <w:t>Archaeolog</w:t>
      </w:r>
      <w:r w:rsidR="00956C05">
        <w:t>y</w:t>
      </w:r>
      <w:bookmarkEnd w:id="22"/>
    </w:p>
    <w:p w14:paraId="2DEA77DC" w14:textId="6F15EFDC" w:rsidR="00A94E94" w:rsidRDefault="00575D3E" w:rsidP="0079051A">
      <w:pPr>
        <w:spacing w:line="360" w:lineRule="auto"/>
        <w:jc w:val="both"/>
      </w:pPr>
      <w:r>
        <w:t>Prince of Wales Dock was opened in 1881</w:t>
      </w:r>
      <w:r w:rsidR="00BF1D0E">
        <w:t xml:space="preserve">. The are in which the Dock is build was formally </w:t>
      </w:r>
      <w:r w:rsidR="00FD1083">
        <w:t xml:space="preserve">know as Fabians Bay. </w:t>
      </w:r>
      <w:r w:rsidR="0084047E">
        <w:t>Fabian’s</w:t>
      </w:r>
      <w:r w:rsidR="00FD1083">
        <w:t xml:space="preserve"> bay was a mud flat </w:t>
      </w:r>
      <w:r w:rsidR="0013374C">
        <w:t xml:space="preserve">that </w:t>
      </w:r>
      <w:r w:rsidR="000A417C">
        <w:t xml:space="preserve">was </w:t>
      </w:r>
      <w:r w:rsidR="0084047E">
        <w:t>a key area</w:t>
      </w:r>
      <w:r w:rsidR="000A417C">
        <w:t xml:space="preserve"> </w:t>
      </w:r>
      <w:r w:rsidR="00052BCA">
        <w:t xml:space="preserve">for industries. </w:t>
      </w:r>
      <w:r w:rsidR="00370BD7">
        <w:t>During the 19</w:t>
      </w:r>
      <w:r w:rsidR="00370BD7" w:rsidRPr="00370BD7">
        <w:rPr>
          <w:vertAlign w:val="superscript"/>
        </w:rPr>
        <w:t>th</w:t>
      </w:r>
      <w:r w:rsidR="00370BD7">
        <w:t xml:space="preserve"> Century</w:t>
      </w:r>
      <w:r w:rsidR="00933D77">
        <w:t>, Swansea saw a huge increase in production of copper</w:t>
      </w:r>
      <w:r w:rsidR="00C16227">
        <w:t>,</w:t>
      </w:r>
      <w:r w:rsidR="00933D77">
        <w:t xml:space="preserve"> tin </w:t>
      </w:r>
      <w:r w:rsidR="0084047E">
        <w:t>plate and</w:t>
      </w:r>
      <w:r w:rsidR="00933D77">
        <w:t xml:space="preserve"> coal</w:t>
      </w:r>
      <w:r w:rsidR="00C16227">
        <w:t xml:space="preserve"> all of which passed through the Prince of Wales Dock.</w:t>
      </w:r>
      <w:r w:rsidR="000567AB">
        <w:t xml:space="preserve"> </w:t>
      </w:r>
    </w:p>
    <w:p w14:paraId="72CE3589" w14:textId="0E089740" w:rsidR="00405CA4" w:rsidRDefault="00405CA4" w:rsidP="0079051A">
      <w:pPr>
        <w:spacing w:line="360" w:lineRule="auto"/>
        <w:jc w:val="both"/>
      </w:pPr>
      <w:r>
        <w:t>The Prince of Wales Dock</w:t>
      </w:r>
      <w:r w:rsidR="00D37036">
        <w:t xml:space="preserve"> had railway lines running alongside of it</w:t>
      </w:r>
      <w:r w:rsidR="00435F97">
        <w:t xml:space="preserve">. </w:t>
      </w:r>
      <w:r w:rsidR="00E17870">
        <w:t>The</w:t>
      </w:r>
      <w:r w:rsidR="00435F97">
        <w:t xml:space="preserve"> Railway lines were used to bring coal to the docks to </w:t>
      </w:r>
      <w:r w:rsidR="005651A4">
        <w:t xml:space="preserve">be exported. </w:t>
      </w:r>
    </w:p>
    <w:p w14:paraId="2789DCB6" w14:textId="3AB7F837" w:rsidR="004A4DAE" w:rsidRDefault="008F492C" w:rsidP="0079051A">
      <w:pPr>
        <w:spacing w:line="360" w:lineRule="auto"/>
        <w:jc w:val="both"/>
      </w:pPr>
      <w:r>
        <w:t>During World War Two the dock</w:t>
      </w:r>
      <w:r w:rsidR="00043DE2">
        <w:t>s</w:t>
      </w:r>
      <w:r>
        <w:t xml:space="preserve"> were </w:t>
      </w:r>
      <w:r w:rsidR="00043DE2">
        <w:t>almost untouched</w:t>
      </w:r>
      <w:r>
        <w:t xml:space="preserve"> from </w:t>
      </w:r>
      <w:r w:rsidR="002F513F">
        <w:t xml:space="preserve">German bombing raids </w:t>
      </w:r>
      <w:r w:rsidR="00535CA0">
        <w:t xml:space="preserve">unlike the centre of Swansea that was </w:t>
      </w:r>
      <w:r w:rsidR="00043DE2">
        <w:t>destroyed</w:t>
      </w:r>
      <w:r w:rsidR="00084C5D">
        <w:t xml:space="preserve">. </w:t>
      </w:r>
      <w:r w:rsidR="00A94E94">
        <w:t xml:space="preserve">There </w:t>
      </w:r>
      <w:r w:rsidR="00C5315D">
        <w:t>is a</w:t>
      </w:r>
      <w:r w:rsidR="00A94E94">
        <w:t xml:space="preserve"> potential</w:t>
      </w:r>
      <w:r w:rsidR="00414123">
        <w:t xml:space="preserve"> for</w:t>
      </w:r>
      <w:r w:rsidR="00A94E94">
        <w:t xml:space="preserve"> unexploded munitions to be </w:t>
      </w:r>
      <w:r w:rsidR="0081742B">
        <w:t xml:space="preserve">discovered within the area of Swansea Docks. </w:t>
      </w:r>
    </w:p>
    <w:p w14:paraId="2F023ED3" w14:textId="77777777" w:rsidR="00084C5D" w:rsidRDefault="00084C5D" w:rsidP="0079051A">
      <w:pPr>
        <w:spacing w:line="360" w:lineRule="auto"/>
        <w:jc w:val="both"/>
      </w:pPr>
    </w:p>
    <w:p w14:paraId="77E40AF8" w14:textId="77777777" w:rsidR="00C16227" w:rsidRPr="00506568" w:rsidRDefault="00C16227" w:rsidP="0079051A">
      <w:pPr>
        <w:spacing w:line="360" w:lineRule="auto"/>
        <w:jc w:val="both"/>
      </w:pPr>
    </w:p>
    <w:p w14:paraId="54CE39E0" w14:textId="77777777" w:rsidR="0098248C" w:rsidRDefault="0098248C" w:rsidP="0079051A">
      <w:pPr>
        <w:pStyle w:val="Heading1"/>
        <w:spacing w:line="360" w:lineRule="auto"/>
        <w:jc w:val="both"/>
      </w:pPr>
    </w:p>
    <w:p w14:paraId="7A64D156" w14:textId="77777777" w:rsidR="0098248C" w:rsidRDefault="0098248C" w:rsidP="0079051A">
      <w:pPr>
        <w:pStyle w:val="Heading1"/>
        <w:spacing w:line="360" w:lineRule="auto"/>
        <w:jc w:val="both"/>
      </w:pPr>
    </w:p>
    <w:p w14:paraId="0EAD11A0" w14:textId="4B258B7B" w:rsidR="00E66F3A" w:rsidRDefault="00305EC0" w:rsidP="0079051A">
      <w:pPr>
        <w:pStyle w:val="Heading1"/>
        <w:spacing w:line="360" w:lineRule="auto"/>
        <w:jc w:val="both"/>
      </w:pPr>
      <w:bookmarkStart w:id="23" w:name="_Toc155646975"/>
      <w:r>
        <w:t>Conceptual</w:t>
      </w:r>
      <w:r w:rsidR="00B836BE">
        <w:t xml:space="preserve"> Ground </w:t>
      </w:r>
      <w:r>
        <w:t>Model</w:t>
      </w:r>
      <w:bookmarkEnd w:id="23"/>
    </w:p>
    <w:p w14:paraId="2425402A" w14:textId="632E051F" w:rsidR="00305EC0" w:rsidRDefault="00BA4985" w:rsidP="0079051A">
      <w:pPr>
        <w:spacing w:line="360" w:lineRule="auto"/>
        <w:jc w:val="both"/>
      </w:pPr>
      <w:r>
        <w:t xml:space="preserve">From the </w:t>
      </w:r>
      <w:r w:rsidR="00812DC6">
        <w:t>archival desk study</w:t>
      </w:r>
      <w:r w:rsidR="00C76D3B">
        <w:t xml:space="preserve">, </w:t>
      </w:r>
      <w:r w:rsidR="00812DC6">
        <w:t>there</w:t>
      </w:r>
      <w:r w:rsidR="00414123">
        <w:t xml:space="preserve"> are</w:t>
      </w:r>
      <w:r w:rsidR="00812DC6">
        <w:t xml:space="preserve"> many </w:t>
      </w:r>
      <w:r w:rsidR="009D6CED">
        <w:t xml:space="preserve">risk </w:t>
      </w:r>
      <w:r w:rsidR="00812DC6">
        <w:t>factors to consider</w:t>
      </w:r>
      <w:r w:rsidR="003F458A">
        <w:t xml:space="preserve"> </w:t>
      </w:r>
      <w:r w:rsidR="009D6CED">
        <w:t>before</w:t>
      </w:r>
      <w:r w:rsidR="00791C9A">
        <w:t xml:space="preserve"> field tr</w:t>
      </w:r>
      <w:r w:rsidR="00414123">
        <w:t>ials</w:t>
      </w:r>
      <w:r w:rsidR="00791C9A">
        <w:t xml:space="preserve"> and </w:t>
      </w:r>
      <w:r w:rsidR="009D6CED">
        <w:t>construction can start</w:t>
      </w:r>
      <w:r w:rsidR="00791C9A">
        <w:t xml:space="preserve">. </w:t>
      </w:r>
    </w:p>
    <w:p w14:paraId="251305FE" w14:textId="5346C112" w:rsidR="00C52574" w:rsidRDefault="00C52574" w:rsidP="0079051A">
      <w:pPr>
        <w:pStyle w:val="Heading2"/>
        <w:spacing w:line="360" w:lineRule="auto"/>
        <w:jc w:val="both"/>
      </w:pPr>
      <w:bookmarkStart w:id="24" w:name="_Toc155646976"/>
      <w:r>
        <w:t>Underground services.</w:t>
      </w:r>
      <w:bookmarkEnd w:id="24"/>
      <w:r>
        <w:t xml:space="preserve"> </w:t>
      </w:r>
    </w:p>
    <w:p w14:paraId="76466C8C" w14:textId="20C74D16" w:rsidR="00E01B50" w:rsidRDefault="008713B7" w:rsidP="0079051A">
      <w:pPr>
        <w:spacing w:line="360" w:lineRule="auto"/>
        <w:jc w:val="both"/>
      </w:pPr>
      <w:r>
        <w:t>Under ground services must be identified before breaking ground</w:t>
      </w:r>
      <w:r w:rsidR="00612905">
        <w:t xml:space="preserve">. Under ground services that maybe found </w:t>
      </w:r>
      <w:r w:rsidR="00414123">
        <w:t>are.</w:t>
      </w:r>
    </w:p>
    <w:p w14:paraId="5594B4E1" w14:textId="0B54F0B8" w:rsidR="00612905" w:rsidRDefault="00612905" w:rsidP="0079051A">
      <w:pPr>
        <w:pStyle w:val="ListParagraph"/>
        <w:numPr>
          <w:ilvl w:val="0"/>
          <w:numId w:val="3"/>
        </w:numPr>
        <w:spacing w:line="360" w:lineRule="auto"/>
        <w:jc w:val="both"/>
      </w:pPr>
      <w:r>
        <w:t xml:space="preserve">Electricity </w:t>
      </w:r>
    </w:p>
    <w:p w14:paraId="1D2D22E7" w14:textId="5C27A2BF" w:rsidR="00612905" w:rsidRDefault="00612905" w:rsidP="0079051A">
      <w:pPr>
        <w:pStyle w:val="ListParagraph"/>
        <w:numPr>
          <w:ilvl w:val="0"/>
          <w:numId w:val="3"/>
        </w:numPr>
        <w:spacing w:line="360" w:lineRule="auto"/>
        <w:jc w:val="both"/>
      </w:pPr>
      <w:r>
        <w:t xml:space="preserve">Gas </w:t>
      </w:r>
    </w:p>
    <w:p w14:paraId="2063E0C0" w14:textId="2872B496" w:rsidR="00612905" w:rsidRDefault="00612905" w:rsidP="0079051A">
      <w:pPr>
        <w:pStyle w:val="ListParagraph"/>
        <w:numPr>
          <w:ilvl w:val="0"/>
          <w:numId w:val="3"/>
        </w:numPr>
        <w:spacing w:line="360" w:lineRule="auto"/>
        <w:jc w:val="both"/>
      </w:pPr>
      <w:r>
        <w:t xml:space="preserve">Water </w:t>
      </w:r>
    </w:p>
    <w:p w14:paraId="703DFEDD" w14:textId="6606EACB" w:rsidR="00612905" w:rsidRDefault="00612905" w:rsidP="0079051A">
      <w:pPr>
        <w:pStyle w:val="ListParagraph"/>
        <w:numPr>
          <w:ilvl w:val="0"/>
          <w:numId w:val="3"/>
        </w:numPr>
        <w:spacing w:line="360" w:lineRule="auto"/>
        <w:jc w:val="both"/>
      </w:pPr>
      <w:r>
        <w:t>Telecommunications</w:t>
      </w:r>
    </w:p>
    <w:p w14:paraId="36AFE478" w14:textId="36652623" w:rsidR="00612905" w:rsidRDefault="00830A7B" w:rsidP="0079051A">
      <w:pPr>
        <w:pStyle w:val="ListParagraph"/>
        <w:numPr>
          <w:ilvl w:val="0"/>
          <w:numId w:val="3"/>
        </w:numPr>
        <w:spacing w:line="360" w:lineRule="auto"/>
        <w:jc w:val="both"/>
      </w:pPr>
      <w:r>
        <w:t xml:space="preserve">Storm drainage </w:t>
      </w:r>
    </w:p>
    <w:p w14:paraId="5D7B5EB9" w14:textId="51DDE54D" w:rsidR="00830A7B" w:rsidRDefault="00830A7B" w:rsidP="0079051A">
      <w:pPr>
        <w:pStyle w:val="ListParagraph"/>
        <w:numPr>
          <w:ilvl w:val="0"/>
          <w:numId w:val="3"/>
        </w:numPr>
        <w:spacing w:line="360" w:lineRule="auto"/>
        <w:jc w:val="both"/>
      </w:pPr>
      <w:r>
        <w:t xml:space="preserve">Foul Drainage </w:t>
      </w:r>
    </w:p>
    <w:p w14:paraId="732F5095" w14:textId="25CBE65C" w:rsidR="00263686" w:rsidRDefault="00495061" w:rsidP="0079051A">
      <w:pPr>
        <w:pStyle w:val="ListParagraph"/>
        <w:numPr>
          <w:ilvl w:val="0"/>
          <w:numId w:val="3"/>
        </w:numPr>
        <w:spacing w:line="360" w:lineRule="auto"/>
        <w:jc w:val="both"/>
      </w:pPr>
      <w:r>
        <w:t xml:space="preserve">Oil </w:t>
      </w:r>
      <w:r w:rsidR="00414123">
        <w:t>pipelines</w:t>
      </w:r>
    </w:p>
    <w:p w14:paraId="637A26F2" w14:textId="5DB13D30" w:rsidR="003715B6" w:rsidRDefault="00647799" w:rsidP="0079051A">
      <w:pPr>
        <w:spacing w:line="360" w:lineRule="auto"/>
        <w:jc w:val="both"/>
      </w:pPr>
      <w:r>
        <w:t>Underground service drawing</w:t>
      </w:r>
      <w:r w:rsidR="00414123">
        <w:t>s</w:t>
      </w:r>
      <w:r>
        <w:t xml:space="preserve"> may be available from the </w:t>
      </w:r>
      <w:r w:rsidR="0084047E">
        <w:t>landowner</w:t>
      </w:r>
      <w:r>
        <w:t xml:space="preserve"> to aid in the location of any underground services.</w:t>
      </w:r>
    </w:p>
    <w:p w14:paraId="24DED6CA" w14:textId="3AAC7DF2" w:rsidR="003715B6" w:rsidRDefault="00BA0554" w:rsidP="0079051A">
      <w:pPr>
        <w:spacing w:line="360" w:lineRule="auto"/>
        <w:jc w:val="both"/>
      </w:pPr>
      <w:r>
        <w:t xml:space="preserve">Utility companies can be contacted before </w:t>
      </w:r>
      <w:r w:rsidR="00480E24">
        <w:t>any ground is broken for</w:t>
      </w:r>
      <w:r w:rsidR="00414123">
        <w:t xml:space="preserve"> </w:t>
      </w:r>
      <w:r w:rsidR="00480E24">
        <w:t xml:space="preserve">plans with locations </w:t>
      </w:r>
      <w:r w:rsidR="00740F73">
        <w:t xml:space="preserve">of underground services. </w:t>
      </w:r>
    </w:p>
    <w:p w14:paraId="6DF0E6FC" w14:textId="2241A185" w:rsidR="003715B6" w:rsidRDefault="00BB66CF" w:rsidP="0079051A">
      <w:pPr>
        <w:spacing w:line="360" w:lineRule="auto"/>
        <w:jc w:val="both"/>
      </w:pPr>
      <w:r>
        <w:t>Services</w:t>
      </w:r>
      <w:r w:rsidR="00675022">
        <w:t xml:space="preserve"> maybe</w:t>
      </w:r>
      <w:r>
        <w:t xml:space="preserve"> </w:t>
      </w:r>
      <w:r w:rsidR="0084047E">
        <w:t>identified</w:t>
      </w:r>
      <w:r>
        <w:t xml:space="preserve"> by any scar</w:t>
      </w:r>
      <w:r w:rsidR="0011132B">
        <w:t>r</w:t>
      </w:r>
      <w:r>
        <w:t>ing to the road surfaces or footpaths leading to the site</w:t>
      </w:r>
      <w:r w:rsidR="00DC1833">
        <w:t>, meter boxes</w:t>
      </w:r>
      <w:r w:rsidR="00460C28">
        <w:t xml:space="preserve"> and </w:t>
      </w:r>
      <w:r w:rsidR="00CD3BE6">
        <w:t>access covers on or near to the site</w:t>
      </w:r>
      <w:r w:rsidR="00460C28">
        <w:t>.</w:t>
      </w:r>
    </w:p>
    <w:p w14:paraId="56FD1E6F" w14:textId="5A89A5B9" w:rsidR="00460C28" w:rsidRDefault="00EC5DE8" w:rsidP="0079051A">
      <w:pPr>
        <w:spacing w:line="360" w:lineRule="auto"/>
        <w:jc w:val="both"/>
      </w:pPr>
      <w:r>
        <w:t>CAT Scanning must take place before constructions starts to aid in locating services.</w:t>
      </w:r>
    </w:p>
    <w:p w14:paraId="188F852F" w14:textId="77777777" w:rsidR="00EC5DE8" w:rsidRDefault="00EC5DE8" w:rsidP="0079051A">
      <w:pPr>
        <w:spacing w:line="360" w:lineRule="auto"/>
        <w:jc w:val="both"/>
      </w:pPr>
    </w:p>
    <w:p w14:paraId="0B5F5511" w14:textId="373CC502" w:rsidR="001F0C9D" w:rsidRDefault="0012253E" w:rsidP="0079051A">
      <w:pPr>
        <w:pStyle w:val="Heading2"/>
        <w:spacing w:line="360" w:lineRule="auto"/>
        <w:jc w:val="both"/>
      </w:pPr>
      <w:bookmarkStart w:id="25" w:name="_Toc155646977"/>
      <w:r>
        <w:t>Below surface contamination</w:t>
      </w:r>
      <w:bookmarkEnd w:id="25"/>
    </w:p>
    <w:p w14:paraId="19562B9E" w14:textId="24FEF9D7" w:rsidR="0012253E" w:rsidRDefault="00792C19" w:rsidP="0079051A">
      <w:pPr>
        <w:spacing w:line="360" w:lineRule="auto"/>
        <w:jc w:val="both"/>
      </w:pPr>
      <w:r>
        <w:t xml:space="preserve">Due to the site’s </w:t>
      </w:r>
      <w:r w:rsidR="001752B3">
        <w:t xml:space="preserve">age and </w:t>
      </w:r>
      <w:r>
        <w:t>previous use as a dock the</w:t>
      </w:r>
      <w:r w:rsidR="001752B3">
        <w:t xml:space="preserve">re is the possibility for the ground to be contaminated </w:t>
      </w:r>
      <w:r w:rsidR="00604D4F">
        <w:t xml:space="preserve">with the remnants of coal, ore, </w:t>
      </w:r>
      <w:r w:rsidR="00156F05">
        <w:t xml:space="preserve">railway tracks and ship breaking. From these activities there </w:t>
      </w:r>
      <w:r w:rsidR="0011132B">
        <w:t>may also be</w:t>
      </w:r>
      <w:r w:rsidR="00312FE3">
        <w:t xml:space="preserve"> substances the have drained into the ground such as fuel,</w:t>
      </w:r>
      <w:r w:rsidR="00A5172E">
        <w:t xml:space="preserve"> </w:t>
      </w:r>
      <w:r w:rsidR="00675022">
        <w:t>oil,</w:t>
      </w:r>
      <w:r w:rsidR="00A5172E">
        <w:t xml:space="preserve"> and tar. </w:t>
      </w:r>
    </w:p>
    <w:p w14:paraId="6AAB25CB" w14:textId="7D853FFC" w:rsidR="00A5172E" w:rsidRDefault="00A5172E" w:rsidP="0079051A">
      <w:pPr>
        <w:spacing w:line="360" w:lineRule="auto"/>
        <w:jc w:val="both"/>
      </w:pPr>
      <w:r>
        <w:lastRenderedPageBreak/>
        <w:t>Ground</w:t>
      </w:r>
      <w:r w:rsidR="00974DA6">
        <w:t xml:space="preserve"> samples should be taken over the site to </w:t>
      </w:r>
      <w:r w:rsidR="0038565B">
        <w:t xml:space="preserve">rule out any contaminated ground. </w:t>
      </w:r>
      <w:r w:rsidR="003D31EE">
        <w:t>Should contaminated ground be found</w:t>
      </w:r>
      <w:r w:rsidR="00332EA7">
        <w:t xml:space="preserve">, </w:t>
      </w:r>
      <w:r w:rsidR="00E7774F">
        <w:t xml:space="preserve">the council and environment agency will </w:t>
      </w:r>
      <w:r w:rsidR="00430FF5">
        <w:t>decid</w:t>
      </w:r>
      <w:r w:rsidR="009241D9">
        <w:t>e</w:t>
      </w:r>
      <w:r w:rsidR="00430FF5">
        <w:t xml:space="preserve"> how the ground will be delt with. </w:t>
      </w:r>
      <w:sdt>
        <w:sdtPr>
          <w:id w:val="-773782264"/>
          <w:citation/>
        </w:sdtPr>
        <w:sdtContent>
          <w:r w:rsidR="00EA25AB">
            <w:fldChar w:fldCharType="begin"/>
          </w:r>
          <w:r w:rsidR="00EA25AB">
            <w:instrText xml:space="preserve"> CITATION Bri231 \l 2057 </w:instrText>
          </w:r>
          <w:r w:rsidR="00EA25AB">
            <w:fldChar w:fldCharType="separate"/>
          </w:r>
          <w:r w:rsidR="00FB2A3E">
            <w:rPr>
              <w:noProof/>
            </w:rPr>
            <w:t>(British Govenment , 2023)</w:t>
          </w:r>
          <w:r w:rsidR="00EA25AB">
            <w:fldChar w:fldCharType="end"/>
          </w:r>
        </w:sdtContent>
      </w:sdt>
      <w:r w:rsidR="00EA25AB">
        <w:t>.</w:t>
      </w:r>
    </w:p>
    <w:p w14:paraId="63CD8DD6" w14:textId="27758030" w:rsidR="00EA25AB" w:rsidRPr="0012253E" w:rsidRDefault="00AE13F1" w:rsidP="0079051A">
      <w:pPr>
        <w:pStyle w:val="Heading2"/>
        <w:spacing w:line="360" w:lineRule="auto"/>
        <w:jc w:val="both"/>
      </w:pPr>
      <w:bookmarkStart w:id="26" w:name="_Toc155646978"/>
      <w:r>
        <w:t>Unexploded ordnance</w:t>
      </w:r>
      <w:bookmarkEnd w:id="26"/>
    </w:p>
    <w:p w14:paraId="0EB8EFC8" w14:textId="4449F0BD" w:rsidR="00305EC0" w:rsidRDefault="00315BE3" w:rsidP="0079051A">
      <w:pPr>
        <w:spacing w:line="360" w:lineRule="auto"/>
        <w:jc w:val="both"/>
      </w:pPr>
      <w:r>
        <w:t xml:space="preserve">There is a risk of unexploded </w:t>
      </w:r>
      <w:r w:rsidR="004A66B8">
        <w:t xml:space="preserve">ordnance being in the ground </w:t>
      </w:r>
      <w:r w:rsidR="00001F6A">
        <w:t>on the site. During World War two Swansea was heavily bombed</w:t>
      </w:r>
      <w:r w:rsidR="00A82E9E">
        <w:t xml:space="preserve">. Although Swansea docks escaped much of the bombing there is still a </w:t>
      </w:r>
      <w:r w:rsidR="00DE5E11">
        <w:t xml:space="preserve">risk the Unexploded </w:t>
      </w:r>
      <w:r w:rsidR="00921D9E">
        <w:t>ordnance</w:t>
      </w:r>
      <w:r w:rsidR="00DE5E11">
        <w:t xml:space="preserve"> </w:t>
      </w:r>
      <w:r w:rsidR="00605C8F">
        <w:t>may be within</w:t>
      </w:r>
      <w:r w:rsidR="00DE5E11">
        <w:t xml:space="preserve"> the ground</w:t>
      </w:r>
      <w:r w:rsidR="00921D9E">
        <w:t xml:space="preserve"> on the site. </w:t>
      </w:r>
      <w:r w:rsidR="00A94BD9">
        <w:t xml:space="preserve">Unexploded </w:t>
      </w:r>
      <w:r w:rsidR="00E3053F">
        <w:t>ordnance risk assessment</w:t>
      </w:r>
      <w:r w:rsidR="006B45C0">
        <w:t xml:space="preserve">s are required under CDM regulations 2015. </w:t>
      </w:r>
      <w:sdt>
        <w:sdtPr>
          <w:id w:val="1888914303"/>
          <w:citation/>
        </w:sdtPr>
        <w:sdtContent>
          <w:r w:rsidR="00347F62">
            <w:fldChar w:fldCharType="begin"/>
          </w:r>
          <w:r w:rsidR="00347F62">
            <w:instrText xml:space="preserve"> CITATION Def16 \l 2057 </w:instrText>
          </w:r>
          <w:r w:rsidR="00347F62">
            <w:fldChar w:fldCharType="separate"/>
          </w:r>
          <w:r w:rsidR="00FB2A3E">
            <w:rPr>
              <w:noProof/>
            </w:rPr>
            <w:t>(Defence Infrastucture Organisation , 2016)</w:t>
          </w:r>
          <w:r w:rsidR="00347F62">
            <w:fldChar w:fldCharType="end"/>
          </w:r>
        </w:sdtContent>
      </w:sdt>
      <w:r w:rsidR="00BA56A9">
        <w:t>.</w:t>
      </w:r>
    </w:p>
    <w:p w14:paraId="39257CFD" w14:textId="77777777" w:rsidR="00305EC0" w:rsidRDefault="00305EC0" w:rsidP="0079051A">
      <w:pPr>
        <w:spacing w:line="360" w:lineRule="auto"/>
        <w:jc w:val="both"/>
      </w:pPr>
    </w:p>
    <w:p w14:paraId="129E2069" w14:textId="1EAE000A" w:rsidR="00305EC0" w:rsidRPr="00305EC0" w:rsidRDefault="00305EC0" w:rsidP="0079051A">
      <w:pPr>
        <w:pStyle w:val="Heading1"/>
        <w:spacing w:line="360" w:lineRule="auto"/>
        <w:jc w:val="both"/>
      </w:pPr>
      <w:bookmarkStart w:id="27" w:name="_Toc155646979"/>
      <w:r>
        <w:t>Site Summ</w:t>
      </w:r>
      <w:r w:rsidR="0044214C">
        <w:t>ary</w:t>
      </w:r>
      <w:bookmarkEnd w:id="27"/>
      <w:r w:rsidR="0044214C">
        <w:t xml:space="preserve"> </w:t>
      </w:r>
    </w:p>
    <w:p w14:paraId="1478A8D9" w14:textId="26083574" w:rsidR="00E66F3A" w:rsidRDefault="00B0037D" w:rsidP="0079051A">
      <w:pPr>
        <w:spacing w:line="360" w:lineRule="auto"/>
        <w:jc w:val="both"/>
      </w:pPr>
      <w:r>
        <w:t>T</w:t>
      </w:r>
      <w:r w:rsidR="00824CB8">
        <w:t xml:space="preserve">he recommendations of this </w:t>
      </w:r>
      <w:r w:rsidR="00D648E9">
        <w:t>desktop study</w:t>
      </w:r>
      <w:r>
        <w:t xml:space="preserve"> state that the following areas </w:t>
      </w:r>
      <w:r w:rsidR="000C5825">
        <w:t xml:space="preserve">have the greatest </w:t>
      </w:r>
      <w:r w:rsidR="00605C8F">
        <w:t>significance.</w:t>
      </w:r>
      <w:r w:rsidR="000C5825">
        <w:t xml:space="preserve"> </w:t>
      </w:r>
    </w:p>
    <w:p w14:paraId="6215E786" w14:textId="2E2A513B" w:rsidR="000C5825" w:rsidRDefault="00B604D0" w:rsidP="0079051A">
      <w:pPr>
        <w:pStyle w:val="Heading2"/>
        <w:spacing w:line="360" w:lineRule="auto"/>
        <w:jc w:val="both"/>
      </w:pPr>
      <w:bookmarkStart w:id="28" w:name="_Toc155646980"/>
      <w:r>
        <w:t>The underlying strata</w:t>
      </w:r>
      <w:bookmarkEnd w:id="28"/>
    </w:p>
    <w:p w14:paraId="13233930" w14:textId="60C0FBA6" w:rsidR="00B604D0" w:rsidRDefault="00B604D0" w:rsidP="0079051A">
      <w:pPr>
        <w:spacing w:line="360" w:lineRule="auto"/>
        <w:jc w:val="both"/>
      </w:pPr>
      <w:r>
        <w:t xml:space="preserve">The underlying strata </w:t>
      </w:r>
      <w:r w:rsidR="00204534">
        <w:t xml:space="preserve">should be </w:t>
      </w:r>
      <w:r w:rsidR="00DF0EC1">
        <w:t>considered</w:t>
      </w:r>
      <w:r w:rsidR="00204534">
        <w:t xml:space="preserve"> as there is a high chance of the site</w:t>
      </w:r>
      <w:r w:rsidR="00605C8F">
        <w:t xml:space="preserve"> to</w:t>
      </w:r>
      <w:r w:rsidR="00204534">
        <w:t xml:space="preserve"> </w:t>
      </w:r>
      <w:r w:rsidR="005962C9">
        <w:t xml:space="preserve">have made ground below the surface. </w:t>
      </w:r>
      <w:r w:rsidR="00673A26">
        <w:t xml:space="preserve">Borehole logs from other sites close to the </w:t>
      </w:r>
      <w:r w:rsidR="00475DC1">
        <w:t>University development site show that t</w:t>
      </w:r>
      <w:r w:rsidR="00544A8B">
        <w:t xml:space="preserve">he underlying strata </w:t>
      </w:r>
      <w:r w:rsidR="00475DC1">
        <w:t xml:space="preserve">is made up of </w:t>
      </w:r>
      <w:r w:rsidR="00513779">
        <w:t>Sand, gravel, clay, boulder clay and mudstone</w:t>
      </w:r>
      <w:r w:rsidR="00324BC6">
        <w:t xml:space="preserve">. </w:t>
      </w:r>
    </w:p>
    <w:p w14:paraId="3FE429CA" w14:textId="47EC19F7" w:rsidR="00324BC6" w:rsidRDefault="00324BC6" w:rsidP="0079051A">
      <w:pPr>
        <w:spacing w:line="360" w:lineRule="auto"/>
        <w:jc w:val="both"/>
      </w:pPr>
      <w:r>
        <w:t xml:space="preserve">Extensive borehole testing should be </w:t>
      </w:r>
      <w:r w:rsidR="00DF0EC1">
        <w:t>undertaken</w:t>
      </w:r>
      <w:r>
        <w:t xml:space="preserve"> to </w:t>
      </w:r>
      <w:r w:rsidR="00E4273F">
        <w:t>gain and accurate understanding of the underlying strata</w:t>
      </w:r>
      <w:r w:rsidR="00F36C50">
        <w:t>.</w:t>
      </w:r>
    </w:p>
    <w:p w14:paraId="7CFD3CEC" w14:textId="70BC2CC7" w:rsidR="00671582" w:rsidRDefault="00BB33E0" w:rsidP="0079051A">
      <w:pPr>
        <w:pStyle w:val="Heading2"/>
        <w:spacing w:line="360" w:lineRule="auto"/>
        <w:jc w:val="both"/>
      </w:pPr>
      <w:bookmarkStart w:id="29" w:name="_Toc155646981"/>
      <w:r>
        <w:t>Environmental factors</w:t>
      </w:r>
      <w:bookmarkEnd w:id="29"/>
    </w:p>
    <w:p w14:paraId="187F369C" w14:textId="62D02A08" w:rsidR="00BB33E0" w:rsidRDefault="00054F8C" w:rsidP="0079051A">
      <w:pPr>
        <w:spacing w:line="360" w:lineRule="auto"/>
        <w:jc w:val="both"/>
      </w:pPr>
      <w:r>
        <w:t xml:space="preserve">Care should be taken to not endanger the environment during </w:t>
      </w:r>
      <w:r w:rsidR="002B7C3C">
        <w:t xml:space="preserve">further investigation and </w:t>
      </w:r>
      <w:r w:rsidR="00D51EB0">
        <w:t xml:space="preserve">the </w:t>
      </w:r>
      <w:r w:rsidR="002B7C3C">
        <w:t xml:space="preserve">construction on this site. </w:t>
      </w:r>
      <w:r w:rsidR="00D51EB0">
        <w:t xml:space="preserve">The </w:t>
      </w:r>
      <w:r w:rsidR="007758FB">
        <w:t xml:space="preserve">sites </w:t>
      </w:r>
      <w:r w:rsidR="00DF0EC1">
        <w:t>proximity</w:t>
      </w:r>
      <w:r w:rsidR="00D51EB0">
        <w:t xml:space="preserve"> of the water </w:t>
      </w:r>
      <w:r w:rsidR="007758FB">
        <w:t xml:space="preserve">gives </w:t>
      </w:r>
      <w:r w:rsidR="00DF0EC1">
        <w:t>a substantial risk</w:t>
      </w:r>
      <w:r w:rsidR="007758FB">
        <w:t xml:space="preserve"> of contamination</w:t>
      </w:r>
      <w:r w:rsidR="00571125">
        <w:t xml:space="preserve">, procedures should be put in place to prevent any </w:t>
      </w:r>
      <w:r w:rsidR="001D5BC2">
        <w:t xml:space="preserve">contamination. </w:t>
      </w:r>
    </w:p>
    <w:p w14:paraId="00E65FA0" w14:textId="74F23F61" w:rsidR="001D5BC2" w:rsidRDefault="001D5BC2" w:rsidP="0079051A">
      <w:pPr>
        <w:spacing w:line="360" w:lineRule="auto"/>
        <w:jc w:val="both"/>
      </w:pPr>
      <w:r>
        <w:t xml:space="preserve">Access and egress to the site should be </w:t>
      </w:r>
      <w:r w:rsidR="00605C8F">
        <w:t>considered</w:t>
      </w:r>
      <w:r w:rsidR="00BF1E11">
        <w:t xml:space="preserve"> </w:t>
      </w:r>
      <w:r w:rsidR="00C87FA1">
        <w:t>and</w:t>
      </w:r>
      <w:r w:rsidR="00BF1E11">
        <w:t xml:space="preserve"> start and finish times to prevent any </w:t>
      </w:r>
      <w:r w:rsidR="00A916D1">
        <w:t>disruption to</w:t>
      </w:r>
      <w:r w:rsidR="00BF1E11">
        <w:t xml:space="preserve"> the public</w:t>
      </w:r>
      <w:r w:rsidR="00A916D1">
        <w:t xml:space="preserve"> and residents. </w:t>
      </w:r>
    </w:p>
    <w:p w14:paraId="32B65D2F" w14:textId="446B33A7" w:rsidR="00A916D1" w:rsidRDefault="00A916D1" w:rsidP="0079051A">
      <w:pPr>
        <w:pStyle w:val="Heading2"/>
        <w:spacing w:line="360" w:lineRule="auto"/>
        <w:jc w:val="both"/>
      </w:pPr>
      <w:bookmarkStart w:id="30" w:name="_Toc155646982"/>
      <w:r>
        <w:t>Underground services</w:t>
      </w:r>
      <w:r w:rsidR="00524D9F">
        <w:t xml:space="preserve"> </w:t>
      </w:r>
      <w:r w:rsidR="00C87FA1">
        <w:t>and UXO</w:t>
      </w:r>
      <w:bookmarkEnd w:id="30"/>
    </w:p>
    <w:p w14:paraId="210AED6B" w14:textId="48603EFA" w:rsidR="00524D9F" w:rsidRDefault="004F4D93" w:rsidP="0079051A">
      <w:pPr>
        <w:spacing w:line="360" w:lineRule="auto"/>
        <w:jc w:val="both"/>
      </w:pPr>
      <w:r>
        <w:t xml:space="preserve">Locating and detecting any of the underground services stated previously in this report must be </w:t>
      </w:r>
      <w:r w:rsidR="00077651">
        <w:t>done before further investigation can commence. Contact should be made with the</w:t>
      </w:r>
      <w:r w:rsidR="00524D9F">
        <w:t xml:space="preserve"> </w:t>
      </w:r>
      <w:r w:rsidR="00DF0EC1">
        <w:t>landowner</w:t>
      </w:r>
      <w:r w:rsidR="00524D9F">
        <w:t xml:space="preserve"> </w:t>
      </w:r>
      <w:r w:rsidR="00DF0EC1">
        <w:t>and relevant</w:t>
      </w:r>
      <w:r w:rsidR="00077651">
        <w:t xml:space="preserve"> utilities companies to aid in the locations of any services</w:t>
      </w:r>
      <w:r w:rsidR="00524D9F">
        <w:t xml:space="preserve"> via plans</w:t>
      </w:r>
      <w:r w:rsidR="00AE5786">
        <w:t xml:space="preserve"> and CAT Scanning must be undertaken </w:t>
      </w:r>
      <w:r w:rsidR="00524D9F">
        <w:t>to help locate services.</w:t>
      </w:r>
    </w:p>
    <w:p w14:paraId="64C95AE5" w14:textId="21F1CFA3" w:rsidR="008D6893" w:rsidRDefault="008D6893" w:rsidP="0079051A">
      <w:pPr>
        <w:spacing w:line="360" w:lineRule="auto"/>
        <w:jc w:val="both"/>
      </w:pPr>
      <w:r>
        <w:lastRenderedPageBreak/>
        <w:t xml:space="preserve">There is potential for unexploded ordnance </w:t>
      </w:r>
      <w:r w:rsidR="00A261DC">
        <w:t xml:space="preserve">(UXO) </w:t>
      </w:r>
      <w:r>
        <w:t>on this site</w:t>
      </w:r>
      <w:r w:rsidR="00737E80">
        <w:t>.</w:t>
      </w:r>
      <w:r>
        <w:t xml:space="preserve"> </w:t>
      </w:r>
      <w:r w:rsidR="00737E80">
        <w:t>C</w:t>
      </w:r>
      <w:r w:rsidR="00A261DC">
        <w:t xml:space="preserve">ontact should be made with the </w:t>
      </w:r>
      <w:r w:rsidR="00361F81">
        <w:t xml:space="preserve">Defence </w:t>
      </w:r>
      <w:r w:rsidR="00737E80">
        <w:t>I</w:t>
      </w:r>
      <w:r w:rsidR="00147C60">
        <w:t xml:space="preserve">nfrastructure </w:t>
      </w:r>
      <w:r w:rsidR="00737E80">
        <w:t>O</w:t>
      </w:r>
      <w:r w:rsidR="00147C60">
        <w:t>rganisation</w:t>
      </w:r>
      <w:r w:rsidR="00E02D90">
        <w:t xml:space="preserve"> for further assistance before further investigation is undertaken.</w:t>
      </w:r>
    </w:p>
    <w:p w14:paraId="62DCC105" w14:textId="77777777" w:rsidR="00E02D90" w:rsidRDefault="00E02D90" w:rsidP="0079051A">
      <w:pPr>
        <w:spacing w:line="360" w:lineRule="auto"/>
        <w:jc w:val="both"/>
      </w:pPr>
    </w:p>
    <w:p w14:paraId="2BB71B35" w14:textId="2C7509EF" w:rsidR="00A916D1" w:rsidRPr="00A916D1" w:rsidRDefault="00524D9F" w:rsidP="0079051A">
      <w:pPr>
        <w:spacing w:line="360" w:lineRule="auto"/>
        <w:jc w:val="both"/>
      </w:pPr>
      <w:r>
        <w:t xml:space="preserve"> </w:t>
      </w:r>
    </w:p>
    <w:p w14:paraId="46FF6E21" w14:textId="77777777" w:rsidR="00F36C50" w:rsidRPr="00B604D0" w:rsidRDefault="00F36C50" w:rsidP="0079051A">
      <w:pPr>
        <w:spacing w:line="360" w:lineRule="auto"/>
        <w:jc w:val="both"/>
      </w:pPr>
    </w:p>
    <w:p w14:paraId="4BA50D91" w14:textId="007ACF63" w:rsidR="0044214C" w:rsidRDefault="0044214C" w:rsidP="0079051A">
      <w:pPr>
        <w:pStyle w:val="Heading1"/>
        <w:spacing w:line="360" w:lineRule="auto"/>
        <w:jc w:val="both"/>
      </w:pPr>
      <w:bookmarkStart w:id="31" w:name="_Toc155646983"/>
      <w:r>
        <w:t>Foundations</w:t>
      </w:r>
      <w:bookmarkEnd w:id="31"/>
    </w:p>
    <w:p w14:paraId="03B48F42" w14:textId="19E98C0B" w:rsidR="004272FB" w:rsidRDefault="004272FB" w:rsidP="0079051A">
      <w:pPr>
        <w:spacing w:line="360" w:lineRule="auto"/>
        <w:jc w:val="both"/>
      </w:pPr>
      <w:r>
        <w:t xml:space="preserve">I have chosen </w:t>
      </w:r>
      <w:r w:rsidR="003B0FF7">
        <w:t xml:space="preserve">friction </w:t>
      </w:r>
      <w:r w:rsidR="00184798">
        <w:t xml:space="preserve">piles </w:t>
      </w:r>
      <w:r>
        <w:t>for the</w:t>
      </w:r>
      <w:r w:rsidR="00184798">
        <w:t xml:space="preserve"> foundation of the</w:t>
      </w:r>
      <w:r>
        <w:t xml:space="preserve"> </w:t>
      </w:r>
      <w:r w:rsidR="003B3CAB">
        <w:t>University Campus development</w:t>
      </w:r>
      <w:r w:rsidR="00737E80">
        <w:t xml:space="preserve">. </w:t>
      </w:r>
      <w:r w:rsidR="00184798">
        <w:t>I have chosen th</w:t>
      </w:r>
      <w:r w:rsidR="00737E80">
        <w:t xml:space="preserve">is </w:t>
      </w:r>
      <w:r w:rsidR="00184798">
        <w:t>method of foundation</w:t>
      </w:r>
      <w:r w:rsidR="00737E80">
        <w:t xml:space="preserve">, </w:t>
      </w:r>
      <w:r w:rsidR="00C02AA6">
        <w:t xml:space="preserve">as in </w:t>
      </w:r>
      <w:r w:rsidR="007850AE">
        <w:t xml:space="preserve">past borehole logs near to the site </w:t>
      </w:r>
      <w:r w:rsidR="00C02AA6">
        <w:t>there is no stable bedrock below</w:t>
      </w:r>
      <w:r w:rsidR="007850AE">
        <w:t xml:space="preserve"> the surface. </w:t>
      </w:r>
      <w:r w:rsidR="008E6B38">
        <w:t xml:space="preserve">With the lack of stable bedrock and the </w:t>
      </w:r>
      <w:r w:rsidR="00DF0EC1">
        <w:t>chances</w:t>
      </w:r>
      <w:r w:rsidR="008E6B38">
        <w:t xml:space="preserve"> of </w:t>
      </w:r>
      <w:r w:rsidR="00DF0EC1">
        <w:t>made-up</w:t>
      </w:r>
      <w:r w:rsidR="008E6B38">
        <w:t xml:space="preserve"> ground being high</w:t>
      </w:r>
      <w:r w:rsidR="00155ED8">
        <w:t xml:space="preserve">, this </w:t>
      </w:r>
      <w:r w:rsidR="003A39B8">
        <w:t>method</w:t>
      </w:r>
      <w:r w:rsidR="00155ED8">
        <w:t xml:space="preserve"> will allow </w:t>
      </w:r>
      <w:r w:rsidR="004A58C4">
        <w:t xml:space="preserve">the pile to transmit its load on to the surrounding </w:t>
      </w:r>
      <w:r w:rsidR="003A39B8">
        <w:t>Strata</w:t>
      </w:r>
      <w:r w:rsidR="00A11EB6">
        <w:t>. This method will also low</w:t>
      </w:r>
      <w:r w:rsidR="00737E80">
        <w:t xml:space="preserve">er </w:t>
      </w:r>
      <w:r w:rsidR="00A11EB6">
        <w:t xml:space="preserve">the bulb of </w:t>
      </w:r>
      <w:r w:rsidR="00AB0128">
        <w:t xml:space="preserve">pressure transmitted on to the site. </w:t>
      </w:r>
      <w:r w:rsidR="003C1787">
        <w:t>T</w:t>
      </w:r>
      <w:r w:rsidR="00AB0128">
        <w:t>his</w:t>
      </w:r>
      <w:r w:rsidR="003C1787">
        <w:t xml:space="preserve"> method</w:t>
      </w:r>
      <w:r w:rsidR="00AB0128">
        <w:t xml:space="preserve"> will allow for further development on this site in the future </w:t>
      </w:r>
      <w:r w:rsidR="0015022C">
        <w:t>with a lower risk of settlement</w:t>
      </w:r>
      <w:r w:rsidR="0012402D">
        <w:t xml:space="preserve">. </w:t>
      </w:r>
    </w:p>
    <w:p w14:paraId="44B06A3A" w14:textId="3FB84D6A" w:rsidR="00697D79" w:rsidRDefault="00BF2C3E" w:rsidP="0079051A">
      <w:pPr>
        <w:spacing w:line="360" w:lineRule="auto"/>
        <w:jc w:val="both"/>
      </w:pPr>
      <w:r>
        <w:t>Friction</w:t>
      </w:r>
      <w:r w:rsidR="00697D79">
        <w:t xml:space="preserve"> piles are bored out </w:t>
      </w:r>
      <w:r w:rsidR="00FB2A3E">
        <w:t>into the</w:t>
      </w:r>
      <w:r w:rsidR="00697D79">
        <w:t xml:space="preserve"> ground and then filled with reinforcing steel and then con</w:t>
      </w:r>
      <w:r w:rsidR="00052847">
        <w:t>crete</w:t>
      </w:r>
      <w:r w:rsidR="00FB2A3E">
        <w:t xml:space="preserve"> </w:t>
      </w:r>
      <w:r w:rsidR="00697D79">
        <w:t>fro</w:t>
      </w:r>
      <w:r w:rsidR="00052847">
        <w:t xml:space="preserve">m bottom to the top using </w:t>
      </w:r>
      <w:r>
        <w:t xml:space="preserve">a </w:t>
      </w:r>
      <w:r w:rsidR="00052847">
        <w:t>Tremie</w:t>
      </w:r>
      <w:r>
        <w:t xml:space="preserve"> Pipe. </w:t>
      </w:r>
      <w:r w:rsidR="00520853">
        <w:t>Once poured the piles will be capped and con</w:t>
      </w:r>
      <w:r w:rsidR="003C6948">
        <w:t xml:space="preserve">nected via </w:t>
      </w:r>
      <w:r w:rsidR="00935601">
        <w:t>reinforced concrete beams</w:t>
      </w:r>
      <w:r w:rsidR="00554D62">
        <w:t xml:space="preserve">. </w:t>
      </w:r>
    </w:p>
    <w:p w14:paraId="15B3245B" w14:textId="588B77BD" w:rsidR="00E42321" w:rsidRPr="004272FB" w:rsidRDefault="00697D79" w:rsidP="0079051A">
      <w:pPr>
        <w:spacing w:line="360" w:lineRule="auto"/>
        <w:jc w:val="both"/>
      </w:pPr>
      <w:r>
        <w:t xml:space="preserve">Using the friction pile method </w:t>
      </w:r>
      <w:r w:rsidR="00554D62">
        <w:t xml:space="preserve">is more suited to built up areas due to lower noise and </w:t>
      </w:r>
      <w:r w:rsidR="00FB2681">
        <w:t xml:space="preserve">less ground vibration that can cause damage to other buildings. </w:t>
      </w:r>
    </w:p>
    <w:p w14:paraId="17A974B0" w14:textId="77777777" w:rsidR="00992316" w:rsidRDefault="00992316" w:rsidP="0079051A">
      <w:pPr>
        <w:jc w:val="both"/>
      </w:pPr>
    </w:p>
    <w:p w14:paraId="457DCA50" w14:textId="77777777" w:rsidR="00992316" w:rsidRDefault="00992316" w:rsidP="0079051A">
      <w:pPr>
        <w:jc w:val="both"/>
      </w:pPr>
    </w:p>
    <w:p w14:paraId="2849D1B1" w14:textId="77777777" w:rsidR="00992316" w:rsidRDefault="00992316" w:rsidP="0079051A">
      <w:pPr>
        <w:jc w:val="both"/>
      </w:pPr>
    </w:p>
    <w:p w14:paraId="48E6C9D4" w14:textId="77777777" w:rsidR="00992316" w:rsidRDefault="00992316" w:rsidP="0079051A">
      <w:pPr>
        <w:jc w:val="both"/>
      </w:pPr>
    </w:p>
    <w:p w14:paraId="1104395B" w14:textId="77777777" w:rsidR="00F50269" w:rsidRDefault="00F50269" w:rsidP="0079051A">
      <w:pPr>
        <w:jc w:val="both"/>
      </w:pPr>
    </w:p>
    <w:p w14:paraId="27EA9BD8" w14:textId="77777777" w:rsidR="00F50269" w:rsidRDefault="00F50269" w:rsidP="0079051A">
      <w:pPr>
        <w:jc w:val="both"/>
      </w:pPr>
    </w:p>
    <w:p w14:paraId="356BD255" w14:textId="77777777" w:rsidR="00F50269" w:rsidRDefault="00F50269" w:rsidP="0079051A">
      <w:pPr>
        <w:jc w:val="both"/>
      </w:pPr>
    </w:p>
    <w:bookmarkStart w:id="32" w:name="_Toc155646984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333676571"/>
        <w:docPartObj>
          <w:docPartGallery w:val="Bibliographies"/>
          <w:docPartUnique/>
        </w:docPartObj>
      </w:sdtPr>
      <w:sdtContent>
        <w:p w14:paraId="0C30CF02" w14:textId="2FAE9971" w:rsidR="008B6C1D" w:rsidRDefault="008B6C1D" w:rsidP="0079051A">
          <w:pPr>
            <w:pStyle w:val="Heading1"/>
            <w:jc w:val="both"/>
          </w:pPr>
          <w:r>
            <w:t>References</w:t>
          </w:r>
          <w:bookmarkEnd w:id="32"/>
        </w:p>
        <w:sdt>
          <w:sdtPr>
            <w:id w:val="-573587230"/>
            <w:bibliography/>
          </w:sdtPr>
          <w:sdtContent>
            <w:p w14:paraId="582C6CC7" w14:textId="77777777" w:rsidR="00FB2A3E" w:rsidRDefault="008B6C1D" w:rsidP="00FB2A3E">
              <w:pPr>
                <w:pStyle w:val="Bibliography"/>
                <w:ind w:left="720" w:hanging="720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 w:rsidR="00FB2A3E">
                <w:rPr>
                  <w:noProof/>
                </w:rPr>
                <w:t xml:space="preserve">British Geographical Survey. (n.d.). </w:t>
              </w:r>
              <w:r w:rsidR="00FB2A3E">
                <w:rPr>
                  <w:i/>
                  <w:iCs/>
                  <w:noProof/>
                </w:rPr>
                <w:t>BGS ID 370196 : BGS Reference SS69SE295.</w:t>
              </w:r>
              <w:r w:rsidR="00FB2A3E">
                <w:rPr>
                  <w:noProof/>
                </w:rPr>
                <w:t xml:space="preserve"> Swansea .</w:t>
              </w:r>
            </w:p>
            <w:p w14:paraId="3B55E5F6" w14:textId="77777777" w:rsidR="00FB2A3E" w:rsidRDefault="00FB2A3E" w:rsidP="00FB2A3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British Geological Survey . (NY ). </w:t>
              </w:r>
              <w:r>
                <w:rPr>
                  <w:i/>
                  <w:iCs/>
                  <w:noProof/>
                </w:rPr>
                <w:t>BGS ID 370246 : BGS Referance SS69SE345.</w:t>
              </w:r>
              <w:r>
                <w:rPr>
                  <w:noProof/>
                </w:rPr>
                <w:t xml:space="preserve"> Swansea: British Geological Survey .</w:t>
              </w:r>
            </w:p>
            <w:p w14:paraId="6963D5C6" w14:textId="77777777" w:rsidR="00FB2A3E" w:rsidRDefault="00FB2A3E" w:rsidP="00FB2A3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British Govenment . (2023). </w:t>
              </w:r>
              <w:r>
                <w:rPr>
                  <w:i/>
                  <w:iCs/>
                  <w:noProof/>
                </w:rPr>
                <w:t xml:space="preserve">gov.uk land dealing with contamination </w:t>
              </w:r>
              <w:r>
                <w:rPr>
                  <w:noProof/>
                </w:rPr>
                <w:t>. Retrieved from gov.uk: https://www.gov.uk/contaminated-land/dealing-with-contamination</w:t>
              </w:r>
            </w:p>
            <w:p w14:paraId="360CEABE" w14:textId="77777777" w:rsidR="00FB2A3E" w:rsidRDefault="00FB2A3E" w:rsidP="00FB2A3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Defence Infrastucture Organisation . (2016). </w:t>
              </w:r>
              <w:r>
                <w:rPr>
                  <w:i/>
                  <w:iCs/>
                  <w:noProof/>
                </w:rPr>
                <w:t>Guidence for unexploded ordnance in infrastructure activities. Nuimber PI2016/01.</w:t>
              </w:r>
              <w:r>
                <w:rPr>
                  <w:noProof/>
                </w:rPr>
                <w:t xml:space="preserve"> Defence Infrastucture Organisation .</w:t>
              </w:r>
            </w:p>
            <w:p w14:paraId="28963E63" w14:textId="77777777" w:rsidR="00FB2A3E" w:rsidRDefault="00FB2A3E" w:rsidP="00FB2A3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Geology Science. (2023, 11 22). </w:t>
              </w:r>
              <w:r>
                <w:rPr>
                  <w:i/>
                  <w:iCs/>
                  <w:noProof/>
                </w:rPr>
                <w:t>geologyscience.com</w:t>
              </w:r>
              <w:r>
                <w:rPr>
                  <w:noProof/>
                </w:rPr>
                <w:t>. Retrieved from https://geologyscience.com/rocks/sedimentary-rocks/mudstone/</w:t>
              </w:r>
            </w:p>
            <w:p w14:paraId="26E41AC2" w14:textId="77777777" w:rsidR="00FB2A3E" w:rsidRDefault="00FB2A3E" w:rsidP="00FB2A3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Google. (2023, nm nd). </w:t>
              </w:r>
              <w:r>
                <w:rPr>
                  <w:i/>
                  <w:iCs/>
                  <w:noProof/>
                </w:rPr>
                <w:t>Google maps</w:t>
              </w:r>
              <w:r>
                <w:rPr>
                  <w:noProof/>
                </w:rPr>
                <w:t>. Retrieved from https://www.google.co.uk/maps/@51.6194145,-3.9175548,443m/data=!3m1!1e3?entry=ttu</w:t>
              </w:r>
            </w:p>
            <w:p w14:paraId="17E34032" w14:textId="77777777" w:rsidR="00FB2A3E" w:rsidRDefault="00FB2A3E" w:rsidP="00FB2A3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Griffiths, D. (2023, 12 29).</w:t>
              </w:r>
            </w:p>
            <w:p w14:paraId="04228F17" w14:textId="77777777" w:rsidR="00FB2A3E" w:rsidRDefault="00FB2A3E" w:rsidP="00FB2A3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M.R Hall, W. S. (2012). European Modern Earth Building .</w:t>
              </w:r>
            </w:p>
            <w:p w14:paraId="3CD81F6D" w14:textId="77777777" w:rsidR="00FB2A3E" w:rsidRDefault="00FB2A3E" w:rsidP="00FB2A3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Natural Resorses wales . (2020). </w:t>
              </w:r>
              <w:r>
                <w:rPr>
                  <w:i/>
                  <w:iCs/>
                  <w:noProof/>
                </w:rPr>
                <w:t xml:space="preserve">Flood map for planning </w:t>
              </w:r>
              <w:r>
                <w:rPr>
                  <w:noProof/>
                </w:rPr>
                <w:t>. Retrieved from https://flood-map-for-planning.naturalresources.wales/</w:t>
              </w:r>
            </w:p>
            <w:p w14:paraId="4A3A69AB" w14:textId="77777777" w:rsidR="00FB2A3E" w:rsidRDefault="00FB2A3E" w:rsidP="00FB2A3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Rogerson, I. (2023, nm nd). </w:t>
              </w:r>
              <w:r>
                <w:rPr>
                  <w:i/>
                  <w:iCs/>
                  <w:noProof/>
                </w:rPr>
                <w:t>SWANSEA AND PORT TALBOT DOCKS HISTORY</w:t>
              </w:r>
              <w:r>
                <w:rPr>
                  <w:noProof/>
                </w:rPr>
                <w:t>. Retrieved from swanseadock.co.uk: http://swanseadocks.co.uk/docksnewsite/history.html</w:t>
              </w:r>
            </w:p>
            <w:p w14:paraId="3DF4B37E" w14:textId="77777777" w:rsidR="00FB2A3E" w:rsidRDefault="00FB2A3E" w:rsidP="00FB2A3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Swanseadocks.co.uk. (2023, nm nd). Retrieved from http://swanseadocks.co.uk/oldsite/Old%20Dock%20Images%202.htm</w:t>
              </w:r>
            </w:p>
            <w:p w14:paraId="6F96B19A" w14:textId="77777777" w:rsidR="00FB2A3E" w:rsidRDefault="00FB2A3E" w:rsidP="00FB2A3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The Glamorgan-Gwent Archaeological Trust Ltd. (2011). </w:t>
              </w:r>
              <w:r>
                <w:rPr>
                  <w:i/>
                  <w:iCs/>
                  <w:noProof/>
                </w:rPr>
                <w:t>Prince of Wales Dock Swansea. Archaeological desk-based assessment .</w:t>
              </w:r>
              <w:r>
                <w:rPr>
                  <w:noProof/>
                </w:rPr>
                <w:t xml:space="preserve"> Swansea .</w:t>
              </w:r>
            </w:p>
            <w:p w14:paraId="03285011" w14:textId="77777777" w:rsidR="00FB2A3E" w:rsidRDefault="00FB2A3E" w:rsidP="00FB2A3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UWTSD Allan Nantel. (2023, nm nd). Site map for campus expansion. Swansea.</w:t>
              </w:r>
            </w:p>
            <w:p w14:paraId="478247D8" w14:textId="50FE9CE3" w:rsidR="008B6C1D" w:rsidRDefault="008B6C1D" w:rsidP="00FB2A3E">
              <w:pPr>
                <w:jc w:val="both"/>
              </w:pPr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bookmarkStart w:id="33" w:name="_Toc155646985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2001718664"/>
        <w:docPartObj>
          <w:docPartGallery w:val="Bibliographies"/>
          <w:docPartUnique/>
        </w:docPartObj>
      </w:sdtPr>
      <w:sdtContent>
        <w:p w14:paraId="39E333BD" w14:textId="69A39A05" w:rsidR="008B6C1D" w:rsidRDefault="008B6C1D" w:rsidP="0079051A">
          <w:pPr>
            <w:pStyle w:val="Heading1"/>
            <w:jc w:val="both"/>
          </w:pPr>
          <w:r>
            <w:t>Bibliography</w:t>
          </w:r>
          <w:bookmarkEnd w:id="33"/>
        </w:p>
        <w:sdt>
          <w:sdtPr>
            <w:id w:val="111145805"/>
            <w:bibliography/>
          </w:sdtPr>
          <w:sdtContent>
            <w:p w14:paraId="5FF961B8" w14:textId="77777777" w:rsidR="00FB2A3E" w:rsidRDefault="008B6C1D" w:rsidP="00FB2A3E">
              <w:pPr>
                <w:pStyle w:val="Bibliography"/>
                <w:ind w:left="720" w:hanging="720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 w:rsidR="00FB2A3E">
                <w:rPr>
                  <w:noProof/>
                </w:rPr>
                <w:t xml:space="preserve">British Geographical Survey. (n.d.). </w:t>
              </w:r>
              <w:r w:rsidR="00FB2A3E">
                <w:rPr>
                  <w:i/>
                  <w:iCs/>
                  <w:noProof/>
                </w:rPr>
                <w:t>BGS ID 370196 : BGS Reference SS69SE295.</w:t>
              </w:r>
              <w:r w:rsidR="00FB2A3E">
                <w:rPr>
                  <w:noProof/>
                </w:rPr>
                <w:t xml:space="preserve"> Swansea .</w:t>
              </w:r>
            </w:p>
            <w:p w14:paraId="7D26B358" w14:textId="77777777" w:rsidR="00FB2A3E" w:rsidRDefault="00FB2A3E" w:rsidP="00FB2A3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British Geological Survey . (NY ). </w:t>
              </w:r>
              <w:r>
                <w:rPr>
                  <w:i/>
                  <w:iCs/>
                  <w:noProof/>
                </w:rPr>
                <w:t>BGS ID 370246 : BGS Referance SS69SE345.</w:t>
              </w:r>
              <w:r>
                <w:rPr>
                  <w:noProof/>
                </w:rPr>
                <w:t xml:space="preserve"> Swansea: British Geological Survey .</w:t>
              </w:r>
            </w:p>
            <w:p w14:paraId="50BB3F90" w14:textId="77777777" w:rsidR="00FB2A3E" w:rsidRDefault="00FB2A3E" w:rsidP="00FB2A3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British Govenment . (2023). </w:t>
              </w:r>
              <w:r>
                <w:rPr>
                  <w:i/>
                  <w:iCs/>
                  <w:noProof/>
                </w:rPr>
                <w:t xml:space="preserve">gov.uk land dealing with contamination </w:t>
              </w:r>
              <w:r>
                <w:rPr>
                  <w:noProof/>
                </w:rPr>
                <w:t>. Retrieved from gov.uk: https://www.gov.uk/contaminated-land/dealing-with-contamination</w:t>
              </w:r>
            </w:p>
            <w:p w14:paraId="3A82563F" w14:textId="77777777" w:rsidR="00FB2A3E" w:rsidRDefault="00FB2A3E" w:rsidP="00FB2A3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Defence Infrastucture Organisation . (2016). </w:t>
              </w:r>
              <w:r>
                <w:rPr>
                  <w:i/>
                  <w:iCs/>
                  <w:noProof/>
                </w:rPr>
                <w:t>Guidence for unexploded ordnance in infrastructure activities. Nuimber PI2016/01.</w:t>
              </w:r>
              <w:r>
                <w:rPr>
                  <w:noProof/>
                </w:rPr>
                <w:t xml:space="preserve"> Defence Infrastucture Organisation .</w:t>
              </w:r>
            </w:p>
            <w:p w14:paraId="35338E0C" w14:textId="77777777" w:rsidR="00FB2A3E" w:rsidRDefault="00FB2A3E" w:rsidP="00FB2A3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Geology Science. (2023, 11 22). </w:t>
              </w:r>
              <w:r>
                <w:rPr>
                  <w:i/>
                  <w:iCs/>
                  <w:noProof/>
                </w:rPr>
                <w:t>geologyscience.com</w:t>
              </w:r>
              <w:r>
                <w:rPr>
                  <w:noProof/>
                </w:rPr>
                <w:t>. Retrieved from https://geologyscience.com/rocks/sedimentary-rocks/mudstone/</w:t>
              </w:r>
            </w:p>
            <w:p w14:paraId="15DD3010" w14:textId="77777777" w:rsidR="00FB2A3E" w:rsidRDefault="00FB2A3E" w:rsidP="00FB2A3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Google. (2023, nm nd). </w:t>
              </w:r>
              <w:r>
                <w:rPr>
                  <w:i/>
                  <w:iCs/>
                  <w:noProof/>
                </w:rPr>
                <w:t>Google maps</w:t>
              </w:r>
              <w:r>
                <w:rPr>
                  <w:noProof/>
                </w:rPr>
                <w:t>. Retrieved from https://www.google.co.uk/maps/@51.6194145,-3.9175548,443m/data=!3m1!1e3?entry=ttu</w:t>
              </w:r>
            </w:p>
            <w:p w14:paraId="61899726" w14:textId="77777777" w:rsidR="00FB2A3E" w:rsidRDefault="00FB2A3E" w:rsidP="00FB2A3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Griffiths, D. (2023, 12 29).</w:t>
              </w:r>
            </w:p>
            <w:p w14:paraId="767875A0" w14:textId="77777777" w:rsidR="00FB2A3E" w:rsidRDefault="00FB2A3E" w:rsidP="00FB2A3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M.R Hall, W. S. (2012). European Modern Earth Building .</w:t>
              </w:r>
            </w:p>
            <w:p w14:paraId="06457FC0" w14:textId="77777777" w:rsidR="00FB2A3E" w:rsidRDefault="00FB2A3E" w:rsidP="00FB2A3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Natural Resorses wales . (2020). </w:t>
              </w:r>
              <w:r>
                <w:rPr>
                  <w:i/>
                  <w:iCs/>
                  <w:noProof/>
                </w:rPr>
                <w:t xml:space="preserve">Flood map for planning </w:t>
              </w:r>
              <w:r>
                <w:rPr>
                  <w:noProof/>
                </w:rPr>
                <w:t>. Retrieved from https://flood-map-for-planning.naturalresources.wales/</w:t>
              </w:r>
            </w:p>
            <w:p w14:paraId="3342AFB5" w14:textId="77777777" w:rsidR="00FB2A3E" w:rsidRDefault="00FB2A3E" w:rsidP="00FB2A3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Rogerson, I. (2023, nm nd). </w:t>
              </w:r>
              <w:r>
                <w:rPr>
                  <w:i/>
                  <w:iCs/>
                  <w:noProof/>
                </w:rPr>
                <w:t>SWANSEA AND PORT TALBOT DOCKS HISTORY</w:t>
              </w:r>
              <w:r>
                <w:rPr>
                  <w:noProof/>
                </w:rPr>
                <w:t>. Retrieved from swanseadock.co.uk: http://swanseadocks.co.uk/docksnewsite/history.html</w:t>
              </w:r>
            </w:p>
            <w:p w14:paraId="205B8D1F" w14:textId="77777777" w:rsidR="00FB2A3E" w:rsidRDefault="00FB2A3E" w:rsidP="00FB2A3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>Swanseadocks.co.uk. (2023, nm nd). Retrieved from http://swanseadocks.co.uk/oldsite/Old%20Dock%20Images%202.htm</w:t>
              </w:r>
            </w:p>
            <w:p w14:paraId="734193FC" w14:textId="77777777" w:rsidR="00FB2A3E" w:rsidRDefault="00FB2A3E" w:rsidP="00FB2A3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The Glamorgan-Gwent Archaeological Trust Ltd. (2011). </w:t>
              </w:r>
              <w:r>
                <w:rPr>
                  <w:i/>
                  <w:iCs/>
                  <w:noProof/>
                </w:rPr>
                <w:t>Prince of Wales Dock Swansea. Archaeological desk-based assessment .</w:t>
              </w:r>
              <w:r>
                <w:rPr>
                  <w:noProof/>
                </w:rPr>
                <w:t xml:space="preserve"> Swansea .</w:t>
              </w:r>
            </w:p>
            <w:p w14:paraId="35D70D74" w14:textId="77777777" w:rsidR="00FB2A3E" w:rsidRDefault="00FB2A3E" w:rsidP="00FB2A3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UWTSD Allan Nantel. (2023, nm nd). Site map for campus expansion. Swansea.</w:t>
              </w:r>
            </w:p>
            <w:p w14:paraId="5C449CB8" w14:textId="743CBD0F" w:rsidR="008B6C1D" w:rsidRDefault="008B6C1D" w:rsidP="00FB2A3E">
              <w:pPr>
                <w:jc w:val="both"/>
              </w:pPr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3978F694" w14:textId="77777777" w:rsidR="00E3010D" w:rsidRPr="00C7160F" w:rsidRDefault="00E3010D" w:rsidP="0079051A">
      <w:pPr>
        <w:jc w:val="both"/>
      </w:pPr>
    </w:p>
    <w:sectPr w:rsidR="00E3010D" w:rsidRPr="00C7160F" w:rsidSect="00C7160F">
      <w:footerReference w:type="first" r:id="rId2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1A7022" w14:textId="77777777" w:rsidR="00D12A8E" w:rsidRDefault="00D12A8E" w:rsidP="00C7160F">
      <w:pPr>
        <w:spacing w:after="0" w:line="240" w:lineRule="auto"/>
      </w:pPr>
      <w:r>
        <w:separator/>
      </w:r>
    </w:p>
  </w:endnote>
  <w:endnote w:type="continuationSeparator" w:id="0">
    <w:p w14:paraId="035AC566" w14:textId="77777777" w:rsidR="00D12A8E" w:rsidRDefault="00D12A8E" w:rsidP="00C7160F">
      <w:pPr>
        <w:spacing w:after="0" w:line="240" w:lineRule="auto"/>
      </w:pPr>
      <w:r>
        <w:continuationSeparator/>
      </w:r>
    </w:p>
  </w:endnote>
  <w:endnote w:type="continuationNotice" w:id="1">
    <w:p w14:paraId="3EDC0FE3" w14:textId="77777777" w:rsidR="00D12A8E" w:rsidRDefault="00D12A8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AC66F7" w14:textId="34F6D9BD" w:rsidR="00C7160F" w:rsidRDefault="00C7160F">
    <w:pPr>
      <w:pStyle w:val="Footer"/>
    </w:pPr>
    <w:r>
      <w:rPr>
        <w:noProof/>
        <w:color w:val="4472C4" w:themeColor="accent1"/>
      </w:rPr>
      <mc:AlternateContent>
        <mc:Choice Requires="wps">
          <w:drawing>
            <wp:anchor distT="0" distB="0" distL="114300" distR="114300" simplePos="0" relativeHeight="251658240" behindDoc="0" locked="0" layoutInCell="1" allowOverlap="1" wp14:anchorId="7D0BF07D" wp14:editId="4E15DA87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77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50C5885D" id="Rectangle 77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</w:rPr>
      <w:t xml:space="preserve"> 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 xml:space="preserve">pg. </w:t>
    </w:r>
    <w:r>
      <w:rPr>
        <w:rFonts w:eastAsiaTheme="minorEastAsia"/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>PAGE    \* MERGEFORMAT</w:instrText>
    </w:r>
    <w:r>
      <w:rPr>
        <w:rFonts w:eastAsiaTheme="minorEastAsia"/>
        <w:color w:val="4472C4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F517A5" w14:textId="77777777" w:rsidR="00D12A8E" w:rsidRDefault="00D12A8E" w:rsidP="00C7160F">
      <w:pPr>
        <w:spacing w:after="0" w:line="240" w:lineRule="auto"/>
      </w:pPr>
      <w:r>
        <w:separator/>
      </w:r>
    </w:p>
  </w:footnote>
  <w:footnote w:type="continuationSeparator" w:id="0">
    <w:p w14:paraId="239D50E2" w14:textId="77777777" w:rsidR="00D12A8E" w:rsidRDefault="00D12A8E" w:rsidP="00C7160F">
      <w:pPr>
        <w:spacing w:after="0" w:line="240" w:lineRule="auto"/>
      </w:pPr>
      <w:r>
        <w:continuationSeparator/>
      </w:r>
    </w:p>
  </w:footnote>
  <w:footnote w:type="continuationNotice" w:id="1">
    <w:p w14:paraId="33660B8E" w14:textId="77777777" w:rsidR="00D12A8E" w:rsidRDefault="00D12A8E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B83337"/>
    <w:multiLevelType w:val="hybridMultilevel"/>
    <w:tmpl w:val="2806DE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58469B"/>
    <w:multiLevelType w:val="hybridMultilevel"/>
    <w:tmpl w:val="C2C485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816169C"/>
    <w:multiLevelType w:val="hybridMultilevel"/>
    <w:tmpl w:val="029EB9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18214072">
    <w:abstractNumId w:val="0"/>
  </w:num>
  <w:num w:numId="2" w16cid:durableId="685593097">
    <w:abstractNumId w:val="2"/>
  </w:num>
  <w:num w:numId="3" w16cid:durableId="30527722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160F"/>
    <w:rsid w:val="00001F6A"/>
    <w:rsid w:val="00007CE0"/>
    <w:rsid w:val="00020663"/>
    <w:rsid w:val="000213F8"/>
    <w:rsid w:val="00022043"/>
    <w:rsid w:val="0002487D"/>
    <w:rsid w:val="00031FCB"/>
    <w:rsid w:val="000327B6"/>
    <w:rsid w:val="000349BC"/>
    <w:rsid w:val="00042291"/>
    <w:rsid w:val="00043DE2"/>
    <w:rsid w:val="00047E26"/>
    <w:rsid w:val="0005180D"/>
    <w:rsid w:val="000520B9"/>
    <w:rsid w:val="00052847"/>
    <w:rsid w:val="00052BCA"/>
    <w:rsid w:val="00054F8C"/>
    <w:rsid w:val="000567AB"/>
    <w:rsid w:val="00056BC4"/>
    <w:rsid w:val="00057AED"/>
    <w:rsid w:val="00073F65"/>
    <w:rsid w:val="00077651"/>
    <w:rsid w:val="00084C5D"/>
    <w:rsid w:val="00085007"/>
    <w:rsid w:val="00085435"/>
    <w:rsid w:val="00087C2B"/>
    <w:rsid w:val="00095E1C"/>
    <w:rsid w:val="000A1667"/>
    <w:rsid w:val="000A417C"/>
    <w:rsid w:val="000A7403"/>
    <w:rsid w:val="000A77F3"/>
    <w:rsid w:val="000B6C64"/>
    <w:rsid w:val="000C0574"/>
    <w:rsid w:val="000C27DD"/>
    <w:rsid w:val="000C4004"/>
    <w:rsid w:val="000C5825"/>
    <w:rsid w:val="000C7819"/>
    <w:rsid w:val="000D3682"/>
    <w:rsid w:val="000D4C42"/>
    <w:rsid w:val="000D7F67"/>
    <w:rsid w:val="000E2C46"/>
    <w:rsid w:val="000F0F4E"/>
    <w:rsid w:val="000F7024"/>
    <w:rsid w:val="0010062D"/>
    <w:rsid w:val="00104FCC"/>
    <w:rsid w:val="00110134"/>
    <w:rsid w:val="0011132B"/>
    <w:rsid w:val="00112BFE"/>
    <w:rsid w:val="00117AA3"/>
    <w:rsid w:val="0012253E"/>
    <w:rsid w:val="0012402D"/>
    <w:rsid w:val="00124AAE"/>
    <w:rsid w:val="00124B20"/>
    <w:rsid w:val="0013374C"/>
    <w:rsid w:val="0013399B"/>
    <w:rsid w:val="00147C60"/>
    <w:rsid w:val="0015022C"/>
    <w:rsid w:val="00154014"/>
    <w:rsid w:val="00155ED8"/>
    <w:rsid w:val="00156F05"/>
    <w:rsid w:val="001579CB"/>
    <w:rsid w:val="00160BD9"/>
    <w:rsid w:val="001733D7"/>
    <w:rsid w:val="001735DE"/>
    <w:rsid w:val="00175062"/>
    <w:rsid w:val="001752B3"/>
    <w:rsid w:val="00176C9A"/>
    <w:rsid w:val="0018006B"/>
    <w:rsid w:val="00184798"/>
    <w:rsid w:val="00184E9B"/>
    <w:rsid w:val="00185384"/>
    <w:rsid w:val="00187A34"/>
    <w:rsid w:val="00192111"/>
    <w:rsid w:val="00197B69"/>
    <w:rsid w:val="001B0CBE"/>
    <w:rsid w:val="001B20DD"/>
    <w:rsid w:val="001B2928"/>
    <w:rsid w:val="001B2E2F"/>
    <w:rsid w:val="001B67A4"/>
    <w:rsid w:val="001C448A"/>
    <w:rsid w:val="001C602A"/>
    <w:rsid w:val="001D2873"/>
    <w:rsid w:val="001D5BC2"/>
    <w:rsid w:val="001E3CA9"/>
    <w:rsid w:val="001E4A6E"/>
    <w:rsid w:val="001E5871"/>
    <w:rsid w:val="001E6C54"/>
    <w:rsid w:val="001F0C9D"/>
    <w:rsid w:val="001F202C"/>
    <w:rsid w:val="002004E1"/>
    <w:rsid w:val="00204534"/>
    <w:rsid w:val="00204DFC"/>
    <w:rsid w:val="00206B33"/>
    <w:rsid w:val="00207FAA"/>
    <w:rsid w:val="00210CCB"/>
    <w:rsid w:val="00210D23"/>
    <w:rsid w:val="00220457"/>
    <w:rsid w:val="00230649"/>
    <w:rsid w:val="00243B89"/>
    <w:rsid w:val="00244BFE"/>
    <w:rsid w:val="00244FA4"/>
    <w:rsid w:val="00246C82"/>
    <w:rsid w:val="002547CA"/>
    <w:rsid w:val="00255FB6"/>
    <w:rsid w:val="00260E13"/>
    <w:rsid w:val="002628B8"/>
    <w:rsid w:val="00263686"/>
    <w:rsid w:val="002760A7"/>
    <w:rsid w:val="00281D7F"/>
    <w:rsid w:val="002820BF"/>
    <w:rsid w:val="00283C5F"/>
    <w:rsid w:val="00290347"/>
    <w:rsid w:val="00293095"/>
    <w:rsid w:val="002A131A"/>
    <w:rsid w:val="002B0D27"/>
    <w:rsid w:val="002B1757"/>
    <w:rsid w:val="002B3E81"/>
    <w:rsid w:val="002B5B5F"/>
    <w:rsid w:val="002B6452"/>
    <w:rsid w:val="002B7C3C"/>
    <w:rsid w:val="002B7CAF"/>
    <w:rsid w:val="002C3807"/>
    <w:rsid w:val="002D1705"/>
    <w:rsid w:val="002D1D58"/>
    <w:rsid w:val="002D4D20"/>
    <w:rsid w:val="002D5132"/>
    <w:rsid w:val="002E1F87"/>
    <w:rsid w:val="002F513F"/>
    <w:rsid w:val="002F6478"/>
    <w:rsid w:val="002F6722"/>
    <w:rsid w:val="00305753"/>
    <w:rsid w:val="00305D6A"/>
    <w:rsid w:val="00305EC0"/>
    <w:rsid w:val="00312918"/>
    <w:rsid w:val="00312FE3"/>
    <w:rsid w:val="00313ECC"/>
    <w:rsid w:val="00315943"/>
    <w:rsid w:val="00315BE3"/>
    <w:rsid w:val="00323500"/>
    <w:rsid w:val="00324BC6"/>
    <w:rsid w:val="00325C29"/>
    <w:rsid w:val="00325ED6"/>
    <w:rsid w:val="00326498"/>
    <w:rsid w:val="00332CBF"/>
    <w:rsid w:val="00332EA7"/>
    <w:rsid w:val="003377CC"/>
    <w:rsid w:val="00340BFA"/>
    <w:rsid w:val="00345C0F"/>
    <w:rsid w:val="00347F62"/>
    <w:rsid w:val="00350931"/>
    <w:rsid w:val="00361F2F"/>
    <w:rsid w:val="00361F81"/>
    <w:rsid w:val="003674B9"/>
    <w:rsid w:val="00370BD7"/>
    <w:rsid w:val="003715B6"/>
    <w:rsid w:val="003727F1"/>
    <w:rsid w:val="00381564"/>
    <w:rsid w:val="00383594"/>
    <w:rsid w:val="00384396"/>
    <w:rsid w:val="0038565B"/>
    <w:rsid w:val="00386CD2"/>
    <w:rsid w:val="00392328"/>
    <w:rsid w:val="003931BA"/>
    <w:rsid w:val="00397568"/>
    <w:rsid w:val="003A0C16"/>
    <w:rsid w:val="003A2FEA"/>
    <w:rsid w:val="003A3942"/>
    <w:rsid w:val="003A39B8"/>
    <w:rsid w:val="003A401C"/>
    <w:rsid w:val="003B08DD"/>
    <w:rsid w:val="003B0FF7"/>
    <w:rsid w:val="003B3CAB"/>
    <w:rsid w:val="003C0850"/>
    <w:rsid w:val="003C1787"/>
    <w:rsid w:val="003C28B5"/>
    <w:rsid w:val="003C6948"/>
    <w:rsid w:val="003D31EE"/>
    <w:rsid w:val="003D3C32"/>
    <w:rsid w:val="003E3FCB"/>
    <w:rsid w:val="003F1162"/>
    <w:rsid w:val="003F458A"/>
    <w:rsid w:val="003F47B6"/>
    <w:rsid w:val="003F4C1B"/>
    <w:rsid w:val="003F4E5F"/>
    <w:rsid w:val="00405CA4"/>
    <w:rsid w:val="00407F01"/>
    <w:rsid w:val="0041404B"/>
    <w:rsid w:val="00414123"/>
    <w:rsid w:val="00421DA5"/>
    <w:rsid w:val="00423497"/>
    <w:rsid w:val="00424282"/>
    <w:rsid w:val="004272FB"/>
    <w:rsid w:val="00427988"/>
    <w:rsid w:val="00430D13"/>
    <w:rsid w:val="00430FF5"/>
    <w:rsid w:val="00435F97"/>
    <w:rsid w:val="0044214C"/>
    <w:rsid w:val="0044235A"/>
    <w:rsid w:val="00444DF7"/>
    <w:rsid w:val="00445F91"/>
    <w:rsid w:val="00451AA7"/>
    <w:rsid w:val="00452A97"/>
    <w:rsid w:val="004550FC"/>
    <w:rsid w:val="0046033F"/>
    <w:rsid w:val="00460C28"/>
    <w:rsid w:val="004625C5"/>
    <w:rsid w:val="00470897"/>
    <w:rsid w:val="00472427"/>
    <w:rsid w:val="00475DC1"/>
    <w:rsid w:val="00480E24"/>
    <w:rsid w:val="00482972"/>
    <w:rsid w:val="00484134"/>
    <w:rsid w:val="00486C61"/>
    <w:rsid w:val="004874B6"/>
    <w:rsid w:val="004917C8"/>
    <w:rsid w:val="00493F4B"/>
    <w:rsid w:val="00495061"/>
    <w:rsid w:val="00497B52"/>
    <w:rsid w:val="004A0E95"/>
    <w:rsid w:val="004A4099"/>
    <w:rsid w:val="004A4DAE"/>
    <w:rsid w:val="004A5590"/>
    <w:rsid w:val="004A58C4"/>
    <w:rsid w:val="004A66B8"/>
    <w:rsid w:val="004B2BCE"/>
    <w:rsid w:val="004B2D82"/>
    <w:rsid w:val="004C2A73"/>
    <w:rsid w:val="004C4ACE"/>
    <w:rsid w:val="004D5A58"/>
    <w:rsid w:val="004E182D"/>
    <w:rsid w:val="004E7023"/>
    <w:rsid w:val="004F4D93"/>
    <w:rsid w:val="004F5666"/>
    <w:rsid w:val="00506568"/>
    <w:rsid w:val="00513779"/>
    <w:rsid w:val="00513DBA"/>
    <w:rsid w:val="005158CC"/>
    <w:rsid w:val="00520853"/>
    <w:rsid w:val="00523C8E"/>
    <w:rsid w:val="00524D9F"/>
    <w:rsid w:val="00526BF8"/>
    <w:rsid w:val="00530C09"/>
    <w:rsid w:val="00535A07"/>
    <w:rsid w:val="00535CA0"/>
    <w:rsid w:val="00537C27"/>
    <w:rsid w:val="00544A8B"/>
    <w:rsid w:val="00554D62"/>
    <w:rsid w:val="005638B6"/>
    <w:rsid w:val="005651A4"/>
    <w:rsid w:val="00571125"/>
    <w:rsid w:val="0057347E"/>
    <w:rsid w:val="0057488C"/>
    <w:rsid w:val="00575D3E"/>
    <w:rsid w:val="00576AF0"/>
    <w:rsid w:val="00576F59"/>
    <w:rsid w:val="005857BD"/>
    <w:rsid w:val="005958BE"/>
    <w:rsid w:val="005962C9"/>
    <w:rsid w:val="005A650B"/>
    <w:rsid w:val="005B06F7"/>
    <w:rsid w:val="005B24ED"/>
    <w:rsid w:val="005B503B"/>
    <w:rsid w:val="005C2F19"/>
    <w:rsid w:val="005C721E"/>
    <w:rsid w:val="005F1A5F"/>
    <w:rsid w:val="005F35A1"/>
    <w:rsid w:val="005F43B0"/>
    <w:rsid w:val="00604D4F"/>
    <w:rsid w:val="00605C8F"/>
    <w:rsid w:val="006076AD"/>
    <w:rsid w:val="00611233"/>
    <w:rsid w:val="006120F2"/>
    <w:rsid w:val="00612905"/>
    <w:rsid w:val="006216F3"/>
    <w:rsid w:val="006232E2"/>
    <w:rsid w:val="00626BF6"/>
    <w:rsid w:val="00630982"/>
    <w:rsid w:val="00633760"/>
    <w:rsid w:val="0064354A"/>
    <w:rsid w:val="0064723A"/>
    <w:rsid w:val="00647799"/>
    <w:rsid w:val="00647C5A"/>
    <w:rsid w:val="00650047"/>
    <w:rsid w:val="006501AD"/>
    <w:rsid w:val="00653A22"/>
    <w:rsid w:val="00666AD5"/>
    <w:rsid w:val="00670C00"/>
    <w:rsid w:val="00671582"/>
    <w:rsid w:val="0067160A"/>
    <w:rsid w:val="00673A26"/>
    <w:rsid w:val="00675022"/>
    <w:rsid w:val="0067556F"/>
    <w:rsid w:val="00675952"/>
    <w:rsid w:val="006762E0"/>
    <w:rsid w:val="0069143A"/>
    <w:rsid w:val="00697D79"/>
    <w:rsid w:val="006A100A"/>
    <w:rsid w:val="006A6983"/>
    <w:rsid w:val="006B45C0"/>
    <w:rsid w:val="006B6633"/>
    <w:rsid w:val="006D1549"/>
    <w:rsid w:val="006D3963"/>
    <w:rsid w:val="006D4C45"/>
    <w:rsid w:val="006D6EC4"/>
    <w:rsid w:val="006E670A"/>
    <w:rsid w:val="006F0472"/>
    <w:rsid w:val="006F19B8"/>
    <w:rsid w:val="0070708D"/>
    <w:rsid w:val="007172D7"/>
    <w:rsid w:val="007248F7"/>
    <w:rsid w:val="007253AD"/>
    <w:rsid w:val="00737E80"/>
    <w:rsid w:val="00740F73"/>
    <w:rsid w:val="00755A38"/>
    <w:rsid w:val="00760EB1"/>
    <w:rsid w:val="007628BC"/>
    <w:rsid w:val="007643B6"/>
    <w:rsid w:val="00765004"/>
    <w:rsid w:val="007735D8"/>
    <w:rsid w:val="007758FB"/>
    <w:rsid w:val="007809D0"/>
    <w:rsid w:val="007824C9"/>
    <w:rsid w:val="00782F53"/>
    <w:rsid w:val="007850AE"/>
    <w:rsid w:val="00787DA5"/>
    <w:rsid w:val="0079051A"/>
    <w:rsid w:val="00791C9A"/>
    <w:rsid w:val="00792C19"/>
    <w:rsid w:val="007A189E"/>
    <w:rsid w:val="007B4BEF"/>
    <w:rsid w:val="007B5AEB"/>
    <w:rsid w:val="007B6295"/>
    <w:rsid w:val="007C0732"/>
    <w:rsid w:val="007C5E46"/>
    <w:rsid w:val="007D15E0"/>
    <w:rsid w:val="007D1A5D"/>
    <w:rsid w:val="007D2C61"/>
    <w:rsid w:val="007D4D28"/>
    <w:rsid w:val="007D4DD0"/>
    <w:rsid w:val="007E3EC4"/>
    <w:rsid w:val="007E45C1"/>
    <w:rsid w:val="007E7E03"/>
    <w:rsid w:val="007F050F"/>
    <w:rsid w:val="007F7F8F"/>
    <w:rsid w:val="00800DC2"/>
    <w:rsid w:val="00802B17"/>
    <w:rsid w:val="00803179"/>
    <w:rsid w:val="00804297"/>
    <w:rsid w:val="00807D9B"/>
    <w:rsid w:val="008109E3"/>
    <w:rsid w:val="00812DC6"/>
    <w:rsid w:val="008149D0"/>
    <w:rsid w:val="0081742B"/>
    <w:rsid w:val="00824CB8"/>
    <w:rsid w:val="00826997"/>
    <w:rsid w:val="00826E39"/>
    <w:rsid w:val="00830A7B"/>
    <w:rsid w:val="00834088"/>
    <w:rsid w:val="00836502"/>
    <w:rsid w:val="008400E2"/>
    <w:rsid w:val="0084047E"/>
    <w:rsid w:val="00840646"/>
    <w:rsid w:val="00846BE4"/>
    <w:rsid w:val="00852DB9"/>
    <w:rsid w:val="00853C3D"/>
    <w:rsid w:val="008713B7"/>
    <w:rsid w:val="008736EC"/>
    <w:rsid w:val="00874414"/>
    <w:rsid w:val="008856ED"/>
    <w:rsid w:val="00886DFA"/>
    <w:rsid w:val="0089402F"/>
    <w:rsid w:val="008A5177"/>
    <w:rsid w:val="008B0EBC"/>
    <w:rsid w:val="008B6C1D"/>
    <w:rsid w:val="008C0655"/>
    <w:rsid w:val="008D17D0"/>
    <w:rsid w:val="008D2DE3"/>
    <w:rsid w:val="008D5F81"/>
    <w:rsid w:val="008D687D"/>
    <w:rsid w:val="008D6893"/>
    <w:rsid w:val="008E3DAC"/>
    <w:rsid w:val="008E6B38"/>
    <w:rsid w:val="008E6E20"/>
    <w:rsid w:val="008E7A25"/>
    <w:rsid w:val="008F1240"/>
    <w:rsid w:val="008F492C"/>
    <w:rsid w:val="009019B4"/>
    <w:rsid w:val="00903211"/>
    <w:rsid w:val="00905534"/>
    <w:rsid w:val="009061DA"/>
    <w:rsid w:val="00920EE6"/>
    <w:rsid w:val="00921D9E"/>
    <w:rsid w:val="00923062"/>
    <w:rsid w:val="009241D9"/>
    <w:rsid w:val="00927BDD"/>
    <w:rsid w:val="00931DDA"/>
    <w:rsid w:val="00933D77"/>
    <w:rsid w:val="00935601"/>
    <w:rsid w:val="00946313"/>
    <w:rsid w:val="0095209A"/>
    <w:rsid w:val="00956C05"/>
    <w:rsid w:val="009619FD"/>
    <w:rsid w:val="00961B32"/>
    <w:rsid w:val="0097384F"/>
    <w:rsid w:val="00973D86"/>
    <w:rsid w:val="00973F76"/>
    <w:rsid w:val="00974BDB"/>
    <w:rsid w:val="00974CB7"/>
    <w:rsid w:val="00974DA6"/>
    <w:rsid w:val="009751B3"/>
    <w:rsid w:val="0098248C"/>
    <w:rsid w:val="00985565"/>
    <w:rsid w:val="00987B1C"/>
    <w:rsid w:val="00991AD2"/>
    <w:rsid w:val="00992316"/>
    <w:rsid w:val="009A0C0D"/>
    <w:rsid w:val="009B5574"/>
    <w:rsid w:val="009C57EC"/>
    <w:rsid w:val="009C64D6"/>
    <w:rsid w:val="009D30F1"/>
    <w:rsid w:val="009D6CED"/>
    <w:rsid w:val="009E0190"/>
    <w:rsid w:val="009E0843"/>
    <w:rsid w:val="009E46D6"/>
    <w:rsid w:val="00A0089C"/>
    <w:rsid w:val="00A054A9"/>
    <w:rsid w:val="00A11EB6"/>
    <w:rsid w:val="00A14C85"/>
    <w:rsid w:val="00A207EF"/>
    <w:rsid w:val="00A261DC"/>
    <w:rsid w:val="00A3575E"/>
    <w:rsid w:val="00A405C6"/>
    <w:rsid w:val="00A421B6"/>
    <w:rsid w:val="00A462B9"/>
    <w:rsid w:val="00A51167"/>
    <w:rsid w:val="00A5172E"/>
    <w:rsid w:val="00A62370"/>
    <w:rsid w:val="00A648BC"/>
    <w:rsid w:val="00A65C77"/>
    <w:rsid w:val="00A74C41"/>
    <w:rsid w:val="00A8066F"/>
    <w:rsid w:val="00A82E9E"/>
    <w:rsid w:val="00A860F1"/>
    <w:rsid w:val="00A86AC1"/>
    <w:rsid w:val="00A916D1"/>
    <w:rsid w:val="00A94BD9"/>
    <w:rsid w:val="00A94E94"/>
    <w:rsid w:val="00A963E1"/>
    <w:rsid w:val="00A96ACB"/>
    <w:rsid w:val="00AA0DA3"/>
    <w:rsid w:val="00AA53B1"/>
    <w:rsid w:val="00AB0128"/>
    <w:rsid w:val="00AB1CF2"/>
    <w:rsid w:val="00AB3AE7"/>
    <w:rsid w:val="00AB4F44"/>
    <w:rsid w:val="00AC02EA"/>
    <w:rsid w:val="00AC0703"/>
    <w:rsid w:val="00AC748F"/>
    <w:rsid w:val="00AD1784"/>
    <w:rsid w:val="00AD22B1"/>
    <w:rsid w:val="00AD48D2"/>
    <w:rsid w:val="00AE13F1"/>
    <w:rsid w:val="00AE5786"/>
    <w:rsid w:val="00AF163A"/>
    <w:rsid w:val="00AF348D"/>
    <w:rsid w:val="00AF4D10"/>
    <w:rsid w:val="00AF6DB8"/>
    <w:rsid w:val="00AF7C52"/>
    <w:rsid w:val="00B0037D"/>
    <w:rsid w:val="00B00981"/>
    <w:rsid w:val="00B01839"/>
    <w:rsid w:val="00B05BFA"/>
    <w:rsid w:val="00B104FD"/>
    <w:rsid w:val="00B2181D"/>
    <w:rsid w:val="00B32F5F"/>
    <w:rsid w:val="00B34285"/>
    <w:rsid w:val="00B40B97"/>
    <w:rsid w:val="00B433F2"/>
    <w:rsid w:val="00B43775"/>
    <w:rsid w:val="00B45C68"/>
    <w:rsid w:val="00B47282"/>
    <w:rsid w:val="00B474A8"/>
    <w:rsid w:val="00B51B45"/>
    <w:rsid w:val="00B57319"/>
    <w:rsid w:val="00B604D0"/>
    <w:rsid w:val="00B62F92"/>
    <w:rsid w:val="00B73AB1"/>
    <w:rsid w:val="00B80023"/>
    <w:rsid w:val="00B836BE"/>
    <w:rsid w:val="00B9145F"/>
    <w:rsid w:val="00B92E03"/>
    <w:rsid w:val="00B97E9B"/>
    <w:rsid w:val="00BA0554"/>
    <w:rsid w:val="00BA2426"/>
    <w:rsid w:val="00BA345B"/>
    <w:rsid w:val="00BA4985"/>
    <w:rsid w:val="00BA56A9"/>
    <w:rsid w:val="00BB33E0"/>
    <w:rsid w:val="00BB66CF"/>
    <w:rsid w:val="00BB7687"/>
    <w:rsid w:val="00BC23E1"/>
    <w:rsid w:val="00BC4A2D"/>
    <w:rsid w:val="00BC6CC4"/>
    <w:rsid w:val="00BC7CEB"/>
    <w:rsid w:val="00BD0F9B"/>
    <w:rsid w:val="00BD50CD"/>
    <w:rsid w:val="00BD7AE0"/>
    <w:rsid w:val="00BE0204"/>
    <w:rsid w:val="00BE1840"/>
    <w:rsid w:val="00BF1D0E"/>
    <w:rsid w:val="00BF1E11"/>
    <w:rsid w:val="00BF2C3E"/>
    <w:rsid w:val="00C01B58"/>
    <w:rsid w:val="00C02AA6"/>
    <w:rsid w:val="00C141F1"/>
    <w:rsid w:val="00C15993"/>
    <w:rsid w:val="00C16227"/>
    <w:rsid w:val="00C20527"/>
    <w:rsid w:val="00C26997"/>
    <w:rsid w:val="00C27116"/>
    <w:rsid w:val="00C4066D"/>
    <w:rsid w:val="00C4606D"/>
    <w:rsid w:val="00C52574"/>
    <w:rsid w:val="00C5315D"/>
    <w:rsid w:val="00C54CC9"/>
    <w:rsid w:val="00C55A52"/>
    <w:rsid w:val="00C6386C"/>
    <w:rsid w:val="00C7160F"/>
    <w:rsid w:val="00C72CDE"/>
    <w:rsid w:val="00C74614"/>
    <w:rsid w:val="00C76D3B"/>
    <w:rsid w:val="00C80832"/>
    <w:rsid w:val="00C81B6F"/>
    <w:rsid w:val="00C87FA1"/>
    <w:rsid w:val="00C929AE"/>
    <w:rsid w:val="00C93810"/>
    <w:rsid w:val="00C96E44"/>
    <w:rsid w:val="00CA2AED"/>
    <w:rsid w:val="00CB5E1C"/>
    <w:rsid w:val="00CC041B"/>
    <w:rsid w:val="00CC5EEB"/>
    <w:rsid w:val="00CD05ED"/>
    <w:rsid w:val="00CD2FAB"/>
    <w:rsid w:val="00CD3BE6"/>
    <w:rsid w:val="00CD4EE0"/>
    <w:rsid w:val="00CD7A4C"/>
    <w:rsid w:val="00CF5E3B"/>
    <w:rsid w:val="00CF6306"/>
    <w:rsid w:val="00CF6727"/>
    <w:rsid w:val="00D06A71"/>
    <w:rsid w:val="00D10B58"/>
    <w:rsid w:val="00D12A8E"/>
    <w:rsid w:val="00D167FE"/>
    <w:rsid w:val="00D17C55"/>
    <w:rsid w:val="00D26E54"/>
    <w:rsid w:val="00D3225F"/>
    <w:rsid w:val="00D37036"/>
    <w:rsid w:val="00D43F54"/>
    <w:rsid w:val="00D50666"/>
    <w:rsid w:val="00D51EB0"/>
    <w:rsid w:val="00D60592"/>
    <w:rsid w:val="00D648E9"/>
    <w:rsid w:val="00D762A4"/>
    <w:rsid w:val="00D77CDA"/>
    <w:rsid w:val="00D80A36"/>
    <w:rsid w:val="00D81ADC"/>
    <w:rsid w:val="00DA1023"/>
    <w:rsid w:val="00DA1852"/>
    <w:rsid w:val="00DA2A3E"/>
    <w:rsid w:val="00DA381E"/>
    <w:rsid w:val="00DA46D7"/>
    <w:rsid w:val="00DA5A9B"/>
    <w:rsid w:val="00DB1100"/>
    <w:rsid w:val="00DB45DA"/>
    <w:rsid w:val="00DC1833"/>
    <w:rsid w:val="00DD53FC"/>
    <w:rsid w:val="00DE1548"/>
    <w:rsid w:val="00DE2C6E"/>
    <w:rsid w:val="00DE5E11"/>
    <w:rsid w:val="00DE6D2A"/>
    <w:rsid w:val="00DF0EC1"/>
    <w:rsid w:val="00DF39A2"/>
    <w:rsid w:val="00E01835"/>
    <w:rsid w:val="00E01B50"/>
    <w:rsid w:val="00E02D90"/>
    <w:rsid w:val="00E02E27"/>
    <w:rsid w:val="00E171CB"/>
    <w:rsid w:val="00E17870"/>
    <w:rsid w:val="00E21C31"/>
    <w:rsid w:val="00E24139"/>
    <w:rsid w:val="00E3010D"/>
    <w:rsid w:val="00E3053F"/>
    <w:rsid w:val="00E37C82"/>
    <w:rsid w:val="00E42321"/>
    <w:rsid w:val="00E4273F"/>
    <w:rsid w:val="00E47FA3"/>
    <w:rsid w:val="00E518C3"/>
    <w:rsid w:val="00E5518A"/>
    <w:rsid w:val="00E60307"/>
    <w:rsid w:val="00E60F52"/>
    <w:rsid w:val="00E66F3A"/>
    <w:rsid w:val="00E67366"/>
    <w:rsid w:val="00E73EA8"/>
    <w:rsid w:val="00E77341"/>
    <w:rsid w:val="00E7774F"/>
    <w:rsid w:val="00E86D60"/>
    <w:rsid w:val="00E90B9B"/>
    <w:rsid w:val="00EA1630"/>
    <w:rsid w:val="00EA25AB"/>
    <w:rsid w:val="00EB21A6"/>
    <w:rsid w:val="00EB4A57"/>
    <w:rsid w:val="00EB6522"/>
    <w:rsid w:val="00EC5DE8"/>
    <w:rsid w:val="00EC789A"/>
    <w:rsid w:val="00ED0968"/>
    <w:rsid w:val="00ED16BA"/>
    <w:rsid w:val="00ED2D54"/>
    <w:rsid w:val="00ED510C"/>
    <w:rsid w:val="00EE128F"/>
    <w:rsid w:val="00EF458C"/>
    <w:rsid w:val="00F02B26"/>
    <w:rsid w:val="00F02F09"/>
    <w:rsid w:val="00F03841"/>
    <w:rsid w:val="00F1258A"/>
    <w:rsid w:val="00F143A5"/>
    <w:rsid w:val="00F26440"/>
    <w:rsid w:val="00F32454"/>
    <w:rsid w:val="00F351BF"/>
    <w:rsid w:val="00F36C50"/>
    <w:rsid w:val="00F41EBE"/>
    <w:rsid w:val="00F441E9"/>
    <w:rsid w:val="00F44C79"/>
    <w:rsid w:val="00F50269"/>
    <w:rsid w:val="00F51480"/>
    <w:rsid w:val="00F64E9C"/>
    <w:rsid w:val="00F72043"/>
    <w:rsid w:val="00F725A9"/>
    <w:rsid w:val="00F73FF3"/>
    <w:rsid w:val="00F84232"/>
    <w:rsid w:val="00F847BB"/>
    <w:rsid w:val="00F87C4B"/>
    <w:rsid w:val="00F93895"/>
    <w:rsid w:val="00F94B5F"/>
    <w:rsid w:val="00FB0765"/>
    <w:rsid w:val="00FB1497"/>
    <w:rsid w:val="00FB2681"/>
    <w:rsid w:val="00FB2A3E"/>
    <w:rsid w:val="00FB4554"/>
    <w:rsid w:val="00FB5A15"/>
    <w:rsid w:val="00FC3DD1"/>
    <w:rsid w:val="00FC623B"/>
    <w:rsid w:val="00FD1083"/>
    <w:rsid w:val="00FD78E0"/>
    <w:rsid w:val="00FD7F86"/>
    <w:rsid w:val="00FE2629"/>
    <w:rsid w:val="00FE3A2C"/>
    <w:rsid w:val="00FE47E5"/>
    <w:rsid w:val="00FF2606"/>
    <w:rsid w:val="00FF54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312BDA"/>
  <w15:chartTrackingRefBased/>
  <w15:docId w15:val="{4A97E334-8AB0-4E09-8912-91A056FA9D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160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4064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7160F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7160F"/>
    <w:rPr>
      <w:rFonts w:eastAsiaTheme="minorEastAsia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C716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160F"/>
  </w:style>
  <w:style w:type="paragraph" w:styleId="Footer">
    <w:name w:val="footer"/>
    <w:basedOn w:val="Normal"/>
    <w:link w:val="FooterChar"/>
    <w:uiPriority w:val="99"/>
    <w:unhideWhenUsed/>
    <w:rsid w:val="00C716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160F"/>
  </w:style>
  <w:style w:type="character" w:customStyle="1" w:styleId="Heading1Char">
    <w:name w:val="Heading 1 Char"/>
    <w:basedOn w:val="DefaultParagraphFont"/>
    <w:link w:val="Heading1"/>
    <w:uiPriority w:val="9"/>
    <w:rsid w:val="00C7160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7160F"/>
    <w:pPr>
      <w:outlineLvl w:val="9"/>
    </w:pPr>
    <w:rPr>
      <w:kern w:val="0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7160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7160F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FF548B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92E03"/>
    <w:pPr>
      <w:spacing w:after="0"/>
    </w:pPr>
  </w:style>
  <w:style w:type="paragraph" w:styleId="Bibliography">
    <w:name w:val="Bibliography"/>
    <w:basedOn w:val="Normal"/>
    <w:next w:val="Normal"/>
    <w:uiPriority w:val="37"/>
    <w:unhideWhenUsed/>
    <w:rsid w:val="00AD48D2"/>
  </w:style>
  <w:style w:type="character" w:customStyle="1" w:styleId="Heading2Char">
    <w:name w:val="Heading 2 Char"/>
    <w:basedOn w:val="DefaultParagraphFont"/>
    <w:link w:val="Heading2"/>
    <w:uiPriority w:val="9"/>
    <w:rsid w:val="0084064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800DC2"/>
    <w:pPr>
      <w:spacing w:after="100"/>
      <w:ind w:left="220"/>
    </w:pPr>
  </w:style>
  <w:style w:type="table" w:styleId="TableGrid">
    <w:name w:val="Table Grid"/>
    <w:basedOn w:val="TableNormal"/>
    <w:uiPriority w:val="39"/>
    <w:rsid w:val="002E1F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97B6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5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99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98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53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9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7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76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1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32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36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76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3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6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1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7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6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3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59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7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66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57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10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3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52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838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978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156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562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725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706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384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481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035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95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28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066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685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543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23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702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970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178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50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767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506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20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246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878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310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602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903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51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44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14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056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915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177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52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896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863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18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169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21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13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90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112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2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766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544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784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950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088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37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182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729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66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43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984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06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551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098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48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176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916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43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56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115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243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895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87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100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64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222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07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29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497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83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769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054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22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11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118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81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70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664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37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96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758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614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059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608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794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681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454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852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821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05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490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247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46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211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32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14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080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136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48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147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326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949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764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092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688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98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66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31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80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854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477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168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30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62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061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49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96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207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837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18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185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2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966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930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20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870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53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239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402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621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280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936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78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572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73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173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268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728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798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991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27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245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04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232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73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23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659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23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47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826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40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450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466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825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414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33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459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022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443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44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291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25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67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687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20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566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071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73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62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72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882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72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4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608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695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047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43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59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308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04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3.jpeg"/><Relationship Id="rId18" Type="http://schemas.openxmlformats.org/officeDocument/2006/relationships/image" Target="media/image8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.docs.live.net/dfe0066e0e548bbf/Documents/Fundamentals%20of%20Construction/Assesment%20fundamentals%2026.12.23.docx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5.jpeg"/><Relationship Id="rId10" Type="http://schemas.openxmlformats.org/officeDocument/2006/relationships/hyperlink" Target="https://d.docs.live.net/dfe0066e0e548bbf/Documents/Fundamentals%20of%20Construction/Assesment%20fundamentals%2026.12.23.docx" TargetMode="External"/><Relationship Id="rId19" Type="http://schemas.openxmlformats.org/officeDocument/2006/relationships/image" Target="media/image9.png"/><Relationship Id="rId4" Type="http://schemas.openxmlformats.org/officeDocument/2006/relationships/settings" Target="settings.xml"/><Relationship Id="rId9" Type="http://schemas.openxmlformats.org/officeDocument/2006/relationships/hyperlink" Target="https://d.docs.live.net/dfe0066e0e548bbf/Documents/Fundamentals%20of%20Construction/Assesment%20fundamentals%2026.12.23.docx" TargetMode="External"/><Relationship Id="rId14" Type="http://schemas.openxmlformats.org/officeDocument/2006/relationships/image" Target="media/image4.jpe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Goo23</b:Tag>
    <b:SourceType>InternetSite</b:SourceType>
    <b:Guid>{209EC7BC-C3CF-43B1-ABED-8E549544EABF}</b:Guid>
    <b:Title>Google maps</b:Title>
    <b:Year>2023</b:Year>
    <b:Month>nm</b:Month>
    <b:Day>nd</b:Day>
    <b:URL>https://www.google.co.uk/maps/@51.6194145,-3.9175548,443m/data=!3m1!1e3?entry=ttu</b:URL>
    <b:Author>
      <b:Author>
        <b:Corporate>Google</b:Corporate>
      </b:Author>
    </b:Author>
    <b:RefOrder>3</b:RefOrder>
  </b:Source>
  <b:Source>
    <b:Tag>UWT23</b:Tag>
    <b:SourceType>Misc</b:SourceType>
    <b:Guid>{5485DAD7-116A-4759-AFEA-CAC35A829027}</b:Guid>
    <b:Title>Site map for campus expansion</b:Title>
    <b:Year>2023</b:Year>
    <b:Month>nm</b:Month>
    <b:Day>nd</b:Day>
    <b:Author>
      <b:Author>
        <b:Corporate>UWTSD Allan Nantel</b:Corporate>
      </b:Author>
    </b:Author>
    <b:City>Swansea</b:City>
    <b:RefOrder>1</b:RefOrder>
  </b:Source>
  <b:Source>
    <b:Tag>Dan23</b:Tag>
    <b:SourceType>Misc</b:SourceType>
    <b:Guid>{04F732BA-4C93-49C9-8294-05FE0EBC1B9A}</b:Guid>
    <b:Author>
      <b:Author>
        <b:NameList>
          <b:Person>
            <b:Last>Griffiths</b:Last>
            <b:First>Dan</b:First>
          </b:Person>
        </b:NameList>
      </b:Author>
    </b:Author>
    <b:Year>2023</b:Year>
    <b:Month>12</b:Month>
    <b:Day>29</b:Day>
    <b:RefOrder>2</b:RefOrder>
  </b:Source>
  <b:Source>
    <b:Tag>Swa23</b:Tag>
    <b:SourceType>DocumentFromInternetSite</b:SourceType>
    <b:Guid>{3E622A73-2053-4947-B51F-593F037270BF}</b:Guid>
    <b:Year>2023</b:Year>
    <b:Month>nm</b:Month>
    <b:Day>nd</b:Day>
    <b:Author>
      <b:Author>
        <b:Corporate>Swanseadocks.co.uk</b:Corporate>
      </b:Author>
    </b:Author>
    <b:URL>http://swanseadocks.co.uk/oldsite/Old%20Dock%20Images%202.htm</b:URL>
    <b:RefOrder>5</b:RefOrder>
  </b:Source>
  <b:Source>
    <b:Tag>Ian23</b:Tag>
    <b:SourceType>InternetSite</b:SourceType>
    <b:Guid>{1133B049-1DC1-42DC-8F81-20C1C7219FCD}</b:Guid>
    <b:Title>SWANSEA AND PORT TALBOT DOCKS HISTORY</b:Title>
    <b:InternetSiteTitle>swanseadock.co.uk</b:InternetSiteTitle>
    <b:Year>2023</b:Year>
    <b:Month>nm</b:Month>
    <b:Day>nd</b:Day>
    <b:URL>http://swanseadocks.co.uk/docksnewsite/history.html</b:URL>
    <b:Author>
      <b:Author>
        <b:NameList>
          <b:Person>
            <b:Last>Rogerson</b:Last>
            <b:First>Ian</b:First>
          </b:Person>
        </b:NameList>
      </b:Author>
    </b:Author>
    <b:RefOrder>4</b:RefOrder>
  </b:Source>
  <b:Source>
    <b:Tag>Bri</b:Tag>
    <b:SourceType>Report</b:SourceType>
    <b:Guid>{D99ED110-DB8C-499F-86CA-FC9B198A9A7D}</b:Guid>
    <b:Title>BGS ID 370196 : BGS Reference SS69SE295</b:Title>
    <b:Author>
      <b:Author>
        <b:Corporate>British Geographical Survey</b:Corporate>
      </b:Author>
    </b:Author>
    <b:City>Swansea </b:City>
    <b:RefOrder>6</b:RefOrder>
  </b:Source>
  <b:Source>
    <b:Tag>BriNY</b:Tag>
    <b:SourceType>Report</b:SourceType>
    <b:Guid>{A816171E-021F-4048-AABE-9F3D9A5D1037}</b:Guid>
    <b:Title>BGS ID 370246 : BGS Referance SS69SE345</b:Title>
    <b:Year>NY </b:Year>
    <b:Author>
      <b:Author>
        <b:Corporate>British Geological Survey </b:Corporate>
      </b:Author>
    </b:Author>
    <b:Publisher>British Geological Survey </b:Publisher>
    <b:City>Swansea</b:City>
    <b:RefOrder>9</b:RefOrder>
  </b:Source>
  <b:Source>
    <b:Tag>MRH12</b:Tag>
    <b:SourceType>BookSection</b:SourceType>
    <b:Guid>{E4BF368C-3A29-4680-8CBA-77A83F42F373}</b:Guid>
    <b:Title>European Modern Earth Building </b:Title>
    <b:Year>2012</b:Year>
    <b:Author>
      <b:Author>
        <b:NameList>
          <b:Person>
            <b:Last>M.R Hall</b:Last>
            <b:First>W</b:First>
            <b:Middle>Swaney</b:Middle>
          </b:Person>
        </b:NameList>
      </b:Author>
    </b:Author>
    <b:Pages>650-687</b:Pages>
    <b:RefOrder>10</b:RefOrder>
  </b:Source>
  <b:Source>
    <b:Tag>Geo23</b:Tag>
    <b:SourceType>InternetSite</b:SourceType>
    <b:Guid>{6E5F646B-BB9B-4515-BB51-BF77430F92CB}</b:Guid>
    <b:Title>geologyscience.com</b:Title>
    <b:Year>2023</b:Year>
    <b:Author>
      <b:Author>
        <b:Corporate>Geology Science</b:Corporate>
      </b:Author>
    </b:Author>
    <b:Month>11</b:Month>
    <b:Day>22</b:Day>
    <b:URL>https://geologyscience.com/rocks/sedimentary-rocks/mudstone/</b:URL>
    <b:RefOrder>7</b:RefOrder>
  </b:Source>
  <b:Source>
    <b:Tag>Nat20</b:Tag>
    <b:SourceType>InternetSite</b:SourceType>
    <b:Guid>{51EB499F-B9A0-4CF6-B667-09980F172652}</b:Guid>
    <b:Author>
      <b:Author>
        <b:Corporate>Natural Resorses wales </b:Corporate>
      </b:Author>
    </b:Author>
    <b:Title>Flood map for planning </b:Title>
    <b:Year>2020</b:Year>
    <b:URL>https://flood-map-for-planning.naturalresources.wales/</b:URL>
    <b:RefOrder>13</b:RefOrder>
  </b:Source>
  <b:Source>
    <b:Tag>The11</b:Tag>
    <b:SourceType>Report</b:SourceType>
    <b:Guid>{E45ED8EA-F8BC-44EB-A120-86DF18616533}</b:Guid>
    <b:Title>Prince of Wales Dock Swansea. Archaeological desk-based assessment </b:Title>
    <b:Year>2011</b:Year>
    <b:Author>
      <b:Author>
        <b:Corporate>The Glamorgan-Gwent Archaeological Trust Ltd</b:Corporate>
      </b:Author>
    </b:Author>
    <b:City>Swansea </b:City>
    <b:RefOrder>8</b:RefOrder>
  </b:Source>
  <b:Source>
    <b:Tag>Bri231</b:Tag>
    <b:SourceType>InternetSite</b:SourceType>
    <b:Guid>{00571E42-CF47-4C3E-9039-800DA204E655}</b:Guid>
    <b:Title>gov.uk land  dealing with contamination </b:Title>
    <b:Year>2023</b:Year>
    <b:Author>
      <b:Author>
        <b:Corporate>British Govenment </b:Corporate>
      </b:Author>
    </b:Author>
    <b:InternetSiteTitle>gov.uk</b:InternetSiteTitle>
    <b:Day>nd</b:Day>
    <b:URL>https://www.gov.uk/contaminated-land/dealing-with-contamination</b:URL>
    <b:RefOrder>11</b:RefOrder>
  </b:Source>
  <b:Source>
    <b:Tag>Def16</b:Tag>
    <b:SourceType>Report</b:SourceType>
    <b:Guid>{87156CDB-6521-436C-B0AE-432B1EDDF472}</b:Guid>
    <b:Title>Guidence for unexploded ordnance in infrastructure activities. Nuimber PI2016/01</b:Title>
    <b:Year>2016</b:Year>
    <b:Author>
      <b:Author>
        <b:Corporate>Defence Infrastucture Organisation </b:Corporate>
      </b:Author>
    </b:Author>
    <b:Publisher>Defence Infrastucture Organisation </b:Publisher>
    <b:RefOrder>12</b:RefOrder>
  </b:Source>
</b:Sources>
</file>

<file path=customXml/itemProps1.xml><?xml version="1.0" encoding="utf-8"?>
<ds:datastoreItem xmlns:ds="http://schemas.openxmlformats.org/officeDocument/2006/customXml" ds:itemID="{A262E133-5CDB-46C1-9F20-A819B3539C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3373</Words>
  <Characters>19232</Characters>
  <Application>Microsoft Office Word</Application>
  <DocSecurity>0</DocSecurity>
  <Lines>160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Site Investigation case study</vt:lpstr>
    </vt:vector>
  </TitlesOfParts>
  <Company/>
  <LinksUpToDate>false</LinksUpToDate>
  <CharactersWithSpaces>22560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Site Investigation case study</dc:title>
  <dc:subject>ACBA4001</dc:subject>
  <dc:creator>Daniel Griffiths</dc:creator>
  <cp:keywords/>
  <dc:description/>
  <cp:lastModifiedBy>daniel griffiths</cp:lastModifiedBy>
  <cp:revision>653</cp:revision>
  <dcterms:created xsi:type="dcterms:W3CDTF">2023-12-23T01:22:00Z</dcterms:created>
  <dcterms:modified xsi:type="dcterms:W3CDTF">2024-01-08T23:05:00Z</dcterms:modified>
  <cp:category>Fundamentals of Construction Technology</cp:category>
</cp:coreProperties>
</file>