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7949F0" w14:textId="7C91CE64" w:rsidR="00F70E9D" w:rsidRDefault="00F70E9D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F70E9D">
        <w:rPr>
          <w:rFonts w:ascii="Times New Roman" w:hAnsi="Times New Roman" w:cs="Times New Roman"/>
          <w:sz w:val="24"/>
          <w:szCs w:val="24"/>
          <w:u w:val="single"/>
        </w:rPr>
        <w:t xml:space="preserve">References </w:t>
      </w:r>
    </w:p>
    <w:p w14:paraId="196660C7" w14:textId="77777777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01145E69" w14:textId="079B8039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Aubrey, K. and Riley, A. (2016)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Understanding and Using Educational Theories. </w:t>
      </w:r>
      <w:r>
        <w:rPr>
          <w:rFonts w:ascii="Times New Roman" w:hAnsi="Times New Roman" w:cs="Times New Roman"/>
          <w:sz w:val="24"/>
          <w:szCs w:val="24"/>
        </w:rPr>
        <w:t>London: SAGE Publications Ltd.</w:t>
      </w:r>
    </w:p>
    <w:p w14:paraId="7392BA95" w14:textId="77777777" w:rsidR="00270DEA" w:rsidRPr="00A82826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57688D0" w14:textId="5F0CE8F4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Barrable, A. (2019) ‘Refocusing Environmental Education in the Early Years: A Brief Introduction to Pedagogy for Connection’,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>Education Sciences,</w:t>
      </w:r>
      <w:r w:rsidRPr="00F70E9D">
        <w:rPr>
          <w:rFonts w:ascii="Times New Roman" w:hAnsi="Times New Roman" w:cs="Times New Roman"/>
          <w:sz w:val="24"/>
          <w:szCs w:val="24"/>
        </w:rPr>
        <w:t xml:space="preserve"> 9 (1) pp.61-62.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70E9D">
        <w:rPr>
          <w:rFonts w:ascii="Times New Roman" w:hAnsi="Times New Roman" w:cs="Times New Roman"/>
          <w:sz w:val="24"/>
          <w:szCs w:val="24"/>
        </w:rPr>
        <w:t>DOI:10.3390/educsci9010061</w:t>
      </w:r>
      <w:r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0058E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14:paraId="0D51B82D" w14:textId="77777777" w:rsidR="00270DEA" w:rsidRPr="00F70E9D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6B3C8D" w14:textId="13136088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F70E9D">
        <w:rPr>
          <w:rFonts w:ascii="Times New Roman" w:hAnsi="Times New Roman" w:cs="Times New Roman"/>
          <w:sz w:val="24"/>
          <w:szCs w:val="24"/>
        </w:rPr>
        <w:t>Bennell</w:t>
      </w:r>
      <w:proofErr w:type="spellEnd"/>
      <w:r w:rsidRPr="00F70E9D">
        <w:rPr>
          <w:rFonts w:ascii="Times New Roman" w:hAnsi="Times New Roman" w:cs="Times New Roman"/>
          <w:sz w:val="24"/>
          <w:szCs w:val="24"/>
        </w:rPr>
        <w:t xml:space="preserve">, S and </w:t>
      </w:r>
      <w:proofErr w:type="spellStart"/>
      <w:r w:rsidRPr="00F70E9D">
        <w:rPr>
          <w:rFonts w:ascii="Times New Roman" w:hAnsi="Times New Roman" w:cs="Times New Roman"/>
          <w:sz w:val="24"/>
          <w:szCs w:val="24"/>
        </w:rPr>
        <w:t>Norcliffe</w:t>
      </w:r>
      <w:proofErr w:type="spellEnd"/>
      <w:r w:rsidRPr="00F70E9D">
        <w:rPr>
          <w:rFonts w:ascii="Times New Roman" w:hAnsi="Times New Roman" w:cs="Times New Roman"/>
          <w:sz w:val="24"/>
          <w:szCs w:val="24"/>
        </w:rPr>
        <w:t xml:space="preserve">, D. (2009)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F96BF7">
        <w:rPr>
          <w:rFonts w:ascii="Times New Roman" w:hAnsi="Times New Roman" w:cs="Times New Roman"/>
          <w:sz w:val="24"/>
          <w:szCs w:val="24"/>
        </w:rPr>
        <w:t>Education for Sustainable Development and Global Citizenship: a case study in policy formation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International Conference on Environmental Education and Sustainability, </w:t>
      </w:r>
      <w:r>
        <w:rPr>
          <w:rFonts w:ascii="Times New Roman" w:hAnsi="Times New Roman" w:cs="Times New Roman"/>
          <w:sz w:val="24"/>
          <w:szCs w:val="24"/>
        </w:rPr>
        <w:t xml:space="preserve">University of South </w:t>
      </w:r>
      <w:proofErr w:type="gramStart"/>
      <w:r>
        <w:rPr>
          <w:rFonts w:ascii="Times New Roman" w:hAnsi="Times New Roman" w:cs="Times New Roman"/>
          <w:sz w:val="24"/>
          <w:szCs w:val="24"/>
        </w:rPr>
        <w:t>Africa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Manchester Metropolitan University, </w:t>
      </w:r>
      <w:proofErr w:type="spellStart"/>
      <w:r>
        <w:rPr>
          <w:rFonts w:ascii="Times New Roman" w:hAnsi="Times New Roman" w:cs="Times New Roman"/>
          <w:sz w:val="24"/>
          <w:szCs w:val="24"/>
        </w:rPr>
        <w:t>Petoria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South Africa.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696AEE23" w14:textId="77777777" w:rsidR="00270DEA" w:rsidRPr="008D1CD8" w:rsidRDefault="00270DEA" w:rsidP="00F70E9D">
      <w:pPr>
        <w:spacing w:line="360" w:lineRule="auto"/>
        <w:jc w:val="both"/>
        <w:rPr>
          <w:rFonts w:ascii="Times New Roman" w:hAnsi="Times New Roman" w:cs="Times New Roman"/>
          <w:i/>
          <w:iCs/>
          <w:color w:val="FF0000"/>
          <w:sz w:val="24"/>
          <w:szCs w:val="24"/>
        </w:rPr>
      </w:pPr>
    </w:p>
    <w:p w14:paraId="3FFEB9E8" w14:textId="463E9F6A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Boyd, D., Hirst, N. and Siraj-Blatchford, J. (2017) </w:t>
      </w:r>
      <w:bookmarkStart w:id="0" w:name="_Hlk43039990"/>
      <w:r w:rsidRPr="00F70E9D">
        <w:rPr>
          <w:rFonts w:ascii="Times New Roman" w:hAnsi="Times New Roman" w:cs="Times New Roman"/>
          <w:i/>
          <w:iCs/>
          <w:sz w:val="24"/>
          <w:szCs w:val="24"/>
        </w:rPr>
        <w:t xml:space="preserve">Understanding Sustainability in Early Childhood Education. </w:t>
      </w:r>
      <w:r w:rsidRPr="00F70E9D">
        <w:rPr>
          <w:rFonts w:ascii="Times New Roman" w:hAnsi="Times New Roman" w:cs="Times New Roman"/>
          <w:sz w:val="24"/>
          <w:szCs w:val="24"/>
        </w:rPr>
        <w:t xml:space="preserve">London: Routledge. </w:t>
      </w:r>
    </w:p>
    <w:p w14:paraId="6B767228" w14:textId="77777777" w:rsidR="00270DEA" w:rsidRPr="00F70E9D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bookmarkEnd w:id="0"/>
    <w:p w14:paraId="2A2EDB2D" w14:textId="46E7D832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Davies, R. and Chong, D. (2014) ‘Can we go out to play today?’,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 xml:space="preserve">Small Talk, </w:t>
      </w:r>
      <w:r w:rsidRPr="00F70E9D">
        <w:rPr>
          <w:rFonts w:ascii="Times New Roman" w:hAnsi="Times New Roman" w:cs="Times New Roman"/>
          <w:sz w:val="24"/>
          <w:szCs w:val="24"/>
        </w:rPr>
        <w:t>Summer 2014 (114) pp. 10-12.</w:t>
      </w:r>
      <w:r>
        <w:rPr>
          <w:rFonts w:ascii="Times New Roman" w:hAnsi="Times New Roman" w:cs="Times New Roman"/>
          <w:sz w:val="24"/>
          <w:szCs w:val="24"/>
        </w:rPr>
        <w:t xml:space="preserve"> Early Years Wales: Cardiff. </w:t>
      </w:r>
    </w:p>
    <w:p w14:paraId="475DD745" w14:textId="77777777" w:rsidR="00270DEA" w:rsidRPr="00F70E9D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9B2011" w14:textId="76185B7D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Davis, J. (1998)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 xml:space="preserve">Young Children, Environmental Education, and the Future. </w:t>
      </w:r>
      <w:r w:rsidRPr="00F70E9D">
        <w:rPr>
          <w:rFonts w:ascii="Times New Roman" w:hAnsi="Times New Roman" w:cs="Times New Roman"/>
          <w:sz w:val="24"/>
          <w:szCs w:val="24"/>
        </w:rPr>
        <w:t xml:space="preserve">London: World Education Fellowship.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1F7ABA0E" w14:textId="77777777" w:rsidR="00270DEA" w:rsidRPr="00F70E9D" w:rsidRDefault="00270DEA" w:rsidP="00F70E9D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742A1A64" w14:textId="42407770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Fenton-Glynn, C. (2019)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>Children’s Rights and Sustainable Development, Interpreting the UNCRC for Future Generations.</w:t>
      </w:r>
      <w:r w:rsidRPr="00F70E9D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" w:history="1">
        <w:r w:rsidRPr="00F70E9D">
          <w:rPr>
            <w:rStyle w:val="Hyperlink"/>
            <w:rFonts w:ascii="Times New Roman" w:hAnsi="Times New Roman" w:cs="Times New Roman"/>
            <w:sz w:val="24"/>
            <w:szCs w:val="24"/>
          </w:rPr>
          <w:t>https://www.cisdl.org/2019/02/13/childrens-rights-and-sustainable-development-interpreting-the-uncrc-for-future-generations/</w:t>
        </w:r>
      </w:hyperlink>
      <w:r w:rsidRPr="00F70E9D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F70E9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70E9D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14:paraId="3E32E10C" w14:textId="77777777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4375F4" w14:textId="40F06FA3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Huggins, V.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Wickett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K. (2011) ‘Crawling and Toddling in the Outdoors: Very Young Children’s Learning’, in Waite, S. (2011) </w:t>
      </w:r>
      <w:r w:rsidRPr="007A3C53">
        <w:rPr>
          <w:rFonts w:ascii="Times New Roman" w:hAnsi="Times New Roman" w:cs="Times New Roman"/>
          <w:i/>
          <w:iCs/>
          <w:sz w:val="24"/>
          <w:szCs w:val="24"/>
        </w:rPr>
        <w:t>Children’s Learning Outside the Classroom</w:t>
      </w:r>
      <w:r>
        <w:rPr>
          <w:rFonts w:ascii="Times New Roman" w:hAnsi="Times New Roman" w:cs="Times New Roman"/>
          <w:sz w:val="24"/>
          <w:szCs w:val="24"/>
        </w:rPr>
        <w:t>. London: SAGE.</w:t>
      </w:r>
    </w:p>
    <w:p w14:paraId="62F797BB" w14:textId="77777777" w:rsidR="00270DEA" w:rsidRPr="00F70E9D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10BC6D" w14:textId="77777777" w:rsidR="00270DEA" w:rsidRPr="00F70E9D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John Muir Trust (2013)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>John Muir Award Information Film</w:t>
      </w:r>
      <w:r w:rsidRPr="00F70E9D">
        <w:rPr>
          <w:rFonts w:ascii="Times New Roman" w:hAnsi="Times New Roman" w:cs="Times New Roman"/>
          <w:sz w:val="24"/>
          <w:szCs w:val="24"/>
        </w:rPr>
        <w:t>. [video]. Available at: http://www.youtube.com/watch?v=jCulXPYPP4U (Accessed: 7</w:t>
      </w:r>
      <w:r w:rsidRPr="00F70E9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70E9D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14:paraId="16197093" w14:textId="4F84C0C4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John Muir Trust (2015)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 xml:space="preserve">John Muir Award Information Handbook. </w:t>
      </w:r>
      <w:r w:rsidRPr="00F70E9D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" w:history="1">
        <w:r w:rsidRPr="00F70E9D">
          <w:rPr>
            <w:rStyle w:val="Hyperlink"/>
            <w:rFonts w:ascii="Times New Roman" w:hAnsi="Times New Roman" w:cs="Times New Roman"/>
            <w:sz w:val="24"/>
            <w:szCs w:val="24"/>
          </w:rPr>
          <w:t>https://www.johnmuirtrust.org/info_handbook_with_weblinks_original.pdf</w:t>
        </w:r>
      </w:hyperlink>
      <w:r w:rsidRPr="00F70E9D">
        <w:rPr>
          <w:rFonts w:ascii="Times New Roman" w:hAnsi="Times New Roman" w:cs="Times New Roman"/>
          <w:sz w:val="24"/>
          <w:szCs w:val="24"/>
        </w:rPr>
        <w:t xml:space="preserve"> (Accessed: 7</w:t>
      </w:r>
      <w:r w:rsidRPr="00F70E9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70E9D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14:paraId="32E40542" w14:textId="77777777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007C1C" w14:textId="70AA7796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Liverpool John </w:t>
      </w:r>
      <w:proofErr w:type="spellStart"/>
      <w:r>
        <w:rPr>
          <w:rFonts w:ascii="Times New Roman" w:hAnsi="Times New Roman" w:cs="Times New Roman"/>
          <w:sz w:val="24"/>
          <w:szCs w:val="24"/>
        </w:rPr>
        <w:t>Moores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University (2016)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Early Years Eco-Schools Guide. </w:t>
      </w:r>
      <w:r w:rsidRPr="0065202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" w:history="1">
        <w:r w:rsidRPr="00DC5A4B">
          <w:rPr>
            <w:rStyle w:val="Hyperlink"/>
            <w:rFonts w:ascii="Times New Roman" w:hAnsi="Times New Roman" w:cs="Times New Roman"/>
            <w:sz w:val="24"/>
            <w:szCs w:val="24"/>
          </w:rPr>
          <w:t>https://www.eco-schools.org.uk/wp-content/uploads/2016/12/Early-Years-Eco-Schools-Leadership-Pack.pdf&amp;ved=2ahUKEwjc-fXLuoHqAhUXSEEAHaxrAhsQFjAAegQIAxAB&amp;usg=AOvVaw2b0FOAARqcQ76vQVY3eucS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8139D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2020).</w:t>
      </w:r>
    </w:p>
    <w:p w14:paraId="56BAA1B0" w14:textId="77777777" w:rsidR="00270DEA" w:rsidRPr="0065202F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A62DAA" w14:textId="50D9C1DD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>Mooney, C. (2013)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 xml:space="preserve"> Theories of Childhood: An Introduction to Dewey, Montessori, Erikson, </w:t>
      </w:r>
      <w:proofErr w:type="gramStart"/>
      <w:r w:rsidRPr="00F70E9D">
        <w:rPr>
          <w:rFonts w:ascii="Times New Roman" w:hAnsi="Times New Roman" w:cs="Times New Roman"/>
          <w:i/>
          <w:iCs/>
          <w:sz w:val="24"/>
          <w:szCs w:val="24"/>
        </w:rPr>
        <w:t>Piaget</w:t>
      </w:r>
      <w:proofErr w:type="gramEnd"/>
      <w:r w:rsidRPr="00F70E9D">
        <w:rPr>
          <w:rFonts w:ascii="Times New Roman" w:hAnsi="Times New Roman" w:cs="Times New Roman"/>
          <w:i/>
          <w:iCs/>
          <w:sz w:val="24"/>
          <w:szCs w:val="24"/>
        </w:rPr>
        <w:t xml:space="preserve"> and Vygotsky. </w:t>
      </w:r>
      <w:r w:rsidRPr="00F70E9D">
        <w:rPr>
          <w:rFonts w:ascii="Times New Roman" w:hAnsi="Times New Roman" w:cs="Times New Roman"/>
          <w:sz w:val="24"/>
          <w:szCs w:val="24"/>
        </w:rPr>
        <w:t>2</w:t>
      </w:r>
      <w:r w:rsidRPr="00F70E9D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F70E9D">
        <w:rPr>
          <w:rFonts w:ascii="Times New Roman" w:hAnsi="Times New Roman" w:cs="Times New Roman"/>
          <w:sz w:val="24"/>
          <w:szCs w:val="24"/>
        </w:rPr>
        <w:t xml:space="preserve"> Ed. St. Paul: </w:t>
      </w:r>
      <w:proofErr w:type="spellStart"/>
      <w:r w:rsidRPr="00F70E9D">
        <w:rPr>
          <w:rFonts w:ascii="Times New Roman" w:hAnsi="Times New Roman" w:cs="Times New Roman"/>
          <w:sz w:val="24"/>
          <w:szCs w:val="24"/>
        </w:rPr>
        <w:t>Redleaf</w:t>
      </w:r>
      <w:proofErr w:type="spellEnd"/>
      <w:r w:rsidRPr="00F70E9D">
        <w:rPr>
          <w:rFonts w:ascii="Times New Roman" w:hAnsi="Times New Roman" w:cs="Times New Roman"/>
          <w:sz w:val="24"/>
          <w:szCs w:val="24"/>
        </w:rPr>
        <w:t xml:space="preserve"> Press. </w:t>
      </w:r>
    </w:p>
    <w:p w14:paraId="4CEF2ED3" w14:textId="77777777" w:rsidR="00270DEA" w:rsidRPr="00F70E9D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C32B763" w14:textId="26F9A8B1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Moorhouse, P. (2018)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>Outdoor Environments Developing Outdoor</w:t>
      </w:r>
      <w:r w:rsidRPr="00F70E9D">
        <w:rPr>
          <w:rFonts w:ascii="Times New Roman" w:hAnsi="Times New Roman" w:cs="Times New Roman"/>
          <w:sz w:val="24"/>
          <w:szCs w:val="24"/>
        </w:rPr>
        <w:t xml:space="preserve">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>Learning</w:t>
      </w:r>
      <w:r w:rsidRPr="00F70E9D">
        <w:rPr>
          <w:rFonts w:ascii="Times New Roman" w:hAnsi="Times New Roman" w:cs="Times New Roman"/>
          <w:sz w:val="24"/>
          <w:szCs w:val="24"/>
        </w:rPr>
        <w:t xml:space="preserve">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 xml:space="preserve">Spaces. </w:t>
      </w:r>
      <w:r w:rsidRPr="00F70E9D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F70E9D">
          <w:rPr>
            <w:rStyle w:val="Hyperlink"/>
            <w:rFonts w:ascii="Times New Roman" w:hAnsi="Times New Roman" w:cs="Times New Roman"/>
            <w:sz w:val="24"/>
            <w:szCs w:val="24"/>
          </w:rPr>
          <w:t>https://www.communityplaythings.co.uk/learning-lirary/training-resources/outdoor-environments</w:t>
        </w:r>
      </w:hyperlink>
      <w:r w:rsidRPr="00F70E9D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F70E9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70E9D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14:paraId="52C94D17" w14:textId="77777777" w:rsidR="00F83684" w:rsidRDefault="00F83684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B228A1" w14:textId="0F9F4D71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Ouvry, M. (2003)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Exercising Muscles and Minds: Outdoor Play and the Early Years Curriculum. </w:t>
      </w:r>
      <w:r>
        <w:rPr>
          <w:rFonts w:ascii="Times New Roman" w:hAnsi="Times New Roman" w:cs="Times New Roman"/>
          <w:sz w:val="24"/>
          <w:szCs w:val="24"/>
        </w:rPr>
        <w:t xml:space="preserve">London: National Children’s Bureau. </w:t>
      </w:r>
    </w:p>
    <w:p w14:paraId="6D6A929C" w14:textId="77777777" w:rsidR="00F83684" w:rsidRPr="00232192" w:rsidRDefault="00F83684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591BF4" w14:textId="77777777" w:rsidR="00F83684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Prince, C. (2010) ‘Sowing the seeds: education for sustainability within the early years curriculum’,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>European Early Childhood Education Research Journal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Pr="000F25BB">
        <w:rPr>
          <w:rFonts w:ascii="Times New Roman" w:hAnsi="Times New Roman" w:cs="Times New Roman"/>
          <w:sz w:val="24"/>
          <w:szCs w:val="24"/>
        </w:rPr>
        <w:t>18 (3) pp</w:t>
      </w:r>
      <w:r w:rsidRPr="00F70E9D">
        <w:rPr>
          <w:rFonts w:ascii="Times New Roman" w:hAnsi="Times New Roman" w:cs="Times New Roman"/>
          <w:sz w:val="24"/>
          <w:szCs w:val="24"/>
        </w:rPr>
        <w:t xml:space="preserve">.423-434. Available at: </w:t>
      </w:r>
      <w:hyperlink r:id="rId8" w:history="1">
        <w:r w:rsidRPr="00F70E9D">
          <w:rPr>
            <w:rStyle w:val="Hyperlink"/>
            <w:rFonts w:ascii="Times New Roman" w:hAnsi="Times New Roman" w:cs="Times New Roman"/>
            <w:sz w:val="24"/>
            <w:szCs w:val="24"/>
          </w:rPr>
          <w:t>https://www.tandfonline-com.ezproxy.uwtsd.ac.uk/doi/full/10.1080/1350293x.2010.500082</w:t>
        </w:r>
      </w:hyperlink>
      <w:r w:rsidRPr="00F70E9D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F70E9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70E9D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14:paraId="5DCD9642" w14:textId="2C874B1B" w:rsidR="00270DEA" w:rsidRPr="00F70E9D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330A3FCA" w14:textId="3E9254FB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Rodgers, A. (2018)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 xml:space="preserve">The Importance of Risky Play in Childhood. </w:t>
      </w:r>
      <w:r w:rsidRPr="00F70E9D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Pr="00F70E9D">
          <w:rPr>
            <w:rStyle w:val="Hyperlink"/>
            <w:rFonts w:ascii="Times New Roman" w:hAnsi="Times New Roman" w:cs="Times New Roman"/>
            <w:sz w:val="24"/>
            <w:szCs w:val="24"/>
          </w:rPr>
          <w:t>http://www.earlyyearsresources.co.uk/blog/2018/10/risky-playimportance/</w:t>
        </w:r>
      </w:hyperlink>
      <w:r w:rsidRPr="00F70E9D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F70E9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70E9D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14:paraId="0ED2E5E5" w14:textId="77777777" w:rsidR="00F83684" w:rsidRPr="00F70E9D" w:rsidRDefault="00F83684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B3DEBBF" w14:textId="4BCA4B52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Thomas, T. and Lewis, A. (2016)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 xml:space="preserve">An Introduction to the Foundation Phase Early Years Curriculum in Wales. </w:t>
      </w:r>
      <w:r w:rsidRPr="00F70E9D">
        <w:rPr>
          <w:rFonts w:ascii="Times New Roman" w:hAnsi="Times New Roman" w:cs="Times New Roman"/>
          <w:sz w:val="24"/>
          <w:szCs w:val="24"/>
        </w:rPr>
        <w:t xml:space="preserve">London: Bloomsbury Publishing Plc. </w:t>
      </w:r>
    </w:p>
    <w:p w14:paraId="2AB86D6B" w14:textId="77777777" w:rsidR="00F83684" w:rsidRDefault="00F83684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89BD2E" w14:textId="004A798B" w:rsidR="00270DEA" w:rsidRDefault="00270DEA" w:rsidP="00E40BB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FA40BD">
        <w:rPr>
          <w:rFonts w:ascii="Times New Roman" w:hAnsi="Times New Roman" w:cs="Times New Roman"/>
          <w:sz w:val="24"/>
          <w:szCs w:val="24"/>
        </w:rPr>
        <w:t>Tinney</w:t>
      </w:r>
      <w:proofErr w:type="spellEnd"/>
      <w:r w:rsidRPr="00FA40BD">
        <w:rPr>
          <w:rFonts w:ascii="Times New Roman" w:hAnsi="Times New Roman" w:cs="Times New Roman"/>
          <w:sz w:val="24"/>
          <w:szCs w:val="24"/>
        </w:rPr>
        <w:t>, G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FA40BD"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sz w:val="24"/>
          <w:szCs w:val="24"/>
        </w:rPr>
        <w:t xml:space="preserve">Hirst, N. (2018) ‘Early Childhood Education for Sustainability within Wales’, in Boyd, D., Hirst, N. and Siraj-Blatchford, J. (2017)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 xml:space="preserve">Understanding Sustainability in Early Childhood Education. </w:t>
      </w:r>
      <w:r w:rsidRPr="00F70E9D">
        <w:rPr>
          <w:rFonts w:ascii="Times New Roman" w:hAnsi="Times New Roman" w:cs="Times New Roman"/>
          <w:sz w:val="24"/>
          <w:szCs w:val="24"/>
        </w:rPr>
        <w:t xml:space="preserve">London: Routledge. </w:t>
      </w:r>
    </w:p>
    <w:p w14:paraId="44256A8A" w14:textId="77777777" w:rsidR="00F83684" w:rsidRPr="00F70E9D" w:rsidRDefault="00F83684" w:rsidP="00E40BB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2B496E" w14:textId="6A750DF1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F70E9D">
        <w:rPr>
          <w:rFonts w:ascii="Times New Roman" w:hAnsi="Times New Roman" w:cs="Times New Roman"/>
          <w:sz w:val="24"/>
          <w:szCs w:val="24"/>
        </w:rPr>
        <w:t>Tinney</w:t>
      </w:r>
      <w:proofErr w:type="spellEnd"/>
      <w:r w:rsidRPr="00F70E9D">
        <w:rPr>
          <w:rFonts w:ascii="Times New Roman" w:hAnsi="Times New Roman" w:cs="Times New Roman"/>
          <w:sz w:val="24"/>
          <w:szCs w:val="24"/>
        </w:rPr>
        <w:t xml:space="preserve">, G. and Merriman, E. (2018) ‘Early Years Education and Education for Sustainable Development and Global Citizenship (ESDGC) – Two Sides of the Same Coin?’,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 xml:space="preserve">Wales Journal of Learning and Teaching in Higher Education, </w:t>
      </w:r>
      <w:r w:rsidRPr="00F70E9D">
        <w:rPr>
          <w:rFonts w:ascii="Times New Roman" w:hAnsi="Times New Roman" w:cs="Times New Roman"/>
          <w:sz w:val="24"/>
          <w:szCs w:val="24"/>
        </w:rPr>
        <w:t xml:space="preserve">1 (1) pp.71-76. Available at: </w:t>
      </w:r>
      <w:hyperlink r:id="rId10" w:history="1">
        <w:r w:rsidRPr="00F70E9D">
          <w:rPr>
            <w:rStyle w:val="Hyperlink"/>
            <w:rFonts w:ascii="Times New Roman" w:hAnsi="Times New Roman" w:cs="Times New Roman"/>
            <w:sz w:val="24"/>
            <w:szCs w:val="24"/>
          </w:rPr>
          <w:t>https://www.uwtsd.ac.uk/media/uwtsd-website/content-assests/documents/enhancement-unit/wales-journal/71-76-Tinney-and-Merriman.pdf</w:t>
        </w:r>
      </w:hyperlink>
      <w:r w:rsidRPr="00F70E9D">
        <w:rPr>
          <w:rFonts w:ascii="Times New Roman" w:hAnsi="Times New Roman" w:cs="Times New Roman"/>
          <w:sz w:val="24"/>
          <w:szCs w:val="24"/>
        </w:rPr>
        <w:t xml:space="preserve"> (Accessed:10th June 2020).</w:t>
      </w:r>
    </w:p>
    <w:p w14:paraId="27A4CEAA" w14:textId="77777777" w:rsidR="00F83684" w:rsidRPr="00F70E9D" w:rsidRDefault="00F83684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ACD1E3" w14:textId="789909C0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UNICEF (2020)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 xml:space="preserve">UNICEF and the Sustainable Development Goals. </w:t>
      </w:r>
      <w:r w:rsidRPr="00F70E9D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F70E9D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https://www.unicef.org/sdgs</w:t>
        </w:r>
      </w:hyperlink>
      <w:r w:rsidRPr="00F70E9D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F70E9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70E9D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14:paraId="2217FB38" w14:textId="77777777" w:rsidR="00F83684" w:rsidRPr="00F70E9D" w:rsidRDefault="00F83684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FCB709" w14:textId="0D0D5F8D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United Nations (2020)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 xml:space="preserve">Sustainable Development Goals. </w:t>
      </w:r>
      <w:r w:rsidRPr="00F70E9D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Pr="00F70E9D">
          <w:rPr>
            <w:rStyle w:val="Hyperlink"/>
            <w:rFonts w:ascii="Times New Roman" w:hAnsi="Times New Roman" w:cs="Times New Roman"/>
            <w:sz w:val="24"/>
            <w:szCs w:val="24"/>
          </w:rPr>
          <w:t>https://sustainabledevelopment.un.org/?menu=1</w:t>
        </w:r>
      </w:hyperlink>
      <w:r w:rsidRPr="00F70E9D">
        <w:rPr>
          <w:rFonts w:ascii="Times New Roman" w:hAnsi="Times New Roman" w:cs="Times New Roman"/>
          <w:sz w:val="24"/>
          <w:szCs w:val="24"/>
        </w:rPr>
        <w:t>300 (Accessed: 6</w:t>
      </w:r>
      <w:r w:rsidRPr="00F70E9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70E9D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14:paraId="55174D48" w14:textId="77777777" w:rsidR="00F83684" w:rsidRPr="00F70E9D" w:rsidRDefault="00F83684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506B408" w14:textId="79FCB1AC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United Nations Convention on the Rights of the Child (2015)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 xml:space="preserve">I’ve Got Rights, UNCRC in Youth-Friendly Language. </w:t>
      </w:r>
      <w:r w:rsidRPr="00F70E9D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anchor="imgdii=3UeVjEa7yg3FfM&amp;imgrc=glYQh4yHs1ysCM" w:history="1">
        <w:r w:rsidRPr="00F70E9D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https://www.google.com/search?ie=UTF-8&amp;client=ms-android-samsung-ga-rev1&amp;source=android-browser&amp;q=uncrc+articles#imgdii=3UeVjEa7yg3FfM&amp;imgrc=glYQh4yHs1ysCM</w:t>
        </w:r>
      </w:hyperlink>
      <w:r w:rsidRPr="00F70E9D">
        <w:rPr>
          <w:rFonts w:ascii="Times New Roman" w:hAnsi="Times New Roman" w:cs="Times New Roman"/>
          <w:sz w:val="24"/>
          <w:szCs w:val="24"/>
        </w:rPr>
        <w:t>. (Accessed: 6</w:t>
      </w:r>
      <w:r w:rsidRPr="00F70E9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70E9D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14:paraId="6E39109D" w14:textId="77777777" w:rsidR="00F83684" w:rsidRDefault="00F83684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354FA1" w14:textId="1E3F3E10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Welsh Government (2008)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 xml:space="preserve">Education for Sustainable Development and Global Citizenship A Common Understanding for Schools. </w:t>
      </w:r>
      <w:r w:rsidRPr="00F70E9D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F70E9D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https://hwb.gov.wales/storage/eaf467e6-30fe-45c9-93ef-cb30f31f1c90/common-understanding-for-school.pdf</w:t>
        </w:r>
      </w:hyperlink>
      <w:r w:rsidRPr="00F70E9D">
        <w:rPr>
          <w:rFonts w:ascii="Times New Roman" w:hAnsi="Times New Roman" w:cs="Times New Roman"/>
          <w:sz w:val="24"/>
          <w:szCs w:val="24"/>
        </w:rPr>
        <w:t xml:space="preserve"> (Accessed: 11</w:t>
      </w:r>
      <w:r w:rsidRPr="00F70E9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70E9D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14:paraId="7B3CBC5B" w14:textId="77777777" w:rsidR="00F83684" w:rsidRPr="00F70E9D" w:rsidRDefault="00F83684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3C9A39" w14:textId="6412F960" w:rsidR="00270DEA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Welsh Government (2009)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 xml:space="preserve">Foundation Phase Outdoor Learning Handbook. </w:t>
      </w:r>
      <w:r w:rsidRPr="00F70E9D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F70E9D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https://hwb.gov.wales/curriculum-for-wales-2008/foundation-phase/foundation-phase-outdoor-learning-handbook/</w:t>
        </w:r>
      </w:hyperlink>
      <w:r w:rsidRPr="00F70E9D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F70E9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70E9D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14:paraId="46F5BDB4" w14:textId="77777777" w:rsidR="00F83684" w:rsidRPr="00F70E9D" w:rsidRDefault="00F83684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CF5422A" w14:textId="77777777" w:rsidR="00270DEA" w:rsidRPr="00F70E9D" w:rsidRDefault="00270DEA" w:rsidP="00F70E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0E9D">
        <w:rPr>
          <w:rFonts w:ascii="Times New Roman" w:hAnsi="Times New Roman" w:cs="Times New Roman"/>
          <w:sz w:val="24"/>
          <w:szCs w:val="24"/>
        </w:rPr>
        <w:t xml:space="preserve">Welsh Government (2015) </w:t>
      </w:r>
      <w:r w:rsidRPr="00F70E9D">
        <w:rPr>
          <w:rFonts w:ascii="Times New Roman" w:hAnsi="Times New Roman" w:cs="Times New Roman"/>
          <w:i/>
          <w:iCs/>
          <w:sz w:val="24"/>
          <w:szCs w:val="24"/>
        </w:rPr>
        <w:t>Well-being of Future Generations (Wales) Act 2015</w:t>
      </w:r>
      <w:r w:rsidRPr="00F70E9D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6" w:history="1">
        <w:r w:rsidRPr="00F70E9D">
          <w:rPr>
            <w:rStyle w:val="Hyperlink"/>
            <w:rFonts w:ascii="Times New Roman" w:hAnsi="Times New Roman" w:cs="Times New Roman"/>
            <w:sz w:val="24"/>
            <w:szCs w:val="24"/>
          </w:rPr>
          <w:t>https://futuregenerations.wales/wp-content/uploads/2017/02/150623-guide-to-the-fg-act-en.pdf</w:t>
        </w:r>
      </w:hyperlink>
      <w:r w:rsidRPr="00F70E9D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F70E9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70E9D">
        <w:rPr>
          <w:rFonts w:ascii="Times New Roman" w:hAnsi="Times New Roman" w:cs="Times New Roman"/>
          <w:sz w:val="24"/>
          <w:szCs w:val="24"/>
        </w:rPr>
        <w:t xml:space="preserve"> June 2020). </w:t>
      </w:r>
    </w:p>
    <w:sectPr w:rsidR="00270DEA" w:rsidRPr="00F70E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0E9D"/>
    <w:rsid w:val="000058E4"/>
    <w:rsid w:val="00010A88"/>
    <w:rsid w:val="0001669C"/>
    <w:rsid w:val="00031F5C"/>
    <w:rsid w:val="000F25BB"/>
    <w:rsid w:val="001D7DFB"/>
    <w:rsid w:val="00215301"/>
    <w:rsid w:val="00232192"/>
    <w:rsid w:val="00270DEA"/>
    <w:rsid w:val="00362F6E"/>
    <w:rsid w:val="00393F3F"/>
    <w:rsid w:val="00495AA2"/>
    <w:rsid w:val="004E7D5E"/>
    <w:rsid w:val="00514EE4"/>
    <w:rsid w:val="0061150C"/>
    <w:rsid w:val="00642FB6"/>
    <w:rsid w:val="0065202F"/>
    <w:rsid w:val="00682DFC"/>
    <w:rsid w:val="0069098F"/>
    <w:rsid w:val="00745978"/>
    <w:rsid w:val="007920DF"/>
    <w:rsid w:val="007A3C53"/>
    <w:rsid w:val="007B6970"/>
    <w:rsid w:val="008139D4"/>
    <w:rsid w:val="00823BC6"/>
    <w:rsid w:val="00882205"/>
    <w:rsid w:val="008A26F2"/>
    <w:rsid w:val="008D1CD8"/>
    <w:rsid w:val="008E61BB"/>
    <w:rsid w:val="00924732"/>
    <w:rsid w:val="009642A4"/>
    <w:rsid w:val="009A0821"/>
    <w:rsid w:val="009A61A6"/>
    <w:rsid w:val="00A0367A"/>
    <w:rsid w:val="00A123F1"/>
    <w:rsid w:val="00A82826"/>
    <w:rsid w:val="00A83487"/>
    <w:rsid w:val="00AB3882"/>
    <w:rsid w:val="00B01ED6"/>
    <w:rsid w:val="00B10AD3"/>
    <w:rsid w:val="00B51778"/>
    <w:rsid w:val="00BB68E2"/>
    <w:rsid w:val="00C96372"/>
    <w:rsid w:val="00CE1F7B"/>
    <w:rsid w:val="00D72A7B"/>
    <w:rsid w:val="00DB485B"/>
    <w:rsid w:val="00DC7466"/>
    <w:rsid w:val="00DE0323"/>
    <w:rsid w:val="00E16E4E"/>
    <w:rsid w:val="00E3554A"/>
    <w:rsid w:val="00E40BB8"/>
    <w:rsid w:val="00E41FC6"/>
    <w:rsid w:val="00E50135"/>
    <w:rsid w:val="00E718C9"/>
    <w:rsid w:val="00E96E91"/>
    <w:rsid w:val="00EB56DC"/>
    <w:rsid w:val="00EB674F"/>
    <w:rsid w:val="00EE6C74"/>
    <w:rsid w:val="00F70E9D"/>
    <w:rsid w:val="00F83684"/>
    <w:rsid w:val="00F96BF7"/>
    <w:rsid w:val="00FA40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1A1E81"/>
  <w15:chartTrackingRefBased/>
  <w15:docId w15:val="{1243E5C4-1675-41B1-903E-CECC1095E5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0E9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70E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6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-com.ezproxy.uwtsd.ac.uk/doi/full/10.1080/1350293x.2010.500082" TargetMode="External"/><Relationship Id="rId13" Type="http://schemas.openxmlformats.org/officeDocument/2006/relationships/hyperlink" Target="https://www.google.com/search?ie=UTF-8&amp;client=ms-android-samsung-ga-rev1&amp;source=android-browser&amp;q=uncrc+articles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communityplaythings.co.uk/learning-lirary/training-resources/outdoor-environments" TargetMode="External"/><Relationship Id="rId12" Type="http://schemas.openxmlformats.org/officeDocument/2006/relationships/hyperlink" Target="https://sustainabledevelopment.un.org/?menu=1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futuregenerations.wales/wp-content/uploads/2017/02/150623-guide-to-the-fg-act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eco-schools.org.uk/wp-content/uploads/2016/12/Early-Years-Eco-Schools-Leadership-Pack.pdf&amp;ved=2ahUKEwjc-fXLuoHqAhUXSEEAHaxrAhsQFjAAegQIAxAB&amp;usg=AOvVaw2b0FOAARqcQ76vQVY3eucS" TargetMode="External"/><Relationship Id="rId11" Type="http://schemas.openxmlformats.org/officeDocument/2006/relationships/hyperlink" Target="https://www.unicef.org/sdgs" TargetMode="External"/><Relationship Id="rId5" Type="http://schemas.openxmlformats.org/officeDocument/2006/relationships/hyperlink" Target="https://www.johnmuirtrust.org/info_handbook_with_weblinks_original.pdf" TargetMode="External"/><Relationship Id="rId15" Type="http://schemas.openxmlformats.org/officeDocument/2006/relationships/hyperlink" Target="https://hwb.gov.wales/curriculum-for-wales-2008/foundation-phase/foundation-phase-outdoor-learning-handbook/" TargetMode="External"/><Relationship Id="rId10" Type="http://schemas.openxmlformats.org/officeDocument/2006/relationships/hyperlink" Target="https://www.uwtsd.ac.uk/media/uwtsd-website/content-assests/documents/enhancement-unit/wales-journal/71-76-Tinney-and-Merriman.pdf" TargetMode="External"/><Relationship Id="rId4" Type="http://schemas.openxmlformats.org/officeDocument/2006/relationships/hyperlink" Target="https://www.cisdl.org/2019/02/13/childrens-rights-and-sustainable-development-interpreting-the-uncrc-for-future-generations/" TargetMode="External"/><Relationship Id="rId9" Type="http://schemas.openxmlformats.org/officeDocument/2006/relationships/hyperlink" Target="http://www.earlyyearsresources.co.uk/blog/2018/10/risky-playimportance/" TargetMode="External"/><Relationship Id="rId14" Type="http://schemas.openxmlformats.org/officeDocument/2006/relationships/hyperlink" Target="https://hwb.gov.wales/storage/eaf467e6-30fe-45c9-93ef-cb30f31f1c90/common-understanding-for-school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994</Words>
  <Characters>5670</Characters>
  <Application>Microsoft Office Word</Application>
  <DocSecurity>0</DocSecurity>
  <Lines>47</Lines>
  <Paragraphs>13</Paragraphs>
  <ScaleCrop>false</ScaleCrop>
  <Company/>
  <LinksUpToDate>false</LinksUpToDate>
  <CharactersWithSpaces>6651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George</dc:creator>
  <cp:keywords/>
  <dc:description/>
  <cp:lastModifiedBy>Richard George</cp:lastModifiedBy>
  <cp:revision>2</cp:revision>
  <dcterms:created xsi:type="dcterms:W3CDTF">2020-06-14T14:20:00Z</dcterms:created>
  <dcterms:modified xsi:type="dcterms:W3CDTF">2020-06-14T14:20:00Z</dcterms:modified>
</cp:coreProperties>
</file>