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4902D6D0" w:rsidR="00BF4C15" w:rsidRDefault="004002F3" w:rsidP="00BF4C15">
      <w:pPr>
        <w:rPr>
          <w:rFonts w:ascii="Calibri" w:hAnsi="Calibri"/>
        </w:rPr>
      </w:pPr>
      <w:r>
        <w:rPr>
          <w:rFonts w:ascii="Calibri" w:hAnsi="Calibri"/>
        </w:rPr>
        <w:t>Title</w:t>
      </w:r>
      <w:r w:rsidR="00BF4C15">
        <w:rPr>
          <w:rFonts w:ascii="Calibri" w:hAnsi="Calibri"/>
        </w:rPr>
        <w:t>:</w:t>
      </w:r>
      <w:r w:rsidR="00096D95">
        <w:rPr>
          <w:rFonts w:ascii="Calibri" w:hAnsi="Calibri"/>
        </w:rPr>
        <w:t xml:space="preserve"> Risk Assessment Conducted at a Children’s Halloween Party</w:t>
      </w:r>
    </w:p>
    <w:p w14:paraId="2DFB408B" w14:textId="15F11625" w:rsidR="00BF4C15" w:rsidRDefault="004002F3" w:rsidP="00BF4C15">
      <w:pPr>
        <w:rPr>
          <w:rFonts w:ascii="Calibri" w:hAnsi="Calibri"/>
        </w:rPr>
      </w:pPr>
      <w:r>
        <w:rPr>
          <w:rFonts w:ascii="Calibri" w:hAnsi="Calibri"/>
        </w:rPr>
        <w:t>Date:</w:t>
      </w:r>
      <w:r w:rsidR="001D2511">
        <w:rPr>
          <w:rFonts w:ascii="Calibri" w:hAnsi="Calibri"/>
        </w:rPr>
        <w:t xml:space="preserve"> </w:t>
      </w:r>
      <w:r w:rsidR="00096D95">
        <w:rPr>
          <w:rFonts w:ascii="Calibri" w:hAnsi="Calibri"/>
        </w:rPr>
        <w:t>31</w:t>
      </w:r>
      <w:r w:rsidR="00096D95" w:rsidRPr="00096D95">
        <w:rPr>
          <w:rFonts w:ascii="Calibri" w:hAnsi="Calibri"/>
          <w:vertAlign w:val="superscript"/>
        </w:rPr>
        <w:t>st</w:t>
      </w:r>
      <w:r w:rsidR="00096D95">
        <w:rPr>
          <w:rFonts w:ascii="Calibri" w:hAnsi="Calibri"/>
        </w:rPr>
        <w:t xml:space="preserve"> October 2019</w:t>
      </w:r>
    </w:p>
    <w:p w14:paraId="4F8418D4" w14:textId="48BA18F9" w:rsidR="004002F3" w:rsidRPr="00367A62" w:rsidRDefault="00367A62" w:rsidP="00BF4C15">
      <w:pPr>
        <w:rPr>
          <w:rFonts w:ascii="Calibri" w:hAnsi="Calibri"/>
          <w:i/>
          <w:iCs/>
        </w:rPr>
      </w:pPr>
      <w:r w:rsidRPr="00367A62">
        <w:rPr>
          <w:rFonts w:ascii="Calibri" w:hAnsi="Calibri"/>
          <w:i/>
          <w:iCs/>
        </w:rPr>
        <w:t>Only complete the following where relevant: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0609E0">
        <w:tc>
          <w:tcPr>
            <w:tcW w:w="2660" w:type="dxa"/>
            <w:shd w:val="clear" w:color="auto" w:fill="auto"/>
          </w:tcPr>
          <w:p w14:paraId="2DFB408C" w14:textId="139F996F" w:rsidR="00BF4C15" w:rsidRPr="0011458E" w:rsidRDefault="00BF4C15" w:rsidP="000609E0">
            <w:pPr>
              <w:rPr>
                <w:rFonts w:cs="Arial"/>
              </w:rPr>
            </w:pPr>
            <w:r w:rsidRPr="0011458E">
              <w:rPr>
                <w:rFonts w:cs="Arial"/>
              </w:rPr>
              <w:t>Event Description</w:t>
            </w:r>
          </w:p>
        </w:tc>
        <w:tc>
          <w:tcPr>
            <w:tcW w:w="5862" w:type="dxa"/>
            <w:shd w:val="clear" w:color="auto" w:fill="auto"/>
          </w:tcPr>
          <w:p w14:paraId="2DFB408D" w14:textId="60637346" w:rsidR="00BF4C15" w:rsidRPr="0011458E" w:rsidRDefault="00EC31D4" w:rsidP="000609E0">
            <w:pPr>
              <w:rPr>
                <w:rFonts w:cs="Arial"/>
              </w:rPr>
            </w:pPr>
            <w:r>
              <w:rPr>
                <w:rFonts w:cs="Arial"/>
              </w:rPr>
              <w:t>Children’s Halloween Party</w:t>
            </w:r>
          </w:p>
        </w:tc>
      </w:tr>
      <w:tr w:rsidR="00BF4C15" w:rsidRPr="009A70EC" w14:paraId="2DFB4091" w14:textId="77777777" w:rsidTr="000609E0">
        <w:tc>
          <w:tcPr>
            <w:tcW w:w="2660" w:type="dxa"/>
            <w:shd w:val="clear" w:color="auto" w:fill="auto"/>
          </w:tcPr>
          <w:p w14:paraId="2DFB408F" w14:textId="77777777" w:rsidR="00BF4C15" w:rsidRPr="0011458E" w:rsidRDefault="00BF4C15" w:rsidP="000609E0">
            <w:pPr>
              <w:rPr>
                <w:rFonts w:cs="Arial"/>
              </w:rPr>
            </w:pPr>
            <w:r w:rsidRPr="0011458E">
              <w:rPr>
                <w:rFonts w:cs="Arial"/>
              </w:rPr>
              <w:t>Department:</w:t>
            </w:r>
          </w:p>
        </w:tc>
        <w:tc>
          <w:tcPr>
            <w:tcW w:w="5862" w:type="dxa"/>
            <w:shd w:val="clear" w:color="auto" w:fill="auto"/>
          </w:tcPr>
          <w:p w14:paraId="2DFB4090" w14:textId="5A73D670" w:rsidR="00BF4C15" w:rsidRPr="0011458E" w:rsidRDefault="00635FF1" w:rsidP="000609E0">
            <w:pPr>
              <w:rPr>
                <w:rFonts w:cs="Arial"/>
              </w:rPr>
            </w:pPr>
            <w:r>
              <w:rPr>
                <w:rFonts w:cs="Arial"/>
              </w:rPr>
              <w:t>N/A</w:t>
            </w:r>
          </w:p>
        </w:tc>
      </w:tr>
      <w:tr w:rsidR="00BF4C15" w:rsidRPr="009A70EC" w14:paraId="2DFB4094" w14:textId="77777777" w:rsidTr="000609E0">
        <w:tc>
          <w:tcPr>
            <w:tcW w:w="2660" w:type="dxa"/>
            <w:shd w:val="clear" w:color="auto" w:fill="auto"/>
          </w:tcPr>
          <w:p w14:paraId="2DFB4092" w14:textId="77777777" w:rsidR="00BF4C15" w:rsidRPr="0011458E" w:rsidRDefault="00BF4C15" w:rsidP="000609E0">
            <w:pPr>
              <w:rPr>
                <w:rFonts w:cs="Arial"/>
              </w:rPr>
            </w:pPr>
            <w:r w:rsidRPr="0011458E">
              <w:rPr>
                <w:rFonts w:cs="Arial"/>
              </w:rPr>
              <w:t>Event Location:</w:t>
            </w:r>
          </w:p>
        </w:tc>
        <w:tc>
          <w:tcPr>
            <w:tcW w:w="5862" w:type="dxa"/>
            <w:shd w:val="clear" w:color="auto" w:fill="auto"/>
          </w:tcPr>
          <w:p w14:paraId="2DFB4093" w14:textId="42946886" w:rsidR="00BF4C15" w:rsidRPr="00BA4EF1" w:rsidRDefault="00EC31D4" w:rsidP="000609E0">
            <w:pPr>
              <w:rPr>
                <w:rFonts w:cstheme="minorHAnsi"/>
                <w:sz w:val="24"/>
                <w:szCs w:val="24"/>
              </w:rPr>
            </w:pPr>
            <w:proofErr w:type="spellStart"/>
            <w:r w:rsidRPr="00BA4EF1">
              <w:rPr>
                <w:rFonts w:cstheme="minorHAnsi"/>
                <w:sz w:val="24"/>
                <w:szCs w:val="24"/>
              </w:rPr>
              <w:t>Kenfig</w:t>
            </w:r>
            <w:proofErr w:type="spellEnd"/>
            <w:r w:rsidRPr="00BA4EF1">
              <w:rPr>
                <w:rFonts w:cstheme="minorHAnsi"/>
                <w:sz w:val="24"/>
                <w:szCs w:val="24"/>
              </w:rPr>
              <w:t xml:space="preserve"> Hill Rugby Club</w:t>
            </w:r>
            <w:r w:rsidR="00BA4EF1" w:rsidRPr="00BA4EF1">
              <w:rPr>
                <w:rFonts w:cstheme="minorHAnsi"/>
                <w:sz w:val="24"/>
                <w:szCs w:val="24"/>
              </w:rPr>
              <w:t xml:space="preserve">, </w:t>
            </w:r>
            <w:r w:rsidR="00BA4EF1" w:rsidRPr="00BA4EF1">
              <w:rPr>
                <w:rFonts w:cstheme="minorHAnsi"/>
                <w:color w:val="222222"/>
                <w:sz w:val="24"/>
                <w:szCs w:val="24"/>
                <w:shd w:val="clear" w:color="auto" w:fill="FFFFFF"/>
              </w:rPr>
              <w:t xml:space="preserve">Pisgah St, </w:t>
            </w:r>
            <w:proofErr w:type="spellStart"/>
            <w:r w:rsidR="00BA4EF1" w:rsidRPr="00BA4EF1">
              <w:rPr>
                <w:rFonts w:cstheme="minorHAnsi"/>
                <w:color w:val="222222"/>
                <w:sz w:val="24"/>
                <w:szCs w:val="24"/>
                <w:shd w:val="clear" w:color="auto" w:fill="FFFFFF"/>
              </w:rPr>
              <w:t>Kenfig</w:t>
            </w:r>
            <w:proofErr w:type="spellEnd"/>
            <w:r w:rsidR="00BA4EF1" w:rsidRPr="00BA4EF1">
              <w:rPr>
                <w:rFonts w:cstheme="minorHAnsi"/>
                <w:color w:val="222222"/>
                <w:sz w:val="24"/>
                <w:szCs w:val="24"/>
                <w:shd w:val="clear" w:color="auto" w:fill="FFFFFF"/>
              </w:rPr>
              <w:t xml:space="preserve"> Hill, Bridgend CF33 6BU</w:t>
            </w:r>
          </w:p>
        </w:tc>
      </w:tr>
      <w:tr w:rsidR="00BF4C15" w:rsidRPr="009A70EC" w14:paraId="2DFB4097" w14:textId="77777777" w:rsidTr="000609E0">
        <w:tc>
          <w:tcPr>
            <w:tcW w:w="2660" w:type="dxa"/>
            <w:shd w:val="clear" w:color="auto" w:fill="auto"/>
          </w:tcPr>
          <w:p w14:paraId="2DFB4095" w14:textId="7B9C3FB6" w:rsidR="00BF4C15" w:rsidRPr="0011458E" w:rsidRDefault="00BF4C15" w:rsidP="000609E0">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53BCA46E" w:rsidR="00BF4C15" w:rsidRPr="0011458E" w:rsidRDefault="00EC31D4" w:rsidP="000609E0">
            <w:pPr>
              <w:rPr>
                <w:rFonts w:cs="Arial"/>
              </w:rPr>
            </w:pPr>
            <w:r>
              <w:rPr>
                <w:rFonts w:cs="Arial"/>
              </w:rPr>
              <w:t>Jayne Griffith-Parry</w:t>
            </w:r>
          </w:p>
        </w:tc>
      </w:tr>
      <w:tr w:rsidR="00FB6D7F" w:rsidRPr="009A70EC" w14:paraId="679ACD37" w14:textId="77777777" w:rsidTr="000609E0">
        <w:tc>
          <w:tcPr>
            <w:tcW w:w="2660" w:type="dxa"/>
            <w:shd w:val="clear" w:color="auto" w:fill="auto"/>
          </w:tcPr>
          <w:p w14:paraId="4ABD0452" w14:textId="3ADE249F" w:rsidR="00FB6D7F" w:rsidRPr="0011458E" w:rsidRDefault="00FB6D7F" w:rsidP="000609E0">
            <w:pPr>
              <w:rPr>
                <w:rFonts w:cs="Arial"/>
              </w:rPr>
            </w:pPr>
            <w:r>
              <w:rPr>
                <w:rFonts w:cs="Arial"/>
              </w:rPr>
              <w:t xml:space="preserve">Student Event Manager </w:t>
            </w:r>
          </w:p>
        </w:tc>
        <w:tc>
          <w:tcPr>
            <w:tcW w:w="5862" w:type="dxa"/>
            <w:shd w:val="clear" w:color="auto" w:fill="auto"/>
          </w:tcPr>
          <w:p w14:paraId="505BAA22" w14:textId="3C194A14" w:rsidR="00FB6D7F" w:rsidRPr="0011458E" w:rsidRDefault="001E5CDF" w:rsidP="000609E0">
            <w:pPr>
              <w:rPr>
                <w:rFonts w:cs="Arial"/>
              </w:rPr>
            </w:pPr>
            <w:r>
              <w:rPr>
                <w:rFonts w:cs="Arial"/>
              </w:rPr>
              <w:t>Rebecca Pritchard</w:t>
            </w:r>
          </w:p>
        </w:tc>
      </w:tr>
      <w:tr w:rsidR="00FB6D7F" w:rsidRPr="009A70EC" w14:paraId="43A20D1F" w14:textId="77777777" w:rsidTr="000609E0">
        <w:tc>
          <w:tcPr>
            <w:tcW w:w="2660" w:type="dxa"/>
            <w:shd w:val="clear" w:color="auto" w:fill="auto"/>
          </w:tcPr>
          <w:p w14:paraId="56ECAC48" w14:textId="772FB0BD" w:rsidR="00FB6D7F" w:rsidRPr="0011458E" w:rsidRDefault="00FB6D7F" w:rsidP="000609E0">
            <w:pPr>
              <w:rPr>
                <w:rFonts w:cs="Arial"/>
              </w:rPr>
            </w:pPr>
            <w:r>
              <w:rPr>
                <w:rFonts w:cs="Arial"/>
              </w:rPr>
              <w:t>Student Treasurer</w:t>
            </w:r>
          </w:p>
        </w:tc>
        <w:tc>
          <w:tcPr>
            <w:tcW w:w="5862" w:type="dxa"/>
            <w:shd w:val="clear" w:color="auto" w:fill="auto"/>
          </w:tcPr>
          <w:p w14:paraId="509A1EF2" w14:textId="18219B54" w:rsidR="00FB6D7F" w:rsidRPr="0011458E" w:rsidRDefault="00BD739D" w:rsidP="000609E0">
            <w:pPr>
              <w:rPr>
                <w:rFonts w:cs="Arial"/>
              </w:rPr>
            </w:pPr>
            <w:r>
              <w:rPr>
                <w:rFonts w:cs="Arial"/>
              </w:rPr>
              <w:t>N/A</w:t>
            </w:r>
          </w:p>
        </w:tc>
      </w:tr>
      <w:tr w:rsidR="00BF4C15" w:rsidRPr="009A70EC" w14:paraId="2DFB409A" w14:textId="77777777" w:rsidTr="000609E0">
        <w:tc>
          <w:tcPr>
            <w:tcW w:w="2660" w:type="dxa"/>
            <w:shd w:val="clear" w:color="auto" w:fill="auto"/>
          </w:tcPr>
          <w:p w14:paraId="2DFB4098" w14:textId="77777777" w:rsidR="00BF4C15" w:rsidRPr="0011458E" w:rsidRDefault="00BF4C15" w:rsidP="000609E0">
            <w:pPr>
              <w:rPr>
                <w:rFonts w:cs="Arial"/>
              </w:rPr>
            </w:pPr>
            <w:r>
              <w:rPr>
                <w:rFonts w:cs="Arial"/>
              </w:rPr>
              <w:t>Numbers of students attending</w:t>
            </w:r>
          </w:p>
        </w:tc>
        <w:tc>
          <w:tcPr>
            <w:tcW w:w="5862" w:type="dxa"/>
            <w:shd w:val="clear" w:color="auto" w:fill="auto"/>
          </w:tcPr>
          <w:p w14:paraId="2DFB4099" w14:textId="36723BFD" w:rsidR="00BF4C15" w:rsidRPr="0011458E" w:rsidRDefault="00EC31D4" w:rsidP="000609E0">
            <w:pPr>
              <w:rPr>
                <w:rFonts w:cs="Arial"/>
              </w:rPr>
            </w:pPr>
            <w:r>
              <w:rPr>
                <w:rFonts w:cs="Arial"/>
              </w:rPr>
              <w:t>1</w:t>
            </w:r>
          </w:p>
        </w:tc>
      </w:tr>
      <w:tr w:rsidR="00BF4C15" w:rsidRPr="009A70EC" w14:paraId="2DFB409D" w14:textId="77777777" w:rsidTr="000609E0">
        <w:tc>
          <w:tcPr>
            <w:tcW w:w="2660" w:type="dxa"/>
            <w:shd w:val="clear" w:color="auto" w:fill="auto"/>
          </w:tcPr>
          <w:p w14:paraId="2DFB409B" w14:textId="77777777" w:rsidR="00BF4C15" w:rsidRPr="0011458E" w:rsidRDefault="00BF4C15" w:rsidP="000609E0">
            <w:pPr>
              <w:rPr>
                <w:rFonts w:cs="Arial"/>
              </w:rPr>
            </w:pPr>
            <w:r>
              <w:rPr>
                <w:rFonts w:cs="Arial"/>
              </w:rPr>
              <w:t>Students with additional needs (please describe)</w:t>
            </w:r>
          </w:p>
        </w:tc>
        <w:tc>
          <w:tcPr>
            <w:tcW w:w="5862" w:type="dxa"/>
            <w:shd w:val="clear" w:color="auto" w:fill="auto"/>
          </w:tcPr>
          <w:p w14:paraId="2DFB409C" w14:textId="57742244" w:rsidR="00BF4C15" w:rsidRPr="0011458E" w:rsidRDefault="00EC31D4" w:rsidP="000609E0">
            <w:pPr>
              <w:rPr>
                <w:rFonts w:cs="Arial"/>
              </w:rPr>
            </w:pPr>
            <w:r>
              <w:rPr>
                <w:rFonts w:cs="Arial"/>
              </w:rPr>
              <w:t>0</w:t>
            </w:r>
          </w:p>
        </w:tc>
      </w:tr>
      <w:tr w:rsidR="00BF4C15" w:rsidRPr="009A70EC" w14:paraId="2DFB40A0" w14:textId="77777777" w:rsidTr="000609E0">
        <w:tc>
          <w:tcPr>
            <w:tcW w:w="2660" w:type="dxa"/>
            <w:shd w:val="clear" w:color="auto" w:fill="auto"/>
          </w:tcPr>
          <w:p w14:paraId="2DFB409E" w14:textId="77777777" w:rsidR="00BF4C15" w:rsidRDefault="00BF4C15" w:rsidP="000609E0">
            <w:pPr>
              <w:rPr>
                <w:rFonts w:cs="Arial"/>
              </w:rPr>
            </w:pPr>
            <w:r>
              <w:rPr>
                <w:rFonts w:cs="Arial"/>
              </w:rPr>
              <w:t>Numbers of staff attending</w:t>
            </w:r>
          </w:p>
        </w:tc>
        <w:tc>
          <w:tcPr>
            <w:tcW w:w="5862" w:type="dxa"/>
            <w:shd w:val="clear" w:color="auto" w:fill="auto"/>
          </w:tcPr>
          <w:p w14:paraId="2DFB409F" w14:textId="1D535DE0" w:rsidR="00BF4C15" w:rsidRPr="0011458E" w:rsidRDefault="00EC31D4" w:rsidP="000609E0">
            <w:pPr>
              <w:rPr>
                <w:rFonts w:cs="Arial"/>
              </w:rPr>
            </w:pPr>
            <w:r>
              <w:rPr>
                <w:rFonts w:cs="Arial"/>
              </w:rPr>
              <w:t>0</w:t>
            </w:r>
          </w:p>
        </w:tc>
      </w:tr>
      <w:tr w:rsidR="00BF4C15" w:rsidRPr="009A70EC" w14:paraId="2DFB40A3" w14:textId="77777777" w:rsidTr="000609E0">
        <w:tc>
          <w:tcPr>
            <w:tcW w:w="2660" w:type="dxa"/>
            <w:shd w:val="clear" w:color="auto" w:fill="auto"/>
          </w:tcPr>
          <w:p w14:paraId="2DFB40A1" w14:textId="77777777" w:rsidR="00BF4C15" w:rsidRDefault="00BF4C15" w:rsidP="000609E0">
            <w:pPr>
              <w:rPr>
                <w:rFonts w:cs="Arial"/>
              </w:rPr>
            </w:pPr>
            <w:r>
              <w:rPr>
                <w:rFonts w:cs="Arial"/>
              </w:rPr>
              <w:t>Number of first aiders attending</w:t>
            </w:r>
          </w:p>
        </w:tc>
        <w:tc>
          <w:tcPr>
            <w:tcW w:w="5862" w:type="dxa"/>
            <w:shd w:val="clear" w:color="auto" w:fill="auto"/>
          </w:tcPr>
          <w:p w14:paraId="2DFB40A2" w14:textId="17FE7C34" w:rsidR="00BF4C15" w:rsidRPr="0011458E" w:rsidRDefault="00115127" w:rsidP="000609E0">
            <w:pPr>
              <w:rPr>
                <w:rFonts w:cs="Arial"/>
              </w:rPr>
            </w:pPr>
            <w:r>
              <w:rPr>
                <w:rFonts w:cs="Arial"/>
              </w:rPr>
              <w:t>2</w:t>
            </w:r>
          </w:p>
        </w:tc>
      </w:tr>
      <w:tr w:rsidR="00BF4C15" w:rsidRPr="009A70EC" w14:paraId="2DFB40A6" w14:textId="77777777" w:rsidTr="000609E0">
        <w:tc>
          <w:tcPr>
            <w:tcW w:w="2660" w:type="dxa"/>
            <w:shd w:val="clear" w:color="auto" w:fill="auto"/>
          </w:tcPr>
          <w:p w14:paraId="2DFB40A4" w14:textId="77777777" w:rsidR="00BF4C15" w:rsidRPr="0011458E" w:rsidRDefault="00BF4C15" w:rsidP="000609E0">
            <w:pPr>
              <w:rPr>
                <w:rFonts w:cs="Arial"/>
              </w:rPr>
            </w:pPr>
            <w:r w:rsidRPr="0011458E">
              <w:rPr>
                <w:rFonts w:cs="Arial"/>
              </w:rPr>
              <w:t>Start Date:</w:t>
            </w:r>
          </w:p>
        </w:tc>
        <w:tc>
          <w:tcPr>
            <w:tcW w:w="5862" w:type="dxa"/>
            <w:shd w:val="clear" w:color="auto" w:fill="auto"/>
          </w:tcPr>
          <w:p w14:paraId="2DFB40A5" w14:textId="5862555C" w:rsidR="00BF4C15" w:rsidRPr="0011458E" w:rsidRDefault="00EC31D4" w:rsidP="000609E0">
            <w:pPr>
              <w:rPr>
                <w:rFonts w:cs="Arial"/>
              </w:rPr>
            </w:pPr>
            <w:r>
              <w:rPr>
                <w:rFonts w:cs="Arial"/>
              </w:rPr>
              <w:t>31</w:t>
            </w:r>
            <w:r w:rsidRPr="00EC31D4">
              <w:rPr>
                <w:rFonts w:cs="Arial"/>
                <w:vertAlign w:val="superscript"/>
              </w:rPr>
              <w:t>st</w:t>
            </w:r>
            <w:r>
              <w:rPr>
                <w:rFonts w:cs="Arial"/>
              </w:rPr>
              <w:t xml:space="preserve"> October 2019</w:t>
            </w:r>
          </w:p>
        </w:tc>
      </w:tr>
      <w:tr w:rsidR="00BF4C15" w:rsidRPr="009A70EC" w14:paraId="2DFB40A9" w14:textId="77777777" w:rsidTr="000609E0">
        <w:tc>
          <w:tcPr>
            <w:tcW w:w="2660" w:type="dxa"/>
            <w:shd w:val="clear" w:color="auto" w:fill="auto"/>
          </w:tcPr>
          <w:p w14:paraId="2DFB40A7" w14:textId="77777777" w:rsidR="00BF4C15" w:rsidRPr="0011458E" w:rsidRDefault="00BF4C15" w:rsidP="000609E0">
            <w:pPr>
              <w:rPr>
                <w:rFonts w:cs="Arial"/>
              </w:rPr>
            </w:pPr>
            <w:r w:rsidRPr="0011458E">
              <w:rPr>
                <w:rFonts w:cs="Arial"/>
              </w:rPr>
              <w:t>Return Date:</w:t>
            </w:r>
          </w:p>
        </w:tc>
        <w:tc>
          <w:tcPr>
            <w:tcW w:w="5862" w:type="dxa"/>
            <w:shd w:val="clear" w:color="auto" w:fill="auto"/>
          </w:tcPr>
          <w:p w14:paraId="2DFB40A8" w14:textId="39DE15FE" w:rsidR="00EC31D4" w:rsidRPr="0011458E" w:rsidRDefault="00115127" w:rsidP="000609E0">
            <w:pPr>
              <w:rPr>
                <w:rFonts w:cs="Arial"/>
              </w:rPr>
            </w:pPr>
            <w:r>
              <w:rPr>
                <w:rFonts w:cs="Arial"/>
              </w:rPr>
              <w:t>26</w:t>
            </w:r>
            <w:r w:rsidRPr="00115127">
              <w:rPr>
                <w:rFonts w:cs="Arial"/>
                <w:vertAlign w:val="superscript"/>
              </w:rPr>
              <w:t>th</w:t>
            </w:r>
            <w:r>
              <w:rPr>
                <w:rFonts w:cs="Arial"/>
              </w:rPr>
              <w:t xml:space="preserve"> November 2019</w:t>
            </w:r>
          </w:p>
        </w:tc>
      </w:tr>
      <w:tr w:rsidR="00BF4C15" w:rsidRPr="009A70EC" w14:paraId="2DFB40AC" w14:textId="77777777" w:rsidTr="000609E0">
        <w:tc>
          <w:tcPr>
            <w:tcW w:w="2660" w:type="dxa"/>
            <w:shd w:val="clear" w:color="auto" w:fill="auto"/>
          </w:tcPr>
          <w:p w14:paraId="2DFB40AA" w14:textId="6ECA414A" w:rsidR="00BF4C15" w:rsidRPr="0011458E" w:rsidRDefault="004002F3" w:rsidP="000609E0">
            <w:pPr>
              <w:rPr>
                <w:rFonts w:cs="Arial"/>
              </w:rPr>
            </w:pPr>
            <w:r>
              <w:rPr>
                <w:rFonts w:cs="Arial"/>
              </w:rPr>
              <w:t>Event Details:</w:t>
            </w:r>
          </w:p>
        </w:tc>
        <w:tc>
          <w:tcPr>
            <w:tcW w:w="5862" w:type="dxa"/>
            <w:shd w:val="clear" w:color="auto" w:fill="auto"/>
          </w:tcPr>
          <w:p w14:paraId="2DFB40AB" w14:textId="72D51B1A" w:rsidR="00BF4C15" w:rsidRPr="0011458E" w:rsidRDefault="00EC31D4" w:rsidP="00FB6D7F">
            <w:pPr>
              <w:rPr>
                <w:rFonts w:cs="Arial"/>
              </w:rPr>
            </w:pPr>
            <w:r>
              <w:rPr>
                <w:rFonts w:cs="Arial"/>
              </w:rPr>
              <w:t xml:space="preserve">Children’s Halloween party organised by </w:t>
            </w:r>
            <w:proofErr w:type="spellStart"/>
            <w:r>
              <w:rPr>
                <w:rFonts w:cs="Arial"/>
              </w:rPr>
              <w:t>Kenfig</w:t>
            </w:r>
            <w:proofErr w:type="spellEnd"/>
            <w:r>
              <w:rPr>
                <w:rFonts w:cs="Arial"/>
              </w:rPr>
              <w:t xml:space="preserve"> Hill Rugby Club</w:t>
            </w:r>
          </w:p>
        </w:tc>
      </w:tr>
    </w:tbl>
    <w:p w14:paraId="2DFB40AD" w14:textId="7691948A" w:rsidR="00BF4C15" w:rsidRDefault="00BF4C15" w:rsidP="00BF4C15">
      <w:pPr>
        <w:rPr>
          <w:rFonts w:ascii="Calibri" w:hAnsi="Calibri"/>
        </w:rPr>
      </w:pPr>
    </w:p>
    <w:p w14:paraId="49FC70D6" w14:textId="7481A193" w:rsidR="00CA76BF" w:rsidRDefault="00CA76BF" w:rsidP="00BF4C15">
      <w:pPr>
        <w:rPr>
          <w:rFonts w:ascii="Calibri" w:hAnsi="Calibri"/>
        </w:rPr>
      </w:pPr>
    </w:p>
    <w:p w14:paraId="2C206A75" w14:textId="77777777" w:rsidR="00CA76BF" w:rsidRDefault="00CA76BF"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0E3D462" w14:textId="1F57B096" w:rsidR="00872711" w:rsidRPr="00872711" w:rsidRDefault="00FE350B" w:rsidP="00FE350B">
      <w:pPr>
        <w:rPr>
          <w:rFonts w:ascii="Calibri" w:hAnsi="Calibri"/>
          <w:sz w:val="28"/>
          <w:szCs w:val="28"/>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0609E0">
        <w:tc>
          <w:tcPr>
            <w:tcW w:w="8522" w:type="dxa"/>
            <w:shd w:val="clear" w:color="auto" w:fill="auto"/>
          </w:tcPr>
          <w:p w14:paraId="07E214C9" w14:textId="26F85DD1" w:rsidR="00817631" w:rsidRDefault="00BC2C99" w:rsidP="00AD43B2">
            <w:pPr>
              <w:spacing w:line="360" w:lineRule="auto"/>
              <w:jc w:val="both"/>
              <w:rPr>
                <w:rFonts w:cs="Arial"/>
                <w:sz w:val="24"/>
                <w:szCs w:val="24"/>
              </w:rPr>
            </w:pPr>
            <w:r>
              <w:rPr>
                <w:rFonts w:cstheme="minorHAnsi"/>
                <w:color w:val="000000"/>
                <w:sz w:val="24"/>
                <w:szCs w:val="24"/>
                <w:shd w:val="clear" w:color="auto" w:fill="FFFFFF"/>
              </w:rPr>
              <w:t xml:space="preserve">When researching Health and safety legislations it is evident that there are multiple </w:t>
            </w:r>
            <w:r w:rsidR="00BB0F7D">
              <w:rPr>
                <w:rFonts w:cstheme="minorHAnsi"/>
                <w:color w:val="000000"/>
                <w:sz w:val="24"/>
                <w:szCs w:val="24"/>
                <w:shd w:val="clear" w:color="auto" w:fill="FFFFFF"/>
              </w:rPr>
              <w:t xml:space="preserve">laws that are required to be adhered to – this </w:t>
            </w:r>
            <w:r w:rsidR="00764971">
              <w:rPr>
                <w:rFonts w:cstheme="minorHAnsi"/>
                <w:color w:val="000000"/>
                <w:sz w:val="24"/>
                <w:szCs w:val="24"/>
                <w:shd w:val="clear" w:color="auto" w:fill="FFFFFF"/>
              </w:rPr>
              <w:t xml:space="preserve">provides </w:t>
            </w:r>
            <w:r w:rsidR="00BB0F7D">
              <w:rPr>
                <w:rFonts w:cstheme="minorHAnsi"/>
                <w:color w:val="000000"/>
                <w:sz w:val="24"/>
                <w:szCs w:val="24"/>
                <w:shd w:val="clear" w:color="auto" w:fill="FFFFFF"/>
              </w:rPr>
              <w:t>protect</w:t>
            </w:r>
            <w:r w:rsidR="00764971">
              <w:rPr>
                <w:rFonts w:cstheme="minorHAnsi"/>
                <w:color w:val="000000"/>
                <w:sz w:val="24"/>
                <w:szCs w:val="24"/>
                <w:shd w:val="clear" w:color="auto" w:fill="FFFFFF"/>
              </w:rPr>
              <w:t>ion to</w:t>
            </w:r>
            <w:r w:rsidR="00BB0F7D">
              <w:rPr>
                <w:rFonts w:cstheme="minorHAnsi"/>
                <w:color w:val="000000"/>
                <w:sz w:val="24"/>
                <w:szCs w:val="24"/>
                <w:shd w:val="clear" w:color="auto" w:fill="FFFFFF"/>
              </w:rPr>
              <w:t xml:space="preserve"> employees</w:t>
            </w:r>
            <w:r w:rsidR="00764971">
              <w:rPr>
                <w:rFonts w:cstheme="minorHAnsi"/>
                <w:color w:val="000000"/>
                <w:sz w:val="24"/>
                <w:szCs w:val="24"/>
                <w:shd w:val="clear" w:color="auto" w:fill="FFFFFF"/>
              </w:rPr>
              <w:t xml:space="preserve">, </w:t>
            </w:r>
            <w:r w:rsidR="00BB0F7D">
              <w:rPr>
                <w:rFonts w:cstheme="minorHAnsi"/>
                <w:color w:val="000000"/>
                <w:sz w:val="24"/>
                <w:szCs w:val="24"/>
                <w:shd w:val="clear" w:color="auto" w:fill="FFFFFF"/>
              </w:rPr>
              <w:t xml:space="preserve">service users </w:t>
            </w:r>
            <w:r w:rsidR="002D5F03">
              <w:rPr>
                <w:rFonts w:cstheme="minorHAnsi"/>
                <w:color w:val="000000"/>
                <w:sz w:val="24"/>
                <w:szCs w:val="24"/>
                <w:shd w:val="clear" w:color="auto" w:fill="FFFFFF"/>
              </w:rPr>
              <w:t>and</w:t>
            </w:r>
            <w:r w:rsidR="00BB0F7D">
              <w:rPr>
                <w:rFonts w:cstheme="minorHAnsi"/>
                <w:color w:val="000000"/>
                <w:sz w:val="24"/>
                <w:szCs w:val="24"/>
                <w:shd w:val="clear" w:color="auto" w:fill="FFFFFF"/>
              </w:rPr>
              <w:t xml:space="preserve"> helps to </w:t>
            </w:r>
            <w:r w:rsidR="002D5F03">
              <w:rPr>
                <w:rFonts w:cstheme="minorHAnsi"/>
                <w:color w:val="000000"/>
                <w:sz w:val="24"/>
                <w:szCs w:val="24"/>
                <w:shd w:val="clear" w:color="auto" w:fill="FFFFFF"/>
              </w:rPr>
              <w:t>aid</w:t>
            </w:r>
            <w:r w:rsidR="00BB0F7D">
              <w:rPr>
                <w:rFonts w:cstheme="minorHAnsi"/>
                <w:color w:val="000000"/>
                <w:sz w:val="24"/>
                <w:szCs w:val="24"/>
                <w:shd w:val="clear" w:color="auto" w:fill="FFFFFF"/>
              </w:rPr>
              <w:t xml:space="preserve"> the smooth running of a business </w:t>
            </w:r>
            <w:r w:rsidR="00BB0F7D" w:rsidRPr="00BC2C99">
              <w:rPr>
                <w:rFonts w:cs="Arial"/>
                <w:sz w:val="24"/>
                <w:szCs w:val="24"/>
              </w:rPr>
              <w:t>(</w:t>
            </w:r>
            <w:r w:rsidR="00BB0F7D" w:rsidRPr="007A1F89">
              <w:rPr>
                <w:rFonts w:cs="Arial"/>
                <w:sz w:val="24"/>
                <w:szCs w:val="24"/>
              </w:rPr>
              <w:t>Baldock</w:t>
            </w:r>
            <w:r w:rsidR="00AF6D47">
              <w:rPr>
                <w:rFonts w:cs="Arial"/>
                <w:sz w:val="24"/>
                <w:szCs w:val="24"/>
              </w:rPr>
              <w:t xml:space="preserve"> et al, </w:t>
            </w:r>
            <w:r w:rsidR="00BB0F7D" w:rsidRPr="007A1F89">
              <w:rPr>
                <w:rFonts w:cs="Arial"/>
                <w:sz w:val="24"/>
                <w:szCs w:val="24"/>
              </w:rPr>
              <w:t>2006).</w:t>
            </w:r>
            <w:r w:rsidR="002010C8">
              <w:rPr>
                <w:rFonts w:cs="Arial"/>
                <w:sz w:val="24"/>
                <w:szCs w:val="24"/>
              </w:rPr>
              <w:t xml:space="preserve"> </w:t>
            </w:r>
            <w:r w:rsidR="00817631">
              <w:rPr>
                <w:rFonts w:cs="Arial"/>
                <w:sz w:val="24"/>
                <w:szCs w:val="24"/>
              </w:rPr>
              <w:t xml:space="preserve"> </w:t>
            </w:r>
          </w:p>
          <w:p w14:paraId="6B73CAE8" w14:textId="1A3E399C" w:rsidR="00BB090F" w:rsidRPr="00FA4F6C" w:rsidRDefault="00620001" w:rsidP="00AD43B2">
            <w:pPr>
              <w:spacing w:line="360" w:lineRule="auto"/>
              <w:jc w:val="both"/>
              <w:rPr>
                <w:rFonts w:cstheme="minorHAnsi"/>
                <w:color w:val="000000"/>
                <w:sz w:val="24"/>
                <w:szCs w:val="24"/>
                <w:shd w:val="clear" w:color="auto" w:fill="FFFFFF"/>
              </w:rPr>
            </w:pPr>
            <w:r w:rsidRPr="007A1F89">
              <w:rPr>
                <w:rFonts w:cs="Arial"/>
                <w:sz w:val="24"/>
                <w:szCs w:val="24"/>
              </w:rPr>
              <w:t>Robertson (2015) suggests</w:t>
            </w:r>
            <w:r>
              <w:rPr>
                <w:rFonts w:cs="Arial"/>
                <w:sz w:val="24"/>
                <w:szCs w:val="24"/>
              </w:rPr>
              <w:t xml:space="preserve"> that p</w:t>
            </w:r>
            <w:r w:rsidR="005E1760">
              <w:rPr>
                <w:rFonts w:cs="Arial"/>
                <w:sz w:val="24"/>
                <w:szCs w:val="24"/>
              </w:rPr>
              <w:t>rior to 197</w:t>
            </w:r>
            <w:r w:rsidR="00631D46">
              <w:rPr>
                <w:rFonts w:cs="Arial"/>
                <w:sz w:val="24"/>
                <w:szCs w:val="24"/>
              </w:rPr>
              <w:t>0</w:t>
            </w:r>
            <w:r>
              <w:rPr>
                <w:rFonts w:cs="Arial"/>
                <w:sz w:val="24"/>
                <w:szCs w:val="24"/>
              </w:rPr>
              <w:t xml:space="preserve"> although there were many legislations in place</w:t>
            </w:r>
            <w:r w:rsidR="00BB132D">
              <w:rPr>
                <w:rFonts w:cs="Arial"/>
                <w:sz w:val="24"/>
                <w:szCs w:val="24"/>
              </w:rPr>
              <w:t>,</w:t>
            </w:r>
            <w:r>
              <w:rPr>
                <w:rFonts w:cs="Arial"/>
                <w:sz w:val="24"/>
                <w:szCs w:val="24"/>
              </w:rPr>
              <w:t xml:space="preserve"> </w:t>
            </w:r>
            <w:r w:rsidR="0072673A">
              <w:rPr>
                <w:rFonts w:cs="Arial"/>
                <w:sz w:val="24"/>
                <w:szCs w:val="24"/>
              </w:rPr>
              <w:t>some of which</w:t>
            </w:r>
            <w:r>
              <w:rPr>
                <w:rFonts w:cs="Arial"/>
                <w:sz w:val="24"/>
                <w:szCs w:val="24"/>
              </w:rPr>
              <w:t xml:space="preserve"> covered factories, offices, shops and mines</w:t>
            </w:r>
            <w:r w:rsidR="00987DC2">
              <w:rPr>
                <w:rFonts w:cs="Arial"/>
                <w:sz w:val="24"/>
                <w:szCs w:val="24"/>
              </w:rPr>
              <w:t>;</w:t>
            </w:r>
            <w:r>
              <w:rPr>
                <w:rFonts w:cs="Arial"/>
                <w:sz w:val="24"/>
                <w:szCs w:val="24"/>
              </w:rPr>
              <w:t xml:space="preserve"> Britain had no extensive legislations </w:t>
            </w:r>
            <w:r w:rsidR="002D17A8">
              <w:rPr>
                <w:rFonts w:cs="Arial"/>
                <w:sz w:val="24"/>
                <w:szCs w:val="24"/>
              </w:rPr>
              <w:t>for</w:t>
            </w:r>
            <w:r>
              <w:rPr>
                <w:rFonts w:cs="Arial"/>
                <w:sz w:val="24"/>
                <w:szCs w:val="24"/>
              </w:rPr>
              <w:t xml:space="preserve"> health and safety</w:t>
            </w:r>
            <w:r w:rsidR="002D17A8">
              <w:rPr>
                <w:rFonts w:cs="Arial"/>
                <w:sz w:val="24"/>
                <w:szCs w:val="24"/>
              </w:rPr>
              <w:t xml:space="preserve"> in the workplace</w:t>
            </w:r>
            <w:r>
              <w:rPr>
                <w:rFonts w:cs="Arial"/>
                <w:sz w:val="24"/>
                <w:szCs w:val="24"/>
              </w:rPr>
              <w:t xml:space="preserve">. </w:t>
            </w:r>
            <w:r w:rsidR="00631D46">
              <w:rPr>
                <w:rFonts w:cs="Arial"/>
                <w:sz w:val="24"/>
                <w:szCs w:val="24"/>
              </w:rPr>
              <w:t>Following four years</w:t>
            </w:r>
            <w:r w:rsidR="0072673A">
              <w:rPr>
                <w:rFonts w:cs="Arial"/>
                <w:sz w:val="24"/>
                <w:szCs w:val="24"/>
              </w:rPr>
              <w:t xml:space="preserve"> of deliberations between the main political parties, in July 1974 t</w:t>
            </w:r>
            <w:r w:rsidR="0072673A" w:rsidRPr="00BC2C99">
              <w:rPr>
                <w:rFonts w:cs="Arial"/>
                <w:sz w:val="24"/>
                <w:szCs w:val="24"/>
              </w:rPr>
              <w:t xml:space="preserve">he </w:t>
            </w:r>
            <w:r w:rsidR="0072673A" w:rsidRPr="00BC2C99">
              <w:rPr>
                <w:rFonts w:cstheme="minorHAnsi"/>
                <w:color w:val="000000"/>
                <w:sz w:val="24"/>
                <w:szCs w:val="24"/>
                <w:shd w:val="clear" w:color="auto" w:fill="FFFFFF"/>
              </w:rPr>
              <w:t xml:space="preserve">Health and Safety at Work etc. </w:t>
            </w:r>
            <w:r w:rsidR="0072673A">
              <w:rPr>
                <w:rFonts w:cstheme="minorHAnsi"/>
                <w:color w:val="000000"/>
                <w:sz w:val="24"/>
                <w:szCs w:val="24"/>
                <w:shd w:val="clear" w:color="auto" w:fill="FFFFFF"/>
              </w:rPr>
              <w:t xml:space="preserve">Act 1974 (HSWA) </w:t>
            </w:r>
            <w:r w:rsidR="0079681A">
              <w:rPr>
                <w:rFonts w:cstheme="minorHAnsi"/>
                <w:color w:val="000000"/>
                <w:sz w:val="24"/>
                <w:szCs w:val="24"/>
                <w:shd w:val="clear" w:color="auto" w:fill="FFFFFF"/>
              </w:rPr>
              <w:t xml:space="preserve">was introduced </w:t>
            </w:r>
            <w:r w:rsidR="007D455F">
              <w:rPr>
                <w:rFonts w:cstheme="minorHAnsi"/>
                <w:color w:val="000000"/>
                <w:sz w:val="24"/>
                <w:szCs w:val="24"/>
                <w:shd w:val="clear" w:color="auto" w:fill="FFFFFF"/>
              </w:rPr>
              <w:t xml:space="preserve">(Health and Safety Executives (HSE), </w:t>
            </w:r>
            <w:r w:rsidR="007D455F" w:rsidRPr="00635FF1">
              <w:rPr>
                <w:rFonts w:cstheme="minorHAnsi"/>
                <w:color w:val="000000"/>
                <w:sz w:val="24"/>
                <w:szCs w:val="24"/>
                <w:shd w:val="clear" w:color="auto" w:fill="FFFFFF"/>
              </w:rPr>
              <w:t>2019</w:t>
            </w:r>
            <w:r w:rsidR="00B71474">
              <w:rPr>
                <w:rFonts w:cstheme="minorHAnsi"/>
                <w:color w:val="000000"/>
                <w:sz w:val="24"/>
                <w:szCs w:val="24"/>
                <w:shd w:val="clear" w:color="auto" w:fill="FFFFFF"/>
              </w:rPr>
              <w:t>c</w:t>
            </w:r>
            <w:r w:rsidR="007D455F" w:rsidRPr="00FA4F6C">
              <w:rPr>
                <w:rFonts w:cstheme="minorHAnsi"/>
                <w:color w:val="000000"/>
                <w:sz w:val="24"/>
                <w:szCs w:val="24"/>
                <w:shd w:val="clear" w:color="auto" w:fill="FFFFFF"/>
              </w:rPr>
              <w:t>).</w:t>
            </w:r>
            <w:r w:rsidR="00BB132D" w:rsidRPr="00FA4F6C">
              <w:rPr>
                <w:rFonts w:cstheme="minorHAnsi"/>
                <w:color w:val="000000"/>
                <w:sz w:val="24"/>
                <w:szCs w:val="24"/>
                <w:shd w:val="clear" w:color="auto" w:fill="FFFFFF"/>
              </w:rPr>
              <w:t xml:space="preserve"> </w:t>
            </w:r>
            <w:proofErr w:type="spellStart"/>
            <w:r w:rsidR="00BB132D" w:rsidRPr="00FA4F6C">
              <w:rPr>
                <w:rFonts w:cstheme="minorHAnsi"/>
                <w:color w:val="000000"/>
                <w:sz w:val="24"/>
                <w:szCs w:val="24"/>
                <w:shd w:val="clear" w:color="auto" w:fill="FFFFFF"/>
              </w:rPr>
              <w:t>Hackitt</w:t>
            </w:r>
            <w:proofErr w:type="spellEnd"/>
            <w:r w:rsidR="00BB132D" w:rsidRPr="00FA4F6C">
              <w:rPr>
                <w:rFonts w:cstheme="minorHAnsi"/>
                <w:color w:val="000000"/>
                <w:sz w:val="24"/>
                <w:szCs w:val="24"/>
                <w:shd w:val="clear" w:color="auto" w:fill="FFFFFF"/>
              </w:rPr>
              <w:t xml:space="preserve"> (2014) indicates that the HSWA was created in order to protect British workers</w:t>
            </w:r>
            <w:r w:rsidR="0079681A" w:rsidRPr="00FA4F6C">
              <w:rPr>
                <w:rFonts w:cstheme="minorHAnsi"/>
                <w:color w:val="000000"/>
                <w:sz w:val="24"/>
                <w:szCs w:val="24"/>
                <w:shd w:val="clear" w:color="auto" w:fill="FFFFFF"/>
              </w:rPr>
              <w:t xml:space="preserve"> ensuring that employers do everything possible to protect people from harm. F</w:t>
            </w:r>
            <w:r w:rsidR="00A67D5E" w:rsidRPr="00FA4F6C">
              <w:rPr>
                <w:rFonts w:cstheme="minorHAnsi"/>
                <w:color w:val="000000"/>
                <w:sz w:val="24"/>
                <w:szCs w:val="24"/>
                <w:shd w:val="clear" w:color="auto" w:fill="FFFFFF"/>
              </w:rPr>
              <w:t xml:space="preserve">ollowing the implication of the legislation studies show a </w:t>
            </w:r>
            <w:r w:rsidR="00BB132D" w:rsidRPr="00FA4F6C">
              <w:rPr>
                <w:rFonts w:cstheme="minorHAnsi"/>
                <w:color w:val="000000"/>
                <w:sz w:val="24"/>
                <w:szCs w:val="24"/>
                <w:shd w:val="clear" w:color="auto" w:fill="FFFFFF"/>
              </w:rPr>
              <w:t>dramatic reduc</w:t>
            </w:r>
            <w:r w:rsidR="00A67D5E" w:rsidRPr="00FA4F6C">
              <w:rPr>
                <w:rFonts w:cstheme="minorHAnsi"/>
                <w:color w:val="000000"/>
                <w:sz w:val="24"/>
                <w:szCs w:val="24"/>
                <w:shd w:val="clear" w:color="auto" w:fill="FFFFFF"/>
              </w:rPr>
              <w:t xml:space="preserve">tion in </w:t>
            </w:r>
            <w:r w:rsidR="00BB132D" w:rsidRPr="00FA4F6C">
              <w:rPr>
                <w:rFonts w:cstheme="minorHAnsi"/>
                <w:color w:val="000000"/>
                <w:sz w:val="24"/>
                <w:szCs w:val="24"/>
                <w:shd w:val="clear" w:color="auto" w:fill="FFFFFF"/>
              </w:rPr>
              <w:t>the number of injury’s, fatalities and ill health in the workplace.</w:t>
            </w:r>
            <w:r w:rsidR="0025392C" w:rsidRPr="00FA4F6C">
              <w:rPr>
                <w:rFonts w:cstheme="minorHAnsi"/>
                <w:color w:val="000000"/>
                <w:sz w:val="24"/>
                <w:szCs w:val="24"/>
                <w:shd w:val="clear" w:color="auto" w:fill="FFFFFF"/>
              </w:rPr>
              <w:t xml:space="preserve"> </w:t>
            </w:r>
            <w:r w:rsidR="00A67D5E" w:rsidRPr="00FA4F6C">
              <w:rPr>
                <w:rFonts w:cstheme="minorHAnsi"/>
                <w:color w:val="000000"/>
                <w:sz w:val="24"/>
                <w:szCs w:val="24"/>
                <w:shd w:val="clear" w:color="auto" w:fill="FFFFFF"/>
              </w:rPr>
              <w:t xml:space="preserve">Holder (2018) </w:t>
            </w:r>
            <w:r w:rsidR="0024420C" w:rsidRPr="00FA4F6C">
              <w:rPr>
                <w:rFonts w:cstheme="minorHAnsi"/>
                <w:color w:val="000000"/>
                <w:sz w:val="24"/>
                <w:szCs w:val="24"/>
                <w:shd w:val="clear" w:color="auto" w:fill="FFFFFF"/>
              </w:rPr>
              <w:t xml:space="preserve">adds that although the </w:t>
            </w:r>
            <w:r w:rsidR="0025392C" w:rsidRPr="00FA4F6C">
              <w:rPr>
                <w:rFonts w:cstheme="minorHAnsi"/>
                <w:color w:val="000000"/>
                <w:sz w:val="24"/>
                <w:szCs w:val="24"/>
                <w:shd w:val="clear" w:color="auto" w:fill="FFFFFF"/>
              </w:rPr>
              <w:t>HSWA has had a remarkable effect on health and safety at work</w:t>
            </w:r>
            <w:r w:rsidR="0024420C" w:rsidRPr="00FA4F6C">
              <w:rPr>
                <w:rFonts w:cstheme="minorHAnsi"/>
                <w:color w:val="000000"/>
                <w:sz w:val="24"/>
                <w:szCs w:val="24"/>
                <w:shd w:val="clear" w:color="auto" w:fill="FFFFFF"/>
              </w:rPr>
              <w:t xml:space="preserve">, adjustments need to be made – having the concern that </w:t>
            </w:r>
            <w:r w:rsidR="0025392C" w:rsidRPr="00FA4F6C">
              <w:rPr>
                <w:rFonts w:cstheme="minorHAnsi"/>
                <w:color w:val="000000"/>
                <w:sz w:val="24"/>
                <w:szCs w:val="24"/>
                <w:shd w:val="clear" w:color="auto" w:fill="FFFFFF"/>
              </w:rPr>
              <w:t>longer hours, job insecurities and delayed retirement will have a major impact on employees mental and physical health</w:t>
            </w:r>
            <w:r w:rsidR="0024420C" w:rsidRPr="00FA4F6C">
              <w:rPr>
                <w:rFonts w:cstheme="minorHAnsi"/>
                <w:color w:val="000000"/>
                <w:sz w:val="24"/>
                <w:szCs w:val="24"/>
                <w:shd w:val="clear" w:color="auto" w:fill="FFFFFF"/>
              </w:rPr>
              <w:t>.</w:t>
            </w:r>
            <w:r w:rsidR="0039797F" w:rsidRPr="00FA4F6C">
              <w:rPr>
                <w:rFonts w:cstheme="minorHAnsi"/>
                <w:color w:val="000000"/>
                <w:sz w:val="24"/>
                <w:szCs w:val="24"/>
                <w:shd w:val="clear" w:color="auto" w:fill="FFFFFF"/>
              </w:rPr>
              <w:t xml:space="preserve"> According to </w:t>
            </w:r>
            <w:r w:rsidR="00BD4BF4" w:rsidRPr="00FA4F6C">
              <w:rPr>
                <w:rFonts w:cstheme="minorHAnsi"/>
                <w:color w:val="000000"/>
                <w:sz w:val="24"/>
                <w:szCs w:val="24"/>
                <w:shd w:val="clear" w:color="auto" w:fill="FFFFFF"/>
              </w:rPr>
              <w:t>East Cambridgeshire District Council (2019)</w:t>
            </w:r>
            <w:r w:rsidR="0039797F" w:rsidRPr="00FA4F6C">
              <w:rPr>
                <w:rFonts w:cstheme="minorHAnsi"/>
                <w:color w:val="000000"/>
                <w:sz w:val="24"/>
                <w:szCs w:val="24"/>
                <w:shd w:val="clear" w:color="auto" w:fill="FFFFFF"/>
              </w:rPr>
              <w:t xml:space="preserve"> </w:t>
            </w:r>
            <w:r w:rsidR="00817631" w:rsidRPr="00FA4F6C">
              <w:rPr>
                <w:rFonts w:cstheme="minorHAnsi"/>
                <w:color w:val="000000"/>
                <w:sz w:val="24"/>
                <w:szCs w:val="24"/>
                <w:shd w:val="clear" w:color="auto" w:fill="FFFFFF"/>
              </w:rPr>
              <w:t xml:space="preserve">in 1992 a new </w:t>
            </w:r>
            <w:r w:rsidR="00BD4BF4" w:rsidRPr="00FA4F6C">
              <w:rPr>
                <w:rFonts w:cstheme="minorHAnsi"/>
                <w:color w:val="000000"/>
                <w:sz w:val="24"/>
                <w:szCs w:val="24"/>
                <w:shd w:val="clear" w:color="auto" w:fill="FFFFFF"/>
              </w:rPr>
              <w:t xml:space="preserve">report was issued stating </w:t>
            </w:r>
            <w:r w:rsidR="00C32AB0" w:rsidRPr="00FA4F6C">
              <w:rPr>
                <w:rFonts w:cstheme="minorHAnsi"/>
                <w:color w:val="000000"/>
                <w:sz w:val="24"/>
                <w:szCs w:val="24"/>
                <w:shd w:val="clear" w:color="auto" w:fill="FFFFFF"/>
              </w:rPr>
              <w:t>that all employers must carry out risk assessments for the workplace. Furthermore, as part of the risk assessment employers must provide a safety statement detailing member</w:t>
            </w:r>
            <w:r w:rsidR="00BD739D">
              <w:rPr>
                <w:rFonts w:cstheme="minorHAnsi"/>
                <w:color w:val="000000"/>
                <w:sz w:val="24"/>
                <w:szCs w:val="24"/>
                <w:shd w:val="clear" w:color="auto" w:fill="FFFFFF"/>
              </w:rPr>
              <w:t>s</w:t>
            </w:r>
            <w:r w:rsidR="00C32AB0" w:rsidRPr="00FA4F6C">
              <w:rPr>
                <w:rFonts w:cstheme="minorHAnsi"/>
                <w:color w:val="000000"/>
                <w:sz w:val="24"/>
                <w:szCs w:val="24"/>
                <w:shd w:val="clear" w:color="auto" w:fill="FFFFFF"/>
              </w:rPr>
              <w:t xml:space="preserve"> of staff responsible for each section of health and safety; this includes fire safety</w:t>
            </w:r>
            <w:r w:rsidR="00F06E73" w:rsidRPr="00FA4F6C">
              <w:rPr>
                <w:rFonts w:cstheme="minorHAnsi"/>
                <w:color w:val="000000"/>
                <w:sz w:val="24"/>
                <w:szCs w:val="24"/>
                <w:shd w:val="clear" w:color="auto" w:fill="FFFFFF"/>
              </w:rPr>
              <w:t>, slips trips and falls and COSHH.</w:t>
            </w:r>
          </w:p>
          <w:p w14:paraId="316FB037" w14:textId="1C8B025D" w:rsidR="00397D92" w:rsidRDefault="00397D92" w:rsidP="00AD43B2">
            <w:pPr>
              <w:spacing w:line="360" w:lineRule="auto"/>
              <w:jc w:val="both"/>
              <w:rPr>
                <w:rFonts w:cstheme="minorHAnsi"/>
                <w:color w:val="000000"/>
                <w:sz w:val="24"/>
                <w:szCs w:val="24"/>
                <w:shd w:val="clear" w:color="auto" w:fill="FFFFFF"/>
              </w:rPr>
            </w:pPr>
            <w:r w:rsidRPr="00FA4F6C">
              <w:rPr>
                <w:rFonts w:cstheme="minorHAnsi"/>
                <w:color w:val="000000"/>
                <w:sz w:val="24"/>
                <w:szCs w:val="24"/>
                <w:shd w:val="clear" w:color="auto" w:fill="FFFFFF"/>
              </w:rPr>
              <w:t xml:space="preserve">Across Wales and England businesses must comply with </w:t>
            </w:r>
            <w:r w:rsidR="00AF44FD" w:rsidRPr="00FA4F6C">
              <w:rPr>
                <w:rFonts w:cstheme="minorHAnsi"/>
                <w:color w:val="000000"/>
                <w:sz w:val="24"/>
                <w:szCs w:val="24"/>
                <w:shd w:val="clear" w:color="auto" w:fill="FFFFFF"/>
              </w:rPr>
              <w:t>the Regulatory Reform (Fire Safety) Order 2005</w:t>
            </w:r>
            <w:r w:rsidR="00EA213C" w:rsidRPr="00FA4F6C">
              <w:rPr>
                <w:rFonts w:cstheme="minorHAnsi"/>
                <w:color w:val="000000"/>
                <w:sz w:val="24"/>
                <w:szCs w:val="24"/>
                <w:shd w:val="clear" w:color="auto" w:fill="FFFFFF"/>
              </w:rPr>
              <w:t xml:space="preserve"> which ensures that fire precautions are put in place</w:t>
            </w:r>
            <w:r w:rsidR="00656C42" w:rsidRPr="00FA4F6C">
              <w:rPr>
                <w:rFonts w:cstheme="minorHAnsi"/>
                <w:color w:val="000000"/>
                <w:sz w:val="24"/>
                <w:szCs w:val="24"/>
                <w:shd w:val="clear" w:color="auto" w:fill="FFFFFF"/>
              </w:rPr>
              <w:t xml:space="preserve"> </w:t>
            </w:r>
            <w:r w:rsidR="00633252" w:rsidRPr="00FA4F6C">
              <w:rPr>
                <w:rFonts w:cstheme="minorHAnsi"/>
                <w:color w:val="000000"/>
                <w:sz w:val="24"/>
                <w:szCs w:val="24"/>
                <w:shd w:val="clear" w:color="auto" w:fill="FFFFFF"/>
              </w:rPr>
              <w:t>in order</w:t>
            </w:r>
            <w:r w:rsidR="00EA213C" w:rsidRPr="00FA4F6C">
              <w:rPr>
                <w:rFonts w:cstheme="minorHAnsi"/>
                <w:color w:val="000000"/>
                <w:sz w:val="24"/>
                <w:szCs w:val="24"/>
                <w:shd w:val="clear" w:color="auto" w:fill="FFFFFF"/>
              </w:rPr>
              <w:t xml:space="preserve"> to protect people from harm caused by fire (National Fire Chiefs Council, 2019)</w:t>
            </w:r>
            <w:r w:rsidR="00633252" w:rsidRPr="00FA4F6C">
              <w:rPr>
                <w:rFonts w:cstheme="minorHAnsi"/>
                <w:color w:val="000000"/>
                <w:sz w:val="24"/>
                <w:szCs w:val="24"/>
                <w:shd w:val="clear" w:color="auto" w:fill="FFFFFF"/>
              </w:rPr>
              <w:t>. It</w:t>
            </w:r>
            <w:r w:rsidR="00633252">
              <w:rPr>
                <w:rFonts w:cstheme="minorHAnsi"/>
                <w:color w:val="000000"/>
                <w:sz w:val="24"/>
                <w:szCs w:val="24"/>
                <w:shd w:val="clear" w:color="auto" w:fill="FFFFFF"/>
              </w:rPr>
              <w:t xml:space="preserve"> is the responsibility of business owners, employers and all other appointed members staff to remain compliant </w:t>
            </w:r>
            <w:r w:rsidR="00703864" w:rsidRPr="00FA4F6C">
              <w:rPr>
                <w:rFonts w:cstheme="minorHAnsi"/>
                <w:color w:val="000000"/>
                <w:sz w:val="24"/>
                <w:szCs w:val="24"/>
                <w:shd w:val="clear" w:color="auto" w:fill="FFFFFF"/>
              </w:rPr>
              <w:t xml:space="preserve">when ensuring fire safety is being assessed. Littlewood et al </w:t>
            </w:r>
            <w:r w:rsidR="00703864" w:rsidRPr="00FA4F6C">
              <w:rPr>
                <w:rFonts w:cstheme="minorHAnsi"/>
                <w:color w:val="000000"/>
                <w:sz w:val="24"/>
                <w:szCs w:val="24"/>
                <w:shd w:val="clear" w:color="auto" w:fill="FFFFFF"/>
              </w:rPr>
              <w:lastRenderedPageBreak/>
              <w:t>(2017) studies found that when fire safety checks</w:t>
            </w:r>
            <w:r w:rsidR="004A011D">
              <w:rPr>
                <w:rFonts w:cstheme="minorHAnsi"/>
                <w:color w:val="000000"/>
                <w:sz w:val="24"/>
                <w:szCs w:val="24"/>
                <w:shd w:val="clear" w:color="auto" w:fill="FFFFFF"/>
              </w:rPr>
              <w:t xml:space="preserve"> are </w:t>
            </w:r>
            <w:r w:rsidR="00703864" w:rsidRPr="00FA4F6C">
              <w:rPr>
                <w:rFonts w:cstheme="minorHAnsi"/>
                <w:color w:val="000000"/>
                <w:sz w:val="24"/>
                <w:szCs w:val="24"/>
                <w:shd w:val="clear" w:color="auto" w:fill="FFFFFF"/>
              </w:rPr>
              <w:t xml:space="preserve">being carried out there was evidence of numerous safety gaps, including incorrect installation of fire safety controls, missing or incorrect components, and a general lack of knowledge surrounding fire safety and what to do in the event of a fire. </w:t>
            </w:r>
            <w:proofErr w:type="spellStart"/>
            <w:r w:rsidR="00543A5E" w:rsidRPr="00FA4F6C">
              <w:rPr>
                <w:rFonts w:cstheme="minorHAnsi"/>
                <w:color w:val="000000"/>
                <w:sz w:val="24"/>
                <w:szCs w:val="24"/>
                <w:shd w:val="clear" w:color="auto" w:fill="FFFFFF"/>
              </w:rPr>
              <w:t>Kobes</w:t>
            </w:r>
            <w:proofErr w:type="spellEnd"/>
            <w:r w:rsidR="00543A5E" w:rsidRPr="00FA4F6C">
              <w:rPr>
                <w:rFonts w:cstheme="minorHAnsi"/>
                <w:color w:val="000000"/>
                <w:sz w:val="24"/>
                <w:szCs w:val="24"/>
                <w:shd w:val="clear" w:color="auto" w:fill="FFFFFF"/>
              </w:rPr>
              <w:t xml:space="preserve"> et al (2010) emphasises that although knowledge surrounding fire prevention is essential there are many significant factors when considering fire safety</w:t>
            </w:r>
            <w:r w:rsidR="007B51E5" w:rsidRPr="00FA4F6C">
              <w:rPr>
                <w:rFonts w:cstheme="minorHAnsi"/>
                <w:color w:val="000000"/>
                <w:sz w:val="24"/>
                <w:szCs w:val="24"/>
                <w:shd w:val="clear" w:color="auto" w:fill="FFFFFF"/>
              </w:rPr>
              <w:t xml:space="preserve"> </w:t>
            </w:r>
            <w:r w:rsidR="00543A5E" w:rsidRPr="00FA4F6C">
              <w:rPr>
                <w:rFonts w:cstheme="minorHAnsi"/>
                <w:color w:val="000000"/>
                <w:sz w:val="24"/>
                <w:szCs w:val="24"/>
                <w:shd w:val="clear" w:color="auto" w:fill="FFFFFF"/>
              </w:rPr>
              <w:t>such as</w:t>
            </w:r>
            <w:r w:rsidR="007B51E5" w:rsidRPr="00FA4F6C">
              <w:rPr>
                <w:rFonts w:cstheme="minorHAnsi"/>
                <w:color w:val="000000"/>
                <w:sz w:val="24"/>
                <w:szCs w:val="24"/>
                <w:shd w:val="clear" w:color="auto" w:fill="FFFFFF"/>
              </w:rPr>
              <w:t>,</w:t>
            </w:r>
            <w:r w:rsidR="00543A5E" w:rsidRPr="00FA4F6C">
              <w:rPr>
                <w:rFonts w:cstheme="minorHAnsi"/>
                <w:color w:val="000000"/>
                <w:sz w:val="24"/>
                <w:szCs w:val="24"/>
                <w:shd w:val="clear" w:color="auto" w:fill="FFFFFF"/>
              </w:rPr>
              <w:t xml:space="preserve"> </w:t>
            </w:r>
            <w:r w:rsidR="007B51E5" w:rsidRPr="00FA4F6C">
              <w:rPr>
                <w:rFonts w:cstheme="minorHAnsi"/>
                <w:color w:val="000000"/>
                <w:sz w:val="24"/>
                <w:szCs w:val="24"/>
                <w:shd w:val="clear" w:color="auto" w:fill="FFFFFF"/>
              </w:rPr>
              <w:t xml:space="preserve">ensuring there is a quick and efficient evacuation procedure in place, providing the relevant training and equipment </w:t>
            </w:r>
            <w:r w:rsidR="007B51E5" w:rsidRPr="005B7A55">
              <w:rPr>
                <w:rFonts w:cstheme="minorHAnsi"/>
                <w:color w:val="000000"/>
                <w:sz w:val="24"/>
                <w:szCs w:val="24"/>
                <w:shd w:val="clear" w:color="auto" w:fill="FFFFFF"/>
              </w:rPr>
              <w:t>and establishing a suitable way to contact the emergency services if needed</w:t>
            </w:r>
            <w:r w:rsidR="005B7A55">
              <w:rPr>
                <w:rFonts w:cstheme="minorHAnsi"/>
                <w:color w:val="000000"/>
                <w:sz w:val="24"/>
                <w:szCs w:val="24"/>
                <w:shd w:val="clear" w:color="auto" w:fill="FFFFFF"/>
              </w:rPr>
              <w:t xml:space="preserve">, all of which are covered in the </w:t>
            </w:r>
            <w:r w:rsidR="005B7A55" w:rsidRPr="00FA4F6C">
              <w:rPr>
                <w:rFonts w:cstheme="minorHAnsi"/>
                <w:color w:val="000000"/>
                <w:sz w:val="24"/>
                <w:szCs w:val="24"/>
                <w:shd w:val="clear" w:color="auto" w:fill="FFFFFF"/>
              </w:rPr>
              <w:t>Fire Safety</w:t>
            </w:r>
            <w:r w:rsidR="005B7A55">
              <w:rPr>
                <w:rFonts w:cstheme="minorHAnsi"/>
                <w:color w:val="000000"/>
                <w:sz w:val="24"/>
                <w:szCs w:val="24"/>
                <w:shd w:val="clear" w:color="auto" w:fill="FFFFFF"/>
              </w:rPr>
              <w:t xml:space="preserve"> </w:t>
            </w:r>
            <w:r w:rsidR="005B7A55" w:rsidRPr="00FA4F6C">
              <w:rPr>
                <w:rFonts w:cstheme="minorHAnsi"/>
                <w:color w:val="000000"/>
                <w:sz w:val="24"/>
                <w:szCs w:val="24"/>
                <w:shd w:val="clear" w:color="auto" w:fill="FFFFFF"/>
              </w:rPr>
              <w:t>Order</w:t>
            </w:r>
            <w:r w:rsidR="00690068" w:rsidRPr="005B7A55">
              <w:rPr>
                <w:rFonts w:cstheme="minorHAnsi"/>
                <w:color w:val="000000"/>
                <w:sz w:val="24"/>
                <w:szCs w:val="24"/>
                <w:shd w:val="clear" w:color="auto" w:fill="FFFFFF"/>
              </w:rPr>
              <w:t>. HSE (2019</w:t>
            </w:r>
            <w:r w:rsidR="008F5C14">
              <w:rPr>
                <w:rFonts w:cstheme="minorHAnsi"/>
                <w:color w:val="000000"/>
                <w:sz w:val="24"/>
                <w:szCs w:val="24"/>
                <w:shd w:val="clear" w:color="auto" w:fill="FFFFFF"/>
              </w:rPr>
              <w:t>b</w:t>
            </w:r>
            <w:r w:rsidR="00690068" w:rsidRPr="005B7A55">
              <w:rPr>
                <w:rFonts w:cstheme="minorHAnsi"/>
                <w:color w:val="000000"/>
                <w:sz w:val="24"/>
                <w:szCs w:val="24"/>
                <w:shd w:val="clear" w:color="auto" w:fill="FFFFFF"/>
              </w:rPr>
              <w:t xml:space="preserve">) </w:t>
            </w:r>
            <w:r w:rsidR="004F52B1">
              <w:rPr>
                <w:rFonts w:cstheme="minorHAnsi"/>
                <w:color w:val="000000"/>
                <w:sz w:val="24"/>
                <w:szCs w:val="24"/>
                <w:shd w:val="clear" w:color="auto" w:fill="FFFFFF"/>
              </w:rPr>
              <w:t>highlight</w:t>
            </w:r>
            <w:r w:rsidR="00690068">
              <w:rPr>
                <w:rFonts w:cstheme="minorHAnsi"/>
                <w:color w:val="000000"/>
                <w:sz w:val="24"/>
                <w:szCs w:val="24"/>
                <w:shd w:val="clear" w:color="auto" w:fill="FFFFFF"/>
              </w:rPr>
              <w:t xml:space="preserve"> the importance of conducting risk assessments in order to prevent </w:t>
            </w:r>
            <w:r w:rsidR="00907472">
              <w:rPr>
                <w:rFonts w:cstheme="minorHAnsi"/>
                <w:color w:val="000000"/>
                <w:sz w:val="24"/>
                <w:szCs w:val="24"/>
                <w:shd w:val="clear" w:color="auto" w:fill="FFFFFF"/>
              </w:rPr>
              <w:t>fires; there is the option to either combine this with the health and safety risk assessment or to create a separate document but adds that the risk assessment must identify what may cause a fire to start and who it would affect</w:t>
            </w:r>
            <w:r w:rsidR="005B7A55">
              <w:rPr>
                <w:rFonts w:cstheme="minorHAnsi"/>
                <w:color w:val="000000"/>
                <w:sz w:val="24"/>
                <w:szCs w:val="24"/>
                <w:shd w:val="clear" w:color="auto" w:fill="FFFFFF"/>
              </w:rPr>
              <w:t>.</w:t>
            </w:r>
            <w:r w:rsidR="004F52B1">
              <w:rPr>
                <w:rFonts w:cstheme="minorHAnsi"/>
                <w:color w:val="000000"/>
                <w:sz w:val="24"/>
                <w:szCs w:val="24"/>
                <w:shd w:val="clear" w:color="auto" w:fill="FFFFFF"/>
              </w:rPr>
              <w:t xml:space="preserve"> Littlewood and Smallwood (2017) advocate the view that </w:t>
            </w:r>
            <w:r w:rsidR="00312F06">
              <w:rPr>
                <w:rFonts w:cstheme="minorHAnsi"/>
                <w:color w:val="000000"/>
                <w:sz w:val="24"/>
                <w:szCs w:val="24"/>
                <w:shd w:val="clear" w:color="auto" w:fill="FFFFFF"/>
              </w:rPr>
              <w:t>over</w:t>
            </w:r>
            <w:r w:rsidR="004F52B1">
              <w:rPr>
                <w:rFonts w:cstheme="minorHAnsi"/>
                <w:color w:val="000000"/>
                <w:sz w:val="24"/>
                <w:szCs w:val="24"/>
                <w:shd w:val="clear" w:color="auto" w:fill="FFFFFF"/>
              </w:rPr>
              <w:t xml:space="preserve"> 15 percent of fires are cause</w:t>
            </w:r>
            <w:r w:rsidR="004A011D">
              <w:rPr>
                <w:rFonts w:cstheme="minorHAnsi"/>
                <w:color w:val="000000"/>
                <w:sz w:val="24"/>
                <w:szCs w:val="24"/>
                <w:shd w:val="clear" w:color="auto" w:fill="FFFFFF"/>
              </w:rPr>
              <w:t>d</w:t>
            </w:r>
            <w:r w:rsidR="004F52B1">
              <w:rPr>
                <w:rFonts w:cstheme="minorHAnsi"/>
                <w:color w:val="000000"/>
                <w:sz w:val="24"/>
                <w:szCs w:val="24"/>
                <w:shd w:val="clear" w:color="auto" w:fill="FFFFFF"/>
              </w:rPr>
              <w:t xml:space="preserve"> by electrical faults</w:t>
            </w:r>
            <w:r w:rsidR="00312F06">
              <w:rPr>
                <w:rFonts w:cstheme="minorHAnsi"/>
                <w:color w:val="000000"/>
                <w:sz w:val="24"/>
                <w:szCs w:val="24"/>
                <w:shd w:val="clear" w:color="auto" w:fill="FFFFFF"/>
              </w:rPr>
              <w:t>. The Electricity at Work Regulation (1989) place</w:t>
            </w:r>
            <w:r w:rsidR="008C49E3">
              <w:rPr>
                <w:rFonts w:cstheme="minorHAnsi"/>
                <w:color w:val="000000"/>
                <w:sz w:val="24"/>
                <w:szCs w:val="24"/>
                <w:shd w:val="clear" w:color="auto" w:fill="FFFFFF"/>
              </w:rPr>
              <w:t>s</w:t>
            </w:r>
            <w:r w:rsidR="00312F06">
              <w:rPr>
                <w:rFonts w:cstheme="minorHAnsi"/>
                <w:color w:val="000000"/>
                <w:sz w:val="24"/>
                <w:szCs w:val="24"/>
                <w:shd w:val="clear" w:color="auto" w:fill="FFFFFF"/>
              </w:rPr>
              <w:t xml:space="preserve"> the responsibility on the employer and employees to take preventative measures to reduce the risk of danger</w:t>
            </w:r>
            <w:r w:rsidR="008C49E3">
              <w:rPr>
                <w:rFonts w:cstheme="minorHAnsi"/>
                <w:color w:val="000000"/>
                <w:sz w:val="24"/>
                <w:szCs w:val="24"/>
                <w:shd w:val="clear" w:color="auto" w:fill="FFFFFF"/>
              </w:rPr>
              <w:t xml:space="preserve"> (HSE, 2015)</w:t>
            </w:r>
            <w:r w:rsidR="00556507">
              <w:rPr>
                <w:rFonts w:cstheme="minorHAnsi"/>
                <w:color w:val="000000"/>
                <w:sz w:val="24"/>
                <w:szCs w:val="24"/>
                <w:shd w:val="clear" w:color="auto" w:fill="FFFFFF"/>
              </w:rPr>
              <w:t>. There are laws in place when using portable electrical appliances within businesses</w:t>
            </w:r>
            <w:r w:rsidR="004A011D">
              <w:rPr>
                <w:rFonts w:cstheme="minorHAnsi"/>
                <w:color w:val="000000"/>
                <w:sz w:val="24"/>
                <w:szCs w:val="24"/>
                <w:shd w:val="clear" w:color="auto" w:fill="FFFFFF"/>
              </w:rPr>
              <w:t xml:space="preserve">. </w:t>
            </w:r>
            <w:r w:rsidR="00AB4A6D">
              <w:rPr>
                <w:rFonts w:cstheme="minorHAnsi"/>
                <w:color w:val="000000"/>
                <w:sz w:val="24"/>
                <w:szCs w:val="24"/>
                <w:shd w:val="clear" w:color="auto" w:fill="FFFFFF"/>
              </w:rPr>
              <w:t>PAT Testing</w:t>
            </w:r>
            <w:r w:rsidR="00AB0E2A">
              <w:rPr>
                <w:rFonts w:cstheme="minorHAnsi"/>
                <w:color w:val="000000"/>
                <w:sz w:val="24"/>
                <w:szCs w:val="24"/>
                <w:shd w:val="clear" w:color="auto" w:fill="FFFFFF"/>
              </w:rPr>
              <w:t xml:space="preserve"> </w:t>
            </w:r>
            <w:r w:rsidR="00AB4A6D">
              <w:rPr>
                <w:rFonts w:cstheme="minorHAnsi"/>
                <w:color w:val="000000"/>
                <w:sz w:val="24"/>
                <w:szCs w:val="24"/>
                <w:shd w:val="clear" w:color="auto" w:fill="FFFFFF"/>
              </w:rPr>
              <w:t xml:space="preserve">is not a legal requirement </w:t>
            </w:r>
            <w:r w:rsidR="004A011D">
              <w:rPr>
                <w:rFonts w:cstheme="minorHAnsi"/>
                <w:color w:val="000000"/>
                <w:sz w:val="24"/>
                <w:szCs w:val="24"/>
                <w:shd w:val="clear" w:color="auto" w:fill="FFFFFF"/>
              </w:rPr>
              <w:t xml:space="preserve">but </w:t>
            </w:r>
            <w:r w:rsidR="00AB4A6D">
              <w:rPr>
                <w:rFonts w:cstheme="minorHAnsi"/>
                <w:color w:val="000000"/>
                <w:sz w:val="24"/>
                <w:szCs w:val="24"/>
                <w:shd w:val="clear" w:color="auto" w:fill="FFFFFF"/>
              </w:rPr>
              <w:t>in order to comply with health and safety regulations it is important to have regular PAT tests completed (PAT, 2017).</w:t>
            </w:r>
            <w:r w:rsidR="004A011D">
              <w:rPr>
                <w:rFonts w:cstheme="minorHAnsi"/>
                <w:color w:val="000000"/>
                <w:sz w:val="24"/>
                <w:szCs w:val="24"/>
                <w:shd w:val="clear" w:color="auto" w:fill="FFFFFF"/>
              </w:rPr>
              <w:t xml:space="preserve"> When dealing with </w:t>
            </w:r>
            <w:r w:rsidR="002D5676">
              <w:rPr>
                <w:rFonts w:cstheme="minorHAnsi"/>
                <w:color w:val="000000"/>
                <w:sz w:val="24"/>
                <w:szCs w:val="24"/>
                <w:shd w:val="clear" w:color="auto" w:fill="FFFFFF"/>
              </w:rPr>
              <w:t>many substances within the workplace</w:t>
            </w:r>
            <w:r w:rsidR="005B5AD4">
              <w:rPr>
                <w:rFonts w:cstheme="minorHAnsi"/>
                <w:color w:val="000000"/>
                <w:sz w:val="24"/>
                <w:szCs w:val="24"/>
                <w:shd w:val="clear" w:color="auto" w:fill="FFFFFF"/>
              </w:rPr>
              <w:t xml:space="preserve"> it is necessary to adhere to the Control of Substances Hazardous to Health 2002 (COSHH) legislation which provides protection to not only the employee but any person that may encounter </w:t>
            </w:r>
            <w:r w:rsidR="002D5676">
              <w:rPr>
                <w:rFonts w:cstheme="minorHAnsi"/>
                <w:color w:val="000000"/>
                <w:sz w:val="24"/>
                <w:szCs w:val="24"/>
                <w:shd w:val="clear" w:color="auto" w:fill="FFFFFF"/>
              </w:rPr>
              <w:t xml:space="preserve">a potentially hazardous </w:t>
            </w:r>
            <w:r w:rsidR="005B5AD4">
              <w:rPr>
                <w:rFonts w:cstheme="minorHAnsi"/>
                <w:color w:val="000000"/>
                <w:sz w:val="24"/>
                <w:szCs w:val="24"/>
                <w:shd w:val="clear" w:color="auto" w:fill="FFFFFF"/>
              </w:rPr>
              <w:t xml:space="preserve">substance </w:t>
            </w:r>
            <w:r w:rsidR="005B5AD4" w:rsidRPr="005B5AD4">
              <w:rPr>
                <w:rFonts w:cstheme="minorHAnsi"/>
                <w:color w:val="000000"/>
                <w:sz w:val="24"/>
                <w:szCs w:val="24"/>
                <w:shd w:val="clear" w:color="auto" w:fill="FFFFFF"/>
              </w:rPr>
              <w:t xml:space="preserve">(Vaughan and </w:t>
            </w:r>
            <w:proofErr w:type="spellStart"/>
            <w:r w:rsidR="005B5AD4" w:rsidRPr="005B5AD4">
              <w:rPr>
                <w:rFonts w:cstheme="minorHAnsi"/>
                <w:color w:val="000000"/>
                <w:sz w:val="24"/>
                <w:szCs w:val="24"/>
                <w:shd w:val="clear" w:color="auto" w:fill="FFFFFF"/>
              </w:rPr>
              <w:t>Rajan-Sithamparanadarajah</w:t>
            </w:r>
            <w:proofErr w:type="spellEnd"/>
            <w:r w:rsidR="005B5AD4" w:rsidRPr="005B5AD4">
              <w:rPr>
                <w:rFonts w:cstheme="minorHAnsi"/>
                <w:color w:val="000000"/>
                <w:sz w:val="24"/>
                <w:szCs w:val="24"/>
                <w:shd w:val="clear" w:color="auto" w:fill="FFFFFF"/>
              </w:rPr>
              <w:t>,</w:t>
            </w:r>
            <w:r w:rsidR="00BD739D">
              <w:rPr>
                <w:rFonts w:cstheme="minorHAnsi"/>
                <w:color w:val="000000"/>
                <w:sz w:val="24"/>
                <w:szCs w:val="24"/>
                <w:shd w:val="clear" w:color="auto" w:fill="FFFFFF"/>
              </w:rPr>
              <w:t xml:space="preserve"> </w:t>
            </w:r>
            <w:r w:rsidR="005B5AD4" w:rsidRPr="005B5AD4">
              <w:rPr>
                <w:rFonts w:cstheme="minorHAnsi"/>
                <w:color w:val="000000"/>
                <w:sz w:val="24"/>
                <w:szCs w:val="24"/>
                <w:shd w:val="clear" w:color="auto" w:fill="FFFFFF"/>
              </w:rPr>
              <w:t>2017)</w:t>
            </w:r>
            <w:r w:rsidR="005B5AD4">
              <w:rPr>
                <w:rFonts w:cstheme="minorHAnsi"/>
                <w:color w:val="000000"/>
                <w:sz w:val="24"/>
                <w:szCs w:val="24"/>
                <w:shd w:val="clear" w:color="auto" w:fill="FFFFFF"/>
              </w:rPr>
              <w:t>.</w:t>
            </w:r>
            <w:r w:rsidR="00662A67">
              <w:rPr>
                <w:rFonts w:cstheme="minorHAnsi"/>
                <w:color w:val="000000"/>
                <w:sz w:val="24"/>
                <w:szCs w:val="24"/>
                <w:shd w:val="clear" w:color="auto" w:fill="FFFFFF"/>
              </w:rPr>
              <w:t xml:space="preserve"> Ongoing t</w:t>
            </w:r>
            <w:r w:rsidR="00EB1C63">
              <w:rPr>
                <w:rFonts w:cstheme="minorHAnsi"/>
                <w:color w:val="000000"/>
                <w:sz w:val="24"/>
                <w:szCs w:val="24"/>
                <w:shd w:val="clear" w:color="auto" w:fill="FFFFFF"/>
              </w:rPr>
              <w:t>raining</w:t>
            </w:r>
            <w:r w:rsidR="002D5676">
              <w:rPr>
                <w:rFonts w:cstheme="minorHAnsi"/>
                <w:color w:val="000000"/>
                <w:sz w:val="24"/>
                <w:szCs w:val="24"/>
                <w:shd w:val="clear" w:color="auto" w:fill="FFFFFF"/>
              </w:rPr>
              <w:t xml:space="preserve"> should be provided to all employees covering information on the use, storage and control of all substances in order to</w:t>
            </w:r>
            <w:r w:rsidR="00EB1C63">
              <w:rPr>
                <w:rFonts w:cstheme="minorHAnsi"/>
                <w:color w:val="000000"/>
                <w:sz w:val="24"/>
                <w:szCs w:val="24"/>
                <w:shd w:val="clear" w:color="auto" w:fill="FFFFFF"/>
              </w:rPr>
              <w:t xml:space="preserve"> eradicate the risk of</w:t>
            </w:r>
            <w:r w:rsidR="00662A67">
              <w:rPr>
                <w:rFonts w:cstheme="minorHAnsi"/>
                <w:color w:val="000000"/>
                <w:sz w:val="24"/>
                <w:szCs w:val="24"/>
                <w:shd w:val="clear" w:color="auto" w:fill="FFFFFF"/>
              </w:rPr>
              <w:t xml:space="preserve"> exposure to hazardous substances</w:t>
            </w:r>
            <w:r w:rsidR="002D5676">
              <w:rPr>
                <w:rFonts w:cstheme="minorHAnsi"/>
                <w:color w:val="000000"/>
                <w:sz w:val="24"/>
                <w:szCs w:val="24"/>
                <w:shd w:val="clear" w:color="auto" w:fill="FFFFFF"/>
              </w:rPr>
              <w:t xml:space="preserve"> (HSE, 2019</w:t>
            </w:r>
            <w:r w:rsidR="008F5C14">
              <w:rPr>
                <w:rFonts w:cstheme="minorHAnsi"/>
                <w:color w:val="000000"/>
                <w:sz w:val="24"/>
                <w:szCs w:val="24"/>
                <w:shd w:val="clear" w:color="auto" w:fill="FFFFFF"/>
              </w:rPr>
              <w:t>a</w:t>
            </w:r>
            <w:r w:rsidR="002D5676">
              <w:rPr>
                <w:rFonts w:cstheme="minorHAnsi"/>
                <w:color w:val="000000"/>
                <w:sz w:val="24"/>
                <w:szCs w:val="24"/>
                <w:shd w:val="clear" w:color="auto" w:fill="FFFFFF"/>
              </w:rPr>
              <w:t xml:space="preserve">). </w:t>
            </w:r>
          </w:p>
          <w:p w14:paraId="62C7BA6E" w14:textId="5CF93B6C" w:rsidR="0017214D" w:rsidRPr="00AD43B2" w:rsidRDefault="00500DF4" w:rsidP="00AD43B2">
            <w:pPr>
              <w:spacing w:line="360" w:lineRule="auto"/>
              <w:jc w:val="both"/>
              <w:rPr>
                <w:rFonts w:cs="Arial"/>
                <w:sz w:val="24"/>
                <w:szCs w:val="24"/>
              </w:rPr>
            </w:pPr>
            <w:r>
              <w:rPr>
                <w:rFonts w:cs="Arial"/>
                <w:sz w:val="24"/>
                <w:szCs w:val="24"/>
              </w:rPr>
              <w:t>The Health and Safety (</w:t>
            </w:r>
            <w:proofErr w:type="gramStart"/>
            <w:r>
              <w:rPr>
                <w:rFonts w:cs="Arial"/>
                <w:sz w:val="24"/>
                <w:szCs w:val="24"/>
              </w:rPr>
              <w:t>First-Aid</w:t>
            </w:r>
            <w:proofErr w:type="gramEnd"/>
            <w:r>
              <w:rPr>
                <w:rFonts w:cs="Arial"/>
                <w:sz w:val="24"/>
                <w:szCs w:val="24"/>
              </w:rPr>
              <w:t xml:space="preserve">) Regulations </w:t>
            </w:r>
            <w:r w:rsidR="00AD43B2">
              <w:rPr>
                <w:rFonts w:cs="Arial"/>
                <w:sz w:val="24"/>
                <w:szCs w:val="24"/>
              </w:rPr>
              <w:t>(</w:t>
            </w:r>
            <w:r>
              <w:rPr>
                <w:rFonts w:cs="Arial"/>
                <w:sz w:val="24"/>
                <w:szCs w:val="24"/>
              </w:rPr>
              <w:t>1981</w:t>
            </w:r>
            <w:r w:rsidR="00AD43B2">
              <w:rPr>
                <w:rFonts w:cs="Arial"/>
                <w:sz w:val="24"/>
                <w:szCs w:val="24"/>
              </w:rPr>
              <w:t>)</w:t>
            </w:r>
            <w:r>
              <w:rPr>
                <w:rFonts w:cs="Arial"/>
                <w:sz w:val="24"/>
                <w:szCs w:val="24"/>
              </w:rPr>
              <w:t xml:space="preserve"> </w:t>
            </w:r>
            <w:r w:rsidR="00CE7A3F">
              <w:rPr>
                <w:rFonts w:cs="Arial"/>
                <w:sz w:val="24"/>
                <w:szCs w:val="24"/>
              </w:rPr>
              <w:t>employers must ensure that provisions are in place</w:t>
            </w:r>
            <w:r w:rsidR="00FB2540">
              <w:rPr>
                <w:rFonts w:cs="Arial"/>
                <w:sz w:val="24"/>
                <w:szCs w:val="24"/>
              </w:rPr>
              <w:t xml:space="preserve"> so</w:t>
            </w:r>
            <w:r>
              <w:rPr>
                <w:rFonts w:cs="Arial"/>
                <w:sz w:val="24"/>
                <w:szCs w:val="24"/>
              </w:rPr>
              <w:t xml:space="preserve"> </w:t>
            </w:r>
            <w:r w:rsidR="00CE7A3F">
              <w:rPr>
                <w:rFonts w:cs="Arial"/>
                <w:sz w:val="24"/>
                <w:szCs w:val="24"/>
              </w:rPr>
              <w:t xml:space="preserve">if </w:t>
            </w:r>
            <w:r>
              <w:rPr>
                <w:rFonts w:cs="Arial"/>
                <w:sz w:val="24"/>
                <w:szCs w:val="24"/>
              </w:rPr>
              <w:t xml:space="preserve">there </w:t>
            </w:r>
            <w:r w:rsidR="00CE7A3F">
              <w:rPr>
                <w:rFonts w:cs="Arial"/>
                <w:sz w:val="24"/>
                <w:szCs w:val="24"/>
              </w:rPr>
              <w:t>is</w:t>
            </w:r>
            <w:r>
              <w:rPr>
                <w:rFonts w:cs="Arial"/>
                <w:sz w:val="24"/>
                <w:szCs w:val="24"/>
              </w:rPr>
              <w:t xml:space="preserve"> a need for medical treatment </w:t>
            </w:r>
            <w:r w:rsidR="00CE7A3F">
              <w:rPr>
                <w:rFonts w:cs="Arial"/>
                <w:sz w:val="24"/>
                <w:szCs w:val="24"/>
              </w:rPr>
              <w:t xml:space="preserve">there are efficient </w:t>
            </w:r>
            <w:r w:rsidR="00CE7A3F">
              <w:rPr>
                <w:rFonts w:cs="Arial"/>
                <w:sz w:val="24"/>
                <w:szCs w:val="24"/>
              </w:rPr>
              <w:lastRenderedPageBreak/>
              <w:t xml:space="preserve">equipment and trained first aiders available </w:t>
            </w:r>
            <w:r w:rsidR="00FB2540">
              <w:rPr>
                <w:rFonts w:cs="Arial"/>
                <w:sz w:val="24"/>
                <w:szCs w:val="24"/>
              </w:rPr>
              <w:t>(British Red Cross, 2019</w:t>
            </w:r>
            <w:r w:rsidR="008F5C14">
              <w:rPr>
                <w:rFonts w:cs="Arial"/>
                <w:sz w:val="24"/>
                <w:szCs w:val="24"/>
              </w:rPr>
              <w:t>a</w:t>
            </w:r>
            <w:r w:rsidR="00FB2540">
              <w:rPr>
                <w:rFonts w:cs="Arial"/>
                <w:sz w:val="24"/>
                <w:szCs w:val="24"/>
              </w:rPr>
              <w:t>).</w:t>
            </w:r>
            <w:r w:rsidR="00BD739D">
              <w:rPr>
                <w:rFonts w:cs="Arial"/>
                <w:sz w:val="24"/>
                <w:szCs w:val="24"/>
              </w:rPr>
              <w:t xml:space="preserve"> Some companies may only require something such as a standard first aid box but depending on the nature of the business and number of employees the requirements may be much higher (</w:t>
            </w:r>
            <w:bookmarkStart w:id="0" w:name="_Hlk26958012"/>
            <w:r w:rsidR="00BD739D">
              <w:rPr>
                <w:rFonts w:cs="Arial"/>
                <w:sz w:val="24"/>
                <w:szCs w:val="24"/>
              </w:rPr>
              <w:t>St John Cymru Wales</w:t>
            </w:r>
            <w:bookmarkEnd w:id="0"/>
            <w:r w:rsidR="00BD739D">
              <w:rPr>
                <w:rFonts w:cs="Arial"/>
                <w:sz w:val="24"/>
                <w:szCs w:val="24"/>
              </w:rPr>
              <w:t>, 2019).</w:t>
            </w:r>
            <w:r w:rsidR="00271D34">
              <w:rPr>
                <w:rFonts w:cs="Arial"/>
                <w:sz w:val="24"/>
                <w:szCs w:val="24"/>
              </w:rPr>
              <w:t xml:space="preserve"> The British Red Cross (2019</w:t>
            </w:r>
            <w:r w:rsidR="008F5C14">
              <w:rPr>
                <w:rFonts w:cs="Arial"/>
                <w:sz w:val="24"/>
                <w:szCs w:val="24"/>
              </w:rPr>
              <w:t>b</w:t>
            </w:r>
            <w:r w:rsidR="00271D34">
              <w:rPr>
                <w:rFonts w:cs="Arial"/>
                <w:sz w:val="24"/>
                <w:szCs w:val="24"/>
              </w:rPr>
              <w:t>) recommend that all companies carry out a needs assessment to ensure the suitability of the equipment and to remain compliant when following the health and safety guidelines. It is important to consider employees with medical needs, shift patterns and staff holidays when appointing first aiders in the workplace.</w:t>
            </w:r>
            <w:r w:rsidR="00AD43B2">
              <w:rPr>
                <w:rFonts w:cs="Arial"/>
                <w:sz w:val="24"/>
                <w:szCs w:val="24"/>
              </w:rPr>
              <w:t xml:space="preserve"> </w:t>
            </w:r>
            <w:r w:rsidR="0017214D" w:rsidRPr="00AD43B2">
              <w:rPr>
                <w:rFonts w:cstheme="minorHAnsi"/>
                <w:sz w:val="24"/>
                <w:szCs w:val="24"/>
              </w:rPr>
              <w:t>Although not all accidents are avoidable’ ensuring all staff members have the relevant health and safety training allows the risk to be managed and addressed appropriately (Munn-Giddings</w:t>
            </w:r>
            <w:r w:rsidR="008F5C14">
              <w:rPr>
                <w:rFonts w:cstheme="minorHAnsi"/>
                <w:sz w:val="24"/>
                <w:szCs w:val="24"/>
              </w:rPr>
              <w:t xml:space="preserve"> </w:t>
            </w:r>
            <w:r w:rsidR="0017214D" w:rsidRPr="00AD43B2">
              <w:rPr>
                <w:rFonts w:cstheme="minorHAnsi"/>
                <w:sz w:val="24"/>
                <w:szCs w:val="24"/>
              </w:rPr>
              <w:t>and Winter, 20</w:t>
            </w:r>
            <w:r w:rsidR="0079295C">
              <w:rPr>
                <w:rFonts w:cstheme="minorHAnsi"/>
                <w:sz w:val="24"/>
                <w:szCs w:val="24"/>
              </w:rPr>
              <w:t>01</w:t>
            </w:r>
            <w:r w:rsidR="0017214D" w:rsidRPr="00AD43B2">
              <w:rPr>
                <w:rFonts w:cstheme="minorHAnsi"/>
                <w:sz w:val="24"/>
                <w:szCs w:val="24"/>
              </w:rPr>
              <w:t>).</w:t>
            </w:r>
          </w:p>
          <w:p w14:paraId="5173CE8C" w14:textId="77777777" w:rsidR="0017214D" w:rsidRPr="00817631" w:rsidRDefault="0017214D" w:rsidP="00C35784">
            <w:pPr>
              <w:spacing w:line="360" w:lineRule="auto"/>
              <w:jc w:val="both"/>
              <w:rPr>
                <w:rFonts w:cs="Arial"/>
                <w:sz w:val="24"/>
                <w:szCs w:val="24"/>
              </w:rPr>
            </w:pPr>
            <w:bookmarkStart w:id="1" w:name="_GoBack"/>
            <w:bookmarkEnd w:id="1"/>
          </w:p>
          <w:p w14:paraId="224418BB" w14:textId="29757DA0" w:rsidR="00BB090F" w:rsidRDefault="00BB090F" w:rsidP="00BC2C99">
            <w:pPr>
              <w:spacing w:line="360" w:lineRule="auto"/>
              <w:rPr>
                <w:rFonts w:cstheme="minorHAnsi"/>
                <w:color w:val="000000"/>
                <w:sz w:val="24"/>
                <w:szCs w:val="24"/>
                <w:shd w:val="clear" w:color="auto" w:fill="FFFFFF"/>
              </w:rPr>
            </w:pPr>
          </w:p>
          <w:p w14:paraId="1B6125BD" w14:textId="78F1897D" w:rsidR="00BB090F" w:rsidRDefault="00BB090F" w:rsidP="00BC2C99">
            <w:pPr>
              <w:spacing w:line="360" w:lineRule="auto"/>
              <w:rPr>
                <w:rFonts w:cstheme="minorHAnsi"/>
                <w:color w:val="000000"/>
                <w:sz w:val="24"/>
                <w:szCs w:val="24"/>
                <w:shd w:val="clear" w:color="auto" w:fill="FFFFFF"/>
              </w:rPr>
            </w:pPr>
          </w:p>
          <w:p w14:paraId="65348BB3" w14:textId="2BE045A5" w:rsidR="00BB090F" w:rsidRDefault="00BB090F" w:rsidP="00BC2C99">
            <w:pPr>
              <w:spacing w:line="360" w:lineRule="auto"/>
              <w:rPr>
                <w:rFonts w:cstheme="minorHAnsi"/>
                <w:color w:val="000000"/>
                <w:sz w:val="24"/>
                <w:szCs w:val="24"/>
                <w:shd w:val="clear" w:color="auto" w:fill="FFFFFF"/>
              </w:rPr>
            </w:pPr>
          </w:p>
          <w:p w14:paraId="0DE7D7F8" w14:textId="77777777" w:rsidR="00635FF1" w:rsidRDefault="00635FF1" w:rsidP="00BC2C99">
            <w:pPr>
              <w:spacing w:line="360" w:lineRule="auto"/>
              <w:rPr>
                <w:rFonts w:cs="Arial"/>
                <w:sz w:val="24"/>
                <w:szCs w:val="24"/>
              </w:rPr>
            </w:pPr>
          </w:p>
          <w:p w14:paraId="38CBBC90" w14:textId="6B99920E" w:rsidR="00FE350B" w:rsidRDefault="00FE350B" w:rsidP="000609E0">
            <w:pPr>
              <w:rPr>
                <w:rFonts w:cs="Arial"/>
              </w:rPr>
            </w:pPr>
          </w:p>
          <w:p w14:paraId="7D850E01" w14:textId="7477445B" w:rsidR="001E7616" w:rsidRDefault="001E7616" w:rsidP="000609E0">
            <w:pPr>
              <w:rPr>
                <w:rFonts w:cs="Arial"/>
              </w:rPr>
            </w:pPr>
          </w:p>
          <w:p w14:paraId="409F9148" w14:textId="77777777" w:rsidR="001E7616" w:rsidRDefault="001E7616" w:rsidP="000609E0">
            <w:pPr>
              <w:rPr>
                <w:rFonts w:cs="Arial"/>
              </w:rPr>
            </w:pPr>
          </w:p>
          <w:p w14:paraId="7B0DB667" w14:textId="77777777" w:rsidR="00FE350B" w:rsidRDefault="00FE350B" w:rsidP="000609E0">
            <w:pPr>
              <w:rPr>
                <w:rFonts w:cs="Arial"/>
              </w:rPr>
            </w:pPr>
          </w:p>
          <w:p w14:paraId="3262D1F7" w14:textId="77777777" w:rsidR="00FE350B" w:rsidRDefault="00FE350B" w:rsidP="000609E0">
            <w:pPr>
              <w:rPr>
                <w:rFonts w:cs="Arial"/>
              </w:rPr>
            </w:pPr>
          </w:p>
          <w:p w14:paraId="141DAC3A" w14:textId="77777777" w:rsidR="00FE350B" w:rsidRDefault="00FE350B" w:rsidP="000609E0">
            <w:pPr>
              <w:rPr>
                <w:rFonts w:cs="Arial"/>
              </w:rPr>
            </w:pPr>
          </w:p>
          <w:p w14:paraId="5164E916" w14:textId="77777777" w:rsidR="00FE350B" w:rsidRPr="0011458E" w:rsidRDefault="00FE350B" w:rsidP="000609E0">
            <w:pPr>
              <w:rPr>
                <w:rFonts w:cs="Arial"/>
              </w:rPr>
            </w:pPr>
          </w:p>
        </w:tc>
      </w:tr>
    </w:tbl>
    <w:p w14:paraId="2DFB40B3" w14:textId="77777777" w:rsidR="00BF4C15" w:rsidRPr="009374D3" w:rsidRDefault="00BF4C15" w:rsidP="00BF4C15">
      <w:pPr>
        <w:rPr>
          <w:rFonts w:ascii="Calibri" w:hAnsi="Calibri"/>
        </w:rPr>
        <w:sectPr w:rsidR="00BF4C15" w:rsidRPr="009374D3" w:rsidSect="000609E0">
          <w:headerReference w:type="default" r:id="rId11"/>
          <w:footerReference w:type="default" r:id="rId12"/>
          <w:headerReference w:type="first" r:id="rId13"/>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4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
        <w:gridCol w:w="421"/>
        <w:gridCol w:w="113"/>
        <w:gridCol w:w="2750"/>
        <w:gridCol w:w="113"/>
        <w:gridCol w:w="2014"/>
        <w:gridCol w:w="113"/>
        <w:gridCol w:w="3005"/>
        <w:gridCol w:w="113"/>
        <w:gridCol w:w="2864"/>
        <w:gridCol w:w="113"/>
        <w:gridCol w:w="1134"/>
        <w:gridCol w:w="113"/>
        <w:gridCol w:w="1333"/>
        <w:gridCol w:w="113"/>
      </w:tblGrid>
      <w:tr w:rsidR="00BF4C15" w:rsidRPr="009374D3" w14:paraId="2DFB40BE" w14:textId="77777777" w:rsidTr="00502358">
        <w:trPr>
          <w:gridBefore w:val="1"/>
          <w:wBefore w:w="113" w:type="dxa"/>
          <w:trHeight w:val="322"/>
        </w:trPr>
        <w:tc>
          <w:tcPr>
            <w:tcW w:w="534" w:type="dxa"/>
            <w:gridSpan w:val="2"/>
            <w:shd w:val="clear" w:color="auto" w:fill="C0C0C0"/>
          </w:tcPr>
          <w:p w14:paraId="2DFB40B6" w14:textId="77777777" w:rsidR="00BF4C15" w:rsidRPr="009374D3" w:rsidRDefault="00BF4C15" w:rsidP="000609E0">
            <w:pPr>
              <w:jc w:val="center"/>
              <w:rPr>
                <w:rFonts w:ascii="Calibri" w:hAnsi="Calibri"/>
              </w:rPr>
            </w:pPr>
            <w:r w:rsidRPr="009374D3">
              <w:rPr>
                <w:rFonts w:ascii="Calibri" w:hAnsi="Calibri"/>
              </w:rPr>
              <w:t>Ref</w:t>
            </w:r>
          </w:p>
        </w:tc>
        <w:tc>
          <w:tcPr>
            <w:tcW w:w="2863" w:type="dxa"/>
            <w:gridSpan w:val="2"/>
            <w:shd w:val="clear" w:color="auto" w:fill="C0C0C0"/>
          </w:tcPr>
          <w:p w14:paraId="2DFB40B7" w14:textId="77777777" w:rsidR="00BF4C15" w:rsidRPr="009374D3" w:rsidRDefault="00BF4C15" w:rsidP="000609E0">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0609E0">
            <w:pPr>
              <w:jc w:val="center"/>
              <w:rPr>
                <w:rFonts w:ascii="Calibri" w:hAnsi="Calibri"/>
              </w:rPr>
            </w:pPr>
            <w:r w:rsidRPr="009374D3">
              <w:rPr>
                <w:rFonts w:ascii="Calibri" w:hAnsi="Calibri"/>
              </w:rPr>
              <w:t xml:space="preserve"> Area of Concern</w:t>
            </w:r>
          </w:p>
        </w:tc>
        <w:tc>
          <w:tcPr>
            <w:tcW w:w="2127" w:type="dxa"/>
            <w:gridSpan w:val="2"/>
            <w:shd w:val="clear" w:color="auto" w:fill="C0C0C0"/>
          </w:tcPr>
          <w:p w14:paraId="2DFB40B9" w14:textId="77777777" w:rsidR="00BF4C15" w:rsidRPr="009374D3" w:rsidRDefault="00BF4C15" w:rsidP="000609E0">
            <w:pPr>
              <w:jc w:val="center"/>
              <w:rPr>
                <w:rFonts w:ascii="Calibri" w:hAnsi="Calibri"/>
              </w:rPr>
            </w:pPr>
            <w:r w:rsidRPr="009374D3">
              <w:rPr>
                <w:rFonts w:ascii="Calibri" w:hAnsi="Calibri"/>
              </w:rPr>
              <w:t>Persons at Risk</w:t>
            </w:r>
          </w:p>
        </w:tc>
        <w:tc>
          <w:tcPr>
            <w:tcW w:w="3118" w:type="dxa"/>
            <w:gridSpan w:val="2"/>
            <w:shd w:val="clear" w:color="auto" w:fill="C0C0C0"/>
          </w:tcPr>
          <w:p w14:paraId="2DFB40BA" w14:textId="77777777" w:rsidR="00BF4C15" w:rsidRPr="009374D3" w:rsidRDefault="00BF4C15" w:rsidP="000609E0">
            <w:pPr>
              <w:jc w:val="center"/>
              <w:rPr>
                <w:rFonts w:ascii="Calibri" w:hAnsi="Calibri"/>
              </w:rPr>
            </w:pPr>
            <w:r w:rsidRPr="009374D3">
              <w:rPr>
                <w:rFonts w:ascii="Calibri" w:hAnsi="Calibri"/>
              </w:rPr>
              <w:t>Existing Controls</w:t>
            </w:r>
          </w:p>
        </w:tc>
        <w:tc>
          <w:tcPr>
            <w:tcW w:w="2977" w:type="dxa"/>
            <w:gridSpan w:val="2"/>
            <w:shd w:val="clear" w:color="auto" w:fill="C0C0C0"/>
          </w:tcPr>
          <w:p w14:paraId="2DFB40BB" w14:textId="77777777" w:rsidR="00BF4C15" w:rsidRPr="009374D3" w:rsidRDefault="00BF4C15" w:rsidP="000609E0">
            <w:pPr>
              <w:jc w:val="center"/>
              <w:rPr>
                <w:rFonts w:ascii="Calibri" w:hAnsi="Calibri"/>
              </w:rPr>
            </w:pPr>
            <w:r>
              <w:rPr>
                <w:rFonts w:ascii="Calibri" w:hAnsi="Calibri"/>
              </w:rPr>
              <w:t>Describe Any Further Controls Actions Needed</w:t>
            </w:r>
          </w:p>
        </w:tc>
        <w:tc>
          <w:tcPr>
            <w:tcW w:w="1247" w:type="dxa"/>
            <w:gridSpan w:val="2"/>
            <w:shd w:val="clear" w:color="auto" w:fill="C0C0C0"/>
          </w:tcPr>
          <w:p w14:paraId="2DFB40BC" w14:textId="77777777" w:rsidR="00BF4C15" w:rsidRPr="009374D3" w:rsidRDefault="00BF4C15" w:rsidP="000609E0">
            <w:pPr>
              <w:jc w:val="center"/>
              <w:rPr>
                <w:rFonts w:ascii="Calibri" w:hAnsi="Calibri"/>
              </w:rPr>
            </w:pPr>
            <w:r>
              <w:rPr>
                <w:rFonts w:ascii="Calibri" w:hAnsi="Calibri"/>
              </w:rPr>
              <w:t>Actions By Whom</w:t>
            </w:r>
          </w:p>
        </w:tc>
        <w:tc>
          <w:tcPr>
            <w:tcW w:w="1446" w:type="dxa"/>
            <w:gridSpan w:val="2"/>
            <w:shd w:val="clear" w:color="auto" w:fill="C0C0C0"/>
          </w:tcPr>
          <w:p w14:paraId="2DFB40BD" w14:textId="77777777" w:rsidR="00BF4C15" w:rsidRPr="009374D3" w:rsidRDefault="00BF4C15" w:rsidP="000609E0">
            <w:pPr>
              <w:rPr>
                <w:rFonts w:ascii="Calibri" w:hAnsi="Calibri"/>
              </w:rPr>
            </w:pPr>
            <w:r>
              <w:rPr>
                <w:rFonts w:ascii="Calibri" w:hAnsi="Calibri"/>
              </w:rPr>
              <w:t>Action By When</w:t>
            </w:r>
          </w:p>
        </w:tc>
      </w:tr>
      <w:tr w:rsidR="00BF4C15" w:rsidRPr="009374D3" w14:paraId="2DFB40C7" w14:textId="77777777" w:rsidTr="00502358">
        <w:trPr>
          <w:gridBefore w:val="1"/>
          <w:wBefore w:w="113" w:type="dxa"/>
          <w:trHeight w:val="659"/>
        </w:trPr>
        <w:tc>
          <w:tcPr>
            <w:tcW w:w="534" w:type="dxa"/>
            <w:gridSpan w:val="2"/>
            <w:shd w:val="clear" w:color="auto" w:fill="auto"/>
          </w:tcPr>
          <w:p w14:paraId="2DFB40BF" w14:textId="77777777" w:rsidR="00BF4C15" w:rsidRPr="009374D3" w:rsidRDefault="00BF4C15" w:rsidP="000609E0">
            <w:pPr>
              <w:rPr>
                <w:rFonts w:ascii="Calibri" w:hAnsi="Calibri"/>
              </w:rPr>
            </w:pPr>
          </w:p>
          <w:p w14:paraId="2DFB40C0" w14:textId="77777777" w:rsidR="00BF4C15" w:rsidRPr="009374D3" w:rsidRDefault="00BF4C15" w:rsidP="000609E0">
            <w:pPr>
              <w:rPr>
                <w:rFonts w:ascii="Calibri" w:hAnsi="Calibri"/>
              </w:rPr>
            </w:pPr>
            <w:r w:rsidRPr="009374D3">
              <w:rPr>
                <w:rFonts w:ascii="Calibri" w:hAnsi="Calibri"/>
              </w:rPr>
              <w:t>1</w:t>
            </w:r>
          </w:p>
        </w:tc>
        <w:tc>
          <w:tcPr>
            <w:tcW w:w="2863" w:type="dxa"/>
            <w:gridSpan w:val="2"/>
            <w:shd w:val="clear" w:color="auto" w:fill="auto"/>
          </w:tcPr>
          <w:p w14:paraId="0B0C815F" w14:textId="77777777" w:rsidR="00502358" w:rsidRDefault="00B449FB" w:rsidP="000609E0">
            <w:pPr>
              <w:rPr>
                <w:rFonts w:ascii="Calibri" w:hAnsi="Calibri"/>
              </w:rPr>
            </w:pPr>
            <w:r w:rsidRPr="00502358">
              <w:rPr>
                <w:rFonts w:ascii="Calibri" w:hAnsi="Calibri"/>
                <w:u w:val="single"/>
              </w:rPr>
              <w:t>F</w:t>
            </w:r>
            <w:r w:rsidR="000E49FA" w:rsidRPr="00502358">
              <w:rPr>
                <w:rFonts w:ascii="Calibri" w:hAnsi="Calibri"/>
                <w:u w:val="single"/>
              </w:rPr>
              <w:t>ire Safety</w:t>
            </w:r>
            <w:r w:rsidR="000E49FA">
              <w:rPr>
                <w:rFonts w:ascii="Calibri" w:hAnsi="Calibri"/>
              </w:rPr>
              <w:t xml:space="preserve"> </w:t>
            </w:r>
          </w:p>
          <w:p w14:paraId="2DFB40C1" w14:textId="59040A50" w:rsidR="00BF4C15" w:rsidRPr="00502358" w:rsidRDefault="000E49FA" w:rsidP="00502358">
            <w:pPr>
              <w:pStyle w:val="ListParagraph"/>
              <w:numPr>
                <w:ilvl w:val="0"/>
                <w:numId w:val="15"/>
              </w:numPr>
              <w:rPr>
                <w:rFonts w:ascii="Calibri" w:hAnsi="Calibri"/>
              </w:rPr>
            </w:pPr>
            <w:r w:rsidRPr="00502358">
              <w:rPr>
                <w:rFonts w:ascii="Calibri" w:hAnsi="Calibri"/>
              </w:rPr>
              <w:t>Being aware of what to do in the event of a fire</w:t>
            </w:r>
            <w:r w:rsidR="00C910A6" w:rsidRPr="00502358">
              <w:rPr>
                <w:rFonts w:ascii="Calibri" w:hAnsi="Calibri"/>
              </w:rPr>
              <w:t>.</w:t>
            </w:r>
          </w:p>
        </w:tc>
        <w:tc>
          <w:tcPr>
            <w:tcW w:w="2127" w:type="dxa"/>
            <w:gridSpan w:val="2"/>
            <w:shd w:val="clear" w:color="auto" w:fill="auto"/>
          </w:tcPr>
          <w:p w14:paraId="2DFB40C2" w14:textId="23CE666C" w:rsidR="00BF4C15" w:rsidRPr="009374D3" w:rsidRDefault="000E49FA" w:rsidP="000609E0">
            <w:pPr>
              <w:rPr>
                <w:rFonts w:ascii="Calibri" w:hAnsi="Calibri"/>
              </w:rPr>
            </w:pPr>
            <w:r>
              <w:rPr>
                <w:rFonts w:ascii="Calibri" w:hAnsi="Calibri"/>
              </w:rPr>
              <w:t xml:space="preserve">Everyone – including staff, children and </w:t>
            </w:r>
            <w:r w:rsidR="00C910A6">
              <w:rPr>
                <w:rFonts w:ascii="Calibri" w:hAnsi="Calibri"/>
              </w:rPr>
              <w:t>all attendees.</w:t>
            </w:r>
          </w:p>
        </w:tc>
        <w:tc>
          <w:tcPr>
            <w:tcW w:w="3118" w:type="dxa"/>
            <w:gridSpan w:val="2"/>
            <w:shd w:val="clear" w:color="auto" w:fill="auto"/>
          </w:tcPr>
          <w:p w14:paraId="7EB74CAA" w14:textId="77777777" w:rsidR="004229EA" w:rsidRDefault="005729E9" w:rsidP="004229EA">
            <w:pPr>
              <w:pStyle w:val="ListParagraph"/>
              <w:numPr>
                <w:ilvl w:val="0"/>
                <w:numId w:val="5"/>
              </w:numPr>
              <w:rPr>
                <w:rFonts w:ascii="Calibri" w:hAnsi="Calibri"/>
              </w:rPr>
            </w:pPr>
            <w:r w:rsidRPr="004229EA">
              <w:rPr>
                <w:rFonts w:ascii="Calibri" w:hAnsi="Calibri"/>
              </w:rPr>
              <w:t xml:space="preserve">Emergency lighting on fire exits and fire door signs are clearly displayed. </w:t>
            </w:r>
          </w:p>
          <w:p w14:paraId="306AEFAC" w14:textId="77777777" w:rsidR="004229EA" w:rsidRDefault="005729E9" w:rsidP="004229EA">
            <w:pPr>
              <w:pStyle w:val="ListParagraph"/>
              <w:numPr>
                <w:ilvl w:val="0"/>
                <w:numId w:val="5"/>
              </w:numPr>
              <w:rPr>
                <w:rFonts w:ascii="Calibri" w:hAnsi="Calibri"/>
              </w:rPr>
            </w:pPr>
            <w:r w:rsidRPr="004229EA">
              <w:rPr>
                <w:rFonts w:ascii="Calibri" w:hAnsi="Calibri"/>
              </w:rPr>
              <w:t xml:space="preserve">There are multiple fire alarms throughout the building </w:t>
            </w:r>
            <w:r w:rsidR="00C910A6" w:rsidRPr="004229EA">
              <w:rPr>
                <w:rFonts w:ascii="Calibri" w:hAnsi="Calibri"/>
              </w:rPr>
              <w:t>and an additional two call points.</w:t>
            </w:r>
          </w:p>
          <w:p w14:paraId="2DFB40C3" w14:textId="590503AD" w:rsidR="00BF4C15" w:rsidRPr="004229EA" w:rsidRDefault="00C910A6" w:rsidP="004229EA">
            <w:pPr>
              <w:pStyle w:val="ListParagraph"/>
              <w:numPr>
                <w:ilvl w:val="0"/>
                <w:numId w:val="5"/>
              </w:numPr>
              <w:rPr>
                <w:rFonts w:ascii="Calibri" w:hAnsi="Calibri"/>
              </w:rPr>
            </w:pPr>
            <w:r w:rsidRPr="004229EA">
              <w:rPr>
                <w:rFonts w:ascii="Calibri" w:hAnsi="Calibri"/>
              </w:rPr>
              <w:t xml:space="preserve"> Fire extinguishers are easily accessible. </w:t>
            </w:r>
          </w:p>
        </w:tc>
        <w:tc>
          <w:tcPr>
            <w:tcW w:w="2977" w:type="dxa"/>
            <w:gridSpan w:val="2"/>
            <w:shd w:val="clear" w:color="auto" w:fill="auto"/>
          </w:tcPr>
          <w:p w14:paraId="6525661E" w14:textId="77777777" w:rsidR="004229EA" w:rsidRDefault="005729E9" w:rsidP="004229EA">
            <w:pPr>
              <w:pStyle w:val="ListParagraph"/>
              <w:numPr>
                <w:ilvl w:val="0"/>
                <w:numId w:val="5"/>
              </w:numPr>
              <w:rPr>
                <w:rFonts w:ascii="Calibri" w:hAnsi="Calibri"/>
              </w:rPr>
            </w:pPr>
            <w:r w:rsidRPr="004229EA">
              <w:rPr>
                <w:rFonts w:ascii="Calibri" w:hAnsi="Calibri"/>
              </w:rPr>
              <w:t>The fire assembly point needs adequate</w:t>
            </w:r>
            <w:r w:rsidR="00C910A6" w:rsidRPr="004229EA">
              <w:rPr>
                <w:rFonts w:ascii="Calibri" w:hAnsi="Calibri"/>
              </w:rPr>
              <w:t xml:space="preserve"> and clear</w:t>
            </w:r>
            <w:r w:rsidRPr="004229EA">
              <w:rPr>
                <w:rFonts w:ascii="Calibri" w:hAnsi="Calibri"/>
              </w:rPr>
              <w:t xml:space="preserve"> signage.</w:t>
            </w:r>
            <w:r w:rsidR="00C910A6" w:rsidRPr="004229EA">
              <w:rPr>
                <w:rFonts w:ascii="Calibri" w:hAnsi="Calibri"/>
              </w:rPr>
              <w:t xml:space="preserve"> </w:t>
            </w:r>
          </w:p>
          <w:p w14:paraId="246AAFBF" w14:textId="77777777" w:rsidR="004229EA" w:rsidRDefault="00C910A6" w:rsidP="004229EA">
            <w:pPr>
              <w:pStyle w:val="ListParagraph"/>
              <w:numPr>
                <w:ilvl w:val="0"/>
                <w:numId w:val="5"/>
              </w:numPr>
              <w:rPr>
                <w:rFonts w:ascii="Calibri" w:hAnsi="Calibri"/>
              </w:rPr>
            </w:pPr>
            <w:r w:rsidRPr="004229EA">
              <w:rPr>
                <w:rFonts w:ascii="Calibri" w:hAnsi="Calibri"/>
              </w:rPr>
              <w:t xml:space="preserve">Clear guidance on how to use the fire extinguishers should be displayed. </w:t>
            </w:r>
          </w:p>
          <w:p w14:paraId="2DFB40C4" w14:textId="66CB683C" w:rsidR="00C910A6" w:rsidRPr="004229EA" w:rsidRDefault="004C2AD6" w:rsidP="004229EA">
            <w:pPr>
              <w:pStyle w:val="ListParagraph"/>
              <w:numPr>
                <w:ilvl w:val="0"/>
                <w:numId w:val="5"/>
              </w:numPr>
              <w:rPr>
                <w:rFonts w:ascii="Calibri" w:hAnsi="Calibri"/>
              </w:rPr>
            </w:pPr>
            <w:r w:rsidRPr="004229EA">
              <w:rPr>
                <w:rFonts w:ascii="Calibri" w:hAnsi="Calibri"/>
              </w:rPr>
              <w:t>Fire safety training should be ongoing.</w:t>
            </w:r>
          </w:p>
        </w:tc>
        <w:tc>
          <w:tcPr>
            <w:tcW w:w="1247" w:type="dxa"/>
            <w:gridSpan w:val="2"/>
            <w:shd w:val="clear" w:color="auto" w:fill="auto"/>
          </w:tcPr>
          <w:p w14:paraId="089585C6" w14:textId="345DE1BB" w:rsidR="00BF4C15" w:rsidRDefault="00C910A6" w:rsidP="000609E0">
            <w:pPr>
              <w:rPr>
                <w:rFonts w:ascii="Calibri" w:hAnsi="Calibri"/>
                <w:bCs/>
                <w:sz w:val="20"/>
                <w:szCs w:val="20"/>
              </w:rPr>
            </w:pPr>
            <w:r w:rsidRPr="00C910A6">
              <w:rPr>
                <w:rFonts w:ascii="Calibri" w:hAnsi="Calibri"/>
                <w:bCs/>
                <w:sz w:val="20"/>
                <w:szCs w:val="20"/>
              </w:rPr>
              <w:t xml:space="preserve">Appointed fire control officer </w:t>
            </w:r>
          </w:p>
          <w:p w14:paraId="2DFB40C5" w14:textId="23261F8F" w:rsidR="00C910A6" w:rsidRPr="00C910A6" w:rsidRDefault="00C910A6" w:rsidP="000609E0">
            <w:pPr>
              <w:rPr>
                <w:rFonts w:ascii="Calibri" w:hAnsi="Calibri"/>
                <w:bCs/>
              </w:rPr>
            </w:pPr>
          </w:p>
        </w:tc>
        <w:tc>
          <w:tcPr>
            <w:tcW w:w="1446" w:type="dxa"/>
            <w:gridSpan w:val="2"/>
            <w:shd w:val="clear" w:color="auto" w:fill="auto"/>
          </w:tcPr>
          <w:p w14:paraId="2DFB40C6" w14:textId="5C53902F" w:rsidR="004C2AD6" w:rsidRPr="004C2AD6" w:rsidRDefault="004C2AD6" w:rsidP="000609E0">
            <w:pPr>
              <w:rPr>
                <w:rFonts w:ascii="Calibri" w:hAnsi="Calibri"/>
                <w:sz w:val="18"/>
                <w:szCs w:val="18"/>
              </w:rPr>
            </w:pPr>
            <w:r w:rsidRPr="004C2AD6">
              <w:rPr>
                <w:rFonts w:ascii="Calibri" w:hAnsi="Calibri"/>
                <w:sz w:val="20"/>
                <w:szCs w:val="20"/>
              </w:rPr>
              <w:t>Immediately</w:t>
            </w:r>
            <w:r w:rsidRPr="004C2AD6">
              <w:rPr>
                <w:rFonts w:ascii="Calibri" w:hAnsi="Calibri"/>
                <w:sz w:val="18"/>
                <w:szCs w:val="18"/>
              </w:rPr>
              <w:t xml:space="preserve"> </w:t>
            </w:r>
            <w:r w:rsidRPr="004C2AD6">
              <w:rPr>
                <w:rFonts w:ascii="Calibri" w:hAnsi="Calibri"/>
                <w:sz w:val="20"/>
                <w:szCs w:val="20"/>
              </w:rPr>
              <w:t>with ongoing fire safety training for staff</w:t>
            </w:r>
          </w:p>
        </w:tc>
      </w:tr>
      <w:tr w:rsidR="00BF4C15" w:rsidRPr="009374D3" w14:paraId="2DFB40D0" w14:textId="77777777" w:rsidTr="00502358">
        <w:trPr>
          <w:gridBefore w:val="1"/>
          <w:wBefore w:w="113" w:type="dxa"/>
          <w:trHeight w:val="642"/>
        </w:trPr>
        <w:tc>
          <w:tcPr>
            <w:tcW w:w="534" w:type="dxa"/>
            <w:gridSpan w:val="2"/>
            <w:shd w:val="clear" w:color="auto" w:fill="auto"/>
          </w:tcPr>
          <w:p w14:paraId="2DFB40C8" w14:textId="77777777" w:rsidR="00BF4C15" w:rsidRPr="009374D3" w:rsidRDefault="00BF4C15" w:rsidP="000609E0">
            <w:pPr>
              <w:rPr>
                <w:rFonts w:ascii="Calibri" w:hAnsi="Calibri"/>
              </w:rPr>
            </w:pPr>
          </w:p>
          <w:p w14:paraId="2DFB40C9" w14:textId="77777777" w:rsidR="00BF4C15" w:rsidRPr="009374D3" w:rsidRDefault="00BF4C15" w:rsidP="000609E0">
            <w:pPr>
              <w:rPr>
                <w:rFonts w:ascii="Calibri" w:hAnsi="Calibri"/>
              </w:rPr>
            </w:pPr>
            <w:r w:rsidRPr="009374D3">
              <w:rPr>
                <w:rFonts w:ascii="Calibri" w:hAnsi="Calibri"/>
              </w:rPr>
              <w:t>2</w:t>
            </w:r>
          </w:p>
        </w:tc>
        <w:tc>
          <w:tcPr>
            <w:tcW w:w="2863" w:type="dxa"/>
            <w:gridSpan w:val="2"/>
            <w:shd w:val="clear" w:color="auto" w:fill="auto"/>
          </w:tcPr>
          <w:p w14:paraId="3AA0DE41" w14:textId="77777777" w:rsidR="00502358" w:rsidRDefault="004229EA" w:rsidP="000609E0">
            <w:pPr>
              <w:rPr>
                <w:rFonts w:ascii="Calibri" w:hAnsi="Calibri"/>
              </w:rPr>
            </w:pPr>
            <w:r w:rsidRPr="00502358">
              <w:rPr>
                <w:rFonts w:ascii="Calibri" w:hAnsi="Calibri"/>
                <w:u w:val="single"/>
              </w:rPr>
              <w:t>Electrical Risks</w:t>
            </w:r>
            <w:r>
              <w:rPr>
                <w:rFonts w:ascii="Calibri" w:hAnsi="Calibri"/>
              </w:rPr>
              <w:t xml:space="preserve"> </w:t>
            </w:r>
          </w:p>
          <w:p w14:paraId="6AB62483" w14:textId="77777777" w:rsidR="00502358" w:rsidRDefault="00502358" w:rsidP="00502358">
            <w:pPr>
              <w:rPr>
                <w:rFonts w:ascii="Calibri" w:hAnsi="Calibri"/>
              </w:rPr>
            </w:pPr>
            <w:r w:rsidRPr="00502358">
              <w:rPr>
                <w:rFonts w:ascii="Calibri" w:hAnsi="Calibri"/>
              </w:rPr>
              <w:t>T</w:t>
            </w:r>
            <w:r w:rsidR="004229EA" w:rsidRPr="00502358">
              <w:rPr>
                <w:rFonts w:ascii="Calibri" w:hAnsi="Calibri"/>
              </w:rPr>
              <w:t>he use of electrical equipment such</w:t>
            </w:r>
            <w:r w:rsidR="00E85511" w:rsidRPr="00502358">
              <w:rPr>
                <w:rFonts w:ascii="Calibri" w:hAnsi="Calibri"/>
              </w:rPr>
              <w:t xml:space="preserve"> as</w:t>
            </w:r>
            <w:r>
              <w:rPr>
                <w:rFonts w:ascii="Calibri" w:hAnsi="Calibri"/>
              </w:rPr>
              <w:t>;</w:t>
            </w:r>
          </w:p>
          <w:p w14:paraId="0EA1D5AE" w14:textId="77777777" w:rsidR="00502358" w:rsidRDefault="00502358" w:rsidP="00502358">
            <w:pPr>
              <w:pStyle w:val="ListParagraph"/>
              <w:numPr>
                <w:ilvl w:val="0"/>
                <w:numId w:val="14"/>
              </w:numPr>
              <w:rPr>
                <w:rFonts w:ascii="Calibri" w:hAnsi="Calibri"/>
              </w:rPr>
            </w:pPr>
            <w:r>
              <w:rPr>
                <w:rFonts w:ascii="Calibri" w:hAnsi="Calibri"/>
              </w:rPr>
              <w:t>F</w:t>
            </w:r>
            <w:r w:rsidR="00E85511" w:rsidRPr="00502358">
              <w:rPr>
                <w:rFonts w:ascii="Calibri" w:hAnsi="Calibri"/>
              </w:rPr>
              <w:t xml:space="preserve">ridges </w:t>
            </w:r>
          </w:p>
          <w:p w14:paraId="262707B0" w14:textId="77777777" w:rsidR="00502358" w:rsidRDefault="00502358" w:rsidP="00502358">
            <w:pPr>
              <w:pStyle w:val="ListParagraph"/>
              <w:numPr>
                <w:ilvl w:val="0"/>
                <w:numId w:val="14"/>
              </w:numPr>
              <w:rPr>
                <w:rFonts w:ascii="Calibri" w:hAnsi="Calibri"/>
              </w:rPr>
            </w:pPr>
            <w:r>
              <w:rPr>
                <w:rFonts w:ascii="Calibri" w:hAnsi="Calibri"/>
              </w:rPr>
              <w:t>M</w:t>
            </w:r>
            <w:r w:rsidR="00E85511" w:rsidRPr="00502358">
              <w:rPr>
                <w:rFonts w:ascii="Calibri" w:hAnsi="Calibri"/>
              </w:rPr>
              <w:t xml:space="preserve">usic systems </w:t>
            </w:r>
          </w:p>
          <w:p w14:paraId="032A1E84" w14:textId="77777777" w:rsidR="00502358" w:rsidRDefault="00502358" w:rsidP="00502358">
            <w:pPr>
              <w:pStyle w:val="ListParagraph"/>
              <w:numPr>
                <w:ilvl w:val="0"/>
                <w:numId w:val="14"/>
              </w:numPr>
              <w:rPr>
                <w:rFonts w:ascii="Calibri" w:hAnsi="Calibri"/>
              </w:rPr>
            </w:pPr>
            <w:r>
              <w:rPr>
                <w:rFonts w:ascii="Calibri" w:hAnsi="Calibri"/>
              </w:rPr>
              <w:t>L</w:t>
            </w:r>
            <w:r w:rsidR="00E85511" w:rsidRPr="00502358">
              <w:rPr>
                <w:rFonts w:ascii="Calibri" w:hAnsi="Calibri"/>
              </w:rPr>
              <w:t xml:space="preserve">ighting including disco lights </w:t>
            </w:r>
          </w:p>
          <w:p w14:paraId="137F636D" w14:textId="77777777" w:rsidR="00502358" w:rsidRDefault="00502358" w:rsidP="00502358">
            <w:pPr>
              <w:pStyle w:val="ListParagraph"/>
              <w:numPr>
                <w:ilvl w:val="0"/>
                <w:numId w:val="14"/>
              </w:numPr>
              <w:rPr>
                <w:rFonts w:ascii="Calibri" w:hAnsi="Calibri"/>
              </w:rPr>
            </w:pPr>
            <w:r>
              <w:rPr>
                <w:rFonts w:ascii="Calibri" w:hAnsi="Calibri"/>
              </w:rPr>
              <w:t>P</w:t>
            </w:r>
            <w:r w:rsidR="00E85511" w:rsidRPr="00502358">
              <w:rPr>
                <w:rFonts w:ascii="Calibri" w:hAnsi="Calibri"/>
              </w:rPr>
              <w:t>lugs</w:t>
            </w:r>
            <w:r>
              <w:rPr>
                <w:rFonts w:ascii="Calibri" w:hAnsi="Calibri"/>
              </w:rPr>
              <w:t xml:space="preserve"> and </w:t>
            </w:r>
            <w:r w:rsidR="00E85511" w:rsidRPr="00502358">
              <w:rPr>
                <w:rFonts w:ascii="Calibri" w:hAnsi="Calibri"/>
              </w:rPr>
              <w:t>sockets</w:t>
            </w:r>
          </w:p>
          <w:p w14:paraId="2DFB40CA" w14:textId="1915FC7B" w:rsidR="00BF4C15" w:rsidRPr="00502358" w:rsidRDefault="00502358" w:rsidP="00502358">
            <w:pPr>
              <w:pStyle w:val="ListParagraph"/>
              <w:numPr>
                <w:ilvl w:val="0"/>
                <w:numId w:val="14"/>
              </w:numPr>
              <w:rPr>
                <w:rFonts w:ascii="Calibri" w:hAnsi="Calibri"/>
              </w:rPr>
            </w:pPr>
            <w:r>
              <w:rPr>
                <w:rFonts w:ascii="Calibri" w:hAnsi="Calibri"/>
              </w:rPr>
              <w:t>E</w:t>
            </w:r>
            <w:r w:rsidR="00E85511" w:rsidRPr="00502358">
              <w:rPr>
                <w:rFonts w:ascii="Calibri" w:hAnsi="Calibri"/>
              </w:rPr>
              <w:t xml:space="preserve">lectric heaters. </w:t>
            </w:r>
          </w:p>
        </w:tc>
        <w:tc>
          <w:tcPr>
            <w:tcW w:w="2127" w:type="dxa"/>
            <w:gridSpan w:val="2"/>
            <w:shd w:val="clear" w:color="auto" w:fill="auto"/>
          </w:tcPr>
          <w:p w14:paraId="2DFB40CB" w14:textId="4E6189A4" w:rsidR="00BF4C15" w:rsidRPr="009374D3" w:rsidRDefault="00E85511" w:rsidP="000609E0">
            <w:pPr>
              <w:rPr>
                <w:rFonts w:ascii="Calibri" w:hAnsi="Calibri"/>
              </w:rPr>
            </w:pPr>
            <w:r>
              <w:rPr>
                <w:rFonts w:ascii="Calibri" w:hAnsi="Calibri"/>
              </w:rPr>
              <w:t>Everyone – including staff, children and all attendees.</w:t>
            </w:r>
          </w:p>
        </w:tc>
        <w:tc>
          <w:tcPr>
            <w:tcW w:w="3118" w:type="dxa"/>
            <w:gridSpan w:val="2"/>
            <w:shd w:val="clear" w:color="auto" w:fill="auto"/>
          </w:tcPr>
          <w:p w14:paraId="4F837ACA" w14:textId="12028BB3" w:rsidR="004229EA" w:rsidRDefault="00E85511" w:rsidP="00E85511">
            <w:pPr>
              <w:pStyle w:val="ListParagraph"/>
              <w:numPr>
                <w:ilvl w:val="0"/>
                <w:numId w:val="7"/>
              </w:numPr>
              <w:rPr>
                <w:rFonts w:ascii="Calibri" w:hAnsi="Calibri"/>
              </w:rPr>
            </w:pPr>
            <w:r>
              <w:rPr>
                <w:rFonts w:ascii="Calibri" w:hAnsi="Calibri"/>
              </w:rPr>
              <w:t>Plugs and sockets are suitable for the environment.</w:t>
            </w:r>
          </w:p>
          <w:p w14:paraId="06B5FA0B" w14:textId="61395445" w:rsidR="00E85511" w:rsidRDefault="00E85511" w:rsidP="00E85511">
            <w:pPr>
              <w:pStyle w:val="ListParagraph"/>
              <w:numPr>
                <w:ilvl w:val="0"/>
                <w:numId w:val="7"/>
              </w:numPr>
              <w:rPr>
                <w:rFonts w:ascii="Calibri" w:hAnsi="Calibri"/>
              </w:rPr>
            </w:pPr>
            <w:r>
              <w:rPr>
                <w:rFonts w:ascii="Calibri" w:hAnsi="Calibri"/>
              </w:rPr>
              <w:t>All staff are trained on basic electrical safety.</w:t>
            </w:r>
          </w:p>
          <w:p w14:paraId="56FD7B4A" w14:textId="77777777" w:rsidR="00E85511" w:rsidRDefault="00E85511" w:rsidP="00E85511">
            <w:pPr>
              <w:pStyle w:val="ListParagraph"/>
              <w:numPr>
                <w:ilvl w:val="0"/>
                <w:numId w:val="7"/>
              </w:numPr>
              <w:rPr>
                <w:rFonts w:ascii="Calibri" w:hAnsi="Calibri"/>
              </w:rPr>
            </w:pPr>
            <w:r>
              <w:rPr>
                <w:rFonts w:ascii="Calibri" w:hAnsi="Calibri"/>
              </w:rPr>
              <w:t>Any faulty equipment is taken out of use immediately.</w:t>
            </w:r>
          </w:p>
          <w:p w14:paraId="06FC1AFB" w14:textId="1E086679" w:rsidR="00E85511" w:rsidRPr="00E85511" w:rsidRDefault="00E85511" w:rsidP="00E85511">
            <w:pPr>
              <w:pStyle w:val="ListParagraph"/>
              <w:numPr>
                <w:ilvl w:val="0"/>
                <w:numId w:val="7"/>
              </w:numPr>
              <w:rPr>
                <w:rFonts w:ascii="Calibri" w:hAnsi="Calibri"/>
              </w:rPr>
            </w:pPr>
            <w:r>
              <w:rPr>
                <w:rFonts w:ascii="Calibri" w:hAnsi="Calibri"/>
              </w:rPr>
              <w:t xml:space="preserve">Up to date PAT tests are carried out regularly.  </w:t>
            </w:r>
          </w:p>
          <w:p w14:paraId="2DFB40CC" w14:textId="71EDEBFF" w:rsidR="004229EA" w:rsidRPr="004229EA" w:rsidRDefault="004229EA" w:rsidP="004229EA">
            <w:pPr>
              <w:rPr>
                <w:rFonts w:ascii="Calibri" w:hAnsi="Calibri"/>
              </w:rPr>
            </w:pPr>
          </w:p>
        </w:tc>
        <w:tc>
          <w:tcPr>
            <w:tcW w:w="2977" w:type="dxa"/>
            <w:gridSpan w:val="2"/>
            <w:shd w:val="clear" w:color="auto" w:fill="auto"/>
          </w:tcPr>
          <w:p w14:paraId="2EDC0C2B" w14:textId="77777777" w:rsidR="00BF4C15" w:rsidRDefault="00B546F6" w:rsidP="00B546F6">
            <w:pPr>
              <w:pStyle w:val="ListParagraph"/>
              <w:numPr>
                <w:ilvl w:val="0"/>
                <w:numId w:val="7"/>
              </w:numPr>
              <w:rPr>
                <w:rFonts w:ascii="Calibri" w:hAnsi="Calibri"/>
              </w:rPr>
            </w:pPr>
            <w:r>
              <w:rPr>
                <w:rFonts w:ascii="Calibri" w:hAnsi="Calibri"/>
              </w:rPr>
              <w:t>Ensure checks are carried out on equipment prior to use.</w:t>
            </w:r>
          </w:p>
          <w:p w14:paraId="2DFB40CD" w14:textId="03C680BE" w:rsidR="00B546F6" w:rsidRPr="00B546F6" w:rsidRDefault="00B546F6" w:rsidP="00B546F6">
            <w:pPr>
              <w:rPr>
                <w:rFonts w:ascii="Calibri" w:hAnsi="Calibri"/>
              </w:rPr>
            </w:pPr>
          </w:p>
        </w:tc>
        <w:tc>
          <w:tcPr>
            <w:tcW w:w="1247" w:type="dxa"/>
            <w:gridSpan w:val="2"/>
            <w:shd w:val="clear" w:color="auto" w:fill="auto"/>
          </w:tcPr>
          <w:p w14:paraId="2DFB40CE" w14:textId="7C7228B1" w:rsidR="00BF4C15" w:rsidRPr="0095077A" w:rsidRDefault="00B546F6" w:rsidP="000609E0">
            <w:pPr>
              <w:rPr>
                <w:rFonts w:ascii="Calibri" w:hAnsi="Calibri"/>
                <w:b/>
              </w:rPr>
            </w:pPr>
            <w:r>
              <w:rPr>
                <w:rFonts w:ascii="Calibri" w:hAnsi="Calibri"/>
                <w:bCs/>
                <w:sz w:val="20"/>
                <w:szCs w:val="20"/>
              </w:rPr>
              <w:t>Electrical officer and all members of staff</w:t>
            </w:r>
          </w:p>
        </w:tc>
        <w:tc>
          <w:tcPr>
            <w:tcW w:w="1446" w:type="dxa"/>
            <w:gridSpan w:val="2"/>
            <w:shd w:val="clear" w:color="auto" w:fill="auto"/>
          </w:tcPr>
          <w:p w14:paraId="2DFB40CF" w14:textId="18848EFF" w:rsidR="00BF4C15" w:rsidRPr="009374D3" w:rsidRDefault="00B546F6" w:rsidP="000609E0">
            <w:pPr>
              <w:rPr>
                <w:rFonts w:ascii="Calibri" w:hAnsi="Calibri"/>
              </w:rPr>
            </w:pPr>
            <w:r>
              <w:rPr>
                <w:rFonts w:ascii="Calibri" w:hAnsi="Calibri"/>
              </w:rPr>
              <w:t>Immediately with ongoing checks being carried out.</w:t>
            </w:r>
          </w:p>
        </w:tc>
      </w:tr>
      <w:tr w:rsidR="00BF4C15" w:rsidRPr="009374D3" w14:paraId="2DFB40D9" w14:textId="77777777" w:rsidTr="00502358">
        <w:trPr>
          <w:gridAfter w:val="1"/>
          <w:wAfter w:w="113" w:type="dxa"/>
          <w:trHeight w:val="659"/>
        </w:trPr>
        <w:tc>
          <w:tcPr>
            <w:tcW w:w="534" w:type="dxa"/>
            <w:gridSpan w:val="2"/>
            <w:shd w:val="clear" w:color="auto" w:fill="auto"/>
          </w:tcPr>
          <w:p w14:paraId="2DFB40D1" w14:textId="77777777" w:rsidR="00BF4C15" w:rsidRPr="009374D3" w:rsidRDefault="00BF4C15" w:rsidP="000609E0">
            <w:pPr>
              <w:rPr>
                <w:rFonts w:ascii="Calibri" w:hAnsi="Calibri"/>
              </w:rPr>
            </w:pPr>
          </w:p>
          <w:p w14:paraId="2DFB40D2" w14:textId="77777777" w:rsidR="00BF4C15" w:rsidRPr="009374D3" w:rsidRDefault="00BF4C15" w:rsidP="000609E0">
            <w:pPr>
              <w:rPr>
                <w:rFonts w:ascii="Calibri" w:hAnsi="Calibri"/>
              </w:rPr>
            </w:pPr>
            <w:r w:rsidRPr="009374D3">
              <w:rPr>
                <w:rFonts w:ascii="Calibri" w:hAnsi="Calibri"/>
              </w:rPr>
              <w:t>3</w:t>
            </w:r>
          </w:p>
        </w:tc>
        <w:tc>
          <w:tcPr>
            <w:tcW w:w="2863" w:type="dxa"/>
            <w:gridSpan w:val="2"/>
            <w:shd w:val="clear" w:color="auto" w:fill="auto"/>
          </w:tcPr>
          <w:p w14:paraId="14AD396C" w14:textId="6F18B2CE" w:rsidR="00502358" w:rsidRPr="00502358" w:rsidRDefault="004229EA" w:rsidP="000609E0">
            <w:pPr>
              <w:rPr>
                <w:rFonts w:ascii="Calibri" w:hAnsi="Calibri"/>
                <w:u w:val="single"/>
              </w:rPr>
            </w:pPr>
            <w:r w:rsidRPr="00502358">
              <w:rPr>
                <w:rFonts w:ascii="Calibri" w:hAnsi="Calibri"/>
                <w:u w:val="single"/>
              </w:rPr>
              <w:t xml:space="preserve">Slips, trips and falls  </w:t>
            </w:r>
          </w:p>
          <w:p w14:paraId="10F5F33A" w14:textId="2AB97CBA" w:rsidR="00502358" w:rsidRDefault="00502358" w:rsidP="00502358">
            <w:pPr>
              <w:pStyle w:val="ListParagraph"/>
              <w:numPr>
                <w:ilvl w:val="0"/>
                <w:numId w:val="9"/>
              </w:numPr>
              <w:rPr>
                <w:rFonts w:ascii="Calibri" w:hAnsi="Calibri"/>
              </w:rPr>
            </w:pPr>
            <w:r>
              <w:rPr>
                <w:rFonts w:ascii="Calibri" w:hAnsi="Calibri"/>
              </w:rPr>
              <w:t>U</w:t>
            </w:r>
            <w:r w:rsidR="004229EA" w:rsidRPr="00502358">
              <w:rPr>
                <w:rFonts w:ascii="Calibri" w:hAnsi="Calibri"/>
              </w:rPr>
              <w:t>neven surfaces inside and outside of the building (car park)</w:t>
            </w:r>
            <w:r>
              <w:rPr>
                <w:rFonts w:ascii="Calibri" w:hAnsi="Calibri"/>
              </w:rPr>
              <w:t>.</w:t>
            </w:r>
          </w:p>
          <w:p w14:paraId="51252CD3" w14:textId="485D5907" w:rsidR="00502358" w:rsidRDefault="00502358" w:rsidP="00502358">
            <w:pPr>
              <w:pStyle w:val="ListParagraph"/>
              <w:numPr>
                <w:ilvl w:val="0"/>
                <w:numId w:val="9"/>
              </w:numPr>
              <w:rPr>
                <w:rFonts w:ascii="Calibri" w:hAnsi="Calibri"/>
              </w:rPr>
            </w:pPr>
            <w:r>
              <w:rPr>
                <w:rFonts w:ascii="Calibri" w:hAnsi="Calibri"/>
              </w:rPr>
              <w:t>W</w:t>
            </w:r>
            <w:r w:rsidR="004229EA" w:rsidRPr="00502358">
              <w:rPr>
                <w:rFonts w:ascii="Calibri" w:hAnsi="Calibri"/>
              </w:rPr>
              <w:t>et doorway in the event of rain</w:t>
            </w:r>
            <w:r>
              <w:rPr>
                <w:rFonts w:ascii="Calibri" w:hAnsi="Calibri"/>
              </w:rPr>
              <w:t>.</w:t>
            </w:r>
          </w:p>
          <w:p w14:paraId="101ED34F" w14:textId="20690601" w:rsidR="00502358" w:rsidRDefault="00502358" w:rsidP="00502358">
            <w:pPr>
              <w:pStyle w:val="ListParagraph"/>
              <w:numPr>
                <w:ilvl w:val="0"/>
                <w:numId w:val="9"/>
              </w:numPr>
              <w:rPr>
                <w:rFonts w:ascii="Calibri" w:hAnsi="Calibri"/>
              </w:rPr>
            </w:pPr>
            <w:r>
              <w:rPr>
                <w:rFonts w:ascii="Calibri" w:hAnsi="Calibri"/>
              </w:rPr>
              <w:t>S</w:t>
            </w:r>
            <w:r w:rsidR="004229EA" w:rsidRPr="00502358">
              <w:rPr>
                <w:rFonts w:ascii="Calibri" w:hAnsi="Calibri"/>
              </w:rPr>
              <w:t>pillages</w:t>
            </w:r>
            <w:r>
              <w:rPr>
                <w:rFonts w:ascii="Calibri" w:hAnsi="Calibri"/>
              </w:rPr>
              <w:t>.</w:t>
            </w:r>
          </w:p>
          <w:p w14:paraId="2DFB40D3" w14:textId="3A57FE73" w:rsidR="00BF4C15" w:rsidRPr="00502358" w:rsidRDefault="00502358" w:rsidP="00502358">
            <w:pPr>
              <w:pStyle w:val="ListParagraph"/>
              <w:numPr>
                <w:ilvl w:val="0"/>
                <w:numId w:val="9"/>
              </w:numPr>
              <w:rPr>
                <w:rFonts w:ascii="Calibri" w:hAnsi="Calibri"/>
              </w:rPr>
            </w:pPr>
            <w:r>
              <w:rPr>
                <w:rFonts w:ascii="Calibri" w:hAnsi="Calibri"/>
              </w:rPr>
              <w:t>C</w:t>
            </w:r>
            <w:r w:rsidR="004229EA" w:rsidRPr="00502358">
              <w:rPr>
                <w:rFonts w:ascii="Calibri" w:hAnsi="Calibri"/>
              </w:rPr>
              <w:t>leaning of the floors</w:t>
            </w:r>
            <w:r>
              <w:rPr>
                <w:rFonts w:ascii="Calibri" w:hAnsi="Calibri"/>
              </w:rPr>
              <w:t>.</w:t>
            </w:r>
          </w:p>
        </w:tc>
        <w:tc>
          <w:tcPr>
            <w:tcW w:w="2127" w:type="dxa"/>
            <w:gridSpan w:val="2"/>
            <w:shd w:val="clear" w:color="auto" w:fill="auto"/>
          </w:tcPr>
          <w:p w14:paraId="2DFB40D4" w14:textId="4B0F8651" w:rsidR="00BF4C15" w:rsidRPr="009374D3" w:rsidRDefault="004229EA" w:rsidP="000609E0">
            <w:pPr>
              <w:rPr>
                <w:rFonts w:ascii="Calibri" w:hAnsi="Calibri"/>
              </w:rPr>
            </w:pPr>
            <w:r>
              <w:rPr>
                <w:rFonts w:ascii="Calibri" w:hAnsi="Calibri"/>
              </w:rPr>
              <w:t>Everyone – including staff, children and all attendees.</w:t>
            </w:r>
          </w:p>
        </w:tc>
        <w:tc>
          <w:tcPr>
            <w:tcW w:w="3118" w:type="dxa"/>
            <w:gridSpan w:val="2"/>
            <w:shd w:val="clear" w:color="auto" w:fill="auto"/>
          </w:tcPr>
          <w:p w14:paraId="04C2F947" w14:textId="77777777" w:rsidR="004229EA" w:rsidRDefault="004229EA" w:rsidP="004229EA">
            <w:pPr>
              <w:pStyle w:val="ListParagraph"/>
              <w:numPr>
                <w:ilvl w:val="0"/>
                <w:numId w:val="6"/>
              </w:numPr>
              <w:rPr>
                <w:rFonts w:ascii="Calibri" w:hAnsi="Calibri"/>
              </w:rPr>
            </w:pPr>
            <w:r w:rsidRPr="004229EA">
              <w:rPr>
                <w:rFonts w:ascii="Calibri" w:hAnsi="Calibri"/>
              </w:rPr>
              <w:t>Car park surface is well maintained, and adequate lighting is provide</w:t>
            </w:r>
            <w:r>
              <w:rPr>
                <w:rFonts w:ascii="Calibri" w:hAnsi="Calibri"/>
              </w:rPr>
              <w:t>d.</w:t>
            </w:r>
          </w:p>
          <w:p w14:paraId="46E1D2DD" w14:textId="526EAA2B" w:rsidR="004229EA" w:rsidRPr="004229EA" w:rsidRDefault="004229EA" w:rsidP="004229EA">
            <w:pPr>
              <w:pStyle w:val="ListParagraph"/>
              <w:numPr>
                <w:ilvl w:val="0"/>
                <w:numId w:val="6"/>
              </w:numPr>
              <w:rPr>
                <w:rFonts w:ascii="Calibri" w:hAnsi="Calibri"/>
              </w:rPr>
            </w:pPr>
            <w:r>
              <w:rPr>
                <w:rFonts w:ascii="Calibri" w:hAnsi="Calibri"/>
              </w:rPr>
              <w:t>Outside the building is appropriately care</w:t>
            </w:r>
            <w:r w:rsidR="00956B26">
              <w:rPr>
                <w:rFonts w:ascii="Calibri" w:hAnsi="Calibri"/>
              </w:rPr>
              <w:t>d</w:t>
            </w:r>
            <w:r>
              <w:rPr>
                <w:rFonts w:ascii="Calibri" w:hAnsi="Calibri"/>
              </w:rPr>
              <w:t xml:space="preserve"> for during poor weather – grit through the winter and ensure that leaves are cleared</w:t>
            </w:r>
          </w:p>
          <w:p w14:paraId="6063395B" w14:textId="77777777" w:rsidR="004229EA" w:rsidRDefault="004229EA" w:rsidP="004229EA">
            <w:pPr>
              <w:pStyle w:val="ListParagraph"/>
              <w:numPr>
                <w:ilvl w:val="0"/>
                <w:numId w:val="6"/>
              </w:numPr>
              <w:rPr>
                <w:rFonts w:ascii="Calibri" w:hAnsi="Calibri"/>
              </w:rPr>
            </w:pPr>
            <w:r>
              <w:rPr>
                <w:rFonts w:ascii="Calibri" w:hAnsi="Calibri"/>
              </w:rPr>
              <w:t>Wet floor warning signs are used.</w:t>
            </w:r>
          </w:p>
          <w:p w14:paraId="599C466D" w14:textId="0D56B51C" w:rsidR="004229EA" w:rsidRDefault="004229EA" w:rsidP="004229EA">
            <w:pPr>
              <w:pStyle w:val="ListParagraph"/>
              <w:numPr>
                <w:ilvl w:val="0"/>
                <w:numId w:val="6"/>
              </w:numPr>
              <w:rPr>
                <w:rFonts w:ascii="Calibri" w:hAnsi="Calibri"/>
              </w:rPr>
            </w:pPr>
            <w:r>
              <w:rPr>
                <w:rFonts w:ascii="Calibri" w:hAnsi="Calibri"/>
              </w:rPr>
              <w:t>Door mats are place</w:t>
            </w:r>
            <w:r w:rsidR="00956B26">
              <w:rPr>
                <w:rFonts w:ascii="Calibri" w:hAnsi="Calibri"/>
              </w:rPr>
              <w:t>d</w:t>
            </w:r>
            <w:r>
              <w:rPr>
                <w:rFonts w:ascii="Calibri" w:hAnsi="Calibri"/>
              </w:rPr>
              <w:t xml:space="preserve"> in the doorways and are replaced frequently.</w:t>
            </w:r>
          </w:p>
          <w:p w14:paraId="5B46B2CA" w14:textId="6AE2E6A0" w:rsidR="004229EA" w:rsidRDefault="004229EA" w:rsidP="004229EA">
            <w:pPr>
              <w:pStyle w:val="ListParagraph"/>
              <w:numPr>
                <w:ilvl w:val="0"/>
                <w:numId w:val="6"/>
              </w:numPr>
              <w:rPr>
                <w:rFonts w:ascii="Calibri" w:hAnsi="Calibri"/>
              </w:rPr>
            </w:pPr>
            <w:r>
              <w:rPr>
                <w:rFonts w:ascii="Calibri" w:hAnsi="Calibri"/>
              </w:rPr>
              <w:t>Staff clean up spillages immediately and ensure the floor is left dry – appropriate PPE to be worn in the event of spillages of bodily fluids.</w:t>
            </w:r>
          </w:p>
          <w:p w14:paraId="4245DE80" w14:textId="77777777" w:rsidR="004229EA" w:rsidRDefault="004229EA" w:rsidP="004229EA">
            <w:pPr>
              <w:pStyle w:val="ListParagraph"/>
              <w:numPr>
                <w:ilvl w:val="0"/>
                <w:numId w:val="6"/>
              </w:numPr>
              <w:rPr>
                <w:rFonts w:ascii="Calibri" w:hAnsi="Calibri"/>
              </w:rPr>
            </w:pPr>
            <w:r>
              <w:rPr>
                <w:rFonts w:ascii="Calibri" w:hAnsi="Calibri"/>
              </w:rPr>
              <w:t>There are no cables or obstructions in walkways and cable covers are used for all electrical leads.</w:t>
            </w:r>
          </w:p>
          <w:p w14:paraId="0D75BCA7" w14:textId="77777777" w:rsidR="004229EA" w:rsidRDefault="004229EA" w:rsidP="004229EA">
            <w:pPr>
              <w:pStyle w:val="ListParagraph"/>
              <w:ind w:left="360"/>
              <w:rPr>
                <w:rFonts w:ascii="Calibri" w:hAnsi="Calibri"/>
              </w:rPr>
            </w:pPr>
          </w:p>
          <w:p w14:paraId="2DFB40D5" w14:textId="77777777" w:rsidR="00BF4C15" w:rsidRPr="004229EA" w:rsidRDefault="00BF4C15" w:rsidP="000609E0">
            <w:pPr>
              <w:rPr>
                <w:rFonts w:ascii="Calibri" w:hAnsi="Calibri"/>
                <w:b/>
                <w:bCs/>
              </w:rPr>
            </w:pPr>
          </w:p>
        </w:tc>
        <w:tc>
          <w:tcPr>
            <w:tcW w:w="2977" w:type="dxa"/>
            <w:gridSpan w:val="2"/>
            <w:shd w:val="clear" w:color="auto" w:fill="auto"/>
          </w:tcPr>
          <w:p w14:paraId="01AA9D62" w14:textId="64320BB2" w:rsidR="00BF4C15" w:rsidRDefault="00B546F6" w:rsidP="00502358">
            <w:pPr>
              <w:pStyle w:val="ListParagraph"/>
              <w:numPr>
                <w:ilvl w:val="0"/>
                <w:numId w:val="6"/>
              </w:numPr>
              <w:rPr>
                <w:rFonts w:ascii="Calibri" w:hAnsi="Calibri"/>
              </w:rPr>
            </w:pPr>
            <w:r>
              <w:rPr>
                <w:rFonts w:ascii="Calibri" w:hAnsi="Calibri"/>
              </w:rPr>
              <w:t>Repair damaged carpet by the lady’s toilets.</w:t>
            </w:r>
          </w:p>
          <w:p w14:paraId="6E3BF820" w14:textId="77777777" w:rsidR="00B546F6" w:rsidRDefault="00B546F6" w:rsidP="00502358">
            <w:pPr>
              <w:pStyle w:val="ListParagraph"/>
              <w:numPr>
                <w:ilvl w:val="0"/>
                <w:numId w:val="6"/>
              </w:numPr>
              <w:rPr>
                <w:rFonts w:ascii="Calibri" w:hAnsi="Calibri"/>
              </w:rPr>
            </w:pPr>
            <w:r>
              <w:rPr>
                <w:rFonts w:ascii="Calibri" w:hAnsi="Calibri"/>
              </w:rPr>
              <w:t>Ensure steps are clearly highlighted</w:t>
            </w:r>
          </w:p>
          <w:p w14:paraId="2DFB40D6" w14:textId="73504D48" w:rsidR="00B546F6" w:rsidRPr="00B546F6" w:rsidRDefault="00B546F6" w:rsidP="00502358">
            <w:pPr>
              <w:pStyle w:val="ListParagraph"/>
              <w:numPr>
                <w:ilvl w:val="0"/>
                <w:numId w:val="6"/>
              </w:numPr>
              <w:rPr>
                <w:rFonts w:ascii="Calibri" w:hAnsi="Calibri"/>
              </w:rPr>
            </w:pPr>
            <w:r>
              <w:rPr>
                <w:rFonts w:ascii="Calibri" w:hAnsi="Calibri"/>
              </w:rPr>
              <w:t>Staff to be wearing suitable footwear.</w:t>
            </w:r>
          </w:p>
        </w:tc>
        <w:tc>
          <w:tcPr>
            <w:tcW w:w="1247" w:type="dxa"/>
            <w:gridSpan w:val="2"/>
            <w:shd w:val="clear" w:color="auto" w:fill="auto"/>
          </w:tcPr>
          <w:p w14:paraId="2DFB40D7" w14:textId="336763BC" w:rsidR="00BF4C15" w:rsidRPr="00B546F6" w:rsidRDefault="00B546F6" w:rsidP="000609E0">
            <w:pPr>
              <w:rPr>
                <w:rFonts w:ascii="Calibri" w:hAnsi="Calibri"/>
                <w:bCs/>
                <w:sz w:val="18"/>
                <w:szCs w:val="18"/>
              </w:rPr>
            </w:pPr>
            <w:r w:rsidRPr="00B546F6">
              <w:rPr>
                <w:rFonts w:ascii="Calibri" w:hAnsi="Calibri"/>
                <w:bCs/>
                <w:sz w:val="18"/>
                <w:szCs w:val="18"/>
              </w:rPr>
              <w:t xml:space="preserve">Maintenance officer </w:t>
            </w:r>
          </w:p>
        </w:tc>
        <w:tc>
          <w:tcPr>
            <w:tcW w:w="1446" w:type="dxa"/>
            <w:gridSpan w:val="2"/>
            <w:shd w:val="clear" w:color="auto" w:fill="auto"/>
          </w:tcPr>
          <w:p w14:paraId="2DFB40D8" w14:textId="549017AD" w:rsidR="00BF4C15" w:rsidRPr="009374D3" w:rsidRDefault="00B546F6" w:rsidP="000609E0">
            <w:pPr>
              <w:rPr>
                <w:rFonts w:ascii="Calibri" w:hAnsi="Calibri"/>
              </w:rPr>
            </w:pPr>
            <w:r>
              <w:rPr>
                <w:rFonts w:ascii="Calibri" w:hAnsi="Calibri"/>
              </w:rPr>
              <w:t xml:space="preserve">Immediately </w:t>
            </w:r>
          </w:p>
        </w:tc>
      </w:tr>
      <w:tr w:rsidR="00BF4C15" w:rsidRPr="009374D3" w14:paraId="2DFB40E2" w14:textId="77777777" w:rsidTr="00502358">
        <w:trPr>
          <w:gridBefore w:val="1"/>
          <w:wBefore w:w="113" w:type="dxa"/>
          <w:trHeight w:val="659"/>
        </w:trPr>
        <w:tc>
          <w:tcPr>
            <w:tcW w:w="534" w:type="dxa"/>
            <w:gridSpan w:val="2"/>
            <w:shd w:val="clear" w:color="auto" w:fill="auto"/>
          </w:tcPr>
          <w:p w14:paraId="2DFB40DA" w14:textId="77777777" w:rsidR="00BF4C15" w:rsidRPr="009374D3" w:rsidRDefault="00BF4C15" w:rsidP="000609E0">
            <w:pPr>
              <w:rPr>
                <w:rFonts w:ascii="Calibri" w:hAnsi="Calibri"/>
              </w:rPr>
            </w:pPr>
          </w:p>
          <w:p w14:paraId="2DFB40DB" w14:textId="77777777" w:rsidR="00BF4C15" w:rsidRPr="009374D3" w:rsidRDefault="00BF4C15" w:rsidP="000609E0">
            <w:pPr>
              <w:rPr>
                <w:rFonts w:ascii="Calibri" w:hAnsi="Calibri"/>
              </w:rPr>
            </w:pPr>
            <w:r w:rsidRPr="009374D3">
              <w:rPr>
                <w:rFonts w:ascii="Calibri" w:hAnsi="Calibri"/>
              </w:rPr>
              <w:t>4</w:t>
            </w:r>
          </w:p>
        </w:tc>
        <w:tc>
          <w:tcPr>
            <w:tcW w:w="2863" w:type="dxa"/>
            <w:gridSpan w:val="2"/>
            <w:shd w:val="clear" w:color="auto" w:fill="auto"/>
          </w:tcPr>
          <w:p w14:paraId="28A62F78" w14:textId="77777777" w:rsidR="00BF4C15" w:rsidRDefault="0005590A" w:rsidP="0005590A">
            <w:pPr>
              <w:rPr>
                <w:rFonts w:ascii="Calibri" w:hAnsi="Calibri"/>
                <w:u w:val="single"/>
              </w:rPr>
            </w:pPr>
            <w:r w:rsidRPr="0005590A">
              <w:rPr>
                <w:rFonts w:ascii="Calibri" w:hAnsi="Calibri"/>
                <w:u w:val="single"/>
              </w:rPr>
              <w:t xml:space="preserve">First Aid </w:t>
            </w:r>
          </w:p>
          <w:p w14:paraId="68BD61E9" w14:textId="77777777" w:rsidR="0005590A" w:rsidRPr="006317B5" w:rsidRDefault="006317B5" w:rsidP="0005590A">
            <w:pPr>
              <w:pStyle w:val="ListParagraph"/>
              <w:numPr>
                <w:ilvl w:val="0"/>
                <w:numId w:val="16"/>
              </w:numPr>
              <w:rPr>
                <w:rFonts w:ascii="Calibri" w:hAnsi="Calibri"/>
                <w:u w:val="single"/>
              </w:rPr>
            </w:pPr>
            <w:r>
              <w:rPr>
                <w:rFonts w:ascii="Calibri" w:hAnsi="Calibri"/>
              </w:rPr>
              <w:t>Falls – minor cuts due to broken glass</w:t>
            </w:r>
          </w:p>
          <w:p w14:paraId="702BB409" w14:textId="0651A1E0" w:rsidR="006317B5" w:rsidRPr="006317B5" w:rsidRDefault="006317B5" w:rsidP="0005590A">
            <w:pPr>
              <w:pStyle w:val="ListParagraph"/>
              <w:numPr>
                <w:ilvl w:val="0"/>
                <w:numId w:val="16"/>
              </w:numPr>
              <w:rPr>
                <w:rFonts w:ascii="Calibri" w:hAnsi="Calibri"/>
                <w:u w:val="single"/>
              </w:rPr>
            </w:pPr>
            <w:r>
              <w:rPr>
                <w:rFonts w:ascii="Calibri" w:hAnsi="Calibri"/>
              </w:rPr>
              <w:t>Allergies to materials</w:t>
            </w:r>
          </w:p>
          <w:p w14:paraId="2DFB40DC" w14:textId="76D1F833" w:rsidR="006317B5" w:rsidRPr="0005590A" w:rsidRDefault="006317B5" w:rsidP="006317B5">
            <w:pPr>
              <w:pStyle w:val="ListParagraph"/>
              <w:ind w:left="360"/>
              <w:rPr>
                <w:rFonts w:ascii="Calibri" w:hAnsi="Calibri"/>
                <w:u w:val="single"/>
              </w:rPr>
            </w:pPr>
          </w:p>
        </w:tc>
        <w:tc>
          <w:tcPr>
            <w:tcW w:w="2127" w:type="dxa"/>
            <w:gridSpan w:val="2"/>
            <w:shd w:val="clear" w:color="auto" w:fill="auto"/>
          </w:tcPr>
          <w:p w14:paraId="2DFB40DD" w14:textId="4DF123E6" w:rsidR="00BF4C15" w:rsidRPr="009374D3" w:rsidRDefault="006317B5" w:rsidP="000609E0">
            <w:pPr>
              <w:rPr>
                <w:rFonts w:ascii="Calibri" w:hAnsi="Calibri"/>
              </w:rPr>
            </w:pPr>
            <w:r>
              <w:rPr>
                <w:rFonts w:ascii="Calibri" w:hAnsi="Calibri"/>
              </w:rPr>
              <w:t>Everyone – including staff, children and all attendees.</w:t>
            </w:r>
          </w:p>
        </w:tc>
        <w:tc>
          <w:tcPr>
            <w:tcW w:w="3118" w:type="dxa"/>
            <w:gridSpan w:val="2"/>
            <w:shd w:val="clear" w:color="auto" w:fill="auto"/>
          </w:tcPr>
          <w:p w14:paraId="3B2BC3D7" w14:textId="02326D00" w:rsidR="0005590A" w:rsidRDefault="006317B5" w:rsidP="006317B5">
            <w:pPr>
              <w:pStyle w:val="ListParagraph"/>
              <w:numPr>
                <w:ilvl w:val="0"/>
                <w:numId w:val="17"/>
              </w:numPr>
              <w:rPr>
                <w:rFonts w:ascii="Calibri" w:hAnsi="Calibri"/>
              </w:rPr>
            </w:pPr>
            <w:r>
              <w:rPr>
                <w:rFonts w:ascii="Calibri" w:hAnsi="Calibri"/>
              </w:rPr>
              <w:t>A member of staff qualified in first aid will attend every event.</w:t>
            </w:r>
          </w:p>
          <w:p w14:paraId="087458DF" w14:textId="7A85405D" w:rsidR="006317B5" w:rsidRDefault="006317B5" w:rsidP="006317B5">
            <w:pPr>
              <w:pStyle w:val="ListParagraph"/>
              <w:numPr>
                <w:ilvl w:val="0"/>
                <w:numId w:val="17"/>
              </w:numPr>
              <w:rPr>
                <w:rFonts w:ascii="Calibri" w:hAnsi="Calibri"/>
              </w:rPr>
            </w:pPr>
            <w:r>
              <w:rPr>
                <w:rFonts w:ascii="Calibri" w:hAnsi="Calibri"/>
              </w:rPr>
              <w:t>Appropriate first aid kit and material are available</w:t>
            </w:r>
          </w:p>
          <w:p w14:paraId="2DFB40DE" w14:textId="7DDA9FA4" w:rsidR="006317B5" w:rsidRPr="006317B5" w:rsidRDefault="006317B5" w:rsidP="006317B5">
            <w:pPr>
              <w:pStyle w:val="ListParagraph"/>
              <w:numPr>
                <w:ilvl w:val="0"/>
                <w:numId w:val="17"/>
              </w:numPr>
              <w:rPr>
                <w:rFonts w:ascii="Calibri" w:hAnsi="Calibri"/>
              </w:rPr>
            </w:pPr>
            <w:r>
              <w:rPr>
                <w:rFonts w:ascii="Calibri" w:hAnsi="Calibri"/>
              </w:rPr>
              <w:t>Accident record book is to be updated in the event of an injury.</w:t>
            </w:r>
          </w:p>
        </w:tc>
        <w:tc>
          <w:tcPr>
            <w:tcW w:w="2977" w:type="dxa"/>
            <w:gridSpan w:val="2"/>
            <w:shd w:val="clear" w:color="auto" w:fill="auto"/>
          </w:tcPr>
          <w:p w14:paraId="2DFB40DF" w14:textId="75D2612A" w:rsidR="00BF4C15" w:rsidRPr="006317B5" w:rsidRDefault="006317B5" w:rsidP="006317B5">
            <w:pPr>
              <w:pStyle w:val="ListParagraph"/>
              <w:numPr>
                <w:ilvl w:val="0"/>
                <w:numId w:val="17"/>
              </w:numPr>
              <w:rPr>
                <w:rFonts w:ascii="Calibri" w:hAnsi="Calibri"/>
              </w:rPr>
            </w:pPr>
            <w:r>
              <w:rPr>
                <w:rFonts w:ascii="Calibri" w:hAnsi="Calibri"/>
              </w:rPr>
              <w:t>Signage should be used to advise on where the first aid box is stored</w:t>
            </w:r>
          </w:p>
        </w:tc>
        <w:tc>
          <w:tcPr>
            <w:tcW w:w="1247" w:type="dxa"/>
            <w:gridSpan w:val="2"/>
            <w:shd w:val="clear" w:color="auto" w:fill="auto"/>
          </w:tcPr>
          <w:p w14:paraId="2DFB40E0" w14:textId="53F5C19C" w:rsidR="00BF4C15" w:rsidRPr="0005590A" w:rsidRDefault="006317B5" w:rsidP="000609E0">
            <w:pPr>
              <w:rPr>
                <w:rFonts w:ascii="Calibri" w:hAnsi="Calibri"/>
                <w:bCs/>
              </w:rPr>
            </w:pPr>
            <w:r>
              <w:rPr>
                <w:rFonts w:ascii="Calibri" w:hAnsi="Calibri"/>
                <w:bCs/>
              </w:rPr>
              <w:t>Club Steward and First Aider</w:t>
            </w:r>
          </w:p>
        </w:tc>
        <w:tc>
          <w:tcPr>
            <w:tcW w:w="1446" w:type="dxa"/>
            <w:gridSpan w:val="2"/>
            <w:shd w:val="clear" w:color="auto" w:fill="auto"/>
          </w:tcPr>
          <w:p w14:paraId="2DFB40E1" w14:textId="3C63443D" w:rsidR="00BF4C15" w:rsidRPr="009374D3" w:rsidRDefault="006317B5" w:rsidP="000609E0">
            <w:pPr>
              <w:rPr>
                <w:rFonts w:ascii="Calibri" w:hAnsi="Calibri"/>
              </w:rPr>
            </w:pPr>
            <w:r>
              <w:rPr>
                <w:rFonts w:ascii="Calibri" w:hAnsi="Calibri"/>
              </w:rPr>
              <w:t>Immediately and ongoing training required</w:t>
            </w:r>
          </w:p>
        </w:tc>
      </w:tr>
      <w:tr w:rsidR="0005590A" w:rsidRPr="009374D3" w14:paraId="2DFB40EB" w14:textId="77777777" w:rsidTr="00FB3A78">
        <w:trPr>
          <w:gridBefore w:val="1"/>
          <w:wBefore w:w="113" w:type="dxa"/>
          <w:trHeight w:val="5865"/>
        </w:trPr>
        <w:tc>
          <w:tcPr>
            <w:tcW w:w="534" w:type="dxa"/>
            <w:gridSpan w:val="2"/>
            <w:shd w:val="clear" w:color="auto" w:fill="auto"/>
          </w:tcPr>
          <w:p w14:paraId="2DFB40E3" w14:textId="77777777" w:rsidR="0005590A" w:rsidRPr="009374D3" w:rsidRDefault="0005590A" w:rsidP="0005590A">
            <w:pPr>
              <w:rPr>
                <w:rFonts w:ascii="Calibri" w:hAnsi="Calibri"/>
              </w:rPr>
            </w:pPr>
          </w:p>
          <w:p w14:paraId="2DFB40E4" w14:textId="77777777" w:rsidR="0005590A" w:rsidRPr="009374D3" w:rsidRDefault="0005590A" w:rsidP="0005590A">
            <w:pPr>
              <w:rPr>
                <w:rFonts w:ascii="Calibri" w:hAnsi="Calibri"/>
              </w:rPr>
            </w:pPr>
            <w:r w:rsidRPr="009374D3">
              <w:rPr>
                <w:rFonts w:ascii="Calibri" w:hAnsi="Calibri"/>
              </w:rPr>
              <w:t>5</w:t>
            </w:r>
          </w:p>
        </w:tc>
        <w:tc>
          <w:tcPr>
            <w:tcW w:w="2863" w:type="dxa"/>
            <w:gridSpan w:val="2"/>
            <w:shd w:val="clear" w:color="auto" w:fill="auto"/>
          </w:tcPr>
          <w:p w14:paraId="501FD4A4" w14:textId="77777777" w:rsidR="0005590A" w:rsidRPr="00502358" w:rsidRDefault="0005590A" w:rsidP="0005590A">
            <w:pPr>
              <w:rPr>
                <w:rFonts w:ascii="Calibri" w:hAnsi="Calibri"/>
                <w:u w:val="single"/>
              </w:rPr>
            </w:pPr>
            <w:r w:rsidRPr="00502358">
              <w:rPr>
                <w:rFonts w:ascii="Calibri" w:hAnsi="Calibri"/>
                <w:u w:val="single"/>
              </w:rPr>
              <w:t>Under 18 events’</w:t>
            </w:r>
          </w:p>
          <w:p w14:paraId="702D6666" w14:textId="77777777" w:rsidR="0005590A" w:rsidRDefault="0005590A" w:rsidP="0005590A">
            <w:pPr>
              <w:pStyle w:val="ListParagraph"/>
              <w:numPr>
                <w:ilvl w:val="0"/>
                <w:numId w:val="10"/>
              </w:numPr>
              <w:rPr>
                <w:rFonts w:ascii="Calibri" w:hAnsi="Calibri"/>
              </w:rPr>
            </w:pPr>
            <w:r>
              <w:rPr>
                <w:rFonts w:ascii="Calibri" w:hAnsi="Calibri"/>
              </w:rPr>
              <w:t>S</w:t>
            </w:r>
            <w:r w:rsidRPr="00502358">
              <w:rPr>
                <w:rFonts w:ascii="Calibri" w:hAnsi="Calibri"/>
              </w:rPr>
              <w:t>afeguarding of children.</w:t>
            </w:r>
          </w:p>
          <w:p w14:paraId="6E77F684" w14:textId="77777777" w:rsidR="0005590A" w:rsidRDefault="0005590A" w:rsidP="0005590A">
            <w:pPr>
              <w:pStyle w:val="ListParagraph"/>
              <w:numPr>
                <w:ilvl w:val="0"/>
                <w:numId w:val="10"/>
              </w:numPr>
              <w:rPr>
                <w:rFonts w:ascii="Calibri" w:hAnsi="Calibri"/>
              </w:rPr>
            </w:pPr>
            <w:r>
              <w:rPr>
                <w:rFonts w:ascii="Calibri" w:hAnsi="Calibri"/>
              </w:rPr>
              <w:t>A</w:t>
            </w:r>
            <w:r w:rsidRPr="00502358">
              <w:rPr>
                <w:rFonts w:ascii="Calibri" w:hAnsi="Calibri"/>
              </w:rPr>
              <w:t>ge appropriate activities to be organised for events</w:t>
            </w:r>
            <w:r>
              <w:rPr>
                <w:rFonts w:ascii="Calibri" w:hAnsi="Calibri"/>
              </w:rPr>
              <w:t>.</w:t>
            </w:r>
          </w:p>
          <w:p w14:paraId="2DFB40E5" w14:textId="4356A801" w:rsidR="0005590A" w:rsidRPr="0005590A" w:rsidRDefault="0005590A" w:rsidP="0005590A">
            <w:pPr>
              <w:pStyle w:val="ListParagraph"/>
              <w:numPr>
                <w:ilvl w:val="0"/>
                <w:numId w:val="10"/>
              </w:numPr>
              <w:rPr>
                <w:rFonts w:ascii="Calibri" w:hAnsi="Calibri"/>
              </w:rPr>
            </w:pPr>
            <w:r w:rsidRPr="0005590A">
              <w:rPr>
                <w:rFonts w:ascii="Calibri" w:hAnsi="Calibri"/>
              </w:rPr>
              <w:t>Room capacity to be considered.</w:t>
            </w:r>
          </w:p>
        </w:tc>
        <w:tc>
          <w:tcPr>
            <w:tcW w:w="2127" w:type="dxa"/>
            <w:gridSpan w:val="2"/>
            <w:shd w:val="clear" w:color="auto" w:fill="auto"/>
          </w:tcPr>
          <w:p w14:paraId="2DFB40E6" w14:textId="0EAF31C3" w:rsidR="0005590A" w:rsidRPr="009374D3" w:rsidRDefault="0005590A" w:rsidP="0005590A">
            <w:pPr>
              <w:rPr>
                <w:rFonts w:ascii="Calibri" w:hAnsi="Calibri"/>
              </w:rPr>
            </w:pPr>
            <w:r>
              <w:rPr>
                <w:rFonts w:ascii="Calibri" w:hAnsi="Calibri"/>
              </w:rPr>
              <w:t>All children attending</w:t>
            </w:r>
          </w:p>
        </w:tc>
        <w:tc>
          <w:tcPr>
            <w:tcW w:w="3118" w:type="dxa"/>
            <w:gridSpan w:val="2"/>
            <w:shd w:val="clear" w:color="auto" w:fill="auto"/>
          </w:tcPr>
          <w:p w14:paraId="3A8BE6FA" w14:textId="77777777" w:rsidR="0005590A" w:rsidRDefault="0005590A" w:rsidP="0005590A">
            <w:pPr>
              <w:pStyle w:val="ListParagraph"/>
              <w:numPr>
                <w:ilvl w:val="0"/>
                <w:numId w:val="8"/>
              </w:numPr>
              <w:rPr>
                <w:rFonts w:ascii="Calibri" w:hAnsi="Calibri"/>
              </w:rPr>
            </w:pPr>
            <w:r>
              <w:rPr>
                <w:rFonts w:ascii="Calibri" w:hAnsi="Calibri"/>
              </w:rPr>
              <w:t>All third-party companies – such as face painters, balloon makers, theatre teams to have up to date DBS checks and hold relevant health and safety training.</w:t>
            </w:r>
          </w:p>
          <w:p w14:paraId="2428D020" w14:textId="77777777" w:rsidR="0005590A" w:rsidRDefault="0005590A" w:rsidP="0005590A">
            <w:pPr>
              <w:pStyle w:val="ListParagraph"/>
              <w:numPr>
                <w:ilvl w:val="0"/>
                <w:numId w:val="8"/>
              </w:numPr>
              <w:rPr>
                <w:rFonts w:ascii="Calibri" w:hAnsi="Calibri"/>
              </w:rPr>
            </w:pPr>
            <w:r>
              <w:rPr>
                <w:rFonts w:ascii="Calibri" w:hAnsi="Calibri"/>
              </w:rPr>
              <w:t xml:space="preserve"> Activities are theme based and will be provided during advertisements of the event.</w:t>
            </w:r>
          </w:p>
          <w:p w14:paraId="2DFB40E7" w14:textId="1804FA28" w:rsidR="0005590A" w:rsidRPr="0005590A" w:rsidRDefault="0005590A" w:rsidP="0005590A">
            <w:pPr>
              <w:pStyle w:val="ListParagraph"/>
              <w:numPr>
                <w:ilvl w:val="0"/>
                <w:numId w:val="8"/>
              </w:numPr>
              <w:rPr>
                <w:rFonts w:ascii="Calibri" w:hAnsi="Calibri"/>
              </w:rPr>
            </w:pPr>
            <w:r w:rsidRPr="0005590A">
              <w:rPr>
                <w:rFonts w:ascii="Calibri" w:hAnsi="Calibri"/>
              </w:rPr>
              <w:t>A maximum of 120</w:t>
            </w:r>
            <w:r w:rsidR="006E4EC3">
              <w:rPr>
                <w:rFonts w:ascii="Calibri" w:hAnsi="Calibri"/>
              </w:rPr>
              <w:t xml:space="preserve"> tickets</w:t>
            </w:r>
            <w:r w:rsidRPr="0005590A">
              <w:rPr>
                <w:rFonts w:ascii="Calibri" w:hAnsi="Calibri"/>
              </w:rPr>
              <w:t xml:space="preserve"> are to be sold for each event – this includes both adults and children</w:t>
            </w:r>
            <w:r w:rsidR="00FB3A78">
              <w:rPr>
                <w:rFonts w:ascii="Calibri" w:hAnsi="Calibri"/>
              </w:rPr>
              <w:t>.</w:t>
            </w:r>
          </w:p>
        </w:tc>
        <w:tc>
          <w:tcPr>
            <w:tcW w:w="2977" w:type="dxa"/>
            <w:gridSpan w:val="2"/>
            <w:shd w:val="clear" w:color="auto" w:fill="auto"/>
          </w:tcPr>
          <w:p w14:paraId="2DFB40E8" w14:textId="10974D16" w:rsidR="0005590A" w:rsidRPr="009374D3" w:rsidRDefault="0005590A" w:rsidP="0005590A">
            <w:pPr>
              <w:rPr>
                <w:rFonts w:ascii="Calibri" w:hAnsi="Calibri"/>
              </w:rPr>
            </w:pPr>
            <w:r>
              <w:rPr>
                <w:rFonts w:ascii="Calibri" w:hAnsi="Calibri"/>
              </w:rPr>
              <w:t>None</w:t>
            </w:r>
          </w:p>
        </w:tc>
        <w:tc>
          <w:tcPr>
            <w:tcW w:w="1247" w:type="dxa"/>
            <w:gridSpan w:val="2"/>
            <w:shd w:val="clear" w:color="auto" w:fill="auto"/>
          </w:tcPr>
          <w:p w14:paraId="2DFB40E9" w14:textId="63E61E17" w:rsidR="0005590A" w:rsidRPr="0095077A" w:rsidRDefault="0005590A" w:rsidP="0005590A">
            <w:pPr>
              <w:rPr>
                <w:rFonts w:ascii="Calibri" w:hAnsi="Calibri"/>
                <w:b/>
              </w:rPr>
            </w:pPr>
            <w:r>
              <w:rPr>
                <w:rFonts w:ascii="Calibri" w:hAnsi="Calibri"/>
                <w:bCs/>
              </w:rPr>
              <w:t>Events co-ordinator</w:t>
            </w:r>
          </w:p>
        </w:tc>
        <w:tc>
          <w:tcPr>
            <w:tcW w:w="1446" w:type="dxa"/>
            <w:gridSpan w:val="2"/>
            <w:shd w:val="clear" w:color="auto" w:fill="auto"/>
          </w:tcPr>
          <w:p w14:paraId="2DFB40EA" w14:textId="781FC3CB" w:rsidR="0005590A" w:rsidRPr="009374D3" w:rsidRDefault="0005590A" w:rsidP="0005590A">
            <w:pPr>
              <w:rPr>
                <w:rFonts w:ascii="Calibri" w:hAnsi="Calibri"/>
              </w:rPr>
            </w:pPr>
            <w:r>
              <w:rPr>
                <w:rFonts w:ascii="Calibri" w:hAnsi="Calibri"/>
              </w:rPr>
              <w:t>Ongoing training and support</w:t>
            </w:r>
          </w:p>
        </w:tc>
      </w:tr>
    </w:tbl>
    <w:p w14:paraId="2DFB40EC" w14:textId="77777777" w:rsidR="00BF4C15" w:rsidRPr="009374D3" w:rsidRDefault="00BF4C15" w:rsidP="00BF4C15">
      <w:pPr>
        <w:rPr>
          <w:rFonts w:ascii="Calibri" w:hAnsi="Calibri"/>
          <w:sz w:val="18"/>
          <w:szCs w:val="18"/>
        </w:rPr>
      </w:pPr>
    </w:p>
    <w:p w14:paraId="2DFB40EE" w14:textId="77777777" w:rsidR="00BF4C15" w:rsidRDefault="00BF4C15" w:rsidP="00BF4C15">
      <w:pPr>
        <w:sectPr w:rsidR="00BF4C15" w:rsidSect="00672C2C">
          <w:headerReference w:type="default" r:id="rId14"/>
          <w:footerReference w:type="default" r:id="rId15"/>
          <w:headerReference w:type="first" r:id="rId16"/>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21775FD4" w:rsidR="00BF4C15" w:rsidRDefault="00FB6D7F" w:rsidP="00BF4C15">
      <w:pPr>
        <w:rPr>
          <w:rFonts w:ascii="Calibri" w:hAnsi="Calibri"/>
          <w:sz w:val="32"/>
          <w:szCs w:val="32"/>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250</w:t>
      </w:r>
      <w:r w:rsidR="00591468">
        <w:rPr>
          <w:rFonts w:ascii="Calibri" w:hAnsi="Calibri"/>
          <w:sz w:val="28"/>
          <w:szCs w:val="28"/>
        </w:rPr>
        <w:t xml:space="preserve"> words</w:t>
      </w:r>
      <w:r w:rsidR="00FE350B" w:rsidRPr="00FE350B">
        <w:rPr>
          <w:rFonts w:ascii="Calibri" w:hAnsi="Calibr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0609E0">
        <w:tc>
          <w:tcPr>
            <w:tcW w:w="1818" w:type="dxa"/>
            <w:shd w:val="clear" w:color="auto" w:fill="auto"/>
          </w:tcPr>
          <w:p w14:paraId="2DFB4109" w14:textId="77777777" w:rsidR="00BF4C15" w:rsidRPr="0011458E" w:rsidRDefault="00BF4C15" w:rsidP="000609E0">
            <w:pPr>
              <w:rPr>
                <w:rFonts w:cs="Arial"/>
              </w:rPr>
            </w:pPr>
            <w:r w:rsidRPr="0011458E">
              <w:rPr>
                <w:rFonts w:cs="Arial"/>
              </w:rPr>
              <w:t>Review Date:</w:t>
            </w:r>
          </w:p>
        </w:tc>
        <w:tc>
          <w:tcPr>
            <w:tcW w:w="6704" w:type="dxa"/>
            <w:shd w:val="clear" w:color="auto" w:fill="auto"/>
          </w:tcPr>
          <w:p w14:paraId="2DFB410A" w14:textId="794AA217" w:rsidR="00BF4C15" w:rsidRPr="0011458E" w:rsidRDefault="00AD43B2" w:rsidP="000609E0">
            <w:pPr>
              <w:rPr>
                <w:rFonts w:cs="Arial"/>
              </w:rPr>
            </w:pPr>
            <w:r>
              <w:rPr>
                <w:rFonts w:cs="Arial"/>
              </w:rPr>
              <w:t>26</w:t>
            </w:r>
            <w:r w:rsidRPr="00AD43B2">
              <w:rPr>
                <w:rFonts w:cs="Arial"/>
                <w:vertAlign w:val="superscript"/>
              </w:rPr>
              <w:t>th</w:t>
            </w:r>
            <w:r>
              <w:rPr>
                <w:rFonts w:cs="Arial"/>
              </w:rPr>
              <w:t xml:space="preserve"> November 2019</w:t>
            </w:r>
          </w:p>
        </w:tc>
      </w:tr>
      <w:tr w:rsidR="00FB6D7F" w:rsidRPr="009A70EC" w14:paraId="2DFB4111" w14:textId="77777777" w:rsidTr="000609E0">
        <w:tc>
          <w:tcPr>
            <w:tcW w:w="8522" w:type="dxa"/>
            <w:gridSpan w:val="2"/>
            <w:shd w:val="clear" w:color="auto" w:fill="auto"/>
          </w:tcPr>
          <w:p w14:paraId="76B40F54" w14:textId="61228FCE" w:rsidR="00666C3B" w:rsidRDefault="00271D34" w:rsidP="00BA4EF1">
            <w:pPr>
              <w:spacing w:line="360" w:lineRule="auto"/>
              <w:jc w:val="both"/>
              <w:rPr>
                <w:rFonts w:cstheme="minorHAnsi"/>
                <w:color w:val="000000"/>
                <w:sz w:val="24"/>
                <w:szCs w:val="24"/>
                <w:shd w:val="clear" w:color="auto" w:fill="FFFFFF"/>
              </w:rPr>
            </w:pPr>
            <w:r>
              <w:rPr>
                <w:rFonts w:cs="Arial"/>
                <w:sz w:val="24"/>
                <w:szCs w:val="24"/>
              </w:rPr>
              <w:t xml:space="preserve">When attending the </w:t>
            </w:r>
            <w:r w:rsidR="00A56D1D">
              <w:rPr>
                <w:rFonts w:cs="Arial"/>
                <w:sz w:val="24"/>
                <w:szCs w:val="24"/>
              </w:rPr>
              <w:t>event,</w:t>
            </w:r>
            <w:r>
              <w:rPr>
                <w:rFonts w:cs="Arial"/>
                <w:sz w:val="24"/>
                <w:szCs w:val="24"/>
              </w:rPr>
              <w:t xml:space="preserve"> it was clear that many of the </w:t>
            </w:r>
            <w:r w:rsidR="00A56D1D">
              <w:rPr>
                <w:rFonts w:cs="Arial"/>
                <w:sz w:val="24"/>
                <w:szCs w:val="24"/>
              </w:rPr>
              <w:t xml:space="preserve">above </w:t>
            </w:r>
            <w:r>
              <w:rPr>
                <w:rFonts w:cs="Arial"/>
                <w:sz w:val="24"/>
                <w:szCs w:val="24"/>
              </w:rPr>
              <w:t xml:space="preserve">health and safety legislations </w:t>
            </w:r>
            <w:r w:rsidR="00A56D1D">
              <w:rPr>
                <w:rFonts w:cs="Arial"/>
                <w:sz w:val="24"/>
                <w:szCs w:val="24"/>
              </w:rPr>
              <w:t>are</w:t>
            </w:r>
            <w:r>
              <w:rPr>
                <w:rFonts w:cs="Arial"/>
                <w:sz w:val="24"/>
                <w:szCs w:val="24"/>
              </w:rPr>
              <w:t xml:space="preserve"> being </w:t>
            </w:r>
            <w:r w:rsidR="00A56D1D">
              <w:rPr>
                <w:rFonts w:cs="Arial"/>
                <w:sz w:val="24"/>
                <w:szCs w:val="24"/>
              </w:rPr>
              <w:t xml:space="preserve">followed. When requesting the health and safety records of the premises these where provided efficiently helping aid the process of carrying out a risk assessment. </w:t>
            </w:r>
            <w:r w:rsidR="00EE07FC">
              <w:rPr>
                <w:rFonts w:cstheme="minorHAnsi"/>
                <w:color w:val="000000"/>
                <w:sz w:val="24"/>
                <w:szCs w:val="24"/>
                <w:shd w:val="clear" w:color="auto" w:fill="FFFFFF"/>
              </w:rPr>
              <w:t xml:space="preserve">There are numerous fire safety controls in place including, fire doors throughout, adequate emergency lighting above fire doors, fire alarms located in all areas of the business and </w:t>
            </w:r>
            <w:r w:rsidR="00221491">
              <w:rPr>
                <w:rFonts w:cstheme="minorHAnsi"/>
                <w:color w:val="000000"/>
                <w:sz w:val="24"/>
                <w:szCs w:val="24"/>
                <w:shd w:val="clear" w:color="auto" w:fill="FFFFFF"/>
              </w:rPr>
              <w:t xml:space="preserve">multiple </w:t>
            </w:r>
            <w:r w:rsidR="00EE07FC">
              <w:rPr>
                <w:rFonts w:cstheme="minorHAnsi"/>
                <w:color w:val="000000"/>
                <w:sz w:val="24"/>
                <w:szCs w:val="24"/>
                <w:shd w:val="clear" w:color="auto" w:fill="FFFFFF"/>
              </w:rPr>
              <w:t>fire extinguishers</w:t>
            </w:r>
            <w:r w:rsidR="00221491">
              <w:rPr>
                <w:rFonts w:cstheme="minorHAnsi"/>
                <w:color w:val="000000"/>
                <w:sz w:val="24"/>
                <w:szCs w:val="24"/>
                <w:shd w:val="clear" w:color="auto" w:fill="FFFFFF"/>
              </w:rPr>
              <w:t>. During the process of the risk assessment fire safety handbook and fire safety training record</w:t>
            </w:r>
            <w:r w:rsidR="00C35784">
              <w:rPr>
                <w:rFonts w:cstheme="minorHAnsi"/>
                <w:color w:val="000000"/>
                <w:sz w:val="24"/>
                <w:szCs w:val="24"/>
                <w:shd w:val="clear" w:color="auto" w:fill="FFFFFF"/>
              </w:rPr>
              <w:t>s</w:t>
            </w:r>
            <w:r w:rsidR="00221491">
              <w:rPr>
                <w:rFonts w:cstheme="minorHAnsi"/>
                <w:color w:val="000000"/>
                <w:sz w:val="24"/>
                <w:szCs w:val="24"/>
                <w:shd w:val="clear" w:color="auto" w:fill="FFFFFF"/>
              </w:rPr>
              <w:t xml:space="preserve"> were provided, this adheres to the Fire Safety Order </w:t>
            </w:r>
            <w:r w:rsidR="00666C3B">
              <w:rPr>
                <w:rFonts w:cstheme="minorHAnsi"/>
                <w:color w:val="000000"/>
                <w:sz w:val="24"/>
                <w:szCs w:val="24"/>
                <w:shd w:val="clear" w:color="auto" w:fill="FFFFFF"/>
              </w:rPr>
              <w:t>(</w:t>
            </w:r>
            <w:r w:rsidR="00221491">
              <w:rPr>
                <w:rFonts w:cstheme="minorHAnsi"/>
                <w:color w:val="000000"/>
                <w:sz w:val="24"/>
                <w:szCs w:val="24"/>
                <w:shd w:val="clear" w:color="auto" w:fill="FFFFFF"/>
              </w:rPr>
              <w:t>2005</w:t>
            </w:r>
            <w:r w:rsidR="00666C3B">
              <w:rPr>
                <w:rFonts w:cstheme="minorHAnsi"/>
                <w:color w:val="000000"/>
                <w:sz w:val="24"/>
                <w:szCs w:val="24"/>
                <w:shd w:val="clear" w:color="auto" w:fill="FFFFFF"/>
              </w:rPr>
              <w:t>)</w:t>
            </w:r>
            <w:r w:rsidR="00221491">
              <w:rPr>
                <w:rFonts w:cstheme="minorHAnsi"/>
                <w:color w:val="000000"/>
                <w:sz w:val="24"/>
                <w:szCs w:val="24"/>
                <w:shd w:val="clear" w:color="auto" w:fill="FFFFFF"/>
              </w:rPr>
              <w:t xml:space="preserve">. </w:t>
            </w:r>
          </w:p>
          <w:p w14:paraId="43D52116" w14:textId="5C7BE128" w:rsidR="00EE07FC" w:rsidRDefault="00666C3B" w:rsidP="00BA4EF1">
            <w:pPr>
              <w:spacing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t xml:space="preserve">All electrical appliances within the business had sufficient and up to date PAT testing stickers. Although when speaking to members of staff on whether they would carry out a basic appliance safety test prior to use many of them stated that they would not. </w:t>
            </w:r>
          </w:p>
          <w:p w14:paraId="6A65C016" w14:textId="72E8C1A4" w:rsidR="00AD43B2" w:rsidRDefault="00AD43B2" w:rsidP="00BA4EF1">
            <w:pPr>
              <w:spacing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t>Slips, trips and falls are covered under t</w:t>
            </w:r>
            <w:r w:rsidRPr="00BC2C99">
              <w:rPr>
                <w:rFonts w:cs="Arial"/>
                <w:sz w:val="24"/>
                <w:szCs w:val="24"/>
              </w:rPr>
              <w:t xml:space="preserve">he </w:t>
            </w:r>
            <w:r w:rsidRPr="00BC2C99">
              <w:rPr>
                <w:rFonts w:cstheme="minorHAnsi"/>
                <w:color w:val="000000"/>
                <w:sz w:val="24"/>
                <w:szCs w:val="24"/>
                <w:shd w:val="clear" w:color="auto" w:fill="FFFFFF"/>
              </w:rPr>
              <w:t xml:space="preserve">Health and Safety at Work etc. </w:t>
            </w:r>
            <w:r>
              <w:rPr>
                <w:rFonts w:cstheme="minorHAnsi"/>
                <w:color w:val="000000"/>
                <w:sz w:val="24"/>
                <w:szCs w:val="24"/>
                <w:shd w:val="clear" w:color="auto" w:fill="FFFFFF"/>
              </w:rPr>
              <w:t>Act (1974) and upon entering the premises it was evident that measures had been taken to eradicate the risks.</w:t>
            </w:r>
            <w:r w:rsidR="00BA4EF1">
              <w:rPr>
                <w:rFonts w:cstheme="minorHAnsi"/>
                <w:color w:val="000000"/>
                <w:sz w:val="24"/>
                <w:szCs w:val="24"/>
                <w:shd w:val="clear" w:color="auto" w:fill="FFFFFF"/>
              </w:rPr>
              <w:t xml:space="preserve"> The business has multiple regulations when conducting risk assessments covering the car park, fields and the club itself.  </w:t>
            </w:r>
          </w:p>
          <w:p w14:paraId="2A1E9B8B" w14:textId="78595FB1" w:rsidR="00DC6E9D" w:rsidRPr="001E7616" w:rsidRDefault="00BA4EF1" w:rsidP="00BA4EF1">
            <w:pPr>
              <w:spacing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t xml:space="preserve">When holding under 18’s events, the club conducts an internal risk assessment as detailed above, this ensures that all events have considered the safety of the children. </w:t>
            </w:r>
            <w:r w:rsidR="00C35784">
              <w:rPr>
                <w:rFonts w:cs="Arial"/>
                <w:sz w:val="24"/>
                <w:szCs w:val="24"/>
              </w:rPr>
              <w:t xml:space="preserve">As detailed in the HSWA business owners and employers must provide a safe and healthy environment. Following these guidelines protects not only employees but also considers the safety of visitors and delivery drivers </w:t>
            </w:r>
            <w:r w:rsidR="00C35784">
              <w:rPr>
                <w:rFonts w:cstheme="minorHAnsi"/>
                <w:color w:val="000000"/>
                <w:sz w:val="24"/>
                <w:szCs w:val="24"/>
                <w:shd w:val="clear" w:color="auto" w:fill="FFFFFF"/>
              </w:rPr>
              <w:t xml:space="preserve">(Health and Safety Executives (HSE), </w:t>
            </w:r>
            <w:r w:rsidR="00C35784" w:rsidRPr="00635FF1">
              <w:rPr>
                <w:rFonts w:cstheme="minorHAnsi"/>
                <w:color w:val="000000"/>
                <w:sz w:val="24"/>
                <w:szCs w:val="24"/>
                <w:shd w:val="clear" w:color="auto" w:fill="FFFFFF"/>
              </w:rPr>
              <w:t>2019</w:t>
            </w:r>
            <w:r w:rsidR="008F5C14">
              <w:rPr>
                <w:rFonts w:cstheme="minorHAnsi"/>
                <w:color w:val="000000"/>
                <w:sz w:val="24"/>
                <w:szCs w:val="24"/>
                <w:shd w:val="clear" w:color="auto" w:fill="FFFFFF"/>
              </w:rPr>
              <w:t>c</w:t>
            </w:r>
            <w:r w:rsidR="00C35784" w:rsidRPr="00FA4F6C">
              <w:rPr>
                <w:rFonts w:cstheme="minorHAnsi"/>
                <w:color w:val="000000"/>
                <w:sz w:val="24"/>
                <w:szCs w:val="24"/>
                <w:shd w:val="clear" w:color="auto" w:fill="FFFFFF"/>
              </w:rPr>
              <w:t>)</w:t>
            </w:r>
            <w:r w:rsidR="00C35784">
              <w:rPr>
                <w:rFonts w:cstheme="minorHAnsi"/>
                <w:color w:val="000000"/>
                <w:sz w:val="24"/>
                <w:szCs w:val="24"/>
                <w:shd w:val="clear" w:color="auto" w:fill="FFFFFF"/>
              </w:rPr>
              <w:t xml:space="preserve">. </w:t>
            </w:r>
            <w:r w:rsidR="00CE7A3F">
              <w:rPr>
                <w:rFonts w:cstheme="minorHAnsi"/>
                <w:color w:val="000000"/>
                <w:sz w:val="24"/>
                <w:szCs w:val="24"/>
                <w:shd w:val="clear" w:color="auto" w:fill="FFFFFF"/>
              </w:rPr>
              <w:t xml:space="preserve">Employers are legally required </w:t>
            </w:r>
            <w:r w:rsidR="00C35784">
              <w:rPr>
                <w:rFonts w:cstheme="minorHAnsi"/>
                <w:color w:val="000000"/>
                <w:sz w:val="24"/>
                <w:szCs w:val="24"/>
                <w:shd w:val="clear" w:color="auto" w:fill="FFFFFF"/>
              </w:rPr>
              <w:t>to carry out a risk assessment; this helps to identify hazards within the workplace and puts measures in place to protect the safety of others.</w:t>
            </w:r>
          </w:p>
          <w:p w14:paraId="20E09D8A" w14:textId="77777777" w:rsidR="00A56D1D" w:rsidRDefault="00A56D1D" w:rsidP="000609E0">
            <w:pPr>
              <w:rPr>
                <w:rFonts w:cs="Arial"/>
              </w:rPr>
            </w:pPr>
          </w:p>
          <w:p w14:paraId="2DFB4110" w14:textId="6923E3A2" w:rsidR="00A56D1D" w:rsidRPr="0011458E" w:rsidRDefault="00A56D1D" w:rsidP="000609E0">
            <w:pPr>
              <w:rPr>
                <w:rFonts w:cs="Arial"/>
              </w:rPr>
            </w:pPr>
          </w:p>
        </w:tc>
      </w:tr>
    </w:tbl>
    <w:p w14:paraId="3BC8361A" w14:textId="77777777" w:rsidR="00FB6D7F" w:rsidRDefault="00FB6D7F" w:rsidP="00BF4C15">
      <w:pPr>
        <w:jc w:val="both"/>
        <w:rPr>
          <w:rFonts w:cs="Arial"/>
          <w:b/>
          <w:szCs w:val="20"/>
          <w:u w:val="single"/>
        </w:rPr>
      </w:pPr>
    </w:p>
    <w:p w14:paraId="18291B18" w14:textId="77777777" w:rsidR="000541FF" w:rsidRDefault="000541FF" w:rsidP="00BF4C15">
      <w:pPr>
        <w:jc w:val="both"/>
        <w:rPr>
          <w:rFonts w:cs="Arial"/>
          <w:b/>
          <w:szCs w:val="20"/>
          <w:u w:val="single"/>
        </w:rPr>
      </w:pPr>
    </w:p>
    <w:p w14:paraId="2DFB4112" w14:textId="00D8CC7A"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2112F8A6" w:rsidR="00BF4C15" w:rsidRDefault="00BF4C15" w:rsidP="00BF4C15"/>
    <w:p w14:paraId="6FD9AC87" w14:textId="0CBCA80A" w:rsidR="000541FF" w:rsidRDefault="000541FF" w:rsidP="00BF4C15"/>
    <w:p w14:paraId="3C8737D0" w14:textId="2A74F889" w:rsidR="000541FF" w:rsidRDefault="000541FF" w:rsidP="00BF4C15"/>
    <w:p w14:paraId="646F6EAB" w14:textId="21F57A3A" w:rsidR="000541FF" w:rsidRDefault="000541FF" w:rsidP="00BF4C15"/>
    <w:p w14:paraId="615ED052" w14:textId="0D6ABE0C" w:rsidR="000541FF" w:rsidRDefault="000541FF" w:rsidP="00BF4C15"/>
    <w:p w14:paraId="5309872F" w14:textId="2F93F216" w:rsidR="000541FF" w:rsidRDefault="000541FF" w:rsidP="00BF4C15"/>
    <w:p w14:paraId="59BB11EE" w14:textId="78ABAC6D" w:rsidR="000541FF" w:rsidRDefault="000541FF" w:rsidP="00BF4C15"/>
    <w:p w14:paraId="6D02D10C" w14:textId="201AB884" w:rsidR="000541FF" w:rsidRDefault="000541FF" w:rsidP="00BF4C15"/>
    <w:p w14:paraId="3C255CDF" w14:textId="0068A458" w:rsidR="000541FF" w:rsidRDefault="000541FF" w:rsidP="00BF4C15"/>
    <w:p w14:paraId="49756277" w14:textId="374F464D" w:rsidR="000541FF" w:rsidRDefault="000541FF" w:rsidP="00BF4C15"/>
    <w:p w14:paraId="7748BC61" w14:textId="3C6FCF39" w:rsidR="000541FF" w:rsidRDefault="000541FF" w:rsidP="00BF4C15"/>
    <w:p w14:paraId="286D8C75" w14:textId="0DB23AAD" w:rsidR="000541FF" w:rsidRDefault="000541FF" w:rsidP="00BF4C15"/>
    <w:p w14:paraId="0981ADFB" w14:textId="4EFC3353" w:rsidR="000541FF" w:rsidRDefault="000541FF" w:rsidP="00BF4C15"/>
    <w:p w14:paraId="3C49D962" w14:textId="78256375" w:rsidR="000541FF" w:rsidRDefault="000541FF" w:rsidP="00BF4C15"/>
    <w:p w14:paraId="606C7E50" w14:textId="77777777" w:rsidR="00B45CCB" w:rsidRDefault="00B45CCB" w:rsidP="000541FF">
      <w:pPr>
        <w:rPr>
          <w:rFonts w:eastAsia="Times New Roman" w:cstheme="minorHAnsi"/>
          <w:color w:val="000000"/>
          <w:sz w:val="24"/>
          <w:szCs w:val="24"/>
          <w:u w:val="single"/>
          <w:lang w:eastAsia="en-GB"/>
        </w:rPr>
      </w:pPr>
    </w:p>
    <w:p w14:paraId="758CA04D" w14:textId="77777777" w:rsidR="00B45CCB" w:rsidRDefault="00B45CCB" w:rsidP="000541FF">
      <w:pPr>
        <w:rPr>
          <w:rFonts w:eastAsia="Times New Roman" w:cstheme="minorHAnsi"/>
          <w:color w:val="000000"/>
          <w:sz w:val="24"/>
          <w:szCs w:val="24"/>
          <w:u w:val="single"/>
          <w:lang w:eastAsia="en-GB"/>
        </w:rPr>
      </w:pPr>
    </w:p>
    <w:p w14:paraId="111DDEE6" w14:textId="77777777" w:rsidR="00B45CCB" w:rsidRDefault="00B45CCB" w:rsidP="000541FF">
      <w:pPr>
        <w:rPr>
          <w:rFonts w:eastAsia="Times New Roman" w:cstheme="minorHAnsi"/>
          <w:color w:val="000000"/>
          <w:sz w:val="24"/>
          <w:szCs w:val="24"/>
          <w:u w:val="single"/>
          <w:lang w:eastAsia="en-GB"/>
        </w:rPr>
      </w:pPr>
    </w:p>
    <w:p w14:paraId="1C70001F" w14:textId="77777777" w:rsidR="00B45CCB" w:rsidRDefault="00B45CCB" w:rsidP="000541FF">
      <w:pPr>
        <w:rPr>
          <w:rFonts w:eastAsia="Times New Roman" w:cstheme="minorHAnsi"/>
          <w:color w:val="000000"/>
          <w:sz w:val="24"/>
          <w:szCs w:val="24"/>
          <w:u w:val="single"/>
          <w:lang w:eastAsia="en-GB"/>
        </w:rPr>
      </w:pPr>
    </w:p>
    <w:p w14:paraId="0A41DC22" w14:textId="77777777" w:rsidR="00B45CCB" w:rsidRDefault="00B45CCB" w:rsidP="000541FF">
      <w:pPr>
        <w:rPr>
          <w:rFonts w:eastAsia="Times New Roman" w:cstheme="minorHAnsi"/>
          <w:color w:val="000000"/>
          <w:sz w:val="24"/>
          <w:szCs w:val="24"/>
          <w:u w:val="single"/>
          <w:lang w:eastAsia="en-GB"/>
        </w:rPr>
      </w:pPr>
    </w:p>
    <w:p w14:paraId="783DDB6E" w14:textId="0FC16B66" w:rsidR="000541FF" w:rsidRPr="00E86949" w:rsidRDefault="000541FF" w:rsidP="000541FF">
      <w:pPr>
        <w:rPr>
          <w:rFonts w:eastAsia="Times New Roman" w:cstheme="minorHAnsi"/>
          <w:color w:val="000000"/>
          <w:sz w:val="24"/>
          <w:szCs w:val="24"/>
          <w:u w:val="single"/>
          <w:lang w:eastAsia="en-GB"/>
        </w:rPr>
      </w:pPr>
      <w:r w:rsidRPr="00E86949">
        <w:rPr>
          <w:rFonts w:eastAsia="Times New Roman" w:cstheme="minorHAnsi"/>
          <w:color w:val="000000"/>
          <w:sz w:val="24"/>
          <w:szCs w:val="24"/>
          <w:u w:val="single"/>
          <w:lang w:eastAsia="en-GB"/>
        </w:rPr>
        <w:t xml:space="preserve">References </w:t>
      </w:r>
    </w:p>
    <w:p w14:paraId="78180D7C" w14:textId="138169A3" w:rsidR="000541FF" w:rsidRDefault="000541FF" w:rsidP="000541FF">
      <w:pPr>
        <w:spacing w:line="360" w:lineRule="auto"/>
        <w:rPr>
          <w:rFonts w:cstheme="minorHAnsi"/>
          <w:sz w:val="24"/>
          <w:szCs w:val="24"/>
          <w:shd w:val="clear" w:color="auto" w:fill="FFFFFF"/>
        </w:rPr>
      </w:pPr>
      <w:r w:rsidRPr="00E86949">
        <w:rPr>
          <w:rFonts w:cstheme="minorHAnsi"/>
          <w:sz w:val="24"/>
          <w:szCs w:val="24"/>
          <w:shd w:val="clear" w:color="auto" w:fill="FFFFFF"/>
        </w:rPr>
        <w:t xml:space="preserve">Baldock, R. James, P. </w:t>
      </w:r>
      <w:proofErr w:type="spellStart"/>
      <w:r w:rsidRPr="00E86949">
        <w:rPr>
          <w:rFonts w:cstheme="minorHAnsi"/>
          <w:sz w:val="24"/>
          <w:szCs w:val="24"/>
          <w:shd w:val="clear" w:color="auto" w:fill="FFFFFF"/>
        </w:rPr>
        <w:t>Smallbone</w:t>
      </w:r>
      <w:proofErr w:type="spellEnd"/>
      <w:r w:rsidRPr="00E86949">
        <w:rPr>
          <w:rFonts w:cstheme="minorHAnsi"/>
          <w:sz w:val="24"/>
          <w:szCs w:val="24"/>
          <w:shd w:val="clear" w:color="auto" w:fill="FFFFFF"/>
        </w:rPr>
        <w:t xml:space="preserve">, D. and Vickers, I. (2006) ‘Influences on Small-Firm Compliance-Related Behaviour: The Case of Workplace Health and Safety’, </w:t>
      </w:r>
      <w:r w:rsidRPr="00E86949">
        <w:rPr>
          <w:rFonts w:cstheme="minorHAnsi"/>
          <w:i/>
          <w:iCs/>
          <w:sz w:val="24"/>
          <w:szCs w:val="24"/>
        </w:rPr>
        <w:t>Environment and Planning C: Government and Policy</w:t>
      </w:r>
      <w:r w:rsidRPr="00E86949">
        <w:rPr>
          <w:rFonts w:cstheme="minorHAnsi"/>
          <w:sz w:val="24"/>
          <w:szCs w:val="24"/>
          <w:shd w:val="clear" w:color="auto" w:fill="FFFFFF"/>
        </w:rPr>
        <w:t>. 24 (6) pp 827-846. Available at: https://journals.sagepub.com/doi/10.1068/c0564 (Accessed 8th December 2019</w:t>
      </w:r>
      <w:r w:rsidR="009B4D58">
        <w:rPr>
          <w:rFonts w:cstheme="minorHAnsi"/>
          <w:sz w:val="24"/>
          <w:szCs w:val="24"/>
          <w:shd w:val="clear" w:color="auto" w:fill="FFFFFF"/>
        </w:rPr>
        <w:t>)</w:t>
      </w:r>
      <w:r w:rsidRPr="00E86949">
        <w:rPr>
          <w:rFonts w:cstheme="minorHAnsi"/>
          <w:sz w:val="24"/>
          <w:szCs w:val="24"/>
          <w:shd w:val="clear" w:color="auto" w:fill="FFFFFF"/>
        </w:rPr>
        <w:t>.</w:t>
      </w:r>
    </w:p>
    <w:p w14:paraId="4DCA3812" w14:textId="619A7EE1" w:rsidR="000541FF" w:rsidRDefault="000541FF" w:rsidP="000541FF">
      <w:pPr>
        <w:spacing w:line="360" w:lineRule="auto"/>
        <w:rPr>
          <w:rFonts w:cstheme="minorHAnsi"/>
          <w:color w:val="000000"/>
          <w:sz w:val="24"/>
          <w:szCs w:val="24"/>
          <w:shd w:val="clear" w:color="auto" w:fill="FFFFFF"/>
        </w:rPr>
      </w:pPr>
      <w:r w:rsidRPr="00EE5ADD">
        <w:rPr>
          <w:rFonts w:cstheme="minorHAnsi"/>
          <w:color w:val="000000"/>
          <w:sz w:val="24"/>
          <w:szCs w:val="24"/>
          <w:shd w:val="clear" w:color="auto" w:fill="FFFFFF"/>
        </w:rPr>
        <w:t>British Red Cross (2019</w:t>
      </w:r>
      <w:r w:rsidR="0079295C">
        <w:rPr>
          <w:rFonts w:cstheme="minorHAnsi"/>
          <w:color w:val="000000"/>
          <w:sz w:val="24"/>
          <w:szCs w:val="24"/>
          <w:shd w:val="clear" w:color="auto" w:fill="FFFFFF"/>
        </w:rPr>
        <w:t>a</w:t>
      </w:r>
      <w:r w:rsidRPr="00EE5ADD">
        <w:rPr>
          <w:rFonts w:cstheme="minorHAnsi"/>
          <w:color w:val="000000"/>
          <w:sz w:val="24"/>
          <w:szCs w:val="24"/>
          <w:shd w:val="clear" w:color="auto" w:fill="FFFFFF"/>
        </w:rPr>
        <w:t xml:space="preserve">) </w:t>
      </w:r>
      <w:r>
        <w:rPr>
          <w:rFonts w:cstheme="minorHAnsi"/>
          <w:i/>
          <w:iCs/>
          <w:color w:val="000000"/>
          <w:sz w:val="24"/>
          <w:szCs w:val="24"/>
        </w:rPr>
        <w:t>C</w:t>
      </w:r>
      <w:r w:rsidRPr="00EE5ADD">
        <w:rPr>
          <w:rFonts w:cstheme="minorHAnsi"/>
          <w:i/>
          <w:iCs/>
          <w:color w:val="000000"/>
          <w:sz w:val="24"/>
          <w:szCs w:val="24"/>
        </w:rPr>
        <w:t xml:space="preserve">hoosing a </w:t>
      </w:r>
      <w:r>
        <w:rPr>
          <w:rFonts w:cstheme="minorHAnsi"/>
          <w:i/>
          <w:iCs/>
          <w:color w:val="000000"/>
          <w:sz w:val="24"/>
          <w:szCs w:val="24"/>
        </w:rPr>
        <w:t>F</w:t>
      </w:r>
      <w:r w:rsidRPr="00EE5ADD">
        <w:rPr>
          <w:rFonts w:cstheme="minorHAnsi"/>
          <w:i/>
          <w:iCs/>
          <w:color w:val="000000"/>
          <w:sz w:val="24"/>
          <w:szCs w:val="24"/>
        </w:rPr>
        <w:t xml:space="preserve">irst </w:t>
      </w:r>
      <w:r>
        <w:rPr>
          <w:rFonts w:cstheme="minorHAnsi"/>
          <w:i/>
          <w:iCs/>
          <w:color w:val="000000"/>
          <w:sz w:val="24"/>
          <w:szCs w:val="24"/>
        </w:rPr>
        <w:t>A</w:t>
      </w:r>
      <w:r w:rsidRPr="00EE5ADD">
        <w:rPr>
          <w:rFonts w:cstheme="minorHAnsi"/>
          <w:i/>
          <w:iCs/>
          <w:color w:val="000000"/>
          <w:sz w:val="24"/>
          <w:szCs w:val="24"/>
        </w:rPr>
        <w:t xml:space="preserve">id </w:t>
      </w:r>
      <w:r>
        <w:rPr>
          <w:rFonts w:cstheme="minorHAnsi"/>
          <w:i/>
          <w:iCs/>
          <w:color w:val="000000"/>
          <w:sz w:val="24"/>
          <w:szCs w:val="24"/>
        </w:rPr>
        <w:t>T</w:t>
      </w:r>
      <w:r w:rsidRPr="00EE5ADD">
        <w:rPr>
          <w:rFonts w:cstheme="minorHAnsi"/>
          <w:i/>
          <w:iCs/>
          <w:color w:val="000000"/>
          <w:sz w:val="24"/>
          <w:szCs w:val="24"/>
        </w:rPr>
        <w:t xml:space="preserve">raining </w:t>
      </w:r>
      <w:r>
        <w:rPr>
          <w:rFonts w:cstheme="minorHAnsi"/>
          <w:i/>
          <w:iCs/>
          <w:color w:val="000000"/>
          <w:sz w:val="24"/>
          <w:szCs w:val="24"/>
        </w:rPr>
        <w:t>P</w:t>
      </w:r>
      <w:r w:rsidRPr="00EE5ADD">
        <w:rPr>
          <w:rFonts w:cstheme="minorHAnsi"/>
          <w:i/>
          <w:iCs/>
          <w:color w:val="000000"/>
          <w:sz w:val="24"/>
          <w:szCs w:val="24"/>
        </w:rPr>
        <w:t xml:space="preserve">rovider: First </w:t>
      </w:r>
      <w:r>
        <w:rPr>
          <w:rFonts w:cstheme="minorHAnsi"/>
          <w:i/>
          <w:iCs/>
          <w:color w:val="000000"/>
          <w:sz w:val="24"/>
          <w:szCs w:val="24"/>
        </w:rPr>
        <w:t>A</w:t>
      </w:r>
      <w:r w:rsidRPr="00EE5ADD">
        <w:rPr>
          <w:rFonts w:cstheme="minorHAnsi"/>
          <w:i/>
          <w:iCs/>
          <w:color w:val="000000"/>
          <w:sz w:val="24"/>
          <w:szCs w:val="24"/>
        </w:rPr>
        <w:t xml:space="preserve">id </w:t>
      </w:r>
      <w:r>
        <w:rPr>
          <w:rFonts w:cstheme="minorHAnsi"/>
          <w:i/>
          <w:iCs/>
          <w:color w:val="000000"/>
          <w:sz w:val="24"/>
          <w:szCs w:val="24"/>
        </w:rPr>
        <w:t>L</w:t>
      </w:r>
      <w:r w:rsidRPr="00EE5ADD">
        <w:rPr>
          <w:rFonts w:cstheme="minorHAnsi"/>
          <w:i/>
          <w:iCs/>
          <w:color w:val="000000"/>
          <w:sz w:val="24"/>
          <w:szCs w:val="24"/>
        </w:rPr>
        <w:t xml:space="preserve">egal </w:t>
      </w:r>
      <w:r>
        <w:rPr>
          <w:rFonts w:cstheme="minorHAnsi"/>
          <w:i/>
          <w:iCs/>
          <w:color w:val="000000"/>
          <w:sz w:val="24"/>
          <w:szCs w:val="24"/>
        </w:rPr>
        <w:t>R</w:t>
      </w:r>
      <w:r w:rsidRPr="00EE5ADD">
        <w:rPr>
          <w:rFonts w:cstheme="minorHAnsi"/>
          <w:i/>
          <w:iCs/>
          <w:color w:val="000000"/>
          <w:sz w:val="24"/>
          <w:szCs w:val="24"/>
        </w:rPr>
        <w:t xml:space="preserve">equirements. </w:t>
      </w:r>
      <w:r w:rsidRPr="00EE5ADD">
        <w:rPr>
          <w:rFonts w:cstheme="minorHAnsi"/>
          <w:color w:val="000000"/>
          <w:sz w:val="24"/>
          <w:szCs w:val="24"/>
          <w:shd w:val="clear" w:color="auto" w:fill="FFFFFF"/>
        </w:rPr>
        <w:t xml:space="preserve">Available at: </w:t>
      </w:r>
      <w:r w:rsidRPr="00727D10">
        <w:rPr>
          <w:rFonts w:cstheme="minorHAnsi"/>
          <w:sz w:val="24"/>
          <w:szCs w:val="24"/>
          <w:shd w:val="clear" w:color="auto" w:fill="FFFFFF"/>
        </w:rPr>
        <w:t>https://www.redcrossfirstaidtraining.co.uk/courses/first-aid-legal-requirements/your-responsibilities-as-an-employer/</w:t>
      </w:r>
      <w:r w:rsidRPr="00EE5ADD">
        <w:rPr>
          <w:rFonts w:cstheme="minorHAnsi"/>
          <w:color w:val="000000"/>
          <w:sz w:val="24"/>
          <w:szCs w:val="24"/>
          <w:shd w:val="clear" w:color="auto" w:fill="FFFFFF"/>
        </w:rPr>
        <w:t xml:space="preserve"> (Accessed 10th December 2019).</w:t>
      </w:r>
    </w:p>
    <w:p w14:paraId="61D5E547" w14:textId="7F0268CF" w:rsidR="000541FF" w:rsidRPr="009A4EC7" w:rsidRDefault="000541FF" w:rsidP="000541FF">
      <w:pPr>
        <w:spacing w:line="360" w:lineRule="auto"/>
        <w:rPr>
          <w:rFonts w:cstheme="minorHAnsi"/>
          <w:sz w:val="32"/>
          <w:szCs w:val="32"/>
          <w:shd w:val="clear" w:color="auto" w:fill="FFFFFF"/>
        </w:rPr>
      </w:pPr>
      <w:r w:rsidRPr="00EE5ADD">
        <w:rPr>
          <w:rFonts w:cstheme="minorHAnsi"/>
          <w:color w:val="000000"/>
          <w:sz w:val="24"/>
          <w:szCs w:val="24"/>
          <w:shd w:val="clear" w:color="auto" w:fill="FFFFFF"/>
        </w:rPr>
        <w:t>British Red Cross (2019</w:t>
      </w:r>
      <w:r w:rsidR="0079295C">
        <w:rPr>
          <w:rFonts w:cstheme="minorHAnsi"/>
          <w:color w:val="000000"/>
          <w:sz w:val="24"/>
          <w:szCs w:val="24"/>
          <w:shd w:val="clear" w:color="auto" w:fill="FFFFFF"/>
        </w:rPr>
        <w:t>b</w:t>
      </w:r>
      <w:r w:rsidRPr="00EE5ADD">
        <w:rPr>
          <w:rFonts w:cstheme="minorHAnsi"/>
          <w:color w:val="000000"/>
          <w:sz w:val="24"/>
          <w:szCs w:val="24"/>
          <w:shd w:val="clear" w:color="auto" w:fill="FFFFFF"/>
        </w:rPr>
        <w:t>)</w:t>
      </w:r>
      <w:r>
        <w:rPr>
          <w:rFonts w:cstheme="minorHAnsi"/>
          <w:color w:val="000000"/>
          <w:sz w:val="24"/>
          <w:szCs w:val="24"/>
          <w:shd w:val="clear" w:color="auto" w:fill="FFFFFF"/>
        </w:rPr>
        <w:t xml:space="preserve"> </w:t>
      </w:r>
      <w:r>
        <w:rPr>
          <w:rFonts w:cstheme="minorHAnsi"/>
          <w:i/>
          <w:iCs/>
          <w:color w:val="000000"/>
          <w:sz w:val="24"/>
          <w:szCs w:val="24"/>
          <w:shd w:val="clear" w:color="auto" w:fill="FFFFFF"/>
        </w:rPr>
        <w:t xml:space="preserve">Your Responsibilities as an Employer. </w:t>
      </w:r>
      <w:r>
        <w:rPr>
          <w:rFonts w:cstheme="minorHAnsi"/>
          <w:color w:val="000000"/>
          <w:sz w:val="24"/>
          <w:szCs w:val="24"/>
          <w:shd w:val="clear" w:color="auto" w:fill="FFFFFF"/>
        </w:rPr>
        <w:t xml:space="preserve">Available at: </w:t>
      </w:r>
      <w:r w:rsidRPr="009A4EC7">
        <w:rPr>
          <w:rFonts w:cstheme="minorHAnsi"/>
          <w:color w:val="000000"/>
          <w:sz w:val="24"/>
          <w:szCs w:val="24"/>
          <w:shd w:val="clear" w:color="auto" w:fill="FFFFFF"/>
        </w:rPr>
        <w:t>https://www.redcrossfirstaidtraining.co.uk/courses/first-aid-legal-requirements/your-responsibilities-as-an-employer/</w:t>
      </w:r>
      <w:r>
        <w:rPr>
          <w:rFonts w:cstheme="minorHAnsi"/>
          <w:color w:val="000000"/>
          <w:sz w:val="24"/>
          <w:szCs w:val="24"/>
          <w:shd w:val="clear" w:color="auto" w:fill="FFFFFF"/>
        </w:rPr>
        <w:t xml:space="preserve"> (Accessed on 11</w:t>
      </w:r>
      <w:r w:rsidRPr="009A4EC7">
        <w:rPr>
          <w:rFonts w:cstheme="minorHAnsi"/>
          <w:color w:val="000000"/>
          <w:sz w:val="24"/>
          <w:szCs w:val="24"/>
          <w:shd w:val="clear" w:color="auto" w:fill="FFFFFF"/>
          <w:vertAlign w:val="superscript"/>
        </w:rPr>
        <w:t>th</w:t>
      </w:r>
      <w:r>
        <w:rPr>
          <w:rFonts w:cstheme="minorHAnsi"/>
          <w:color w:val="000000"/>
          <w:sz w:val="24"/>
          <w:szCs w:val="24"/>
          <w:shd w:val="clear" w:color="auto" w:fill="FFFFFF"/>
        </w:rPr>
        <w:t xml:space="preserve"> December 2019).</w:t>
      </w:r>
    </w:p>
    <w:p w14:paraId="65C9AD5B" w14:textId="77777777" w:rsidR="000541FF" w:rsidRPr="00E86949" w:rsidRDefault="000541FF" w:rsidP="000541FF">
      <w:pPr>
        <w:spacing w:line="360" w:lineRule="auto"/>
        <w:rPr>
          <w:rFonts w:cstheme="minorHAnsi"/>
          <w:color w:val="000000"/>
          <w:sz w:val="24"/>
          <w:szCs w:val="24"/>
          <w:shd w:val="clear" w:color="auto" w:fill="FFFFFF"/>
        </w:rPr>
      </w:pPr>
      <w:r w:rsidRPr="00E86949">
        <w:rPr>
          <w:rFonts w:cstheme="minorHAnsi"/>
          <w:color w:val="000000"/>
          <w:sz w:val="24"/>
          <w:szCs w:val="24"/>
          <w:shd w:val="clear" w:color="auto" w:fill="FFFFFF"/>
        </w:rPr>
        <w:t xml:space="preserve">East Cambridgeshire District Council (2019) </w:t>
      </w:r>
      <w:r w:rsidRPr="00E86949">
        <w:rPr>
          <w:rFonts w:cstheme="minorHAnsi"/>
          <w:i/>
          <w:iCs/>
          <w:color w:val="000000"/>
          <w:sz w:val="24"/>
          <w:szCs w:val="24"/>
        </w:rPr>
        <w:t>Health and Safety Workbook - Risk Assessment</w:t>
      </w:r>
      <w:r w:rsidRPr="00E86949">
        <w:rPr>
          <w:rFonts w:cstheme="minorHAnsi"/>
          <w:color w:val="000000"/>
          <w:sz w:val="24"/>
          <w:szCs w:val="24"/>
          <w:shd w:val="clear" w:color="auto" w:fill="FFFFFF"/>
        </w:rPr>
        <w:t>. Available at: https://www.eastcambs.gov.uk/sites/default/files/health_safety/risk_assessment_31396.pdf (Accessed 10th December 2019).</w:t>
      </w:r>
    </w:p>
    <w:p w14:paraId="050C70BA" w14:textId="77777777" w:rsidR="000541FF" w:rsidRDefault="000541FF" w:rsidP="000541FF">
      <w:pPr>
        <w:spacing w:line="360" w:lineRule="auto"/>
        <w:rPr>
          <w:rFonts w:cstheme="minorHAnsi"/>
          <w:sz w:val="24"/>
          <w:szCs w:val="24"/>
          <w:shd w:val="clear" w:color="auto" w:fill="FFFFFF"/>
        </w:rPr>
      </w:pPr>
      <w:proofErr w:type="spellStart"/>
      <w:r w:rsidRPr="00E86949">
        <w:rPr>
          <w:rFonts w:cstheme="minorHAnsi"/>
          <w:sz w:val="24"/>
          <w:szCs w:val="24"/>
          <w:shd w:val="clear" w:color="auto" w:fill="FFFFFF"/>
        </w:rPr>
        <w:t>Hackitt</w:t>
      </w:r>
      <w:proofErr w:type="spellEnd"/>
      <w:r w:rsidRPr="00E86949">
        <w:rPr>
          <w:rFonts w:cstheme="minorHAnsi"/>
          <w:sz w:val="24"/>
          <w:szCs w:val="24"/>
          <w:shd w:val="clear" w:color="auto" w:fill="FFFFFF"/>
        </w:rPr>
        <w:t xml:space="preserve">, J. (2014) ‘Health and Safety at Work Act 1974’, </w:t>
      </w:r>
      <w:r w:rsidRPr="00E86949">
        <w:rPr>
          <w:rFonts w:cstheme="minorHAnsi"/>
          <w:i/>
          <w:iCs/>
          <w:sz w:val="24"/>
          <w:szCs w:val="24"/>
        </w:rPr>
        <w:t xml:space="preserve">The Safety &amp; Health Practitioner. </w:t>
      </w:r>
      <w:r w:rsidRPr="00E86949">
        <w:rPr>
          <w:rFonts w:cstheme="minorHAnsi"/>
          <w:sz w:val="24"/>
          <w:szCs w:val="24"/>
        </w:rPr>
        <w:t>32</w:t>
      </w:r>
      <w:r w:rsidRPr="00E86949">
        <w:rPr>
          <w:rFonts w:cstheme="minorHAnsi"/>
          <w:sz w:val="24"/>
          <w:szCs w:val="24"/>
          <w:shd w:val="clear" w:color="auto" w:fill="FFFFFF"/>
        </w:rPr>
        <w:t xml:space="preserve"> (1) pp 36-36. Available at: https://search-proquest-com.ezproxy.uwtsd.ac.uk/docview/1492734123/fulltext/33A71336834A4A38PQ/1?accountid=130472 (Accessed 8</w:t>
      </w:r>
      <w:r w:rsidRPr="00E86949">
        <w:rPr>
          <w:rFonts w:cstheme="minorHAnsi"/>
          <w:sz w:val="24"/>
          <w:szCs w:val="24"/>
          <w:shd w:val="clear" w:color="auto" w:fill="FFFFFF"/>
          <w:vertAlign w:val="superscript"/>
        </w:rPr>
        <w:t>th</w:t>
      </w:r>
      <w:r w:rsidRPr="00E86949">
        <w:rPr>
          <w:rFonts w:cstheme="minorHAnsi"/>
          <w:sz w:val="24"/>
          <w:szCs w:val="24"/>
          <w:shd w:val="clear" w:color="auto" w:fill="FFFFFF"/>
        </w:rPr>
        <w:t xml:space="preserve"> December 2019).</w:t>
      </w:r>
    </w:p>
    <w:p w14:paraId="494D3BED" w14:textId="537BD965" w:rsidR="000541FF" w:rsidRPr="00462C6F" w:rsidRDefault="000541FF" w:rsidP="000541FF">
      <w:pPr>
        <w:spacing w:line="360" w:lineRule="auto"/>
        <w:rPr>
          <w:rFonts w:cstheme="minorHAnsi"/>
          <w:sz w:val="24"/>
          <w:szCs w:val="24"/>
          <w:shd w:val="clear" w:color="auto" w:fill="FFFFFF"/>
        </w:rPr>
      </w:pPr>
      <w:r w:rsidRPr="008114ED">
        <w:rPr>
          <w:rFonts w:cstheme="minorHAnsi"/>
          <w:color w:val="000000"/>
          <w:sz w:val="24"/>
          <w:szCs w:val="24"/>
          <w:shd w:val="clear" w:color="auto" w:fill="FFFFFF"/>
        </w:rPr>
        <w:t>Health and Safety Executive (HSE)</w:t>
      </w:r>
      <w:r>
        <w:rPr>
          <w:rFonts w:cstheme="minorHAnsi"/>
          <w:color w:val="000000"/>
          <w:sz w:val="24"/>
          <w:szCs w:val="24"/>
          <w:shd w:val="clear" w:color="auto" w:fill="FFFFFF"/>
        </w:rPr>
        <w:t xml:space="preserve"> (2019</w:t>
      </w:r>
      <w:r w:rsidR="0079295C">
        <w:rPr>
          <w:rFonts w:cstheme="minorHAnsi"/>
          <w:color w:val="000000"/>
          <w:sz w:val="24"/>
          <w:szCs w:val="24"/>
          <w:shd w:val="clear" w:color="auto" w:fill="FFFFFF"/>
        </w:rPr>
        <w:t>a</w:t>
      </w:r>
      <w:r>
        <w:rPr>
          <w:rFonts w:cstheme="minorHAnsi"/>
          <w:color w:val="000000"/>
          <w:sz w:val="24"/>
          <w:szCs w:val="24"/>
          <w:shd w:val="clear" w:color="auto" w:fill="FFFFFF"/>
        </w:rPr>
        <w:t xml:space="preserve">) </w:t>
      </w:r>
      <w:r>
        <w:rPr>
          <w:rFonts w:cstheme="minorHAnsi"/>
          <w:i/>
          <w:iCs/>
          <w:color w:val="000000"/>
          <w:sz w:val="24"/>
          <w:szCs w:val="24"/>
          <w:shd w:val="clear" w:color="auto" w:fill="FFFFFF"/>
        </w:rPr>
        <w:t xml:space="preserve">Control of Substances Hazardous to Health 2002 (COSHH): What is </w:t>
      </w:r>
      <w:proofErr w:type="gramStart"/>
      <w:r>
        <w:rPr>
          <w:rFonts w:cstheme="minorHAnsi"/>
          <w:i/>
          <w:iCs/>
          <w:color w:val="000000"/>
          <w:sz w:val="24"/>
          <w:szCs w:val="24"/>
          <w:shd w:val="clear" w:color="auto" w:fill="FFFFFF"/>
        </w:rPr>
        <w:t>COSHH?.</w:t>
      </w:r>
      <w:proofErr w:type="gramEnd"/>
      <w:r>
        <w:rPr>
          <w:rFonts w:cstheme="minorHAnsi"/>
          <w:color w:val="000000"/>
          <w:sz w:val="24"/>
          <w:szCs w:val="24"/>
          <w:shd w:val="clear" w:color="auto" w:fill="FFFFFF"/>
        </w:rPr>
        <w:t xml:space="preserve"> Available at: </w:t>
      </w:r>
      <w:r w:rsidRPr="00727D10">
        <w:rPr>
          <w:rFonts w:cstheme="minorHAnsi"/>
          <w:sz w:val="24"/>
          <w:szCs w:val="24"/>
          <w:shd w:val="clear" w:color="auto" w:fill="FFFFFF"/>
        </w:rPr>
        <w:t>https://www.hse.gov.uk/nanotechnology/coshh.htm</w:t>
      </w:r>
      <w:r>
        <w:rPr>
          <w:rFonts w:cstheme="minorHAnsi"/>
          <w:color w:val="000000"/>
          <w:sz w:val="24"/>
          <w:szCs w:val="24"/>
          <w:shd w:val="clear" w:color="auto" w:fill="FFFFFF"/>
        </w:rPr>
        <w:t xml:space="preserve"> (Accessed 10th December 2019).</w:t>
      </w:r>
    </w:p>
    <w:p w14:paraId="3300E151" w14:textId="514FD580" w:rsidR="000541FF" w:rsidRDefault="000541FF" w:rsidP="000541FF">
      <w:pPr>
        <w:spacing w:line="360" w:lineRule="auto"/>
        <w:rPr>
          <w:rFonts w:cstheme="minorHAnsi"/>
          <w:color w:val="000000"/>
          <w:sz w:val="24"/>
          <w:szCs w:val="24"/>
          <w:shd w:val="clear" w:color="auto" w:fill="FFFFFF"/>
        </w:rPr>
      </w:pPr>
      <w:r w:rsidRPr="008114ED">
        <w:rPr>
          <w:rFonts w:cstheme="minorHAnsi"/>
          <w:color w:val="000000"/>
          <w:sz w:val="24"/>
          <w:szCs w:val="24"/>
          <w:shd w:val="clear" w:color="auto" w:fill="FFFFFF"/>
        </w:rPr>
        <w:t>Health and Safety Executive (HSE) (2019</w:t>
      </w:r>
      <w:r w:rsidR="0079295C">
        <w:rPr>
          <w:rFonts w:cstheme="minorHAnsi"/>
          <w:color w:val="000000"/>
          <w:sz w:val="24"/>
          <w:szCs w:val="24"/>
          <w:shd w:val="clear" w:color="auto" w:fill="FFFFFF"/>
        </w:rPr>
        <w:t>b</w:t>
      </w:r>
      <w:r w:rsidRPr="008114ED">
        <w:rPr>
          <w:rFonts w:cstheme="minorHAnsi"/>
          <w:color w:val="000000"/>
          <w:sz w:val="24"/>
          <w:szCs w:val="24"/>
          <w:shd w:val="clear" w:color="auto" w:fill="FFFFFF"/>
        </w:rPr>
        <w:t xml:space="preserve">) </w:t>
      </w:r>
      <w:r w:rsidRPr="008114ED">
        <w:rPr>
          <w:rFonts w:cstheme="minorHAnsi"/>
          <w:i/>
          <w:iCs/>
          <w:color w:val="000000"/>
          <w:sz w:val="24"/>
          <w:szCs w:val="24"/>
        </w:rPr>
        <w:t>Fire safety</w:t>
      </w:r>
      <w:r w:rsidRPr="008114ED">
        <w:rPr>
          <w:rFonts w:cstheme="minorHAnsi"/>
          <w:color w:val="000000"/>
          <w:sz w:val="24"/>
          <w:szCs w:val="24"/>
          <w:shd w:val="clear" w:color="auto" w:fill="FFFFFF"/>
        </w:rPr>
        <w:t>. Available at: https://www.hse.gov.uk/toolbox/fire.htm (Accessed 10th December 2019).</w:t>
      </w:r>
    </w:p>
    <w:p w14:paraId="43D0C1AF" w14:textId="77777777" w:rsidR="000541FF" w:rsidRPr="00625FC1" w:rsidRDefault="000541FF" w:rsidP="000541FF">
      <w:pPr>
        <w:spacing w:line="360" w:lineRule="auto"/>
        <w:rPr>
          <w:rFonts w:cstheme="minorHAnsi"/>
          <w:sz w:val="32"/>
          <w:szCs w:val="32"/>
          <w:shd w:val="clear" w:color="auto" w:fill="FFFFFF"/>
        </w:rPr>
      </w:pPr>
      <w:r w:rsidRPr="008114ED">
        <w:rPr>
          <w:rFonts w:cstheme="minorHAnsi"/>
          <w:color w:val="000000"/>
          <w:sz w:val="24"/>
          <w:szCs w:val="24"/>
          <w:shd w:val="clear" w:color="auto" w:fill="FFFFFF"/>
        </w:rPr>
        <w:t>Health and Safety Executive (HSE) (201</w:t>
      </w:r>
      <w:r>
        <w:rPr>
          <w:rFonts w:cstheme="minorHAnsi"/>
          <w:color w:val="000000"/>
          <w:sz w:val="24"/>
          <w:szCs w:val="24"/>
          <w:shd w:val="clear" w:color="auto" w:fill="FFFFFF"/>
        </w:rPr>
        <w:t>5</w:t>
      </w:r>
      <w:r w:rsidRPr="008114ED">
        <w:rPr>
          <w:rFonts w:cstheme="minorHAnsi"/>
          <w:color w:val="000000"/>
          <w:sz w:val="24"/>
          <w:szCs w:val="24"/>
          <w:shd w:val="clear" w:color="auto" w:fill="FFFFFF"/>
        </w:rPr>
        <w:t>)</w:t>
      </w:r>
      <w:r>
        <w:rPr>
          <w:rFonts w:cstheme="minorHAnsi"/>
          <w:color w:val="000000"/>
          <w:sz w:val="24"/>
          <w:szCs w:val="24"/>
          <w:shd w:val="clear" w:color="auto" w:fill="FFFFFF"/>
        </w:rPr>
        <w:t xml:space="preserve"> </w:t>
      </w:r>
      <w:r>
        <w:rPr>
          <w:rFonts w:cstheme="minorHAnsi"/>
          <w:i/>
          <w:iCs/>
          <w:color w:val="000000"/>
          <w:sz w:val="24"/>
          <w:szCs w:val="24"/>
          <w:shd w:val="clear" w:color="auto" w:fill="FFFFFF"/>
        </w:rPr>
        <w:t xml:space="preserve">The Electricity at Work Regulations 1989: Guidance on Regulations. </w:t>
      </w:r>
      <w:r>
        <w:rPr>
          <w:rFonts w:cstheme="minorHAnsi"/>
          <w:color w:val="000000"/>
          <w:sz w:val="24"/>
          <w:szCs w:val="24"/>
          <w:shd w:val="clear" w:color="auto" w:fill="FFFFFF"/>
        </w:rPr>
        <w:t xml:space="preserve">Available at: </w:t>
      </w:r>
      <w:r w:rsidRPr="00727D10">
        <w:rPr>
          <w:rFonts w:cstheme="minorHAnsi"/>
          <w:sz w:val="24"/>
          <w:szCs w:val="24"/>
          <w:shd w:val="clear" w:color="auto" w:fill="FFFFFF"/>
        </w:rPr>
        <w:t>https://www.hse.gov.uk/pUbns/priced/hsr25.pdf</w:t>
      </w:r>
      <w:r>
        <w:rPr>
          <w:rFonts w:cstheme="minorHAnsi"/>
          <w:color w:val="000000"/>
          <w:sz w:val="24"/>
          <w:szCs w:val="24"/>
          <w:shd w:val="clear" w:color="auto" w:fill="FFFFFF"/>
        </w:rPr>
        <w:t xml:space="preserve"> (Accessed on 10th December 2019).</w:t>
      </w:r>
    </w:p>
    <w:p w14:paraId="3AA32793" w14:textId="6C3D64DC" w:rsidR="000541FF" w:rsidRPr="00E86949" w:rsidRDefault="000541FF" w:rsidP="000541FF">
      <w:pPr>
        <w:rPr>
          <w:rFonts w:eastAsia="Times New Roman" w:cstheme="minorHAnsi"/>
          <w:sz w:val="24"/>
          <w:szCs w:val="24"/>
          <w:lang w:eastAsia="en-GB"/>
        </w:rPr>
      </w:pPr>
      <w:r w:rsidRPr="00E86949">
        <w:rPr>
          <w:rFonts w:eastAsia="Times New Roman" w:cstheme="minorHAnsi"/>
          <w:sz w:val="24"/>
          <w:szCs w:val="24"/>
          <w:lang w:eastAsia="en-GB"/>
        </w:rPr>
        <w:lastRenderedPageBreak/>
        <w:t>Health and Safety Executive (HSE) (2019</w:t>
      </w:r>
      <w:r w:rsidR="0079295C">
        <w:rPr>
          <w:rFonts w:eastAsia="Times New Roman" w:cstheme="minorHAnsi"/>
          <w:sz w:val="24"/>
          <w:szCs w:val="24"/>
          <w:lang w:eastAsia="en-GB"/>
        </w:rPr>
        <w:t>c</w:t>
      </w:r>
      <w:r w:rsidRPr="00E86949">
        <w:rPr>
          <w:rFonts w:eastAsia="Times New Roman" w:cstheme="minorHAnsi"/>
          <w:sz w:val="24"/>
          <w:szCs w:val="24"/>
          <w:lang w:eastAsia="en-GB"/>
        </w:rPr>
        <w:t xml:space="preserve">) </w:t>
      </w:r>
      <w:r w:rsidRPr="00E86949">
        <w:rPr>
          <w:rFonts w:eastAsia="Times New Roman" w:cstheme="minorHAnsi"/>
          <w:i/>
          <w:iCs/>
          <w:sz w:val="24"/>
          <w:szCs w:val="24"/>
          <w:lang w:eastAsia="en-GB"/>
        </w:rPr>
        <w:t xml:space="preserve">The History of HSE. </w:t>
      </w:r>
      <w:r w:rsidRPr="00E86949">
        <w:rPr>
          <w:rFonts w:eastAsia="Times New Roman" w:cstheme="minorHAnsi"/>
          <w:sz w:val="24"/>
          <w:szCs w:val="24"/>
          <w:lang w:eastAsia="en-GB"/>
        </w:rPr>
        <w:t>Available at: https://www.hse.gov.uk/aboutus/timeline/index.htm (Accessed on 9th December 2019).</w:t>
      </w:r>
    </w:p>
    <w:p w14:paraId="2031F371" w14:textId="77777777" w:rsidR="000541FF" w:rsidRDefault="000541FF" w:rsidP="000541FF">
      <w:pPr>
        <w:rPr>
          <w:rFonts w:cstheme="minorHAnsi"/>
          <w:sz w:val="24"/>
          <w:szCs w:val="24"/>
          <w:shd w:val="clear" w:color="auto" w:fill="FFFFFF"/>
        </w:rPr>
      </w:pPr>
      <w:r w:rsidRPr="00E86949">
        <w:rPr>
          <w:rFonts w:cstheme="minorHAnsi"/>
          <w:sz w:val="24"/>
          <w:szCs w:val="24"/>
          <w:shd w:val="clear" w:color="auto" w:fill="FFFFFF"/>
        </w:rPr>
        <w:t xml:space="preserve">Holder, M. (2018) ‘Future working, future risks’, </w:t>
      </w:r>
      <w:r w:rsidRPr="00E86949">
        <w:rPr>
          <w:rFonts w:cstheme="minorHAnsi"/>
          <w:i/>
          <w:iCs/>
          <w:sz w:val="24"/>
          <w:szCs w:val="24"/>
        </w:rPr>
        <w:t xml:space="preserve">Occupational Health &amp; Wellbeing. </w:t>
      </w:r>
      <w:r w:rsidRPr="00E86949">
        <w:rPr>
          <w:rFonts w:cstheme="minorHAnsi"/>
          <w:sz w:val="24"/>
          <w:szCs w:val="24"/>
        </w:rPr>
        <w:t xml:space="preserve">70 </w:t>
      </w:r>
      <w:r w:rsidRPr="00E86949">
        <w:rPr>
          <w:rFonts w:cstheme="minorHAnsi"/>
          <w:sz w:val="24"/>
          <w:szCs w:val="24"/>
          <w:shd w:val="clear" w:color="auto" w:fill="FFFFFF"/>
        </w:rPr>
        <w:t>(11) pp. 9. Available at: https://search-proquest-com.ezproxy.uwtsd.ac.uk/docview/2136866396?accountid=130472&amp;rfr_id=info%3Axri%2Fsid%3Aprimo (Accessed 8</w:t>
      </w:r>
      <w:r w:rsidRPr="00E86949">
        <w:rPr>
          <w:rFonts w:cstheme="minorHAnsi"/>
          <w:sz w:val="24"/>
          <w:szCs w:val="24"/>
          <w:shd w:val="clear" w:color="auto" w:fill="FFFFFF"/>
          <w:vertAlign w:val="superscript"/>
        </w:rPr>
        <w:t>th</w:t>
      </w:r>
      <w:r w:rsidRPr="00E86949">
        <w:rPr>
          <w:rFonts w:cstheme="minorHAnsi"/>
          <w:sz w:val="24"/>
          <w:szCs w:val="24"/>
          <w:shd w:val="clear" w:color="auto" w:fill="FFFFFF"/>
        </w:rPr>
        <w:t xml:space="preserve"> December 2019).</w:t>
      </w:r>
    </w:p>
    <w:p w14:paraId="37550301" w14:textId="77777777" w:rsidR="000541FF" w:rsidRPr="00BE7AC7" w:rsidRDefault="000541FF" w:rsidP="000541FF">
      <w:pPr>
        <w:rPr>
          <w:rFonts w:cstheme="minorHAnsi"/>
          <w:sz w:val="24"/>
          <w:szCs w:val="24"/>
          <w:shd w:val="clear" w:color="auto" w:fill="FFFFFF"/>
        </w:rPr>
      </w:pPr>
      <w:proofErr w:type="spellStart"/>
      <w:r>
        <w:rPr>
          <w:rFonts w:cstheme="minorHAnsi"/>
          <w:sz w:val="24"/>
          <w:szCs w:val="24"/>
          <w:shd w:val="clear" w:color="auto" w:fill="FFFFFF"/>
        </w:rPr>
        <w:t>Kobes</w:t>
      </w:r>
      <w:proofErr w:type="spellEnd"/>
      <w:r>
        <w:rPr>
          <w:rFonts w:cstheme="minorHAnsi"/>
          <w:sz w:val="24"/>
          <w:szCs w:val="24"/>
          <w:shd w:val="clear" w:color="auto" w:fill="FFFFFF"/>
        </w:rPr>
        <w:t xml:space="preserve">, M. </w:t>
      </w:r>
      <w:proofErr w:type="spellStart"/>
      <w:r>
        <w:rPr>
          <w:rFonts w:cstheme="minorHAnsi"/>
          <w:sz w:val="24"/>
          <w:szCs w:val="24"/>
          <w:shd w:val="clear" w:color="auto" w:fill="FFFFFF"/>
        </w:rPr>
        <w:t>Helsloot</w:t>
      </w:r>
      <w:proofErr w:type="spellEnd"/>
      <w:r>
        <w:rPr>
          <w:rFonts w:cstheme="minorHAnsi"/>
          <w:sz w:val="24"/>
          <w:szCs w:val="24"/>
          <w:shd w:val="clear" w:color="auto" w:fill="FFFFFF"/>
        </w:rPr>
        <w:t xml:space="preserve">, I. Vries, B. and Post, J.G. (2010) ‘Building Safety and Human Behaviour in Fire: A Literature Review’, </w:t>
      </w:r>
      <w:r>
        <w:rPr>
          <w:rFonts w:cstheme="minorHAnsi"/>
          <w:i/>
          <w:iCs/>
          <w:sz w:val="24"/>
          <w:szCs w:val="24"/>
          <w:shd w:val="clear" w:color="auto" w:fill="FFFFFF"/>
        </w:rPr>
        <w:t>Fire Safety Journal.</w:t>
      </w:r>
      <w:r>
        <w:rPr>
          <w:rFonts w:cstheme="minorHAnsi"/>
          <w:sz w:val="24"/>
          <w:szCs w:val="24"/>
          <w:shd w:val="clear" w:color="auto" w:fill="FFFFFF"/>
        </w:rPr>
        <w:t xml:space="preserve"> 45 pp 1-11.</w:t>
      </w:r>
    </w:p>
    <w:p w14:paraId="536105BE" w14:textId="77777777" w:rsidR="000541FF" w:rsidRDefault="000541FF" w:rsidP="000541FF">
      <w:pPr>
        <w:rPr>
          <w:rFonts w:cstheme="minorHAnsi"/>
          <w:color w:val="000000"/>
          <w:sz w:val="24"/>
          <w:szCs w:val="24"/>
          <w:shd w:val="clear" w:color="auto" w:fill="FFFFFF"/>
        </w:rPr>
      </w:pPr>
      <w:r w:rsidRPr="008F2B44">
        <w:rPr>
          <w:rFonts w:cstheme="minorHAnsi"/>
          <w:color w:val="000000"/>
          <w:sz w:val="24"/>
          <w:szCs w:val="24"/>
          <w:shd w:val="clear" w:color="auto" w:fill="FFFFFF"/>
        </w:rPr>
        <w:t>Littlewood, J.</w:t>
      </w:r>
      <w:r>
        <w:rPr>
          <w:rFonts w:cstheme="minorHAnsi"/>
          <w:color w:val="000000"/>
          <w:sz w:val="24"/>
          <w:szCs w:val="24"/>
          <w:shd w:val="clear" w:color="auto" w:fill="FFFFFF"/>
        </w:rPr>
        <w:t>R.</w:t>
      </w:r>
      <w:r w:rsidRPr="008F2B44">
        <w:rPr>
          <w:rFonts w:cstheme="minorHAnsi"/>
          <w:color w:val="000000"/>
          <w:sz w:val="24"/>
          <w:szCs w:val="24"/>
          <w:shd w:val="clear" w:color="auto" w:fill="FFFFFF"/>
        </w:rPr>
        <w:t xml:space="preserve"> </w:t>
      </w:r>
      <w:proofErr w:type="spellStart"/>
      <w:r w:rsidRPr="008F2B44">
        <w:rPr>
          <w:rFonts w:cstheme="minorHAnsi"/>
          <w:color w:val="000000"/>
          <w:sz w:val="24"/>
          <w:szCs w:val="24"/>
          <w:shd w:val="clear" w:color="auto" w:fill="FFFFFF"/>
        </w:rPr>
        <w:t>Alam</w:t>
      </w:r>
      <w:proofErr w:type="spellEnd"/>
      <w:r w:rsidRPr="008F2B44">
        <w:rPr>
          <w:rFonts w:cstheme="minorHAnsi"/>
          <w:color w:val="000000"/>
          <w:sz w:val="24"/>
          <w:szCs w:val="24"/>
          <w:shd w:val="clear" w:color="auto" w:fill="FFFFFF"/>
        </w:rPr>
        <w:t>, M. Goodhew, S. and Davies, G. (2017) ‘The ‘Safety Gap’ in buildings: Perceptions of Welsh Fire Safety Professionals’. 134 pp 787-796. Available at: https://www.sciencedirect.com/science/article/pii/S1876610217347203 (Accessed on 10th December 2019).</w:t>
      </w:r>
    </w:p>
    <w:p w14:paraId="4C2635B2" w14:textId="77777777" w:rsidR="000541FF" w:rsidRPr="0099705B" w:rsidRDefault="000541FF" w:rsidP="000541FF">
      <w:pPr>
        <w:rPr>
          <w:rFonts w:eastAsia="Times New Roman" w:cstheme="minorHAnsi"/>
          <w:sz w:val="32"/>
          <w:szCs w:val="32"/>
          <w:lang w:eastAsia="en-GB"/>
        </w:rPr>
      </w:pPr>
      <w:r>
        <w:rPr>
          <w:rFonts w:cstheme="minorHAnsi"/>
          <w:color w:val="000000"/>
          <w:sz w:val="24"/>
          <w:szCs w:val="24"/>
          <w:shd w:val="clear" w:color="auto" w:fill="FFFFFF"/>
        </w:rPr>
        <w:t xml:space="preserve">Littlewood, J.R. and Smallwood, I. (2017) ‘In-Construction Test Show Rapid Smoke Spread Across Dwellings’, </w:t>
      </w:r>
      <w:r>
        <w:rPr>
          <w:rFonts w:cstheme="minorHAnsi"/>
          <w:i/>
          <w:iCs/>
          <w:color w:val="000000"/>
          <w:sz w:val="24"/>
          <w:szCs w:val="24"/>
          <w:shd w:val="clear" w:color="auto" w:fill="FFFFFF"/>
        </w:rPr>
        <w:t xml:space="preserve">Journal Engineering Sustainability. </w:t>
      </w:r>
      <w:r>
        <w:rPr>
          <w:rFonts w:cstheme="minorHAnsi"/>
          <w:color w:val="000000"/>
          <w:sz w:val="24"/>
          <w:szCs w:val="24"/>
          <w:shd w:val="clear" w:color="auto" w:fill="FFFFFF"/>
        </w:rPr>
        <w:t>170 (2) pp 102-112.</w:t>
      </w:r>
    </w:p>
    <w:p w14:paraId="70E6C82D" w14:textId="77777777" w:rsidR="000541FF" w:rsidRPr="00E86949" w:rsidRDefault="000541FF" w:rsidP="000541FF">
      <w:pPr>
        <w:spacing w:line="360" w:lineRule="auto"/>
        <w:rPr>
          <w:rFonts w:cstheme="minorHAnsi"/>
          <w:sz w:val="24"/>
          <w:szCs w:val="24"/>
          <w:shd w:val="clear" w:color="auto" w:fill="FFFFFF"/>
        </w:rPr>
      </w:pPr>
      <w:r w:rsidRPr="00E86949">
        <w:rPr>
          <w:rFonts w:cstheme="minorHAnsi"/>
          <w:sz w:val="24"/>
          <w:szCs w:val="24"/>
          <w:shd w:val="clear" w:color="auto" w:fill="FFFFFF"/>
        </w:rPr>
        <w:t xml:space="preserve">Munn-Giddings, C. and Winter, R. (2001) </w:t>
      </w:r>
      <w:r w:rsidRPr="00E86949">
        <w:rPr>
          <w:rFonts w:cstheme="minorHAnsi"/>
          <w:i/>
          <w:iCs/>
          <w:sz w:val="24"/>
          <w:szCs w:val="24"/>
          <w:shd w:val="clear" w:color="auto" w:fill="FFFFFF"/>
        </w:rPr>
        <w:t>A Handbook for Action Research in Health and Social Care.</w:t>
      </w:r>
      <w:r w:rsidRPr="00E86949">
        <w:rPr>
          <w:rFonts w:cstheme="minorHAnsi"/>
          <w:sz w:val="24"/>
          <w:szCs w:val="24"/>
          <w:shd w:val="clear" w:color="auto" w:fill="FFFFFF"/>
        </w:rPr>
        <w:t xml:space="preserve"> London: Routledge.</w:t>
      </w:r>
    </w:p>
    <w:p w14:paraId="609A505F" w14:textId="77777777" w:rsidR="000541FF" w:rsidRDefault="000541FF" w:rsidP="000541FF">
      <w:pPr>
        <w:spacing w:line="360" w:lineRule="auto"/>
        <w:rPr>
          <w:rFonts w:cstheme="minorHAnsi"/>
          <w:sz w:val="24"/>
          <w:szCs w:val="24"/>
          <w:shd w:val="clear" w:color="auto" w:fill="FFFFFF"/>
        </w:rPr>
      </w:pPr>
      <w:r w:rsidRPr="00E86949">
        <w:rPr>
          <w:rFonts w:cstheme="minorHAnsi"/>
          <w:sz w:val="24"/>
          <w:szCs w:val="24"/>
          <w:shd w:val="clear" w:color="auto" w:fill="FFFFFF"/>
        </w:rPr>
        <w:t xml:space="preserve">National Fire Chiefs Council (2019) </w:t>
      </w:r>
      <w:r w:rsidRPr="00E86949">
        <w:rPr>
          <w:rFonts w:cstheme="minorHAnsi"/>
          <w:i/>
          <w:iCs/>
          <w:sz w:val="24"/>
          <w:szCs w:val="24"/>
          <w:shd w:val="clear" w:color="auto" w:fill="FFFFFF"/>
        </w:rPr>
        <w:t xml:space="preserve">Fire Safety Law – Chief Fire Officers Association. </w:t>
      </w:r>
      <w:r w:rsidRPr="00E86949">
        <w:rPr>
          <w:rFonts w:cstheme="minorHAnsi"/>
          <w:sz w:val="24"/>
          <w:szCs w:val="24"/>
          <w:shd w:val="clear" w:color="auto" w:fill="FFFFFF"/>
        </w:rPr>
        <w:t xml:space="preserve">Available at: </w:t>
      </w:r>
      <w:r w:rsidRPr="00727D10">
        <w:rPr>
          <w:rFonts w:cstheme="minorHAnsi"/>
          <w:sz w:val="24"/>
          <w:szCs w:val="24"/>
          <w:shd w:val="clear" w:color="auto" w:fill="FFFFFF"/>
        </w:rPr>
        <w:t>http://www.cfoa.org.uk/10275</w:t>
      </w:r>
      <w:r w:rsidRPr="00E86949">
        <w:rPr>
          <w:rFonts w:cstheme="minorHAnsi"/>
          <w:sz w:val="24"/>
          <w:szCs w:val="24"/>
          <w:shd w:val="clear" w:color="auto" w:fill="FFFFFF"/>
        </w:rPr>
        <w:t xml:space="preserve"> (Accessed on 10th December 2019).</w:t>
      </w:r>
    </w:p>
    <w:p w14:paraId="1B0A2741" w14:textId="77777777" w:rsidR="000541FF" w:rsidRPr="00756254" w:rsidRDefault="000541FF" w:rsidP="000541FF">
      <w:pPr>
        <w:spacing w:line="360" w:lineRule="auto"/>
        <w:rPr>
          <w:rFonts w:cstheme="minorHAnsi"/>
          <w:sz w:val="32"/>
          <w:szCs w:val="32"/>
          <w:shd w:val="clear" w:color="auto" w:fill="FFFFFF"/>
        </w:rPr>
      </w:pPr>
      <w:r w:rsidRPr="00756254">
        <w:rPr>
          <w:rFonts w:cstheme="minorHAnsi"/>
          <w:color w:val="000000"/>
          <w:sz w:val="24"/>
          <w:szCs w:val="24"/>
          <w:shd w:val="clear" w:color="auto" w:fill="FFFFFF"/>
        </w:rPr>
        <w:t xml:space="preserve">PAT Testing (2017) </w:t>
      </w:r>
      <w:r w:rsidRPr="00756254">
        <w:rPr>
          <w:rFonts w:cstheme="minorHAnsi"/>
          <w:i/>
          <w:iCs/>
          <w:color w:val="000000"/>
          <w:sz w:val="24"/>
          <w:szCs w:val="24"/>
        </w:rPr>
        <w:t>PAT Testing Regulations - PAT Testing</w:t>
      </w:r>
      <w:r w:rsidRPr="00756254">
        <w:rPr>
          <w:rFonts w:cstheme="minorHAnsi"/>
          <w:color w:val="000000"/>
          <w:sz w:val="24"/>
          <w:szCs w:val="24"/>
          <w:shd w:val="clear" w:color="auto" w:fill="FFFFFF"/>
        </w:rPr>
        <w:t>. Available at: https://www.pat.org.uk/pat-testing-regulations/ (Accessed 10th December 2019)</w:t>
      </w:r>
      <w:r>
        <w:rPr>
          <w:rFonts w:cstheme="minorHAnsi"/>
          <w:color w:val="000000"/>
          <w:sz w:val="24"/>
          <w:szCs w:val="24"/>
          <w:shd w:val="clear" w:color="auto" w:fill="FFFFFF"/>
        </w:rPr>
        <w:t>.</w:t>
      </w:r>
    </w:p>
    <w:p w14:paraId="6F909AD0" w14:textId="77777777" w:rsidR="000541FF" w:rsidRDefault="000541FF" w:rsidP="000541FF">
      <w:pPr>
        <w:spacing w:line="360" w:lineRule="auto"/>
        <w:rPr>
          <w:rFonts w:cstheme="minorHAnsi"/>
          <w:sz w:val="24"/>
          <w:szCs w:val="24"/>
          <w:u w:val="single"/>
        </w:rPr>
      </w:pPr>
      <w:r w:rsidRPr="00E86949">
        <w:rPr>
          <w:rFonts w:cstheme="minorHAnsi"/>
          <w:sz w:val="24"/>
          <w:szCs w:val="24"/>
          <w:shd w:val="clear" w:color="auto" w:fill="FFFFFF"/>
        </w:rPr>
        <w:t xml:space="preserve">Robertson, H’ (2015) ‘The Health and Safety at Work Act turned 40’, </w:t>
      </w:r>
      <w:r w:rsidRPr="00E86949">
        <w:rPr>
          <w:rStyle w:val="Emphasis"/>
          <w:rFonts w:cstheme="minorHAnsi"/>
          <w:sz w:val="24"/>
          <w:szCs w:val="24"/>
          <w:bdr w:val="none" w:sz="0" w:space="0" w:color="auto" w:frame="1"/>
        </w:rPr>
        <w:t>Occupational Medicine</w:t>
      </w:r>
      <w:r w:rsidRPr="00E86949">
        <w:rPr>
          <w:rFonts w:cstheme="minorHAnsi"/>
          <w:sz w:val="24"/>
          <w:szCs w:val="24"/>
          <w:shd w:val="clear" w:color="auto" w:fill="FFFFFF"/>
        </w:rPr>
        <w:t>. 65 (3) pp 176–179.</w:t>
      </w:r>
      <w:r w:rsidRPr="00E86949">
        <w:rPr>
          <w:rFonts w:cstheme="minorHAnsi"/>
          <w:sz w:val="24"/>
          <w:szCs w:val="24"/>
          <w:u w:val="single"/>
        </w:rPr>
        <w:t xml:space="preserve"> </w:t>
      </w:r>
    </w:p>
    <w:p w14:paraId="1990123B" w14:textId="77777777" w:rsidR="000541FF" w:rsidRPr="00727D10" w:rsidRDefault="000541FF" w:rsidP="000541FF">
      <w:pPr>
        <w:spacing w:line="360" w:lineRule="auto"/>
        <w:rPr>
          <w:rFonts w:cstheme="minorHAnsi"/>
          <w:sz w:val="24"/>
          <w:szCs w:val="24"/>
          <w:u w:val="single"/>
        </w:rPr>
      </w:pPr>
      <w:r>
        <w:rPr>
          <w:rFonts w:cs="Arial"/>
          <w:sz w:val="24"/>
          <w:szCs w:val="24"/>
        </w:rPr>
        <w:t xml:space="preserve">St John Cymru Wales (2019) </w:t>
      </w:r>
      <w:r>
        <w:rPr>
          <w:rFonts w:cs="Arial"/>
          <w:i/>
          <w:iCs/>
          <w:sz w:val="24"/>
          <w:szCs w:val="24"/>
        </w:rPr>
        <w:t>Welcome to St Johns Cymru Wales.</w:t>
      </w:r>
      <w:r>
        <w:rPr>
          <w:rFonts w:cs="Arial"/>
          <w:sz w:val="24"/>
          <w:szCs w:val="24"/>
        </w:rPr>
        <w:t xml:space="preserve"> Available at: </w:t>
      </w:r>
      <w:r w:rsidRPr="00727D10">
        <w:rPr>
          <w:rFonts w:cs="Arial"/>
          <w:sz w:val="24"/>
          <w:szCs w:val="24"/>
        </w:rPr>
        <w:t>https://training.stjohnwales.org.uk/</w:t>
      </w:r>
      <w:r>
        <w:rPr>
          <w:rFonts w:cs="Arial"/>
          <w:sz w:val="24"/>
          <w:szCs w:val="24"/>
        </w:rPr>
        <w:t xml:space="preserve"> (Accessed 11</w:t>
      </w:r>
      <w:r w:rsidRPr="00727D10">
        <w:rPr>
          <w:rFonts w:cs="Arial"/>
          <w:sz w:val="24"/>
          <w:szCs w:val="24"/>
          <w:vertAlign w:val="superscript"/>
        </w:rPr>
        <w:t>th</w:t>
      </w:r>
      <w:r>
        <w:rPr>
          <w:rFonts w:cs="Arial"/>
          <w:sz w:val="24"/>
          <w:szCs w:val="24"/>
        </w:rPr>
        <w:t xml:space="preserve"> December 2019).</w:t>
      </w:r>
    </w:p>
    <w:p w14:paraId="47180DDE" w14:textId="77777777" w:rsidR="000541FF" w:rsidRPr="00694D61" w:rsidRDefault="000541FF" w:rsidP="000541FF">
      <w:pPr>
        <w:spacing w:line="360" w:lineRule="auto"/>
        <w:rPr>
          <w:rFonts w:cstheme="minorHAnsi"/>
          <w:sz w:val="24"/>
          <w:szCs w:val="24"/>
          <w:shd w:val="clear" w:color="auto" w:fill="FFFFFF"/>
        </w:rPr>
      </w:pPr>
      <w:r w:rsidRPr="00694D61">
        <w:rPr>
          <w:rFonts w:cstheme="minorHAnsi"/>
          <w:color w:val="000000"/>
          <w:sz w:val="24"/>
          <w:szCs w:val="24"/>
          <w:shd w:val="clear" w:color="auto" w:fill="FFFFFF"/>
        </w:rPr>
        <w:t xml:space="preserve">Vaughan, N. and </w:t>
      </w:r>
      <w:proofErr w:type="spellStart"/>
      <w:r w:rsidRPr="00694D61">
        <w:rPr>
          <w:rFonts w:cstheme="minorHAnsi"/>
          <w:color w:val="000000"/>
          <w:sz w:val="24"/>
          <w:szCs w:val="24"/>
          <w:shd w:val="clear" w:color="auto" w:fill="FFFFFF"/>
        </w:rPr>
        <w:t>Rajan-Sithamparanadarajah</w:t>
      </w:r>
      <w:proofErr w:type="spellEnd"/>
      <w:r w:rsidRPr="00694D61">
        <w:rPr>
          <w:rFonts w:cstheme="minorHAnsi"/>
          <w:color w:val="000000"/>
          <w:sz w:val="24"/>
          <w:szCs w:val="24"/>
          <w:shd w:val="clear" w:color="auto" w:fill="FFFFFF"/>
        </w:rPr>
        <w:t xml:space="preserve">, R. (2017) ‘An Assessment of the Robustness of the COSHH-Essentials (C-E) Target Airborne Concentration Ranges 15 Years on, and Their Usefulness for Determining Control Measures’, </w:t>
      </w:r>
      <w:r w:rsidRPr="00694D61">
        <w:rPr>
          <w:rFonts w:cstheme="minorHAnsi"/>
          <w:i/>
          <w:iCs/>
          <w:color w:val="000000"/>
          <w:sz w:val="24"/>
          <w:szCs w:val="24"/>
        </w:rPr>
        <w:t>Annals of Work Exposures and Health</w:t>
      </w:r>
      <w:r w:rsidRPr="00694D61">
        <w:rPr>
          <w:rFonts w:cstheme="minorHAnsi"/>
          <w:color w:val="000000"/>
          <w:sz w:val="24"/>
          <w:szCs w:val="24"/>
          <w:shd w:val="clear" w:color="auto" w:fill="FFFFFF"/>
        </w:rPr>
        <w:t xml:space="preserve">. 61 (3) pp 270-283. Available at: </w:t>
      </w:r>
      <w:r w:rsidRPr="00727D10">
        <w:rPr>
          <w:rFonts w:cstheme="minorHAnsi"/>
          <w:sz w:val="24"/>
          <w:szCs w:val="24"/>
          <w:shd w:val="clear" w:color="auto" w:fill="FFFFFF"/>
        </w:rPr>
        <w:t>https://academic.oup.com/annweh/article/61/3/270/3038217</w:t>
      </w:r>
      <w:r w:rsidRPr="00694D61">
        <w:rPr>
          <w:rFonts w:cstheme="minorHAnsi"/>
          <w:color w:val="000000"/>
          <w:sz w:val="24"/>
          <w:szCs w:val="24"/>
          <w:shd w:val="clear" w:color="auto" w:fill="FFFFFF"/>
        </w:rPr>
        <w:t xml:space="preserve"> (Accessed on 10th December 2019).</w:t>
      </w:r>
    </w:p>
    <w:p w14:paraId="4D657E0F" w14:textId="77777777" w:rsidR="000541FF" w:rsidRPr="00BF4C15" w:rsidRDefault="000541FF" w:rsidP="00BF4C15"/>
    <w:sectPr w:rsidR="000541FF"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FD16FD" w14:textId="77777777" w:rsidR="00B032A9" w:rsidRDefault="00B032A9" w:rsidP="0095454D">
      <w:pPr>
        <w:spacing w:after="0" w:line="240" w:lineRule="auto"/>
      </w:pPr>
      <w:r>
        <w:separator/>
      </w:r>
    </w:p>
  </w:endnote>
  <w:endnote w:type="continuationSeparator" w:id="0">
    <w:p w14:paraId="29C1F7F9" w14:textId="77777777" w:rsidR="00B032A9" w:rsidRDefault="00B032A9"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F4C15" w:rsidRPr="00044EDE" w:rsidRDefault="00BF4C15" w:rsidP="000609E0">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9E09D2"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7" w14:textId="77777777" w:rsidR="00BF4C15" w:rsidRDefault="00BF4C15" w:rsidP="000609E0">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72C2C" w:rsidRPr="00044EDE" w:rsidRDefault="00672C2C" w:rsidP="000609E0">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8A9D5D"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B" w14:textId="77777777" w:rsidR="00672C2C" w:rsidRDefault="00672C2C" w:rsidP="000609E0">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567B37" w14:textId="77777777" w:rsidR="00B032A9" w:rsidRDefault="00B032A9" w:rsidP="0095454D">
      <w:pPr>
        <w:spacing w:after="0" w:line="240" w:lineRule="auto"/>
      </w:pPr>
      <w:r>
        <w:separator/>
      </w:r>
    </w:p>
  </w:footnote>
  <w:footnote w:type="continuationSeparator" w:id="0">
    <w:p w14:paraId="36B34672" w14:textId="77777777" w:rsidR="00B032A9" w:rsidRDefault="00B032A9"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0609E0">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0609E0">
    <w:pPr>
      <w:pStyle w:val="Header"/>
      <w:rPr>
        <w:rFonts w:cs="Arial"/>
        <w:sz w:val="16"/>
        <w:szCs w:val="16"/>
      </w:rPr>
    </w:pPr>
  </w:p>
  <w:p w14:paraId="2DFB4123" w14:textId="77777777" w:rsidR="00BF4C15" w:rsidRDefault="00BF4C15" w:rsidP="000609E0">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118183"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0609E0"/>
  <w:p w14:paraId="2DFB4125" w14:textId="77777777" w:rsidR="00BF4C15" w:rsidRDefault="00BF4C15" w:rsidP="000609E0">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0609E0">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41258064">
          <wp:simplePos x="0" y="0"/>
          <wp:positionH relativeFrom="column">
            <wp:posOffset>3325662</wp:posOffset>
          </wp:positionH>
          <wp:positionV relativeFrom="paragraph">
            <wp:posOffset>-225557</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575" cy="62237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0609E0">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CBE9A5"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0609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25ECE"/>
    <w:multiLevelType w:val="hybridMultilevel"/>
    <w:tmpl w:val="A5DC53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773413"/>
    <w:multiLevelType w:val="hybridMultilevel"/>
    <w:tmpl w:val="122CA056"/>
    <w:lvl w:ilvl="0" w:tplc="21B451FA">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A4901"/>
    <w:multiLevelType w:val="hybridMultilevel"/>
    <w:tmpl w:val="3C14585C"/>
    <w:lvl w:ilvl="0" w:tplc="21B451FA">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477C00"/>
    <w:multiLevelType w:val="hybridMultilevel"/>
    <w:tmpl w:val="22F2EF72"/>
    <w:lvl w:ilvl="0" w:tplc="21B451FA">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E40C27"/>
    <w:multiLevelType w:val="hybridMultilevel"/>
    <w:tmpl w:val="60DC39E4"/>
    <w:lvl w:ilvl="0" w:tplc="21B451FA">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967BFC"/>
    <w:multiLevelType w:val="hybridMultilevel"/>
    <w:tmpl w:val="0EA05E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6FA5863"/>
    <w:multiLevelType w:val="hybridMultilevel"/>
    <w:tmpl w:val="8E54C708"/>
    <w:lvl w:ilvl="0" w:tplc="21B451FA">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A75584"/>
    <w:multiLevelType w:val="hybridMultilevel"/>
    <w:tmpl w:val="FFA030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87A3B05"/>
    <w:multiLevelType w:val="hybridMultilevel"/>
    <w:tmpl w:val="B8DC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767875"/>
    <w:multiLevelType w:val="hybridMultilevel"/>
    <w:tmpl w:val="8410D4C6"/>
    <w:lvl w:ilvl="0" w:tplc="21B451FA">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2D6265"/>
    <w:multiLevelType w:val="hybridMultilevel"/>
    <w:tmpl w:val="75EC809A"/>
    <w:lvl w:ilvl="0" w:tplc="8F8EC65E">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7F6395"/>
    <w:multiLevelType w:val="hybridMultilevel"/>
    <w:tmpl w:val="51127378"/>
    <w:lvl w:ilvl="0" w:tplc="21B451FA">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9CA1C4F"/>
    <w:multiLevelType w:val="hybridMultilevel"/>
    <w:tmpl w:val="75E89F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B886D2C"/>
    <w:multiLevelType w:val="singleLevel"/>
    <w:tmpl w:val="08090013"/>
    <w:lvl w:ilvl="0">
      <w:start w:val="1"/>
      <w:numFmt w:val="upperRoman"/>
      <w:lvlText w:val="%1."/>
      <w:lvlJc w:val="right"/>
      <w:pPr>
        <w:ind w:left="360" w:hanging="360"/>
      </w:pPr>
    </w:lvl>
  </w:abstractNum>
  <w:abstractNum w:abstractNumId="16"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6"/>
  </w:num>
  <w:num w:numId="3">
    <w:abstractNumId w:val="13"/>
  </w:num>
  <w:num w:numId="4">
    <w:abstractNumId w:val="4"/>
  </w:num>
  <w:num w:numId="5">
    <w:abstractNumId w:val="3"/>
  </w:num>
  <w:num w:numId="6">
    <w:abstractNumId w:val="5"/>
  </w:num>
  <w:num w:numId="7">
    <w:abstractNumId w:val="2"/>
  </w:num>
  <w:num w:numId="8">
    <w:abstractNumId w:val="10"/>
  </w:num>
  <w:num w:numId="9">
    <w:abstractNumId w:val="12"/>
  </w:num>
  <w:num w:numId="10">
    <w:abstractNumId w:val="0"/>
  </w:num>
  <w:num w:numId="11">
    <w:abstractNumId w:val="9"/>
  </w:num>
  <w:num w:numId="12">
    <w:abstractNumId w:val="11"/>
  </w:num>
  <w:num w:numId="13">
    <w:abstractNumId w:val="6"/>
  </w:num>
  <w:num w:numId="14">
    <w:abstractNumId w:val="8"/>
  </w:num>
  <w:num w:numId="15">
    <w:abstractNumId w:val="14"/>
  </w:num>
  <w:num w:numId="16">
    <w:abstractNumId w:val="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0127C8"/>
    <w:rsid w:val="000145FA"/>
    <w:rsid w:val="000541FF"/>
    <w:rsid w:val="0005590A"/>
    <w:rsid w:val="000609E0"/>
    <w:rsid w:val="00096D95"/>
    <w:rsid w:val="000A6E0C"/>
    <w:rsid w:val="000E49FA"/>
    <w:rsid w:val="00115127"/>
    <w:rsid w:val="0013693F"/>
    <w:rsid w:val="0017214D"/>
    <w:rsid w:val="001A161E"/>
    <w:rsid w:val="001D2511"/>
    <w:rsid w:val="001E5CDF"/>
    <w:rsid w:val="001E7616"/>
    <w:rsid w:val="002010C8"/>
    <w:rsid w:val="00221491"/>
    <w:rsid w:val="0024420C"/>
    <w:rsid w:val="0025392C"/>
    <w:rsid w:val="00271D34"/>
    <w:rsid w:val="002A3A20"/>
    <w:rsid w:val="002D17A8"/>
    <w:rsid w:val="002D5676"/>
    <w:rsid w:val="002D5F03"/>
    <w:rsid w:val="00312F06"/>
    <w:rsid w:val="00367A62"/>
    <w:rsid w:val="00383A1B"/>
    <w:rsid w:val="0039797F"/>
    <w:rsid w:val="00397D92"/>
    <w:rsid w:val="004002F3"/>
    <w:rsid w:val="004229EA"/>
    <w:rsid w:val="00437963"/>
    <w:rsid w:val="004A011D"/>
    <w:rsid w:val="004C2AD6"/>
    <w:rsid w:val="004C30DB"/>
    <w:rsid w:val="004E0774"/>
    <w:rsid w:val="004F52B1"/>
    <w:rsid w:val="00500DF4"/>
    <w:rsid w:val="00502358"/>
    <w:rsid w:val="00543A5E"/>
    <w:rsid w:val="00556507"/>
    <w:rsid w:val="005729E9"/>
    <w:rsid w:val="00580151"/>
    <w:rsid w:val="00591468"/>
    <w:rsid w:val="005A16CC"/>
    <w:rsid w:val="005B5AD4"/>
    <w:rsid w:val="005B7A55"/>
    <w:rsid w:val="005E1760"/>
    <w:rsid w:val="00620001"/>
    <w:rsid w:val="0062771E"/>
    <w:rsid w:val="006317B5"/>
    <w:rsid w:val="00631D46"/>
    <w:rsid w:val="00633252"/>
    <w:rsid w:val="00635FF1"/>
    <w:rsid w:val="00651E1E"/>
    <w:rsid w:val="00656C42"/>
    <w:rsid w:val="00662A67"/>
    <w:rsid w:val="00666C3B"/>
    <w:rsid w:val="00672C2C"/>
    <w:rsid w:val="006739DB"/>
    <w:rsid w:val="00690068"/>
    <w:rsid w:val="00693755"/>
    <w:rsid w:val="006E4EC3"/>
    <w:rsid w:val="00703864"/>
    <w:rsid w:val="0072673A"/>
    <w:rsid w:val="007413DA"/>
    <w:rsid w:val="00764971"/>
    <w:rsid w:val="0079295C"/>
    <w:rsid w:val="0079681A"/>
    <w:rsid w:val="007A1F89"/>
    <w:rsid w:val="007B51E5"/>
    <w:rsid w:val="007D455F"/>
    <w:rsid w:val="007D4A23"/>
    <w:rsid w:val="00811982"/>
    <w:rsid w:val="00817631"/>
    <w:rsid w:val="00852916"/>
    <w:rsid w:val="00872711"/>
    <w:rsid w:val="008838D7"/>
    <w:rsid w:val="008C49E3"/>
    <w:rsid w:val="008F3CE9"/>
    <w:rsid w:val="008F5C14"/>
    <w:rsid w:val="00907472"/>
    <w:rsid w:val="0095454D"/>
    <w:rsid w:val="00956B26"/>
    <w:rsid w:val="00971B5F"/>
    <w:rsid w:val="00987DC2"/>
    <w:rsid w:val="009A2E33"/>
    <w:rsid w:val="009A6289"/>
    <w:rsid w:val="009B4D58"/>
    <w:rsid w:val="00A121C9"/>
    <w:rsid w:val="00A56D1D"/>
    <w:rsid w:val="00A67D5E"/>
    <w:rsid w:val="00A73A00"/>
    <w:rsid w:val="00A76629"/>
    <w:rsid w:val="00AB0E2A"/>
    <w:rsid w:val="00AB4A6D"/>
    <w:rsid w:val="00AD43B2"/>
    <w:rsid w:val="00AF44FD"/>
    <w:rsid w:val="00AF6D47"/>
    <w:rsid w:val="00B032A9"/>
    <w:rsid w:val="00B1745D"/>
    <w:rsid w:val="00B24E3E"/>
    <w:rsid w:val="00B367DD"/>
    <w:rsid w:val="00B449FB"/>
    <w:rsid w:val="00B45CCB"/>
    <w:rsid w:val="00B546F6"/>
    <w:rsid w:val="00B609D0"/>
    <w:rsid w:val="00B71474"/>
    <w:rsid w:val="00BA4EF1"/>
    <w:rsid w:val="00BB090F"/>
    <w:rsid w:val="00BB0F7D"/>
    <w:rsid w:val="00BB132D"/>
    <w:rsid w:val="00BC2C99"/>
    <w:rsid w:val="00BD4BF4"/>
    <w:rsid w:val="00BD739D"/>
    <w:rsid w:val="00BF4C15"/>
    <w:rsid w:val="00C32AB0"/>
    <w:rsid w:val="00C35784"/>
    <w:rsid w:val="00C577AB"/>
    <w:rsid w:val="00C910A6"/>
    <w:rsid w:val="00CA76BF"/>
    <w:rsid w:val="00CD77F0"/>
    <w:rsid w:val="00CE7A3F"/>
    <w:rsid w:val="00CF7945"/>
    <w:rsid w:val="00D903B4"/>
    <w:rsid w:val="00DA3E9C"/>
    <w:rsid w:val="00DA46F0"/>
    <w:rsid w:val="00DC6E9D"/>
    <w:rsid w:val="00DE48FC"/>
    <w:rsid w:val="00E85511"/>
    <w:rsid w:val="00EA213C"/>
    <w:rsid w:val="00EB1C63"/>
    <w:rsid w:val="00EC31D4"/>
    <w:rsid w:val="00EE07FC"/>
    <w:rsid w:val="00F06E73"/>
    <w:rsid w:val="00FA0AE2"/>
    <w:rsid w:val="00FA369C"/>
    <w:rsid w:val="00FA4F6C"/>
    <w:rsid w:val="00FB2540"/>
    <w:rsid w:val="00FB3A78"/>
    <w:rsid w:val="00FB6C2A"/>
    <w:rsid w:val="00FB6D7F"/>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63BCCCF3-FCB1-45DF-8FB3-CEB08DB6F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styleId="Emphasis">
    <w:name w:val="Emphasis"/>
    <w:basedOn w:val="DefaultParagraphFont"/>
    <w:uiPriority w:val="20"/>
    <w:qFormat/>
    <w:rsid w:val="000541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2.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4.xml><?xml version="1.0" encoding="utf-8"?>
<ds:datastoreItem xmlns:ds="http://schemas.openxmlformats.org/officeDocument/2006/customXml" ds:itemID="{982C4E2E-CEBD-4C5A-B853-3E8153484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11</Pages>
  <Words>2343</Words>
  <Characters>13356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cor-lt</dc:creator>
  <cp:keywords/>
  <cp:lastModifiedBy>Rebecca Pritchard</cp:lastModifiedBy>
  <cp:revision>29</cp:revision>
  <dcterms:created xsi:type="dcterms:W3CDTF">2019-12-08T12:18:00Z</dcterms:created>
  <dcterms:modified xsi:type="dcterms:W3CDTF">2019-12-13T21:44:00Z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