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08B20" w14:textId="35B2BE69" w:rsidR="002F3564" w:rsidRPr="004C6BAC" w:rsidRDefault="00603301">
      <w:pPr>
        <w:rPr>
          <w:rFonts w:ascii="Arial" w:hAnsi="Arial" w:cs="Arial"/>
          <w:b/>
          <w:bCs/>
          <w:sz w:val="24"/>
          <w:szCs w:val="24"/>
        </w:rPr>
      </w:pPr>
      <w:r w:rsidRPr="004C6BAC">
        <w:rPr>
          <w:rFonts w:ascii="Arial" w:hAnsi="Arial" w:cs="Arial"/>
          <w:b/>
          <w:bCs/>
          <w:sz w:val="24"/>
          <w:szCs w:val="24"/>
        </w:rPr>
        <w:t>Student name: Madalin Liviu Noada</w:t>
      </w:r>
    </w:p>
    <w:p w14:paraId="12FCB37B" w14:textId="0AD4C3D7" w:rsidR="00603301" w:rsidRPr="004C6BAC" w:rsidRDefault="00603301">
      <w:pPr>
        <w:rPr>
          <w:rFonts w:ascii="Arial" w:hAnsi="Arial" w:cs="Arial"/>
          <w:b/>
          <w:bCs/>
          <w:sz w:val="24"/>
          <w:szCs w:val="24"/>
        </w:rPr>
      </w:pPr>
      <w:r w:rsidRPr="004C6BAC">
        <w:rPr>
          <w:rFonts w:ascii="Arial" w:hAnsi="Arial" w:cs="Arial"/>
          <w:b/>
          <w:bCs/>
          <w:sz w:val="24"/>
          <w:szCs w:val="24"/>
        </w:rPr>
        <w:t xml:space="preserve">Student </w:t>
      </w:r>
      <w:r w:rsidR="00DF1423" w:rsidRPr="004C6BAC">
        <w:rPr>
          <w:rFonts w:ascii="Arial" w:hAnsi="Arial" w:cs="Arial"/>
          <w:b/>
          <w:bCs/>
          <w:sz w:val="24"/>
          <w:szCs w:val="24"/>
        </w:rPr>
        <w:t>number: 2232425</w:t>
      </w:r>
    </w:p>
    <w:p w14:paraId="353B583F" w14:textId="383319D6" w:rsidR="00DF1423" w:rsidRPr="004C6BAC" w:rsidRDefault="00DF1423">
      <w:pPr>
        <w:rPr>
          <w:rFonts w:ascii="Arial" w:hAnsi="Arial" w:cs="Arial"/>
          <w:b/>
          <w:bCs/>
          <w:sz w:val="24"/>
          <w:szCs w:val="24"/>
        </w:rPr>
      </w:pPr>
      <w:r w:rsidRPr="004C6BAC">
        <w:rPr>
          <w:rFonts w:ascii="Arial" w:hAnsi="Arial" w:cs="Arial"/>
          <w:b/>
          <w:bCs/>
          <w:sz w:val="24"/>
          <w:szCs w:val="24"/>
        </w:rPr>
        <w:t>Programme:</w:t>
      </w:r>
      <w:r w:rsidR="00A2595F" w:rsidRPr="004C6BAC">
        <w:rPr>
          <w:rFonts w:ascii="Arial" w:hAnsi="Arial" w:cs="Arial"/>
          <w:b/>
          <w:bCs/>
          <w:sz w:val="24"/>
          <w:szCs w:val="24"/>
        </w:rPr>
        <w:t xml:space="preserve"> BA International Hotel Management</w:t>
      </w:r>
    </w:p>
    <w:p w14:paraId="114F9FD4" w14:textId="2E09796F" w:rsidR="001F3A44" w:rsidRPr="004C6BAC" w:rsidRDefault="00A2595F">
      <w:pPr>
        <w:rPr>
          <w:rFonts w:ascii="Arial" w:hAnsi="Arial" w:cs="Arial"/>
          <w:b/>
          <w:bCs/>
          <w:sz w:val="24"/>
          <w:szCs w:val="24"/>
        </w:rPr>
      </w:pPr>
      <w:r w:rsidRPr="004C6BAC">
        <w:rPr>
          <w:rFonts w:ascii="Arial" w:hAnsi="Arial" w:cs="Arial"/>
          <w:b/>
          <w:bCs/>
          <w:sz w:val="24"/>
          <w:szCs w:val="24"/>
        </w:rPr>
        <w:t>Module:</w:t>
      </w:r>
      <w:r w:rsidR="00335542" w:rsidRPr="004C6BAC">
        <w:rPr>
          <w:rFonts w:ascii="Arial" w:hAnsi="Arial" w:cs="Arial"/>
          <w:b/>
          <w:bCs/>
          <w:sz w:val="24"/>
          <w:szCs w:val="24"/>
        </w:rPr>
        <w:t xml:space="preserve"> Food &amp; Beverage Operations</w:t>
      </w:r>
    </w:p>
    <w:p w14:paraId="5F11B3A6" w14:textId="156F3B1E" w:rsidR="00335542" w:rsidRPr="004C6BAC" w:rsidRDefault="00335542">
      <w:pPr>
        <w:rPr>
          <w:rFonts w:ascii="Arial" w:hAnsi="Arial" w:cs="Arial"/>
          <w:b/>
          <w:bCs/>
          <w:sz w:val="24"/>
          <w:szCs w:val="24"/>
        </w:rPr>
      </w:pPr>
      <w:r w:rsidRPr="004C6BAC">
        <w:rPr>
          <w:rFonts w:ascii="Arial" w:hAnsi="Arial" w:cs="Arial"/>
          <w:b/>
          <w:bCs/>
          <w:sz w:val="24"/>
          <w:szCs w:val="24"/>
        </w:rPr>
        <w:t>Module code:</w:t>
      </w:r>
      <w:r w:rsidR="00810D23" w:rsidRPr="004C6BAC">
        <w:rPr>
          <w:rFonts w:ascii="Arial" w:hAnsi="Arial" w:cs="Arial"/>
          <w:b/>
          <w:bCs/>
          <w:sz w:val="24"/>
          <w:szCs w:val="24"/>
        </w:rPr>
        <w:t xml:space="preserve"> BMIH4002</w:t>
      </w:r>
    </w:p>
    <w:p w14:paraId="52DC2952" w14:textId="79F36296" w:rsidR="004A4CF2" w:rsidRPr="004C6BAC" w:rsidRDefault="004A4CF2">
      <w:pPr>
        <w:rPr>
          <w:rFonts w:ascii="Arial" w:hAnsi="Arial" w:cs="Arial"/>
          <w:b/>
          <w:bCs/>
          <w:i/>
          <w:iCs/>
          <w:sz w:val="24"/>
          <w:szCs w:val="24"/>
        </w:rPr>
      </w:pPr>
      <w:r w:rsidRPr="004C6BAC">
        <w:rPr>
          <w:rFonts w:ascii="Arial" w:hAnsi="Arial" w:cs="Arial"/>
          <w:b/>
          <w:bCs/>
          <w:sz w:val="24"/>
          <w:szCs w:val="24"/>
        </w:rPr>
        <w:t>Lecturer:</w:t>
      </w:r>
      <w:r w:rsidR="00464E6B" w:rsidRPr="004C6BAC">
        <w:rPr>
          <w:rFonts w:ascii="Arial" w:hAnsi="Arial" w:cs="Arial"/>
          <w:b/>
          <w:bCs/>
          <w:sz w:val="24"/>
          <w:szCs w:val="24"/>
        </w:rPr>
        <w:t xml:space="preserve"> </w:t>
      </w:r>
      <w:r w:rsidR="00792B34" w:rsidRPr="004C6BAC">
        <w:rPr>
          <w:rFonts w:ascii="Arial" w:hAnsi="Arial" w:cs="Arial"/>
          <w:b/>
          <w:bCs/>
          <w:sz w:val="24"/>
          <w:szCs w:val="24"/>
        </w:rPr>
        <w:t>Ffion</w:t>
      </w:r>
      <w:r w:rsidR="006E25FD" w:rsidRPr="004C6BAC">
        <w:rPr>
          <w:rFonts w:ascii="Arial" w:hAnsi="Arial" w:cs="Arial"/>
          <w:b/>
          <w:bCs/>
          <w:sz w:val="24"/>
          <w:szCs w:val="24"/>
        </w:rPr>
        <w:t xml:space="preserve"> </w:t>
      </w:r>
      <w:proofErr w:type="spellStart"/>
      <w:r w:rsidR="006E25FD" w:rsidRPr="004C6BAC">
        <w:rPr>
          <w:rFonts w:ascii="Arial" w:hAnsi="Arial" w:cs="Arial"/>
          <w:b/>
          <w:bCs/>
          <w:sz w:val="24"/>
          <w:szCs w:val="24"/>
        </w:rPr>
        <w:t>Cumberpatch</w:t>
      </w:r>
      <w:proofErr w:type="spellEnd"/>
      <w:r w:rsidR="00792B34" w:rsidRPr="004C6BAC">
        <w:rPr>
          <w:rFonts w:ascii="Arial" w:hAnsi="Arial" w:cs="Arial"/>
          <w:b/>
          <w:bCs/>
          <w:sz w:val="24"/>
          <w:szCs w:val="24"/>
        </w:rPr>
        <w:t>, Muhammad</w:t>
      </w:r>
      <w:r w:rsidR="00F426AE" w:rsidRPr="004C6BAC">
        <w:rPr>
          <w:rFonts w:ascii="Arial" w:hAnsi="Arial" w:cs="Arial"/>
          <w:b/>
          <w:bCs/>
          <w:sz w:val="24"/>
          <w:szCs w:val="24"/>
        </w:rPr>
        <w:t xml:space="preserve"> </w:t>
      </w:r>
      <w:proofErr w:type="spellStart"/>
      <w:r w:rsidR="00F426AE" w:rsidRPr="004C6BAC">
        <w:rPr>
          <w:rFonts w:ascii="Arial" w:hAnsi="Arial" w:cs="Arial"/>
          <w:b/>
          <w:bCs/>
          <w:sz w:val="24"/>
          <w:szCs w:val="24"/>
        </w:rPr>
        <w:t>Cassamo</w:t>
      </w:r>
      <w:proofErr w:type="spellEnd"/>
      <w:r w:rsidR="00792B34" w:rsidRPr="004C6BAC">
        <w:rPr>
          <w:rFonts w:ascii="Arial" w:hAnsi="Arial" w:cs="Arial"/>
          <w:b/>
          <w:bCs/>
          <w:sz w:val="24"/>
          <w:szCs w:val="24"/>
        </w:rPr>
        <w:t xml:space="preserve">, </w:t>
      </w:r>
      <w:proofErr w:type="spellStart"/>
      <w:r w:rsidR="00792B34" w:rsidRPr="004C6BAC">
        <w:rPr>
          <w:rFonts w:ascii="Arial" w:hAnsi="Arial" w:cs="Arial"/>
          <w:b/>
          <w:bCs/>
          <w:sz w:val="24"/>
          <w:szCs w:val="24"/>
        </w:rPr>
        <w:t>Jaliya</w:t>
      </w:r>
      <w:proofErr w:type="spellEnd"/>
      <w:r w:rsidR="00792B34" w:rsidRPr="004C6BAC">
        <w:rPr>
          <w:rFonts w:ascii="Arial" w:hAnsi="Arial" w:cs="Arial"/>
          <w:b/>
          <w:bCs/>
          <w:sz w:val="24"/>
          <w:szCs w:val="24"/>
        </w:rPr>
        <w:t xml:space="preserve"> De Silva </w:t>
      </w:r>
    </w:p>
    <w:p w14:paraId="50A39332" w14:textId="6C2CADA0" w:rsidR="00031F47" w:rsidRPr="004C6BAC" w:rsidRDefault="00031F47">
      <w:pPr>
        <w:rPr>
          <w:rFonts w:ascii="Arial" w:hAnsi="Arial" w:cs="Arial"/>
          <w:b/>
          <w:bCs/>
          <w:sz w:val="24"/>
          <w:szCs w:val="24"/>
        </w:rPr>
      </w:pPr>
      <w:r w:rsidRPr="004C6BAC">
        <w:rPr>
          <w:rFonts w:ascii="Arial" w:hAnsi="Arial" w:cs="Arial"/>
          <w:b/>
          <w:bCs/>
          <w:sz w:val="24"/>
          <w:szCs w:val="24"/>
        </w:rPr>
        <w:t>Internal Verifier: Charlotte Joyner</w:t>
      </w:r>
    </w:p>
    <w:p w14:paraId="6E531456" w14:textId="77777777" w:rsidR="009C6845" w:rsidRPr="004C6BAC" w:rsidRDefault="009C6845">
      <w:pPr>
        <w:rPr>
          <w:rFonts w:ascii="Arial" w:hAnsi="Arial" w:cs="Arial"/>
          <w:b/>
          <w:bCs/>
          <w:sz w:val="24"/>
          <w:szCs w:val="24"/>
        </w:rPr>
      </w:pPr>
    </w:p>
    <w:p w14:paraId="5BAAFC44" w14:textId="6C48E046" w:rsidR="009C6845" w:rsidRPr="004C6BAC" w:rsidRDefault="009C6845">
      <w:pPr>
        <w:rPr>
          <w:rFonts w:ascii="Arial" w:hAnsi="Arial" w:cs="Arial"/>
          <w:b/>
          <w:bCs/>
          <w:sz w:val="24"/>
          <w:szCs w:val="24"/>
        </w:rPr>
      </w:pPr>
      <w:r w:rsidRPr="004C6BAC">
        <w:rPr>
          <w:rFonts w:ascii="Arial" w:hAnsi="Arial" w:cs="Arial"/>
          <w:b/>
          <w:bCs/>
          <w:sz w:val="24"/>
          <w:szCs w:val="24"/>
        </w:rPr>
        <w:t>Title: Does the required skill set of a Food &amp; Beverage employee change, based on the type of business and the type of service that is offered?</w:t>
      </w:r>
    </w:p>
    <w:p w14:paraId="5F4CDF84" w14:textId="77777777" w:rsidR="009C6845" w:rsidRPr="008E5B81" w:rsidRDefault="009C6845">
      <w:pPr>
        <w:rPr>
          <w:rFonts w:ascii="Arial" w:eastAsiaTheme="majorEastAsia" w:hAnsi="Arial" w:cs="Arial"/>
          <w:b/>
          <w:i/>
          <w:iCs/>
          <w:color w:val="000000" w:themeColor="text1"/>
          <w:sz w:val="24"/>
          <w:szCs w:val="24"/>
          <w:lang w:val="en-US"/>
        </w:rPr>
      </w:pPr>
    </w:p>
    <w:p w14:paraId="06B66F62" w14:textId="463E118C" w:rsidR="00F93038" w:rsidRPr="004C6BAC" w:rsidRDefault="00F93038" w:rsidP="00E235A4">
      <w:pPr>
        <w:pStyle w:val="Heading1"/>
        <w:spacing w:line="360" w:lineRule="auto"/>
        <w:rPr>
          <w:rFonts w:ascii="Arial" w:hAnsi="Arial" w:cs="Arial"/>
          <w:b/>
          <w:color w:val="000000" w:themeColor="text1"/>
          <w:sz w:val="24"/>
          <w:szCs w:val="24"/>
          <w:lang w:val="en-US"/>
        </w:rPr>
      </w:pPr>
      <w:bookmarkStart w:id="0" w:name="_Toc135407431"/>
      <w:proofErr w:type="spellStart"/>
      <w:r w:rsidRPr="004C6BAC">
        <w:rPr>
          <w:rFonts w:ascii="Arial" w:hAnsi="Arial" w:cs="Arial"/>
          <w:b/>
          <w:color w:val="000000" w:themeColor="text1"/>
          <w:sz w:val="24"/>
          <w:szCs w:val="24"/>
          <w:lang w:val="en-US"/>
        </w:rPr>
        <w:t>Arros</w:t>
      </w:r>
      <w:proofErr w:type="spellEnd"/>
      <w:r w:rsidRPr="004C6BAC">
        <w:rPr>
          <w:rFonts w:ascii="Arial" w:hAnsi="Arial" w:cs="Arial"/>
          <w:b/>
          <w:color w:val="000000" w:themeColor="text1"/>
          <w:sz w:val="24"/>
          <w:szCs w:val="24"/>
          <w:lang w:val="en-US"/>
        </w:rPr>
        <w:t xml:space="preserve"> </w:t>
      </w:r>
      <w:proofErr w:type="spellStart"/>
      <w:r w:rsidRPr="004C6BAC">
        <w:rPr>
          <w:rFonts w:ascii="Arial" w:hAnsi="Arial" w:cs="Arial"/>
          <w:b/>
          <w:color w:val="000000" w:themeColor="text1"/>
          <w:sz w:val="24"/>
          <w:szCs w:val="24"/>
          <w:lang w:val="en-US"/>
        </w:rPr>
        <w:t>Qd</w:t>
      </w:r>
      <w:proofErr w:type="spellEnd"/>
      <w:r w:rsidRPr="004C6BAC">
        <w:rPr>
          <w:rFonts w:ascii="Arial" w:hAnsi="Arial" w:cs="Arial"/>
          <w:b/>
          <w:color w:val="000000" w:themeColor="text1"/>
          <w:sz w:val="24"/>
          <w:szCs w:val="24"/>
          <w:lang w:val="en-US"/>
        </w:rPr>
        <w:t xml:space="preserve"> </w:t>
      </w:r>
      <w:r w:rsidR="00CE48A0" w:rsidRPr="004C6BAC">
        <w:rPr>
          <w:rFonts w:ascii="Arial" w:hAnsi="Arial" w:cs="Arial"/>
          <w:b/>
          <w:color w:val="000000" w:themeColor="text1"/>
          <w:sz w:val="24"/>
          <w:szCs w:val="24"/>
          <w:lang w:val="en-US"/>
        </w:rPr>
        <w:t>Restaurant</w:t>
      </w:r>
      <w:bookmarkEnd w:id="0"/>
    </w:p>
    <w:p w14:paraId="5808A8CF" w14:textId="2A6E85A6" w:rsidR="0059357B" w:rsidRPr="004C6BAC" w:rsidRDefault="00CE48A0" w:rsidP="00E235A4">
      <w:pPr>
        <w:spacing w:line="360" w:lineRule="auto"/>
        <w:rPr>
          <w:rFonts w:ascii="Arial" w:hAnsi="Arial" w:cs="Arial"/>
          <w:sz w:val="24"/>
          <w:szCs w:val="24"/>
          <w:lang w:val="en-US"/>
        </w:rPr>
      </w:pPr>
      <w:r w:rsidRPr="004C6BAC">
        <w:rPr>
          <w:rFonts w:ascii="Arial" w:hAnsi="Arial" w:cs="Arial"/>
          <w:sz w:val="24"/>
          <w:szCs w:val="24"/>
        </w:rPr>
        <w:t xml:space="preserve">The award-winning chef Quique </w:t>
      </w:r>
      <w:proofErr w:type="spellStart"/>
      <w:r w:rsidRPr="004C6BAC">
        <w:rPr>
          <w:rFonts w:ascii="Arial" w:hAnsi="Arial" w:cs="Arial"/>
          <w:sz w:val="24"/>
          <w:szCs w:val="24"/>
        </w:rPr>
        <w:t>Dacosta's</w:t>
      </w:r>
      <w:proofErr w:type="spellEnd"/>
      <w:r w:rsidRPr="004C6BAC">
        <w:rPr>
          <w:rFonts w:ascii="Arial" w:hAnsi="Arial" w:cs="Arial"/>
          <w:sz w:val="24"/>
          <w:szCs w:val="24"/>
        </w:rPr>
        <w:t xml:space="preserve"> lifelong love of paella, tapas, and the skill of wood-fired cooking is embodied in the culinary masterpiece </w:t>
      </w:r>
      <w:proofErr w:type="spellStart"/>
      <w:r w:rsidRPr="004C6BAC">
        <w:rPr>
          <w:rFonts w:ascii="Arial" w:hAnsi="Arial" w:cs="Arial"/>
          <w:sz w:val="24"/>
          <w:szCs w:val="24"/>
        </w:rPr>
        <w:t>Arros</w:t>
      </w:r>
      <w:proofErr w:type="spellEnd"/>
      <w:r w:rsidRPr="004C6BAC">
        <w:rPr>
          <w:rFonts w:ascii="Arial" w:hAnsi="Arial" w:cs="Arial"/>
          <w:sz w:val="24"/>
          <w:szCs w:val="24"/>
        </w:rPr>
        <w:t xml:space="preserve"> QD. </w:t>
      </w:r>
      <w:r w:rsidR="0059357B" w:rsidRPr="004C6BAC">
        <w:rPr>
          <w:rFonts w:ascii="Arial" w:hAnsi="Arial" w:cs="Arial"/>
          <w:sz w:val="24"/>
          <w:szCs w:val="24"/>
        </w:rPr>
        <w:t xml:space="preserve">The chef at </w:t>
      </w:r>
      <w:proofErr w:type="spellStart"/>
      <w:r w:rsidR="0059357B" w:rsidRPr="004C6BAC">
        <w:rPr>
          <w:rFonts w:ascii="Arial" w:hAnsi="Arial" w:cs="Arial"/>
          <w:sz w:val="24"/>
          <w:szCs w:val="24"/>
        </w:rPr>
        <w:t>Arros</w:t>
      </w:r>
      <w:proofErr w:type="spellEnd"/>
      <w:r w:rsidR="0059357B" w:rsidRPr="004C6BAC">
        <w:rPr>
          <w:rFonts w:ascii="Arial" w:hAnsi="Arial" w:cs="Arial"/>
          <w:sz w:val="24"/>
          <w:szCs w:val="24"/>
        </w:rPr>
        <w:t xml:space="preserve"> QD is a versatile individual who plays the responsibilities of manager, innovator, flavour expert, and artist in addition to being a skilled cook. This celebrated chef is the proud owner of an incredible 8 Michelin stars, a monument to their extraordinar</w:t>
      </w:r>
      <w:r w:rsidR="00E235A4" w:rsidRPr="004C6BAC">
        <w:rPr>
          <w:rFonts w:ascii="Arial" w:hAnsi="Arial" w:cs="Arial"/>
          <w:sz w:val="24"/>
          <w:szCs w:val="24"/>
        </w:rPr>
        <w:t xml:space="preserve">y culinary talent and knowledge </w:t>
      </w:r>
      <w:sdt>
        <w:sdtPr>
          <w:rPr>
            <w:rFonts w:ascii="Arial" w:hAnsi="Arial" w:cs="Arial"/>
            <w:sz w:val="24"/>
            <w:szCs w:val="24"/>
          </w:rPr>
          <w:id w:val="-16323859"/>
          <w:citation/>
        </w:sdtPr>
        <w:sdtContent>
          <w:r w:rsidR="00E235A4" w:rsidRPr="004C6BAC">
            <w:rPr>
              <w:rFonts w:ascii="Arial" w:hAnsi="Arial" w:cs="Arial"/>
              <w:sz w:val="24"/>
              <w:szCs w:val="24"/>
            </w:rPr>
            <w:fldChar w:fldCharType="begin"/>
          </w:r>
          <w:r w:rsidR="00E235A4" w:rsidRPr="004C6BAC">
            <w:rPr>
              <w:rFonts w:ascii="Arial" w:hAnsi="Arial" w:cs="Arial"/>
              <w:sz w:val="24"/>
              <w:szCs w:val="24"/>
              <w:lang w:val="en-US"/>
            </w:rPr>
            <w:instrText xml:space="preserve"> CITATION Bal18 \l 1033 </w:instrText>
          </w:r>
          <w:r w:rsidR="00E235A4" w:rsidRPr="004C6BAC">
            <w:rPr>
              <w:rFonts w:ascii="Arial" w:hAnsi="Arial" w:cs="Arial"/>
              <w:sz w:val="24"/>
              <w:szCs w:val="24"/>
            </w:rPr>
            <w:fldChar w:fldCharType="separate"/>
          </w:r>
          <w:r w:rsidR="00E235A4" w:rsidRPr="004C6BAC">
            <w:rPr>
              <w:rFonts w:ascii="Arial" w:hAnsi="Arial" w:cs="Arial"/>
              <w:noProof/>
              <w:sz w:val="24"/>
              <w:szCs w:val="24"/>
              <w:lang w:val="en-US"/>
            </w:rPr>
            <w:t>(Baldwin, 2018)</w:t>
          </w:r>
          <w:r w:rsidR="00E235A4" w:rsidRPr="004C6BAC">
            <w:rPr>
              <w:rFonts w:ascii="Arial" w:hAnsi="Arial" w:cs="Arial"/>
              <w:sz w:val="24"/>
              <w:szCs w:val="24"/>
            </w:rPr>
            <w:fldChar w:fldCharType="end"/>
          </w:r>
        </w:sdtContent>
      </w:sdt>
      <w:r w:rsidR="00E235A4" w:rsidRPr="004C6BAC">
        <w:rPr>
          <w:rFonts w:ascii="Arial" w:hAnsi="Arial" w:cs="Arial"/>
          <w:sz w:val="24"/>
          <w:szCs w:val="24"/>
          <w:lang w:val="en-US"/>
        </w:rPr>
        <w:t>.</w:t>
      </w:r>
    </w:p>
    <w:p w14:paraId="7C15C00B" w14:textId="585F0952" w:rsidR="00346661" w:rsidRPr="004C6BAC" w:rsidRDefault="00E235A4">
      <w:pPr>
        <w:rPr>
          <w:rFonts w:ascii="Arial" w:hAnsi="Arial" w:cs="Arial"/>
          <w:sz w:val="24"/>
          <w:szCs w:val="24"/>
          <w:lang w:val="en-US"/>
        </w:rPr>
      </w:pPr>
      <w:r w:rsidRPr="004C6BAC">
        <w:rPr>
          <w:rFonts w:ascii="Arial" w:hAnsi="Arial" w:cs="Arial"/>
          <w:noProof/>
          <w:sz w:val="24"/>
          <w:szCs w:val="24"/>
          <w:lang w:val="en-US"/>
        </w:rPr>
        <w:drawing>
          <wp:anchor distT="0" distB="0" distL="114300" distR="114300" simplePos="0" relativeHeight="251658240" behindDoc="1" locked="0" layoutInCell="1" allowOverlap="1" wp14:anchorId="1D7EC33B" wp14:editId="7842C38E">
            <wp:simplePos x="0" y="0"/>
            <wp:positionH relativeFrom="margin">
              <wp:posOffset>1093470</wp:posOffset>
            </wp:positionH>
            <wp:positionV relativeFrom="paragraph">
              <wp:posOffset>226060</wp:posOffset>
            </wp:positionV>
            <wp:extent cx="3688080" cy="2303780"/>
            <wp:effectExtent l="152400" t="152400" r="369570" b="363220"/>
            <wp:wrapTight wrapText="bothSides">
              <wp:wrapPolygon edited="0">
                <wp:start x="446" y="-1429"/>
                <wp:lineTo x="-893" y="-1072"/>
                <wp:lineTo x="-893" y="22326"/>
                <wp:lineTo x="781" y="24827"/>
                <wp:lineTo x="21979" y="24827"/>
                <wp:lineTo x="22091" y="24470"/>
                <wp:lineTo x="23541" y="21969"/>
                <wp:lineTo x="23653" y="1786"/>
                <wp:lineTo x="22314" y="-893"/>
                <wp:lineTo x="22202" y="-1429"/>
                <wp:lineTo x="446" y="-1429"/>
              </wp:wrapPolygon>
            </wp:wrapTight>
            <wp:docPr id="2" name="Picture 2" descr="Arros QD restaurant review: will Michelin-star chef Quique Dacosta's 'real'  paella be a hit in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ros QD restaurant review: will Michelin-star chef Quique Dacosta's 'real'  paella be a hit in Lond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8080" cy="230378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3800DF1F" w14:textId="7DEF1755" w:rsidR="00E235A4" w:rsidRPr="004C6BAC" w:rsidRDefault="00E235A4">
      <w:pPr>
        <w:rPr>
          <w:rFonts w:ascii="Arial" w:hAnsi="Arial" w:cs="Arial"/>
          <w:sz w:val="24"/>
          <w:szCs w:val="24"/>
        </w:rPr>
      </w:pPr>
    </w:p>
    <w:p w14:paraId="147C7BAA" w14:textId="77777777" w:rsidR="00E235A4" w:rsidRPr="004C6BAC" w:rsidRDefault="00E235A4">
      <w:pPr>
        <w:rPr>
          <w:rFonts w:ascii="Arial" w:hAnsi="Arial" w:cs="Arial"/>
          <w:sz w:val="24"/>
          <w:szCs w:val="24"/>
        </w:rPr>
      </w:pPr>
    </w:p>
    <w:p w14:paraId="06A0D33F" w14:textId="77777777" w:rsidR="00E235A4" w:rsidRPr="004C6BAC" w:rsidRDefault="00E235A4">
      <w:pPr>
        <w:rPr>
          <w:rFonts w:ascii="Arial" w:hAnsi="Arial" w:cs="Arial"/>
          <w:sz w:val="24"/>
          <w:szCs w:val="24"/>
        </w:rPr>
      </w:pPr>
    </w:p>
    <w:p w14:paraId="62D4CAFC" w14:textId="77777777" w:rsidR="00E235A4" w:rsidRPr="004C6BAC" w:rsidRDefault="00E235A4">
      <w:pPr>
        <w:rPr>
          <w:rFonts w:ascii="Arial" w:hAnsi="Arial" w:cs="Arial"/>
          <w:sz w:val="24"/>
          <w:szCs w:val="24"/>
        </w:rPr>
      </w:pPr>
    </w:p>
    <w:p w14:paraId="187C211B" w14:textId="77777777" w:rsidR="00E235A4" w:rsidRPr="004C6BAC" w:rsidRDefault="00E235A4">
      <w:pPr>
        <w:rPr>
          <w:rFonts w:ascii="Arial" w:hAnsi="Arial" w:cs="Arial"/>
          <w:sz w:val="24"/>
          <w:szCs w:val="24"/>
        </w:rPr>
      </w:pPr>
    </w:p>
    <w:p w14:paraId="6D0ED070" w14:textId="77777777" w:rsidR="00E235A4" w:rsidRPr="004C6BAC" w:rsidRDefault="00E235A4">
      <w:pPr>
        <w:rPr>
          <w:rFonts w:ascii="Arial" w:hAnsi="Arial" w:cs="Arial"/>
          <w:sz w:val="24"/>
          <w:szCs w:val="24"/>
        </w:rPr>
      </w:pPr>
    </w:p>
    <w:p w14:paraId="6C5F4B66" w14:textId="77777777" w:rsidR="00E235A4" w:rsidRPr="004C6BAC" w:rsidRDefault="00E235A4">
      <w:pPr>
        <w:rPr>
          <w:rFonts w:ascii="Arial" w:hAnsi="Arial" w:cs="Arial"/>
          <w:sz w:val="24"/>
          <w:szCs w:val="24"/>
        </w:rPr>
      </w:pPr>
    </w:p>
    <w:p w14:paraId="1EDC8BDB" w14:textId="77777777" w:rsidR="00E235A4" w:rsidRPr="004C6BAC" w:rsidRDefault="00E235A4">
      <w:pPr>
        <w:rPr>
          <w:rFonts w:ascii="Arial" w:hAnsi="Arial" w:cs="Arial"/>
          <w:sz w:val="24"/>
          <w:szCs w:val="24"/>
        </w:rPr>
      </w:pPr>
    </w:p>
    <w:p w14:paraId="0DEE1785" w14:textId="77777777" w:rsidR="00E235A4" w:rsidRPr="004C6BAC" w:rsidRDefault="00E235A4">
      <w:pPr>
        <w:rPr>
          <w:rFonts w:ascii="Arial" w:hAnsi="Arial" w:cs="Arial"/>
          <w:sz w:val="24"/>
          <w:szCs w:val="24"/>
        </w:rPr>
      </w:pPr>
    </w:p>
    <w:p w14:paraId="0208FD52" w14:textId="77777777" w:rsidR="00E235A4" w:rsidRPr="004C6BAC" w:rsidRDefault="00E235A4">
      <w:pPr>
        <w:rPr>
          <w:rFonts w:ascii="Arial" w:hAnsi="Arial" w:cs="Arial"/>
          <w:sz w:val="24"/>
          <w:szCs w:val="24"/>
        </w:rPr>
      </w:pPr>
    </w:p>
    <w:p w14:paraId="34551C3E" w14:textId="6428A83D" w:rsidR="00E235A4" w:rsidRPr="004C6BAC" w:rsidRDefault="00BC3FC0" w:rsidP="00FF63A9">
      <w:pPr>
        <w:rPr>
          <w:rFonts w:ascii="Arial" w:hAnsi="Arial" w:cs="Arial"/>
          <w:sz w:val="24"/>
          <w:szCs w:val="24"/>
        </w:rPr>
      </w:pPr>
      <w:proofErr w:type="spellStart"/>
      <w:r w:rsidRPr="004C6BAC">
        <w:rPr>
          <w:rFonts w:ascii="Arial" w:hAnsi="Arial" w:cs="Arial"/>
          <w:sz w:val="24"/>
          <w:szCs w:val="24"/>
        </w:rPr>
        <w:t>Arros</w:t>
      </w:r>
      <w:proofErr w:type="spellEnd"/>
      <w:r w:rsidRPr="004C6BAC">
        <w:rPr>
          <w:rFonts w:ascii="Arial" w:hAnsi="Arial" w:cs="Arial"/>
          <w:sz w:val="24"/>
          <w:szCs w:val="24"/>
        </w:rPr>
        <w:t xml:space="preserve"> QD's skills requirements for a chef:</w:t>
      </w:r>
      <w:r w:rsidRPr="004C6BAC">
        <w:rPr>
          <w:rFonts w:ascii="Arial" w:hAnsi="Arial" w:cs="Arial"/>
          <w:color w:val="252525"/>
          <w:sz w:val="24"/>
          <w:szCs w:val="24"/>
        </w:rPr>
        <w:br/>
      </w:r>
      <w:r w:rsidRPr="004C6BAC">
        <w:rPr>
          <w:rFonts w:ascii="Arial" w:hAnsi="Arial" w:cs="Arial"/>
          <w:b/>
          <w:color w:val="000000" w:themeColor="text1"/>
          <w:sz w:val="24"/>
          <w:szCs w:val="24"/>
        </w:rPr>
        <w:t>Culinary Skills:</w:t>
      </w:r>
    </w:p>
    <w:p w14:paraId="1D4C8BE4" w14:textId="6AB2F912" w:rsidR="00E235A4" w:rsidRPr="004C6BAC" w:rsidRDefault="00BC3FC0" w:rsidP="00E235A4">
      <w:pPr>
        <w:spacing w:line="360" w:lineRule="auto"/>
        <w:rPr>
          <w:rFonts w:ascii="Arial" w:hAnsi="Arial" w:cs="Arial"/>
          <w:sz w:val="24"/>
          <w:szCs w:val="24"/>
        </w:rPr>
      </w:pPr>
      <w:r w:rsidRPr="004C6BAC">
        <w:rPr>
          <w:rFonts w:ascii="Arial" w:hAnsi="Arial" w:cs="Arial"/>
          <w:sz w:val="24"/>
          <w:szCs w:val="24"/>
        </w:rPr>
        <w:lastRenderedPageBreak/>
        <w:t xml:space="preserve">A chef at </w:t>
      </w:r>
      <w:proofErr w:type="spellStart"/>
      <w:r w:rsidRPr="004C6BAC">
        <w:rPr>
          <w:rFonts w:ascii="Arial" w:hAnsi="Arial" w:cs="Arial"/>
          <w:sz w:val="24"/>
          <w:szCs w:val="24"/>
        </w:rPr>
        <w:t>A</w:t>
      </w:r>
      <w:r w:rsidR="00215726">
        <w:rPr>
          <w:rFonts w:ascii="Arial" w:hAnsi="Arial" w:cs="Arial"/>
          <w:sz w:val="24"/>
          <w:szCs w:val="24"/>
        </w:rPr>
        <w:t>rros</w:t>
      </w:r>
      <w:proofErr w:type="spellEnd"/>
      <w:r w:rsidRPr="004C6BAC">
        <w:rPr>
          <w:rFonts w:ascii="Arial" w:hAnsi="Arial" w:cs="Arial"/>
          <w:sz w:val="24"/>
          <w:szCs w:val="24"/>
        </w:rPr>
        <w:t xml:space="preserve"> QD should have high-level culinary abilities and a thorough knowledge of Spanish cuisine. They should be skilled in preparing paella, grilling, and making tapas, among other traditional Spanish cooking methods. For the recipes to remain original, knowledge of ingredient sources and selection is also crucial.</w:t>
      </w:r>
      <w:r w:rsidRPr="004C6BAC">
        <w:rPr>
          <w:rFonts w:ascii="Arial" w:hAnsi="Arial" w:cs="Arial"/>
          <w:color w:val="252525"/>
          <w:sz w:val="24"/>
          <w:szCs w:val="24"/>
        </w:rPr>
        <w:br/>
      </w:r>
      <w:r w:rsidRPr="004C6BAC">
        <w:rPr>
          <w:rStyle w:val="Heading2Char"/>
          <w:rFonts w:ascii="Arial" w:hAnsi="Arial" w:cs="Arial"/>
          <w:b/>
          <w:color w:val="000000" w:themeColor="text1"/>
          <w:sz w:val="24"/>
          <w:szCs w:val="24"/>
        </w:rPr>
        <w:t xml:space="preserve">Creativity and </w:t>
      </w:r>
      <w:r w:rsidR="0059357B" w:rsidRPr="004C6BAC">
        <w:rPr>
          <w:rStyle w:val="Heading2Char"/>
          <w:rFonts w:ascii="Arial" w:hAnsi="Arial" w:cs="Arial"/>
          <w:b/>
          <w:color w:val="000000" w:themeColor="text1"/>
          <w:sz w:val="24"/>
          <w:szCs w:val="24"/>
        </w:rPr>
        <w:t>Innovation:</w:t>
      </w:r>
      <w:r w:rsidR="0059357B" w:rsidRPr="004C6BAC">
        <w:rPr>
          <w:rFonts w:ascii="Arial" w:hAnsi="Arial" w:cs="Arial"/>
          <w:color w:val="000000" w:themeColor="text1"/>
          <w:sz w:val="24"/>
          <w:szCs w:val="24"/>
        </w:rPr>
        <w:t xml:space="preserve"> </w:t>
      </w:r>
    </w:p>
    <w:p w14:paraId="04D08B51" w14:textId="6EC11C7C" w:rsidR="009F5233" w:rsidRPr="004C6BAC" w:rsidRDefault="00215726" w:rsidP="00E235A4">
      <w:pPr>
        <w:spacing w:line="360" w:lineRule="auto"/>
        <w:rPr>
          <w:rFonts w:ascii="Arial" w:hAnsi="Arial" w:cs="Arial"/>
          <w:sz w:val="24"/>
          <w:szCs w:val="24"/>
          <w:lang w:val="en-US"/>
        </w:rPr>
      </w:pPr>
      <w:proofErr w:type="spellStart"/>
      <w:r>
        <w:rPr>
          <w:rFonts w:ascii="Arial" w:hAnsi="Arial" w:cs="Arial"/>
          <w:sz w:val="24"/>
          <w:szCs w:val="24"/>
        </w:rPr>
        <w:t>Arros</w:t>
      </w:r>
      <w:proofErr w:type="spellEnd"/>
      <w:r w:rsidR="00BC3FC0" w:rsidRPr="004C6BAC">
        <w:rPr>
          <w:rFonts w:ascii="Arial" w:hAnsi="Arial" w:cs="Arial"/>
          <w:sz w:val="24"/>
          <w:szCs w:val="24"/>
        </w:rPr>
        <w:t xml:space="preserve"> QD strives to bring a contemporary take on traditional Spanish food through creativity and innovation. The chefs should be creative </w:t>
      </w:r>
      <w:r w:rsidR="0059357B" w:rsidRPr="004C6BAC">
        <w:rPr>
          <w:rFonts w:ascii="Arial" w:hAnsi="Arial" w:cs="Arial"/>
          <w:sz w:val="24"/>
          <w:szCs w:val="24"/>
        </w:rPr>
        <w:t>to</w:t>
      </w:r>
      <w:r w:rsidR="00BC3FC0" w:rsidRPr="004C6BAC">
        <w:rPr>
          <w:rFonts w:ascii="Arial" w:hAnsi="Arial" w:cs="Arial"/>
          <w:sz w:val="24"/>
          <w:szCs w:val="24"/>
        </w:rPr>
        <w:t xml:space="preserve"> create original dishes and combine fresh flavours and ingredients while honouring the fundamental elements of the cuisine. They should be able to strike a balance between modern culinary trends and heritage to produce dishes that are</w:t>
      </w:r>
      <w:r w:rsidR="004855F2" w:rsidRPr="004C6BAC">
        <w:rPr>
          <w:rFonts w:ascii="Arial" w:hAnsi="Arial" w:cs="Arial"/>
          <w:sz w:val="24"/>
          <w:szCs w:val="24"/>
        </w:rPr>
        <w:t xml:space="preserve"> both distinctive and memorable </w:t>
      </w:r>
      <w:sdt>
        <w:sdtPr>
          <w:rPr>
            <w:rFonts w:ascii="Arial" w:hAnsi="Arial" w:cs="Arial"/>
            <w:sz w:val="24"/>
            <w:szCs w:val="24"/>
          </w:rPr>
          <w:id w:val="933253683"/>
          <w:citation/>
        </w:sdtPr>
        <w:sdtContent>
          <w:r w:rsidR="004855F2" w:rsidRPr="004C6BAC">
            <w:rPr>
              <w:rFonts w:ascii="Arial" w:hAnsi="Arial" w:cs="Arial"/>
              <w:sz w:val="24"/>
              <w:szCs w:val="24"/>
            </w:rPr>
            <w:fldChar w:fldCharType="begin"/>
          </w:r>
          <w:r w:rsidR="004855F2" w:rsidRPr="004C6BAC">
            <w:rPr>
              <w:rFonts w:ascii="Arial" w:hAnsi="Arial" w:cs="Arial"/>
              <w:sz w:val="24"/>
              <w:szCs w:val="24"/>
              <w:lang w:val="en-US"/>
            </w:rPr>
            <w:instrText xml:space="preserve"> CITATION Sar19 \l 1033 </w:instrText>
          </w:r>
          <w:r w:rsidR="004855F2" w:rsidRPr="004C6BAC">
            <w:rPr>
              <w:rFonts w:ascii="Arial" w:hAnsi="Arial" w:cs="Arial"/>
              <w:sz w:val="24"/>
              <w:szCs w:val="24"/>
            </w:rPr>
            <w:fldChar w:fldCharType="separate"/>
          </w:r>
          <w:r w:rsidR="004855F2" w:rsidRPr="004C6BAC">
            <w:rPr>
              <w:rFonts w:ascii="Arial" w:hAnsi="Arial" w:cs="Arial"/>
              <w:noProof/>
              <w:sz w:val="24"/>
              <w:szCs w:val="24"/>
              <w:lang w:val="en-US"/>
            </w:rPr>
            <w:t>(Taylor, 2019)</w:t>
          </w:r>
          <w:r w:rsidR="004855F2" w:rsidRPr="004C6BAC">
            <w:rPr>
              <w:rFonts w:ascii="Arial" w:hAnsi="Arial" w:cs="Arial"/>
              <w:sz w:val="24"/>
              <w:szCs w:val="24"/>
            </w:rPr>
            <w:fldChar w:fldCharType="end"/>
          </w:r>
        </w:sdtContent>
      </w:sdt>
      <w:r w:rsidR="004855F2" w:rsidRPr="004C6BAC">
        <w:rPr>
          <w:rFonts w:ascii="Arial" w:hAnsi="Arial" w:cs="Arial"/>
          <w:sz w:val="24"/>
          <w:szCs w:val="24"/>
          <w:lang w:val="en-US"/>
        </w:rPr>
        <w:t>.</w:t>
      </w:r>
    </w:p>
    <w:p w14:paraId="6100376A" w14:textId="77777777" w:rsidR="00E235A4" w:rsidRPr="004C6BAC" w:rsidRDefault="0059357B" w:rsidP="00E235A4">
      <w:pPr>
        <w:pStyle w:val="Heading2"/>
        <w:rPr>
          <w:rFonts w:ascii="Arial" w:hAnsi="Arial" w:cs="Arial"/>
          <w:b/>
          <w:color w:val="000000" w:themeColor="text1"/>
          <w:sz w:val="24"/>
          <w:szCs w:val="24"/>
          <w:lang w:val="en-US"/>
        </w:rPr>
      </w:pPr>
      <w:bookmarkStart w:id="1" w:name="_Toc135407432"/>
      <w:r w:rsidRPr="004C6BAC">
        <w:rPr>
          <w:rFonts w:ascii="Arial" w:hAnsi="Arial" w:cs="Arial"/>
          <w:b/>
          <w:color w:val="000000" w:themeColor="text1"/>
          <w:sz w:val="24"/>
          <w:szCs w:val="24"/>
          <w:lang w:val="en-US"/>
        </w:rPr>
        <w:t>Presentation and Attention to Detail:</w:t>
      </w:r>
      <w:bookmarkEnd w:id="1"/>
      <w:r w:rsidRPr="004C6BAC">
        <w:rPr>
          <w:rFonts w:ascii="Arial" w:hAnsi="Arial" w:cs="Arial"/>
          <w:b/>
          <w:color w:val="000000" w:themeColor="text1"/>
          <w:sz w:val="24"/>
          <w:szCs w:val="24"/>
          <w:lang w:val="en-US"/>
        </w:rPr>
        <w:t xml:space="preserve"> </w:t>
      </w:r>
    </w:p>
    <w:p w14:paraId="1663D1F7" w14:textId="7944B7E8" w:rsidR="0059357B" w:rsidRPr="004C6BAC" w:rsidRDefault="0059357B" w:rsidP="00E235A4">
      <w:pPr>
        <w:spacing w:line="360" w:lineRule="auto"/>
        <w:rPr>
          <w:rFonts w:ascii="Arial" w:hAnsi="Arial" w:cs="Arial"/>
          <w:sz w:val="24"/>
          <w:szCs w:val="24"/>
          <w:lang w:val="en-US"/>
        </w:rPr>
      </w:pPr>
      <w:proofErr w:type="spellStart"/>
      <w:r w:rsidRPr="004C6BAC">
        <w:rPr>
          <w:rFonts w:ascii="Arial" w:hAnsi="Arial" w:cs="Arial"/>
          <w:sz w:val="24"/>
          <w:szCs w:val="24"/>
          <w:lang w:val="en-US"/>
        </w:rPr>
        <w:t>Arros</w:t>
      </w:r>
      <w:proofErr w:type="spellEnd"/>
      <w:r w:rsidRPr="004C6BAC">
        <w:rPr>
          <w:rFonts w:ascii="Arial" w:hAnsi="Arial" w:cs="Arial"/>
          <w:sz w:val="24"/>
          <w:szCs w:val="24"/>
          <w:lang w:val="en-US"/>
        </w:rPr>
        <w:t xml:space="preserve"> QD places a strong emphasis on how their meals look. To make visually attractive presentations, the </w:t>
      </w:r>
      <w:r w:rsidR="00CE48A0" w:rsidRPr="004C6BAC">
        <w:rPr>
          <w:rFonts w:ascii="Arial" w:hAnsi="Arial" w:cs="Arial"/>
          <w:sz w:val="24"/>
          <w:szCs w:val="24"/>
          <w:lang w:val="en-US"/>
        </w:rPr>
        <w:t>chef appointed</w:t>
      </w:r>
      <w:r w:rsidRPr="004C6BAC">
        <w:rPr>
          <w:rFonts w:ascii="Arial" w:hAnsi="Arial" w:cs="Arial"/>
          <w:sz w:val="24"/>
          <w:szCs w:val="24"/>
          <w:lang w:val="en-US"/>
        </w:rPr>
        <w:t xml:space="preserve"> should have a great eye for detail and be proficient in plating techniques. They </w:t>
      </w:r>
      <w:r w:rsidR="00CE48A0" w:rsidRPr="004C6BAC">
        <w:rPr>
          <w:rFonts w:ascii="Arial" w:hAnsi="Arial" w:cs="Arial"/>
          <w:sz w:val="24"/>
          <w:szCs w:val="24"/>
          <w:lang w:val="en-US"/>
        </w:rPr>
        <w:t xml:space="preserve"> pay at</w:t>
      </w:r>
      <w:r w:rsidRPr="004C6BAC">
        <w:rPr>
          <w:rFonts w:ascii="Arial" w:hAnsi="Arial" w:cs="Arial"/>
          <w:sz w:val="24"/>
          <w:szCs w:val="24"/>
          <w:lang w:val="en-US"/>
        </w:rPr>
        <w:t xml:space="preserve">tention to </w:t>
      </w:r>
      <w:proofErr w:type="spellStart"/>
      <w:r w:rsidRPr="004C6BAC">
        <w:rPr>
          <w:rFonts w:ascii="Arial" w:hAnsi="Arial" w:cs="Arial"/>
          <w:sz w:val="24"/>
          <w:szCs w:val="24"/>
          <w:lang w:val="en-US"/>
        </w:rPr>
        <w:t>flavour</w:t>
      </w:r>
      <w:proofErr w:type="spellEnd"/>
      <w:r w:rsidRPr="004C6BAC">
        <w:rPr>
          <w:rFonts w:ascii="Arial" w:hAnsi="Arial" w:cs="Arial"/>
          <w:sz w:val="24"/>
          <w:szCs w:val="24"/>
          <w:lang w:val="en-US"/>
        </w:rPr>
        <w:t xml:space="preserve"> profiles when preparing each dish.</w:t>
      </w:r>
    </w:p>
    <w:p w14:paraId="5094FC5A" w14:textId="77777777" w:rsidR="00E235A4" w:rsidRPr="004C6BAC" w:rsidRDefault="0059357B" w:rsidP="00E235A4">
      <w:pPr>
        <w:pStyle w:val="Heading2"/>
        <w:rPr>
          <w:rFonts w:ascii="Arial" w:hAnsi="Arial" w:cs="Arial"/>
          <w:b/>
          <w:color w:val="000000" w:themeColor="text1"/>
          <w:sz w:val="24"/>
          <w:szCs w:val="24"/>
          <w:lang w:val="en-US"/>
        </w:rPr>
      </w:pPr>
      <w:bookmarkStart w:id="2" w:name="_Toc135407433"/>
      <w:r w:rsidRPr="004C6BAC">
        <w:rPr>
          <w:rFonts w:ascii="Arial" w:hAnsi="Arial" w:cs="Arial"/>
          <w:b/>
          <w:color w:val="000000" w:themeColor="text1"/>
          <w:sz w:val="24"/>
          <w:szCs w:val="24"/>
          <w:lang w:val="en-US"/>
        </w:rPr>
        <w:t xml:space="preserve">Developing </w:t>
      </w:r>
      <w:r w:rsidR="00CE48A0" w:rsidRPr="004C6BAC">
        <w:rPr>
          <w:rFonts w:ascii="Arial" w:hAnsi="Arial" w:cs="Arial"/>
          <w:b/>
          <w:color w:val="000000" w:themeColor="text1"/>
          <w:sz w:val="24"/>
          <w:szCs w:val="24"/>
          <w:lang w:val="en-US"/>
        </w:rPr>
        <w:t>Menu:</w:t>
      </w:r>
      <w:bookmarkEnd w:id="2"/>
    </w:p>
    <w:p w14:paraId="00BEF869" w14:textId="6BA19104" w:rsidR="0059357B" w:rsidRPr="004C6BAC" w:rsidRDefault="00CE48A0" w:rsidP="00E235A4">
      <w:pPr>
        <w:spacing w:line="360" w:lineRule="auto"/>
        <w:rPr>
          <w:rFonts w:ascii="Arial" w:hAnsi="Arial" w:cs="Arial"/>
          <w:sz w:val="24"/>
          <w:szCs w:val="24"/>
          <w:lang w:val="en-US"/>
        </w:rPr>
      </w:pPr>
      <w:r w:rsidRPr="004C6BAC">
        <w:rPr>
          <w:rFonts w:ascii="Arial" w:hAnsi="Arial" w:cs="Arial"/>
          <w:sz w:val="24"/>
          <w:szCs w:val="24"/>
          <w:lang w:val="en-US"/>
        </w:rPr>
        <w:t>The</w:t>
      </w:r>
      <w:r w:rsidR="0059357B" w:rsidRPr="004C6BAC">
        <w:rPr>
          <w:rFonts w:ascii="Arial" w:hAnsi="Arial" w:cs="Arial"/>
          <w:sz w:val="24"/>
          <w:szCs w:val="24"/>
          <w:lang w:val="en-US"/>
        </w:rPr>
        <w:t xml:space="preserve"> chef at</w:t>
      </w:r>
      <w:r w:rsidRPr="004C6BAC">
        <w:rPr>
          <w:rFonts w:ascii="Arial" w:hAnsi="Arial" w:cs="Arial"/>
          <w:sz w:val="24"/>
          <w:szCs w:val="24"/>
          <w:lang w:val="en-US"/>
        </w:rPr>
        <w:t xml:space="preserve"> </w:t>
      </w:r>
      <w:proofErr w:type="spellStart"/>
      <w:r w:rsidR="0059357B" w:rsidRPr="004C6BAC">
        <w:rPr>
          <w:rFonts w:ascii="Arial" w:hAnsi="Arial" w:cs="Arial"/>
          <w:sz w:val="24"/>
          <w:szCs w:val="24"/>
          <w:lang w:val="en-US"/>
        </w:rPr>
        <w:t>Arros</w:t>
      </w:r>
      <w:proofErr w:type="spellEnd"/>
      <w:r w:rsidR="0059357B" w:rsidRPr="004C6BAC">
        <w:rPr>
          <w:rFonts w:ascii="Arial" w:hAnsi="Arial" w:cs="Arial"/>
          <w:sz w:val="24"/>
          <w:szCs w:val="24"/>
          <w:lang w:val="en-US"/>
        </w:rPr>
        <w:t xml:space="preserve"> QD may be involved in menu development and should have a thorough awareness of item seasonality. They should be able to create a menu that is appealing and diversified, showcasing the finest of Spanish cooking while taking consumer tastes a</w:t>
      </w:r>
      <w:r w:rsidR="00B62EFB" w:rsidRPr="004C6BAC">
        <w:rPr>
          <w:rFonts w:ascii="Arial" w:hAnsi="Arial" w:cs="Arial"/>
          <w:sz w:val="24"/>
          <w:szCs w:val="24"/>
          <w:lang w:val="en-US"/>
        </w:rPr>
        <w:t xml:space="preserve">nd industry trends into account </w:t>
      </w:r>
      <w:sdt>
        <w:sdtPr>
          <w:rPr>
            <w:rFonts w:ascii="Arial" w:hAnsi="Arial" w:cs="Arial"/>
            <w:sz w:val="24"/>
            <w:szCs w:val="24"/>
            <w:lang w:val="en-US"/>
          </w:rPr>
          <w:id w:val="-119693917"/>
          <w:citation/>
        </w:sdtPr>
        <w:sdtContent>
          <w:r w:rsidR="00B62EFB" w:rsidRPr="004C6BAC">
            <w:rPr>
              <w:rFonts w:ascii="Arial" w:hAnsi="Arial" w:cs="Arial"/>
              <w:sz w:val="24"/>
              <w:szCs w:val="24"/>
              <w:lang w:val="en-US"/>
            </w:rPr>
            <w:fldChar w:fldCharType="begin"/>
          </w:r>
          <w:r w:rsidR="00B62EFB" w:rsidRPr="004C6BAC">
            <w:rPr>
              <w:rFonts w:ascii="Arial" w:hAnsi="Arial" w:cs="Arial"/>
              <w:sz w:val="24"/>
              <w:szCs w:val="24"/>
              <w:lang w:val="en-US"/>
            </w:rPr>
            <w:instrText xml:space="preserve"> CITATION Jos11 \l 1033 </w:instrText>
          </w:r>
          <w:r w:rsidR="00B62EFB" w:rsidRPr="004C6BAC">
            <w:rPr>
              <w:rFonts w:ascii="Arial" w:hAnsi="Arial" w:cs="Arial"/>
              <w:sz w:val="24"/>
              <w:szCs w:val="24"/>
              <w:lang w:val="en-US"/>
            </w:rPr>
            <w:fldChar w:fldCharType="separate"/>
          </w:r>
          <w:r w:rsidR="00B62EFB" w:rsidRPr="004C6BAC">
            <w:rPr>
              <w:rFonts w:ascii="Arial" w:hAnsi="Arial" w:cs="Arial"/>
              <w:noProof/>
              <w:sz w:val="24"/>
              <w:szCs w:val="24"/>
              <w:lang w:val="en-US"/>
            </w:rPr>
            <w:t>(Gregory, 2011)</w:t>
          </w:r>
          <w:r w:rsidR="00B62EFB" w:rsidRPr="004C6BAC">
            <w:rPr>
              <w:rFonts w:ascii="Arial" w:hAnsi="Arial" w:cs="Arial"/>
              <w:sz w:val="24"/>
              <w:szCs w:val="24"/>
              <w:lang w:val="en-US"/>
            </w:rPr>
            <w:fldChar w:fldCharType="end"/>
          </w:r>
        </w:sdtContent>
      </w:sdt>
      <w:r w:rsidR="00B62EFB" w:rsidRPr="004C6BAC">
        <w:rPr>
          <w:rFonts w:ascii="Arial" w:hAnsi="Arial" w:cs="Arial"/>
          <w:sz w:val="24"/>
          <w:szCs w:val="24"/>
          <w:lang w:val="en-US"/>
        </w:rPr>
        <w:t>.</w:t>
      </w:r>
    </w:p>
    <w:p w14:paraId="6BC2F7A4" w14:textId="77777777" w:rsidR="00B62EFB" w:rsidRPr="004C6BAC" w:rsidRDefault="00B62EFB">
      <w:pPr>
        <w:rPr>
          <w:rFonts w:ascii="Arial" w:hAnsi="Arial" w:cs="Arial"/>
          <w:b/>
          <w:bCs/>
          <w:sz w:val="24"/>
          <w:szCs w:val="24"/>
          <w:lang w:val="en-US"/>
        </w:rPr>
      </w:pPr>
      <w:r w:rsidRPr="004C6BAC">
        <w:rPr>
          <w:rFonts w:ascii="Arial" w:hAnsi="Arial" w:cs="Arial"/>
          <w:b/>
          <w:bCs/>
          <w:sz w:val="24"/>
          <w:szCs w:val="24"/>
          <w:lang w:val="en-US"/>
        </w:rPr>
        <w:br w:type="page"/>
      </w:r>
    </w:p>
    <w:p w14:paraId="52487F86" w14:textId="3045405D" w:rsidR="00CE48A0" w:rsidRPr="004C6BAC" w:rsidRDefault="00F93038" w:rsidP="00B62EFB">
      <w:pPr>
        <w:pStyle w:val="Heading1"/>
        <w:rPr>
          <w:rFonts w:ascii="Arial" w:hAnsi="Arial" w:cs="Arial"/>
          <w:b/>
          <w:color w:val="000000" w:themeColor="text1"/>
          <w:sz w:val="24"/>
          <w:szCs w:val="24"/>
        </w:rPr>
      </w:pPr>
      <w:bookmarkStart w:id="3" w:name="_Toc135407434"/>
      <w:r w:rsidRPr="004C6BAC">
        <w:rPr>
          <w:rFonts w:ascii="Arial" w:hAnsi="Arial" w:cs="Arial"/>
          <w:b/>
          <w:color w:val="000000" w:themeColor="text1"/>
          <w:sz w:val="24"/>
          <w:szCs w:val="24"/>
          <w:lang w:val="en-US"/>
        </w:rPr>
        <w:lastRenderedPageBreak/>
        <w:t xml:space="preserve">Ganapati </w:t>
      </w:r>
      <w:r w:rsidR="00CE48A0" w:rsidRPr="004C6BAC">
        <w:rPr>
          <w:rFonts w:ascii="Arial" w:hAnsi="Arial" w:cs="Arial"/>
          <w:b/>
          <w:color w:val="000000" w:themeColor="text1"/>
          <w:sz w:val="24"/>
          <w:szCs w:val="24"/>
          <w:lang w:val="en-US"/>
        </w:rPr>
        <w:t>Restaurant</w:t>
      </w:r>
      <w:r w:rsidRPr="004C6BAC">
        <w:rPr>
          <w:rFonts w:ascii="Arial" w:hAnsi="Arial" w:cs="Arial"/>
          <w:b/>
          <w:color w:val="000000" w:themeColor="text1"/>
          <w:sz w:val="24"/>
          <w:szCs w:val="24"/>
          <w:lang w:val="en-US"/>
        </w:rPr>
        <w:t>:</w:t>
      </w:r>
      <w:bookmarkEnd w:id="3"/>
      <w:r w:rsidRPr="004C6BAC">
        <w:rPr>
          <w:rFonts w:ascii="Arial" w:hAnsi="Arial" w:cs="Arial"/>
          <w:b/>
          <w:color w:val="000000" w:themeColor="text1"/>
          <w:sz w:val="24"/>
          <w:szCs w:val="24"/>
        </w:rPr>
        <w:t xml:space="preserve"> </w:t>
      </w:r>
    </w:p>
    <w:p w14:paraId="2D7744FE" w14:textId="4D1E0E29" w:rsidR="00B62EFB" w:rsidRPr="004C6BAC" w:rsidRDefault="00B62EFB" w:rsidP="00B62EFB">
      <w:pPr>
        <w:rPr>
          <w:rFonts w:ascii="Arial" w:hAnsi="Arial" w:cs="Arial"/>
          <w:sz w:val="24"/>
          <w:szCs w:val="24"/>
        </w:rPr>
      </w:pPr>
      <w:r w:rsidRPr="004C6BAC">
        <w:rPr>
          <w:rFonts w:ascii="Arial" w:hAnsi="Arial" w:cs="Arial"/>
          <w:noProof/>
          <w:sz w:val="24"/>
          <w:szCs w:val="24"/>
          <w:lang w:val="en-US"/>
        </w:rPr>
        <w:drawing>
          <wp:anchor distT="0" distB="0" distL="114300" distR="114300" simplePos="0" relativeHeight="251659264" behindDoc="1" locked="0" layoutInCell="1" allowOverlap="1" wp14:anchorId="539E828A" wp14:editId="25B2BA01">
            <wp:simplePos x="0" y="0"/>
            <wp:positionH relativeFrom="column">
              <wp:posOffset>1162050</wp:posOffset>
            </wp:positionH>
            <wp:positionV relativeFrom="paragraph">
              <wp:posOffset>122555</wp:posOffset>
            </wp:positionV>
            <wp:extent cx="4000500" cy="1770219"/>
            <wp:effectExtent l="0" t="0" r="0" b="1905"/>
            <wp:wrapTight wrapText="bothSides">
              <wp:wrapPolygon edited="0">
                <wp:start x="0" y="0"/>
                <wp:lineTo x="0" y="21391"/>
                <wp:lineTo x="21497" y="21391"/>
                <wp:lineTo x="21497" y="0"/>
                <wp:lineTo x="0" y="0"/>
              </wp:wrapPolygon>
            </wp:wrapTight>
            <wp:docPr id="1" name="Picture 1" descr="Ganapati - Authentic South Indian Food In Peckh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apati - Authentic South Indian Food In Peckh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0500" cy="177021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270011" w14:textId="42A19D58" w:rsidR="00346661" w:rsidRPr="004C6BAC" w:rsidRDefault="00346661" w:rsidP="0059357B">
      <w:pPr>
        <w:rPr>
          <w:rFonts w:ascii="Arial" w:hAnsi="Arial" w:cs="Arial"/>
          <w:sz w:val="24"/>
          <w:szCs w:val="24"/>
        </w:rPr>
      </w:pPr>
    </w:p>
    <w:p w14:paraId="08C432F1" w14:textId="77777777" w:rsidR="00CE48A0" w:rsidRPr="004C6BAC" w:rsidRDefault="00CE48A0" w:rsidP="0059357B">
      <w:pPr>
        <w:rPr>
          <w:rFonts w:ascii="Arial" w:hAnsi="Arial" w:cs="Arial"/>
          <w:sz w:val="24"/>
          <w:szCs w:val="24"/>
          <w:lang w:val="en-US"/>
        </w:rPr>
      </w:pPr>
    </w:p>
    <w:p w14:paraId="1322438C" w14:textId="77777777" w:rsidR="00F93038" w:rsidRPr="004C6BAC" w:rsidRDefault="00F93038" w:rsidP="0059357B">
      <w:pPr>
        <w:rPr>
          <w:rFonts w:ascii="Arial" w:hAnsi="Arial" w:cs="Arial"/>
          <w:sz w:val="24"/>
          <w:szCs w:val="24"/>
        </w:rPr>
      </w:pPr>
    </w:p>
    <w:p w14:paraId="2A074507" w14:textId="77777777" w:rsidR="00B62EFB" w:rsidRPr="004C6BAC" w:rsidRDefault="00B62EFB" w:rsidP="0059357B">
      <w:pPr>
        <w:rPr>
          <w:rFonts w:ascii="Arial" w:hAnsi="Arial" w:cs="Arial"/>
          <w:sz w:val="24"/>
          <w:szCs w:val="24"/>
        </w:rPr>
      </w:pPr>
    </w:p>
    <w:p w14:paraId="73EFF282" w14:textId="77777777" w:rsidR="00B62EFB" w:rsidRPr="004C6BAC" w:rsidRDefault="00B62EFB" w:rsidP="0059357B">
      <w:pPr>
        <w:rPr>
          <w:rFonts w:ascii="Arial" w:hAnsi="Arial" w:cs="Arial"/>
          <w:sz w:val="24"/>
          <w:szCs w:val="24"/>
        </w:rPr>
      </w:pPr>
    </w:p>
    <w:p w14:paraId="573764AE" w14:textId="77777777" w:rsidR="00B62EFB" w:rsidRPr="004C6BAC" w:rsidRDefault="00B62EFB" w:rsidP="0059357B">
      <w:pPr>
        <w:rPr>
          <w:rFonts w:ascii="Arial" w:hAnsi="Arial" w:cs="Arial"/>
          <w:sz w:val="24"/>
          <w:szCs w:val="24"/>
        </w:rPr>
      </w:pPr>
    </w:p>
    <w:p w14:paraId="031E4001" w14:textId="77777777" w:rsidR="00B62EFB" w:rsidRPr="004C6BAC" w:rsidRDefault="00B62EFB" w:rsidP="003E6EE2">
      <w:pPr>
        <w:spacing w:line="360" w:lineRule="auto"/>
        <w:rPr>
          <w:rFonts w:ascii="Arial" w:hAnsi="Arial" w:cs="Arial"/>
          <w:sz w:val="24"/>
          <w:szCs w:val="24"/>
          <w:lang w:val="en-US"/>
        </w:rPr>
      </w:pPr>
    </w:p>
    <w:p w14:paraId="03448F0C" w14:textId="1DEF0E03" w:rsidR="00F93038" w:rsidRPr="004C6BAC" w:rsidRDefault="00F93038" w:rsidP="003E6EE2">
      <w:pPr>
        <w:spacing w:line="360" w:lineRule="auto"/>
        <w:rPr>
          <w:rFonts w:ascii="Arial" w:hAnsi="Arial" w:cs="Arial"/>
          <w:sz w:val="24"/>
          <w:szCs w:val="24"/>
          <w:lang w:val="en-US"/>
        </w:rPr>
      </w:pPr>
      <w:r w:rsidRPr="004C6BAC">
        <w:rPr>
          <w:rFonts w:ascii="Arial" w:hAnsi="Arial" w:cs="Arial"/>
          <w:b/>
          <w:bCs/>
          <w:sz w:val="24"/>
          <w:szCs w:val="24"/>
          <w:lang w:val="en-US"/>
        </w:rPr>
        <w:t>Expertise in South Indian Cuisine:</w:t>
      </w:r>
      <w:r w:rsidRPr="004C6BAC">
        <w:rPr>
          <w:rFonts w:ascii="Arial" w:hAnsi="Arial" w:cs="Arial"/>
          <w:sz w:val="24"/>
          <w:szCs w:val="24"/>
          <w:lang w:val="en-US"/>
        </w:rPr>
        <w:t xml:space="preserve"> The chefs at Ganapati have a wealth of experience and understanding in South Indian cuisine. They are knowledgeable about the distinctive tastes, spices, and cooking methods that </w:t>
      </w:r>
      <w:r w:rsidR="00CE48A0" w:rsidRPr="004C6BAC">
        <w:rPr>
          <w:rFonts w:ascii="Arial" w:hAnsi="Arial" w:cs="Arial"/>
          <w:sz w:val="24"/>
          <w:szCs w:val="24"/>
          <w:lang w:val="en-US"/>
        </w:rPr>
        <w:t>characterize</w:t>
      </w:r>
      <w:r w:rsidRPr="004C6BAC">
        <w:rPr>
          <w:rFonts w:ascii="Arial" w:hAnsi="Arial" w:cs="Arial"/>
          <w:sz w:val="24"/>
          <w:szCs w:val="24"/>
          <w:lang w:val="en-US"/>
        </w:rPr>
        <w:t xml:space="preserve"> this local culinary tradition. Their specialties include improving the fermentation process, manufacturing delicious curries and chutneys, and masterin</w:t>
      </w:r>
      <w:r w:rsidR="00623EEC" w:rsidRPr="004C6BAC">
        <w:rPr>
          <w:rFonts w:ascii="Arial" w:hAnsi="Arial" w:cs="Arial"/>
          <w:sz w:val="24"/>
          <w:szCs w:val="24"/>
          <w:lang w:val="en-US"/>
        </w:rPr>
        <w:t xml:space="preserve">g the technique of making dosas </w:t>
      </w:r>
      <w:sdt>
        <w:sdtPr>
          <w:rPr>
            <w:rFonts w:ascii="Arial" w:hAnsi="Arial" w:cs="Arial"/>
            <w:sz w:val="24"/>
            <w:szCs w:val="24"/>
            <w:lang w:val="en-US"/>
          </w:rPr>
          <w:id w:val="-1045524711"/>
          <w:citation/>
        </w:sdtPr>
        <w:sdtContent>
          <w:r w:rsidR="00623EEC" w:rsidRPr="004C6BAC">
            <w:rPr>
              <w:rFonts w:ascii="Arial" w:hAnsi="Arial" w:cs="Arial"/>
              <w:sz w:val="24"/>
              <w:szCs w:val="24"/>
              <w:lang w:val="en-US"/>
            </w:rPr>
            <w:fldChar w:fldCharType="begin"/>
          </w:r>
          <w:r w:rsidR="00623EEC" w:rsidRPr="004C6BAC">
            <w:rPr>
              <w:rFonts w:ascii="Arial" w:hAnsi="Arial" w:cs="Arial"/>
              <w:sz w:val="24"/>
              <w:szCs w:val="24"/>
              <w:lang w:val="en-US"/>
            </w:rPr>
            <w:instrText xml:space="preserve"> CITATION Ria21 \l 1033 </w:instrText>
          </w:r>
          <w:r w:rsidR="00623EEC" w:rsidRPr="004C6BAC">
            <w:rPr>
              <w:rFonts w:ascii="Arial" w:hAnsi="Arial" w:cs="Arial"/>
              <w:sz w:val="24"/>
              <w:szCs w:val="24"/>
              <w:lang w:val="en-US"/>
            </w:rPr>
            <w:fldChar w:fldCharType="separate"/>
          </w:r>
          <w:r w:rsidR="00623EEC" w:rsidRPr="004C6BAC">
            <w:rPr>
              <w:rFonts w:ascii="Arial" w:hAnsi="Arial" w:cs="Arial"/>
              <w:noProof/>
              <w:sz w:val="24"/>
              <w:szCs w:val="24"/>
              <w:lang w:val="en-US"/>
            </w:rPr>
            <w:t>(Shlebak, 2021)</w:t>
          </w:r>
          <w:r w:rsidR="00623EEC" w:rsidRPr="004C6BAC">
            <w:rPr>
              <w:rFonts w:ascii="Arial" w:hAnsi="Arial" w:cs="Arial"/>
              <w:sz w:val="24"/>
              <w:szCs w:val="24"/>
              <w:lang w:val="en-US"/>
            </w:rPr>
            <w:fldChar w:fldCharType="end"/>
          </w:r>
        </w:sdtContent>
      </w:sdt>
      <w:r w:rsidR="00623EEC" w:rsidRPr="004C6BAC">
        <w:rPr>
          <w:rFonts w:ascii="Arial" w:hAnsi="Arial" w:cs="Arial"/>
          <w:sz w:val="24"/>
          <w:szCs w:val="24"/>
          <w:lang w:val="en-US"/>
        </w:rPr>
        <w:t>.</w:t>
      </w:r>
    </w:p>
    <w:p w14:paraId="48387C22" w14:textId="38015CC3" w:rsidR="00F93038" w:rsidRPr="004C6BAC" w:rsidRDefault="00CE48A0" w:rsidP="003E6EE2">
      <w:pPr>
        <w:spacing w:line="360" w:lineRule="auto"/>
        <w:rPr>
          <w:rFonts w:ascii="Arial" w:hAnsi="Arial" w:cs="Arial"/>
          <w:sz w:val="24"/>
          <w:szCs w:val="24"/>
          <w:lang w:val="en-US"/>
        </w:rPr>
      </w:pPr>
      <w:r w:rsidRPr="004C6BAC">
        <w:rPr>
          <w:rFonts w:ascii="Arial" w:hAnsi="Arial" w:cs="Arial"/>
          <w:b/>
          <w:bCs/>
          <w:sz w:val="24"/>
          <w:szCs w:val="24"/>
          <w:lang w:val="en-US"/>
        </w:rPr>
        <w:t>Knowledge</w:t>
      </w:r>
      <w:r w:rsidR="00F93038" w:rsidRPr="004C6BAC">
        <w:rPr>
          <w:rFonts w:ascii="Arial" w:hAnsi="Arial" w:cs="Arial"/>
          <w:b/>
          <w:bCs/>
          <w:sz w:val="24"/>
          <w:szCs w:val="24"/>
          <w:lang w:val="en-US"/>
        </w:rPr>
        <w:t xml:space="preserve"> about </w:t>
      </w:r>
      <w:r w:rsidRPr="004C6BAC">
        <w:rPr>
          <w:rFonts w:ascii="Arial" w:hAnsi="Arial" w:cs="Arial"/>
          <w:b/>
          <w:bCs/>
          <w:sz w:val="24"/>
          <w:szCs w:val="24"/>
          <w:lang w:val="en-US"/>
        </w:rPr>
        <w:t>ingredients:</w:t>
      </w:r>
      <w:r w:rsidRPr="004C6BAC">
        <w:rPr>
          <w:rFonts w:ascii="Arial" w:hAnsi="Arial" w:cs="Arial"/>
          <w:sz w:val="24"/>
          <w:szCs w:val="24"/>
          <w:lang w:val="en-US"/>
        </w:rPr>
        <w:t xml:space="preserve"> Chefs</w:t>
      </w:r>
      <w:r w:rsidR="00F93038" w:rsidRPr="004C6BAC">
        <w:rPr>
          <w:rFonts w:ascii="Arial" w:hAnsi="Arial" w:cs="Arial"/>
          <w:sz w:val="24"/>
          <w:szCs w:val="24"/>
          <w:lang w:val="en-US"/>
        </w:rPr>
        <w:t xml:space="preserve"> at Ganapati have a thorough understanding of the essential ingredients used in South Indian cuisine. They are skilled at choosing and locating premium ingredients including flavorful spices, lentils, different kinds of rice, and fresh herbs. To ensure authentic </w:t>
      </w:r>
      <w:proofErr w:type="spellStart"/>
      <w:r w:rsidR="00DE33CE" w:rsidRPr="004C6BAC">
        <w:rPr>
          <w:rFonts w:ascii="Arial" w:hAnsi="Arial" w:cs="Arial"/>
          <w:sz w:val="24"/>
          <w:szCs w:val="24"/>
          <w:lang w:val="en-US"/>
        </w:rPr>
        <w:t>flavours</w:t>
      </w:r>
      <w:proofErr w:type="spellEnd"/>
      <w:r w:rsidR="00F93038" w:rsidRPr="004C6BAC">
        <w:rPr>
          <w:rFonts w:ascii="Arial" w:hAnsi="Arial" w:cs="Arial"/>
          <w:sz w:val="24"/>
          <w:szCs w:val="24"/>
          <w:lang w:val="en-US"/>
        </w:rPr>
        <w:t xml:space="preserve"> and preserve the traditional elements of South Indian cuisine, they </w:t>
      </w:r>
      <w:r w:rsidRPr="004C6BAC">
        <w:rPr>
          <w:rFonts w:ascii="Arial" w:hAnsi="Arial" w:cs="Arial"/>
          <w:sz w:val="24"/>
          <w:szCs w:val="24"/>
          <w:lang w:val="en-US"/>
        </w:rPr>
        <w:t>can</w:t>
      </w:r>
      <w:r w:rsidR="00F93038" w:rsidRPr="004C6BAC">
        <w:rPr>
          <w:rFonts w:ascii="Arial" w:hAnsi="Arial" w:cs="Arial"/>
          <w:sz w:val="24"/>
          <w:szCs w:val="24"/>
          <w:lang w:val="en-US"/>
        </w:rPr>
        <w:t xml:space="preserve"> </w:t>
      </w:r>
      <w:r w:rsidRPr="004C6BAC">
        <w:rPr>
          <w:rFonts w:ascii="Arial" w:hAnsi="Arial" w:cs="Arial"/>
          <w:sz w:val="24"/>
          <w:szCs w:val="24"/>
          <w:lang w:val="en-US"/>
        </w:rPr>
        <w:t>recognize</w:t>
      </w:r>
      <w:r w:rsidR="00AF7C30" w:rsidRPr="004C6BAC">
        <w:rPr>
          <w:rFonts w:ascii="Arial" w:hAnsi="Arial" w:cs="Arial"/>
          <w:sz w:val="24"/>
          <w:szCs w:val="24"/>
          <w:lang w:val="en-US"/>
        </w:rPr>
        <w:t xml:space="preserve"> the best produce </w:t>
      </w:r>
      <w:sdt>
        <w:sdtPr>
          <w:rPr>
            <w:rFonts w:ascii="Arial" w:hAnsi="Arial" w:cs="Arial"/>
            <w:sz w:val="24"/>
            <w:szCs w:val="24"/>
            <w:lang w:val="en-US"/>
          </w:rPr>
          <w:id w:val="-881554272"/>
          <w:citation/>
        </w:sdtPr>
        <w:sdtContent>
          <w:r w:rsidR="00AF7C30" w:rsidRPr="004C6BAC">
            <w:rPr>
              <w:rFonts w:ascii="Arial" w:hAnsi="Arial" w:cs="Arial"/>
              <w:sz w:val="24"/>
              <w:szCs w:val="24"/>
              <w:lang w:val="en-US"/>
            </w:rPr>
            <w:fldChar w:fldCharType="begin"/>
          </w:r>
          <w:r w:rsidR="00AF7C30" w:rsidRPr="004C6BAC">
            <w:rPr>
              <w:rFonts w:ascii="Arial" w:hAnsi="Arial" w:cs="Arial"/>
              <w:sz w:val="24"/>
              <w:szCs w:val="24"/>
              <w:lang w:val="en-US"/>
            </w:rPr>
            <w:instrText xml:space="preserve"> CITATION Sig15 \l 1033 </w:instrText>
          </w:r>
          <w:r w:rsidR="00AF7C30" w:rsidRPr="004C6BAC">
            <w:rPr>
              <w:rFonts w:ascii="Arial" w:hAnsi="Arial" w:cs="Arial"/>
              <w:sz w:val="24"/>
              <w:szCs w:val="24"/>
              <w:lang w:val="en-US"/>
            </w:rPr>
            <w:fldChar w:fldCharType="separate"/>
          </w:r>
          <w:r w:rsidR="00AF7C30" w:rsidRPr="004C6BAC">
            <w:rPr>
              <w:rFonts w:ascii="Arial" w:hAnsi="Arial" w:cs="Arial"/>
              <w:noProof/>
              <w:sz w:val="24"/>
              <w:szCs w:val="24"/>
              <w:lang w:val="en-US"/>
            </w:rPr>
            <w:t>(Hansen, 2015)</w:t>
          </w:r>
          <w:r w:rsidR="00AF7C30" w:rsidRPr="004C6BAC">
            <w:rPr>
              <w:rFonts w:ascii="Arial" w:hAnsi="Arial" w:cs="Arial"/>
              <w:sz w:val="24"/>
              <w:szCs w:val="24"/>
              <w:lang w:val="en-US"/>
            </w:rPr>
            <w:fldChar w:fldCharType="end"/>
          </w:r>
        </w:sdtContent>
      </w:sdt>
      <w:r w:rsidR="00AF7C30" w:rsidRPr="004C6BAC">
        <w:rPr>
          <w:rFonts w:ascii="Arial" w:hAnsi="Arial" w:cs="Arial"/>
          <w:sz w:val="24"/>
          <w:szCs w:val="24"/>
          <w:lang w:val="en-US"/>
        </w:rPr>
        <w:t xml:space="preserve">. </w:t>
      </w:r>
    </w:p>
    <w:p w14:paraId="64BD6330" w14:textId="3FDF55AC" w:rsidR="00F93038" w:rsidRPr="004C6BAC" w:rsidRDefault="00F93038" w:rsidP="003E6EE2">
      <w:pPr>
        <w:spacing w:line="360" w:lineRule="auto"/>
        <w:rPr>
          <w:rFonts w:ascii="Arial" w:hAnsi="Arial" w:cs="Arial"/>
          <w:sz w:val="24"/>
          <w:szCs w:val="24"/>
          <w:lang w:val="en-US"/>
        </w:rPr>
      </w:pPr>
      <w:r w:rsidRPr="004C6BAC">
        <w:rPr>
          <w:rFonts w:ascii="Arial" w:hAnsi="Arial" w:cs="Arial"/>
          <w:b/>
          <w:bCs/>
          <w:sz w:val="24"/>
          <w:szCs w:val="24"/>
          <w:lang w:val="en-US"/>
        </w:rPr>
        <w:t xml:space="preserve">Concentrating on tiny </w:t>
      </w:r>
      <w:r w:rsidR="00CE48A0" w:rsidRPr="004C6BAC">
        <w:rPr>
          <w:rFonts w:ascii="Arial" w:hAnsi="Arial" w:cs="Arial"/>
          <w:b/>
          <w:bCs/>
          <w:sz w:val="24"/>
          <w:szCs w:val="24"/>
          <w:lang w:val="en-US"/>
        </w:rPr>
        <w:t>details:</w:t>
      </w:r>
      <w:r w:rsidR="00CE48A0" w:rsidRPr="004C6BAC">
        <w:rPr>
          <w:rFonts w:ascii="Arial" w:hAnsi="Arial" w:cs="Arial"/>
          <w:sz w:val="24"/>
          <w:szCs w:val="24"/>
          <w:lang w:val="en-US"/>
        </w:rPr>
        <w:t xml:space="preserve"> Paying</w:t>
      </w:r>
      <w:r w:rsidRPr="004C6BAC">
        <w:rPr>
          <w:rFonts w:ascii="Arial" w:hAnsi="Arial" w:cs="Arial"/>
          <w:sz w:val="24"/>
          <w:szCs w:val="24"/>
          <w:lang w:val="en-US"/>
        </w:rPr>
        <w:t xml:space="preserve"> great attention to even the smallest details and keeping consistency are skills that the cooks at Ganapati excel at. Because of their dedication to accuracy, they make sure that every meal is cooked with extreme care and adherence to traditional methods. This commitment ensures that diners may regularly experience the true </w:t>
      </w:r>
      <w:proofErr w:type="spellStart"/>
      <w:r w:rsidRPr="004C6BAC">
        <w:rPr>
          <w:rFonts w:ascii="Arial" w:hAnsi="Arial" w:cs="Arial"/>
          <w:sz w:val="24"/>
          <w:szCs w:val="24"/>
          <w:lang w:val="en-US"/>
        </w:rPr>
        <w:t>flavours</w:t>
      </w:r>
      <w:proofErr w:type="spellEnd"/>
      <w:r w:rsidRPr="004C6BAC">
        <w:rPr>
          <w:rFonts w:ascii="Arial" w:hAnsi="Arial" w:cs="Arial"/>
          <w:sz w:val="24"/>
          <w:szCs w:val="24"/>
          <w:lang w:val="en-US"/>
        </w:rPr>
        <w:t xml:space="preserve"> of South Indian food when they visit the restauran</w:t>
      </w:r>
      <w:r w:rsidR="00B62EFB" w:rsidRPr="004C6BAC">
        <w:rPr>
          <w:rFonts w:ascii="Arial" w:hAnsi="Arial" w:cs="Arial"/>
          <w:sz w:val="24"/>
          <w:szCs w:val="24"/>
          <w:lang w:val="en-US"/>
        </w:rPr>
        <w:t xml:space="preserve">t </w:t>
      </w:r>
      <w:sdt>
        <w:sdtPr>
          <w:rPr>
            <w:rFonts w:ascii="Arial" w:hAnsi="Arial" w:cs="Arial"/>
            <w:sz w:val="24"/>
            <w:szCs w:val="24"/>
            <w:lang w:val="en-US"/>
          </w:rPr>
          <w:id w:val="-1985618040"/>
          <w:citation/>
        </w:sdtPr>
        <w:sdtContent>
          <w:r w:rsidR="00B62EFB" w:rsidRPr="004C6BAC">
            <w:rPr>
              <w:rFonts w:ascii="Arial" w:hAnsi="Arial" w:cs="Arial"/>
              <w:sz w:val="24"/>
              <w:szCs w:val="24"/>
              <w:lang w:val="en-US"/>
            </w:rPr>
            <w:fldChar w:fldCharType="begin"/>
          </w:r>
          <w:r w:rsidR="00B62EFB" w:rsidRPr="004C6BAC">
            <w:rPr>
              <w:rFonts w:ascii="Arial" w:hAnsi="Arial" w:cs="Arial"/>
              <w:sz w:val="24"/>
              <w:szCs w:val="24"/>
              <w:lang w:val="en-US"/>
            </w:rPr>
            <w:instrText xml:space="preserve"> CITATION Ail20 \l 1033 </w:instrText>
          </w:r>
          <w:r w:rsidR="00B62EFB" w:rsidRPr="004C6BAC">
            <w:rPr>
              <w:rFonts w:ascii="Arial" w:hAnsi="Arial" w:cs="Arial"/>
              <w:sz w:val="24"/>
              <w:szCs w:val="24"/>
              <w:lang w:val="en-US"/>
            </w:rPr>
            <w:fldChar w:fldCharType="separate"/>
          </w:r>
          <w:r w:rsidR="00B62EFB" w:rsidRPr="004C6BAC">
            <w:rPr>
              <w:rFonts w:ascii="Arial" w:hAnsi="Arial" w:cs="Arial"/>
              <w:noProof/>
              <w:sz w:val="24"/>
              <w:szCs w:val="24"/>
              <w:lang w:val="en-US"/>
            </w:rPr>
            <w:t>(Brennan, 2020)</w:t>
          </w:r>
          <w:r w:rsidR="00B62EFB" w:rsidRPr="004C6BAC">
            <w:rPr>
              <w:rFonts w:ascii="Arial" w:hAnsi="Arial" w:cs="Arial"/>
              <w:sz w:val="24"/>
              <w:szCs w:val="24"/>
              <w:lang w:val="en-US"/>
            </w:rPr>
            <w:fldChar w:fldCharType="end"/>
          </w:r>
        </w:sdtContent>
      </w:sdt>
      <w:r w:rsidR="00B62EFB" w:rsidRPr="004C6BAC">
        <w:rPr>
          <w:rFonts w:ascii="Arial" w:hAnsi="Arial" w:cs="Arial"/>
          <w:sz w:val="24"/>
          <w:szCs w:val="24"/>
          <w:lang w:val="en-US"/>
        </w:rPr>
        <w:t>.</w:t>
      </w:r>
    </w:p>
    <w:p w14:paraId="0C6BAF65" w14:textId="76F93FB6" w:rsidR="003E6EE2" w:rsidRPr="004C6BAC" w:rsidRDefault="003E6EE2">
      <w:pPr>
        <w:rPr>
          <w:rFonts w:ascii="Arial" w:hAnsi="Arial" w:cs="Arial"/>
          <w:sz w:val="24"/>
          <w:szCs w:val="24"/>
          <w:lang w:val="en-US"/>
        </w:rPr>
      </w:pPr>
      <w:r w:rsidRPr="004C6BAC">
        <w:rPr>
          <w:rFonts w:ascii="Arial" w:hAnsi="Arial" w:cs="Arial"/>
          <w:sz w:val="24"/>
          <w:szCs w:val="24"/>
          <w:lang w:val="en-US"/>
        </w:rPr>
        <w:br w:type="page"/>
      </w:r>
    </w:p>
    <w:p w14:paraId="530E12EA" w14:textId="5DF88721" w:rsidR="00CB1539" w:rsidRPr="004C6BAC" w:rsidRDefault="003E6EE2" w:rsidP="003E6EE2">
      <w:pPr>
        <w:pStyle w:val="Heading1"/>
        <w:rPr>
          <w:rFonts w:ascii="Arial" w:hAnsi="Arial" w:cs="Arial"/>
          <w:b/>
          <w:color w:val="000000" w:themeColor="text1"/>
          <w:sz w:val="24"/>
          <w:szCs w:val="24"/>
          <w:lang w:val="en-US"/>
        </w:rPr>
      </w:pPr>
      <w:bookmarkStart w:id="4" w:name="_Toc135407435"/>
      <w:r w:rsidRPr="004C6BAC">
        <w:rPr>
          <w:rFonts w:ascii="Arial" w:hAnsi="Arial" w:cs="Arial"/>
          <w:b/>
          <w:color w:val="000000" w:themeColor="text1"/>
          <w:sz w:val="24"/>
          <w:szCs w:val="24"/>
          <w:lang w:val="en-US"/>
        </w:rPr>
        <w:lastRenderedPageBreak/>
        <w:t>Comparison</w:t>
      </w:r>
      <w:bookmarkEnd w:id="4"/>
    </w:p>
    <w:tbl>
      <w:tblPr>
        <w:tblStyle w:val="TableGrid"/>
        <w:tblW w:w="0" w:type="auto"/>
        <w:tblLook w:val="04A0" w:firstRow="1" w:lastRow="0" w:firstColumn="1" w:lastColumn="0" w:noHBand="0" w:noVBand="1"/>
      </w:tblPr>
      <w:tblGrid>
        <w:gridCol w:w="3005"/>
        <w:gridCol w:w="3005"/>
        <w:gridCol w:w="3006"/>
      </w:tblGrid>
      <w:tr w:rsidR="00CB1539" w:rsidRPr="004C6BAC" w14:paraId="7DA484BD" w14:textId="77777777" w:rsidTr="00CB1539">
        <w:tc>
          <w:tcPr>
            <w:tcW w:w="3005" w:type="dxa"/>
          </w:tcPr>
          <w:p w14:paraId="4DCD5A08" w14:textId="7A120659" w:rsidR="00CB1539" w:rsidRPr="004C6BAC" w:rsidRDefault="00F634E9" w:rsidP="0059357B">
            <w:pPr>
              <w:rPr>
                <w:rFonts w:ascii="Arial" w:hAnsi="Arial" w:cs="Arial"/>
                <w:b/>
                <w:bCs/>
                <w:sz w:val="24"/>
                <w:szCs w:val="24"/>
                <w:lang w:val="en-US"/>
              </w:rPr>
            </w:pPr>
            <w:r w:rsidRPr="004C6BAC">
              <w:rPr>
                <w:rFonts w:ascii="Arial" w:hAnsi="Arial" w:cs="Arial"/>
                <w:b/>
                <w:bCs/>
                <w:sz w:val="24"/>
                <w:szCs w:val="24"/>
                <w:lang w:val="en-US"/>
              </w:rPr>
              <w:t>Comparison</w:t>
            </w:r>
          </w:p>
        </w:tc>
        <w:tc>
          <w:tcPr>
            <w:tcW w:w="3005" w:type="dxa"/>
          </w:tcPr>
          <w:p w14:paraId="5A03B5E7" w14:textId="47E3576A" w:rsidR="00CB1539" w:rsidRPr="004C6BAC" w:rsidRDefault="00CB1539" w:rsidP="0059357B">
            <w:pPr>
              <w:rPr>
                <w:rFonts w:ascii="Arial" w:hAnsi="Arial" w:cs="Arial"/>
                <w:b/>
                <w:bCs/>
                <w:sz w:val="24"/>
                <w:szCs w:val="24"/>
                <w:lang w:val="en-US"/>
              </w:rPr>
            </w:pPr>
            <w:proofErr w:type="spellStart"/>
            <w:r w:rsidRPr="004C6BAC">
              <w:rPr>
                <w:rFonts w:ascii="Arial" w:hAnsi="Arial" w:cs="Arial"/>
                <w:b/>
                <w:bCs/>
                <w:sz w:val="24"/>
                <w:szCs w:val="24"/>
                <w:lang w:val="en-US"/>
              </w:rPr>
              <w:t>Arros</w:t>
            </w:r>
            <w:proofErr w:type="spellEnd"/>
            <w:r w:rsidRPr="004C6BAC">
              <w:rPr>
                <w:rFonts w:ascii="Arial" w:hAnsi="Arial" w:cs="Arial"/>
                <w:b/>
                <w:bCs/>
                <w:sz w:val="24"/>
                <w:szCs w:val="24"/>
                <w:lang w:val="en-US"/>
              </w:rPr>
              <w:t xml:space="preserve"> QD</w:t>
            </w:r>
          </w:p>
        </w:tc>
        <w:tc>
          <w:tcPr>
            <w:tcW w:w="3006" w:type="dxa"/>
          </w:tcPr>
          <w:p w14:paraId="5B664651" w14:textId="1A20A25A" w:rsidR="00CB1539" w:rsidRPr="004C6BAC" w:rsidRDefault="00CB1539" w:rsidP="0059357B">
            <w:pPr>
              <w:rPr>
                <w:rFonts w:ascii="Arial" w:hAnsi="Arial" w:cs="Arial"/>
                <w:b/>
                <w:bCs/>
                <w:sz w:val="24"/>
                <w:szCs w:val="24"/>
                <w:lang w:val="en-US"/>
              </w:rPr>
            </w:pPr>
            <w:r w:rsidRPr="004C6BAC">
              <w:rPr>
                <w:rFonts w:ascii="Arial" w:hAnsi="Arial" w:cs="Arial"/>
                <w:b/>
                <w:bCs/>
                <w:sz w:val="24"/>
                <w:szCs w:val="24"/>
                <w:lang w:val="en-US"/>
              </w:rPr>
              <w:t>Ganapati</w:t>
            </w:r>
          </w:p>
        </w:tc>
      </w:tr>
      <w:tr w:rsidR="00CB1539" w:rsidRPr="004C6BAC" w14:paraId="6F631A73" w14:textId="77777777" w:rsidTr="00CB1539">
        <w:tc>
          <w:tcPr>
            <w:tcW w:w="3005" w:type="dxa"/>
          </w:tcPr>
          <w:p w14:paraId="2B853568" w14:textId="1805EBF1" w:rsidR="00CB1539" w:rsidRPr="004C6BAC" w:rsidRDefault="00F634E9" w:rsidP="0059357B">
            <w:pPr>
              <w:rPr>
                <w:rFonts w:ascii="Arial" w:hAnsi="Arial" w:cs="Arial"/>
                <w:b/>
                <w:bCs/>
                <w:sz w:val="24"/>
                <w:szCs w:val="24"/>
                <w:lang w:val="en-US"/>
              </w:rPr>
            </w:pPr>
            <w:r w:rsidRPr="004C6BAC">
              <w:rPr>
                <w:rFonts w:ascii="Arial" w:hAnsi="Arial" w:cs="Arial"/>
                <w:b/>
                <w:bCs/>
                <w:sz w:val="24"/>
                <w:szCs w:val="24"/>
                <w:lang w:val="en-US"/>
              </w:rPr>
              <w:t>Culinary Expertise</w:t>
            </w:r>
          </w:p>
        </w:tc>
        <w:tc>
          <w:tcPr>
            <w:tcW w:w="3005" w:type="dxa"/>
          </w:tcPr>
          <w:p w14:paraId="176DDA8A" w14:textId="4A1DB31D" w:rsidR="00CB1539" w:rsidRPr="004C6BAC" w:rsidRDefault="00F634E9" w:rsidP="0059357B">
            <w:pPr>
              <w:rPr>
                <w:rFonts w:ascii="Arial" w:hAnsi="Arial" w:cs="Arial"/>
                <w:sz w:val="24"/>
                <w:szCs w:val="24"/>
                <w:lang w:val="en-US"/>
              </w:rPr>
            </w:pPr>
            <w:r w:rsidRPr="004C6BAC">
              <w:rPr>
                <w:rFonts w:ascii="Arial" w:hAnsi="Arial" w:cs="Arial"/>
                <w:sz w:val="24"/>
                <w:szCs w:val="24"/>
                <w:lang w:val="en-US"/>
              </w:rPr>
              <w:t xml:space="preserve">The chefs have a wide range of culinary skills that have been polished through considerable training and experience. They are excellent at a wide range of culinary techniques, including complex plating, taste combinations, and advanced cooking procedures. Their expertise enables them to produce creative and innovative </w:t>
            </w:r>
            <w:r w:rsidR="00AF2541" w:rsidRPr="004C6BAC">
              <w:rPr>
                <w:rFonts w:ascii="Arial" w:hAnsi="Arial" w:cs="Arial"/>
                <w:sz w:val="24"/>
                <w:szCs w:val="24"/>
                <w:lang w:val="en-US"/>
              </w:rPr>
              <w:t xml:space="preserve">dishes in a variety of cuisines </w:t>
            </w:r>
            <w:sdt>
              <w:sdtPr>
                <w:rPr>
                  <w:rFonts w:ascii="Arial" w:hAnsi="Arial" w:cs="Arial"/>
                  <w:sz w:val="24"/>
                  <w:szCs w:val="24"/>
                  <w:lang w:val="en-US"/>
                </w:rPr>
                <w:id w:val="-1000966580"/>
                <w:citation/>
              </w:sdtPr>
              <w:sdtContent>
                <w:r w:rsidR="00AF2541" w:rsidRPr="004C6BAC">
                  <w:rPr>
                    <w:rFonts w:ascii="Arial" w:hAnsi="Arial" w:cs="Arial"/>
                    <w:sz w:val="24"/>
                    <w:szCs w:val="24"/>
                    <w:lang w:val="en-US"/>
                  </w:rPr>
                  <w:fldChar w:fldCharType="begin"/>
                </w:r>
                <w:r w:rsidR="00AF2541" w:rsidRPr="004C6BAC">
                  <w:rPr>
                    <w:rFonts w:ascii="Arial" w:hAnsi="Arial" w:cs="Arial"/>
                    <w:sz w:val="24"/>
                    <w:szCs w:val="24"/>
                    <w:lang w:val="en-US"/>
                  </w:rPr>
                  <w:instrText xml:space="preserve"> CITATION Dav19 \l 1033 </w:instrText>
                </w:r>
                <w:r w:rsidR="00AF2541" w:rsidRPr="004C6BAC">
                  <w:rPr>
                    <w:rFonts w:ascii="Arial" w:hAnsi="Arial" w:cs="Arial"/>
                    <w:sz w:val="24"/>
                    <w:szCs w:val="24"/>
                    <w:lang w:val="en-US"/>
                  </w:rPr>
                  <w:fldChar w:fldCharType="separate"/>
                </w:r>
                <w:r w:rsidR="00AF2541" w:rsidRPr="004C6BAC">
                  <w:rPr>
                    <w:rFonts w:ascii="Arial" w:hAnsi="Arial" w:cs="Arial"/>
                    <w:noProof/>
                    <w:sz w:val="24"/>
                    <w:szCs w:val="24"/>
                    <w:lang w:val="en-US"/>
                  </w:rPr>
                  <w:t>(Ellis, 2019)</w:t>
                </w:r>
                <w:r w:rsidR="00AF2541" w:rsidRPr="004C6BAC">
                  <w:rPr>
                    <w:rFonts w:ascii="Arial" w:hAnsi="Arial" w:cs="Arial"/>
                    <w:sz w:val="24"/>
                    <w:szCs w:val="24"/>
                    <w:lang w:val="en-US"/>
                  </w:rPr>
                  <w:fldChar w:fldCharType="end"/>
                </w:r>
              </w:sdtContent>
            </w:sdt>
            <w:r w:rsidR="00AF2541" w:rsidRPr="004C6BAC">
              <w:rPr>
                <w:rFonts w:ascii="Arial" w:hAnsi="Arial" w:cs="Arial"/>
                <w:sz w:val="24"/>
                <w:szCs w:val="24"/>
                <w:lang w:val="en-US"/>
              </w:rPr>
              <w:t xml:space="preserve">. </w:t>
            </w:r>
          </w:p>
          <w:p w14:paraId="305E9C3E" w14:textId="06C2AF73" w:rsidR="00003EF6" w:rsidRPr="004C6BAC" w:rsidRDefault="00003EF6" w:rsidP="0059357B">
            <w:pPr>
              <w:rPr>
                <w:rFonts w:ascii="Arial" w:hAnsi="Arial" w:cs="Arial"/>
                <w:sz w:val="24"/>
                <w:szCs w:val="24"/>
                <w:lang w:val="en-US"/>
              </w:rPr>
            </w:pPr>
          </w:p>
        </w:tc>
        <w:tc>
          <w:tcPr>
            <w:tcW w:w="3006" w:type="dxa"/>
          </w:tcPr>
          <w:p w14:paraId="389CB89C" w14:textId="1364B061" w:rsidR="00CB1539" w:rsidRPr="004C6BAC" w:rsidRDefault="00F634E9" w:rsidP="0059357B">
            <w:pPr>
              <w:rPr>
                <w:rFonts w:ascii="Arial" w:hAnsi="Arial" w:cs="Arial"/>
                <w:sz w:val="24"/>
                <w:szCs w:val="24"/>
                <w:lang w:val="en-US"/>
              </w:rPr>
            </w:pPr>
            <w:r w:rsidRPr="004C6BAC">
              <w:rPr>
                <w:rFonts w:ascii="Arial" w:hAnsi="Arial" w:cs="Arial"/>
                <w:sz w:val="24"/>
                <w:szCs w:val="24"/>
                <w:lang w:val="en-US"/>
              </w:rPr>
              <w:t xml:space="preserve">South Indian cuisine is the area of culinary competence for the cooks of Ganapati. They are quite knowledgeable about the distinctive spices, </w:t>
            </w:r>
            <w:proofErr w:type="spellStart"/>
            <w:r w:rsidRPr="004C6BAC">
              <w:rPr>
                <w:rFonts w:ascii="Arial" w:hAnsi="Arial" w:cs="Arial"/>
                <w:sz w:val="24"/>
                <w:szCs w:val="24"/>
                <w:lang w:val="en-US"/>
              </w:rPr>
              <w:t>flavours</w:t>
            </w:r>
            <w:proofErr w:type="spellEnd"/>
            <w:r w:rsidRPr="004C6BAC">
              <w:rPr>
                <w:rFonts w:ascii="Arial" w:hAnsi="Arial" w:cs="Arial"/>
                <w:sz w:val="24"/>
                <w:szCs w:val="24"/>
                <w:lang w:val="en-US"/>
              </w:rPr>
              <w:t xml:space="preserve">, and cooking methods that make up this </w:t>
            </w:r>
            <w:r w:rsidR="00CE48A0" w:rsidRPr="004C6BAC">
              <w:rPr>
                <w:rFonts w:ascii="Arial" w:hAnsi="Arial" w:cs="Arial"/>
                <w:sz w:val="24"/>
                <w:szCs w:val="24"/>
                <w:lang w:val="en-US"/>
              </w:rPr>
              <w:t>regional</w:t>
            </w:r>
            <w:r w:rsidRPr="004C6BAC">
              <w:rPr>
                <w:rFonts w:ascii="Arial" w:hAnsi="Arial" w:cs="Arial"/>
                <w:sz w:val="24"/>
                <w:szCs w:val="24"/>
                <w:lang w:val="en-US"/>
              </w:rPr>
              <w:t xml:space="preserve"> cuisine. Their expertise is in perfecting South Indian cuisine's classic dishes and recreating the true </w:t>
            </w:r>
            <w:proofErr w:type="spellStart"/>
            <w:r w:rsidRPr="004C6BAC">
              <w:rPr>
                <w:rFonts w:ascii="Arial" w:hAnsi="Arial" w:cs="Arial"/>
                <w:sz w:val="24"/>
                <w:szCs w:val="24"/>
                <w:lang w:val="en-US"/>
              </w:rPr>
              <w:t>flavours</w:t>
            </w:r>
            <w:proofErr w:type="spellEnd"/>
            <w:r w:rsidRPr="004C6BAC">
              <w:rPr>
                <w:rFonts w:ascii="Arial" w:hAnsi="Arial" w:cs="Arial"/>
                <w:sz w:val="24"/>
                <w:szCs w:val="24"/>
                <w:lang w:val="en-US"/>
              </w:rPr>
              <w:t xml:space="preserve"> of the area.</w:t>
            </w:r>
          </w:p>
        </w:tc>
      </w:tr>
      <w:tr w:rsidR="00CB1539" w:rsidRPr="004C6BAC" w14:paraId="05224DEA" w14:textId="77777777" w:rsidTr="00CB1539">
        <w:tc>
          <w:tcPr>
            <w:tcW w:w="3005" w:type="dxa"/>
          </w:tcPr>
          <w:p w14:paraId="47FAAF8E" w14:textId="72F70407" w:rsidR="00CB1539" w:rsidRPr="004C6BAC" w:rsidRDefault="00F634E9" w:rsidP="0059357B">
            <w:pPr>
              <w:rPr>
                <w:rFonts w:ascii="Arial" w:hAnsi="Arial" w:cs="Arial"/>
                <w:b/>
                <w:bCs/>
                <w:sz w:val="24"/>
                <w:szCs w:val="24"/>
                <w:lang w:val="en-US"/>
              </w:rPr>
            </w:pPr>
            <w:r w:rsidRPr="004C6BAC">
              <w:rPr>
                <w:rFonts w:ascii="Arial" w:hAnsi="Arial" w:cs="Arial"/>
                <w:b/>
                <w:bCs/>
                <w:sz w:val="24"/>
                <w:szCs w:val="24"/>
                <w:lang w:val="en-US"/>
              </w:rPr>
              <w:t>Creative Menu Development</w:t>
            </w:r>
          </w:p>
        </w:tc>
        <w:tc>
          <w:tcPr>
            <w:tcW w:w="3005" w:type="dxa"/>
          </w:tcPr>
          <w:p w14:paraId="772DA523" w14:textId="56B12419" w:rsidR="00CB1539" w:rsidRPr="004C6BAC" w:rsidRDefault="00CE48A0" w:rsidP="0059357B">
            <w:pPr>
              <w:rPr>
                <w:rFonts w:ascii="Arial" w:hAnsi="Arial" w:cs="Arial"/>
                <w:sz w:val="24"/>
                <w:szCs w:val="24"/>
                <w:lang w:val="en-US"/>
              </w:rPr>
            </w:pPr>
            <w:r w:rsidRPr="004C6BAC">
              <w:rPr>
                <w:rFonts w:ascii="Arial" w:hAnsi="Arial" w:cs="Arial"/>
                <w:sz w:val="24"/>
                <w:szCs w:val="24"/>
                <w:lang w:val="en-US"/>
              </w:rPr>
              <w:t>Chefs</w:t>
            </w:r>
            <w:r w:rsidR="00F634E9" w:rsidRPr="004C6BAC">
              <w:rPr>
                <w:rFonts w:ascii="Arial" w:hAnsi="Arial" w:cs="Arial"/>
                <w:sz w:val="24"/>
                <w:szCs w:val="24"/>
                <w:lang w:val="en-US"/>
              </w:rPr>
              <w:t xml:space="preserve"> are excellent at coming up with unique menus. They experiment with </w:t>
            </w:r>
            <w:proofErr w:type="spellStart"/>
            <w:r w:rsidR="00F634E9" w:rsidRPr="004C6BAC">
              <w:rPr>
                <w:rFonts w:ascii="Arial" w:hAnsi="Arial" w:cs="Arial"/>
                <w:sz w:val="24"/>
                <w:szCs w:val="24"/>
                <w:lang w:val="en-US"/>
              </w:rPr>
              <w:t>flavours</w:t>
            </w:r>
            <w:proofErr w:type="spellEnd"/>
            <w:r w:rsidR="00F634E9" w:rsidRPr="004C6BAC">
              <w:rPr>
                <w:rFonts w:ascii="Arial" w:hAnsi="Arial" w:cs="Arial"/>
                <w:sz w:val="24"/>
                <w:szCs w:val="24"/>
                <w:lang w:val="en-US"/>
              </w:rPr>
              <w:t>, textures, and presentations to produce sophisticated and varied menus. Their innovative combinations and creative plating of their dishes demonstrate their creative abilities and demonstrate their capacity to provide a multi-sensory eating experience.</w:t>
            </w:r>
          </w:p>
        </w:tc>
        <w:tc>
          <w:tcPr>
            <w:tcW w:w="3006" w:type="dxa"/>
          </w:tcPr>
          <w:p w14:paraId="2D2525A7" w14:textId="0C6758B8" w:rsidR="00CB1539" w:rsidRPr="004C6BAC" w:rsidRDefault="00F634E9" w:rsidP="0059357B">
            <w:pPr>
              <w:rPr>
                <w:rFonts w:ascii="Arial" w:hAnsi="Arial" w:cs="Arial"/>
                <w:sz w:val="24"/>
                <w:szCs w:val="24"/>
                <w:lang w:val="en-US"/>
              </w:rPr>
            </w:pPr>
            <w:r w:rsidRPr="004C6BAC">
              <w:rPr>
                <w:rFonts w:ascii="Arial" w:hAnsi="Arial" w:cs="Arial"/>
                <w:sz w:val="24"/>
                <w:szCs w:val="24"/>
              </w:rPr>
              <w:t>In the context of South Indian cuisine, the chefs at Ganapati demonstrate inventiveness. Although their menu may be more narrowly focused, they demonstrate their creativity by using traditional goods and cooking methods in their recipes. They manage to maintain the original flavours of South Indian food while incorporating inventiveness into their dishes.</w:t>
            </w:r>
          </w:p>
        </w:tc>
      </w:tr>
      <w:tr w:rsidR="00CB1539" w:rsidRPr="004C6BAC" w14:paraId="033BC61F" w14:textId="77777777" w:rsidTr="00CB1539">
        <w:tc>
          <w:tcPr>
            <w:tcW w:w="3005" w:type="dxa"/>
          </w:tcPr>
          <w:p w14:paraId="1013C01C" w14:textId="09AF0FFD" w:rsidR="00CB1539" w:rsidRPr="004C6BAC" w:rsidRDefault="00CE48A0" w:rsidP="0059357B">
            <w:pPr>
              <w:rPr>
                <w:rFonts w:ascii="Arial" w:hAnsi="Arial" w:cs="Arial"/>
                <w:b/>
                <w:bCs/>
                <w:sz w:val="24"/>
                <w:szCs w:val="24"/>
                <w:lang w:val="en-US"/>
              </w:rPr>
            </w:pPr>
            <w:r w:rsidRPr="004C6BAC">
              <w:rPr>
                <w:rFonts w:ascii="Arial" w:hAnsi="Arial" w:cs="Arial"/>
                <w:b/>
                <w:bCs/>
                <w:sz w:val="24"/>
                <w:szCs w:val="24"/>
                <w:lang w:val="en-US"/>
              </w:rPr>
              <w:t>Management of the kitchen</w:t>
            </w:r>
          </w:p>
        </w:tc>
        <w:tc>
          <w:tcPr>
            <w:tcW w:w="3005" w:type="dxa"/>
          </w:tcPr>
          <w:p w14:paraId="658DA770" w14:textId="00B322B0" w:rsidR="00CB1539" w:rsidRPr="004C6BAC" w:rsidRDefault="00CE48A0" w:rsidP="0059357B">
            <w:pPr>
              <w:rPr>
                <w:rFonts w:ascii="Arial" w:hAnsi="Arial" w:cs="Arial"/>
                <w:sz w:val="24"/>
                <w:szCs w:val="24"/>
                <w:lang w:val="en-US"/>
              </w:rPr>
            </w:pPr>
            <w:r w:rsidRPr="004C6BAC">
              <w:rPr>
                <w:rFonts w:ascii="Arial" w:hAnsi="Arial" w:cs="Arial"/>
                <w:sz w:val="24"/>
                <w:szCs w:val="24"/>
                <w:lang w:val="en-US"/>
              </w:rPr>
              <w:t>They have expertise leading and overseeing a larger crew in a fine dining environment. They keep an eye on each aspect of the kitchen operation and uphold strict standards for the foo</w:t>
            </w:r>
            <w:r w:rsidR="000E5D2B">
              <w:rPr>
                <w:rFonts w:ascii="Arial" w:hAnsi="Arial" w:cs="Arial"/>
                <w:sz w:val="24"/>
                <w:szCs w:val="24"/>
                <w:lang w:val="en-US"/>
              </w:rPr>
              <w:t>d</w:t>
            </w:r>
            <w:r w:rsidRPr="004C6BAC">
              <w:rPr>
                <w:rFonts w:ascii="Arial" w:hAnsi="Arial" w:cs="Arial"/>
                <w:sz w:val="24"/>
                <w:szCs w:val="24"/>
                <w:lang w:val="en-US"/>
              </w:rPr>
              <w:t xml:space="preserve"> quality, consistency, and presentation of the cuisine. </w:t>
            </w:r>
          </w:p>
          <w:p w14:paraId="60BDAB31" w14:textId="582A3059" w:rsidR="00003EF6" w:rsidRPr="004C6BAC" w:rsidRDefault="00003EF6" w:rsidP="0059357B">
            <w:pPr>
              <w:rPr>
                <w:rFonts w:ascii="Arial" w:hAnsi="Arial" w:cs="Arial"/>
                <w:sz w:val="24"/>
                <w:szCs w:val="24"/>
                <w:lang w:val="en-US"/>
              </w:rPr>
            </w:pPr>
          </w:p>
        </w:tc>
        <w:tc>
          <w:tcPr>
            <w:tcW w:w="3006" w:type="dxa"/>
          </w:tcPr>
          <w:p w14:paraId="675D5968" w14:textId="602B048A" w:rsidR="00003EF6" w:rsidRPr="004C6BAC" w:rsidRDefault="00CE48A0" w:rsidP="0059357B">
            <w:pPr>
              <w:rPr>
                <w:rFonts w:ascii="Arial" w:hAnsi="Arial" w:cs="Arial"/>
                <w:sz w:val="24"/>
                <w:szCs w:val="24"/>
                <w:lang w:val="en-US"/>
              </w:rPr>
            </w:pPr>
            <w:r w:rsidRPr="004C6BAC">
              <w:rPr>
                <w:rFonts w:ascii="Arial" w:hAnsi="Arial" w:cs="Arial"/>
                <w:sz w:val="24"/>
                <w:szCs w:val="24"/>
                <w:lang w:val="en-US"/>
              </w:rPr>
              <w:t>The chefs show remarkable kitchen management abilities. They oversee organizing the staff, upholding quality control, and making sure that o</w:t>
            </w:r>
            <w:r w:rsidR="008E4C3A" w:rsidRPr="004C6BAC">
              <w:rPr>
                <w:rFonts w:ascii="Arial" w:hAnsi="Arial" w:cs="Arial"/>
                <w:sz w:val="24"/>
                <w:szCs w:val="24"/>
                <w:lang w:val="en-US"/>
              </w:rPr>
              <w:t xml:space="preserve">rders are processed efficiently </w:t>
            </w:r>
            <w:sdt>
              <w:sdtPr>
                <w:rPr>
                  <w:rFonts w:ascii="Arial" w:hAnsi="Arial" w:cs="Arial"/>
                  <w:sz w:val="24"/>
                  <w:szCs w:val="24"/>
                  <w:lang w:val="en-US"/>
                </w:rPr>
                <w:id w:val="2052568025"/>
                <w:citation/>
              </w:sdtPr>
              <w:sdtContent>
                <w:r w:rsidR="008E4C3A" w:rsidRPr="004C6BAC">
                  <w:rPr>
                    <w:rFonts w:ascii="Arial" w:hAnsi="Arial" w:cs="Arial"/>
                    <w:sz w:val="24"/>
                    <w:szCs w:val="24"/>
                    <w:lang w:val="en-US"/>
                  </w:rPr>
                  <w:fldChar w:fldCharType="begin"/>
                </w:r>
                <w:r w:rsidR="008E4C3A" w:rsidRPr="004C6BAC">
                  <w:rPr>
                    <w:rFonts w:ascii="Arial" w:hAnsi="Arial" w:cs="Arial"/>
                    <w:sz w:val="24"/>
                    <w:szCs w:val="24"/>
                    <w:lang w:val="en-US"/>
                  </w:rPr>
                  <w:instrText xml:space="preserve"> CITATION Fre18 \l 1033 </w:instrText>
                </w:r>
                <w:r w:rsidR="008E4C3A" w:rsidRPr="004C6BAC">
                  <w:rPr>
                    <w:rFonts w:ascii="Arial" w:hAnsi="Arial" w:cs="Arial"/>
                    <w:sz w:val="24"/>
                    <w:szCs w:val="24"/>
                    <w:lang w:val="en-US"/>
                  </w:rPr>
                  <w:fldChar w:fldCharType="separate"/>
                </w:r>
                <w:r w:rsidR="008E4C3A" w:rsidRPr="004C6BAC">
                  <w:rPr>
                    <w:rFonts w:ascii="Arial" w:hAnsi="Arial" w:cs="Arial"/>
                    <w:noProof/>
                    <w:sz w:val="24"/>
                    <w:szCs w:val="24"/>
                    <w:lang w:val="en-US"/>
                  </w:rPr>
                  <w:t>(Decker, 2018)</w:t>
                </w:r>
                <w:r w:rsidR="008E4C3A" w:rsidRPr="004C6BAC">
                  <w:rPr>
                    <w:rFonts w:ascii="Arial" w:hAnsi="Arial" w:cs="Arial"/>
                    <w:sz w:val="24"/>
                    <w:szCs w:val="24"/>
                    <w:lang w:val="en-US"/>
                  </w:rPr>
                  <w:fldChar w:fldCharType="end"/>
                </w:r>
              </w:sdtContent>
            </w:sdt>
            <w:r w:rsidR="008E4C3A" w:rsidRPr="004C6BAC">
              <w:rPr>
                <w:rFonts w:ascii="Arial" w:hAnsi="Arial" w:cs="Arial"/>
                <w:sz w:val="24"/>
                <w:szCs w:val="24"/>
                <w:lang w:val="en-US"/>
              </w:rPr>
              <w:t>.</w:t>
            </w:r>
          </w:p>
        </w:tc>
      </w:tr>
    </w:tbl>
    <w:p w14:paraId="6682B600" w14:textId="48FF9E81" w:rsidR="00CB1539" w:rsidRPr="004C6BAC" w:rsidRDefault="00CB1539" w:rsidP="0059357B">
      <w:pPr>
        <w:rPr>
          <w:rFonts w:ascii="Arial" w:hAnsi="Arial" w:cs="Arial"/>
          <w:sz w:val="24"/>
          <w:szCs w:val="24"/>
          <w:lang w:val="en-US"/>
        </w:rPr>
      </w:pPr>
    </w:p>
    <w:p w14:paraId="349A75FC" w14:textId="77777777" w:rsidR="00F54117" w:rsidRPr="004C6BAC" w:rsidRDefault="00F54117" w:rsidP="00F54117">
      <w:pPr>
        <w:rPr>
          <w:rFonts w:ascii="Arial" w:hAnsi="Arial" w:cs="Arial"/>
          <w:sz w:val="24"/>
          <w:szCs w:val="24"/>
          <w:lang w:val="en-US"/>
        </w:rPr>
      </w:pPr>
    </w:p>
    <w:p w14:paraId="11708665" w14:textId="2188C05A" w:rsidR="006E634D" w:rsidRPr="004C6BAC" w:rsidRDefault="006E634D">
      <w:pPr>
        <w:rPr>
          <w:rFonts w:ascii="Arial" w:hAnsi="Arial" w:cs="Arial"/>
          <w:sz w:val="24"/>
          <w:szCs w:val="24"/>
          <w:lang w:val="en-US"/>
        </w:rPr>
      </w:pPr>
      <w:r w:rsidRPr="004C6BAC">
        <w:rPr>
          <w:rFonts w:ascii="Arial" w:hAnsi="Arial" w:cs="Arial"/>
          <w:sz w:val="24"/>
          <w:szCs w:val="24"/>
          <w:lang w:val="en-US"/>
        </w:rPr>
        <w:br w:type="page"/>
      </w:r>
    </w:p>
    <w:bookmarkStart w:id="5" w:name="_Toc135407436" w:displacedByCustomXml="next"/>
    <w:sdt>
      <w:sdtPr>
        <w:id w:val="1601218153"/>
        <w:docPartObj>
          <w:docPartGallery w:val="Bibliographies"/>
          <w:docPartUnique/>
        </w:docPartObj>
      </w:sdtPr>
      <w:sdtEndPr>
        <w:rPr>
          <w:rFonts w:ascii="Arial" w:hAnsi="Arial" w:cs="Arial"/>
          <w:sz w:val="24"/>
          <w:szCs w:val="24"/>
        </w:rPr>
      </w:sdtEndPr>
      <w:sdtContent>
        <w:bookmarkEnd w:id="5" w:displacedByCustomXml="prev"/>
        <w:p w14:paraId="0DEB4596" w14:textId="4B8FA3EF" w:rsidR="00296BBB" w:rsidRPr="00202F9E" w:rsidRDefault="000E5D2B" w:rsidP="00202F9E">
          <w:pPr>
            <w:rPr>
              <w:rFonts w:ascii="Arial" w:hAnsi="Arial" w:cs="Arial"/>
              <w:sz w:val="24"/>
              <w:szCs w:val="24"/>
            </w:rPr>
          </w:pPr>
          <w:r>
            <w:rPr>
              <w:rFonts w:ascii="Arial" w:hAnsi="Arial" w:cs="Arial"/>
              <w:sz w:val="24"/>
              <w:szCs w:val="24"/>
            </w:rPr>
            <w:t>References</w:t>
          </w:r>
        </w:p>
        <w:sdt>
          <w:sdtPr>
            <w:rPr>
              <w:rFonts w:ascii="Arial" w:hAnsi="Arial" w:cs="Arial"/>
              <w:sz w:val="24"/>
              <w:szCs w:val="24"/>
            </w:rPr>
            <w:id w:val="111145805"/>
            <w:bibliography/>
          </w:sdtPr>
          <w:sdtContent>
            <w:p w14:paraId="7551C1AC" w14:textId="77777777" w:rsidR="00296BBB" w:rsidRPr="00202F9E" w:rsidRDefault="00296BBB" w:rsidP="00296BBB">
              <w:pPr>
                <w:pStyle w:val="Bibliography"/>
                <w:rPr>
                  <w:rFonts w:ascii="Arial" w:hAnsi="Arial" w:cs="Arial"/>
                  <w:noProof/>
                  <w:sz w:val="24"/>
                  <w:szCs w:val="24"/>
                </w:rPr>
              </w:pPr>
              <w:r w:rsidRPr="00202F9E">
                <w:rPr>
                  <w:rFonts w:ascii="Arial" w:hAnsi="Arial" w:cs="Arial"/>
                  <w:sz w:val="24"/>
                  <w:szCs w:val="24"/>
                </w:rPr>
                <w:fldChar w:fldCharType="begin"/>
              </w:r>
              <w:r w:rsidRPr="00202F9E">
                <w:rPr>
                  <w:rFonts w:ascii="Arial" w:hAnsi="Arial" w:cs="Arial"/>
                  <w:sz w:val="24"/>
                  <w:szCs w:val="24"/>
                </w:rPr>
                <w:instrText xml:space="preserve"> BIBLIOGRAPHY </w:instrText>
              </w:r>
              <w:r w:rsidRPr="00202F9E">
                <w:rPr>
                  <w:rFonts w:ascii="Arial" w:hAnsi="Arial" w:cs="Arial"/>
                  <w:sz w:val="24"/>
                  <w:szCs w:val="24"/>
                </w:rPr>
                <w:fldChar w:fldCharType="separate"/>
              </w:r>
              <w:r w:rsidRPr="00202F9E">
                <w:rPr>
                  <w:rFonts w:ascii="Arial" w:hAnsi="Arial" w:cs="Arial"/>
                  <w:noProof/>
                  <w:sz w:val="24"/>
                  <w:szCs w:val="24"/>
                </w:rPr>
                <w:t xml:space="preserve">Baldwin, W., 2018. </w:t>
              </w:r>
              <w:r w:rsidRPr="00202F9E">
                <w:rPr>
                  <w:rFonts w:ascii="Arial" w:hAnsi="Arial" w:cs="Arial"/>
                  <w:i/>
                  <w:iCs/>
                  <w:noProof/>
                  <w:sz w:val="24"/>
                  <w:szCs w:val="24"/>
                </w:rPr>
                <w:t xml:space="preserve">Chef's sabbatical: An analysis of chef's gastronomic research through culinary tourism, </w:t>
              </w:r>
              <w:r w:rsidRPr="00202F9E">
                <w:rPr>
                  <w:rFonts w:ascii="Arial" w:hAnsi="Arial" w:cs="Arial"/>
                  <w:noProof/>
                  <w:sz w:val="24"/>
                  <w:szCs w:val="24"/>
                </w:rPr>
                <w:t>s.l.: s.n.</w:t>
              </w:r>
            </w:p>
            <w:p w14:paraId="5C7FDDD7"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Brennan, A., 2020. </w:t>
              </w:r>
              <w:r w:rsidRPr="00202F9E">
                <w:rPr>
                  <w:rFonts w:ascii="Arial" w:hAnsi="Arial" w:cs="Arial"/>
                  <w:i/>
                  <w:iCs/>
                  <w:noProof/>
                  <w:sz w:val="24"/>
                  <w:szCs w:val="24"/>
                </w:rPr>
                <w:t xml:space="preserve">21 of our favourite small restaurants, from The Palomar to Otto’s.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https://www.standard.co.uk/reveller/restaurants/best-small-restaurants-london-a4538416.html</w:t>
              </w:r>
            </w:p>
            <w:p w14:paraId="306E72C6"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Decker, F., 2018. </w:t>
              </w:r>
              <w:r w:rsidRPr="00202F9E">
                <w:rPr>
                  <w:rFonts w:ascii="Arial" w:hAnsi="Arial" w:cs="Arial"/>
                  <w:i/>
                  <w:iCs/>
                  <w:noProof/>
                  <w:sz w:val="24"/>
                  <w:szCs w:val="24"/>
                </w:rPr>
                <w:t xml:space="preserve">What Are Some Hard Skills in the Restaurant Business?.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https://smallbusiness.chron.com/soft-skills-needed-waitress-35497.html</w:t>
              </w:r>
            </w:p>
            <w:p w14:paraId="1835DE77"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Ellis, D., 2019. </w:t>
              </w:r>
              <w:r w:rsidRPr="00202F9E">
                <w:rPr>
                  <w:rFonts w:ascii="Arial" w:hAnsi="Arial" w:cs="Arial"/>
                  <w:i/>
                  <w:iCs/>
                  <w:noProof/>
                  <w:sz w:val="24"/>
                  <w:szCs w:val="24"/>
                </w:rPr>
                <w:t xml:space="preserve">Quique Dacosta: To understand Arros QD, people must 'look into the fire'.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https://www.standard.co.uk/reveller/restaurants/quique-dacosta-arros-qd-restaurant-london-a4160206.html</w:t>
              </w:r>
            </w:p>
            <w:p w14:paraId="65A4281C"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Gregory, J., 2011. </w:t>
              </w:r>
              <w:r w:rsidRPr="00202F9E">
                <w:rPr>
                  <w:rFonts w:ascii="Arial" w:hAnsi="Arial" w:cs="Arial"/>
                  <w:i/>
                  <w:iCs/>
                  <w:noProof/>
                  <w:sz w:val="24"/>
                  <w:szCs w:val="24"/>
                </w:rPr>
                <w:t xml:space="preserve">Chef, </w:t>
              </w:r>
              <w:r w:rsidRPr="00202F9E">
                <w:rPr>
                  <w:rFonts w:ascii="Arial" w:hAnsi="Arial" w:cs="Arial"/>
                  <w:noProof/>
                  <w:sz w:val="24"/>
                  <w:szCs w:val="24"/>
                </w:rPr>
                <w:t>s.l.: s.n.</w:t>
              </w:r>
            </w:p>
            <w:p w14:paraId="65A3B2CE"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Hansen, S., 2015. </w:t>
              </w:r>
              <w:r w:rsidRPr="00202F9E">
                <w:rPr>
                  <w:rFonts w:ascii="Arial" w:hAnsi="Arial" w:cs="Arial"/>
                  <w:i/>
                  <w:iCs/>
                  <w:noProof/>
                  <w:sz w:val="24"/>
                  <w:szCs w:val="24"/>
                </w:rPr>
                <w:t xml:space="preserve">Society of the Appetite.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https://www.tandfonline.com/doi/abs/10.2752/155280108X276050</w:t>
              </w:r>
            </w:p>
            <w:p w14:paraId="540F739C"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Shlebak, R., 2021. </w:t>
              </w:r>
              <w:r w:rsidRPr="00202F9E">
                <w:rPr>
                  <w:rFonts w:ascii="Arial" w:hAnsi="Arial" w:cs="Arial"/>
                  <w:i/>
                  <w:iCs/>
                  <w:noProof/>
                  <w:sz w:val="24"/>
                  <w:szCs w:val="24"/>
                </w:rPr>
                <w:t xml:space="preserve">Ganpati.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https://www.theinfatuation.com/london/reviews/ganapati</w:t>
              </w:r>
            </w:p>
            <w:p w14:paraId="6FD2FB4A" w14:textId="77777777" w:rsidR="00296BBB" w:rsidRPr="00202F9E" w:rsidRDefault="00296BBB" w:rsidP="00296BBB">
              <w:pPr>
                <w:pStyle w:val="Bibliography"/>
                <w:rPr>
                  <w:rFonts w:ascii="Arial" w:hAnsi="Arial" w:cs="Arial"/>
                  <w:noProof/>
                  <w:sz w:val="24"/>
                  <w:szCs w:val="24"/>
                </w:rPr>
              </w:pPr>
              <w:r w:rsidRPr="00202F9E">
                <w:rPr>
                  <w:rFonts w:ascii="Arial" w:hAnsi="Arial" w:cs="Arial"/>
                  <w:noProof/>
                  <w:sz w:val="24"/>
                  <w:szCs w:val="24"/>
                </w:rPr>
                <w:t xml:space="preserve">Taylor, S., 2019. </w:t>
              </w:r>
              <w:r w:rsidRPr="00202F9E">
                <w:rPr>
                  <w:rFonts w:ascii="Arial" w:hAnsi="Arial" w:cs="Arial"/>
                  <w:i/>
                  <w:iCs/>
                  <w:noProof/>
                  <w:sz w:val="24"/>
                  <w:szCs w:val="24"/>
                </w:rPr>
                <w:t xml:space="preserve">What Skills Do You Need To Be a Chef?. </w:t>
              </w:r>
              <w:r w:rsidRPr="00202F9E">
                <w:rPr>
                  <w:rFonts w:ascii="Arial" w:hAnsi="Arial" w:cs="Arial"/>
                  <w:noProof/>
                  <w:sz w:val="24"/>
                  <w:szCs w:val="24"/>
                </w:rPr>
                <w:t xml:space="preserve">[Online] </w:t>
              </w:r>
              <w:r w:rsidRPr="00202F9E">
                <w:rPr>
                  <w:rFonts w:ascii="Arial" w:hAnsi="Arial" w:cs="Arial"/>
                  <w:noProof/>
                  <w:sz w:val="24"/>
                  <w:szCs w:val="24"/>
                </w:rPr>
                <w:br/>
                <w:t xml:space="preserve">Available at: </w:t>
              </w:r>
              <w:r w:rsidRPr="00202F9E">
                <w:rPr>
                  <w:rFonts w:ascii="Arial" w:hAnsi="Arial" w:cs="Arial"/>
                  <w:noProof/>
                  <w:sz w:val="24"/>
                  <w:szCs w:val="24"/>
                  <w:u w:val="single"/>
                </w:rPr>
                <w:t>https://www.highspeedtraining.co.uk/hub/requirements-to-be-a-chef/</w:t>
              </w:r>
            </w:p>
            <w:p w14:paraId="15D943C4" w14:textId="0BFF3B00" w:rsidR="00296BBB" w:rsidRPr="004C6BAC" w:rsidRDefault="00296BBB" w:rsidP="00296BBB">
              <w:pPr>
                <w:rPr>
                  <w:rFonts w:ascii="Arial" w:hAnsi="Arial" w:cs="Arial"/>
                  <w:sz w:val="24"/>
                  <w:szCs w:val="24"/>
                </w:rPr>
              </w:pPr>
              <w:r w:rsidRPr="00202F9E">
                <w:rPr>
                  <w:rFonts w:ascii="Arial" w:hAnsi="Arial" w:cs="Arial"/>
                  <w:b/>
                  <w:bCs/>
                  <w:noProof/>
                  <w:sz w:val="24"/>
                  <w:szCs w:val="24"/>
                </w:rPr>
                <w:fldChar w:fldCharType="end"/>
              </w:r>
            </w:p>
          </w:sdtContent>
        </w:sdt>
      </w:sdtContent>
    </w:sdt>
    <w:p w14:paraId="16480155" w14:textId="77777777" w:rsidR="00F54117" w:rsidRPr="004C6BAC" w:rsidRDefault="00F54117" w:rsidP="00F54117">
      <w:pPr>
        <w:rPr>
          <w:rFonts w:ascii="Arial" w:hAnsi="Arial" w:cs="Arial"/>
          <w:sz w:val="24"/>
          <w:szCs w:val="24"/>
          <w:lang w:val="en-US"/>
        </w:rPr>
      </w:pPr>
    </w:p>
    <w:sectPr w:rsidR="00F54117" w:rsidRPr="004C6BAC" w:rsidSect="006E634D">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41CF0" w14:textId="77777777" w:rsidR="004977F6" w:rsidRDefault="004977F6" w:rsidP="006E634D">
      <w:pPr>
        <w:spacing w:after="0" w:line="240" w:lineRule="auto"/>
      </w:pPr>
      <w:r>
        <w:separator/>
      </w:r>
    </w:p>
  </w:endnote>
  <w:endnote w:type="continuationSeparator" w:id="0">
    <w:p w14:paraId="526F2385" w14:textId="77777777" w:rsidR="004977F6" w:rsidRDefault="004977F6" w:rsidP="006E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5422197"/>
      <w:docPartObj>
        <w:docPartGallery w:val="Page Numbers (Bottom of Page)"/>
        <w:docPartUnique/>
      </w:docPartObj>
    </w:sdtPr>
    <w:sdtEndPr>
      <w:rPr>
        <w:color w:val="7F7F7F" w:themeColor="background1" w:themeShade="7F"/>
        <w:spacing w:val="60"/>
      </w:rPr>
    </w:sdtEndPr>
    <w:sdtContent>
      <w:p w14:paraId="085C4974" w14:textId="14C419FF" w:rsidR="006E634D" w:rsidRDefault="006E634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96BBB" w:rsidRPr="00296BBB">
          <w:rPr>
            <w:b/>
            <w:bCs/>
            <w:noProof/>
          </w:rPr>
          <w:t>6</w:t>
        </w:r>
        <w:r>
          <w:rPr>
            <w:b/>
            <w:bCs/>
            <w:noProof/>
          </w:rPr>
          <w:fldChar w:fldCharType="end"/>
        </w:r>
        <w:r>
          <w:rPr>
            <w:b/>
            <w:bCs/>
          </w:rPr>
          <w:t xml:space="preserve"> | </w:t>
        </w:r>
        <w:r>
          <w:rPr>
            <w:color w:val="7F7F7F" w:themeColor="background1" w:themeShade="7F"/>
            <w:spacing w:val="60"/>
          </w:rPr>
          <w:t>Page</w:t>
        </w:r>
      </w:p>
    </w:sdtContent>
  </w:sdt>
  <w:p w14:paraId="5CABF888" w14:textId="77777777" w:rsidR="006E634D" w:rsidRDefault="006E6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84347" w14:textId="77777777" w:rsidR="004977F6" w:rsidRDefault="004977F6" w:rsidP="006E634D">
      <w:pPr>
        <w:spacing w:after="0" w:line="240" w:lineRule="auto"/>
      </w:pPr>
      <w:r>
        <w:separator/>
      </w:r>
    </w:p>
  </w:footnote>
  <w:footnote w:type="continuationSeparator" w:id="0">
    <w:p w14:paraId="0D2501A1" w14:textId="77777777" w:rsidR="004977F6" w:rsidRDefault="004977F6" w:rsidP="006E63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8A9"/>
    <w:rsid w:val="00003EF6"/>
    <w:rsid w:val="00031F47"/>
    <w:rsid w:val="000E5D2B"/>
    <w:rsid w:val="001F3A44"/>
    <w:rsid w:val="00202F9E"/>
    <w:rsid w:val="00215726"/>
    <w:rsid w:val="0026269F"/>
    <w:rsid w:val="00296BBB"/>
    <w:rsid w:val="002F3564"/>
    <w:rsid w:val="00335542"/>
    <w:rsid w:val="00346661"/>
    <w:rsid w:val="003A63DB"/>
    <w:rsid w:val="003E6EE2"/>
    <w:rsid w:val="00464E6B"/>
    <w:rsid w:val="004855F2"/>
    <w:rsid w:val="004977F6"/>
    <w:rsid w:val="004A4CF2"/>
    <w:rsid w:val="004B2B06"/>
    <w:rsid w:val="004C6BAC"/>
    <w:rsid w:val="005008A9"/>
    <w:rsid w:val="00503189"/>
    <w:rsid w:val="005105B9"/>
    <w:rsid w:val="00530AC7"/>
    <w:rsid w:val="0059357B"/>
    <w:rsid w:val="00603301"/>
    <w:rsid w:val="00623EEC"/>
    <w:rsid w:val="00680CFC"/>
    <w:rsid w:val="00682B5E"/>
    <w:rsid w:val="006B7F0D"/>
    <w:rsid w:val="006E25FD"/>
    <w:rsid w:val="006E634D"/>
    <w:rsid w:val="00792B34"/>
    <w:rsid w:val="00810D23"/>
    <w:rsid w:val="00830C0E"/>
    <w:rsid w:val="008B7921"/>
    <w:rsid w:val="008E4C3A"/>
    <w:rsid w:val="008E5B81"/>
    <w:rsid w:val="009C6845"/>
    <w:rsid w:val="009F5233"/>
    <w:rsid w:val="00A156E3"/>
    <w:rsid w:val="00A2595F"/>
    <w:rsid w:val="00AA3FFC"/>
    <w:rsid w:val="00AF2541"/>
    <w:rsid w:val="00AF7C30"/>
    <w:rsid w:val="00B317D0"/>
    <w:rsid w:val="00B62EFB"/>
    <w:rsid w:val="00B9721C"/>
    <w:rsid w:val="00BC19A3"/>
    <w:rsid w:val="00BC3FC0"/>
    <w:rsid w:val="00C81D9E"/>
    <w:rsid w:val="00CB1539"/>
    <w:rsid w:val="00CE48A0"/>
    <w:rsid w:val="00D21EDE"/>
    <w:rsid w:val="00D453D5"/>
    <w:rsid w:val="00DE19A1"/>
    <w:rsid w:val="00DE33CE"/>
    <w:rsid w:val="00DF1423"/>
    <w:rsid w:val="00E235A4"/>
    <w:rsid w:val="00E31AE4"/>
    <w:rsid w:val="00F01537"/>
    <w:rsid w:val="00F426AE"/>
    <w:rsid w:val="00F54117"/>
    <w:rsid w:val="00F634E9"/>
    <w:rsid w:val="00F8205E"/>
    <w:rsid w:val="00F846BB"/>
    <w:rsid w:val="00F93038"/>
    <w:rsid w:val="00FF63A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D3718"/>
  <w15:chartTrackingRefBased/>
  <w15:docId w15:val="{A1E93DB2-6279-4679-A29B-85E94DA0C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35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5A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9357B"/>
    <w:rPr>
      <w:color w:val="0563C1" w:themeColor="hyperlink"/>
      <w:u w:val="single"/>
    </w:rPr>
  </w:style>
  <w:style w:type="character" w:customStyle="1" w:styleId="UnresolvedMention1">
    <w:name w:val="Unresolved Mention1"/>
    <w:basedOn w:val="DefaultParagraphFont"/>
    <w:uiPriority w:val="99"/>
    <w:semiHidden/>
    <w:unhideWhenUsed/>
    <w:rsid w:val="0059357B"/>
    <w:rPr>
      <w:color w:val="605E5C"/>
      <w:shd w:val="clear" w:color="auto" w:fill="E1DFDD"/>
    </w:rPr>
  </w:style>
  <w:style w:type="table" w:styleId="TableGrid">
    <w:name w:val="Table Grid"/>
    <w:basedOn w:val="TableNormal"/>
    <w:uiPriority w:val="39"/>
    <w:rsid w:val="00CB15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235A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235A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6E634D"/>
  </w:style>
  <w:style w:type="paragraph" w:styleId="TOCHeading">
    <w:name w:val="TOC Heading"/>
    <w:basedOn w:val="Heading1"/>
    <w:next w:val="Normal"/>
    <w:uiPriority w:val="39"/>
    <w:unhideWhenUsed/>
    <w:qFormat/>
    <w:rsid w:val="006E634D"/>
    <w:pPr>
      <w:outlineLvl w:val="9"/>
    </w:pPr>
    <w:rPr>
      <w:lang w:val="en-US"/>
    </w:rPr>
  </w:style>
  <w:style w:type="paragraph" w:styleId="TOC1">
    <w:name w:val="toc 1"/>
    <w:basedOn w:val="Normal"/>
    <w:next w:val="Normal"/>
    <w:autoRedefine/>
    <w:uiPriority w:val="39"/>
    <w:unhideWhenUsed/>
    <w:rsid w:val="00AA3FFC"/>
    <w:pPr>
      <w:tabs>
        <w:tab w:val="right" w:leader="dot" w:pos="9016"/>
      </w:tabs>
      <w:spacing w:after="100"/>
    </w:pPr>
    <w:rPr>
      <w:b/>
      <w:bCs/>
      <w:noProof/>
    </w:rPr>
  </w:style>
  <w:style w:type="paragraph" w:styleId="TOC2">
    <w:name w:val="toc 2"/>
    <w:basedOn w:val="Normal"/>
    <w:next w:val="Normal"/>
    <w:autoRedefine/>
    <w:uiPriority w:val="39"/>
    <w:unhideWhenUsed/>
    <w:rsid w:val="006E634D"/>
    <w:pPr>
      <w:spacing w:after="100"/>
      <w:ind w:left="220"/>
    </w:pPr>
  </w:style>
  <w:style w:type="paragraph" w:styleId="Header">
    <w:name w:val="header"/>
    <w:basedOn w:val="Normal"/>
    <w:link w:val="HeaderChar"/>
    <w:uiPriority w:val="99"/>
    <w:unhideWhenUsed/>
    <w:rsid w:val="006E6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634D"/>
  </w:style>
  <w:style w:type="paragraph" w:styleId="Footer">
    <w:name w:val="footer"/>
    <w:basedOn w:val="Normal"/>
    <w:link w:val="FooterChar"/>
    <w:uiPriority w:val="99"/>
    <w:unhideWhenUsed/>
    <w:rsid w:val="006E6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634D"/>
  </w:style>
  <w:style w:type="character" w:customStyle="1" w:styleId="UnresolvedMention2">
    <w:name w:val="Unresolved Mention2"/>
    <w:basedOn w:val="DefaultParagraphFont"/>
    <w:uiPriority w:val="99"/>
    <w:semiHidden/>
    <w:unhideWhenUsed/>
    <w:rsid w:val="00003EF6"/>
    <w:rPr>
      <w:color w:val="605E5C"/>
      <w:shd w:val="clear" w:color="auto" w:fill="E1DFDD"/>
    </w:rPr>
  </w:style>
  <w:style w:type="character" w:styleId="FollowedHyperlink">
    <w:name w:val="FollowedHyperlink"/>
    <w:basedOn w:val="DefaultParagraphFont"/>
    <w:uiPriority w:val="99"/>
    <w:semiHidden/>
    <w:unhideWhenUsed/>
    <w:rsid w:val="00D21E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181535">
      <w:bodyDiv w:val="1"/>
      <w:marLeft w:val="0"/>
      <w:marRight w:val="0"/>
      <w:marTop w:val="0"/>
      <w:marBottom w:val="0"/>
      <w:divBdr>
        <w:top w:val="none" w:sz="0" w:space="0" w:color="auto"/>
        <w:left w:val="none" w:sz="0" w:space="0" w:color="auto"/>
        <w:bottom w:val="none" w:sz="0" w:space="0" w:color="auto"/>
        <w:right w:val="none" w:sz="0" w:space="0" w:color="auto"/>
      </w:divBdr>
    </w:div>
    <w:div w:id="1075206396">
      <w:bodyDiv w:val="1"/>
      <w:marLeft w:val="0"/>
      <w:marRight w:val="0"/>
      <w:marTop w:val="0"/>
      <w:marBottom w:val="0"/>
      <w:divBdr>
        <w:top w:val="none" w:sz="0" w:space="0" w:color="auto"/>
        <w:left w:val="none" w:sz="0" w:space="0" w:color="auto"/>
        <w:bottom w:val="none" w:sz="0" w:space="0" w:color="auto"/>
        <w:right w:val="none" w:sz="0" w:space="0" w:color="auto"/>
      </w:divBdr>
    </w:div>
    <w:div w:id="1217006925">
      <w:bodyDiv w:val="1"/>
      <w:marLeft w:val="0"/>
      <w:marRight w:val="0"/>
      <w:marTop w:val="0"/>
      <w:marBottom w:val="0"/>
      <w:divBdr>
        <w:top w:val="none" w:sz="0" w:space="0" w:color="auto"/>
        <w:left w:val="none" w:sz="0" w:space="0" w:color="auto"/>
        <w:bottom w:val="none" w:sz="0" w:space="0" w:color="auto"/>
        <w:right w:val="none" w:sz="0" w:space="0" w:color="auto"/>
      </w:divBdr>
    </w:div>
    <w:div w:id="1258833728">
      <w:bodyDiv w:val="1"/>
      <w:marLeft w:val="0"/>
      <w:marRight w:val="0"/>
      <w:marTop w:val="0"/>
      <w:marBottom w:val="0"/>
      <w:divBdr>
        <w:top w:val="none" w:sz="0" w:space="0" w:color="auto"/>
        <w:left w:val="none" w:sz="0" w:space="0" w:color="auto"/>
        <w:bottom w:val="none" w:sz="0" w:space="0" w:color="auto"/>
        <w:right w:val="none" w:sz="0" w:space="0" w:color="auto"/>
      </w:divBdr>
    </w:div>
    <w:div w:id="1505317075">
      <w:bodyDiv w:val="1"/>
      <w:marLeft w:val="0"/>
      <w:marRight w:val="0"/>
      <w:marTop w:val="0"/>
      <w:marBottom w:val="0"/>
      <w:divBdr>
        <w:top w:val="none" w:sz="0" w:space="0" w:color="auto"/>
        <w:left w:val="none" w:sz="0" w:space="0" w:color="auto"/>
        <w:bottom w:val="none" w:sz="0" w:space="0" w:color="auto"/>
        <w:right w:val="none" w:sz="0" w:space="0" w:color="auto"/>
      </w:divBdr>
    </w:div>
    <w:div w:id="1709526613">
      <w:bodyDiv w:val="1"/>
      <w:marLeft w:val="0"/>
      <w:marRight w:val="0"/>
      <w:marTop w:val="0"/>
      <w:marBottom w:val="0"/>
      <w:divBdr>
        <w:top w:val="none" w:sz="0" w:space="0" w:color="auto"/>
        <w:left w:val="none" w:sz="0" w:space="0" w:color="auto"/>
        <w:bottom w:val="none" w:sz="0" w:space="0" w:color="auto"/>
        <w:right w:val="none" w:sz="0" w:space="0" w:color="auto"/>
      </w:divBdr>
    </w:div>
    <w:div w:id="1719889027">
      <w:bodyDiv w:val="1"/>
      <w:marLeft w:val="0"/>
      <w:marRight w:val="0"/>
      <w:marTop w:val="0"/>
      <w:marBottom w:val="0"/>
      <w:divBdr>
        <w:top w:val="none" w:sz="0" w:space="0" w:color="auto"/>
        <w:left w:val="none" w:sz="0" w:space="0" w:color="auto"/>
        <w:bottom w:val="none" w:sz="0" w:space="0" w:color="auto"/>
        <w:right w:val="none" w:sz="0" w:space="0" w:color="auto"/>
      </w:divBdr>
    </w:div>
    <w:div w:id="1811554673">
      <w:bodyDiv w:val="1"/>
      <w:marLeft w:val="0"/>
      <w:marRight w:val="0"/>
      <w:marTop w:val="0"/>
      <w:marBottom w:val="0"/>
      <w:divBdr>
        <w:top w:val="none" w:sz="0" w:space="0" w:color="auto"/>
        <w:left w:val="none" w:sz="0" w:space="0" w:color="auto"/>
        <w:bottom w:val="none" w:sz="0" w:space="0" w:color="auto"/>
        <w:right w:val="none" w:sz="0" w:space="0" w:color="auto"/>
      </w:divBdr>
    </w:div>
    <w:div w:id="1815025244">
      <w:bodyDiv w:val="1"/>
      <w:marLeft w:val="0"/>
      <w:marRight w:val="0"/>
      <w:marTop w:val="0"/>
      <w:marBottom w:val="0"/>
      <w:divBdr>
        <w:top w:val="none" w:sz="0" w:space="0" w:color="auto"/>
        <w:left w:val="none" w:sz="0" w:space="0" w:color="auto"/>
        <w:bottom w:val="none" w:sz="0" w:space="0" w:color="auto"/>
        <w:right w:val="none" w:sz="0" w:space="0" w:color="auto"/>
      </w:divBdr>
    </w:div>
    <w:div w:id="189072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Bal18</b:Tag>
    <b:SourceType>Report</b:SourceType>
    <b:Guid>{052ACEBE-0E66-4BE6-A31A-5BC64A7EA3F7}</b:Guid>
    <b:Author>
      <b:Author>
        <b:NameList>
          <b:Person>
            <b:Last>Baldwin</b:Last>
            <b:First>Watson</b:First>
          </b:Person>
        </b:NameList>
      </b:Author>
    </b:Author>
    <b:Title>Chef's sabbatical: An analysis of chef's gastronomic research through culinary tourism</b:Title>
    <b:Year>2018</b:Year>
    <b:RefOrder>1</b:RefOrder>
  </b:Source>
  <b:Source>
    <b:Tag>Jos11</b:Tag>
    <b:SourceType>Report</b:SourceType>
    <b:Guid>{A8159900-6AF6-4964-AF6C-6E0752740B68}</b:Guid>
    <b:Author>
      <b:Author>
        <b:NameList>
          <b:Person>
            <b:Last>Gregory</b:Last>
            <b:First>Josh</b:First>
          </b:Person>
        </b:NameList>
      </b:Author>
    </b:Author>
    <b:Title>Chef</b:Title>
    <b:Year>2011</b:Year>
    <b:RefOrder>3</b:RefOrder>
  </b:Source>
  <b:Source>
    <b:Tag>Ail20</b:Tag>
    <b:SourceType>InternetSite</b:SourceType>
    <b:Guid>{493308A4-25F2-4940-9988-CF563A7C2C5E}</b:Guid>
    <b:Title>21 of our favourite small restaurants, from The Palomar to Otto’s</b:Title>
    <b:Year>2020</b:Year>
    <b:Author>
      <b:Author>
        <b:NameList>
          <b:Person>
            <b:Last>Brennan</b:Last>
            <b:First>Ailis</b:First>
          </b:Person>
        </b:NameList>
      </b:Author>
    </b:Author>
    <b:URL>https://www.standard.co.uk/reveller/restaurants/best-small-restaurants-london-a4538416.html</b:URL>
    <b:RefOrder>6</b:RefOrder>
  </b:Source>
  <b:Source>
    <b:Tag>Ria21</b:Tag>
    <b:SourceType>InternetSite</b:SourceType>
    <b:Guid>{B3C6D2A4-1ACF-4159-BE07-72E156B53D49}</b:Guid>
    <b:Author>
      <b:Author>
        <b:NameList>
          <b:Person>
            <b:Last>Shlebak</b:Last>
            <b:First>Rianne</b:First>
          </b:Person>
        </b:NameList>
      </b:Author>
    </b:Author>
    <b:Title>Ganpati</b:Title>
    <b:Year>2021</b:Year>
    <b:URL>https://www.theinfatuation.com/london/reviews/ganapati</b:URL>
    <b:RefOrder>4</b:RefOrder>
  </b:Source>
  <b:Source>
    <b:Tag>Sar19</b:Tag>
    <b:SourceType>InternetSite</b:SourceType>
    <b:Guid>{D2D14BD1-E224-40E0-802F-FFE606049EB6}</b:Guid>
    <b:Author>
      <b:Author>
        <b:NameList>
          <b:Person>
            <b:Last>Taylor</b:Last>
            <b:First>Sarah</b:First>
          </b:Person>
        </b:NameList>
      </b:Author>
    </b:Author>
    <b:Title>What Skills Do You Need To Be a Chef?</b:Title>
    <b:Year>2019</b:Year>
    <b:URL>https://www.highspeedtraining.co.uk/hub/requirements-to-be-a-chef/</b:URL>
    <b:RefOrder>2</b:RefOrder>
  </b:Source>
  <b:Source>
    <b:Tag>Sig15</b:Tag>
    <b:SourceType>InternetSite</b:SourceType>
    <b:Guid>{1DCAD47F-C654-4966-8F9A-70873FBA1644}</b:Guid>
    <b:Author>
      <b:Author>
        <b:NameList>
          <b:Person>
            <b:Last>Hansen</b:Last>
            <b:First>Signe</b:First>
          </b:Person>
        </b:NameList>
      </b:Author>
    </b:Author>
    <b:Title>Society of the Appetite</b:Title>
    <b:Year>2015</b:Year>
    <b:URL>https://www.tandfonline.com/doi/abs/10.2752/155280108X276050</b:URL>
    <b:RefOrder>5</b:RefOrder>
  </b:Source>
  <b:Source>
    <b:Tag>Dav19</b:Tag>
    <b:SourceType>InternetSite</b:SourceType>
    <b:Guid>{91FB81DD-C476-42A5-B86F-171EC489FCBA}</b:Guid>
    <b:Author>
      <b:Author>
        <b:NameList>
          <b:Person>
            <b:Last>Ellis</b:Last>
            <b:First>David</b:First>
          </b:Person>
        </b:NameList>
      </b:Author>
    </b:Author>
    <b:Title>Quique Dacosta: To understand Arros QD, people must 'look into the fire'</b:Title>
    <b:Year>2019</b:Year>
    <b:URL>https://www.standard.co.uk/reveller/restaurants/quique-dacosta-arros-qd-restaurant-london-a4160206.html</b:URL>
    <b:RefOrder>7</b:RefOrder>
  </b:Source>
  <b:Source>
    <b:Tag>Fre18</b:Tag>
    <b:SourceType>InternetSite</b:SourceType>
    <b:Guid>{BB88E882-A4D2-4329-97EC-15EB30D03B38}</b:Guid>
    <b:Author>
      <b:Author>
        <b:NameList>
          <b:Person>
            <b:Last>Decker</b:Last>
            <b:First>Fred</b:First>
          </b:Person>
        </b:NameList>
      </b:Author>
    </b:Author>
    <b:Title>What Are Some Hard Skills in the Restaurant Business?</b:Title>
    <b:Year>2018</b:Year>
    <b:URL>https://smallbusiness.chron.com/soft-skills-needed-waitress-35497.html</b:URL>
    <b:RefOrder>8</b:RefOrder>
  </b:Source>
</b:Sources>
</file>

<file path=customXml/itemProps1.xml><?xml version="1.0" encoding="utf-8"?>
<ds:datastoreItem xmlns:ds="http://schemas.openxmlformats.org/officeDocument/2006/customXml" ds:itemID="{E991E202-CD60-478B-8352-C56D2CE5D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1049</Words>
  <Characters>5983</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Madalin Liviu Noada</cp:lastModifiedBy>
  <cp:revision>35</cp:revision>
  <dcterms:created xsi:type="dcterms:W3CDTF">2023-05-19T11:53:00Z</dcterms:created>
  <dcterms:modified xsi:type="dcterms:W3CDTF">2023-05-19T16:25:00Z</dcterms:modified>
</cp:coreProperties>
</file>