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405"/>
        <w:gridCol w:w="3119"/>
        <w:gridCol w:w="3492"/>
      </w:tblGrid>
      <w:tr w:rsidR="00D65F75" w14:paraId="2DBAA66D" w14:textId="77777777" w:rsidTr="00E202B3">
        <w:trPr>
          <w:trHeight w:val="557"/>
        </w:trPr>
        <w:tc>
          <w:tcPr>
            <w:tcW w:w="2405" w:type="dxa"/>
          </w:tcPr>
          <w:p w14:paraId="0905D7B1" w14:textId="64E73FEB" w:rsidR="00D65F75" w:rsidRDefault="00D65F75" w:rsidP="00D65F75">
            <w:r>
              <w:t>Targets</w:t>
            </w:r>
          </w:p>
        </w:tc>
        <w:tc>
          <w:tcPr>
            <w:tcW w:w="3119" w:type="dxa"/>
          </w:tcPr>
          <w:p w14:paraId="4030457E" w14:textId="1E6A0D92" w:rsidR="00D65F75" w:rsidRDefault="00E202B3" w:rsidP="00E202B3">
            <w:r>
              <w:t>How you have worked on this</w:t>
            </w:r>
          </w:p>
        </w:tc>
        <w:tc>
          <w:tcPr>
            <w:tcW w:w="3492" w:type="dxa"/>
          </w:tcPr>
          <w:p w14:paraId="16E6C25A" w14:textId="43287C92" w:rsidR="00D65F75" w:rsidRDefault="00E202B3" w:rsidP="00E202B3">
            <w:r>
              <w:t>An example can be found on</w:t>
            </w:r>
          </w:p>
        </w:tc>
      </w:tr>
      <w:tr w:rsidR="00D65F75" w14:paraId="4049C00A" w14:textId="77777777" w:rsidTr="00E202B3">
        <w:tc>
          <w:tcPr>
            <w:tcW w:w="2405" w:type="dxa"/>
          </w:tcPr>
          <w:p w14:paraId="6C8F721F" w14:textId="7E972D04" w:rsidR="00D65F75" w:rsidRDefault="00E202B3" w:rsidP="00E202B3">
            <w:r>
              <w:t>Engage in further reading.</w:t>
            </w:r>
          </w:p>
        </w:tc>
        <w:tc>
          <w:tcPr>
            <w:tcW w:w="3119" w:type="dxa"/>
          </w:tcPr>
          <w:p w14:paraId="5619F6E3" w14:textId="0CF41BB8" w:rsidR="00D65F75" w:rsidRDefault="005D44AB" w:rsidP="00810F55">
            <w:r>
              <w:t xml:space="preserve">I have aimed to include more reading from different theorists and researchers during this assignment </w:t>
            </w:r>
            <w:r w:rsidR="003943F9">
              <w:t>to back up my arguments and add depth where needed.</w:t>
            </w:r>
          </w:p>
        </w:tc>
        <w:tc>
          <w:tcPr>
            <w:tcW w:w="3492" w:type="dxa"/>
          </w:tcPr>
          <w:p w14:paraId="3D214466" w14:textId="51D4CD63" w:rsidR="00D65F75" w:rsidRDefault="003943F9" w:rsidP="003943F9">
            <w:r>
              <w:t>The literature review (page 14).</w:t>
            </w:r>
          </w:p>
        </w:tc>
      </w:tr>
      <w:tr w:rsidR="00D65F75" w14:paraId="33924B1D" w14:textId="77777777" w:rsidTr="00E202B3">
        <w:tc>
          <w:tcPr>
            <w:tcW w:w="2405" w:type="dxa"/>
          </w:tcPr>
          <w:p w14:paraId="6859284E" w14:textId="7F6B50AF" w:rsidR="00D65F75" w:rsidRDefault="00E202B3" w:rsidP="00E202B3">
            <w:r>
              <w:t xml:space="preserve">Ensure that the reference list conforms with the UWTSD Harvard </w:t>
            </w:r>
            <w:r w:rsidR="00AA2570">
              <w:t>guidelines (note where it was printed.)</w:t>
            </w:r>
          </w:p>
        </w:tc>
        <w:tc>
          <w:tcPr>
            <w:tcW w:w="3119" w:type="dxa"/>
          </w:tcPr>
          <w:p w14:paraId="3F6C2F06" w14:textId="0498A344" w:rsidR="00D65F75" w:rsidRDefault="003943F9" w:rsidP="003943F9">
            <w:r>
              <w:t>I have aimed to ensure the reference list conforms with the guidelines during this assignment by using them closely.</w:t>
            </w:r>
          </w:p>
        </w:tc>
        <w:tc>
          <w:tcPr>
            <w:tcW w:w="3492" w:type="dxa"/>
          </w:tcPr>
          <w:p w14:paraId="3454C83B" w14:textId="5022B740" w:rsidR="00D65F75" w:rsidRDefault="003943F9" w:rsidP="003943F9">
            <w:r>
              <w:t>The reference list (page 2</w:t>
            </w:r>
            <w:r w:rsidR="00765717">
              <w:t>1</w:t>
            </w:r>
            <w:r>
              <w:t>).</w:t>
            </w:r>
          </w:p>
        </w:tc>
      </w:tr>
    </w:tbl>
    <w:p w14:paraId="53CEC575" w14:textId="387B317A" w:rsidR="00CA2573" w:rsidRDefault="00AA2570" w:rsidP="00D65F75">
      <w:pPr>
        <w:pStyle w:val="Heading1"/>
        <w:rPr>
          <w:sz w:val="36"/>
          <w:szCs w:val="36"/>
          <w:u w:val="single"/>
        </w:rPr>
      </w:pPr>
      <w:bookmarkStart w:id="0" w:name="_Toc100349525"/>
      <w:r w:rsidRPr="00AA2570">
        <w:rPr>
          <w:sz w:val="36"/>
          <w:szCs w:val="36"/>
          <w:u w:val="single"/>
        </w:rPr>
        <w:t>ECAD6008 – Leading the Learning: what, how and why am I teaching?</w:t>
      </w:r>
      <w:bookmarkEnd w:id="0"/>
    </w:p>
    <w:p w14:paraId="0FBE9100" w14:textId="77777777" w:rsidR="005F731C" w:rsidRPr="005F731C" w:rsidRDefault="005F731C" w:rsidP="005F731C">
      <w:pPr>
        <w:rPr>
          <w:b/>
          <w:bCs/>
          <w:sz w:val="28"/>
          <w:szCs w:val="28"/>
        </w:rPr>
      </w:pPr>
      <w:r w:rsidRPr="005F731C">
        <w:rPr>
          <w:b/>
          <w:bCs/>
          <w:sz w:val="28"/>
          <w:szCs w:val="28"/>
        </w:rPr>
        <w:t xml:space="preserve">Critically reflect on how your professional practice has been transformed in relation to planning, </w:t>
      </w:r>
      <w:proofErr w:type="gramStart"/>
      <w:r w:rsidRPr="005F731C">
        <w:rPr>
          <w:b/>
          <w:bCs/>
          <w:sz w:val="28"/>
          <w:szCs w:val="28"/>
        </w:rPr>
        <w:t>teaching</w:t>
      </w:r>
      <w:proofErr w:type="gramEnd"/>
      <w:r w:rsidRPr="005F731C">
        <w:rPr>
          <w:b/>
          <w:bCs/>
          <w:sz w:val="28"/>
          <w:szCs w:val="28"/>
        </w:rPr>
        <w:t xml:space="preserve"> and assessing.  </w:t>
      </w:r>
    </w:p>
    <w:p w14:paraId="1CCD67AC" w14:textId="77777777" w:rsidR="005F731C" w:rsidRPr="005F731C" w:rsidRDefault="005F731C" w:rsidP="005F731C">
      <w:pPr>
        <w:rPr>
          <w:b/>
          <w:bCs/>
          <w:sz w:val="28"/>
          <w:szCs w:val="28"/>
        </w:rPr>
      </w:pPr>
      <w:r w:rsidRPr="005F731C">
        <w:rPr>
          <w:b/>
          <w:bCs/>
          <w:sz w:val="28"/>
          <w:szCs w:val="28"/>
        </w:rPr>
        <w:t xml:space="preserve">Identify up to three of the 12 pedagogical principles to critically explore and justify the next steps in your development. </w:t>
      </w:r>
    </w:p>
    <w:p w14:paraId="0F0EED95" w14:textId="698DF591" w:rsidR="005F731C" w:rsidRDefault="005F731C" w:rsidP="005F731C">
      <w:pPr>
        <w:rPr>
          <w:b/>
          <w:bCs/>
          <w:sz w:val="28"/>
          <w:szCs w:val="28"/>
        </w:rPr>
      </w:pPr>
      <w:r w:rsidRPr="005F731C">
        <w:rPr>
          <w:b/>
          <w:bCs/>
          <w:sz w:val="28"/>
          <w:szCs w:val="28"/>
        </w:rPr>
        <w:t>Evidence should be taken from your PLP.</w:t>
      </w:r>
    </w:p>
    <w:p w14:paraId="0612BA29" w14:textId="6B907CA4" w:rsidR="005F731C" w:rsidRDefault="005F731C" w:rsidP="005F731C">
      <w:pPr>
        <w:rPr>
          <w:b/>
          <w:bCs/>
          <w:sz w:val="28"/>
          <w:szCs w:val="28"/>
        </w:rPr>
      </w:pPr>
      <w:r>
        <w:rPr>
          <w:b/>
          <w:bCs/>
          <w:sz w:val="28"/>
          <w:szCs w:val="28"/>
        </w:rPr>
        <w:t>Sara Dalkin 1901236</w:t>
      </w:r>
    </w:p>
    <w:p w14:paraId="210A9E22" w14:textId="01DD7752" w:rsidR="009805D5" w:rsidRDefault="003943F9" w:rsidP="003943F9">
      <w:r>
        <w:t xml:space="preserve">Part 1 </w:t>
      </w:r>
      <w:r w:rsidR="00A01136">
        <w:t>–</w:t>
      </w:r>
      <w:r>
        <w:t xml:space="preserve"> </w:t>
      </w:r>
      <w:proofErr w:type="spellStart"/>
      <w:r w:rsidR="00A01136">
        <w:t>Approx</w:t>
      </w:r>
      <w:proofErr w:type="spellEnd"/>
      <w:r w:rsidR="00A01136">
        <w:t xml:space="preserve"> 2,400 words</w:t>
      </w:r>
    </w:p>
    <w:p w14:paraId="2837308D" w14:textId="012A2665" w:rsidR="00A01136" w:rsidRDefault="00A01136" w:rsidP="003943F9">
      <w:r>
        <w:t>Part 2 – 2,875 words</w:t>
      </w:r>
    </w:p>
    <w:p w14:paraId="43506F2E" w14:textId="3CB85BF7" w:rsidR="009805D5" w:rsidRDefault="009805D5" w:rsidP="005F731C">
      <w:pPr>
        <w:rPr>
          <w:b/>
          <w:bCs/>
          <w:sz w:val="28"/>
          <w:szCs w:val="28"/>
        </w:rPr>
      </w:pPr>
    </w:p>
    <w:p w14:paraId="1241E2A0" w14:textId="049FBEC3" w:rsidR="00B70E64" w:rsidRDefault="00B70E64" w:rsidP="005F731C">
      <w:pPr>
        <w:rPr>
          <w:b/>
          <w:bCs/>
          <w:sz w:val="28"/>
          <w:szCs w:val="28"/>
        </w:rPr>
      </w:pPr>
    </w:p>
    <w:p w14:paraId="7F65FFE0" w14:textId="071627B2" w:rsidR="00B70E64" w:rsidRDefault="00B70E64" w:rsidP="005F731C">
      <w:pPr>
        <w:rPr>
          <w:b/>
          <w:bCs/>
          <w:sz w:val="28"/>
          <w:szCs w:val="28"/>
        </w:rPr>
      </w:pPr>
    </w:p>
    <w:p w14:paraId="77FD79C1" w14:textId="5234D3C1" w:rsidR="00B70E64" w:rsidRDefault="00B70E64" w:rsidP="005F731C">
      <w:pPr>
        <w:rPr>
          <w:b/>
          <w:bCs/>
          <w:sz w:val="28"/>
          <w:szCs w:val="28"/>
        </w:rPr>
      </w:pPr>
    </w:p>
    <w:p w14:paraId="4FAC69A8" w14:textId="245E2401" w:rsidR="00B70E64" w:rsidRDefault="00B70E64" w:rsidP="005F731C">
      <w:pPr>
        <w:rPr>
          <w:b/>
          <w:bCs/>
          <w:sz w:val="28"/>
          <w:szCs w:val="28"/>
        </w:rPr>
      </w:pPr>
    </w:p>
    <w:sdt>
      <w:sdtPr>
        <w:rPr>
          <w:rFonts w:ascii="Arial" w:eastAsiaTheme="minorHAnsi" w:hAnsi="Arial" w:cstheme="minorBidi"/>
          <w:color w:val="auto"/>
          <w:sz w:val="22"/>
          <w:szCs w:val="22"/>
          <w:lang w:val="en-GB"/>
        </w:rPr>
        <w:id w:val="412280313"/>
        <w:docPartObj>
          <w:docPartGallery w:val="Table of Contents"/>
          <w:docPartUnique/>
        </w:docPartObj>
      </w:sdtPr>
      <w:sdtEndPr>
        <w:rPr>
          <w:b/>
          <w:bCs/>
          <w:noProof/>
        </w:rPr>
      </w:sdtEndPr>
      <w:sdtContent>
        <w:p w14:paraId="455D0384" w14:textId="79C4C1BC" w:rsidR="00B70E64" w:rsidRDefault="00B70E64">
          <w:pPr>
            <w:pStyle w:val="TOCHeading"/>
          </w:pPr>
          <w:r>
            <w:t>Contents</w:t>
          </w:r>
        </w:p>
        <w:p w14:paraId="681DEB41" w14:textId="58EB2E5F" w:rsidR="00B70E64" w:rsidRDefault="00B70E64">
          <w:pPr>
            <w:pStyle w:val="TOC1"/>
            <w:tabs>
              <w:tab w:val="right" w:leader="dot" w:pos="9016"/>
            </w:tabs>
            <w:rPr>
              <w:noProof/>
            </w:rPr>
          </w:pPr>
          <w:r>
            <w:fldChar w:fldCharType="begin"/>
          </w:r>
          <w:r>
            <w:instrText xml:space="preserve"> TOC \o "1-3" \h \z \u </w:instrText>
          </w:r>
          <w:r>
            <w:fldChar w:fldCharType="separate"/>
          </w:r>
          <w:hyperlink w:anchor="_Toc100349525" w:history="1">
            <w:r w:rsidRPr="00AC4E97">
              <w:rPr>
                <w:rStyle w:val="Hyperlink"/>
                <w:noProof/>
              </w:rPr>
              <w:t>ECAD6008 – Leading the Learning: what, how and why am I teaching?</w:t>
            </w:r>
            <w:r>
              <w:rPr>
                <w:noProof/>
                <w:webHidden/>
              </w:rPr>
              <w:tab/>
            </w:r>
            <w:r>
              <w:rPr>
                <w:noProof/>
                <w:webHidden/>
              </w:rPr>
              <w:fldChar w:fldCharType="begin"/>
            </w:r>
            <w:r>
              <w:rPr>
                <w:noProof/>
                <w:webHidden/>
              </w:rPr>
              <w:instrText xml:space="preserve"> PAGEREF _Toc100349525 \h </w:instrText>
            </w:r>
            <w:r>
              <w:rPr>
                <w:noProof/>
                <w:webHidden/>
              </w:rPr>
            </w:r>
            <w:r>
              <w:rPr>
                <w:noProof/>
                <w:webHidden/>
              </w:rPr>
              <w:fldChar w:fldCharType="separate"/>
            </w:r>
            <w:r w:rsidR="00A01136">
              <w:rPr>
                <w:noProof/>
                <w:webHidden/>
              </w:rPr>
              <w:t>1</w:t>
            </w:r>
            <w:r>
              <w:rPr>
                <w:noProof/>
                <w:webHidden/>
              </w:rPr>
              <w:fldChar w:fldCharType="end"/>
            </w:r>
          </w:hyperlink>
        </w:p>
        <w:p w14:paraId="5ED6FEC5" w14:textId="3C0373AE" w:rsidR="00B70E64" w:rsidRDefault="003A7B3A">
          <w:pPr>
            <w:pStyle w:val="TOC1"/>
            <w:tabs>
              <w:tab w:val="right" w:leader="dot" w:pos="9016"/>
            </w:tabs>
            <w:rPr>
              <w:noProof/>
            </w:rPr>
          </w:pPr>
          <w:hyperlink w:anchor="_Toc100349526" w:history="1">
            <w:r w:rsidR="00B70E64" w:rsidRPr="00AC4E97">
              <w:rPr>
                <w:rStyle w:val="Hyperlink"/>
                <w:noProof/>
              </w:rPr>
              <w:t>Part 1 – Professional Experience Templates</w:t>
            </w:r>
            <w:r w:rsidR="00B70E64">
              <w:rPr>
                <w:noProof/>
                <w:webHidden/>
              </w:rPr>
              <w:tab/>
            </w:r>
            <w:r w:rsidR="00B70E64">
              <w:rPr>
                <w:noProof/>
                <w:webHidden/>
              </w:rPr>
              <w:fldChar w:fldCharType="begin"/>
            </w:r>
            <w:r w:rsidR="00B70E64">
              <w:rPr>
                <w:noProof/>
                <w:webHidden/>
              </w:rPr>
              <w:instrText xml:space="preserve"> PAGEREF _Toc100349526 \h </w:instrText>
            </w:r>
            <w:r w:rsidR="00B70E64">
              <w:rPr>
                <w:noProof/>
                <w:webHidden/>
              </w:rPr>
            </w:r>
            <w:r w:rsidR="00B70E64">
              <w:rPr>
                <w:noProof/>
                <w:webHidden/>
              </w:rPr>
              <w:fldChar w:fldCharType="separate"/>
            </w:r>
            <w:r w:rsidR="00A01136">
              <w:rPr>
                <w:noProof/>
                <w:webHidden/>
              </w:rPr>
              <w:t>3</w:t>
            </w:r>
            <w:r w:rsidR="00B70E64">
              <w:rPr>
                <w:noProof/>
                <w:webHidden/>
              </w:rPr>
              <w:fldChar w:fldCharType="end"/>
            </w:r>
          </w:hyperlink>
        </w:p>
        <w:p w14:paraId="78F8A374" w14:textId="3564FAC2" w:rsidR="00B70E64" w:rsidRDefault="003A7B3A">
          <w:pPr>
            <w:pStyle w:val="TOC2"/>
            <w:tabs>
              <w:tab w:val="right" w:leader="dot" w:pos="9016"/>
            </w:tabs>
            <w:rPr>
              <w:noProof/>
            </w:rPr>
          </w:pPr>
          <w:hyperlink w:anchor="_Toc100349527" w:history="1">
            <w:r w:rsidR="00B70E64" w:rsidRPr="00AC4E97">
              <w:rPr>
                <w:rStyle w:val="Hyperlink"/>
                <w:noProof/>
              </w:rPr>
              <w:t>Professional Experience Template 1</w:t>
            </w:r>
            <w:r w:rsidR="00B70E64">
              <w:rPr>
                <w:noProof/>
                <w:webHidden/>
              </w:rPr>
              <w:tab/>
            </w:r>
            <w:r w:rsidR="00B70E64">
              <w:rPr>
                <w:noProof/>
                <w:webHidden/>
              </w:rPr>
              <w:fldChar w:fldCharType="begin"/>
            </w:r>
            <w:r w:rsidR="00B70E64">
              <w:rPr>
                <w:noProof/>
                <w:webHidden/>
              </w:rPr>
              <w:instrText xml:space="preserve"> PAGEREF _Toc100349527 \h </w:instrText>
            </w:r>
            <w:r w:rsidR="00B70E64">
              <w:rPr>
                <w:noProof/>
                <w:webHidden/>
              </w:rPr>
            </w:r>
            <w:r w:rsidR="00B70E64">
              <w:rPr>
                <w:noProof/>
                <w:webHidden/>
              </w:rPr>
              <w:fldChar w:fldCharType="separate"/>
            </w:r>
            <w:r w:rsidR="00A01136">
              <w:rPr>
                <w:noProof/>
                <w:webHidden/>
              </w:rPr>
              <w:t>3</w:t>
            </w:r>
            <w:r w:rsidR="00B70E64">
              <w:rPr>
                <w:noProof/>
                <w:webHidden/>
              </w:rPr>
              <w:fldChar w:fldCharType="end"/>
            </w:r>
          </w:hyperlink>
        </w:p>
        <w:p w14:paraId="75A39BD0" w14:textId="329A6B10" w:rsidR="00B70E64" w:rsidRDefault="003A7B3A">
          <w:pPr>
            <w:pStyle w:val="TOC2"/>
            <w:tabs>
              <w:tab w:val="right" w:leader="dot" w:pos="9016"/>
            </w:tabs>
            <w:rPr>
              <w:noProof/>
            </w:rPr>
          </w:pPr>
          <w:hyperlink w:anchor="_Toc100349528" w:history="1">
            <w:r w:rsidR="00B70E64" w:rsidRPr="00AC4E97">
              <w:rPr>
                <w:rStyle w:val="Hyperlink"/>
                <w:noProof/>
              </w:rPr>
              <w:t>Pedagogy Standard</w:t>
            </w:r>
            <w:r w:rsidR="00B70E64">
              <w:rPr>
                <w:noProof/>
                <w:webHidden/>
              </w:rPr>
              <w:tab/>
            </w:r>
            <w:r w:rsidR="00B70E64">
              <w:rPr>
                <w:noProof/>
                <w:webHidden/>
              </w:rPr>
              <w:fldChar w:fldCharType="begin"/>
            </w:r>
            <w:r w:rsidR="00B70E64">
              <w:rPr>
                <w:noProof/>
                <w:webHidden/>
              </w:rPr>
              <w:instrText xml:space="preserve"> PAGEREF _Toc100349528 \h </w:instrText>
            </w:r>
            <w:r w:rsidR="00B70E64">
              <w:rPr>
                <w:noProof/>
                <w:webHidden/>
              </w:rPr>
            </w:r>
            <w:r w:rsidR="00B70E64">
              <w:rPr>
                <w:noProof/>
                <w:webHidden/>
              </w:rPr>
              <w:fldChar w:fldCharType="separate"/>
            </w:r>
            <w:r w:rsidR="00A01136">
              <w:rPr>
                <w:noProof/>
                <w:webHidden/>
              </w:rPr>
              <w:t>3</w:t>
            </w:r>
            <w:r w:rsidR="00B70E64">
              <w:rPr>
                <w:noProof/>
                <w:webHidden/>
              </w:rPr>
              <w:fldChar w:fldCharType="end"/>
            </w:r>
          </w:hyperlink>
        </w:p>
        <w:p w14:paraId="209D7260" w14:textId="4263D411" w:rsidR="00B70E64" w:rsidRDefault="003A7B3A">
          <w:pPr>
            <w:pStyle w:val="TOC3"/>
            <w:tabs>
              <w:tab w:val="right" w:leader="dot" w:pos="9016"/>
            </w:tabs>
            <w:rPr>
              <w:noProof/>
            </w:rPr>
          </w:pPr>
          <w:hyperlink w:anchor="_Toc100349529" w:history="1">
            <w:r w:rsidR="00B70E64" w:rsidRPr="00AC4E97">
              <w:rPr>
                <w:rStyle w:val="Hyperlink"/>
                <w:noProof/>
              </w:rPr>
              <w:t>What did you do and why?</w:t>
            </w:r>
            <w:r w:rsidR="00B70E64">
              <w:rPr>
                <w:noProof/>
                <w:webHidden/>
              </w:rPr>
              <w:tab/>
            </w:r>
            <w:r w:rsidR="00B70E64">
              <w:rPr>
                <w:noProof/>
                <w:webHidden/>
              </w:rPr>
              <w:fldChar w:fldCharType="begin"/>
            </w:r>
            <w:r w:rsidR="00B70E64">
              <w:rPr>
                <w:noProof/>
                <w:webHidden/>
              </w:rPr>
              <w:instrText xml:space="preserve"> PAGEREF _Toc100349529 \h </w:instrText>
            </w:r>
            <w:r w:rsidR="00B70E64">
              <w:rPr>
                <w:noProof/>
                <w:webHidden/>
              </w:rPr>
            </w:r>
            <w:r w:rsidR="00B70E64">
              <w:rPr>
                <w:noProof/>
                <w:webHidden/>
              </w:rPr>
              <w:fldChar w:fldCharType="separate"/>
            </w:r>
            <w:r w:rsidR="00A01136">
              <w:rPr>
                <w:noProof/>
                <w:webHidden/>
              </w:rPr>
              <w:t>3</w:t>
            </w:r>
            <w:r w:rsidR="00B70E64">
              <w:rPr>
                <w:noProof/>
                <w:webHidden/>
              </w:rPr>
              <w:fldChar w:fldCharType="end"/>
            </w:r>
          </w:hyperlink>
        </w:p>
        <w:p w14:paraId="5339916F" w14:textId="38E2AACC" w:rsidR="00B70E64" w:rsidRDefault="003A7B3A">
          <w:pPr>
            <w:pStyle w:val="TOC3"/>
            <w:tabs>
              <w:tab w:val="right" w:leader="dot" w:pos="9016"/>
            </w:tabs>
            <w:rPr>
              <w:noProof/>
            </w:rPr>
          </w:pPr>
          <w:hyperlink w:anchor="_Toc100349530" w:history="1">
            <w:r w:rsidR="00B70E64" w:rsidRPr="00AC4E97">
              <w:rPr>
                <w:rStyle w:val="Hyperlink"/>
                <w:noProof/>
              </w:rPr>
              <w:t>What have you learned?</w:t>
            </w:r>
            <w:r w:rsidR="00B70E64">
              <w:rPr>
                <w:noProof/>
                <w:webHidden/>
              </w:rPr>
              <w:tab/>
            </w:r>
            <w:r w:rsidR="00B70E64">
              <w:rPr>
                <w:noProof/>
                <w:webHidden/>
              </w:rPr>
              <w:fldChar w:fldCharType="begin"/>
            </w:r>
            <w:r w:rsidR="00B70E64">
              <w:rPr>
                <w:noProof/>
                <w:webHidden/>
              </w:rPr>
              <w:instrText xml:space="preserve"> PAGEREF _Toc100349530 \h </w:instrText>
            </w:r>
            <w:r w:rsidR="00B70E64">
              <w:rPr>
                <w:noProof/>
                <w:webHidden/>
              </w:rPr>
            </w:r>
            <w:r w:rsidR="00B70E64">
              <w:rPr>
                <w:noProof/>
                <w:webHidden/>
              </w:rPr>
              <w:fldChar w:fldCharType="separate"/>
            </w:r>
            <w:r w:rsidR="00A01136">
              <w:rPr>
                <w:noProof/>
                <w:webHidden/>
              </w:rPr>
              <w:t>4</w:t>
            </w:r>
            <w:r w:rsidR="00B70E64">
              <w:rPr>
                <w:noProof/>
                <w:webHidden/>
              </w:rPr>
              <w:fldChar w:fldCharType="end"/>
            </w:r>
          </w:hyperlink>
        </w:p>
        <w:p w14:paraId="628D30E1" w14:textId="43A31154" w:rsidR="00B70E64" w:rsidRDefault="003A7B3A">
          <w:pPr>
            <w:pStyle w:val="TOC3"/>
            <w:tabs>
              <w:tab w:val="right" w:leader="dot" w:pos="9016"/>
            </w:tabs>
            <w:rPr>
              <w:noProof/>
            </w:rPr>
          </w:pPr>
          <w:hyperlink w:anchor="_Toc100349531" w:history="1">
            <w:r w:rsidR="00B70E64" w:rsidRPr="00AC4E97">
              <w:rPr>
                <w:rStyle w:val="Hyperlink"/>
                <w:noProof/>
              </w:rPr>
              <w:t>What next?</w:t>
            </w:r>
            <w:r w:rsidR="00B70E64">
              <w:rPr>
                <w:noProof/>
                <w:webHidden/>
              </w:rPr>
              <w:tab/>
            </w:r>
            <w:r w:rsidR="00B70E64">
              <w:rPr>
                <w:noProof/>
                <w:webHidden/>
              </w:rPr>
              <w:fldChar w:fldCharType="begin"/>
            </w:r>
            <w:r w:rsidR="00B70E64">
              <w:rPr>
                <w:noProof/>
                <w:webHidden/>
              </w:rPr>
              <w:instrText xml:space="preserve"> PAGEREF _Toc100349531 \h </w:instrText>
            </w:r>
            <w:r w:rsidR="00B70E64">
              <w:rPr>
                <w:noProof/>
                <w:webHidden/>
              </w:rPr>
            </w:r>
            <w:r w:rsidR="00B70E64">
              <w:rPr>
                <w:noProof/>
                <w:webHidden/>
              </w:rPr>
              <w:fldChar w:fldCharType="separate"/>
            </w:r>
            <w:r w:rsidR="00A01136">
              <w:rPr>
                <w:noProof/>
                <w:webHidden/>
              </w:rPr>
              <w:t>4</w:t>
            </w:r>
            <w:r w:rsidR="00B70E64">
              <w:rPr>
                <w:noProof/>
                <w:webHidden/>
              </w:rPr>
              <w:fldChar w:fldCharType="end"/>
            </w:r>
          </w:hyperlink>
        </w:p>
        <w:p w14:paraId="5D99149C" w14:textId="6770BF06" w:rsidR="00B70E64" w:rsidRDefault="003A7B3A">
          <w:pPr>
            <w:pStyle w:val="TOC2"/>
            <w:tabs>
              <w:tab w:val="right" w:leader="dot" w:pos="9016"/>
            </w:tabs>
            <w:rPr>
              <w:noProof/>
            </w:rPr>
          </w:pPr>
          <w:hyperlink w:anchor="_Toc100349532" w:history="1">
            <w:r w:rsidR="00B70E64" w:rsidRPr="00AC4E97">
              <w:rPr>
                <w:rStyle w:val="Hyperlink"/>
                <w:noProof/>
              </w:rPr>
              <w:t>Professional Experience Template 2</w:t>
            </w:r>
            <w:r w:rsidR="00B70E64">
              <w:rPr>
                <w:noProof/>
                <w:webHidden/>
              </w:rPr>
              <w:tab/>
            </w:r>
            <w:r w:rsidR="00B70E64">
              <w:rPr>
                <w:noProof/>
                <w:webHidden/>
              </w:rPr>
              <w:fldChar w:fldCharType="begin"/>
            </w:r>
            <w:r w:rsidR="00B70E64">
              <w:rPr>
                <w:noProof/>
                <w:webHidden/>
              </w:rPr>
              <w:instrText xml:space="preserve"> PAGEREF _Toc100349532 \h </w:instrText>
            </w:r>
            <w:r w:rsidR="00B70E64">
              <w:rPr>
                <w:noProof/>
                <w:webHidden/>
              </w:rPr>
            </w:r>
            <w:r w:rsidR="00B70E64">
              <w:rPr>
                <w:noProof/>
                <w:webHidden/>
              </w:rPr>
              <w:fldChar w:fldCharType="separate"/>
            </w:r>
            <w:r w:rsidR="00A01136">
              <w:rPr>
                <w:noProof/>
                <w:webHidden/>
              </w:rPr>
              <w:t>6</w:t>
            </w:r>
            <w:r w:rsidR="00B70E64">
              <w:rPr>
                <w:noProof/>
                <w:webHidden/>
              </w:rPr>
              <w:fldChar w:fldCharType="end"/>
            </w:r>
          </w:hyperlink>
        </w:p>
        <w:p w14:paraId="54B87B96" w14:textId="6F714459" w:rsidR="00B70E64" w:rsidRDefault="003A7B3A">
          <w:pPr>
            <w:pStyle w:val="TOC2"/>
            <w:tabs>
              <w:tab w:val="right" w:leader="dot" w:pos="9016"/>
            </w:tabs>
            <w:rPr>
              <w:noProof/>
            </w:rPr>
          </w:pPr>
          <w:hyperlink w:anchor="_Toc100349533" w:history="1">
            <w:r w:rsidR="00B70E64" w:rsidRPr="00AC4E97">
              <w:rPr>
                <w:rStyle w:val="Hyperlink"/>
                <w:noProof/>
              </w:rPr>
              <w:t>Pedagogy Standard</w:t>
            </w:r>
            <w:r w:rsidR="00B70E64">
              <w:rPr>
                <w:noProof/>
                <w:webHidden/>
              </w:rPr>
              <w:tab/>
            </w:r>
            <w:r w:rsidR="00B70E64">
              <w:rPr>
                <w:noProof/>
                <w:webHidden/>
              </w:rPr>
              <w:fldChar w:fldCharType="begin"/>
            </w:r>
            <w:r w:rsidR="00B70E64">
              <w:rPr>
                <w:noProof/>
                <w:webHidden/>
              </w:rPr>
              <w:instrText xml:space="preserve"> PAGEREF _Toc100349533 \h </w:instrText>
            </w:r>
            <w:r w:rsidR="00B70E64">
              <w:rPr>
                <w:noProof/>
                <w:webHidden/>
              </w:rPr>
            </w:r>
            <w:r w:rsidR="00B70E64">
              <w:rPr>
                <w:noProof/>
                <w:webHidden/>
              </w:rPr>
              <w:fldChar w:fldCharType="separate"/>
            </w:r>
            <w:r w:rsidR="00A01136">
              <w:rPr>
                <w:noProof/>
                <w:webHidden/>
              </w:rPr>
              <w:t>6</w:t>
            </w:r>
            <w:r w:rsidR="00B70E64">
              <w:rPr>
                <w:noProof/>
                <w:webHidden/>
              </w:rPr>
              <w:fldChar w:fldCharType="end"/>
            </w:r>
          </w:hyperlink>
        </w:p>
        <w:p w14:paraId="446A1E4E" w14:textId="35099901" w:rsidR="00B70E64" w:rsidRDefault="003A7B3A">
          <w:pPr>
            <w:pStyle w:val="TOC3"/>
            <w:tabs>
              <w:tab w:val="right" w:leader="dot" w:pos="9016"/>
            </w:tabs>
            <w:rPr>
              <w:noProof/>
            </w:rPr>
          </w:pPr>
          <w:hyperlink w:anchor="_Toc100349534" w:history="1">
            <w:r w:rsidR="00B70E64" w:rsidRPr="00AC4E97">
              <w:rPr>
                <w:rStyle w:val="Hyperlink"/>
                <w:noProof/>
              </w:rPr>
              <w:t>What did you do and why?</w:t>
            </w:r>
            <w:r w:rsidR="00B70E64">
              <w:rPr>
                <w:noProof/>
                <w:webHidden/>
              </w:rPr>
              <w:tab/>
            </w:r>
            <w:r w:rsidR="00B70E64">
              <w:rPr>
                <w:noProof/>
                <w:webHidden/>
              </w:rPr>
              <w:fldChar w:fldCharType="begin"/>
            </w:r>
            <w:r w:rsidR="00B70E64">
              <w:rPr>
                <w:noProof/>
                <w:webHidden/>
              </w:rPr>
              <w:instrText xml:space="preserve"> PAGEREF _Toc100349534 \h </w:instrText>
            </w:r>
            <w:r w:rsidR="00B70E64">
              <w:rPr>
                <w:noProof/>
                <w:webHidden/>
              </w:rPr>
            </w:r>
            <w:r w:rsidR="00B70E64">
              <w:rPr>
                <w:noProof/>
                <w:webHidden/>
              </w:rPr>
              <w:fldChar w:fldCharType="separate"/>
            </w:r>
            <w:r w:rsidR="00A01136">
              <w:rPr>
                <w:noProof/>
                <w:webHidden/>
              </w:rPr>
              <w:t>6</w:t>
            </w:r>
            <w:r w:rsidR="00B70E64">
              <w:rPr>
                <w:noProof/>
                <w:webHidden/>
              </w:rPr>
              <w:fldChar w:fldCharType="end"/>
            </w:r>
          </w:hyperlink>
        </w:p>
        <w:p w14:paraId="361976FF" w14:textId="3C5A73F0" w:rsidR="00B70E64" w:rsidRDefault="003A7B3A">
          <w:pPr>
            <w:pStyle w:val="TOC3"/>
            <w:tabs>
              <w:tab w:val="right" w:leader="dot" w:pos="9016"/>
            </w:tabs>
            <w:rPr>
              <w:noProof/>
            </w:rPr>
          </w:pPr>
          <w:hyperlink w:anchor="_Toc100349535" w:history="1">
            <w:r w:rsidR="00B70E64" w:rsidRPr="00AC4E97">
              <w:rPr>
                <w:rStyle w:val="Hyperlink"/>
                <w:noProof/>
              </w:rPr>
              <w:t>What have you learned?</w:t>
            </w:r>
            <w:r w:rsidR="00B70E64">
              <w:rPr>
                <w:noProof/>
                <w:webHidden/>
              </w:rPr>
              <w:tab/>
            </w:r>
            <w:r w:rsidR="00B70E64">
              <w:rPr>
                <w:noProof/>
                <w:webHidden/>
              </w:rPr>
              <w:fldChar w:fldCharType="begin"/>
            </w:r>
            <w:r w:rsidR="00B70E64">
              <w:rPr>
                <w:noProof/>
                <w:webHidden/>
              </w:rPr>
              <w:instrText xml:space="preserve"> PAGEREF _Toc100349535 \h </w:instrText>
            </w:r>
            <w:r w:rsidR="00B70E64">
              <w:rPr>
                <w:noProof/>
                <w:webHidden/>
              </w:rPr>
            </w:r>
            <w:r w:rsidR="00B70E64">
              <w:rPr>
                <w:noProof/>
                <w:webHidden/>
              </w:rPr>
              <w:fldChar w:fldCharType="separate"/>
            </w:r>
            <w:r w:rsidR="00A01136">
              <w:rPr>
                <w:noProof/>
                <w:webHidden/>
              </w:rPr>
              <w:t>7</w:t>
            </w:r>
            <w:r w:rsidR="00B70E64">
              <w:rPr>
                <w:noProof/>
                <w:webHidden/>
              </w:rPr>
              <w:fldChar w:fldCharType="end"/>
            </w:r>
          </w:hyperlink>
        </w:p>
        <w:p w14:paraId="09F6D441" w14:textId="2F45928A" w:rsidR="00B70E64" w:rsidRDefault="003A7B3A">
          <w:pPr>
            <w:pStyle w:val="TOC3"/>
            <w:tabs>
              <w:tab w:val="right" w:leader="dot" w:pos="9016"/>
            </w:tabs>
            <w:rPr>
              <w:noProof/>
            </w:rPr>
          </w:pPr>
          <w:hyperlink w:anchor="_Toc100349536" w:history="1">
            <w:r w:rsidR="00B70E64" w:rsidRPr="00AC4E97">
              <w:rPr>
                <w:rStyle w:val="Hyperlink"/>
                <w:noProof/>
              </w:rPr>
              <w:t>What next?</w:t>
            </w:r>
            <w:r w:rsidR="00B70E64">
              <w:rPr>
                <w:noProof/>
                <w:webHidden/>
              </w:rPr>
              <w:tab/>
            </w:r>
            <w:r w:rsidR="00B70E64">
              <w:rPr>
                <w:noProof/>
                <w:webHidden/>
              </w:rPr>
              <w:fldChar w:fldCharType="begin"/>
            </w:r>
            <w:r w:rsidR="00B70E64">
              <w:rPr>
                <w:noProof/>
                <w:webHidden/>
              </w:rPr>
              <w:instrText xml:space="preserve"> PAGEREF _Toc100349536 \h </w:instrText>
            </w:r>
            <w:r w:rsidR="00B70E64">
              <w:rPr>
                <w:noProof/>
                <w:webHidden/>
              </w:rPr>
            </w:r>
            <w:r w:rsidR="00B70E64">
              <w:rPr>
                <w:noProof/>
                <w:webHidden/>
              </w:rPr>
              <w:fldChar w:fldCharType="separate"/>
            </w:r>
            <w:r w:rsidR="00A01136">
              <w:rPr>
                <w:noProof/>
                <w:webHidden/>
              </w:rPr>
              <w:t>8</w:t>
            </w:r>
            <w:r w:rsidR="00B70E64">
              <w:rPr>
                <w:noProof/>
                <w:webHidden/>
              </w:rPr>
              <w:fldChar w:fldCharType="end"/>
            </w:r>
          </w:hyperlink>
        </w:p>
        <w:p w14:paraId="5D397D41" w14:textId="560AEF33" w:rsidR="00B70E64" w:rsidRDefault="003A7B3A">
          <w:pPr>
            <w:pStyle w:val="TOC2"/>
            <w:tabs>
              <w:tab w:val="right" w:leader="dot" w:pos="9016"/>
            </w:tabs>
            <w:rPr>
              <w:noProof/>
            </w:rPr>
          </w:pPr>
          <w:hyperlink w:anchor="_Toc100349537" w:history="1">
            <w:r w:rsidR="00B70E64" w:rsidRPr="00AC4E97">
              <w:rPr>
                <w:rStyle w:val="Hyperlink"/>
                <w:noProof/>
              </w:rPr>
              <w:t>Professional Experience Template 3</w:t>
            </w:r>
            <w:r w:rsidR="00B70E64">
              <w:rPr>
                <w:noProof/>
                <w:webHidden/>
              </w:rPr>
              <w:tab/>
            </w:r>
            <w:r w:rsidR="00B70E64">
              <w:rPr>
                <w:noProof/>
                <w:webHidden/>
              </w:rPr>
              <w:fldChar w:fldCharType="begin"/>
            </w:r>
            <w:r w:rsidR="00B70E64">
              <w:rPr>
                <w:noProof/>
                <w:webHidden/>
              </w:rPr>
              <w:instrText xml:space="preserve"> PAGEREF _Toc100349537 \h </w:instrText>
            </w:r>
            <w:r w:rsidR="00B70E64">
              <w:rPr>
                <w:noProof/>
                <w:webHidden/>
              </w:rPr>
            </w:r>
            <w:r w:rsidR="00B70E64">
              <w:rPr>
                <w:noProof/>
                <w:webHidden/>
              </w:rPr>
              <w:fldChar w:fldCharType="separate"/>
            </w:r>
            <w:r w:rsidR="00A01136">
              <w:rPr>
                <w:noProof/>
                <w:webHidden/>
              </w:rPr>
              <w:t>9</w:t>
            </w:r>
            <w:r w:rsidR="00B70E64">
              <w:rPr>
                <w:noProof/>
                <w:webHidden/>
              </w:rPr>
              <w:fldChar w:fldCharType="end"/>
            </w:r>
          </w:hyperlink>
        </w:p>
        <w:p w14:paraId="018716EF" w14:textId="71E6EB2D" w:rsidR="00B70E64" w:rsidRDefault="003A7B3A">
          <w:pPr>
            <w:pStyle w:val="TOC2"/>
            <w:tabs>
              <w:tab w:val="right" w:leader="dot" w:pos="9016"/>
            </w:tabs>
            <w:rPr>
              <w:noProof/>
            </w:rPr>
          </w:pPr>
          <w:hyperlink w:anchor="_Toc100349538" w:history="1">
            <w:r w:rsidR="00B70E64" w:rsidRPr="00AC4E97">
              <w:rPr>
                <w:rStyle w:val="Hyperlink"/>
                <w:noProof/>
              </w:rPr>
              <w:t>Pedagogy Standard</w:t>
            </w:r>
            <w:r w:rsidR="00B70E64">
              <w:rPr>
                <w:noProof/>
                <w:webHidden/>
              </w:rPr>
              <w:tab/>
            </w:r>
            <w:r w:rsidR="00B70E64">
              <w:rPr>
                <w:noProof/>
                <w:webHidden/>
              </w:rPr>
              <w:fldChar w:fldCharType="begin"/>
            </w:r>
            <w:r w:rsidR="00B70E64">
              <w:rPr>
                <w:noProof/>
                <w:webHidden/>
              </w:rPr>
              <w:instrText xml:space="preserve"> PAGEREF _Toc100349538 \h </w:instrText>
            </w:r>
            <w:r w:rsidR="00B70E64">
              <w:rPr>
                <w:noProof/>
                <w:webHidden/>
              </w:rPr>
            </w:r>
            <w:r w:rsidR="00B70E64">
              <w:rPr>
                <w:noProof/>
                <w:webHidden/>
              </w:rPr>
              <w:fldChar w:fldCharType="separate"/>
            </w:r>
            <w:r w:rsidR="00A01136">
              <w:rPr>
                <w:noProof/>
                <w:webHidden/>
              </w:rPr>
              <w:t>9</w:t>
            </w:r>
            <w:r w:rsidR="00B70E64">
              <w:rPr>
                <w:noProof/>
                <w:webHidden/>
              </w:rPr>
              <w:fldChar w:fldCharType="end"/>
            </w:r>
          </w:hyperlink>
        </w:p>
        <w:p w14:paraId="36878D04" w14:textId="1ADA23CE" w:rsidR="00B70E64" w:rsidRDefault="003A7B3A">
          <w:pPr>
            <w:pStyle w:val="TOC3"/>
            <w:tabs>
              <w:tab w:val="right" w:leader="dot" w:pos="9016"/>
            </w:tabs>
            <w:rPr>
              <w:noProof/>
            </w:rPr>
          </w:pPr>
          <w:hyperlink w:anchor="_Toc100349539" w:history="1">
            <w:r w:rsidR="00B70E64" w:rsidRPr="00AC4E97">
              <w:rPr>
                <w:rStyle w:val="Hyperlink"/>
                <w:noProof/>
              </w:rPr>
              <w:t>What did you do and why?</w:t>
            </w:r>
            <w:r w:rsidR="00B70E64">
              <w:rPr>
                <w:noProof/>
                <w:webHidden/>
              </w:rPr>
              <w:tab/>
            </w:r>
            <w:r w:rsidR="00B70E64">
              <w:rPr>
                <w:noProof/>
                <w:webHidden/>
              </w:rPr>
              <w:fldChar w:fldCharType="begin"/>
            </w:r>
            <w:r w:rsidR="00B70E64">
              <w:rPr>
                <w:noProof/>
                <w:webHidden/>
              </w:rPr>
              <w:instrText xml:space="preserve"> PAGEREF _Toc100349539 \h </w:instrText>
            </w:r>
            <w:r w:rsidR="00B70E64">
              <w:rPr>
                <w:noProof/>
                <w:webHidden/>
              </w:rPr>
            </w:r>
            <w:r w:rsidR="00B70E64">
              <w:rPr>
                <w:noProof/>
                <w:webHidden/>
              </w:rPr>
              <w:fldChar w:fldCharType="separate"/>
            </w:r>
            <w:r w:rsidR="00A01136">
              <w:rPr>
                <w:noProof/>
                <w:webHidden/>
              </w:rPr>
              <w:t>9</w:t>
            </w:r>
            <w:r w:rsidR="00B70E64">
              <w:rPr>
                <w:noProof/>
                <w:webHidden/>
              </w:rPr>
              <w:fldChar w:fldCharType="end"/>
            </w:r>
          </w:hyperlink>
        </w:p>
        <w:p w14:paraId="0939A328" w14:textId="312DE2CB" w:rsidR="00B70E64" w:rsidRDefault="003A7B3A">
          <w:pPr>
            <w:pStyle w:val="TOC3"/>
            <w:tabs>
              <w:tab w:val="right" w:leader="dot" w:pos="9016"/>
            </w:tabs>
            <w:rPr>
              <w:noProof/>
            </w:rPr>
          </w:pPr>
          <w:hyperlink w:anchor="_Toc100349540" w:history="1">
            <w:r w:rsidR="00B70E64" w:rsidRPr="00AC4E97">
              <w:rPr>
                <w:rStyle w:val="Hyperlink"/>
                <w:noProof/>
              </w:rPr>
              <w:t>What have you learned?</w:t>
            </w:r>
            <w:r w:rsidR="00B70E64">
              <w:rPr>
                <w:noProof/>
                <w:webHidden/>
              </w:rPr>
              <w:tab/>
            </w:r>
            <w:r w:rsidR="00B70E64">
              <w:rPr>
                <w:noProof/>
                <w:webHidden/>
              </w:rPr>
              <w:fldChar w:fldCharType="begin"/>
            </w:r>
            <w:r w:rsidR="00B70E64">
              <w:rPr>
                <w:noProof/>
                <w:webHidden/>
              </w:rPr>
              <w:instrText xml:space="preserve"> PAGEREF _Toc100349540 \h </w:instrText>
            </w:r>
            <w:r w:rsidR="00B70E64">
              <w:rPr>
                <w:noProof/>
                <w:webHidden/>
              </w:rPr>
            </w:r>
            <w:r w:rsidR="00B70E64">
              <w:rPr>
                <w:noProof/>
                <w:webHidden/>
              </w:rPr>
              <w:fldChar w:fldCharType="separate"/>
            </w:r>
            <w:r w:rsidR="00A01136">
              <w:rPr>
                <w:noProof/>
                <w:webHidden/>
              </w:rPr>
              <w:t>10</w:t>
            </w:r>
            <w:r w:rsidR="00B70E64">
              <w:rPr>
                <w:noProof/>
                <w:webHidden/>
              </w:rPr>
              <w:fldChar w:fldCharType="end"/>
            </w:r>
          </w:hyperlink>
        </w:p>
        <w:p w14:paraId="0334E62A" w14:textId="007E34BB" w:rsidR="00B70E64" w:rsidRDefault="003A7B3A">
          <w:pPr>
            <w:pStyle w:val="TOC3"/>
            <w:tabs>
              <w:tab w:val="right" w:leader="dot" w:pos="9016"/>
            </w:tabs>
            <w:rPr>
              <w:noProof/>
            </w:rPr>
          </w:pPr>
          <w:hyperlink w:anchor="_Toc100349541" w:history="1">
            <w:r w:rsidR="00B70E64" w:rsidRPr="00AC4E97">
              <w:rPr>
                <w:rStyle w:val="Hyperlink"/>
                <w:noProof/>
              </w:rPr>
              <w:t>What next?</w:t>
            </w:r>
            <w:r w:rsidR="00B70E64">
              <w:rPr>
                <w:noProof/>
                <w:webHidden/>
              </w:rPr>
              <w:tab/>
            </w:r>
            <w:r w:rsidR="00B70E64">
              <w:rPr>
                <w:noProof/>
                <w:webHidden/>
              </w:rPr>
              <w:fldChar w:fldCharType="begin"/>
            </w:r>
            <w:r w:rsidR="00B70E64">
              <w:rPr>
                <w:noProof/>
                <w:webHidden/>
              </w:rPr>
              <w:instrText xml:space="preserve"> PAGEREF _Toc100349541 \h </w:instrText>
            </w:r>
            <w:r w:rsidR="00B70E64">
              <w:rPr>
                <w:noProof/>
                <w:webHidden/>
              </w:rPr>
            </w:r>
            <w:r w:rsidR="00B70E64">
              <w:rPr>
                <w:noProof/>
                <w:webHidden/>
              </w:rPr>
              <w:fldChar w:fldCharType="separate"/>
            </w:r>
            <w:r w:rsidR="00A01136">
              <w:rPr>
                <w:noProof/>
                <w:webHidden/>
              </w:rPr>
              <w:t>11</w:t>
            </w:r>
            <w:r w:rsidR="00B70E64">
              <w:rPr>
                <w:noProof/>
                <w:webHidden/>
              </w:rPr>
              <w:fldChar w:fldCharType="end"/>
            </w:r>
          </w:hyperlink>
        </w:p>
        <w:p w14:paraId="1F6E8851" w14:textId="5D96D0D0" w:rsidR="00B70E64" w:rsidRDefault="003A7B3A">
          <w:pPr>
            <w:pStyle w:val="TOC2"/>
            <w:tabs>
              <w:tab w:val="right" w:leader="dot" w:pos="9016"/>
            </w:tabs>
            <w:rPr>
              <w:noProof/>
            </w:rPr>
          </w:pPr>
          <w:hyperlink w:anchor="_Toc100349542" w:history="1">
            <w:r w:rsidR="00B70E64" w:rsidRPr="00AC4E97">
              <w:rPr>
                <w:rStyle w:val="Hyperlink"/>
                <w:noProof/>
              </w:rPr>
              <w:t>Professional Experience Template 4</w:t>
            </w:r>
            <w:r w:rsidR="00B70E64">
              <w:rPr>
                <w:noProof/>
                <w:webHidden/>
              </w:rPr>
              <w:tab/>
            </w:r>
            <w:r w:rsidR="00B70E64">
              <w:rPr>
                <w:noProof/>
                <w:webHidden/>
              </w:rPr>
              <w:fldChar w:fldCharType="begin"/>
            </w:r>
            <w:r w:rsidR="00B70E64">
              <w:rPr>
                <w:noProof/>
                <w:webHidden/>
              </w:rPr>
              <w:instrText xml:space="preserve"> PAGEREF _Toc100349542 \h </w:instrText>
            </w:r>
            <w:r w:rsidR="00B70E64">
              <w:rPr>
                <w:noProof/>
                <w:webHidden/>
              </w:rPr>
            </w:r>
            <w:r w:rsidR="00B70E64">
              <w:rPr>
                <w:noProof/>
                <w:webHidden/>
              </w:rPr>
              <w:fldChar w:fldCharType="separate"/>
            </w:r>
            <w:r w:rsidR="00A01136">
              <w:rPr>
                <w:noProof/>
                <w:webHidden/>
              </w:rPr>
              <w:t>12</w:t>
            </w:r>
            <w:r w:rsidR="00B70E64">
              <w:rPr>
                <w:noProof/>
                <w:webHidden/>
              </w:rPr>
              <w:fldChar w:fldCharType="end"/>
            </w:r>
          </w:hyperlink>
        </w:p>
        <w:p w14:paraId="6E704199" w14:textId="05206C14" w:rsidR="00B70E64" w:rsidRDefault="003A7B3A">
          <w:pPr>
            <w:pStyle w:val="TOC2"/>
            <w:tabs>
              <w:tab w:val="right" w:leader="dot" w:pos="9016"/>
            </w:tabs>
            <w:rPr>
              <w:noProof/>
            </w:rPr>
          </w:pPr>
          <w:hyperlink w:anchor="_Toc100349543" w:history="1">
            <w:r w:rsidR="00B70E64" w:rsidRPr="00AC4E97">
              <w:rPr>
                <w:rStyle w:val="Hyperlink"/>
                <w:noProof/>
              </w:rPr>
              <w:t>Pedagogy Standard</w:t>
            </w:r>
            <w:r w:rsidR="00B70E64">
              <w:rPr>
                <w:noProof/>
                <w:webHidden/>
              </w:rPr>
              <w:tab/>
            </w:r>
            <w:r w:rsidR="00B70E64">
              <w:rPr>
                <w:noProof/>
                <w:webHidden/>
              </w:rPr>
              <w:fldChar w:fldCharType="begin"/>
            </w:r>
            <w:r w:rsidR="00B70E64">
              <w:rPr>
                <w:noProof/>
                <w:webHidden/>
              </w:rPr>
              <w:instrText xml:space="preserve"> PAGEREF _Toc100349543 \h </w:instrText>
            </w:r>
            <w:r w:rsidR="00B70E64">
              <w:rPr>
                <w:noProof/>
                <w:webHidden/>
              </w:rPr>
            </w:r>
            <w:r w:rsidR="00B70E64">
              <w:rPr>
                <w:noProof/>
                <w:webHidden/>
              </w:rPr>
              <w:fldChar w:fldCharType="separate"/>
            </w:r>
            <w:r w:rsidR="00A01136">
              <w:rPr>
                <w:noProof/>
                <w:webHidden/>
              </w:rPr>
              <w:t>12</w:t>
            </w:r>
            <w:r w:rsidR="00B70E64">
              <w:rPr>
                <w:noProof/>
                <w:webHidden/>
              </w:rPr>
              <w:fldChar w:fldCharType="end"/>
            </w:r>
          </w:hyperlink>
        </w:p>
        <w:p w14:paraId="639187EF" w14:textId="4F657617" w:rsidR="00B70E64" w:rsidRDefault="003A7B3A">
          <w:pPr>
            <w:pStyle w:val="TOC3"/>
            <w:tabs>
              <w:tab w:val="right" w:leader="dot" w:pos="9016"/>
            </w:tabs>
            <w:rPr>
              <w:noProof/>
            </w:rPr>
          </w:pPr>
          <w:hyperlink w:anchor="_Toc100349544" w:history="1">
            <w:r w:rsidR="00B70E64" w:rsidRPr="00AC4E97">
              <w:rPr>
                <w:rStyle w:val="Hyperlink"/>
                <w:noProof/>
              </w:rPr>
              <w:t>What did you do and why?</w:t>
            </w:r>
            <w:r w:rsidR="00B70E64">
              <w:rPr>
                <w:noProof/>
                <w:webHidden/>
              </w:rPr>
              <w:tab/>
            </w:r>
            <w:r w:rsidR="00B70E64">
              <w:rPr>
                <w:noProof/>
                <w:webHidden/>
              </w:rPr>
              <w:fldChar w:fldCharType="begin"/>
            </w:r>
            <w:r w:rsidR="00B70E64">
              <w:rPr>
                <w:noProof/>
                <w:webHidden/>
              </w:rPr>
              <w:instrText xml:space="preserve"> PAGEREF _Toc100349544 \h </w:instrText>
            </w:r>
            <w:r w:rsidR="00B70E64">
              <w:rPr>
                <w:noProof/>
                <w:webHidden/>
              </w:rPr>
            </w:r>
            <w:r w:rsidR="00B70E64">
              <w:rPr>
                <w:noProof/>
                <w:webHidden/>
              </w:rPr>
              <w:fldChar w:fldCharType="separate"/>
            </w:r>
            <w:r w:rsidR="00A01136">
              <w:rPr>
                <w:noProof/>
                <w:webHidden/>
              </w:rPr>
              <w:t>12</w:t>
            </w:r>
            <w:r w:rsidR="00B70E64">
              <w:rPr>
                <w:noProof/>
                <w:webHidden/>
              </w:rPr>
              <w:fldChar w:fldCharType="end"/>
            </w:r>
          </w:hyperlink>
        </w:p>
        <w:p w14:paraId="6118D7AE" w14:textId="251805F1" w:rsidR="00B70E64" w:rsidRDefault="003A7B3A">
          <w:pPr>
            <w:pStyle w:val="TOC3"/>
            <w:tabs>
              <w:tab w:val="right" w:leader="dot" w:pos="9016"/>
            </w:tabs>
            <w:rPr>
              <w:noProof/>
            </w:rPr>
          </w:pPr>
          <w:hyperlink w:anchor="_Toc100349545" w:history="1">
            <w:r w:rsidR="00B70E64" w:rsidRPr="00AC4E97">
              <w:rPr>
                <w:rStyle w:val="Hyperlink"/>
                <w:noProof/>
              </w:rPr>
              <w:t>What have you learned?</w:t>
            </w:r>
            <w:r w:rsidR="00B70E64">
              <w:rPr>
                <w:noProof/>
                <w:webHidden/>
              </w:rPr>
              <w:tab/>
            </w:r>
            <w:r w:rsidR="00B70E64">
              <w:rPr>
                <w:noProof/>
                <w:webHidden/>
              </w:rPr>
              <w:fldChar w:fldCharType="begin"/>
            </w:r>
            <w:r w:rsidR="00B70E64">
              <w:rPr>
                <w:noProof/>
                <w:webHidden/>
              </w:rPr>
              <w:instrText xml:space="preserve"> PAGEREF _Toc100349545 \h </w:instrText>
            </w:r>
            <w:r w:rsidR="00B70E64">
              <w:rPr>
                <w:noProof/>
                <w:webHidden/>
              </w:rPr>
            </w:r>
            <w:r w:rsidR="00B70E64">
              <w:rPr>
                <w:noProof/>
                <w:webHidden/>
              </w:rPr>
              <w:fldChar w:fldCharType="separate"/>
            </w:r>
            <w:r w:rsidR="00A01136">
              <w:rPr>
                <w:noProof/>
                <w:webHidden/>
              </w:rPr>
              <w:t>13</w:t>
            </w:r>
            <w:r w:rsidR="00B70E64">
              <w:rPr>
                <w:noProof/>
                <w:webHidden/>
              </w:rPr>
              <w:fldChar w:fldCharType="end"/>
            </w:r>
          </w:hyperlink>
        </w:p>
        <w:p w14:paraId="111711B8" w14:textId="51F8083C" w:rsidR="00B70E64" w:rsidRDefault="003A7B3A">
          <w:pPr>
            <w:pStyle w:val="TOC3"/>
            <w:tabs>
              <w:tab w:val="right" w:leader="dot" w:pos="9016"/>
            </w:tabs>
            <w:rPr>
              <w:noProof/>
            </w:rPr>
          </w:pPr>
          <w:hyperlink w:anchor="_Toc100349546" w:history="1">
            <w:r w:rsidR="00B70E64" w:rsidRPr="00AC4E97">
              <w:rPr>
                <w:rStyle w:val="Hyperlink"/>
                <w:noProof/>
              </w:rPr>
              <w:t>What next?</w:t>
            </w:r>
            <w:r w:rsidR="00B70E64">
              <w:rPr>
                <w:noProof/>
                <w:webHidden/>
              </w:rPr>
              <w:tab/>
            </w:r>
            <w:r w:rsidR="00B70E64">
              <w:rPr>
                <w:noProof/>
                <w:webHidden/>
              </w:rPr>
              <w:fldChar w:fldCharType="begin"/>
            </w:r>
            <w:r w:rsidR="00B70E64">
              <w:rPr>
                <w:noProof/>
                <w:webHidden/>
              </w:rPr>
              <w:instrText xml:space="preserve"> PAGEREF _Toc100349546 \h </w:instrText>
            </w:r>
            <w:r w:rsidR="00B70E64">
              <w:rPr>
                <w:noProof/>
                <w:webHidden/>
              </w:rPr>
            </w:r>
            <w:r w:rsidR="00B70E64">
              <w:rPr>
                <w:noProof/>
                <w:webHidden/>
              </w:rPr>
              <w:fldChar w:fldCharType="separate"/>
            </w:r>
            <w:r w:rsidR="00A01136">
              <w:rPr>
                <w:noProof/>
                <w:webHidden/>
              </w:rPr>
              <w:t>13</w:t>
            </w:r>
            <w:r w:rsidR="00B70E64">
              <w:rPr>
                <w:noProof/>
                <w:webHidden/>
              </w:rPr>
              <w:fldChar w:fldCharType="end"/>
            </w:r>
          </w:hyperlink>
        </w:p>
        <w:p w14:paraId="3D0F7BB6" w14:textId="215CC51F" w:rsidR="00B70E64" w:rsidRDefault="003A7B3A">
          <w:pPr>
            <w:pStyle w:val="TOC1"/>
            <w:tabs>
              <w:tab w:val="right" w:leader="dot" w:pos="9016"/>
            </w:tabs>
            <w:rPr>
              <w:noProof/>
            </w:rPr>
          </w:pPr>
          <w:hyperlink w:anchor="_Toc100349547" w:history="1">
            <w:r w:rsidR="00B70E64" w:rsidRPr="00AC4E97">
              <w:rPr>
                <w:rStyle w:val="Hyperlink"/>
                <w:noProof/>
              </w:rPr>
              <w:t>Part 2 - Introduction</w:t>
            </w:r>
            <w:r w:rsidR="00B70E64">
              <w:rPr>
                <w:noProof/>
                <w:webHidden/>
              </w:rPr>
              <w:tab/>
            </w:r>
            <w:r w:rsidR="00B70E64">
              <w:rPr>
                <w:noProof/>
                <w:webHidden/>
              </w:rPr>
              <w:fldChar w:fldCharType="begin"/>
            </w:r>
            <w:r w:rsidR="00B70E64">
              <w:rPr>
                <w:noProof/>
                <w:webHidden/>
              </w:rPr>
              <w:instrText xml:space="preserve"> PAGEREF _Toc100349547 \h </w:instrText>
            </w:r>
            <w:r w:rsidR="00B70E64">
              <w:rPr>
                <w:noProof/>
                <w:webHidden/>
              </w:rPr>
            </w:r>
            <w:r w:rsidR="00B70E64">
              <w:rPr>
                <w:noProof/>
                <w:webHidden/>
              </w:rPr>
              <w:fldChar w:fldCharType="separate"/>
            </w:r>
            <w:r w:rsidR="00A01136">
              <w:rPr>
                <w:noProof/>
                <w:webHidden/>
              </w:rPr>
              <w:t>15</w:t>
            </w:r>
            <w:r w:rsidR="00B70E64">
              <w:rPr>
                <w:noProof/>
                <w:webHidden/>
              </w:rPr>
              <w:fldChar w:fldCharType="end"/>
            </w:r>
          </w:hyperlink>
        </w:p>
        <w:p w14:paraId="1609D3FB" w14:textId="31AD7CB7" w:rsidR="00B70E64" w:rsidRDefault="003A7B3A">
          <w:pPr>
            <w:pStyle w:val="TOC1"/>
            <w:tabs>
              <w:tab w:val="right" w:leader="dot" w:pos="9016"/>
            </w:tabs>
            <w:rPr>
              <w:noProof/>
            </w:rPr>
          </w:pPr>
          <w:hyperlink w:anchor="_Toc100349548" w:history="1">
            <w:r w:rsidR="00B70E64" w:rsidRPr="00AC4E97">
              <w:rPr>
                <w:rStyle w:val="Hyperlink"/>
                <w:noProof/>
              </w:rPr>
              <w:t>Literature review</w:t>
            </w:r>
            <w:r w:rsidR="00B70E64">
              <w:rPr>
                <w:noProof/>
                <w:webHidden/>
              </w:rPr>
              <w:tab/>
            </w:r>
            <w:r w:rsidR="00B70E64">
              <w:rPr>
                <w:noProof/>
                <w:webHidden/>
              </w:rPr>
              <w:fldChar w:fldCharType="begin"/>
            </w:r>
            <w:r w:rsidR="00B70E64">
              <w:rPr>
                <w:noProof/>
                <w:webHidden/>
              </w:rPr>
              <w:instrText xml:space="preserve"> PAGEREF _Toc100349548 \h </w:instrText>
            </w:r>
            <w:r w:rsidR="00B70E64">
              <w:rPr>
                <w:noProof/>
                <w:webHidden/>
              </w:rPr>
            </w:r>
            <w:r w:rsidR="00B70E64">
              <w:rPr>
                <w:noProof/>
                <w:webHidden/>
              </w:rPr>
              <w:fldChar w:fldCharType="separate"/>
            </w:r>
            <w:r w:rsidR="00A01136">
              <w:rPr>
                <w:noProof/>
                <w:webHidden/>
              </w:rPr>
              <w:t>15</w:t>
            </w:r>
            <w:r w:rsidR="00B70E64">
              <w:rPr>
                <w:noProof/>
                <w:webHidden/>
              </w:rPr>
              <w:fldChar w:fldCharType="end"/>
            </w:r>
          </w:hyperlink>
        </w:p>
        <w:p w14:paraId="1215F604" w14:textId="0C796A1F" w:rsidR="00B70E64" w:rsidRDefault="003A7B3A">
          <w:pPr>
            <w:pStyle w:val="TOC1"/>
            <w:tabs>
              <w:tab w:val="right" w:leader="dot" w:pos="9016"/>
            </w:tabs>
            <w:rPr>
              <w:noProof/>
            </w:rPr>
          </w:pPr>
          <w:hyperlink w:anchor="_Toc100349549" w:history="1">
            <w:r w:rsidR="00B70E64" w:rsidRPr="00AC4E97">
              <w:rPr>
                <w:rStyle w:val="Hyperlink"/>
                <w:noProof/>
              </w:rPr>
              <w:t>Conclusion</w:t>
            </w:r>
            <w:r w:rsidR="00B70E64">
              <w:rPr>
                <w:noProof/>
                <w:webHidden/>
              </w:rPr>
              <w:tab/>
            </w:r>
            <w:r w:rsidR="00B70E64">
              <w:rPr>
                <w:noProof/>
                <w:webHidden/>
              </w:rPr>
              <w:fldChar w:fldCharType="begin"/>
            </w:r>
            <w:r w:rsidR="00B70E64">
              <w:rPr>
                <w:noProof/>
                <w:webHidden/>
              </w:rPr>
              <w:instrText xml:space="preserve"> PAGEREF _Toc100349549 \h </w:instrText>
            </w:r>
            <w:r w:rsidR="00B70E64">
              <w:rPr>
                <w:noProof/>
                <w:webHidden/>
              </w:rPr>
            </w:r>
            <w:r w:rsidR="00B70E64">
              <w:rPr>
                <w:noProof/>
                <w:webHidden/>
              </w:rPr>
              <w:fldChar w:fldCharType="separate"/>
            </w:r>
            <w:r w:rsidR="00A01136">
              <w:rPr>
                <w:noProof/>
                <w:webHidden/>
              </w:rPr>
              <w:t>19</w:t>
            </w:r>
            <w:r w:rsidR="00B70E64">
              <w:rPr>
                <w:noProof/>
                <w:webHidden/>
              </w:rPr>
              <w:fldChar w:fldCharType="end"/>
            </w:r>
          </w:hyperlink>
        </w:p>
        <w:p w14:paraId="6F8BA2E9" w14:textId="07479FE8" w:rsidR="00B70E64" w:rsidRDefault="003A7B3A">
          <w:pPr>
            <w:pStyle w:val="TOC1"/>
            <w:tabs>
              <w:tab w:val="right" w:leader="dot" w:pos="9016"/>
            </w:tabs>
            <w:rPr>
              <w:noProof/>
            </w:rPr>
          </w:pPr>
          <w:hyperlink w:anchor="_Toc100349550" w:history="1">
            <w:r w:rsidR="00B70E64" w:rsidRPr="00AC4E97">
              <w:rPr>
                <w:rStyle w:val="Hyperlink"/>
                <w:noProof/>
              </w:rPr>
              <w:t>References</w:t>
            </w:r>
            <w:r w:rsidR="00B70E64">
              <w:rPr>
                <w:noProof/>
                <w:webHidden/>
              </w:rPr>
              <w:tab/>
            </w:r>
            <w:r w:rsidR="00B70E64">
              <w:rPr>
                <w:noProof/>
                <w:webHidden/>
              </w:rPr>
              <w:fldChar w:fldCharType="begin"/>
            </w:r>
            <w:r w:rsidR="00B70E64">
              <w:rPr>
                <w:noProof/>
                <w:webHidden/>
              </w:rPr>
              <w:instrText xml:space="preserve"> PAGEREF _Toc100349550 \h </w:instrText>
            </w:r>
            <w:r w:rsidR="00B70E64">
              <w:rPr>
                <w:noProof/>
                <w:webHidden/>
              </w:rPr>
            </w:r>
            <w:r w:rsidR="00B70E64">
              <w:rPr>
                <w:noProof/>
                <w:webHidden/>
              </w:rPr>
              <w:fldChar w:fldCharType="separate"/>
            </w:r>
            <w:r w:rsidR="00A01136">
              <w:rPr>
                <w:noProof/>
                <w:webHidden/>
              </w:rPr>
              <w:t>21</w:t>
            </w:r>
            <w:r w:rsidR="00B70E64">
              <w:rPr>
                <w:noProof/>
                <w:webHidden/>
              </w:rPr>
              <w:fldChar w:fldCharType="end"/>
            </w:r>
          </w:hyperlink>
        </w:p>
        <w:p w14:paraId="1C5CC096" w14:textId="3719F47A" w:rsidR="00B70E64" w:rsidRDefault="00B70E64">
          <w:r>
            <w:rPr>
              <w:b/>
              <w:bCs/>
              <w:noProof/>
            </w:rPr>
            <w:fldChar w:fldCharType="end"/>
          </w:r>
        </w:p>
      </w:sdtContent>
    </w:sdt>
    <w:p w14:paraId="4A980943" w14:textId="45A83372" w:rsidR="00B70E64" w:rsidRDefault="00B70E64" w:rsidP="005F731C">
      <w:pPr>
        <w:rPr>
          <w:b/>
          <w:bCs/>
          <w:sz w:val="28"/>
          <w:szCs w:val="28"/>
        </w:rPr>
      </w:pPr>
    </w:p>
    <w:p w14:paraId="278710E2" w14:textId="381FF9AD" w:rsidR="007E55F3" w:rsidRDefault="007E55F3" w:rsidP="007E55F3">
      <w:pPr>
        <w:pStyle w:val="Heading1"/>
      </w:pPr>
      <w:bookmarkStart w:id="1" w:name="_Toc100349526"/>
      <w:r>
        <w:t>Part 1 – Professional Experience Templates</w:t>
      </w:r>
      <w:bookmarkEnd w:id="1"/>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EF6E28" w14:paraId="716535BD" w14:textId="77777777" w:rsidTr="00000BE5">
        <w:tc>
          <w:tcPr>
            <w:tcW w:w="2689" w:type="dxa"/>
          </w:tcPr>
          <w:p w14:paraId="2889F7CF" w14:textId="77777777" w:rsidR="00EF6E28" w:rsidRDefault="00EF6E28" w:rsidP="00000BE5">
            <w:pPr>
              <w:pStyle w:val="Heading2"/>
              <w:jc w:val="center"/>
              <w:outlineLvl w:val="1"/>
            </w:pPr>
            <w:bookmarkStart w:id="2" w:name="_Toc100349527"/>
            <w:r>
              <w:t xml:space="preserve">Professional Experience </w:t>
            </w:r>
            <w:r w:rsidRPr="00CD1E5D">
              <w:t>Template</w:t>
            </w:r>
            <w:r>
              <w:t xml:space="preserve"> 1</w:t>
            </w:r>
            <w:bookmarkEnd w:id="2"/>
          </w:p>
        </w:tc>
        <w:tc>
          <w:tcPr>
            <w:tcW w:w="6327" w:type="dxa"/>
          </w:tcPr>
          <w:p w14:paraId="4FF47CD1" w14:textId="77777777" w:rsidR="00EF6E28" w:rsidRDefault="00EF6E28" w:rsidP="00000BE5"/>
        </w:tc>
      </w:tr>
      <w:tr w:rsidR="00EF6E28" w14:paraId="6E3ADCD2" w14:textId="77777777" w:rsidTr="00000BE5">
        <w:tc>
          <w:tcPr>
            <w:tcW w:w="2689" w:type="dxa"/>
          </w:tcPr>
          <w:p w14:paraId="52CB8F5E" w14:textId="77777777" w:rsidR="00EF6E28" w:rsidRDefault="00EF6E28" w:rsidP="00000BE5">
            <w:pPr>
              <w:pStyle w:val="Heading2"/>
              <w:jc w:val="center"/>
              <w:outlineLvl w:val="1"/>
            </w:pPr>
            <w:bookmarkStart w:id="3" w:name="_Toc100349528"/>
            <w:r>
              <w:t>Pedagogy Standard</w:t>
            </w:r>
            <w:bookmarkEnd w:id="3"/>
          </w:p>
        </w:tc>
        <w:tc>
          <w:tcPr>
            <w:tcW w:w="6327" w:type="dxa"/>
          </w:tcPr>
          <w:p w14:paraId="6647DECA" w14:textId="77777777" w:rsidR="00EF6E28" w:rsidRPr="00860793" w:rsidRDefault="00EF6E28" w:rsidP="00000BE5">
            <w:pPr>
              <w:rPr>
                <w:sz w:val="28"/>
                <w:szCs w:val="28"/>
              </w:rPr>
            </w:pPr>
            <w:r w:rsidRPr="00860793">
              <w:rPr>
                <w:rFonts w:cstheme="minorHAnsi"/>
                <w:color w:val="2F5496" w:themeColor="accent1" w:themeShade="BF"/>
                <w:sz w:val="28"/>
                <w:szCs w:val="28"/>
              </w:rPr>
              <w:t>Assessment for learning</w:t>
            </w:r>
          </w:p>
        </w:tc>
      </w:tr>
      <w:tr w:rsidR="00EF6E28" w14:paraId="7578AC5B" w14:textId="77777777" w:rsidTr="00000BE5">
        <w:tc>
          <w:tcPr>
            <w:tcW w:w="2689" w:type="dxa"/>
          </w:tcPr>
          <w:p w14:paraId="633664A4" w14:textId="77777777" w:rsidR="00EF6E28" w:rsidRDefault="00EF6E28" w:rsidP="00000BE5">
            <w:pPr>
              <w:pStyle w:val="Heading3"/>
              <w:jc w:val="center"/>
              <w:outlineLvl w:val="2"/>
            </w:pPr>
            <w:bookmarkStart w:id="4" w:name="_Toc100349529"/>
            <w:r>
              <w:t>What did you do and why?</w:t>
            </w:r>
            <w:bookmarkEnd w:id="4"/>
          </w:p>
          <w:p w14:paraId="38BFC743" w14:textId="77777777" w:rsidR="00EF6E28" w:rsidRDefault="00EF6E28" w:rsidP="00000BE5">
            <w:pPr>
              <w:jc w:val="center"/>
            </w:pPr>
          </w:p>
        </w:tc>
        <w:tc>
          <w:tcPr>
            <w:tcW w:w="6327" w:type="dxa"/>
          </w:tcPr>
          <w:p w14:paraId="304C2D75" w14:textId="77777777" w:rsidR="00EF6E28" w:rsidRDefault="00EF6E28" w:rsidP="00000BE5">
            <w:r>
              <w:t xml:space="preserve">This experience took place during my third Professional Teaching Experience.  While on this experience, I wanted to explore using different Assessment for Learning strategies during my sessions in order to see what learning was taking place as it was happening. As part of one of our research projects, we were tasked with creating an observation for a session and a focus group interview that focused on a research question of our choosing. I chose to focus my research </w:t>
            </w:r>
            <w:proofErr w:type="gramStart"/>
            <w:r>
              <w:t>around</w:t>
            </w:r>
            <w:proofErr w:type="gramEnd"/>
            <w:r>
              <w:t xml:space="preserve"> Assessment for Learning and how using it can impact the engagement in a session. For this session I chose three case study pupils to focus on as the session was being recorded. These pupils were from different ability groups in the class to see if there was any difference. I utilised the Secret Squirrel approach during this study. This involved a series of clues being put on the board about a 3-D shape (as this was part of a maths session) and they would have to guess what it was, write their answer on a mini whiteboard, hide it from the class, then reveal it when I asked. They did this for around five </w:t>
            </w:r>
            <w:proofErr w:type="gramStart"/>
            <w:r>
              <w:t>questions</w:t>
            </w:r>
            <w:proofErr w:type="gramEnd"/>
            <w:r>
              <w:t xml:space="preserve"> and they found it enjoyable. This </w:t>
            </w:r>
            <w:proofErr w:type="gramStart"/>
            <w:r>
              <w:t>give</w:t>
            </w:r>
            <w:proofErr w:type="gramEnd"/>
            <w:r>
              <w:t xml:space="preserve"> me the chance to assess their knowledge of 3-D shapes from the start in a fun way using questioning. After this, the three case study children took part in a focus group interview where I asked them questions about the questioning strategy. From this, I gathered that these three pupils enjoyed the warm-up, it helped them to feel more prepared for the </w:t>
            </w:r>
            <w:proofErr w:type="gramStart"/>
            <w:r>
              <w:t>session, and</w:t>
            </w:r>
            <w:proofErr w:type="gramEnd"/>
            <w:r>
              <w:t xml:space="preserve"> got them engaged. They also provided me with some advice for how I could utilise this style of Assessment for Learning in the future, which I found very useful. </w:t>
            </w:r>
          </w:p>
        </w:tc>
      </w:tr>
      <w:tr w:rsidR="00EF6E28" w14:paraId="212A3B87" w14:textId="77777777" w:rsidTr="00000BE5">
        <w:tc>
          <w:tcPr>
            <w:tcW w:w="2689" w:type="dxa"/>
          </w:tcPr>
          <w:p w14:paraId="31790A82" w14:textId="77777777" w:rsidR="00EF6E28" w:rsidRDefault="00EF6E28" w:rsidP="00000BE5">
            <w:pPr>
              <w:pStyle w:val="Heading3"/>
              <w:jc w:val="center"/>
              <w:outlineLvl w:val="2"/>
            </w:pPr>
            <w:bookmarkStart w:id="5" w:name="_Toc100349530"/>
            <w:r>
              <w:lastRenderedPageBreak/>
              <w:t>What have you learned?</w:t>
            </w:r>
            <w:bookmarkEnd w:id="5"/>
          </w:p>
          <w:p w14:paraId="0B94E2FD" w14:textId="77777777" w:rsidR="00EF6E28" w:rsidRDefault="00EF6E28" w:rsidP="00000BE5">
            <w:pPr>
              <w:jc w:val="center"/>
            </w:pPr>
          </w:p>
        </w:tc>
        <w:tc>
          <w:tcPr>
            <w:tcW w:w="6327" w:type="dxa"/>
          </w:tcPr>
          <w:p w14:paraId="69D4BB81" w14:textId="77777777" w:rsidR="00EF6E28" w:rsidRDefault="00EF6E28" w:rsidP="00000BE5">
            <w:r>
              <w:t xml:space="preserve">From this experience, I have learned how incorporating different Assessment for Learning techniques into my teaching can reap rewards that can be used to adjust how a lesson is going as it is taking place. Using questioning strategies such as this helped to incorporate a fun warm-up where the children likely did not </w:t>
            </w:r>
            <w:proofErr w:type="gramStart"/>
            <w:r>
              <w:t>realise</w:t>
            </w:r>
            <w:proofErr w:type="gramEnd"/>
            <w:r>
              <w:t xml:space="preserve"> they were being assessed. This helped me to gain an understanding of where their knowledge was in this area, so I could work around it. Assessment for Learning has helped me to gain an understanding of how important it is to assess the learning that is taking place in real time, so that feedback and guidance can be given at a time where it matters, rather than after. I believe this will be the most effective way to assess the class and provide feedback, as it will help them to improve from where they are, rather than being given afterwards when improvements can no longer be made. I have also learned from using this that this particular technique was able to provide me with responses from pupils that I would not typically get if I was looking for a vocal response. This is something important for me to consider when applying questioning techniques as sometimes it is important to get a broader picture from the class of where their understanding is. </w:t>
            </w:r>
          </w:p>
        </w:tc>
      </w:tr>
      <w:tr w:rsidR="00EF6E28" w14:paraId="643BAF61" w14:textId="77777777" w:rsidTr="00000BE5">
        <w:tc>
          <w:tcPr>
            <w:tcW w:w="2689" w:type="dxa"/>
          </w:tcPr>
          <w:p w14:paraId="6C3A6097" w14:textId="77777777" w:rsidR="00EF6E28" w:rsidRPr="007C32AA" w:rsidRDefault="00EF6E28" w:rsidP="00000BE5">
            <w:pPr>
              <w:pStyle w:val="Heading3"/>
              <w:jc w:val="center"/>
              <w:outlineLvl w:val="2"/>
            </w:pPr>
            <w:bookmarkStart w:id="6" w:name="_Toc100349531"/>
            <w:r>
              <w:t>What next?</w:t>
            </w:r>
            <w:bookmarkEnd w:id="6"/>
          </w:p>
          <w:p w14:paraId="169863B0" w14:textId="77777777" w:rsidR="00EF6E28" w:rsidRDefault="00EF6E28" w:rsidP="00000BE5">
            <w:pPr>
              <w:jc w:val="center"/>
            </w:pPr>
          </w:p>
        </w:tc>
        <w:tc>
          <w:tcPr>
            <w:tcW w:w="6327" w:type="dxa"/>
          </w:tcPr>
          <w:p w14:paraId="6F3520E4" w14:textId="77777777" w:rsidR="00EF6E28" w:rsidRDefault="00EF6E28" w:rsidP="00000BE5">
            <w:r>
              <w:t xml:space="preserve">From this experience I will continue to develop my knowledge around the use of Assessment for Learning and why is it important to utilise. I will aim to conduct more reading about it and look for examples of good practice that I can incorporate into my own. I will aim to develop questioning techniques that are enjoyable and do not </w:t>
            </w:r>
            <w:proofErr w:type="gramStart"/>
            <w:r>
              <w:t>simple</w:t>
            </w:r>
            <w:proofErr w:type="gramEnd"/>
            <w:r>
              <w:t xml:space="preserve"> ask questions that do not involve all learners. I have learned a lot from using this one </w:t>
            </w:r>
            <w:proofErr w:type="gramStart"/>
            <w:r>
              <w:t>technique, but</w:t>
            </w:r>
            <w:proofErr w:type="gramEnd"/>
            <w:r>
              <w:t xml:space="preserve"> will be aiming to further broaden my repertoire of techniques that I can use to further the learning of my learners in class. This particular technique showed me a good example of how to get broader but less detailed responses from my whole class, but for the future I would like to look further into how I can get more detailed responses from </w:t>
            </w:r>
            <w:r>
              <w:lastRenderedPageBreak/>
              <w:t>members of the class who might not feel comfortable responding in a vocal way individually.</w:t>
            </w:r>
          </w:p>
        </w:tc>
      </w:tr>
    </w:tbl>
    <w:p w14:paraId="4570D575" w14:textId="77777777" w:rsidR="007E55F3" w:rsidRPr="007E55F3" w:rsidRDefault="007E55F3" w:rsidP="007E55F3"/>
    <w:tbl>
      <w:tblPr>
        <w:tblStyle w:val="TableGrid"/>
        <w:tblW w:w="0" w:type="auto"/>
        <w:tblLook w:val="04A0" w:firstRow="1" w:lastRow="0" w:firstColumn="1" w:lastColumn="0" w:noHBand="0" w:noVBand="1"/>
      </w:tblPr>
      <w:tblGrid>
        <w:gridCol w:w="2689"/>
        <w:gridCol w:w="6327"/>
      </w:tblGrid>
      <w:tr w:rsidR="00CB5AA4" w14:paraId="7A39BC45" w14:textId="77777777" w:rsidTr="00000BE5">
        <w:tc>
          <w:tcPr>
            <w:tcW w:w="2689" w:type="dxa"/>
          </w:tcPr>
          <w:p w14:paraId="5A7D4B32" w14:textId="77777777" w:rsidR="00CB5AA4" w:rsidRDefault="00CB5AA4" w:rsidP="00000BE5">
            <w:pPr>
              <w:pStyle w:val="Heading2"/>
              <w:jc w:val="center"/>
              <w:outlineLvl w:val="1"/>
            </w:pPr>
            <w:bookmarkStart w:id="7" w:name="_Toc100349532"/>
            <w:r>
              <w:lastRenderedPageBreak/>
              <w:t xml:space="preserve">Professional Experience </w:t>
            </w:r>
            <w:r w:rsidRPr="00CD1E5D">
              <w:t>Template</w:t>
            </w:r>
            <w:r>
              <w:t xml:space="preserve"> 2</w:t>
            </w:r>
            <w:bookmarkEnd w:id="7"/>
          </w:p>
        </w:tc>
        <w:tc>
          <w:tcPr>
            <w:tcW w:w="6327" w:type="dxa"/>
          </w:tcPr>
          <w:p w14:paraId="13BAA432" w14:textId="77777777" w:rsidR="00CB5AA4" w:rsidRDefault="00CB5AA4" w:rsidP="00000BE5"/>
        </w:tc>
      </w:tr>
      <w:tr w:rsidR="00CB5AA4" w:rsidRPr="00BD56CC" w14:paraId="4040E65B" w14:textId="77777777" w:rsidTr="00000BE5">
        <w:tc>
          <w:tcPr>
            <w:tcW w:w="2689" w:type="dxa"/>
          </w:tcPr>
          <w:p w14:paraId="13F8A66B" w14:textId="77777777" w:rsidR="00CB5AA4" w:rsidRDefault="00CB5AA4" w:rsidP="00000BE5">
            <w:pPr>
              <w:pStyle w:val="Heading2"/>
              <w:jc w:val="center"/>
              <w:outlineLvl w:val="1"/>
            </w:pPr>
            <w:bookmarkStart w:id="8" w:name="_Toc100349533"/>
            <w:r>
              <w:t>Pedagogy Standard</w:t>
            </w:r>
            <w:bookmarkEnd w:id="8"/>
          </w:p>
        </w:tc>
        <w:tc>
          <w:tcPr>
            <w:tcW w:w="6327" w:type="dxa"/>
          </w:tcPr>
          <w:p w14:paraId="45151A62" w14:textId="77777777" w:rsidR="00CB5AA4" w:rsidRPr="00D57F44" w:rsidRDefault="00CB5AA4" w:rsidP="00000BE5">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55A1EE54" w14:textId="77777777" w:rsidR="00CB5AA4" w:rsidRPr="00BD56CC" w:rsidRDefault="00CB5AA4" w:rsidP="00000BE5">
            <w:pPr>
              <w:rPr>
                <w:rFonts w:asciiTheme="majorHAnsi" w:hAnsiTheme="majorHAnsi" w:cstheme="majorHAnsi"/>
                <w:color w:val="2F5496" w:themeColor="accent1" w:themeShade="BF"/>
                <w:sz w:val="28"/>
                <w:szCs w:val="28"/>
              </w:rPr>
            </w:pPr>
          </w:p>
        </w:tc>
      </w:tr>
      <w:tr w:rsidR="00CB5AA4" w14:paraId="32DEFBFE" w14:textId="77777777" w:rsidTr="00000BE5">
        <w:tc>
          <w:tcPr>
            <w:tcW w:w="2689" w:type="dxa"/>
          </w:tcPr>
          <w:p w14:paraId="14D202BC" w14:textId="77777777" w:rsidR="00CB5AA4" w:rsidRDefault="00CB5AA4" w:rsidP="00000BE5">
            <w:pPr>
              <w:pStyle w:val="Heading3"/>
              <w:jc w:val="center"/>
              <w:outlineLvl w:val="2"/>
            </w:pPr>
            <w:bookmarkStart w:id="9" w:name="_Toc100349534"/>
            <w:r>
              <w:t>What did you do and why?</w:t>
            </w:r>
            <w:bookmarkEnd w:id="9"/>
          </w:p>
          <w:p w14:paraId="57BF9952" w14:textId="77777777" w:rsidR="00CB5AA4" w:rsidRDefault="00CB5AA4" w:rsidP="00000BE5">
            <w:pPr>
              <w:jc w:val="center"/>
            </w:pPr>
          </w:p>
        </w:tc>
        <w:tc>
          <w:tcPr>
            <w:tcW w:w="6327" w:type="dxa"/>
          </w:tcPr>
          <w:p w14:paraId="6C69D360" w14:textId="77777777" w:rsidR="00CB5AA4" w:rsidRDefault="00CB5AA4" w:rsidP="00000BE5">
            <w:r>
              <w:t xml:space="preserve">During my third Professional Teaching Experience, I had the chance to teach a series of lessons over the course of 4 weeks based around the Mathematics and Numeracy Area of Learning and Experience. The way the lessons were typically set out involved a rotation of 4 different sessions through the week. The class was split into 4 groups, and each group would take part in one session per day. By the end of the week, they would have had the chance to explore each of the sessions that were laid out for them. One of which would be led by myself, one would be looking at a separate skill led by the class LSA, one group would be taking part in an independent activity provided by myself, and one group would take part in an ICT based activity on the class computers. While doing this, the children had a chance through the week to try out different activities and learn in different ways. A mixture of teaching strategies </w:t>
            </w:r>
            <w:proofErr w:type="gramStart"/>
            <w:r>
              <w:t>were</w:t>
            </w:r>
            <w:proofErr w:type="gramEnd"/>
            <w:r>
              <w:t xml:space="preserve"> utilised in order to make sure the content was being delivered efficiently, but also so the learners had a chance to engage in lessons that were exciting and different every day. By the end of the week, the children had covered multiple areas of the topic they were looking at in different ways than they would have in a whole class lesson. </w:t>
            </w:r>
            <w:proofErr w:type="gramStart"/>
            <w:r>
              <w:t>In doing this, there</w:t>
            </w:r>
            <w:proofErr w:type="gramEnd"/>
            <w:r>
              <w:t xml:space="preserve"> were also times where different learning environments were utilised. For example, using the outdoor area or a different room where the LSA could take the children to give them a change of environment. All of this helped to provide different blended learning experiences with the assistance of another member of staff.</w:t>
            </w:r>
          </w:p>
        </w:tc>
      </w:tr>
      <w:tr w:rsidR="00CB5AA4" w14:paraId="3727BBDC" w14:textId="77777777" w:rsidTr="00000BE5">
        <w:tc>
          <w:tcPr>
            <w:tcW w:w="2689" w:type="dxa"/>
          </w:tcPr>
          <w:p w14:paraId="2F760B54" w14:textId="77777777" w:rsidR="00CB5AA4" w:rsidRDefault="00CB5AA4" w:rsidP="00000BE5">
            <w:pPr>
              <w:pStyle w:val="Heading3"/>
              <w:jc w:val="center"/>
              <w:outlineLvl w:val="2"/>
            </w:pPr>
            <w:bookmarkStart w:id="10" w:name="_Toc100349535"/>
            <w:r>
              <w:lastRenderedPageBreak/>
              <w:t>What have you learned?</w:t>
            </w:r>
            <w:bookmarkEnd w:id="10"/>
          </w:p>
          <w:p w14:paraId="5E9D5700" w14:textId="77777777" w:rsidR="00CB5AA4" w:rsidRDefault="00CB5AA4" w:rsidP="00000BE5">
            <w:pPr>
              <w:jc w:val="center"/>
            </w:pPr>
          </w:p>
        </w:tc>
        <w:tc>
          <w:tcPr>
            <w:tcW w:w="6327" w:type="dxa"/>
          </w:tcPr>
          <w:p w14:paraId="551F91C3" w14:textId="77777777" w:rsidR="00CB5AA4" w:rsidRDefault="00CB5AA4" w:rsidP="00000BE5">
            <w:r>
              <w:t xml:space="preserve">This experience was important to me as it helped me to see how providing different learning experiences in the same set of sessions was beneficial to the learners as it provided them with chances to learn in different contexts; some with the assistance of an adult and some fully independently. Even though being able to maintain </w:t>
            </w:r>
            <w:proofErr w:type="gramStart"/>
            <w:r>
              <w:t>these sort of sessions</w:t>
            </w:r>
            <w:proofErr w:type="gramEnd"/>
            <w:r>
              <w:t xml:space="preserve"> was a new challenge for me, I felt the format was beneficial to the learners in providing a mixture of supported learning and independent learning. This helped me to develop my skills in employing a broad repertoire of teaching approaches, as this helped me to try multiple out in the same format of lesson over the course of multiple weeks. I have also learned from this how important it is to have support from the additional staff in the teaching environment. As the class LSA was planned for during these sessions, she was excellent in her provision for the groups that she took. She offered advice and support which I found to be very beneficial and was very grateful for. It became clearer to me as time went on that the relationships with support staff and other teaching staff are very important and everyone can provide ideas and advice to one another, which is something I will be bringing forward to my future practice. </w:t>
            </w:r>
          </w:p>
        </w:tc>
      </w:tr>
      <w:tr w:rsidR="00CB5AA4" w14:paraId="709BE602" w14:textId="77777777" w:rsidTr="00000BE5">
        <w:tc>
          <w:tcPr>
            <w:tcW w:w="2689" w:type="dxa"/>
          </w:tcPr>
          <w:p w14:paraId="0A5EAE7B" w14:textId="77777777" w:rsidR="00CB5AA4" w:rsidRPr="007C32AA" w:rsidRDefault="00CB5AA4" w:rsidP="00000BE5">
            <w:pPr>
              <w:pStyle w:val="Heading3"/>
              <w:jc w:val="center"/>
              <w:outlineLvl w:val="2"/>
            </w:pPr>
            <w:bookmarkStart w:id="11" w:name="_Toc100349536"/>
            <w:r>
              <w:lastRenderedPageBreak/>
              <w:t>What next?</w:t>
            </w:r>
            <w:bookmarkEnd w:id="11"/>
          </w:p>
          <w:p w14:paraId="6D586A11" w14:textId="77777777" w:rsidR="00CB5AA4" w:rsidRDefault="00CB5AA4" w:rsidP="00000BE5">
            <w:pPr>
              <w:jc w:val="center"/>
            </w:pPr>
          </w:p>
        </w:tc>
        <w:tc>
          <w:tcPr>
            <w:tcW w:w="6327" w:type="dxa"/>
          </w:tcPr>
          <w:p w14:paraId="73E9EFA8" w14:textId="77777777" w:rsidR="00CB5AA4" w:rsidRDefault="00CB5AA4" w:rsidP="00000BE5">
            <w:r>
              <w:t>From this experience, I will be taking forward the importance of providing blended learning experiences that are accessible for all learners. Through this experience I have seen that providing children with different methods of learning even in the same sessions can be beneficial for their independence and curiosity. I will be looking further into how this can be further adapted to meet the differentiated needs of all pupils, as well as for examples of good practice put forward by other practitioners. I will also be looking to see how I can utilise blending learning experiences in different areas of learning and experience, as I now know how to apply it to Mathematics and Numeracy, it would be interesting to see how it can be applied elsewhere. I will also continue to understand the importance of collaboration with in-school colleagues and how their influence can also benefit the classroom.</w:t>
            </w:r>
          </w:p>
        </w:tc>
      </w:tr>
    </w:tbl>
    <w:p w14:paraId="18DEA95B" w14:textId="22196021" w:rsidR="007E55F3" w:rsidRDefault="007E55F3" w:rsidP="00EF6E28"/>
    <w:tbl>
      <w:tblPr>
        <w:tblStyle w:val="TableGrid"/>
        <w:tblW w:w="0" w:type="auto"/>
        <w:tblLook w:val="04A0" w:firstRow="1" w:lastRow="0" w:firstColumn="1" w:lastColumn="0" w:noHBand="0" w:noVBand="1"/>
      </w:tblPr>
      <w:tblGrid>
        <w:gridCol w:w="2689"/>
        <w:gridCol w:w="6327"/>
      </w:tblGrid>
      <w:tr w:rsidR="002922C0" w14:paraId="6881DB09" w14:textId="77777777" w:rsidTr="00000BE5">
        <w:tc>
          <w:tcPr>
            <w:tcW w:w="2689" w:type="dxa"/>
          </w:tcPr>
          <w:p w14:paraId="3AAE58A2" w14:textId="77777777" w:rsidR="002922C0" w:rsidRDefault="002922C0" w:rsidP="00000BE5">
            <w:pPr>
              <w:pStyle w:val="Heading2"/>
              <w:jc w:val="center"/>
              <w:outlineLvl w:val="1"/>
            </w:pPr>
            <w:bookmarkStart w:id="12" w:name="_Toc100349537"/>
            <w:r>
              <w:lastRenderedPageBreak/>
              <w:t xml:space="preserve">Professional Experience </w:t>
            </w:r>
            <w:r w:rsidRPr="00CD1E5D">
              <w:t>Template</w:t>
            </w:r>
            <w:r>
              <w:t xml:space="preserve"> 3</w:t>
            </w:r>
            <w:bookmarkEnd w:id="12"/>
          </w:p>
        </w:tc>
        <w:tc>
          <w:tcPr>
            <w:tcW w:w="6327" w:type="dxa"/>
          </w:tcPr>
          <w:p w14:paraId="4D8AFFBD" w14:textId="77777777" w:rsidR="002922C0" w:rsidRDefault="002922C0" w:rsidP="00000BE5"/>
        </w:tc>
      </w:tr>
      <w:tr w:rsidR="002922C0" w14:paraId="598CC506" w14:textId="77777777" w:rsidTr="00000BE5">
        <w:tc>
          <w:tcPr>
            <w:tcW w:w="2689" w:type="dxa"/>
          </w:tcPr>
          <w:p w14:paraId="58BCDF41" w14:textId="77777777" w:rsidR="002922C0" w:rsidRDefault="002922C0" w:rsidP="00000BE5">
            <w:pPr>
              <w:pStyle w:val="Heading2"/>
              <w:jc w:val="center"/>
              <w:outlineLvl w:val="1"/>
            </w:pPr>
            <w:bookmarkStart w:id="13" w:name="_Toc100349538"/>
            <w:r>
              <w:t>Pedagogy Standard</w:t>
            </w:r>
            <w:bookmarkEnd w:id="13"/>
          </w:p>
        </w:tc>
        <w:tc>
          <w:tcPr>
            <w:tcW w:w="6327" w:type="dxa"/>
          </w:tcPr>
          <w:p w14:paraId="60CDAB89" w14:textId="77777777" w:rsidR="002922C0" w:rsidRPr="00D57F44" w:rsidRDefault="002922C0" w:rsidP="00000BE5">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4D3A8853" w14:textId="77777777" w:rsidR="002922C0" w:rsidRDefault="002922C0" w:rsidP="00000BE5"/>
        </w:tc>
      </w:tr>
      <w:tr w:rsidR="002922C0" w14:paraId="7A2480C9" w14:textId="77777777" w:rsidTr="00000BE5">
        <w:tc>
          <w:tcPr>
            <w:tcW w:w="2689" w:type="dxa"/>
          </w:tcPr>
          <w:p w14:paraId="086F4E1A" w14:textId="77777777" w:rsidR="002922C0" w:rsidRDefault="002922C0" w:rsidP="00000BE5">
            <w:pPr>
              <w:pStyle w:val="Heading3"/>
              <w:jc w:val="center"/>
              <w:outlineLvl w:val="2"/>
            </w:pPr>
            <w:bookmarkStart w:id="14" w:name="_Toc100349539"/>
            <w:r>
              <w:t>What did you do and why?</w:t>
            </w:r>
            <w:bookmarkEnd w:id="14"/>
          </w:p>
          <w:p w14:paraId="3113E388" w14:textId="77777777" w:rsidR="002922C0" w:rsidRDefault="002922C0" w:rsidP="00000BE5">
            <w:pPr>
              <w:jc w:val="center"/>
            </w:pPr>
          </w:p>
        </w:tc>
        <w:tc>
          <w:tcPr>
            <w:tcW w:w="6327" w:type="dxa"/>
          </w:tcPr>
          <w:p w14:paraId="630CB910" w14:textId="77777777" w:rsidR="002922C0" w:rsidRDefault="002922C0" w:rsidP="00000BE5">
            <w:r>
              <w:t xml:space="preserve">This experience took place while I was on my third Professional Teaching Experience. I was placed in a Year 4 class in a rural area with 28 pupils. During the 5th week of teaching, I prepared a series of lessons based around writing instructions. This linked to the Languages, Literacy and Communication Area of Learning and Experience. The children in the class had already had a chance to follow instructions and identify how to create a useful set themselves. The purpose of this lesson was to take a set of instructions they had already written and create a video tutorial showing someone else how to make a paper hat. Their challenge was to put themselves in the shoes of a YouTuber, which gave them an opportunity to get involved with a real life career that many of them were interested in. They were provided devices in pairs to record each other creating this tutorial once rules were set for </w:t>
            </w:r>
            <w:proofErr w:type="gramStart"/>
            <w:r>
              <w:t>them, and</w:t>
            </w:r>
            <w:proofErr w:type="gramEnd"/>
            <w:r>
              <w:t xml:space="preserve"> were given the choice to work inside the classroom or in an outdoor environment, which was supervised by the class LSA. The class enjoyed this experience, as it gave them a chance to engage with a real life authentic context in their learning, as well as being able to work independently in different environments. </w:t>
            </w:r>
          </w:p>
        </w:tc>
      </w:tr>
      <w:tr w:rsidR="002922C0" w14:paraId="452F05D1" w14:textId="77777777" w:rsidTr="00000BE5">
        <w:tc>
          <w:tcPr>
            <w:tcW w:w="2689" w:type="dxa"/>
          </w:tcPr>
          <w:p w14:paraId="656DA763" w14:textId="77777777" w:rsidR="002922C0" w:rsidRDefault="002922C0" w:rsidP="00000BE5">
            <w:pPr>
              <w:pStyle w:val="Heading3"/>
              <w:jc w:val="center"/>
              <w:outlineLvl w:val="2"/>
            </w:pPr>
            <w:bookmarkStart w:id="15" w:name="_Toc100349540"/>
            <w:r>
              <w:lastRenderedPageBreak/>
              <w:t>What have you learned?</w:t>
            </w:r>
            <w:bookmarkEnd w:id="15"/>
          </w:p>
          <w:p w14:paraId="3ABB7148" w14:textId="77777777" w:rsidR="002922C0" w:rsidRDefault="002922C0" w:rsidP="00000BE5">
            <w:pPr>
              <w:jc w:val="center"/>
            </w:pPr>
          </w:p>
        </w:tc>
        <w:tc>
          <w:tcPr>
            <w:tcW w:w="6327" w:type="dxa"/>
          </w:tcPr>
          <w:p w14:paraId="43F5BBB6" w14:textId="77777777" w:rsidR="002922C0" w:rsidRDefault="002922C0" w:rsidP="00000BE5">
            <w:r>
              <w:t>This experience was important to me as using this kind of real life, authentic opportunity for the children was something that was recommended to me by my class mentor as a way of engaging the children with their learning. He emphasised the importance of including a "hook" at the start of lessons in order to engage the children with the lesson and keep their attention during the session. Utilising the idea of them becoming YouTubers for a lesson helped to include an aspect of their lives that interested them so they would be more interested and engaged with the task at hand, while also utilising and demonstrating the skills they have learned in class. This proved effective for me, as the class was entirely engaged with the session and conducted themselves well. They were also able to utilise the outdoor area around the classroom in order to record their tutorials, which gave them an opportunity to learn in different environments. They were able to utilise this environment with the assistance of the class LSA which gave them more choice to learn how they like to. From this, I have learned that providing different environments and choices to lead their own learning is something that was beneficial to them, as they were fully engaged and enjoyed creating something of their own. Every child in the class met the intended outcomes for the session and thoroughly enjoyed it, which is something I will bring forward to my future teaching. I believe it will be important to incorporate aspects of their own lives and things they are interested in into their learning to increase engagement and enjoyment in their learning.</w:t>
            </w:r>
          </w:p>
        </w:tc>
      </w:tr>
      <w:tr w:rsidR="002922C0" w14:paraId="333D74B3" w14:textId="77777777" w:rsidTr="00000BE5">
        <w:tc>
          <w:tcPr>
            <w:tcW w:w="2689" w:type="dxa"/>
          </w:tcPr>
          <w:p w14:paraId="37FEEE74" w14:textId="77777777" w:rsidR="002922C0" w:rsidRPr="007C32AA" w:rsidRDefault="002922C0" w:rsidP="00000BE5">
            <w:pPr>
              <w:pStyle w:val="Heading3"/>
              <w:jc w:val="center"/>
              <w:outlineLvl w:val="2"/>
            </w:pPr>
            <w:bookmarkStart w:id="16" w:name="_Toc100349541"/>
            <w:r>
              <w:lastRenderedPageBreak/>
              <w:t>What next?</w:t>
            </w:r>
            <w:bookmarkEnd w:id="16"/>
          </w:p>
          <w:p w14:paraId="4A0EB593" w14:textId="77777777" w:rsidR="002922C0" w:rsidRDefault="002922C0" w:rsidP="00000BE5">
            <w:pPr>
              <w:jc w:val="center"/>
            </w:pPr>
          </w:p>
        </w:tc>
        <w:tc>
          <w:tcPr>
            <w:tcW w:w="6327" w:type="dxa"/>
          </w:tcPr>
          <w:p w14:paraId="3158B5A6" w14:textId="77777777" w:rsidR="002922C0" w:rsidRDefault="002922C0" w:rsidP="00000BE5">
            <w:r>
              <w:t xml:space="preserve">For the future, I would like to ensure that I am aware of the different things my class are interested in and enjoy, so I can incorporate these into my teaching. This will help to provide enjoyable and engaging lessons that will interest </w:t>
            </w:r>
            <w:proofErr w:type="gramStart"/>
            <w:r>
              <w:t>them, and</w:t>
            </w:r>
            <w:proofErr w:type="gramEnd"/>
            <w:r>
              <w:t xml:space="preserve"> show that I am committed as their teacher to providing the best experience possible. As well as this, it will be important for me to do some more research based around learning outside of the classroom environment. This will include things such as the outdoors, other areas of the school, forest schools, etc. This will help me to be able to provide varied learning experiences for my learners.</w:t>
            </w:r>
          </w:p>
        </w:tc>
      </w:tr>
    </w:tbl>
    <w:p w14:paraId="42898743" w14:textId="00875731" w:rsidR="006204DC" w:rsidRDefault="006204DC" w:rsidP="00EF6E28"/>
    <w:p w14:paraId="6328B5EF" w14:textId="2BD88870" w:rsidR="00BC64BF" w:rsidRDefault="00BC64BF" w:rsidP="00EF6E28"/>
    <w:p w14:paraId="2CF7043C" w14:textId="77777777" w:rsidR="00BC64BF" w:rsidRDefault="00BC64BF" w:rsidP="00EF6E28"/>
    <w:tbl>
      <w:tblPr>
        <w:tblStyle w:val="TableGrid"/>
        <w:tblpPr w:leftFromText="180" w:rightFromText="180" w:horzAnchor="margin" w:tblpY="-1440"/>
        <w:tblW w:w="0" w:type="auto"/>
        <w:tblLook w:val="04A0" w:firstRow="1" w:lastRow="0" w:firstColumn="1" w:lastColumn="0" w:noHBand="0" w:noVBand="1"/>
      </w:tblPr>
      <w:tblGrid>
        <w:gridCol w:w="2689"/>
        <w:gridCol w:w="6327"/>
      </w:tblGrid>
      <w:tr w:rsidR="00BC64BF" w14:paraId="5DFEE01D" w14:textId="77777777" w:rsidTr="00BC64BF">
        <w:tc>
          <w:tcPr>
            <w:tcW w:w="2689" w:type="dxa"/>
          </w:tcPr>
          <w:p w14:paraId="16B625E5" w14:textId="77777777" w:rsidR="00BC64BF" w:rsidRDefault="00BC64BF" w:rsidP="00BC64BF">
            <w:pPr>
              <w:pStyle w:val="Heading2"/>
              <w:jc w:val="center"/>
              <w:outlineLvl w:val="1"/>
            </w:pPr>
            <w:bookmarkStart w:id="17" w:name="_Toc100349542"/>
            <w:r>
              <w:lastRenderedPageBreak/>
              <w:t xml:space="preserve">Professional Experience </w:t>
            </w:r>
            <w:r w:rsidRPr="00CD1E5D">
              <w:t>Template</w:t>
            </w:r>
            <w:r>
              <w:t xml:space="preserve"> 4</w:t>
            </w:r>
            <w:bookmarkEnd w:id="17"/>
          </w:p>
        </w:tc>
        <w:tc>
          <w:tcPr>
            <w:tcW w:w="6327" w:type="dxa"/>
          </w:tcPr>
          <w:p w14:paraId="64D86DF3" w14:textId="77777777" w:rsidR="00BC64BF" w:rsidRDefault="00BC64BF" w:rsidP="00BC64BF"/>
        </w:tc>
      </w:tr>
      <w:tr w:rsidR="00BC64BF" w14:paraId="743F8CF2" w14:textId="77777777" w:rsidTr="00BC64BF">
        <w:tc>
          <w:tcPr>
            <w:tcW w:w="2689" w:type="dxa"/>
          </w:tcPr>
          <w:p w14:paraId="15E89466" w14:textId="77777777" w:rsidR="00BC64BF" w:rsidRDefault="00BC64BF" w:rsidP="00BC64BF">
            <w:pPr>
              <w:pStyle w:val="Heading2"/>
              <w:jc w:val="center"/>
              <w:outlineLvl w:val="1"/>
            </w:pPr>
            <w:bookmarkStart w:id="18" w:name="_Toc100349543"/>
            <w:r>
              <w:t>Pedagogy Standard</w:t>
            </w:r>
            <w:bookmarkEnd w:id="18"/>
          </w:p>
        </w:tc>
        <w:tc>
          <w:tcPr>
            <w:tcW w:w="6327" w:type="dxa"/>
          </w:tcPr>
          <w:p w14:paraId="1691DB0F" w14:textId="77777777" w:rsidR="00BC64BF" w:rsidRPr="00D57F44" w:rsidRDefault="00BC64BF" w:rsidP="00BC64BF">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748D854B" w14:textId="77777777" w:rsidR="00BC64BF" w:rsidRDefault="00BC64BF" w:rsidP="00BC64BF"/>
        </w:tc>
      </w:tr>
      <w:tr w:rsidR="00BC64BF" w14:paraId="5769C672" w14:textId="77777777" w:rsidTr="00BC64BF">
        <w:tc>
          <w:tcPr>
            <w:tcW w:w="2689" w:type="dxa"/>
          </w:tcPr>
          <w:p w14:paraId="450F261C" w14:textId="77777777" w:rsidR="00BC64BF" w:rsidRDefault="00BC64BF" w:rsidP="00BC64BF">
            <w:pPr>
              <w:pStyle w:val="Heading3"/>
              <w:jc w:val="center"/>
              <w:outlineLvl w:val="2"/>
            </w:pPr>
            <w:bookmarkStart w:id="19" w:name="_Toc100349544"/>
            <w:r>
              <w:t>What did you do and why?</w:t>
            </w:r>
            <w:bookmarkEnd w:id="19"/>
          </w:p>
          <w:p w14:paraId="7135E64C" w14:textId="77777777" w:rsidR="00BC64BF" w:rsidRDefault="00BC64BF" w:rsidP="00BC64BF">
            <w:pPr>
              <w:jc w:val="center"/>
            </w:pPr>
          </w:p>
        </w:tc>
        <w:tc>
          <w:tcPr>
            <w:tcW w:w="6327" w:type="dxa"/>
          </w:tcPr>
          <w:p w14:paraId="3BD0E18E" w14:textId="77777777" w:rsidR="00BC64BF" w:rsidRDefault="00BC64BF" w:rsidP="00BC64BF">
            <w:r>
              <w:t xml:space="preserve">During my third Professional Teaching Experience, I had the opportunity to create a series of sessions based around the current class topic </w:t>
            </w:r>
            <w:proofErr w:type="spellStart"/>
            <w:r>
              <w:t>Bwyd</w:t>
            </w:r>
            <w:proofErr w:type="spellEnd"/>
            <w:r>
              <w:t xml:space="preserve"> </w:t>
            </w:r>
            <w:proofErr w:type="spellStart"/>
            <w:r>
              <w:t>Blasus</w:t>
            </w:r>
            <w:proofErr w:type="spellEnd"/>
            <w:r>
              <w:t xml:space="preserve">. This topic focused on food, how it is produced, where we get it from, and what it can do for us. To create a fun learning experience for the class based around this, I created a series of activities that would be rotated around the groups in the class for one session a day. These would explore different aspects and skills based around the topic, including multiple cross-curricular activities. The main Area of Learning and Experience that these sessions were based around was Health and Wellbeing. However, this provided me with an opportunity to incorporate group sessions which involved cross-curricular themes in order to best present the content as well as expanding their knowledge of different skills. For example, two of the session rotations were based around Art and Design; one focusing on the importance of Fairtrade, and the other with the class LSA based around designing healthy sandwiches. The independent group focused on a Humanities based session using Geography skills, where they would complete independent critical thinking about the locations of where food comes from in the world. The independent group using ICT equipment completed a research task using Numeracy skills which involved comparing prices in online supermarkets and seeing which ones had the more or less expensive foods. These activities incorporated four Areas of Learning and Experience into their sessions in a way that was fun and engaging, without being forced in unnaturally. This rotation of lessons helped me to explore embedding cross-curricular learning into a series of lessons that take place at the same time. The learners were also given the opportunity to lead their own learning, in using their critical </w:t>
            </w:r>
            <w:r>
              <w:lastRenderedPageBreak/>
              <w:t>thinking skills and independent research, they were able to come to their own conclusions. They found this enjoyable and the groups that had not yet done these activities looked forward to completing them.</w:t>
            </w:r>
          </w:p>
        </w:tc>
      </w:tr>
      <w:tr w:rsidR="00BC64BF" w14:paraId="09538A9C" w14:textId="77777777" w:rsidTr="00BC64BF">
        <w:tc>
          <w:tcPr>
            <w:tcW w:w="2689" w:type="dxa"/>
          </w:tcPr>
          <w:p w14:paraId="0FEEF6A8" w14:textId="77777777" w:rsidR="00BC64BF" w:rsidRDefault="00BC64BF" w:rsidP="00BC64BF">
            <w:pPr>
              <w:pStyle w:val="Heading3"/>
              <w:jc w:val="center"/>
              <w:outlineLvl w:val="2"/>
            </w:pPr>
            <w:bookmarkStart w:id="20" w:name="_Toc100349545"/>
            <w:r>
              <w:lastRenderedPageBreak/>
              <w:t>What have you learned?</w:t>
            </w:r>
            <w:bookmarkEnd w:id="20"/>
          </w:p>
          <w:p w14:paraId="5D794C71" w14:textId="77777777" w:rsidR="00BC64BF" w:rsidRDefault="00BC64BF" w:rsidP="00BC64BF">
            <w:pPr>
              <w:jc w:val="center"/>
            </w:pPr>
          </w:p>
        </w:tc>
        <w:tc>
          <w:tcPr>
            <w:tcW w:w="6327" w:type="dxa"/>
          </w:tcPr>
          <w:p w14:paraId="11767AD9" w14:textId="77777777" w:rsidR="00BC64BF" w:rsidRDefault="00BC64BF" w:rsidP="00BC64BF">
            <w:r>
              <w:t xml:space="preserve">From this experience, I learned that incorporating multiple cross-curricular themes into my teaching helped to provide interesting and engaging sessions for my class. Using the basis of their topic helped to incorporate skills that would likely otherwise have been used in separate sessions. This was recommended to me by my class teacher as a way to incorporate cross-curricular working and different methods of teaching. Applying skills from across the curriculum helped them to enjoy the sessions in a way that they may not have had the opportunity to otherwise. As well as this, this experience has shown me that the learners leading their own learning has played an important part in encouraging independence in them, as well as learning to develop their own ICT skills, which many members of the class had been struggling with. Encouraging the learners to lead their own learning reaped rewards across the class, with everyone being engaged with what they were doing and also giving them a sense of independence and responsibility which they enjoyed. This has been a very valuable set of sessions for </w:t>
            </w:r>
            <w:proofErr w:type="gramStart"/>
            <w:r>
              <w:t>me</w:t>
            </w:r>
            <w:proofErr w:type="gramEnd"/>
            <w:r>
              <w:t xml:space="preserve"> and it has helped me to understand the importance of cross-curricular learning and learners guiding their own learning.</w:t>
            </w:r>
          </w:p>
        </w:tc>
      </w:tr>
      <w:tr w:rsidR="00BC64BF" w14:paraId="4E115FAB" w14:textId="77777777" w:rsidTr="00BC64BF">
        <w:trPr>
          <w:trHeight w:val="3096"/>
        </w:trPr>
        <w:tc>
          <w:tcPr>
            <w:tcW w:w="2689" w:type="dxa"/>
          </w:tcPr>
          <w:p w14:paraId="64F949DA" w14:textId="77777777" w:rsidR="00BC64BF" w:rsidRPr="007C32AA" w:rsidRDefault="00BC64BF" w:rsidP="00BC64BF">
            <w:pPr>
              <w:pStyle w:val="Heading3"/>
              <w:jc w:val="center"/>
              <w:outlineLvl w:val="2"/>
            </w:pPr>
            <w:bookmarkStart w:id="21" w:name="_Toc100349546"/>
            <w:r>
              <w:t>What next?</w:t>
            </w:r>
            <w:bookmarkEnd w:id="21"/>
          </w:p>
          <w:p w14:paraId="4A931F77" w14:textId="77777777" w:rsidR="00BC64BF" w:rsidRDefault="00BC64BF" w:rsidP="00BC64BF">
            <w:pPr>
              <w:jc w:val="center"/>
            </w:pPr>
          </w:p>
        </w:tc>
        <w:tc>
          <w:tcPr>
            <w:tcW w:w="6327" w:type="dxa"/>
          </w:tcPr>
          <w:p w14:paraId="092AE7F5" w14:textId="77777777" w:rsidR="00BC64BF" w:rsidRDefault="00BC64BF" w:rsidP="00BC64BF">
            <w:r>
              <w:t xml:space="preserve">From this experience, I will aim to include cross-curricular themes in a lot of my teaching. It will be important for me to remember that this is not something that cannot be forced into teaching for the sake of covering it, but as a way that brings out the best of the children and showcases their abilities in multiple contexts. I will also try to incorporate children leading their own learning as time goes on too. This will give me the chance to move on from groups leading their own learning, to the whole class leading their whole learning. There is much research that can be done into this, as many schools across </w:t>
            </w:r>
            <w:r>
              <w:lastRenderedPageBreak/>
              <w:t>the world focus on learners leading their own learning as a fundamental part of their education. </w:t>
            </w:r>
          </w:p>
        </w:tc>
      </w:tr>
    </w:tbl>
    <w:p w14:paraId="3FC25039" w14:textId="77777777" w:rsidR="00FF60AB" w:rsidRDefault="00FF60AB" w:rsidP="00EF6E28"/>
    <w:p w14:paraId="60418395" w14:textId="4C61D347" w:rsidR="007E55F3" w:rsidRDefault="007E55F3" w:rsidP="005F731C">
      <w:pPr>
        <w:rPr>
          <w:b/>
          <w:bCs/>
          <w:sz w:val="28"/>
          <w:szCs w:val="28"/>
        </w:rPr>
      </w:pPr>
    </w:p>
    <w:p w14:paraId="5FF33710" w14:textId="10944CB6" w:rsidR="007E55F3" w:rsidRDefault="007E55F3" w:rsidP="005F731C">
      <w:pPr>
        <w:rPr>
          <w:b/>
          <w:bCs/>
          <w:sz w:val="28"/>
          <w:szCs w:val="28"/>
        </w:rPr>
      </w:pPr>
    </w:p>
    <w:p w14:paraId="244FAB2D" w14:textId="1F6694A6" w:rsidR="007E55F3" w:rsidRDefault="007E55F3" w:rsidP="005F731C">
      <w:pPr>
        <w:rPr>
          <w:b/>
          <w:bCs/>
          <w:sz w:val="28"/>
          <w:szCs w:val="28"/>
        </w:rPr>
      </w:pPr>
    </w:p>
    <w:p w14:paraId="3D6159BB" w14:textId="5ABC21F7" w:rsidR="007E55F3" w:rsidRDefault="007E55F3" w:rsidP="005F731C">
      <w:pPr>
        <w:rPr>
          <w:b/>
          <w:bCs/>
          <w:sz w:val="28"/>
          <w:szCs w:val="28"/>
        </w:rPr>
      </w:pPr>
    </w:p>
    <w:p w14:paraId="7E6FE20F" w14:textId="254057C8" w:rsidR="007E55F3" w:rsidRDefault="007E55F3" w:rsidP="005F731C">
      <w:pPr>
        <w:rPr>
          <w:b/>
          <w:bCs/>
          <w:sz w:val="28"/>
          <w:szCs w:val="28"/>
        </w:rPr>
      </w:pPr>
    </w:p>
    <w:p w14:paraId="307450B9" w14:textId="7949A477" w:rsidR="007E55F3" w:rsidRDefault="007E55F3" w:rsidP="005F731C">
      <w:pPr>
        <w:rPr>
          <w:b/>
          <w:bCs/>
          <w:sz w:val="28"/>
          <w:szCs w:val="28"/>
        </w:rPr>
      </w:pPr>
    </w:p>
    <w:p w14:paraId="19377294" w14:textId="7F33494A" w:rsidR="007E55F3" w:rsidRDefault="007E55F3" w:rsidP="005F731C">
      <w:pPr>
        <w:rPr>
          <w:b/>
          <w:bCs/>
          <w:sz w:val="28"/>
          <w:szCs w:val="28"/>
        </w:rPr>
      </w:pPr>
    </w:p>
    <w:p w14:paraId="6D8F9E8E" w14:textId="39C2A566" w:rsidR="007E55F3" w:rsidRDefault="007E55F3" w:rsidP="005F731C">
      <w:pPr>
        <w:rPr>
          <w:b/>
          <w:bCs/>
          <w:sz w:val="28"/>
          <w:szCs w:val="28"/>
        </w:rPr>
      </w:pPr>
    </w:p>
    <w:p w14:paraId="7B4FFE9C" w14:textId="46E7AE97" w:rsidR="007E55F3" w:rsidRDefault="007E55F3" w:rsidP="005F731C">
      <w:pPr>
        <w:rPr>
          <w:b/>
          <w:bCs/>
          <w:sz w:val="28"/>
          <w:szCs w:val="28"/>
        </w:rPr>
      </w:pPr>
    </w:p>
    <w:p w14:paraId="4121C3E0" w14:textId="47644D3A" w:rsidR="007E55F3" w:rsidRDefault="007E55F3" w:rsidP="005F731C">
      <w:pPr>
        <w:rPr>
          <w:b/>
          <w:bCs/>
          <w:sz w:val="28"/>
          <w:szCs w:val="28"/>
        </w:rPr>
      </w:pPr>
    </w:p>
    <w:p w14:paraId="6DF396A4" w14:textId="34E6F2FC" w:rsidR="007E55F3" w:rsidRDefault="007E55F3" w:rsidP="005F731C">
      <w:pPr>
        <w:rPr>
          <w:b/>
          <w:bCs/>
          <w:sz w:val="28"/>
          <w:szCs w:val="28"/>
        </w:rPr>
      </w:pPr>
    </w:p>
    <w:p w14:paraId="1B048C7C" w14:textId="188E29D8" w:rsidR="007E55F3" w:rsidRDefault="007E55F3" w:rsidP="005F731C">
      <w:pPr>
        <w:rPr>
          <w:b/>
          <w:bCs/>
          <w:sz w:val="28"/>
          <w:szCs w:val="28"/>
        </w:rPr>
      </w:pPr>
    </w:p>
    <w:p w14:paraId="20E8112C" w14:textId="01E78653" w:rsidR="007E55F3" w:rsidRDefault="007E55F3" w:rsidP="005F731C">
      <w:pPr>
        <w:rPr>
          <w:b/>
          <w:bCs/>
          <w:sz w:val="28"/>
          <w:szCs w:val="28"/>
        </w:rPr>
      </w:pPr>
    </w:p>
    <w:p w14:paraId="6936D26B" w14:textId="77777777" w:rsidR="007E55F3" w:rsidRDefault="007E55F3" w:rsidP="005F731C">
      <w:pPr>
        <w:rPr>
          <w:b/>
          <w:bCs/>
          <w:sz w:val="28"/>
          <w:szCs w:val="28"/>
        </w:rPr>
      </w:pPr>
    </w:p>
    <w:p w14:paraId="1907D8BF" w14:textId="5D12D580" w:rsidR="009805D5" w:rsidRDefault="009805D5" w:rsidP="005F731C">
      <w:pPr>
        <w:rPr>
          <w:b/>
          <w:bCs/>
          <w:sz w:val="28"/>
          <w:szCs w:val="28"/>
        </w:rPr>
      </w:pPr>
    </w:p>
    <w:p w14:paraId="18B12683" w14:textId="3F0B387E" w:rsidR="009805D5" w:rsidRDefault="00C95F55" w:rsidP="009805D5">
      <w:pPr>
        <w:pStyle w:val="Heading1"/>
      </w:pPr>
      <w:bookmarkStart w:id="22" w:name="_Toc100349547"/>
      <w:r>
        <w:lastRenderedPageBreak/>
        <w:t xml:space="preserve">Part 2 - </w:t>
      </w:r>
      <w:r w:rsidR="009805D5">
        <w:t>Introduction</w:t>
      </w:r>
      <w:bookmarkEnd w:id="22"/>
    </w:p>
    <w:p w14:paraId="6CAEBA4F" w14:textId="3082DDBF" w:rsidR="009805D5" w:rsidRDefault="009805D5" w:rsidP="009805D5">
      <w:r>
        <w:t>In this assignment, I will be critically evaluating how my professional practice has been transformed</w:t>
      </w:r>
      <w:r w:rsidR="00854E3D">
        <w:t xml:space="preserve"> in terms of the way I plan, </w:t>
      </w:r>
      <w:proofErr w:type="gramStart"/>
      <w:r w:rsidR="00854E3D">
        <w:t>teach</w:t>
      </w:r>
      <w:proofErr w:type="gramEnd"/>
      <w:r w:rsidR="00854E3D">
        <w:t xml:space="preserve"> and assess. As part of the new Curriculum for Wales, </w:t>
      </w:r>
      <w:r w:rsidR="00990B72">
        <w:t xml:space="preserve">Donaldson (2015) laid out twelve Pedagogical Principles that underpin the overall pedagogy for teachers in Wales. </w:t>
      </w:r>
      <w:r w:rsidR="00C82148">
        <w:t xml:space="preserve">These twelve principles lay out the ways that good teachers, without removing their individual pedagogies for teaching, can implement the best practice possible for their learners. </w:t>
      </w:r>
      <w:r w:rsidR="000A033C">
        <w:t xml:space="preserve">In order to prepare for the full introduction of the new Curriculum for Wales in 2022, teachers </w:t>
      </w:r>
      <w:r w:rsidR="004069EB">
        <w:t>are being encouraged to consider all twelve of these pedagogical principles in their teaching in order to execute the best practice possible. As I have completed my professional teaching practice and have been learning over the course of this year, my personal teaching pedagogy and practice has transformed significantly</w:t>
      </w:r>
      <w:r w:rsidR="007F10BA">
        <w:t>. During this assignment, I will be focusing on how my practice has transformed</w:t>
      </w:r>
      <w:r w:rsidR="001B03BB">
        <w:t xml:space="preserve"> in terms of two pedagogical principles: </w:t>
      </w:r>
      <w:r w:rsidR="00043185">
        <w:t xml:space="preserve">employing a broad repertoire of teaching approaches and reinforcing cross-curricular responsibilities. I have chosen these two as they are the </w:t>
      </w:r>
      <w:r w:rsidR="00BF1605">
        <w:t xml:space="preserve">principles that I feel have most transformed in my practice lately, which I will elaborate on further later on. </w:t>
      </w:r>
      <w:r w:rsidR="00046DDA">
        <w:t>My third Professional Teaching Experience gave me a lot of insight on how I can transform my personal practice to be considering these</w:t>
      </w:r>
      <w:r w:rsidR="00AA0DAD">
        <w:t xml:space="preserve"> principles in everything that I do.</w:t>
      </w:r>
      <w:r w:rsidR="00E80DCB">
        <w:t xml:space="preserve"> I will be referring to the first part of this assignment in this essay, which lays out several examples of how my own professional learning has been transformed through several experiences</w:t>
      </w:r>
      <w:r w:rsidR="00890CB5">
        <w:t>.</w:t>
      </w:r>
    </w:p>
    <w:p w14:paraId="3DB132D1" w14:textId="311C903E" w:rsidR="00AA0DAD" w:rsidRDefault="00AA0DAD" w:rsidP="00AA0DAD">
      <w:pPr>
        <w:pStyle w:val="Heading1"/>
      </w:pPr>
      <w:bookmarkStart w:id="23" w:name="_Toc100349548"/>
      <w:r>
        <w:t>Literature review</w:t>
      </w:r>
      <w:bookmarkEnd w:id="23"/>
    </w:p>
    <w:p w14:paraId="6925D754" w14:textId="5AE6FCAF" w:rsidR="005F731C" w:rsidRDefault="00AA0DAD" w:rsidP="005F731C">
      <w:r>
        <w:t>Whe</w:t>
      </w:r>
      <w:r w:rsidR="008435B1">
        <w:t>n planning to write this review, two pedagogical princ</w:t>
      </w:r>
      <w:r w:rsidR="004B7E8F">
        <w:t xml:space="preserve">iples were chosen to discuss as these were the ones that seemed the most relevant in terms of pedagogical transformation. The first of these is </w:t>
      </w:r>
      <w:r w:rsidR="00C13786">
        <w:t xml:space="preserve">employing a broad repertoire of teaching approaches. </w:t>
      </w:r>
      <w:r w:rsidR="002A505B">
        <w:t>This was chosen as my practice of late has given me good opportunity to try this out.</w:t>
      </w:r>
      <w:r w:rsidR="00B97BF0">
        <w:t xml:space="preserve"> </w:t>
      </w:r>
      <w:r w:rsidR="00251714">
        <w:t xml:space="preserve">Grigg </w:t>
      </w:r>
      <w:r w:rsidR="001A1DD9">
        <w:t>(</w:t>
      </w:r>
      <w:r w:rsidR="00660096">
        <w:t xml:space="preserve">2015) lays out eight different measures that teachers should take in their practice to become the best practitioners possible. One of these is </w:t>
      </w:r>
      <w:r w:rsidR="00B51ECA">
        <w:t>to “adapt teaching to respond to the strengths and needs of all pupils.”</w:t>
      </w:r>
      <w:r w:rsidR="003831F9">
        <w:t xml:space="preserve"> </w:t>
      </w:r>
      <w:r w:rsidR="00281ECD">
        <w:t xml:space="preserve">This is something that all teachers should consider </w:t>
      </w:r>
      <w:r w:rsidR="00B339BD">
        <w:t xml:space="preserve">when creating sessions for their pupils, as </w:t>
      </w:r>
      <w:r w:rsidR="006730B4">
        <w:t xml:space="preserve">all classes will have a range of abilities and strengths </w:t>
      </w:r>
      <w:r w:rsidR="007F344C">
        <w:t xml:space="preserve">that can be adapted to using different teaching techniques. For example, </w:t>
      </w:r>
      <w:r w:rsidR="00777B1F">
        <w:t xml:space="preserve">teachers can utilise independent, child-led activities in their class to allow for the children to </w:t>
      </w:r>
      <w:r w:rsidR="00575160">
        <w:t>explore and learn in their own way.</w:t>
      </w:r>
      <w:r w:rsidR="008148EE">
        <w:t xml:space="preserve"> An Australian study found that moving away from </w:t>
      </w:r>
      <w:r w:rsidR="000F157A">
        <w:t xml:space="preserve">child-let activities that were inspired by their interests to more structured, </w:t>
      </w:r>
      <w:r w:rsidR="00410A4F">
        <w:t>regulated learning resulted in poorer learning and had a negative impact on the well-being of the learners (</w:t>
      </w:r>
      <w:proofErr w:type="spellStart"/>
      <w:r w:rsidR="00E3717B">
        <w:t>Liberto</w:t>
      </w:r>
      <w:proofErr w:type="spellEnd"/>
      <w:r w:rsidR="00E3717B">
        <w:t xml:space="preserve">, 2016). </w:t>
      </w:r>
      <w:r w:rsidR="00B071CB">
        <w:t xml:space="preserve">This supports </w:t>
      </w:r>
      <w:r w:rsidR="00B071CB">
        <w:lastRenderedPageBreak/>
        <w:t xml:space="preserve">the idea that providing </w:t>
      </w:r>
      <w:r w:rsidR="00AA3169">
        <w:t xml:space="preserve">child-led experiences for the children to take part in can not only benefit their learning, but also their sense of well-being. </w:t>
      </w:r>
      <w:r w:rsidR="00E53C35">
        <w:t xml:space="preserve">A </w:t>
      </w:r>
      <w:r w:rsidR="007A01CC">
        <w:t>broad repertoire of teaching approaches can also refer to learning that takes place in different physical environments.</w:t>
      </w:r>
      <w:r w:rsidR="00B42AEA">
        <w:t xml:space="preserve"> Many teachers support the use of different learning environments, as it gives the children to explore and experience learning in different contexts that they would not usually have inside the classroom. </w:t>
      </w:r>
      <w:r w:rsidR="00FA1C24">
        <w:t xml:space="preserve">Lave and </w:t>
      </w:r>
      <w:r w:rsidR="00D01499">
        <w:t xml:space="preserve">Wenger (1991) </w:t>
      </w:r>
      <w:r w:rsidR="00887930">
        <w:t xml:space="preserve">state that </w:t>
      </w:r>
      <w:r w:rsidR="00A6583E">
        <w:t>learning takes place in specific social and cultural contexts, so knowledge and skills that are learned in one context</w:t>
      </w:r>
      <w:r w:rsidR="00D27639">
        <w:t xml:space="preserve"> may not transfer easily to others. Therefore, giving children an opportunity </w:t>
      </w:r>
      <w:r w:rsidR="0089410C">
        <w:t xml:space="preserve">to learn in different contexts might provide them with the chance to learn skills that they will require in later life. </w:t>
      </w:r>
      <w:r w:rsidR="00F22A6D">
        <w:t>Vygotsky (</w:t>
      </w:r>
      <w:r w:rsidR="00A16606">
        <w:t xml:space="preserve">1934) had a slightly different approach on this. </w:t>
      </w:r>
      <w:r w:rsidR="006C3662">
        <w:t xml:space="preserve">His theory was that </w:t>
      </w:r>
      <w:r w:rsidR="00A57248">
        <w:t>learning takes place from interactions with others</w:t>
      </w:r>
      <w:r w:rsidR="001A080A">
        <w:t>, and</w:t>
      </w:r>
      <w:r w:rsidR="007E56CD">
        <w:t xml:space="preserve"> </w:t>
      </w:r>
      <w:r w:rsidR="00A1001C">
        <w:t xml:space="preserve">this plays a vital role in cognitive development. This interaction could take place in the form of group work in outdoor environments, </w:t>
      </w:r>
      <w:r w:rsidR="00D64454">
        <w:t>as well as in the classroom. Although the first theory states that learning takes place according to cultur</w:t>
      </w:r>
      <w:r w:rsidR="00E004A2">
        <w:t xml:space="preserve">al and social influences, and the second theory states it takes place solely in social contexts, both of these theories support the idea that </w:t>
      </w:r>
      <w:r w:rsidR="00776C72">
        <w:t xml:space="preserve">learning taking place in different environments can be beneficial for the </w:t>
      </w:r>
      <w:r w:rsidR="00150118">
        <w:t>development of children’s learning, as well as their well-being.</w:t>
      </w:r>
      <w:r w:rsidR="00983EFD">
        <w:t xml:space="preserve"> </w:t>
      </w:r>
      <w:r w:rsidR="00550653">
        <w:t xml:space="preserve">Many </w:t>
      </w:r>
      <w:proofErr w:type="spellStart"/>
      <w:r w:rsidR="00550653">
        <w:t>Norweigan</w:t>
      </w:r>
      <w:proofErr w:type="spellEnd"/>
      <w:r w:rsidR="00550653">
        <w:t xml:space="preserve"> schools utilise </w:t>
      </w:r>
      <w:proofErr w:type="spellStart"/>
      <w:r w:rsidR="00550653">
        <w:t>uteskole</w:t>
      </w:r>
      <w:proofErr w:type="spellEnd"/>
      <w:r w:rsidR="00550653">
        <w:t>, which is where regular lessons take place, but in environments that are not the classroom</w:t>
      </w:r>
      <w:r w:rsidR="00985D32">
        <w:t xml:space="preserve"> (</w:t>
      </w:r>
      <w:proofErr w:type="spellStart"/>
      <w:r w:rsidR="00985D32">
        <w:t>Jordet</w:t>
      </w:r>
      <w:proofErr w:type="spellEnd"/>
      <w:r w:rsidR="00985D32">
        <w:t>, 2010)</w:t>
      </w:r>
      <w:r w:rsidR="00550653">
        <w:t xml:space="preserve">. This takes place </w:t>
      </w:r>
      <w:r w:rsidR="003D259B">
        <w:t xml:space="preserve">on a weekly or bi-weekly basis, in areas that can include forests, beaches, etc. </w:t>
      </w:r>
      <w:r w:rsidR="00771A16">
        <w:t>This is used to enhance the pupils’ understanding of a subject.</w:t>
      </w:r>
      <w:r w:rsidR="00DF5181">
        <w:t xml:space="preserve"> Many teachers in Scandinavian countries have moved towards using this to include research-based problem solving learning, where the children would have the opportunity to utilise the outdoor environment to utilise skills they have been learning</w:t>
      </w:r>
      <w:r w:rsidR="00EB6D2B">
        <w:t xml:space="preserve"> (</w:t>
      </w:r>
      <w:proofErr w:type="spellStart"/>
      <w:r w:rsidR="00EB6D2B">
        <w:t>Barfod</w:t>
      </w:r>
      <w:proofErr w:type="spellEnd"/>
      <w:r w:rsidR="00EB6D2B">
        <w:t xml:space="preserve"> et al., </w:t>
      </w:r>
      <w:r w:rsidR="008A078E">
        <w:t xml:space="preserve">2016). </w:t>
      </w:r>
      <w:r w:rsidR="00330422">
        <w:t xml:space="preserve">Many researchers have found benefits to utilising outdoor spaces when teaching. However, one study suggested that </w:t>
      </w:r>
      <w:r w:rsidR="00196F15">
        <w:t xml:space="preserve">teachers found certain lack of resources in these environments and </w:t>
      </w:r>
      <w:r w:rsidR="009009F1">
        <w:t>the lack of meaningful links to the curriculum that could be made in these environments deterred them from being able to take full advantage of what they could offer</w:t>
      </w:r>
      <w:r w:rsidR="005069BA">
        <w:t xml:space="preserve"> </w:t>
      </w:r>
      <w:r w:rsidR="005069BA" w:rsidRPr="005069BA">
        <w:t>(</w:t>
      </w:r>
      <w:proofErr w:type="spellStart"/>
      <w:r w:rsidR="005069BA" w:rsidRPr="005069BA">
        <w:t>Winje</w:t>
      </w:r>
      <w:proofErr w:type="spellEnd"/>
      <w:r w:rsidR="005069BA" w:rsidRPr="005069BA">
        <w:t xml:space="preserve"> and </w:t>
      </w:r>
      <w:proofErr w:type="spellStart"/>
      <w:r w:rsidR="005069BA" w:rsidRPr="005069BA">
        <w:t>Løndal</w:t>
      </w:r>
      <w:proofErr w:type="spellEnd"/>
      <w:r w:rsidR="005069BA" w:rsidRPr="005069BA">
        <w:t>, 2021)</w:t>
      </w:r>
      <w:r w:rsidR="005069BA">
        <w:t>.</w:t>
      </w:r>
      <w:r w:rsidR="00641C3A">
        <w:t xml:space="preserve"> Based on this evidence, it is not unreasonable to suggest that utilising the outdoors may not always be a sensible suggestion for teachers, as employing this tactic can lead to more difficulties than it would be solving.</w:t>
      </w:r>
      <w:r w:rsidR="00692674">
        <w:t xml:space="preserve"> If a direct link between</w:t>
      </w:r>
      <w:r w:rsidR="00C542DF">
        <w:t xml:space="preserve"> skills and information that the children need to explore and the </w:t>
      </w:r>
      <w:proofErr w:type="gramStart"/>
      <w:r w:rsidR="00C542DF">
        <w:t>environment</w:t>
      </w:r>
      <w:proofErr w:type="gramEnd"/>
      <w:r w:rsidR="00C542DF">
        <w:t xml:space="preserve"> they are in cannot be made, then it would be important for teachers to consider if they are making a worthwhile decision. </w:t>
      </w:r>
      <w:r w:rsidR="002F45F2">
        <w:t>However, even if the</w:t>
      </w:r>
      <w:r w:rsidR="00A64B53">
        <w:t xml:space="preserve"> skills and content that are being delivered may need careful consideration in these environments, the effect on well-being that varied learning environments have on children cannot be ignored. </w:t>
      </w:r>
      <w:r w:rsidR="00403E90">
        <w:t xml:space="preserve">A study in an Australian school found that when classrooms were </w:t>
      </w:r>
      <w:r w:rsidR="00EB7118">
        <w:t xml:space="preserve">rearranged and children were given more flexibility to </w:t>
      </w:r>
      <w:r w:rsidR="007F3309">
        <w:t xml:space="preserve">learn in different areas of the classroom, </w:t>
      </w:r>
      <w:r w:rsidR="00E03AA8">
        <w:t xml:space="preserve">the learning was more enjoyable, </w:t>
      </w:r>
      <w:proofErr w:type="gramStart"/>
      <w:r w:rsidR="00E03AA8">
        <w:t>comfortable</w:t>
      </w:r>
      <w:proofErr w:type="gramEnd"/>
      <w:r w:rsidR="00E03AA8">
        <w:t xml:space="preserve"> and promoted more interactions between the students</w:t>
      </w:r>
      <w:r w:rsidR="00774623" w:rsidRPr="00E6497F">
        <w:t xml:space="preserve"> </w:t>
      </w:r>
      <w:r w:rsidR="00F95823" w:rsidRPr="00E6497F">
        <w:t>(</w:t>
      </w:r>
      <w:proofErr w:type="spellStart"/>
      <w:r w:rsidR="00F95823" w:rsidRPr="00E6497F">
        <w:t>Kariippanon</w:t>
      </w:r>
      <w:proofErr w:type="spellEnd"/>
      <w:r w:rsidR="00F95823" w:rsidRPr="00E6497F">
        <w:t xml:space="preserve"> et al., 2017)</w:t>
      </w:r>
      <w:r w:rsidR="00E03AA8" w:rsidRPr="00E6497F">
        <w:t xml:space="preserve">. </w:t>
      </w:r>
      <w:r w:rsidR="00E03AA8">
        <w:t xml:space="preserve">This is </w:t>
      </w:r>
      <w:r w:rsidR="00E03AA8">
        <w:lastRenderedPageBreak/>
        <w:t xml:space="preserve">important to consider, as these types of flexible teaching approaches can </w:t>
      </w:r>
      <w:r w:rsidR="00774623">
        <w:t>benefit both the teaching and learning, but also the well-being of the learners if implemented correctly.</w:t>
      </w:r>
      <w:r w:rsidR="00C95F55">
        <w:t xml:space="preserve"> On my own professional teaching experience, I</w:t>
      </w:r>
      <w:r w:rsidR="00890CB5">
        <w:t xml:space="preserve"> had the opportunity to provide a session to my Year 4 class that was based around </w:t>
      </w:r>
      <w:r w:rsidR="002B0649">
        <w:t>creating a tutorial for creating a paper hat in the style of a YouTuber. In doing this, they had control over what it was they wanted to include in it, as well as the environment they recorded it in. They had access to several areas inside the class, as well as the outdoor area outside of the classroom. Many of them utilised this, with the area being constantly supervised by an adult. The children very much enjoyed this session</w:t>
      </w:r>
      <w:r w:rsidR="00CF57C9">
        <w:t xml:space="preserve"> and were all able to complete the task to the best of their ability. As well as this, the overall well-being of the class was significantly improved during this session as it provided them with space to lead their own learning and work independently. </w:t>
      </w:r>
      <w:r w:rsidR="00C07007">
        <w:t>This is backed up by Grigg and Lewis (</w:t>
      </w:r>
      <w:r w:rsidR="00053A23">
        <w:t>2016), who state that children learning together outside of the classroom can help them to b</w:t>
      </w:r>
      <w:r w:rsidR="000A244C">
        <w:t xml:space="preserve">uild self-esteem and confidence, </w:t>
      </w:r>
      <w:r w:rsidR="00D3522F">
        <w:t>develop social coherence and contribute to their enjoyment of life.</w:t>
      </w:r>
      <w:r w:rsidR="00C514DA">
        <w:t xml:space="preserve"> Being provided with this experience helped me to gain a greater understanding of how, if implemented correctly, utilising a variety of teaching approaches can benefit both the overall learning of the class, but also the well-being of the individual children.</w:t>
      </w:r>
    </w:p>
    <w:p w14:paraId="6A789C7D" w14:textId="4662C8C1" w:rsidR="00EB3127" w:rsidRDefault="0004342F" w:rsidP="005F731C">
      <w:r>
        <w:t xml:space="preserve">The other pedagogical principle that was chosen to focus on was based around providing cross-curricular experiences for the children. </w:t>
      </w:r>
      <w:r w:rsidR="00836718">
        <w:t>I chose this as on my most recent professional teaching experience, I was given the opportunity</w:t>
      </w:r>
      <w:r w:rsidR="00337198">
        <w:t xml:space="preserve"> to explore the importance of implementing cross-curricular approaches in my teaching. </w:t>
      </w:r>
      <w:r w:rsidR="00382B70">
        <w:t xml:space="preserve">Cross-curricular </w:t>
      </w:r>
      <w:r w:rsidR="001C0D89">
        <w:t xml:space="preserve">methods of teaching should </w:t>
      </w:r>
      <w:r w:rsidR="00126327">
        <w:t>be highly mot</w:t>
      </w:r>
      <w:r w:rsidR="0041403C">
        <w:t>ivating and</w:t>
      </w:r>
      <w:r w:rsidR="006E52DF">
        <w:t xml:space="preserve"> provide learning contexts for most </w:t>
      </w:r>
      <w:r w:rsidR="00F316A1">
        <w:t>that will be relevant</w:t>
      </w:r>
      <w:r w:rsidR="00AE0717">
        <w:t>. However</w:t>
      </w:r>
      <w:r w:rsidR="00AE5C6A">
        <w:t>, it is important for teachers to remember that cross-curricular leaning should not be forced into all sessions for the sake of including it (</w:t>
      </w:r>
      <w:r w:rsidR="00844419">
        <w:t xml:space="preserve">Barnes, 2015). </w:t>
      </w:r>
      <w:r w:rsidR="008C4592">
        <w:t xml:space="preserve">A study in an Irish primary school reported that employing cross-curricular approaches in </w:t>
      </w:r>
      <w:r w:rsidR="00BE6382">
        <w:t xml:space="preserve">classrooms helped to build bridges across </w:t>
      </w:r>
      <w:r w:rsidR="00CF754C">
        <w:t xml:space="preserve">subject knowledge </w:t>
      </w:r>
      <w:r w:rsidR="00C172DE">
        <w:t xml:space="preserve">and </w:t>
      </w:r>
      <w:r w:rsidR="00F84AAA">
        <w:t>allow pupils to transport knowledge across subject areas (</w:t>
      </w:r>
      <w:proofErr w:type="spellStart"/>
      <w:r w:rsidR="00F050EB">
        <w:t>Earley</w:t>
      </w:r>
      <w:proofErr w:type="spellEnd"/>
      <w:r w:rsidR="00F050EB">
        <w:t>, 2019).</w:t>
      </w:r>
      <w:r w:rsidR="00EA1B27">
        <w:t xml:space="preserve"> This provides a good example of how utilising cross-curricular approaches can be beneficial for learning, </w:t>
      </w:r>
      <w:r w:rsidR="00414313">
        <w:t>as skills they will need in life do not appear in subjects the same way they do in school, so building bridges between these and seeing how they must be utilised in multiple contexts is an important disposition for them to require.</w:t>
      </w:r>
      <w:r w:rsidR="00E22E53">
        <w:t xml:space="preserve"> An Estyn (2018) example of good practice</w:t>
      </w:r>
      <w:r w:rsidR="00DD1A56">
        <w:t xml:space="preserve"> reported on a school in Wales that incorporated music and poetry into their literacy sessions in order to incorporate skills that the children were already developi</w:t>
      </w:r>
      <w:r w:rsidR="00F73E81">
        <w:t xml:space="preserve">ng well. This provided a cross-curricular method of developing skills from the Languages, Literacy and Communication Area of Learning and Experience </w:t>
      </w:r>
      <w:r w:rsidR="0032632E">
        <w:t>(</w:t>
      </w:r>
      <w:proofErr w:type="spellStart"/>
      <w:r w:rsidR="0032632E">
        <w:t>AoLE</w:t>
      </w:r>
      <w:proofErr w:type="spellEnd"/>
      <w:r w:rsidR="0032632E">
        <w:t xml:space="preserve">) </w:t>
      </w:r>
      <w:r w:rsidR="00F73E81">
        <w:t xml:space="preserve">as well as </w:t>
      </w:r>
      <w:r w:rsidR="005A2AA7">
        <w:t>the Expressive Arts, as set out by Welsh Go</w:t>
      </w:r>
      <w:r w:rsidR="006A53B7">
        <w:t>vernment for the new Curriculum in 2022.</w:t>
      </w:r>
      <w:r w:rsidR="008C5C87">
        <w:t xml:space="preserve"> Th</w:t>
      </w:r>
      <w:r w:rsidR="00E30846">
        <w:t xml:space="preserve">is example of good practice </w:t>
      </w:r>
      <w:r w:rsidR="00363D88">
        <w:t xml:space="preserve">shows that when it is relevant to the learning, including </w:t>
      </w:r>
      <w:r w:rsidR="00363D88">
        <w:lastRenderedPageBreak/>
        <w:t xml:space="preserve">aspects of teaching from across the Curriculum can be beneficial for the pupils. </w:t>
      </w:r>
      <w:r w:rsidR="0000324C">
        <w:t xml:space="preserve">While I was on my professional teaching experience, I had the opportunity to create a series of lessons that </w:t>
      </w:r>
      <w:r w:rsidR="00691367">
        <w:t xml:space="preserve">were focused </w:t>
      </w:r>
      <w:proofErr w:type="gramStart"/>
      <w:r w:rsidR="00691367">
        <w:t>around</w:t>
      </w:r>
      <w:proofErr w:type="gramEnd"/>
      <w:r w:rsidR="00691367">
        <w:t xml:space="preserve"> the class topic at the time, </w:t>
      </w:r>
      <w:proofErr w:type="spellStart"/>
      <w:r w:rsidR="00691367">
        <w:t>Bwyd</w:t>
      </w:r>
      <w:proofErr w:type="spellEnd"/>
      <w:r w:rsidR="00691367">
        <w:t xml:space="preserve"> </w:t>
      </w:r>
      <w:proofErr w:type="spellStart"/>
      <w:r w:rsidR="00691367">
        <w:t>Blasus</w:t>
      </w:r>
      <w:proofErr w:type="spellEnd"/>
      <w:r w:rsidR="00691367">
        <w:t xml:space="preserve"> (as seen in part 1). </w:t>
      </w:r>
      <w:r w:rsidR="00031974">
        <w:t xml:space="preserve">This topic was focused on food, farming and where our food comes from. To provide a blended learning experience that incorporated cross-curricular learning, I set up a rotation of activities over the course of four days. The class was split into four groups </w:t>
      </w:r>
      <w:r w:rsidR="000E6C69">
        <w:t xml:space="preserve">of around six to eight </w:t>
      </w:r>
      <w:proofErr w:type="gramStart"/>
      <w:r w:rsidR="000E6C69">
        <w:t>pupils</w:t>
      </w:r>
      <w:proofErr w:type="gramEnd"/>
      <w:r w:rsidR="000E6C69">
        <w:t xml:space="preserve"> and they would all take part in one activity per day. Each of these sessions had a different focus but pulled areas from across the curriculum to focus on. For example, the teacher-led rotation was based around learning about </w:t>
      </w:r>
      <w:r w:rsidR="001B5CB3">
        <w:t>Fairtrade, what it is and why it is important for farmers</w:t>
      </w:r>
      <w:r w:rsidR="007A0498">
        <w:t>.</w:t>
      </w:r>
      <w:r w:rsidR="0032632E">
        <w:t xml:space="preserve"> This session had a tie to the Humanities </w:t>
      </w:r>
      <w:proofErr w:type="spellStart"/>
      <w:r w:rsidR="0032632E">
        <w:t>AoLE</w:t>
      </w:r>
      <w:proofErr w:type="spellEnd"/>
      <w:r w:rsidR="0032632E">
        <w:t xml:space="preserve">. The LSA led session was based around </w:t>
      </w:r>
      <w:r w:rsidR="000A679A">
        <w:t xml:space="preserve">the Art and Design </w:t>
      </w:r>
      <w:proofErr w:type="spellStart"/>
      <w:r w:rsidR="000A679A">
        <w:t>AoLE</w:t>
      </w:r>
      <w:proofErr w:type="spellEnd"/>
      <w:r w:rsidR="000A679A">
        <w:t xml:space="preserve"> where they would design a fun, healthy sandwich while considering the health benefits of what is inside. The independent group </w:t>
      </w:r>
      <w:r w:rsidR="00F05617">
        <w:t xml:space="preserve">was based around geography (incorporating the Humanities </w:t>
      </w:r>
      <w:proofErr w:type="spellStart"/>
      <w:r w:rsidR="00F05617">
        <w:t>AoLE</w:t>
      </w:r>
      <w:proofErr w:type="spellEnd"/>
      <w:r w:rsidR="00F05617">
        <w:t>) where they would employ their critical thinking skills</w:t>
      </w:r>
      <w:r w:rsidR="00911AA0">
        <w:t xml:space="preserve"> to determine where in the </w:t>
      </w:r>
      <w:proofErr w:type="gramStart"/>
      <w:r w:rsidR="00911AA0">
        <w:t>world</w:t>
      </w:r>
      <w:proofErr w:type="gramEnd"/>
      <w:r w:rsidR="00911AA0">
        <w:t xml:space="preserve"> we get our food from. The independent ICT group utilised skills from the Mathematics and Numeracy </w:t>
      </w:r>
      <w:proofErr w:type="spellStart"/>
      <w:r w:rsidR="00911AA0">
        <w:t>AoLE</w:t>
      </w:r>
      <w:proofErr w:type="spellEnd"/>
      <w:r w:rsidR="00911AA0">
        <w:t xml:space="preserve"> to create a price comparison chart </w:t>
      </w:r>
      <w:r w:rsidR="00C05C7B">
        <w:t xml:space="preserve">between two separate online supermarkets, utilising their independent research skills. All four of these activities </w:t>
      </w:r>
      <w:r w:rsidR="001F5AC5">
        <w:t xml:space="preserve">retained a link to the Health and Wellbeing </w:t>
      </w:r>
      <w:proofErr w:type="spellStart"/>
      <w:r w:rsidR="001F5AC5">
        <w:t>AoLE</w:t>
      </w:r>
      <w:proofErr w:type="spellEnd"/>
      <w:r w:rsidR="001F5AC5">
        <w:t>, while linking in elements from many others too. The class enjoyed these activities, and utilising this approach helped me to see how incorporating cross-curricular elements into my teaching in a natural way can be beneficial.</w:t>
      </w:r>
    </w:p>
    <w:p w14:paraId="56BC7CDD" w14:textId="50E59956" w:rsidR="00F1509C" w:rsidRDefault="00743C5D" w:rsidP="005F731C">
      <w:r>
        <w:t xml:space="preserve">Incorporating cross-curricular </w:t>
      </w:r>
      <w:r w:rsidR="00006DAD">
        <w:t xml:space="preserve">practices in teaching can provide children with a chance to benefit their social development, </w:t>
      </w:r>
      <w:r w:rsidR="00B111CB">
        <w:t>as it can have communal advantages that exercise the importance of friendship, group learning</w:t>
      </w:r>
      <w:r w:rsidR="00996CF9">
        <w:t xml:space="preserve"> and culture (Barnes, 2016).</w:t>
      </w:r>
      <w:r w:rsidR="00F04A71">
        <w:t xml:space="preserve"> </w:t>
      </w:r>
      <w:r w:rsidR="00826095">
        <w:t xml:space="preserve">Bandura’s (1994) social learning theory states that </w:t>
      </w:r>
      <w:r w:rsidR="00C9593A">
        <w:t>modelling learning behaviours</w:t>
      </w:r>
      <w:r w:rsidR="003A2667">
        <w:t xml:space="preserve"> when observing other people were more successful </w:t>
      </w:r>
      <w:r w:rsidR="00531478">
        <w:t xml:space="preserve">in retaining and transferring knowledge. </w:t>
      </w:r>
      <w:r w:rsidR="0048564E">
        <w:t xml:space="preserve">The cross-curricular based lessons that I incorporated into my teaching </w:t>
      </w:r>
      <w:r w:rsidR="004F5696">
        <w:t xml:space="preserve">are supported by this theory, as the children were in smaller groups which allowed them to observe and learn from each other, especially those in the independent groups. </w:t>
      </w:r>
      <w:r w:rsidR="000239E4">
        <w:t xml:space="preserve">The children had opportunities through the week to lead their own learning and learn about topics that influence them in their real life. </w:t>
      </w:r>
      <w:proofErr w:type="spellStart"/>
      <w:r w:rsidR="00B94790">
        <w:t>Pinker’s</w:t>
      </w:r>
      <w:proofErr w:type="spellEnd"/>
      <w:r w:rsidR="00B94790">
        <w:t xml:space="preserve"> (2002) opinion states that children are “partners in human relationships” and are not just “lumps of putty to be shape</w:t>
      </w:r>
      <w:r w:rsidR="00B757A1">
        <w:t>d</w:t>
      </w:r>
      <w:r w:rsidR="00B94790">
        <w:t xml:space="preserve">”. This view implies that a teacher’s role as an adult is not to form the child into something that they want them to be, </w:t>
      </w:r>
      <w:r w:rsidR="00175A42">
        <w:t xml:space="preserve">but to listen to them and help them develop through their learning in a way that is beneficial to their individuality. </w:t>
      </w:r>
      <w:r w:rsidR="00B757A1">
        <w:t xml:space="preserve">An important part of the reflection cycle for me during these sessions was listening to how much the children enjoyed </w:t>
      </w:r>
      <w:r w:rsidR="00D723D8">
        <w:t xml:space="preserve">the sessions, as it gave them multiple activities that they found interesting and could work on in an independent way. From this, I resolved to conduct similar sessions in the future, that </w:t>
      </w:r>
      <w:r w:rsidR="00D723D8">
        <w:lastRenderedPageBreak/>
        <w:t xml:space="preserve">worked on new information and new skills, from across other areas of the Curriculum. </w:t>
      </w:r>
      <w:r w:rsidR="005F3D8D">
        <w:t xml:space="preserve">Some researchers state that </w:t>
      </w:r>
      <w:r w:rsidR="00CC45C5">
        <w:t xml:space="preserve">child-led learning is not always in the best interests of the child or teacher, however. </w:t>
      </w:r>
      <w:r w:rsidR="004F473A">
        <w:t xml:space="preserve">Some children require extra support, so the </w:t>
      </w:r>
      <w:r w:rsidR="00EC5590">
        <w:t>decision for them to lead their own learning may not translate well and they may become lost and unsure of how to guide themselves (</w:t>
      </w:r>
      <w:r w:rsidR="00C9764D">
        <w:t xml:space="preserve">Rao, 2020). </w:t>
      </w:r>
      <w:r w:rsidR="00A8119B">
        <w:t xml:space="preserve">It is interesting to consider this, as child-led learning is something that is very prevalent in different areas in the world, some with great success. </w:t>
      </w:r>
      <w:r w:rsidR="0095192D">
        <w:t>However, it is important, as stated to consider that the needs of all learners are being met with this approach. That is why I considered that half of the teaching that was taking place should be adult</w:t>
      </w:r>
      <w:r w:rsidR="00B50E28">
        <w:t>-led in order to provide the support for those when it was necessary. This has helped me to transform the way I teach and push the children I am teaching to challenge their own skills and become more independent in a way that incorporates multiple areas of the curriculum.</w:t>
      </w:r>
    </w:p>
    <w:p w14:paraId="133861E5" w14:textId="4A570AC9" w:rsidR="00DB15CB" w:rsidRDefault="00394FF2" w:rsidP="00394FF2">
      <w:pPr>
        <w:pStyle w:val="Heading1"/>
      </w:pPr>
      <w:bookmarkStart w:id="24" w:name="_Toc100349549"/>
      <w:r>
        <w:t>Conclusion</w:t>
      </w:r>
      <w:bookmarkEnd w:id="24"/>
    </w:p>
    <w:p w14:paraId="08459D1C" w14:textId="1422E7E1" w:rsidR="00394FF2" w:rsidRDefault="009A682B" w:rsidP="00394FF2">
      <w:r>
        <w:t>In summary, the literature discussed has helped me to review and analyse how my personal practice in terms of the two pedagogical principle</w:t>
      </w:r>
      <w:r w:rsidR="00A92B9F">
        <w:t>s chosen has been transformed.</w:t>
      </w:r>
      <w:r w:rsidR="003F42B3">
        <w:t xml:space="preserve"> In terms of the </w:t>
      </w:r>
      <w:r w:rsidR="00CA7F1C">
        <w:t xml:space="preserve">pedagogical principle that involves a broad repertoire of teaching methods, my personal pedagogy has been distinctly transformed. </w:t>
      </w:r>
      <w:r w:rsidR="000A4106">
        <w:t xml:space="preserve">Prior to completing my practice and any research, I mostly found it easier to create sessions that were based solely around one </w:t>
      </w:r>
      <w:proofErr w:type="spellStart"/>
      <w:r w:rsidR="000A4106">
        <w:t>AoLE</w:t>
      </w:r>
      <w:proofErr w:type="spellEnd"/>
      <w:r w:rsidR="000A4106">
        <w:t xml:space="preserve"> or distinct subject.</w:t>
      </w:r>
      <w:r w:rsidR="00347D64">
        <w:t xml:space="preserve"> </w:t>
      </w:r>
      <w:r w:rsidR="000C66EB">
        <w:t xml:space="preserve">However, planning a series of sessions that involves multiple distinct </w:t>
      </w:r>
      <w:proofErr w:type="spellStart"/>
      <w:r w:rsidR="00F30A8E">
        <w:t>AoLE</w:t>
      </w:r>
      <w:proofErr w:type="spellEnd"/>
      <w:r w:rsidR="00F30A8E">
        <w:t xml:space="preserve"> influences within the same branch of a topic has helped me to understand that it is very much possible and beneficial to do this. </w:t>
      </w:r>
      <w:r w:rsidR="00366B0E">
        <w:t xml:space="preserve">A method I found </w:t>
      </w:r>
      <w:r w:rsidR="00356BAD">
        <w:t xml:space="preserve">useful to implement this was through using the topic of the class and creating a series of sessions based around it, as mentioned previously. </w:t>
      </w:r>
      <w:r w:rsidR="003649C9">
        <w:t xml:space="preserve">Using a class topic </w:t>
      </w:r>
      <w:r w:rsidR="00F30551">
        <w:t xml:space="preserve">has shown me a useful way of introducing cross-curricular themes without it becoming obvious to the children or forced. </w:t>
      </w:r>
      <w:r w:rsidR="00C73BF4">
        <w:t>The class topic involves an area that the class are interested in, therefore making it easier and more beneficial to involve different areas from across the curriculum. Of course, this is not the only method that can be used for introducing cross-curricular</w:t>
      </w:r>
      <w:r w:rsidR="00937A4F">
        <w:t xml:space="preserve"> themes into the classroom, and I aim to explore more of these as my teaching practice goes on and as I delve into more research. However, I feel as if this has become a strong basis for myself and will encourage me to go further.</w:t>
      </w:r>
      <w:r w:rsidR="00493E03">
        <w:t xml:space="preserve"> Approaching these methods and trying them out has made a secure link to the Professional Teaching Standards for Wales </w:t>
      </w:r>
      <w:r w:rsidR="00153F8C">
        <w:t>(2021)</w:t>
      </w:r>
      <w:r w:rsidR="00791790">
        <w:t xml:space="preserve"> as I have been able to provide cross-curricular experiences for my class while securing my own knowledge and practice. </w:t>
      </w:r>
    </w:p>
    <w:p w14:paraId="26C7DFFA" w14:textId="3A1B21C6" w:rsidR="00791790" w:rsidRDefault="00791790" w:rsidP="00394FF2">
      <w:r>
        <w:t xml:space="preserve">The </w:t>
      </w:r>
      <w:r w:rsidR="00C738BD">
        <w:t>other</w:t>
      </w:r>
      <w:r>
        <w:t xml:space="preserve"> pedagogical principle that I have focused on is </w:t>
      </w:r>
      <w:r w:rsidR="006E0D4F">
        <w:t xml:space="preserve">employing a broad repertoire of teaching techniques. </w:t>
      </w:r>
      <w:r w:rsidR="00385086">
        <w:t xml:space="preserve">I chose this as it was something I believe was a weakness of mine as I </w:t>
      </w:r>
      <w:r w:rsidR="00F9747F">
        <w:t xml:space="preserve">used to prefer to teach according to certain methods that I knew were safe. However, </w:t>
      </w:r>
      <w:r w:rsidR="00F9747F">
        <w:lastRenderedPageBreak/>
        <w:t xml:space="preserve">through research and practice I have learned how to build in a </w:t>
      </w:r>
      <w:r w:rsidR="000C423F">
        <w:t xml:space="preserve">number of approaches into my teaching in a way that extends my repertoire and benefits the children I am teaching. </w:t>
      </w:r>
      <w:r w:rsidR="005F4A1E">
        <w:t>As mentioned previously, during my teaching practice I was able to include sess</w:t>
      </w:r>
      <w:r w:rsidR="00024BFC">
        <w:t xml:space="preserve">ions focused </w:t>
      </w:r>
      <w:proofErr w:type="gramStart"/>
      <w:r w:rsidR="00024BFC">
        <w:t>around</w:t>
      </w:r>
      <w:proofErr w:type="gramEnd"/>
      <w:r w:rsidR="00024BFC">
        <w:t xml:space="preserve"> the </w:t>
      </w:r>
      <w:r w:rsidR="00A0531C">
        <w:t xml:space="preserve">Languages, Literacy and </w:t>
      </w:r>
      <w:r w:rsidR="005D2101">
        <w:t>Communication</w:t>
      </w:r>
      <w:r w:rsidR="00A0531C">
        <w:t xml:space="preserve"> </w:t>
      </w:r>
      <w:proofErr w:type="spellStart"/>
      <w:r w:rsidR="00024BFC">
        <w:t>AoLE</w:t>
      </w:r>
      <w:proofErr w:type="spellEnd"/>
      <w:r w:rsidR="005E376B">
        <w:t xml:space="preserve"> that incorporated</w:t>
      </w:r>
      <w:r w:rsidR="00A0531C">
        <w:t xml:space="preserve"> areas from the Digital Competency Framework too, as the c</w:t>
      </w:r>
      <w:r w:rsidR="00883928">
        <w:t xml:space="preserve">hildren were given the opportunity to create a video tutorial from the perspective of a YouTuber. They were able to do this in pairs but working independently to create the video that they wanted. </w:t>
      </w:r>
      <w:r w:rsidR="00ED2984">
        <w:t xml:space="preserve">The session was mostly led by them with little input from myself, and they were able to incorporate different environments into their learning, with many going outside to utilise the outdoors and take advantage of it. As mentioned previously, this gave me a good opportunity to see how </w:t>
      </w:r>
      <w:r w:rsidR="00FF7743">
        <w:t xml:space="preserve">utilising multiple teaching approaches that I may not have been comfortable with before </w:t>
      </w:r>
      <w:r w:rsidR="00B10D49">
        <w:t xml:space="preserve">can be beneficial to both my development and the development of the class. The children thought carefully about the skills they were going to use and how they were going to incorporate backgrounds and lighting into their videos, and it was encouraging to see their independence and creativity shine through this. </w:t>
      </w:r>
      <w:r w:rsidR="005D2101">
        <w:t>I have been able to link this experience to the Professional Teaching Standards for Wales too, as it has given evidence of me broadening my repertoire of teaching techniques, which I will surely be bringing forward to the future.</w:t>
      </w:r>
    </w:p>
    <w:p w14:paraId="3DEB7F53" w14:textId="498E5B81" w:rsidR="005D2101" w:rsidRDefault="005D2101" w:rsidP="00394FF2">
      <w:r>
        <w:t xml:space="preserve">Overall, it has become clear through theory, </w:t>
      </w:r>
      <w:proofErr w:type="gramStart"/>
      <w:r>
        <w:t>research</w:t>
      </w:r>
      <w:proofErr w:type="gramEnd"/>
      <w:r>
        <w:t xml:space="preserve"> and practice that my teaching practice has been transformed</w:t>
      </w:r>
      <w:r w:rsidR="007E55F3">
        <w:t xml:space="preserve"> in a way that will surely benefit myself and any class I will be teaching in the future. The two pedagogical principles that were chosen to report on have shown this well. However, there are many more ways than these that I was not able to cover in my assignment, and I am certain they will all benefit me in the future.</w:t>
      </w:r>
    </w:p>
    <w:p w14:paraId="5CC3ED2A" w14:textId="77777777" w:rsidR="00937A4F" w:rsidRPr="00394FF2" w:rsidRDefault="00937A4F" w:rsidP="00394FF2"/>
    <w:p w14:paraId="2EF69E2C" w14:textId="461ECD55" w:rsidR="00734C98" w:rsidRDefault="00734C98" w:rsidP="005F731C"/>
    <w:p w14:paraId="26B81D6F" w14:textId="004DDFDA" w:rsidR="00734C98" w:rsidRDefault="00734C98" w:rsidP="005F731C"/>
    <w:p w14:paraId="46916E55" w14:textId="54429F4D" w:rsidR="00734C98" w:rsidRDefault="00734C98" w:rsidP="005F731C"/>
    <w:p w14:paraId="1AE62ED5" w14:textId="0B9F5D66" w:rsidR="00734C98" w:rsidRDefault="00734C98" w:rsidP="005F731C"/>
    <w:p w14:paraId="7BCED87C" w14:textId="4954035C" w:rsidR="00734C98" w:rsidRDefault="00734C98" w:rsidP="005F731C"/>
    <w:p w14:paraId="3711B312" w14:textId="3D0F7A6D" w:rsidR="00734C98" w:rsidRDefault="00734C98" w:rsidP="005F731C"/>
    <w:p w14:paraId="15D88CFB" w14:textId="2FA52372" w:rsidR="00734C98" w:rsidRDefault="00734C98" w:rsidP="005F731C"/>
    <w:p w14:paraId="6D4D90F9" w14:textId="53BF8203" w:rsidR="00734C98" w:rsidRDefault="00734C98" w:rsidP="005F731C"/>
    <w:p w14:paraId="0C0937F1" w14:textId="7A14BEEC" w:rsidR="00734C98" w:rsidRDefault="00734C98" w:rsidP="00734C98">
      <w:pPr>
        <w:pStyle w:val="Heading1"/>
      </w:pPr>
      <w:bookmarkStart w:id="25" w:name="_Toc100349550"/>
      <w:r>
        <w:lastRenderedPageBreak/>
        <w:t>References</w:t>
      </w:r>
      <w:bookmarkEnd w:id="25"/>
    </w:p>
    <w:p w14:paraId="0F8214E7" w14:textId="77777777" w:rsidR="00A01136" w:rsidRDefault="00A01136" w:rsidP="00E03A7D">
      <w:pPr>
        <w:rPr>
          <w:shd w:val="clear" w:color="auto" w:fill="FFFFFF"/>
        </w:rPr>
      </w:pPr>
      <w:r>
        <w:rPr>
          <w:shd w:val="clear" w:color="auto" w:fill="FFFFFF"/>
        </w:rPr>
        <w:t xml:space="preserve">Bandura, A. 1994. Self-efficacy, in V.S. </w:t>
      </w:r>
      <w:proofErr w:type="spellStart"/>
      <w:r>
        <w:rPr>
          <w:shd w:val="clear" w:color="auto" w:fill="FFFFFF"/>
        </w:rPr>
        <w:t>Ramachaudran</w:t>
      </w:r>
      <w:proofErr w:type="spellEnd"/>
      <w:r>
        <w:rPr>
          <w:shd w:val="clear" w:color="auto" w:fill="FFFFFF"/>
        </w:rPr>
        <w:t xml:space="preserve"> (ed.) </w:t>
      </w:r>
      <w:r>
        <w:rPr>
          <w:i/>
          <w:iCs/>
          <w:shd w:val="clear" w:color="auto" w:fill="FFFFFF"/>
        </w:rPr>
        <w:t xml:space="preserve">Encyclopaedia of Human Behaviour. </w:t>
      </w:r>
      <w:r>
        <w:rPr>
          <w:shd w:val="clear" w:color="auto" w:fill="FFFFFF"/>
        </w:rPr>
        <w:t>Vol. 4. New York. Academic Press. pp.71-81.</w:t>
      </w:r>
    </w:p>
    <w:p w14:paraId="0C68909A" w14:textId="77777777" w:rsidR="00A01136" w:rsidRDefault="00A01136" w:rsidP="00985D32">
      <w:proofErr w:type="spellStart"/>
      <w:r>
        <w:t>Barfod</w:t>
      </w:r>
      <w:proofErr w:type="spellEnd"/>
      <w:r>
        <w:t xml:space="preserve">, K., </w:t>
      </w:r>
      <w:proofErr w:type="spellStart"/>
      <w:r>
        <w:t>Ejbye</w:t>
      </w:r>
      <w:proofErr w:type="spellEnd"/>
      <w:r>
        <w:t xml:space="preserve">-Ernst, N., </w:t>
      </w:r>
      <w:proofErr w:type="spellStart"/>
      <w:r>
        <w:t>Mygind</w:t>
      </w:r>
      <w:proofErr w:type="spellEnd"/>
      <w:r>
        <w:t xml:space="preserve">, L., &amp; Bentsen, P. (2016). Increased provision of </w:t>
      </w:r>
      <w:proofErr w:type="spellStart"/>
      <w:r>
        <w:t>udeskole</w:t>
      </w:r>
      <w:proofErr w:type="spellEnd"/>
      <w:r>
        <w:t xml:space="preserve"> in Danish schools: An updated national population survey. Urban Forestry &amp; Urban Greening, 20.</w:t>
      </w:r>
    </w:p>
    <w:p w14:paraId="22801DA4" w14:textId="77777777" w:rsidR="00A01136" w:rsidRDefault="00A01136" w:rsidP="00E307A0">
      <w:pPr>
        <w:rPr>
          <w:shd w:val="clear" w:color="auto" w:fill="FFFFFF"/>
        </w:rPr>
      </w:pPr>
      <w:r>
        <w:rPr>
          <w:shd w:val="clear" w:color="auto" w:fill="FFFFFF"/>
        </w:rPr>
        <w:t>Barnes, J., 2015. </w:t>
      </w:r>
      <w:r>
        <w:rPr>
          <w:i/>
          <w:iCs/>
          <w:shd w:val="clear" w:color="auto" w:fill="FFFFFF"/>
        </w:rPr>
        <w:t>Cross-Curricular Learning 3-14</w:t>
      </w:r>
      <w:r>
        <w:rPr>
          <w:shd w:val="clear" w:color="auto" w:fill="FFFFFF"/>
        </w:rPr>
        <w:t>. 3rd ed. London: SAGE Publications.</w:t>
      </w:r>
    </w:p>
    <w:p w14:paraId="27FDF12D" w14:textId="77777777" w:rsidR="00A01136" w:rsidRDefault="00A01136" w:rsidP="00F050EB">
      <w:pPr>
        <w:rPr>
          <w:shd w:val="clear" w:color="auto" w:fill="FFFFFF"/>
        </w:rPr>
      </w:pPr>
      <w:proofErr w:type="spellStart"/>
      <w:r>
        <w:rPr>
          <w:shd w:val="clear" w:color="auto" w:fill="FFFFFF"/>
        </w:rPr>
        <w:t>Earley</w:t>
      </w:r>
      <w:proofErr w:type="spellEnd"/>
      <w:r>
        <w:rPr>
          <w:shd w:val="clear" w:color="auto" w:fill="FFFFFF"/>
        </w:rPr>
        <w:t>, S., 2019. An Investigation into the Implementation of a Cross-Curricular Approach in an Irish Primary School Classroom. </w:t>
      </w:r>
      <w:r>
        <w:rPr>
          <w:i/>
          <w:iCs/>
          <w:shd w:val="clear" w:color="auto" w:fill="FFFFFF"/>
        </w:rPr>
        <w:t>International Journal for Cross-Disciplinary Subjects in Education</w:t>
      </w:r>
      <w:r>
        <w:rPr>
          <w:shd w:val="clear" w:color="auto" w:fill="FFFFFF"/>
        </w:rPr>
        <w:t>, 10(2), pp.4031-4040.</w:t>
      </w:r>
    </w:p>
    <w:p w14:paraId="541A0198" w14:textId="77777777" w:rsidR="00A01136" w:rsidRDefault="00A01136" w:rsidP="00E03A7D">
      <w:pPr>
        <w:rPr>
          <w:shd w:val="clear" w:color="auto" w:fill="FFFFFF"/>
        </w:rPr>
      </w:pPr>
      <w:r>
        <w:rPr>
          <w:shd w:val="clear" w:color="auto" w:fill="FFFFFF"/>
        </w:rPr>
        <w:t>Estyn, 2018. </w:t>
      </w:r>
      <w:r>
        <w:rPr>
          <w:i/>
          <w:iCs/>
          <w:shd w:val="clear" w:color="auto" w:fill="FFFFFF"/>
        </w:rPr>
        <w:t>The sound of success - using music to develop literacy skills | Estyn</w:t>
      </w:r>
      <w:r>
        <w:rPr>
          <w:shd w:val="clear" w:color="auto" w:fill="FFFFFF"/>
        </w:rPr>
        <w:t xml:space="preserve">. [online] </w:t>
      </w:r>
      <w:proofErr w:type="spellStart"/>
      <w:r>
        <w:rPr>
          <w:shd w:val="clear" w:color="auto" w:fill="FFFFFF"/>
        </w:rPr>
        <w:t>Estyn.gov.wales</w:t>
      </w:r>
      <w:proofErr w:type="spellEnd"/>
      <w:r>
        <w:rPr>
          <w:shd w:val="clear" w:color="auto" w:fill="FFFFFF"/>
        </w:rPr>
        <w:t>. Available at: &lt;https://www.estyn.gov.wales/effective-practice/sound-success-using-music-develop-literacy-skills&gt; [Accessed 6 April 2022].</w:t>
      </w:r>
    </w:p>
    <w:p w14:paraId="04BC118B" w14:textId="77777777" w:rsidR="00A01136" w:rsidRPr="00096C8E" w:rsidRDefault="00A01136" w:rsidP="00096C8E">
      <w:pPr>
        <w:rPr>
          <w:rFonts w:cs="Arial"/>
          <w:sz w:val="24"/>
          <w:szCs w:val="24"/>
          <w:shd w:val="clear" w:color="auto" w:fill="FFFFFF"/>
        </w:rPr>
      </w:pPr>
      <w:proofErr w:type="spellStart"/>
      <w:r w:rsidRPr="00734C98">
        <w:rPr>
          <w:shd w:val="clear" w:color="auto" w:fill="FFFFFF"/>
        </w:rPr>
        <w:t>Grahamson</w:t>
      </w:r>
      <w:proofErr w:type="spellEnd"/>
      <w:r w:rsidRPr="00734C98">
        <w:rPr>
          <w:shd w:val="clear" w:color="auto" w:fill="FFFFFF"/>
        </w:rPr>
        <w:t>, D., 2015. </w:t>
      </w:r>
      <w:r w:rsidRPr="00734C98">
        <w:rPr>
          <w:i/>
          <w:iCs/>
          <w:shd w:val="clear" w:color="auto" w:fill="FFFFFF"/>
        </w:rPr>
        <w:t>Successful Futures Independent Review of Curriculum and Assessment Arrangements in Wales</w:t>
      </w:r>
      <w:r w:rsidRPr="00734C98">
        <w:rPr>
          <w:shd w:val="clear" w:color="auto" w:fill="FFFFFF"/>
        </w:rPr>
        <w:t>. Crown Publishing.</w:t>
      </w:r>
    </w:p>
    <w:p w14:paraId="3DF9B57F" w14:textId="77777777" w:rsidR="00A01136" w:rsidRDefault="00A01136" w:rsidP="00040D14">
      <w:pPr>
        <w:rPr>
          <w:shd w:val="clear" w:color="auto" w:fill="FFFFFF"/>
        </w:rPr>
      </w:pPr>
      <w:r>
        <w:rPr>
          <w:shd w:val="clear" w:color="auto" w:fill="FFFFFF"/>
        </w:rPr>
        <w:t>Grigg, R. and Lewis, H., 2016. </w:t>
      </w:r>
      <w:r>
        <w:rPr>
          <w:i/>
          <w:iCs/>
          <w:shd w:val="clear" w:color="auto" w:fill="FFFFFF"/>
        </w:rPr>
        <w:t>A-Z of Learning Outside the Classroom</w:t>
      </w:r>
      <w:r>
        <w:rPr>
          <w:shd w:val="clear" w:color="auto" w:fill="FFFFFF"/>
        </w:rPr>
        <w:t>. 1st ed. London: Bloomsbury Publishing Plc.</w:t>
      </w:r>
    </w:p>
    <w:p w14:paraId="2FB4A53A" w14:textId="77777777" w:rsidR="00A01136" w:rsidRDefault="00A01136" w:rsidP="00096C8E">
      <w:pPr>
        <w:rPr>
          <w:rFonts w:cs="Arial"/>
          <w:shd w:val="clear" w:color="auto" w:fill="FFFFFF"/>
        </w:rPr>
      </w:pPr>
      <w:r w:rsidRPr="00096C8E">
        <w:rPr>
          <w:rFonts w:cs="Arial"/>
          <w:shd w:val="clear" w:color="auto" w:fill="FFFFFF"/>
        </w:rPr>
        <w:t>Grigg, R., 2015. </w:t>
      </w:r>
      <w:r w:rsidRPr="00096C8E">
        <w:rPr>
          <w:rFonts w:cs="Arial"/>
          <w:i/>
          <w:iCs/>
          <w:shd w:val="clear" w:color="auto" w:fill="FFFFFF"/>
        </w:rPr>
        <w:t>Becoming an Outstanding Primary School Teacher</w:t>
      </w:r>
      <w:r w:rsidRPr="00096C8E">
        <w:rPr>
          <w:rFonts w:cs="Arial"/>
          <w:shd w:val="clear" w:color="auto" w:fill="FFFFFF"/>
        </w:rPr>
        <w:t>. 2nd ed. Oxon: Routledge.</w:t>
      </w:r>
    </w:p>
    <w:p w14:paraId="40335E9D" w14:textId="77777777" w:rsidR="00A01136" w:rsidRDefault="00A01136" w:rsidP="00985D32">
      <w:proofErr w:type="spellStart"/>
      <w:r>
        <w:t>Jordet</w:t>
      </w:r>
      <w:proofErr w:type="spellEnd"/>
      <w:r>
        <w:t xml:space="preserve">, A. N. (2010). </w:t>
      </w:r>
      <w:proofErr w:type="spellStart"/>
      <w:r>
        <w:t>Klasserommet</w:t>
      </w:r>
      <w:proofErr w:type="spellEnd"/>
      <w:r>
        <w:t xml:space="preserve"> </w:t>
      </w:r>
      <w:proofErr w:type="spellStart"/>
      <w:r>
        <w:t>utenfor</w:t>
      </w:r>
      <w:proofErr w:type="spellEnd"/>
      <w:r>
        <w:t xml:space="preserve">: </w:t>
      </w:r>
      <w:proofErr w:type="spellStart"/>
      <w:r>
        <w:t>tilpasset</w:t>
      </w:r>
      <w:proofErr w:type="spellEnd"/>
      <w:r>
        <w:t xml:space="preserve"> </w:t>
      </w:r>
      <w:proofErr w:type="spellStart"/>
      <w:r>
        <w:t>opplæring</w:t>
      </w:r>
      <w:proofErr w:type="spellEnd"/>
      <w:r>
        <w:t xml:space="preserve"> </w:t>
      </w:r>
      <w:proofErr w:type="spellStart"/>
      <w:r>
        <w:t>i</w:t>
      </w:r>
      <w:proofErr w:type="spellEnd"/>
      <w:r>
        <w:t xml:space="preserve"> et </w:t>
      </w:r>
      <w:proofErr w:type="spellStart"/>
      <w:r>
        <w:t>utvidet</w:t>
      </w:r>
      <w:proofErr w:type="spellEnd"/>
      <w:r>
        <w:t xml:space="preserve"> </w:t>
      </w:r>
      <w:proofErr w:type="spellStart"/>
      <w:r>
        <w:t>læringsrom</w:t>
      </w:r>
      <w:proofErr w:type="spellEnd"/>
      <w:r>
        <w:t xml:space="preserve">. </w:t>
      </w:r>
      <w:proofErr w:type="spellStart"/>
      <w:r>
        <w:t>Cappelen</w:t>
      </w:r>
      <w:proofErr w:type="spellEnd"/>
      <w:r>
        <w:t xml:space="preserve"> </w:t>
      </w:r>
      <w:proofErr w:type="spellStart"/>
      <w:r>
        <w:t>akademisk</w:t>
      </w:r>
      <w:proofErr w:type="spellEnd"/>
      <w:r>
        <w:t>.</w:t>
      </w:r>
    </w:p>
    <w:p w14:paraId="0DC17DE3" w14:textId="77777777" w:rsidR="00A01136" w:rsidRDefault="00A01136" w:rsidP="00E6497F">
      <w:pPr>
        <w:rPr>
          <w:shd w:val="clear" w:color="auto" w:fill="FFFFFF"/>
        </w:rPr>
      </w:pPr>
      <w:proofErr w:type="spellStart"/>
      <w:r>
        <w:rPr>
          <w:shd w:val="clear" w:color="auto" w:fill="FFFFFF"/>
        </w:rPr>
        <w:t>Kariippanon</w:t>
      </w:r>
      <w:proofErr w:type="spellEnd"/>
      <w:r>
        <w:rPr>
          <w:shd w:val="clear" w:color="auto" w:fill="FFFFFF"/>
        </w:rPr>
        <w:t xml:space="preserve">, K., Cliff, D., Lancaster, S., </w:t>
      </w:r>
      <w:proofErr w:type="spellStart"/>
      <w:r>
        <w:rPr>
          <w:shd w:val="clear" w:color="auto" w:fill="FFFFFF"/>
        </w:rPr>
        <w:t>Okely</w:t>
      </w:r>
      <w:proofErr w:type="spellEnd"/>
      <w:r>
        <w:rPr>
          <w:shd w:val="clear" w:color="auto" w:fill="FFFFFF"/>
        </w:rPr>
        <w:t>, A. and Parrish, A., 2017. Perceived interplay between flexible learning spaces and teaching, learning and student wellbeing. </w:t>
      </w:r>
      <w:r>
        <w:rPr>
          <w:i/>
          <w:iCs/>
          <w:shd w:val="clear" w:color="auto" w:fill="FFFFFF"/>
        </w:rPr>
        <w:t>Learning Environments Research</w:t>
      </w:r>
      <w:r>
        <w:rPr>
          <w:shd w:val="clear" w:color="auto" w:fill="FFFFFF"/>
        </w:rPr>
        <w:t>, 21(3), pp.301-320.</w:t>
      </w:r>
    </w:p>
    <w:p w14:paraId="53072091" w14:textId="77777777" w:rsidR="00A01136" w:rsidRDefault="00A01136" w:rsidP="00E3717B">
      <w:pPr>
        <w:rPr>
          <w:shd w:val="clear" w:color="auto" w:fill="FFFFFF"/>
        </w:rPr>
      </w:pPr>
      <w:r>
        <w:rPr>
          <w:shd w:val="clear" w:color="auto" w:fill="FFFFFF"/>
        </w:rPr>
        <w:t xml:space="preserve">Lave, J. and Wenger, E. 1991. </w:t>
      </w:r>
      <w:r>
        <w:rPr>
          <w:i/>
          <w:iCs/>
          <w:shd w:val="clear" w:color="auto" w:fill="FFFFFF"/>
        </w:rPr>
        <w:t xml:space="preserve">Situated Learning. </w:t>
      </w:r>
      <w:r>
        <w:rPr>
          <w:shd w:val="clear" w:color="auto" w:fill="FFFFFF"/>
        </w:rPr>
        <w:t>Cambridge. Cambridge University Press.</w:t>
      </w:r>
    </w:p>
    <w:p w14:paraId="53792FDE" w14:textId="77777777" w:rsidR="00A01136" w:rsidRDefault="00A01136" w:rsidP="00E3717B">
      <w:pPr>
        <w:rPr>
          <w:shd w:val="clear" w:color="auto" w:fill="FFFFFF"/>
        </w:rPr>
      </w:pPr>
      <w:proofErr w:type="spellStart"/>
      <w:r>
        <w:rPr>
          <w:shd w:val="clear" w:color="auto" w:fill="FFFFFF"/>
        </w:rPr>
        <w:t>Liberto</w:t>
      </w:r>
      <w:proofErr w:type="spellEnd"/>
      <w:r>
        <w:rPr>
          <w:shd w:val="clear" w:color="auto" w:fill="FFFFFF"/>
        </w:rPr>
        <w:t>, G., 2016. Child-led and interest-inspired learning, home education, learning differences and the impact of regulation. </w:t>
      </w:r>
      <w:r>
        <w:rPr>
          <w:i/>
          <w:iCs/>
          <w:shd w:val="clear" w:color="auto" w:fill="FFFFFF"/>
        </w:rPr>
        <w:t>Cogent Education</w:t>
      </w:r>
      <w:r>
        <w:rPr>
          <w:shd w:val="clear" w:color="auto" w:fill="FFFFFF"/>
        </w:rPr>
        <w:t>, 3(1).</w:t>
      </w:r>
    </w:p>
    <w:p w14:paraId="6B2E45A4" w14:textId="77777777" w:rsidR="00A01136" w:rsidRDefault="00A01136" w:rsidP="00E03A7D">
      <w:pPr>
        <w:rPr>
          <w:shd w:val="clear" w:color="auto" w:fill="FFFFFF"/>
        </w:rPr>
      </w:pPr>
      <w:r>
        <w:rPr>
          <w:shd w:val="clear" w:color="auto" w:fill="FFFFFF"/>
        </w:rPr>
        <w:t xml:space="preserve">Pinker, S. 2002. </w:t>
      </w:r>
      <w:r>
        <w:rPr>
          <w:i/>
          <w:iCs/>
          <w:shd w:val="clear" w:color="auto" w:fill="FFFFFF"/>
        </w:rPr>
        <w:t xml:space="preserve">The Blank Slate. </w:t>
      </w:r>
      <w:r>
        <w:rPr>
          <w:shd w:val="clear" w:color="auto" w:fill="FFFFFF"/>
        </w:rPr>
        <w:t>London. Penguin.</w:t>
      </w:r>
    </w:p>
    <w:p w14:paraId="6932974B" w14:textId="77777777" w:rsidR="00A01136" w:rsidRDefault="00A01136" w:rsidP="00A8119B">
      <w:pPr>
        <w:rPr>
          <w:shd w:val="clear" w:color="auto" w:fill="FFFFFF"/>
        </w:rPr>
      </w:pPr>
      <w:r>
        <w:rPr>
          <w:shd w:val="clear" w:color="auto" w:fill="FFFFFF"/>
        </w:rPr>
        <w:lastRenderedPageBreak/>
        <w:t xml:space="preserve">Rao, N., 2020. The Advantages and Disadvantages of Student </w:t>
      </w:r>
      <w:proofErr w:type="spellStart"/>
      <w:r>
        <w:rPr>
          <w:shd w:val="clear" w:color="auto" w:fill="FFFFFF"/>
        </w:rPr>
        <w:t>Centered</w:t>
      </w:r>
      <w:proofErr w:type="spellEnd"/>
      <w:r>
        <w:rPr>
          <w:shd w:val="clear" w:color="auto" w:fill="FFFFFF"/>
        </w:rPr>
        <w:t xml:space="preserve"> Learning. </w:t>
      </w:r>
      <w:r>
        <w:rPr>
          <w:i/>
          <w:iCs/>
          <w:shd w:val="clear" w:color="auto" w:fill="FFFFFF"/>
        </w:rPr>
        <w:t>Research Journal of English Language and Literature</w:t>
      </w:r>
      <w:r>
        <w:rPr>
          <w:shd w:val="clear" w:color="auto" w:fill="FFFFFF"/>
        </w:rPr>
        <w:t>, [online] 8(1), pp.132-134. Available at: &lt;http://www.rjelal.com/8.S1.2020/132-134.pdf&gt; [Accessed 6 April 2022].</w:t>
      </w:r>
    </w:p>
    <w:p w14:paraId="54E2F5AE" w14:textId="77777777" w:rsidR="00A01136" w:rsidRDefault="00A01136" w:rsidP="006C3662">
      <w:pPr>
        <w:rPr>
          <w:shd w:val="clear" w:color="auto" w:fill="FFFFFF"/>
        </w:rPr>
      </w:pPr>
      <w:proofErr w:type="spellStart"/>
      <w:proofErr w:type="gramStart"/>
      <w:r>
        <w:rPr>
          <w:shd w:val="clear" w:color="auto" w:fill="FFFFFF"/>
        </w:rPr>
        <w:t>Vygotsky,L.S</w:t>
      </w:r>
      <w:proofErr w:type="spellEnd"/>
      <w:r>
        <w:rPr>
          <w:shd w:val="clear" w:color="auto" w:fill="FFFFFF"/>
        </w:rPr>
        <w:t>.</w:t>
      </w:r>
      <w:proofErr w:type="gramEnd"/>
      <w:r>
        <w:rPr>
          <w:shd w:val="clear" w:color="auto" w:fill="FFFFFF"/>
        </w:rPr>
        <w:t xml:space="preserve"> (1978) Mind in society: The development of higher psychological processes (London: Harvard University Press</w:t>
      </w:r>
    </w:p>
    <w:p w14:paraId="21F80175" w14:textId="77777777" w:rsidR="00A01136" w:rsidRPr="00CF430E" w:rsidRDefault="00A01136" w:rsidP="00A8119B">
      <w:pPr>
        <w:rPr>
          <w:shd w:val="clear" w:color="auto" w:fill="FFFFFF"/>
        </w:rPr>
      </w:pPr>
      <w:r>
        <w:rPr>
          <w:shd w:val="clear" w:color="auto" w:fill="FFFFFF"/>
        </w:rPr>
        <w:t xml:space="preserve">Welsh Government. 2021. Professional Standards for Teaching and Leadership. Available at: </w:t>
      </w:r>
      <w:hyperlink r:id="rId10" w:history="1">
        <w:r>
          <w:rPr>
            <w:rStyle w:val="Hyperlink"/>
          </w:rPr>
          <w:t>professional-standards-for-teaching-and-leadership-pdf-for-pc.pdf (</w:t>
        </w:r>
        <w:proofErr w:type="spellStart"/>
        <w:r>
          <w:rPr>
            <w:rStyle w:val="Hyperlink"/>
          </w:rPr>
          <w:t>gov.wales</w:t>
        </w:r>
        <w:proofErr w:type="spellEnd"/>
        <w:r>
          <w:rPr>
            <w:rStyle w:val="Hyperlink"/>
          </w:rPr>
          <w:t>)</w:t>
        </w:r>
      </w:hyperlink>
      <w:r>
        <w:t xml:space="preserve"> (Accessed 6</w:t>
      </w:r>
      <w:r>
        <w:rPr>
          <w:vertAlign w:val="superscript"/>
        </w:rPr>
        <w:t xml:space="preserve"> </w:t>
      </w:r>
      <w:r>
        <w:rPr>
          <w:shd w:val="clear" w:color="auto" w:fill="FFFFFF"/>
        </w:rPr>
        <w:t>April 2022).</w:t>
      </w:r>
    </w:p>
    <w:p w14:paraId="425CB8E6" w14:textId="77777777" w:rsidR="00A01136" w:rsidRDefault="00A01136" w:rsidP="00641C3A">
      <w:pPr>
        <w:rPr>
          <w:shd w:val="clear" w:color="auto" w:fill="FFFFFF"/>
        </w:rPr>
      </w:pPr>
      <w:proofErr w:type="spellStart"/>
      <w:r>
        <w:rPr>
          <w:shd w:val="clear" w:color="auto" w:fill="FFFFFF"/>
        </w:rPr>
        <w:t>Winje</w:t>
      </w:r>
      <w:proofErr w:type="spellEnd"/>
      <w:r>
        <w:rPr>
          <w:shd w:val="clear" w:color="auto" w:fill="FFFFFF"/>
        </w:rPr>
        <w:t xml:space="preserve">, Ø. and </w:t>
      </w:r>
      <w:proofErr w:type="spellStart"/>
      <w:r>
        <w:rPr>
          <w:shd w:val="clear" w:color="auto" w:fill="FFFFFF"/>
        </w:rPr>
        <w:t>Løndal</w:t>
      </w:r>
      <w:proofErr w:type="spellEnd"/>
      <w:r>
        <w:rPr>
          <w:shd w:val="clear" w:color="auto" w:fill="FFFFFF"/>
        </w:rPr>
        <w:t>, K., 2021. Theoretical and practical, but rarely integrated: Norwegian primary school teachers’ intentions and practices of teaching outside the classroom. </w:t>
      </w:r>
      <w:r>
        <w:rPr>
          <w:i/>
          <w:iCs/>
          <w:shd w:val="clear" w:color="auto" w:fill="FFFFFF"/>
        </w:rPr>
        <w:t>Journal of Outdoor and Environmental Education</w:t>
      </w:r>
      <w:r>
        <w:rPr>
          <w:shd w:val="clear" w:color="auto" w:fill="FFFFFF"/>
        </w:rPr>
        <w:t>, 24(2), pp.133-150.</w:t>
      </w:r>
    </w:p>
    <w:p w14:paraId="7DD1CEDA" w14:textId="77777777" w:rsidR="00531478" w:rsidRPr="00461008" w:rsidRDefault="00531478" w:rsidP="00E03A7D">
      <w:pPr>
        <w:rPr>
          <w:sz w:val="24"/>
          <w:szCs w:val="24"/>
        </w:rPr>
      </w:pPr>
    </w:p>
    <w:sectPr w:rsidR="00531478" w:rsidRPr="0046100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4AEBE" w14:textId="77777777" w:rsidR="0060716B" w:rsidRDefault="0060716B" w:rsidP="00D65F75">
      <w:pPr>
        <w:spacing w:after="0" w:line="240" w:lineRule="auto"/>
      </w:pPr>
      <w:r>
        <w:separator/>
      </w:r>
    </w:p>
  </w:endnote>
  <w:endnote w:type="continuationSeparator" w:id="0">
    <w:p w14:paraId="458A0A31" w14:textId="77777777" w:rsidR="0060716B" w:rsidRDefault="0060716B" w:rsidP="00D65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438633"/>
      <w:docPartObj>
        <w:docPartGallery w:val="Page Numbers (Bottom of Page)"/>
        <w:docPartUnique/>
      </w:docPartObj>
    </w:sdtPr>
    <w:sdtEndPr>
      <w:rPr>
        <w:noProof/>
      </w:rPr>
    </w:sdtEndPr>
    <w:sdtContent>
      <w:p w14:paraId="5387B3A2" w14:textId="4AFCCFA5" w:rsidR="00B70E64" w:rsidRDefault="00B70E64">
        <w:pPr>
          <w:pStyle w:val="Footer"/>
        </w:pPr>
        <w:r>
          <w:fldChar w:fldCharType="begin"/>
        </w:r>
        <w:r>
          <w:instrText xml:space="preserve"> PAGE   \* MERGEFORMAT </w:instrText>
        </w:r>
        <w:r>
          <w:fldChar w:fldCharType="separate"/>
        </w:r>
        <w:r>
          <w:rPr>
            <w:noProof/>
          </w:rPr>
          <w:t>2</w:t>
        </w:r>
        <w:r>
          <w:rPr>
            <w:noProof/>
          </w:rPr>
          <w:fldChar w:fldCharType="end"/>
        </w:r>
      </w:p>
    </w:sdtContent>
  </w:sdt>
  <w:p w14:paraId="311A63EA" w14:textId="77777777" w:rsidR="00B70E64" w:rsidRDefault="00B70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33525" w14:textId="77777777" w:rsidR="0060716B" w:rsidRDefault="0060716B" w:rsidP="00D65F75">
      <w:pPr>
        <w:spacing w:after="0" w:line="240" w:lineRule="auto"/>
      </w:pPr>
      <w:r>
        <w:separator/>
      </w:r>
    </w:p>
  </w:footnote>
  <w:footnote w:type="continuationSeparator" w:id="0">
    <w:p w14:paraId="77966664" w14:textId="77777777" w:rsidR="0060716B" w:rsidRDefault="0060716B" w:rsidP="00D65F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75"/>
    <w:rsid w:val="0000324C"/>
    <w:rsid w:val="00006DAD"/>
    <w:rsid w:val="000239E4"/>
    <w:rsid w:val="00024BFC"/>
    <w:rsid w:val="00031974"/>
    <w:rsid w:val="00040D14"/>
    <w:rsid w:val="00042457"/>
    <w:rsid w:val="00043185"/>
    <w:rsid w:val="0004342F"/>
    <w:rsid w:val="00046DDA"/>
    <w:rsid w:val="00053A23"/>
    <w:rsid w:val="00096C8E"/>
    <w:rsid w:val="000A033C"/>
    <w:rsid w:val="000A244C"/>
    <w:rsid w:val="000A4106"/>
    <w:rsid w:val="000A679A"/>
    <w:rsid w:val="000C423F"/>
    <w:rsid w:val="000C66EB"/>
    <w:rsid w:val="000E6C69"/>
    <w:rsid w:val="000F157A"/>
    <w:rsid w:val="00126327"/>
    <w:rsid w:val="00150118"/>
    <w:rsid w:val="00153F8C"/>
    <w:rsid w:val="00175A42"/>
    <w:rsid w:val="0018131A"/>
    <w:rsid w:val="00196F15"/>
    <w:rsid w:val="001A080A"/>
    <w:rsid w:val="001A1DD9"/>
    <w:rsid w:val="001B03BB"/>
    <w:rsid w:val="001B5CB3"/>
    <w:rsid w:val="001C0D89"/>
    <w:rsid w:val="001E0E63"/>
    <w:rsid w:val="001F5AC5"/>
    <w:rsid w:val="002361E2"/>
    <w:rsid w:val="00251714"/>
    <w:rsid w:val="00281ECD"/>
    <w:rsid w:val="002922C0"/>
    <w:rsid w:val="002A505B"/>
    <w:rsid w:val="002B0649"/>
    <w:rsid w:val="002F45F2"/>
    <w:rsid w:val="0032632E"/>
    <w:rsid w:val="00330422"/>
    <w:rsid w:val="00337198"/>
    <w:rsid w:val="00347D64"/>
    <w:rsid w:val="00356BAD"/>
    <w:rsid w:val="00363D88"/>
    <w:rsid w:val="003649C9"/>
    <w:rsid w:val="00366B0E"/>
    <w:rsid w:val="00382B70"/>
    <w:rsid w:val="003831F9"/>
    <w:rsid w:val="00385086"/>
    <w:rsid w:val="003943F9"/>
    <w:rsid w:val="00394FF2"/>
    <w:rsid w:val="003A2667"/>
    <w:rsid w:val="003A7B3A"/>
    <w:rsid w:val="003D259B"/>
    <w:rsid w:val="003F42B3"/>
    <w:rsid w:val="00403E90"/>
    <w:rsid w:val="004069EB"/>
    <w:rsid w:val="00410A4F"/>
    <w:rsid w:val="0041403C"/>
    <w:rsid w:val="00414313"/>
    <w:rsid w:val="00461008"/>
    <w:rsid w:val="0048564E"/>
    <w:rsid w:val="00493E03"/>
    <w:rsid w:val="004B7E8F"/>
    <w:rsid w:val="004B7FCF"/>
    <w:rsid w:val="004F473A"/>
    <w:rsid w:val="004F5696"/>
    <w:rsid w:val="005069BA"/>
    <w:rsid w:val="00531478"/>
    <w:rsid w:val="00550653"/>
    <w:rsid w:val="00575160"/>
    <w:rsid w:val="00590F82"/>
    <w:rsid w:val="005A2AA7"/>
    <w:rsid w:val="005D2101"/>
    <w:rsid w:val="005D44AB"/>
    <w:rsid w:val="005E376B"/>
    <w:rsid w:val="005F3D8D"/>
    <w:rsid w:val="005F4A1E"/>
    <w:rsid w:val="005F731C"/>
    <w:rsid w:val="0060716B"/>
    <w:rsid w:val="006204DC"/>
    <w:rsid w:val="00641C3A"/>
    <w:rsid w:val="00660096"/>
    <w:rsid w:val="006730B4"/>
    <w:rsid w:val="00691367"/>
    <w:rsid w:val="00692674"/>
    <w:rsid w:val="006A53B7"/>
    <w:rsid w:val="006B0F88"/>
    <w:rsid w:val="006C3662"/>
    <w:rsid w:val="006E0D4F"/>
    <w:rsid w:val="006E52DF"/>
    <w:rsid w:val="00706AEC"/>
    <w:rsid w:val="00707319"/>
    <w:rsid w:val="00734C98"/>
    <w:rsid w:val="00743C5D"/>
    <w:rsid w:val="00757413"/>
    <w:rsid w:val="00765717"/>
    <w:rsid w:val="00771A16"/>
    <w:rsid w:val="00774623"/>
    <w:rsid w:val="00776C72"/>
    <w:rsid w:val="00777B1F"/>
    <w:rsid w:val="00791790"/>
    <w:rsid w:val="007A01CC"/>
    <w:rsid w:val="007A0498"/>
    <w:rsid w:val="007B0182"/>
    <w:rsid w:val="007E55F3"/>
    <w:rsid w:val="007E56CD"/>
    <w:rsid w:val="007F10BA"/>
    <w:rsid w:val="007F3309"/>
    <w:rsid w:val="007F344C"/>
    <w:rsid w:val="00810F55"/>
    <w:rsid w:val="008148EE"/>
    <w:rsid w:val="00826095"/>
    <w:rsid w:val="00836718"/>
    <w:rsid w:val="008435B1"/>
    <w:rsid w:val="00844419"/>
    <w:rsid w:val="00854E3D"/>
    <w:rsid w:val="00866C24"/>
    <w:rsid w:val="00883928"/>
    <w:rsid w:val="00887930"/>
    <w:rsid w:val="00890CB5"/>
    <w:rsid w:val="0089410C"/>
    <w:rsid w:val="008A078E"/>
    <w:rsid w:val="008C4592"/>
    <w:rsid w:val="008C5C87"/>
    <w:rsid w:val="008F1863"/>
    <w:rsid w:val="009009F1"/>
    <w:rsid w:val="00911AA0"/>
    <w:rsid w:val="00937A4F"/>
    <w:rsid w:val="0095192D"/>
    <w:rsid w:val="009805D5"/>
    <w:rsid w:val="00983EFD"/>
    <w:rsid w:val="00985D32"/>
    <w:rsid w:val="00990B72"/>
    <w:rsid w:val="00996CF9"/>
    <w:rsid w:val="009A6365"/>
    <w:rsid w:val="009A682B"/>
    <w:rsid w:val="00A01136"/>
    <w:rsid w:val="00A0531C"/>
    <w:rsid w:val="00A1001C"/>
    <w:rsid w:val="00A16606"/>
    <w:rsid w:val="00A57248"/>
    <w:rsid w:val="00A64B53"/>
    <w:rsid w:val="00A6583E"/>
    <w:rsid w:val="00A8119B"/>
    <w:rsid w:val="00A92B9F"/>
    <w:rsid w:val="00AA0DAD"/>
    <w:rsid w:val="00AA2570"/>
    <w:rsid w:val="00AA3169"/>
    <w:rsid w:val="00AE0717"/>
    <w:rsid w:val="00AE5C6A"/>
    <w:rsid w:val="00B071CB"/>
    <w:rsid w:val="00B10D49"/>
    <w:rsid w:val="00B111CB"/>
    <w:rsid w:val="00B339BD"/>
    <w:rsid w:val="00B42AEA"/>
    <w:rsid w:val="00B50E28"/>
    <w:rsid w:val="00B51ECA"/>
    <w:rsid w:val="00B70E64"/>
    <w:rsid w:val="00B757A1"/>
    <w:rsid w:val="00B94790"/>
    <w:rsid w:val="00B97BF0"/>
    <w:rsid w:val="00BC64BF"/>
    <w:rsid w:val="00BE6382"/>
    <w:rsid w:val="00BF1605"/>
    <w:rsid w:val="00C05C7B"/>
    <w:rsid w:val="00C07007"/>
    <w:rsid w:val="00C13786"/>
    <w:rsid w:val="00C172DE"/>
    <w:rsid w:val="00C514DA"/>
    <w:rsid w:val="00C542DF"/>
    <w:rsid w:val="00C738BD"/>
    <w:rsid w:val="00C73BF4"/>
    <w:rsid w:val="00C82148"/>
    <w:rsid w:val="00C9593A"/>
    <w:rsid w:val="00C95F55"/>
    <w:rsid w:val="00C9764D"/>
    <w:rsid w:val="00CA2573"/>
    <w:rsid w:val="00CA7F1C"/>
    <w:rsid w:val="00CB2A4A"/>
    <w:rsid w:val="00CB5AA4"/>
    <w:rsid w:val="00CC45C5"/>
    <w:rsid w:val="00CF430E"/>
    <w:rsid w:val="00CF57C9"/>
    <w:rsid w:val="00CF754C"/>
    <w:rsid w:val="00D01499"/>
    <w:rsid w:val="00D06DA5"/>
    <w:rsid w:val="00D27639"/>
    <w:rsid w:val="00D3522F"/>
    <w:rsid w:val="00D64454"/>
    <w:rsid w:val="00D65F75"/>
    <w:rsid w:val="00D723D8"/>
    <w:rsid w:val="00DB15CB"/>
    <w:rsid w:val="00DD1A56"/>
    <w:rsid w:val="00DD5201"/>
    <w:rsid w:val="00DF5181"/>
    <w:rsid w:val="00E004A2"/>
    <w:rsid w:val="00E03A7D"/>
    <w:rsid w:val="00E03AA8"/>
    <w:rsid w:val="00E202B3"/>
    <w:rsid w:val="00E22E53"/>
    <w:rsid w:val="00E307A0"/>
    <w:rsid w:val="00E30846"/>
    <w:rsid w:val="00E3717B"/>
    <w:rsid w:val="00E53C35"/>
    <w:rsid w:val="00E6497F"/>
    <w:rsid w:val="00E80DCB"/>
    <w:rsid w:val="00EA1B27"/>
    <w:rsid w:val="00EB3127"/>
    <w:rsid w:val="00EB6D2B"/>
    <w:rsid w:val="00EB7118"/>
    <w:rsid w:val="00EC5590"/>
    <w:rsid w:val="00ED2984"/>
    <w:rsid w:val="00EE3C45"/>
    <w:rsid w:val="00EF6E28"/>
    <w:rsid w:val="00F03D4D"/>
    <w:rsid w:val="00F04A71"/>
    <w:rsid w:val="00F050EB"/>
    <w:rsid w:val="00F05617"/>
    <w:rsid w:val="00F1509C"/>
    <w:rsid w:val="00F22A6D"/>
    <w:rsid w:val="00F30551"/>
    <w:rsid w:val="00F30A8E"/>
    <w:rsid w:val="00F316A1"/>
    <w:rsid w:val="00F60E78"/>
    <w:rsid w:val="00F73E81"/>
    <w:rsid w:val="00F84AAA"/>
    <w:rsid w:val="00F95823"/>
    <w:rsid w:val="00F9747F"/>
    <w:rsid w:val="00FA1C24"/>
    <w:rsid w:val="00FB0FA0"/>
    <w:rsid w:val="00FF60AB"/>
    <w:rsid w:val="00FF7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BFD00"/>
  <w15:chartTrackingRefBased/>
  <w15:docId w15:val="{3D151BD7-A084-47FD-A834-789445451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AEC"/>
    <w:pPr>
      <w:spacing w:line="360" w:lineRule="auto"/>
    </w:pPr>
    <w:rPr>
      <w:rFonts w:ascii="Arial" w:hAnsi="Arial"/>
    </w:rPr>
  </w:style>
  <w:style w:type="paragraph" w:styleId="Heading1">
    <w:name w:val="heading 1"/>
    <w:basedOn w:val="Normal"/>
    <w:next w:val="Normal"/>
    <w:link w:val="Heading1Char"/>
    <w:uiPriority w:val="9"/>
    <w:qFormat/>
    <w:rsid w:val="00D65F75"/>
    <w:pPr>
      <w:keepNext/>
      <w:keepLines/>
      <w:spacing w:before="240" w:after="12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F6E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F6E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F75"/>
    <w:rPr>
      <w:rFonts w:ascii="Arial" w:eastAsiaTheme="majorEastAsia" w:hAnsi="Arial" w:cstheme="majorBidi"/>
      <w:b/>
      <w:sz w:val="32"/>
      <w:szCs w:val="32"/>
    </w:rPr>
  </w:style>
  <w:style w:type="table" w:styleId="TableGrid">
    <w:name w:val="Table Grid"/>
    <w:basedOn w:val="TableNormal"/>
    <w:uiPriority w:val="39"/>
    <w:rsid w:val="00D65F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B2A4A"/>
    <w:rPr>
      <w:color w:val="0000FF"/>
      <w:u w:val="single"/>
    </w:rPr>
  </w:style>
  <w:style w:type="character" w:customStyle="1" w:styleId="Heading2Char">
    <w:name w:val="Heading 2 Char"/>
    <w:basedOn w:val="DefaultParagraphFont"/>
    <w:link w:val="Heading2"/>
    <w:uiPriority w:val="9"/>
    <w:semiHidden/>
    <w:rsid w:val="00EF6E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F6E2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C6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4BF"/>
    <w:rPr>
      <w:rFonts w:ascii="Arial" w:hAnsi="Arial"/>
    </w:rPr>
  </w:style>
  <w:style w:type="paragraph" w:styleId="Footer">
    <w:name w:val="footer"/>
    <w:basedOn w:val="Normal"/>
    <w:link w:val="FooterChar"/>
    <w:uiPriority w:val="99"/>
    <w:unhideWhenUsed/>
    <w:rsid w:val="00BC6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4BF"/>
    <w:rPr>
      <w:rFonts w:ascii="Arial" w:hAnsi="Arial"/>
    </w:rPr>
  </w:style>
  <w:style w:type="paragraph" w:styleId="TOCHeading">
    <w:name w:val="TOC Heading"/>
    <w:basedOn w:val="Heading1"/>
    <w:next w:val="Normal"/>
    <w:uiPriority w:val="39"/>
    <w:unhideWhenUsed/>
    <w:qFormat/>
    <w:rsid w:val="00B70E64"/>
    <w:pPr>
      <w:spacing w:after="0"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70E64"/>
    <w:pPr>
      <w:spacing w:after="100"/>
    </w:pPr>
  </w:style>
  <w:style w:type="paragraph" w:styleId="TOC2">
    <w:name w:val="toc 2"/>
    <w:basedOn w:val="Normal"/>
    <w:next w:val="Normal"/>
    <w:autoRedefine/>
    <w:uiPriority w:val="39"/>
    <w:unhideWhenUsed/>
    <w:rsid w:val="00B70E64"/>
    <w:pPr>
      <w:spacing w:after="100"/>
      <w:ind w:left="220"/>
    </w:pPr>
  </w:style>
  <w:style w:type="paragraph" w:styleId="TOC3">
    <w:name w:val="toc 3"/>
    <w:basedOn w:val="Normal"/>
    <w:next w:val="Normal"/>
    <w:autoRedefine/>
    <w:uiPriority w:val="39"/>
    <w:unhideWhenUsed/>
    <w:rsid w:val="00B70E6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1704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hwb.gov.wales/api/storage/19bc948b-8a3f-41e0-944a-7bf2cadf7d18/professional-standards-for-teaching-and-leadership-pdf-for-pc.pdf"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f916ae362444f07c36620150da62b58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3716be9d0539eaf40ed7b8777bcb9f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83E39A-C289-41F6-AE60-658DE5DDCA25}">
  <ds:schemaRefs>
    <ds:schemaRef ds:uri="http://schemas.microsoft.com/sharepoint/v3/contenttype/forms"/>
  </ds:schemaRefs>
</ds:datastoreItem>
</file>

<file path=customXml/itemProps2.xml><?xml version="1.0" encoding="utf-8"?>
<ds:datastoreItem xmlns:ds="http://schemas.openxmlformats.org/officeDocument/2006/customXml" ds:itemID="{74167733-D31C-4673-AE00-BEF319890AA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ABEA00-AEFA-4E58-9A1E-4E072BA8D0CB}">
  <ds:schemaRefs>
    <ds:schemaRef ds:uri="http://schemas.openxmlformats.org/officeDocument/2006/bibliography"/>
  </ds:schemaRefs>
</ds:datastoreItem>
</file>

<file path=customXml/itemProps4.xml><?xml version="1.0" encoding="utf-8"?>
<ds:datastoreItem xmlns:ds="http://schemas.openxmlformats.org/officeDocument/2006/customXml" ds:itemID="{5FBF48D3-FE95-4E94-B739-E3BC358941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5907</Words>
  <Characters>33671</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Dalkin (1901236)</dc:creator>
  <cp:keywords/>
  <dc:description/>
  <cp:lastModifiedBy>Sara Dalkin (1901236)</cp:lastModifiedBy>
  <cp:revision>2</cp:revision>
  <dcterms:created xsi:type="dcterms:W3CDTF">2022-04-08T21:48:00Z</dcterms:created>
  <dcterms:modified xsi:type="dcterms:W3CDTF">2022-04-08T21:48:00Z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