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2096808"/>
        <w:docPartObj>
          <w:docPartGallery w:val="Cover Pages"/>
          <w:docPartUnique/>
        </w:docPartObj>
      </w:sdtPr>
      <w:sdtEndPr>
        <w:rPr>
          <w:rFonts w:ascii="Arial" w:hAnsi="Arial"/>
        </w:rPr>
      </w:sdtEndPr>
      <w:sdtContent>
        <w:p w14:paraId="33574122" w14:textId="1C8D8C07" w:rsidR="00F436AF" w:rsidRDefault="00F436AF"/>
        <w:p w14:paraId="7A1682E4" w14:textId="5BFD635C" w:rsidR="00F436AF" w:rsidRDefault="00F436AF">
          <w:pPr>
            <w:rPr>
              <w:rFonts w:ascii="Arial" w:hAnsi="Arial"/>
            </w:rPr>
          </w:pPr>
          <w:r>
            <w:rPr>
              <w:noProof/>
            </w:rPr>
            <mc:AlternateContent>
              <mc:Choice Requires="wps">
                <w:drawing>
                  <wp:anchor distT="0" distB="0" distL="114300" distR="114300" simplePos="0" relativeHeight="251661312" behindDoc="0" locked="0" layoutInCell="1" allowOverlap="1" wp14:anchorId="373F7B84" wp14:editId="1495443B">
                    <wp:simplePos x="0" y="0"/>
                    <wp:positionH relativeFrom="page">
                      <wp:posOffset>473075</wp:posOffset>
                    </wp:positionH>
                    <wp:positionV relativeFrom="page">
                      <wp:posOffset>8210550</wp:posOffset>
                    </wp:positionV>
                    <wp:extent cx="5753100" cy="484505"/>
                    <wp:effectExtent l="0" t="0" r="0" b="12065"/>
                    <wp:wrapSquare wrapText="bothSides"/>
                    <wp:docPr id="129" name="Text Box 112"/>
                    <wp:cNvGraphicFramePr/>
                    <a:graphic xmlns:a="http://schemas.openxmlformats.org/drawingml/2006/main">
                      <a:graphicData uri="http://schemas.microsoft.com/office/word/2010/wordprocessingShape">
                        <wps:wsp>
                          <wps:cNvSpPr txBox="1"/>
                          <wps:spPr>
                            <a:xfrm>
                              <a:off x="0" y="0"/>
                              <a:ext cx="5753100" cy="4845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446237" w14:textId="77777777" w:rsidR="00F436AF" w:rsidRDefault="00F436AF" w:rsidP="00F436AF">
                                <w:pPr>
                                  <w:pStyle w:val="NoSpacing"/>
                                  <w:spacing w:before="40" w:after="40" w:line="360" w:lineRule="auto"/>
                                  <w:rPr>
                                    <w:rFonts w:eastAsiaTheme="minorHAnsi"/>
                                    <w:caps/>
                                    <w:color w:val="156082" w:themeColor="accent1"/>
                                    <w:kern w:val="2"/>
                                    <w:sz w:val="28"/>
                                    <w:szCs w:val="28"/>
                                    <w:lang w:val="en-GB"/>
                                    <w14:ligatures w14:val="standardContextual"/>
                                  </w:rPr>
                                </w:pPr>
                                <w:r w:rsidRPr="00F436AF">
                                  <w:rPr>
                                    <w:rFonts w:eastAsiaTheme="minorHAnsi"/>
                                    <w:caps/>
                                    <w:color w:val="156082" w:themeColor="accent1"/>
                                    <w:kern w:val="2"/>
                                    <w:sz w:val="28"/>
                                    <w:szCs w:val="28"/>
                                    <w:lang w:val="en-GB"/>
                                    <w14:ligatures w14:val="standardContextual"/>
                                  </w:rPr>
                                  <w:t>Student Name: Hira Ahmed</w:t>
                                </w:r>
                              </w:p>
                              <w:p w14:paraId="6A77D1BF" w14:textId="77777777" w:rsidR="00F436AF" w:rsidRDefault="00F436AF" w:rsidP="00F436AF">
                                <w:pPr>
                                  <w:pStyle w:val="NoSpacing"/>
                                  <w:spacing w:before="40" w:after="40" w:line="360" w:lineRule="auto"/>
                                  <w:rPr>
                                    <w:rFonts w:eastAsiaTheme="minorHAnsi"/>
                                    <w:caps/>
                                    <w:color w:val="156082" w:themeColor="accent1"/>
                                    <w:kern w:val="2"/>
                                    <w:sz w:val="28"/>
                                    <w:szCs w:val="28"/>
                                    <w:lang w:val="en-GB"/>
                                    <w14:ligatures w14:val="standardContextual"/>
                                  </w:rPr>
                                </w:pPr>
                                <w:r w:rsidRPr="00F436AF">
                                  <w:rPr>
                                    <w:rFonts w:eastAsiaTheme="minorHAnsi"/>
                                    <w:caps/>
                                    <w:color w:val="156082" w:themeColor="accent1"/>
                                    <w:kern w:val="2"/>
                                    <w:sz w:val="28"/>
                                    <w:szCs w:val="28"/>
                                    <w:lang w:val="en-GB"/>
                                    <w14:ligatures w14:val="standardContextual"/>
                                  </w:rPr>
                                  <w:t>Student’s No. 2426399</w:t>
                                </w:r>
                              </w:p>
                              <w:p w14:paraId="18533B9B" w14:textId="77777777" w:rsidR="00F436AF" w:rsidRDefault="00F436AF" w:rsidP="00F436AF">
                                <w:pPr>
                                  <w:pStyle w:val="NoSpacing"/>
                                  <w:spacing w:before="40" w:after="40" w:line="360" w:lineRule="auto"/>
                                  <w:rPr>
                                    <w:rFonts w:eastAsiaTheme="minorHAnsi"/>
                                    <w:caps/>
                                    <w:color w:val="156082" w:themeColor="accent1"/>
                                    <w:kern w:val="2"/>
                                    <w:sz w:val="28"/>
                                    <w:szCs w:val="28"/>
                                    <w:lang w:val="en-GB"/>
                                    <w14:ligatures w14:val="standardContextual"/>
                                  </w:rPr>
                                </w:pPr>
                              </w:p>
                              <w:sdt>
                                <w:sdtPr>
                                  <w:rPr>
                                    <w:rFonts w:eastAsiaTheme="minorHAnsi"/>
                                    <w:caps/>
                                    <w:color w:val="A02B93" w:themeColor="accent5"/>
                                    <w:kern w:val="2"/>
                                    <w:sz w:val="28"/>
                                    <w:szCs w:val="28"/>
                                    <w:lang w:val="en-GB"/>
                                    <w14:ligatures w14:val="standardContextual"/>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E857EBF" w14:textId="3E8FAC94" w:rsidR="00F436AF" w:rsidRPr="00F436AF" w:rsidRDefault="00F436AF" w:rsidP="00F436AF">
                                    <w:pPr>
                                      <w:pStyle w:val="NoSpacing"/>
                                      <w:spacing w:before="40" w:after="40" w:line="360" w:lineRule="auto"/>
                                      <w:rPr>
                                        <w:caps/>
                                        <w:color w:val="A02B93" w:themeColor="accent5"/>
                                        <w:sz w:val="24"/>
                                        <w:szCs w:val="24"/>
                                      </w:rPr>
                                    </w:pPr>
                                    <w:r w:rsidRPr="00F436AF">
                                      <w:rPr>
                                        <w:rFonts w:eastAsiaTheme="minorHAnsi"/>
                                        <w:caps/>
                                        <w:color w:val="A02B93" w:themeColor="accent5"/>
                                        <w:kern w:val="2"/>
                                        <w:sz w:val="28"/>
                                        <w:szCs w:val="28"/>
                                        <w:lang w:val="en-GB"/>
                                        <w14:ligatures w14:val="standardContextual"/>
                                      </w:rPr>
                                      <w:t>Lecturer’s Name: Ade Adegbite</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373F7B84" id="_x0000_t202" coordsize="21600,21600" o:spt="202" path="m,l,21600r21600,l21600,xe">
                    <v:stroke joinstyle="miter"/>
                    <v:path gradientshapeok="t" o:connecttype="rect"/>
                  </v:shapetype>
                  <v:shape id="Text Box 112" o:spid="_x0000_s1026" type="#_x0000_t202" style="position:absolute;margin-left:37.25pt;margin-top:646.5pt;width:453pt;height:38.15pt;z-index:251661312;visibility:visible;mso-wrap-style:square;mso-width-percent:1154;mso-height-percent:0;mso-wrap-distance-left:9pt;mso-wrap-distance-top:0;mso-wrap-distance-right:9pt;mso-wrap-distance-bottom:0;mso-position-horizontal:absolute;mso-position-horizontal-relative:page;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" filled="f" stroked="f" strokeweight=".5pt">
                    <v:textbox style="mso-fit-shape-to-text:t" inset="1in,0,86.4pt,0">
                      <w:txbxContent>
                        <w:p w14:paraId="7F446237" w14:textId="77777777" w:rsidR="00F436AF" w:rsidRDefault="00F436AF" w:rsidP="00F436AF">
                          <w:pPr>
                            <w:pStyle w:val="NoSpacing"/>
                            <w:spacing w:before="40" w:after="40" w:line="360" w:lineRule="auto"/>
                            <w:rPr>
                              <w:rFonts w:eastAsiaTheme="minorHAnsi"/>
                              <w:caps/>
                              <w:color w:val="156082" w:themeColor="accent1"/>
                              <w:kern w:val="2"/>
                              <w:sz w:val="28"/>
                              <w:szCs w:val="28"/>
                              <w:lang w:val="en-GB"/>
                              <w14:ligatures w14:val="standardContextual"/>
                            </w:rPr>
                          </w:pPr>
                          <w:r w:rsidRPr="00F436AF">
                            <w:rPr>
                              <w:rFonts w:eastAsiaTheme="minorHAnsi"/>
                              <w:caps/>
                              <w:color w:val="156082" w:themeColor="accent1"/>
                              <w:kern w:val="2"/>
                              <w:sz w:val="28"/>
                              <w:szCs w:val="28"/>
                              <w:lang w:val="en-GB"/>
                              <w14:ligatures w14:val="standardContextual"/>
                            </w:rPr>
                            <w:t>Student Name: Hira Ahmed</w:t>
                          </w:r>
                        </w:p>
                        <w:p w14:paraId="6A77D1BF" w14:textId="77777777" w:rsidR="00F436AF" w:rsidRDefault="00F436AF" w:rsidP="00F436AF">
                          <w:pPr>
                            <w:pStyle w:val="NoSpacing"/>
                            <w:spacing w:before="40" w:after="40" w:line="360" w:lineRule="auto"/>
                            <w:rPr>
                              <w:rFonts w:eastAsiaTheme="minorHAnsi"/>
                              <w:caps/>
                              <w:color w:val="156082" w:themeColor="accent1"/>
                              <w:kern w:val="2"/>
                              <w:sz w:val="28"/>
                              <w:szCs w:val="28"/>
                              <w:lang w:val="en-GB"/>
                              <w14:ligatures w14:val="standardContextual"/>
                            </w:rPr>
                          </w:pPr>
                          <w:r w:rsidRPr="00F436AF">
                            <w:rPr>
                              <w:rFonts w:eastAsiaTheme="minorHAnsi"/>
                              <w:caps/>
                              <w:color w:val="156082" w:themeColor="accent1"/>
                              <w:kern w:val="2"/>
                              <w:sz w:val="28"/>
                              <w:szCs w:val="28"/>
                              <w:lang w:val="en-GB"/>
                              <w14:ligatures w14:val="standardContextual"/>
                            </w:rPr>
                            <w:t>Student’s No. 2426399</w:t>
                          </w:r>
                        </w:p>
                        <w:p w14:paraId="18533B9B" w14:textId="77777777" w:rsidR="00F436AF" w:rsidRDefault="00F436AF" w:rsidP="00F436AF">
                          <w:pPr>
                            <w:pStyle w:val="NoSpacing"/>
                            <w:spacing w:before="40" w:after="40" w:line="360" w:lineRule="auto"/>
                            <w:rPr>
                              <w:rFonts w:eastAsiaTheme="minorHAnsi"/>
                              <w:caps/>
                              <w:color w:val="156082" w:themeColor="accent1"/>
                              <w:kern w:val="2"/>
                              <w:sz w:val="28"/>
                              <w:szCs w:val="28"/>
                              <w:lang w:val="en-GB"/>
                              <w14:ligatures w14:val="standardContextual"/>
                            </w:rPr>
                          </w:pPr>
                        </w:p>
                        <w:sdt>
                          <w:sdtPr>
                            <w:rPr>
                              <w:rFonts w:eastAsiaTheme="minorHAnsi"/>
                              <w:caps/>
                              <w:color w:val="A02B93" w:themeColor="accent5"/>
                              <w:kern w:val="2"/>
                              <w:sz w:val="28"/>
                              <w:szCs w:val="28"/>
                              <w:lang w:val="en-GB"/>
                              <w14:ligatures w14:val="standardContextual"/>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E857EBF" w14:textId="3E8FAC94" w:rsidR="00F436AF" w:rsidRPr="00F436AF" w:rsidRDefault="00F436AF" w:rsidP="00F436AF">
                              <w:pPr>
                                <w:pStyle w:val="NoSpacing"/>
                                <w:spacing w:before="40" w:after="40" w:line="360" w:lineRule="auto"/>
                                <w:rPr>
                                  <w:caps/>
                                  <w:color w:val="A02B93" w:themeColor="accent5"/>
                                  <w:sz w:val="24"/>
                                  <w:szCs w:val="24"/>
                                </w:rPr>
                              </w:pPr>
                              <w:r w:rsidRPr="00F436AF">
                                <w:rPr>
                                  <w:rFonts w:eastAsiaTheme="minorHAnsi"/>
                                  <w:caps/>
                                  <w:color w:val="A02B93" w:themeColor="accent5"/>
                                  <w:kern w:val="2"/>
                                  <w:sz w:val="28"/>
                                  <w:szCs w:val="28"/>
                                  <w:lang w:val="en-GB"/>
                                  <w14:ligatures w14:val="standardContextual"/>
                                </w:rPr>
                                <w:t>Lecturer’s Name: Ade Adegbite</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1" locked="0" layoutInCell="1" allowOverlap="1" wp14:anchorId="547CD70A" wp14:editId="22D99505">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418EB90" w14:textId="05DCF186" w:rsidR="00F436AF" w:rsidRDefault="00F436AF">
                                  <w:pPr>
                                    <w:rPr>
                                      <w:color w:val="FFFFFF" w:themeColor="background1"/>
                                      <w:sz w:val="72"/>
                                      <w:szCs w:val="72"/>
                                    </w:rPr>
                                  </w:pPr>
                                  <w:r w:rsidRPr="00F436AF">
                                    <w:rPr>
                                      <w:color w:val="FFFFFF" w:themeColor="background1"/>
                                      <w:sz w:val="72"/>
                                      <w:szCs w:val="72"/>
                                    </w:rPr>
                                    <w:t>Personal Development Portfolio</w:t>
                                  </w:r>
                                </w:p>
                                <w:p w14:paraId="5B0631B8" w14:textId="6FC7CC37" w:rsidR="00F436AF" w:rsidRPr="00F436AF" w:rsidRDefault="00F436AF">
                                  <w:pPr>
                                    <w:rPr>
                                      <w:color w:val="FFFFFF" w:themeColor="background1"/>
                                      <w:sz w:val="76"/>
                                      <w:szCs w:val="76"/>
                                    </w:rPr>
                                  </w:pPr>
                                  <w:r w:rsidRPr="00F436AF">
                                    <w:rPr>
                                      <w:rFonts w:ascii="Arial" w:hAnsi="Arial" w:cs="Arial"/>
                                      <w:b/>
                                      <w:color w:val="FFFFFF" w:themeColor="background1"/>
                                      <w:sz w:val="26"/>
                                      <w:szCs w:val="26"/>
                                    </w:rPr>
                                    <w:t>Professional Development within Health and Social Care</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547CD70A" id="Group 126"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418EB90" w14:textId="05DCF186" w:rsidR="00F436AF" w:rsidRDefault="00F436AF">
                            <w:pPr>
                              <w:rPr>
                                <w:color w:val="FFFFFF" w:themeColor="background1"/>
                                <w:sz w:val="72"/>
                                <w:szCs w:val="72"/>
                              </w:rPr>
                            </w:pPr>
                            <w:r w:rsidRPr="00F436AF">
                              <w:rPr>
                                <w:color w:val="FFFFFF" w:themeColor="background1"/>
                                <w:sz w:val="72"/>
                                <w:szCs w:val="72"/>
                              </w:rPr>
                              <w:t>Personal Development Portfolio</w:t>
                            </w:r>
                          </w:p>
                          <w:p w14:paraId="5B0631B8" w14:textId="6FC7CC37" w:rsidR="00F436AF" w:rsidRPr="00F436AF" w:rsidRDefault="00F436AF">
                            <w:pPr>
                              <w:rPr>
                                <w:color w:val="FFFFFF" w:themeColor="background1"/>
                                <w:sz w:val="76"/>
                                <w:szCs w:val="76"/>
                              </w:rPr>
                            </w:pPr>
                            <w:r w:rsidRPr="00F436AF">
                              <w:rPr>
                                <w:rFonts w:ascii="Arial" w:hAnsi="Arial" w:cs="Arial"/>
                                <w:b/>
                                <w:color w:val="FFFFFF" w:themeColor="background1"/>
                                <w:sz w:val="26"/>
                                <w:szCs w:val="26"/>
                              </w:rPr>
                              <w:t>Professional Development within Health and Social Care</w:t>
                            </w:r>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0288" behindDoc="0" locked="0" layoutInCell="1" allowOverlap="1" wp14:anchorId="4E36D416" wp14:editId="28732DF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1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1243E72F" w14:textId="0C52A6D4" w:rsidR="00F436AF" w:rsidRDefault="00F436AF">
                                    <w:pPr>
                                      <w:pStyle w:val="NoSpacing"/>
                                      <w:jc w:val="right"/>
                                      <w:rPr>
                                        <w:color w:val="FFFFFF" w:themeColor="background1"/>
                                        <w:sz w:val="24"/>
                                        <w:szCs w:val="24"/>
                                      </w:rPr>
                                    </w:pPr>
                                    <w:r w:rsidRPr="00F436AF">
                                      <w:rPr>
                                        <w:color w:val="FFFFFF" w:themeColor="background1"/>
                                        <w:sz w:val="24"/>
                                        <w:szCs w:val="24"/>
                                      </w:rPr>
                                      <w:t>LCHS4009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E36D416" id="Rectangle 114"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" fillcolor="#156082 [3204]" stroked="f" strokeweight="1.5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1243E72F" w14:textId="0C52A6D4" w:rsidR="00F436AF" w:rsidRDefault="00F436AF">
                              <w:pPr>
                                <w:pStyle w:val="NoSpacing"/>
                                <w:jc w:val="right"/>
                                <w:rPr>
                                  <w:color w:val="FFFFFF" w:themeColor="background1"/>
                                  <w:sz w:val="24"/>
                                  <w:szCs w:val="24"/>
                                </w:rPr>
                              </w:pPr>
                              <w:r w:rsidRPr="00F436AF">
                                <w:rPr>
                                  <w:color w:val="FFFFFF" w:themeColor="background1"/>
                                  <w:sz w:val="24"/>
                                  <w:szCs w:val="24"/>
                                </w:rPr>
                                <w:t>LCHS4009</w:t>
                              </w:r>
                            </w:p>
                          </w:sdtContent>
                        </w:sdt>
                      </w:txbxContent>
                    </v:textbox>
                    <w10:wrap anchorx="margin" anchory="page"/>
                  </v:rect>
                </w:pict>
              </mc:Fallback>
            </mc:AlternateContent>
          </w:r>
          <w:r>
            <w:rPr>
              <w:rFonts w:ascii="Arial" w:hAnsi="Arial"/>
            </w:rPr>
            <w:br w:type="page"/>
          </w:r>
        </w:p>
      </w:sdtContent>
    </w:sdt>
    <w:sdt>
      <w:sdtPr>
        <w:rPr>
          <w:rFonts w:asciiTheme="minorHAnsi" w:eastAsiaTheme="minorHAnsi" w:hAnsiTheme="minorHAnsi" w:cstheme="minorBidi"/>
          <w:color w:val="auto"/>
          <w:kern w:val="2"/>
          <w:sz w:val="24"/>
          <w:szCs w:val="24"/>
          <w:lang w:val="en-GB"/>
          <w14:ligatures w14:val="standardContextual"/>
        </w:rPr>
        <w:id w:val="-648218216"/>
        <w:docPartObj>
          <w:docPartGallery w:val="Table of Contents"/>
          <w:docPartUnique/>
        </w:docPartObj>
      </w:sdtPr>
      <w:sdtEndPr>
        <w:rPr>
          <w:b/>
          <w:bCs/>
          <w:noProof/>
        </w:rPr>
      </w:sdtEndPr>
      <w:sdtContent>
        <w:p w14:paraId="5C76FD54" w14:textId="245F0779" w:rsidR="0046755B" w:rsidRDefault="0046755B" w:rsidP="00851166">
          <w:pPr>
            <w:pStyle w:val="TOCHeading"/>
            <w:spacing w:line="360" w:lineRule="auto"/>
          </w:pPr>
          <w:r>
            <w:t>Contents</w:t>
          </w:r>
        </w:p>
        <w:p w14:paraId="6E00E896" w14:textId="00523320" w:rsidR="000A1927" w:rsidRDefault="0046755B" w:rsidP="000A1927">
          <w:pPr>
            <w:pStyle w:val="TOC1"/>
            <w:rPr>
              <w:rFonts w:eastAsiaTheme="minorEastAsia"/>
              <w:noProof/>
              <w:lang w:eastAsia="en-GB"/>
            </w:rPr>
          </w:pPr>
          <w:r>
            <w:fldChar w:fldCharType="begin"/>
          </w:r>
          <w:r>
            <w:instrText xml:space="preserve"> TOC \o "1-3" \h \z \u </w:instrText>
          </w:r>
          <w:r>
            <w:fldChar w:fldCharType="separate"/>
          </w:r>
          <w:hyperlink w:anchor="_Toc214484513" w:history="1">
            <w:r w:rsidR="000A1927" w:rsidRPr="00DB2A3B">
              <w:rPr>
                <w:rStyle w:val="Hyperlink"/>
                <w:noProof/>
              </w:rPr>
              <w:t>1. Introduction</w:t>
            </w:r>
            <w:r w:rsidR="000A1927">
              <w:rPr>
                <w:noProof/>
                <w:webHidden/>
              </w:rPr>
              <w:tab/>
            </w:r>
            <w:r w:rsidR="000A1927">
              <w:rPr>
                <w:noProof/>
                <w:webHidden/>
              </w:rPr>
              <w:fldChar w:fldCharType="begin"/>
            </w:r>
            <w:r w:rsidR="000A1927">
              <w:rPr>
                <w:noProof/>
                <w:webHidden/>
              </w:rPr>
              <w:instrText xml:space="preserve"> PAGEREF _Toc214484513 \h </w:instrText>
            </w:r>
            <w:r w:rsidR="000A1927">
              <w:rPr>
                <w:noProof/>
                <w:webHidden/>
              </w:rPr>
            </w:r>
            <w:r w:rsidR="000A1927">
              <w:rPr>
                <w:noProof/>
                <w:webHidden/>
              </w:rPr>
              <w:fldChar w:fldCharType="separate"/>
            </w:r>
            <w:r w:rsidR="000A1927">
              <w:rPr>
                <w:noProof/>
                <w:webHidden/>
              </w:rPr>
              <w:t>2</w:t>
            </w:r>
            <w:r w:rsidR="000A1927">
              <w:rPr>
                <w:noProof/>
                <w:webHidden/>
              </w:rPr>
              <w:fldChar w:fldCharType="end"/>
            </w:r>
          </w:hyperlink>
        </w:p>
        <w:p w14:paraId="33E7AAF1" w14:textId="04C4D8A7" w:rsidR="000A1927" w:rsidRDefault="000A1927" w:rsidP="000A1927">
          <w:pPr>
            <w:pStyle w:val="TOC1"/>
            <w:rPr>
              <w:rFonts w:eastAsiaTheme="minorEastAsia"/>
              <w:noProof/>
              <w:lang w:eastAsia="en-GB"/>
            </w:rPr>
          </w:pPr>
          <w:hyperlink w:anchor="_Toc214484514" w:history="1">
            <w:r w:rsidRPr="00DB2A3B">
              <w:rPr>
                <w:rStyle w:val="Hyperlink"/>
                <w:noProof/>
              </w:rPr>
              <w:t>2. Overview of the Health Care Assistant Role</w:t>
            </w:r>
            <w:r>
              <w:rPr>
                <w:noProof/>
                <w:webHidden/>
              </w:rPr>
              <w:tab/>
            </w:r>
            <w:r>
              <w:rPr>
                <w:noProof/>
                <w:webHidden/>
              </w:rPr>
              <w:fldChar w:fldCharType="begin"/>
            </w:r>
            <w:r>
              <w:rPr>
                <w:noProof/>
                <w:webHidden/>
              </w:rPr>
              <w:instrText xml:space="preserve"> PAGEREF _Toc214484514 \h </w:instrText>
            </w:r>
            <w:r>
              <w:rPr>
                <w:noProof/>
                <w:webHidden/>
              </w:rPr>
            </w:r>
            <w:r>
              <w:rPr>
                <w:noProof/>
                <w:webHidden/>
              </w:rPr>
              <w:fldChar w:fldCharType="separate"/>
            </w:r>
            <w:r>
              <w:rPr>
                <w:noProof/>
                <w:webHidden/>
              </w:rPr>
              <w:t>2</w:t>
            </w:r>
            <w:r>
              <w:rPr>
                <w:noProof/>
                <w:webHidden/>
              </w:rPr>
              <w:fldChar w:fldCharType="end"/>
            </w:r>
          </w:hyperlink>
        </w:p>
        <w:p w14:paraId="5995C17B" w14:textId="49072288" w:rsidR="000A1927" w:rsidRDefault="000A1927">
          <w:pPr>
            <w:pStyle w:val="TOC2"/>
            <w:tabs>
              <w:tab w:val="right" w:leader="dot" w:pos="9016"/>
            </w:tabs>
            <w:rPr>
              <w:rFonts w:eastAsiaTheme="minorEastAsia"/>
              <w:noProof/>
              <w:lang w:eastAsia="en-GB"/>
            </w:rPr>
          </w:pPr>
          <w:hyperlink w:anchor="_Toc214484515" w:history="1">
            <w:r w:rsidRPr="00DB2A3B">
              <w:rPr>
                <w:rStyle w:val="Hyperlink"/>
                <w:noProof/>
              </w:rPr>
              <w:t>2.1 Job Description</w:t>
            </w:r>
            <w:r>
              <w:rPr>
                <w:noProof/>
                <w:webHidden/>
              </w:rPr>
              <w:tab/>
            </w:r>
            <w:r>
              <w:rPr>
                <w:noProof/>
                <w:webHidden/>
              </w:rPr>
              <w:fldChar w:fldCharType="begin"/>
            </w:r>
            <w:r>
              <w:rPr>
                <w:noProof/>
                <w:webHidden/>
              </w:rPr>
              <w:instrText xml:space="preserve"> PAGEREF _Toc214484515 \h </w:instrText>
            </w:r>
            <w:r>
              <w:rPr>
                <w:noProof/>
                <w:webHidden/>
              </w:rPr>
            </w:r>
            <w:r>
              <w:rPr>
                <w:noProof/>
                <w:webHidden/>
              </w:rPr>
              <w:fldChar w:fldCharType="separate"/>
            </w:r>
            <w:r>
              <w:rPr>
                <w:noProof/>
                <w:webHidden/>
              </w:rPr>
              <w:t>2</w:t>
            </w:r>
            <w:r>
              <w:rPr>
                <w:noProof/>
                <w:webHidden/>
              </w:rPr>
              <w:fldChar w:fldCharType="end"/>
            </w:r>
          </w:hyperlink>
        </w:p>
        <w:p w14:paraId="612C7508" w14:textId="5C3FB356" w:rsidR="000A1927" w:rsidRDefault="000A1927">
          <w:pPr>
            <w:pStyle w:val="TOC2"/>
            <w:tabs>
              <w:tab w:val="right" w:leader="dot" w:pos="9016"/>
            </w:tabs>
            <w:rPr>
              <w:rFonts w:eastAsiaTheme="minorEastAsia"/>
              <w:noProof/>
              <w:lang w:eastAsia="en-GB"/>
            </w:rPr>
          </w:pPr>
          <w:hyperlink w:anchor="_Toc214484516" w:history="1">
            <w:r w:rsidRPr="00DB2A3B">
              <w:rPr>
                <w:rStyle w:val="Hyperlink"/>
                <w:noProof/>
              </w:rPr>
              <w:t>2.2 Key Skills Required</w:t>
            </w:r>
            <w:r>
              <w:rPr>
                <w:noProof/>
                <w:webHidden/>
              </w:rPr>
              <w:tab/>
            </w:r>
            <w:r>
              <w:rPr>
                <w:noProof/>
                <w:webHidden/>
              </w:rPr>
              <w:fldChar w:fldCharType="begin"/>
            </w:r>
            <w:r>
              <w:rPr>
                <w:noProof/>
                <w:webHidden/>
              </w:rPr>
              <w:instrText xml:space="preserve"> PAGEREF _Toc214484516 \h </w:instrText>
            </w:r>
            <w:r>
              <w:rPr>
                <w:noProof/>
                <w:webHidden/>
              </w:rPr>
            </w:r>
            <w:r>
              <w:rPr>
                <w:noProof/>
                <w:webHidden/>
              </w:rPr>
              <w:fldChar w:fldCharType="separate"/>
            </w:r>
            <w:r>
              <w:rPr>
                <w:noProof/>
                <w:webHidden/>
              </w:rPr>
              <w:t>3</w:t>
            </w:r>
            <w:r>
              <w:rPr>
                <w:noProof/>
                <w:webHidden/>
              </w:rPr>
              <w:fldChar w:fldCharType="end"/>
            </w:r>
          </w:hyperlink>
        </w:p>
        <w:p w14:paraId="01929C96" w14:textId="482C2518" w:rsidR="000A1927" w:rsidRDefault="000A1927">
          <w:pPr>
            <w:pStyle w:val="TOC2"/>
            <w:tabs>
              <w:tab w:val="right" w:leader="dot" w:pos="9016"/>
            </w:tabs>
            <w:rPr>
              <w:rFonts w:eastAsiaTheme="minorEastAsia"/>
              <w:noProof/>
              <w:lang w:eastAsia="en-GB"/>
            </w:rPr>
          </w:pPr>
          <w:hyperlink w:anchor="_Toc214484517" w:history="1">
            <w:r w:rsidRPr="00DB2A3B">
              <w:rPr>
                <w:rStyle w:val="Hyperlink"/>
                <w:noProof/>
              </w:rPr>
              <w:t>2.3 Qualifications &amp; Experience</w:t>
            </w:r>
            <w:r>
              <w:rPr>
                <w:noProof/>
                <w:webHidden/>
              </w:rPr>
              <w:tab/>
            </w:r>
            <w:r>
              <w:rPr>
                <w:noProof/>
                <w:webHidden/>
              </w:rPr>
              <w:fldChar w:fldCharType="begin"/>
            </w:r>
            <w:r>
              <w:rPr>
                <w:noProof/>
                <w:webHidden/>
              </w:rPr>
              <w:instrText xml:space="preserve"> PAGEREF _Toc214484517 \h </w:instrText>
            </w:r>
            <w:r>
              <w:rPr>
                <w:noProof/>
                <w:webHidden/>
              </w:rPr>
            </w:r>
            <w:r>
              <w:rPr>
                <w:noProof/>
                <w:webHidden/>
              </w:rPr>
              <w:fldChar w:fldCharType="separate"/>
            </w:r>
            <w:r>
              <w:rPr>
                <w:noProof/>
                <w:webHidden/>
              </w:rPr>
              <w:t>3</w:t>
            </w:r>
            <w:r>
              <w:rPr>
                <w:noProof/>
                <w:webHidden/>
              </w:rPr>
              <w:fldChar w:fldCharType="end"/>
            </w:r>
          </w:hyperlink>
        </w:p>
        <w:p w14:paraId="708DD073" w14:textId="3D0A81BE" w:rsidR="000A1927" w:rsidRDefault="000A1927" w:rsidP="000A1927">
          <w:pPr>
            <w:pStyle w:val="TOC1"/>
            <w:rPr>
              <w:rFonts w:eastAsiaTheme="minorEastAsia"/>
              <w:noProof/>
              <w:lang w:eastAsia="en-GB"/>
            </w:rPr>
          </w:pPr>
          <w:hyperlink w:anchor="_Toc214484518" w:history="1">
            <w:r w:rsidRPr="00DB2A3B">
              <w:rPr>
                <w:rStyle w:val="Hyperlink"/>
                <w:noProof/>
              </w:rPr>
              <w:t>3. Why This Role Suits Me</w:t>
            </w:r>
            <w:r>
              <w:rPr>
                <w:noProof/>
                <w:webHidden/>
              </w:rPr>
              <w:tab/>
            </w:r>
            <w:r>
              <w:rPr>
                <w:noProof/>
                <w:webHidden/>
              </w:rPr>
              <w:fldChar w:fldCharType="begin"/>
            </w:r>
            <w:r>
              <w:rPr>
                <w:noProof/>
                <w:webHidden/>
              </w:rPr>
              <w:instrText xml:space="preserve"> PAGEREF _Toc214484518 \h </w:instrText>
            </w:r>
            <w:r>
              <w:rPr>
                <w:noProof/>
                <w:webHidden/>
              </w:rPr>
            </w:r>
            <w:r>
              <w:rPr>
                <w:noProof/>
                <w:webHidden/>
              </w:rPr>
              <w:fldChar w:fldCharType="separate"/>
            </w:r>
            <w:r>
              <w:rPr>
                <w:noProof/>
                <w:webHidden/>
              </w:rPr>
              <w:t>4</w:t>
            </w:r>
            <w:r>
              <w:rPr>
                <w:noProof/>
                <w:webHidden/>
              </w:rPr>
              <w:fldChar w:fldCharType="end"/>
            </w:r>
          </w:hyperlink>
        </w:p>
        <w:p w14:paraId="0B82C132" w14:textId="0A2673F5" w:rsidR="000A1927" w:rsidRDefault="000A1927" w:rsidP="000A1927">
          <w:pPr>
            <w:pStyle w:val="TOC1"/>
            <w:rPr>
              <w:rFonts w:eastAsiaTheme="minorEastAsia"/>
              <w:noProof/>
              <w:lang w:eastAsia="en-GB"/>
            </w:rPr>
          </w:pPr>
          <w:hyperlink w:anchor="_Toc214484519" w:history="1">
            <w:r w:rsidRPr="00DB2A3B">
              <w:rPr>
                <w:rStyle w:val="Hyperlink"/>
                <w:noProof/>
              </w:rPr>
              <w:t>4. Key Skills in Health and Social Care</w:t>
            </w:r>
            <w:r>
              <w:rPr>
                <w:noProof/>
                <w:webHidden/>
              </w:rPr>
              <w:tab/>
            </w:r>
            <w:r>
              <w:rPr>
                <w:noProof/>
                <w:webHidden/>
              </w:rPr>
              <w:fldChar w:fldCharType="begin"/>
            </w:r>
            <w:r>
              <w:rPr>
                <w:noProof/>
                <w:webHidden/>
              </w:rPr>
              <w:instrText xml:space="preserve"> PAGEREF _Toc214484519 \h </w:instrText>
            </w:r>
            <w:r>
              <w:rPr>
                <w:noProof/>
                <w:webHidden/>
              </w:rPr>
            </w:r>
            <w:r>
              <w:rPr>
                <w:noProof/>
                <w:webHidden/>
              </w:rPr>
              <w:fldChar w:fldCharType="separate"/>
            </w:r>
            <w:r>
              <w:rPr>
                <w:noProof/>
                <w:webHidden/>
              </w:rPr>
              <w:t>4</w:t>
            </w:r>
            <w:r>
              <w:rPr>
                <w:noProof/>
                <w:webHidden/>
              </w:rPr>
              <w:fldChar w:fldCharType="end"/>
            </w:r>
          </w:hyperlink>
        </w:p>
        <w:p w14:paraId="323A4C18" w14:textId="7CEE2A6F" w:rsidR="000A1927" w:rsidRDefault="000A1927">
          <w:pPr>
            <w:pStyle w:val="TOC2"/>
            <w:tabs>
              <w:tab w:val="right" w:leader="dot" w:pos="9016"/>
            </w:tabs>
            <w:rPr>
              <w:rFonts w:eastAsiaTheme="minorEastAsia"/>
              <w:noProof/>
              <w:lang w:eastAsia="en-GB"/>
            </w:rPr>
          </w:pPr>
          <w:hyperlink w:anchor="_Toc214484520" w:history="1">
            <w:r w:rsidRPr="00DB2A3B">
              <w:rPr>
                <w:rStyle w:val="Hyperlink"/>
                <w:noProof/>
              </w:rPr>
              <w:t>Communication Skills in Health and Social Care</w:t>
            </w:r>
            <w:r>
              <w:rPr>
                <w:noProof/>
                <w:webHidden/>
              </w:rPr>
              <w:tab/>
            </w:r>
            <w:r>
              <w:rPr>
                <w:noProof/>
                <w:webHidden/>
              </w:rPr>
              <w:fldChar w:fldCharType="begin"/>
            </w:r>
            <w:r>
              <w:rPr>
                <w:noProof/>
                <w:webHidden/>
              </w:rPr>
              <w:instrText xml:space="preserve"> PAGEREF _Toc214484520 \h </w:instrText>
            </w:r>
            <w:r>
              <w:rPr>
                <w:noProof/>
                <w:webHidden/>
              </w:rPr>
            </w:r>
            <w:r>
              <w:rPr>
                <w:noProof/>
                <w:webHidden/>
              </w:rPr>
              <w:fldChar w:fldCharType="separate"/>
            </w:r>
            <w:r>
              <w:rPr>
                <w:noProof/>
                <w:webHidden/>
              </w:rPr>
              <w:t>4</w:t>
            </w:r>
            <w:r>
              <w:rPr>
                <w:noProof/>
                <w:webHidden/>
              </w:rPr>
              <w:fldChar w:fldCharType="end"/>
            </w:r>
          </w:hyperlink>
        </w:p>
        <w:p w14:paraId="0185FFA7" w14:textId="1CDAF037" w:rsidR="000A1927" w:rsidRDefault="000A1927" w:rsidP="000A1927">
          <w:pPr>
            <w:pStyle w:val="TOC1"/>
            <w:rPr>
              <w:rFonts w:eastAsiaTheme="minorEastAsia"/>
              <w:noProof/>
              <w:lang w:eastAsia="en-GB"/>
            </w:rPr>
          </w:pPr>
          <w:hyperlink w:anchor="_Toc214484521" w:history="1">
            <w:r w:rsidRPr="00DB2A3B">
              <w:rPr>
                <w:rStyle w:val="Hyperlink"/>
                <w:noProof/>
              </w:rPr>
              <w:t>5. SWOT Analysis</w:t>
            </w:r>
            <w:r>
              <w:rPr>
                <w:noProof/>
                <w:webHidden/>
              </w:rPr>
              <w:tab/>
            </w:r>
            <w:r>
              <w:rPr>
                <w:noProof/>
                <w:webHidden/>
              </w:rPr>
              <w:fldChar w:fldCharType="begin"/>
            </w:r>
            <w:r>
              <w:rPr>
                <w:noProof/>
                <w:webHidden/>
              </w:rPr>
              <w:instrText xml:space="preserve"> PAGEREF _Toc214484521 \h </w:instrText>
            </w:r>
            <w:r>
              <w:rPr>
                <w:noProof/>
                <w:webHidden/>
              </w:rPr>
            </w:r>
            <w:r>
              <w:rPr>
                <w:noProof/>
                <w:webHidden/>
              </w:rPr>
              <w:fldChar w:fldCharType="separate"/>
            </w:r>
            <w:r>
              <w:rPr>
                <w:noProof/>
                <w:webHidden/>
              </w:rPr>
              <w:t>6</w:t>
            </w:r>
            <w:r>
              <w:rPr>
                <w:noProof/>
                <w:webHidden/>
              </w:rPr>
              <w:fldChar w:fldCharType="end"/>
            </w:r>
          </w:hyperlink>
        </w:p>
        <w:p w14:paraId="0CAD4F5C" w14:textId="68097D83" w:rsidR="000A1927" w:rsidRDefault="000A1927" w:rsidP="000A1927">
          <w:pPr>
            <w:pStyle w:val="TOC1"/>
            <w:rPr>
              <w:rFonts w:eastAsiaTheme="minorEastAsia"/>
              <w:noProof/>
              <w:lang w:eastAsia="en-GB"/>
            </w:rPr>
          </w:pPr>
          <w:hyperlink w:anchor="_Toc214484522" w:history="1">
            <w:r w:rsidRPr="00DB2A3B">
              <w:rPr>
                <w:rStyle w:val="Hyperlink"/>
                <w:noProof/>
              </w:rPr>
              <w:t>6. Personal Development Plan</w:t>
            </w:r>
            <w:r>
              <w:rPr>
                <w:noProof/>
                <w:webHidden/>
              </w:rPr>
              <w:tab/>
            </w:r>
            <w:r>
              <w:rPr>
                <w:noProof/>
                <w:webHidden/>
              </w:rPr>
              <w:fldChar w:fldCharType="begin"/>
            </w:r>
            <w:r>
              <w:rPr>
                <w:noProof/>
                <w:webHidden/>
              </w:rPr>
              <w:instrText xml:space="preserve"> PAGEREF _Toc214484522 \h </w:instrText>
            </w:r>
            <w:r>
              <w:rPr>
                <w:noProof/>
                <w:webHidden/>
              </w:rPr>
            </w:r>
            <w:r>
              <w:rPr>
                <w:noProof/>
                <w:webHidden/>
              </w:rPr>
              <w:fldChar w:fldCharType="separate"/>
            </w:r>
            <w:r>
              <w:rPr>
                <w:noProof/>
                <w:webHidden/>
              </w:rPr>
              <w:t>6</w:t>
            </w:r>
            <w:r>
              <w:rPr>
                <w:noProof/>
                <w:webHidden/>
              </w:rPr>
              <w:fldChar w:fldCharType="end"/>
            </w:r>
          </w:hyperlink>
        </w:p>
        <w:p w14:paraId="6FCA3DE8" w14:textId="3D5AF0F3" w:rsidR="000A1927" w:rsidRDefault="000A1927">
          <w:pPr>
            <w:pStyle w:val="TOC2"/>
            <w:tabs>
              <w:tab w:val="right" w:leader="dot" w:pos="9016"/>
            </w:tabs>
            <w:rPr>
              <w:rFonts w:eastAsiaTheme="minorEastAsia"/>
              <w:noProof/>
              <w:lang w:eastAsia="en-GB"/>
            </w:rPr>
          </w:pPr>
          <w:hyperlink w:anchor="_Toc214484523" w:history="1">
            <w:r w:rsidRPr="00DB2A3B">
              <w:rPr>
                <w:rStyle w:val="Hyperlink"/>
                <w:noProof/>
              </w:rPr>
              <w:t>Goal 1: Build confidence and skills in personal care</w:t>
            </w:r>
            <w:r>
              <w:rPr>
                <w:noProof/>
                <w:webHidden/>
              </w:rPr>
              <w:tab/>
            </w:r>
            <w:r>
              <w:rPr>
                <w:noProof/>
                <w:webHidden/>
              </w:rPr>
              <w:fldChar w:fldCharType="begin"/>
            </w:r>
            <w:r>
              <w:rPr>
                <w:noProof/>
                <w:webHidden/>
              </w:rPr>
              <w:instrText xml:space="preserve"> PAGEREF _Toc214484523 \h </w:instrText>
            </w:r>
            <w:r>
              <w:rPr>
                <w:noProof/>
                <w:webHidden/>
              </w:rPr>
            </w:r>
            <w:r>
              <w:rPr>
                <w:noProof/>
                <w:webHidden/>
              </w:rPr>
              <w:fldChar w:fldCharType="separate"/>
            </w:r>
            <w:r>
              <w:rPr>
                <w:noProof/>
                <w:webHidden/>
              </w:rPr>
              <w:t>6</w:t>
            </w:r>
            <w:r>
              <w:rPr>
                <w:noProof/>
                <w:webHidden/>
              </w:rPr>
              <w:fldChar w:fldCharType="end"/>
            </w:r>
          </w:hyperlink>
        </w:p>
        <w:p w14:paraId="3CB5EF8B" w14:textId="2C660BE8" w:rsidR="000A1927" w:rsidRDefault="000A1927">
          <w:pPr>
            <w:pStyle w:val="TOC2"/>
            <w:tabs>
              <w:tab w:val="right" w:leader="dot" w:pos="9016"/>
            </w:tabs>
            <w:rPr>
              <w:rFonts w:eastAsiaTheme="minorEastAsia"/>
              <w:noProof/>
              <w:lang w:eastAsia="en-GB"/>
            </w:rPr>
          </w:pPr>
          <w:hyperlink w:anchor="_Toc214484524" w:history="1">
            <w:r w:rsidRPr="00DB2A3B">
              <w:rPr>
                <w:rStyle w:val="Hyperlink"/>
                <w:noProof/>
              </w:rPr>
              <w:t>Goal 2: Improve communication skills with service users</w:t>
            </w:r>
            <w:r>
              <w:rPr>
                <w:noProof/>
                <w:webHidden/>
              </w:rPr>
              <w:tab/>
            </w:r>
            <w:r>
              <w:rPr>
                <w:noProof/>
                <w:webHidden/>
              </w:rPr>
              <w:fldChar w:fldCharType="begin"/>
            </w:r>
            <w:r>
              <w:rPr>
                <w:noProof/>
                <w:webHidden/>
              </w:rPr>
              <w:instrText xml:space="preserve"> PAGEREF _Toc214484524 \h </w:instrText>
            </w:r>
            <w:r>
              <w:rPr>
                <w:noProof/>
                <w:webHidden/>
              </w:rPr>
            </w:r>
            <w:r>
              <w:rPr>
                <w:noProof/>
                <w:webHidden/>
              </w:rPr>
              <w:fldChar w:fldCharType="separate"/>
            </w:r>
            <w:r>
              <w:rPr>
                <w:noProof/>
                <w:webHidden/>
              </w:rPr>
              <w:t>7</w:t>
            </w:r>
            <w:r>
              <w:rPr>
                <w:noProof/>
                <w:webHidden/>
              </w:rPr>
              <w:fldChar w:fldCharType="end"/>
            </w:r>
          </w:hyperlink>
        </w:p>
        <w:p w14:paraId="2AB38C47" w14:textId="72DBEDC5" w:rsidR="000A1927" w:rsidRDefault="000A1927">
          <w:pPr>
            <w:pStyle w:val="TOC2"/>
            <w:tabs>
              <w:tab w:val="right" w:leader="dot" w:pos="9016"/>
            </w:tabs>
            <w:rPr>
              <w:rFonts w:eastAsiaTheme="minorEastAsia"/>
              <w:noProof/>
              <w:lang w:eastAsia="en-GB"/>
            </w:rPr>
          </w:pPr>
          <w:hyperlink w:anchor="_Toc214484525" w:history="1">
            <w:r w:rsidRPr="00DB2A3B">
              <w:rPr>
                <w:rStyle w:val="Hyperlink"/>
                <w:noProof/>
              </w:rPr>
              <w:t>Goal 3: Manage stress and build resilience</w:t>
            </w:r>
            <w:r>
              <w:rPr>
                <w:noProof/>
                <w:webHidden/>
              </w:rPr>
              <w:tab/>
            </w:r>
            <w:r>
              <w:rPr>
                <w:noProof/>
                <w:webHidden/>
              </w:rPr>
              <w:fldChar w:fldCharType="begin"/>
            </w:r>
            <w:r>
              <w:rPr>
                <w:noProof/>
                <w:webHidden/>
              </w:rPr>
              <w:instrText xml:space="preserve"> PAGEREF _Toc214484525 \h </w:instrText>
            </w:r>
            <w:r>
              <w:rPr>
                <w:noProof/>
                <w:webHidden/>
              </w:rPr>
            </w:r>
            <w:r>
              <w:rPr>
                <w:noProof/>
                <w:webHidden/>
              </w:rPr>
              <w:fldChar w:fldCharType="separate"/>
            </w:r>
            <w:r>
              <w:rPr>
                <w:noProof/>
                <w:webHidden/>
              </w:rPr>
              <w:t>7</w:t>
            </w:r>
            <w:r>
              <w:rPr>
                <w:noProof/>
                <w:webHidden/>
              </w:rPr>
              <w:fldChar w:fldCharType="end"/>
            </w:r>
          </w:hyperlink>
        </w:p>
        <w:p w14:paraId="45193F08" w14:textId="2606FFA9" w:rsidR="000A1927" w:rsidRDefault="000A1927" w:rsidP="000A1927">
          <w:pPr>
            <w:pStyle w:val="TOC1"/>
            <w:rPr>
              <w:rFonts w:eastAsiaTheme="minorEastAsia"/>
              <w:noProof/>
              <w:lang w:eastAsia="en-GB"/>
            </w:rPr>
          </w:pPr>
          <w:hyperlink w:anchor="_Toc214484526" w:history="1">
            <w:r w:rsidRPr="00DB2A3B">
              <w:rPr>
                <w:rStyle w:val="Hyperlink"/>
                <w:noProof/>
              </w:rPr>
              <w:t>7. Reflection Using the ERA Model</w:t>
            </w:r>
            <w:r>
              <w:rPr>
                <w:noProof/>
                <w:webHidden/>
              </w:rPr>
              <w:tab/>
            </w:r>
            <w:r>
              <w:rPr>
                <w:noProof/>
                <w:webHidden/>
              </w:rPr>
              <w:fldChar w:fldCharType="begin"/>
            </w:r>
            <w:r>
              <w:rPr>
                <w:noProof/>
                <w:webHidden/>
              </w:rPr>
              <w:instrText xml:space="preserve"> PAGEREF _Toc214484526 \h </w:instrText>
            </w:r>
            <w:r>
              <w:rPr>
                <w:noProof/>
                <w:webHidden/>
              </w:rPr>
            </w:r>
            <w:r>
              <w:rPr>
                <w:noProof/>
                <w:webHidden/>
              </w:rPr>
              <w:fldChar w:fldCharType="separate"/>
            </w:r>
            <w:r>
              <w:rPr>
                <w:noProof/>
                <w:webHidden/>
              </w:rPr>
              <w:t>9</w:t>
            </w:r>
            <w:r>
              <w:rPr>
                <w:noProof/>
                <w:webHidden/>
              </w:rPr>
              <w:fldChar w:fldCharType="end"/>
            </w:r>
          </w:hyperlink>
        </w:p>
        <w:p w14:paraId="7493FB6E" w14:textId="685AEB5D" w:rsidR="000A1927" w:rsidRDefault="000A1927">
          <w:pPr>
            <w:pStyle w:val="TOC2"/>
            <w:tabs>
              <w:tab w:val="right" w:leader="dot" w:pos="9016"/>
            </w:tabs>
            <w:rPr>
              <w:rFonts w:eastAsiaTheme="minorEastAsia"/>
              <w:noProof/>
              <w:lang w:eastAsia="en-GB"/>
            </w:rPr>
          </w:pPr>
          <w:hyperlink w:anchor="_Toc214484527" w:history="1">
            <w:r w:rsidRPr="00DB2A3B">
              <w:rPr>
                <w:rStyle w:val="Hyperlink"/>
                <w:noProof/>
              </w:rPr>
              <w:t>7.1 Experience</w:t>
            </w:r>
            <w:r>
              <w:rPr>
                <w:noProof/>
                <w:webHidden/>
              </w:rPr>
              <w:tab/>
            </w:r>
            <w:r>
              <w:rPr>
                <w:noProof/>
                <w:webHidden/>
              </w:rPr>
              <w:fldChar w:fldCharType="begin"/>
            </w:r>
            <w:r>
              <w:rPr>
                <w:noProof/>
                <w:webHidden/>
              </w:rPr>
              <w:instrText xml:space="preserve"> PAGEREF _Toc214484527 \h </w:instrText>
            </w:r>
            <w:r>
              <w:rPr>
                <w:noProof/>
                <w:webHidden/>
              </w:rPr>
            </w:r>
            <w:r>
              <w:rPr>
                <w:noProof/>
                <w:webHidden/>
              </w:rPr>
              <w:fldChar w:fldCharType="separate"/>
            </w:r>
            <w:r>
              <w:rPr>
                <w:noProof/>
                <w:webHidden/>
              </w:rPr>
              <w:t>9</w:t>
            </w:r>
            <w:r>
              <w:rPr>
                <w:noProof/>
                <w:webHidden/>
              </w:rPr>
              <w:fldChar w:fldCharType="end"/>
            </w:r>
          </w:hyperlink>
        </w:p>
        <w:p w14:paraId="6C21AFE2" w14:textId="569F19DC" w:rsidR="000A1927" w:rsidRDefault="000A1927">
          <w:pPr>
            <w:pStyle w:val="TOC2"/>
            <w:tabs>
              <w:tab w:val="right" w:leader="dot" w:pos="9016"/>
            </w:tabs>
            <w:rPr>
              <w:rFonts w:eastAsiaTheme="minorEastAsia"/>
              <w:noProof/>
              <w:lang w:eastAsia="en-GB"/>
            </w:rPr>
          </w:pPr>
          <w:hyperlink w:anchor="_Toc214484528" w:history="1">
            <w:r w:rsidRPr="00DB2A3B">
              <w:rPr>
                <w:rStyle w:val="Hyperlink"/>
                <w:noProof/>
              </w:rPr>
              <w:t>7.2 Reflection</w:t>
            </w:r>
            <w:r>
              <w:rPr>
                <w:noProof/>
                <w:webHidden/>
              </w:rPr>
              <w:tab/>
            </w:r>
            <w:r>
              <w:rPr>
                <w:noProof/>
                <w:webHidden/>
              </w:rPr>
              <w:fldChar w:fldCharType="begin"/>
            </w:r>
            <w:r>
              <w:rPr>
                <w:noProof/>
                <w:webHidden/>
              </w:rPr>
              <w:instrText xml:space="preserve"> PAGEREF _Toc214484528 \h </w:instrText>
            </w:r>
            <w:r>
              <w:rPr>
                <w:noProof/>
                <w:webHidden/>
              </w:rPr>
            </w:r>
            <w:r>
              <w:rPr>
                <w:noProof/>
                <w:webHidden/>
              </w:rPr>
              <w:fldChar w:fldCharType="separate"/>
            </w:r>
            <w:r>
              <w:rPr>
                <w:noProof/>
                <w:webHidden/>
              </w:rPr>
              <w:t>9</w:t>
            </w:r>
            <w:r>
              <w:rPr>
                <w:noProof/>
                <w:webHidden/>
              </w:rPr>
              <w:fldChar w:fldCharType="end"/>
            </w:r>
          </w:hyperlink>
        </w:p>
        <w:p w14:paraId="636553EE" w14:textId="666B7891" w:rsidR="000A1927" w:rsidRDefault="000A1927">
          <w:pPr>
            <w:pStyle w:val="TOC2"/>
            <w:tabs>
              <w:tab w:val="right" w:leader="dot" w:pos="9016"/>
            </w:tabs>
            <w:rPr>
              <w:rFonts w:eastAsiaTheme="minorEastAsia"/>
              <w:noProof/>
              <w:lang w:eastAsia="en-GB"/>
            </w:rPr>
          </w:pPr>
          <w:hyperlink w:anchor="_Toc214484529" w:history="1">
            <w:r w:rsidRPr="00DB2A3B">
              <w:rPr>
                <w:rStyle w:val="Hyperlink"/>
                <w:noProof/>
              </w:rPr>
              <w:t>7.3 Action</w:t>
            </w:r>
            <w:r>
              <w:rPr>
                <w:noProof/>
                <w:webHidden/>
              </w:rPr>
              <w:tab/>
            </w:r>
            <w:r>
              <w:rPr>
                <w:noProof/>
                <w:webHidden/>
              </w:rPr>
              <w:fldChar w:fldCharType="begin"/>
            </w:r>
            <w:r>
              <w:rPr>
                <w:noProof/>
                <w:webHidden/>
              </w:rPr>
              <w:instrText xml:space="preserve"> PAGEREF _Toc214484529 \h </w:instrText>
            </w:r>
            <w:r>
              <w:rPr>
                <w:noProof/>
                <w:webHidden/>
              </w:rPr>
            </w:r>
            <w:r>
              <w:rPr>
                <w:noProof/>
                <w:webHidden/>
              </w:rPr>
              <w:fldChar w:fldCharType="separate"/>
            </w:r>
            <w:r>
              <w:rPr>
                <w:noProof/>
                <w:webHidden/>
              </w:rPr>
              <w:t>10</w:t>
            </w:r>
            <w:r>
              <w:rPr>
                <w:noProof/>
                <w:webHidden/>
              </w:rPr>
              <w:fldChar w:fldCharType="end"/>
            </w:r>
          </w:hyperlink>
        </w:p>
        <w:p w14:paraId="4151C1C7" w14:textId="643123A6" w:rsidR="000A1927" w:rsidRDefault="000A1927" w:rsidP="000A1927">
          <w:pPr>
            <w:pStyle w:val="TOC1"/>
            <w:rPr>
              <w:rFonts w:eastAsiaTheme="minorEastAsia"/>
              <w:noProof/>
              <w:lang w:eastAsia="en-GB"/>
            </w:rPr>
          </w:pPr>
          <w:hyperlink w:anchor="_Toc214484530" w:history="1">
            <w:r w:rsidRPr="00DB2A3B">
              <w:rPr>
                <w:rStyle w:val="Hyperlink"/>
                <w:noProof/>
              </w:rPr>
              <w:t>8. Conclusion</w:t>
            </w:r>
            <w:r>
              <w:rPr>
                <w:noProof/>
                <w:webHidden/>
              </w:rPr>
              <w:tab/>
            </w:r>
            <w:r>
              <w:rPr>
                <w:noProof/>
                <w:webHidden/>
              </w:rPr>
              <w:fldChar w:fldCharType="begin"/>
            </w:r>
            <w:r>
              <w:rPr>
                <w:noProof/>
                <w:webHidden/>
              </w:rPr>
              <w:instrText xml:space="preserve"> PAGEREF _Toc214484530 \h </w:instrText>
            </w:r>
            <w:r>
              <w:rPr>
                <w:noProof/>
                <w:webHidden/>
              </w:rPr>
            </w:r>
            <w:r>
              <w:rPr>
                <w:noProof/>
                <w:webHidden/>
              </w:rPr>
              <w:fldChar w:fldCharType="separate"/>
            </w:r>
            <w:r>
              <w:rPr>
                <w:noProof/>
                <w:webHidden/>
              </w:rPr>
              <w:t>10</w:t>
            </w:r>
            <w:r>
              <w:rPr>
                <w:noProof/>
                <w:webHidden/>
              </w:rPr>
              <w:fldChar w:fldCharType="end"/>
            </w:r>
          </w:hyperlink>
        </w:p>
        <w:p w14:paraId="7883D3D8" w14:textId="2021C65D" w:rsidR="000A1927" w:rsidRDefault="000A1927" w:rsidP="000A1927">
          <w:pPr>
            <w:pStyle w:val="TOC1"/>
            <w:rPr>
              <w:rFonts w:eastAsiaTheme="minorEastAsia"/>
              <w:noProof/>
              <w:lang w:eastAsia="en-GB"/>
            </w:rPr>
          </w:pPr>
          <w:hyperlink w:anchor="_Toc214484531" w:history="1">
            <w:r w:rsidRPr="00DB2A3B">
              <w:rPr>
                <w:rStyle w:val="Hyperlink"/>
                <w:noProof/>
              </w:rPr>
              <w:t>References</w:t>
            </w:r>
            <w:r>
              <w:rPr>
                <w:noProof/>
                <w:webHidden/>
              </w:rPr>
              <w:tab/>
            </w:r>
            <w:r>
              <w:rPr>
                <w:noProof/>
                <w:webHidden/>
              </w:rPr>
              <w:fldChar w:fldCharType="begin"/>
            </w:r>
            <w:r>
              <w:rPr>
                <w:noProof/>
                <w:webHidden/>
              </w:rPr>
              <w:instrText xml:space="preserve"> PAGEREF _Toc214484531 \h </w:instrText>
            </w:r>
            <w:r>
              <w:rPr>
                <w:noProof/>
                <w:webHidden/>
              </w:rPr>
            </w:r>
            <w:r>
              <w:rPr>
                <w:noProof/>
                <w:webHidden/>
              </w:rPr>
              <w:fldChar w:fldCharType="separate"/>
            </w:r>
            <w:r>
              <w:rPr>
                <w:noProof/>
                <w:webHidden/>
              </w:rPr>
              <w:t>11</w:t>
            </w:r>
            <w:r>
              <w:rPr>
                <w:noProof/>
                <w:webHidden/>
              </w:rPr>
              <w:fldChar w:fldCharType="end"/>
            </w:r>
          </w:hyperlink>
        </w:p>
        <w:p w14:paraId="5BE16D82" w14:textId="7462FC87" w:rsidR="0046755B" w:rsidRDefault="0046755B" w:rsidP="00851166">
          <w:pPr>
            <w:spacing w:line="360" w:lineRule="auto"/>
          </w:pPr>
          <w:r>
            <w:rPr>
              <w:b/>
              <w:bCs/>
              <w:noProof/>
            </w:rPr>
            <w:fldChar w:fldCharType="end"/>
          </w:r>
        </w:p>
      </w:sdtContent>
    </w:sdt>
    <w:p w14:paraId="29ED74B3" w14:textId="77777777" w:rsidR="0046755B" w:rsidRDefault="0046755B">
      <w:pPr>
        <w:rPr>
          <w:rFonts w:asciiTheme="majorHAnsi" w:eastAsiaTheme="majorEastAsia" w:hAnsiTheme="majorHAnsi" w:cstheme="majorBidi"/>
          <w:color w:val="0F4761" w:themeColor="accent1" w:themeShade="BF"/>
          <w:sz w:val="40"/>
          <w:szCs w:val="40"/>
        </w:rPr>
      </w:pPr>
      <w:r>
        <w:br w:type="page"/>
      </w:r>
    </w:p>
    <w:p w14:paraId="29A8AA6D" w14:textId="73449AA4" w:rsidR="00F436AF" w:rsidRPr="00F436AF" w:rsidRDefault="00550011" w:rsidP="00F436AF">
      <w:pPr>
        <w:pStyle w:val="Heading1"/>
      </w:pPr>
      <w:bookmarkStart w:id="0" w:name="_Toc214484513"/>
      <w:r>
        <w:lastRenderedPageBreak/>
        <w:t xml:space="preserve">1. </w:t>
      </w:r>
      <w:r w:rsidR="00F436AF" w:rsidRPr="00F436AF">
        <w:t>Introduction</w:t>
      </w:r>
      <w:bookmarkEnd w:id="0"/>
      <w:r w:rsidR="00F436AF" w:rsidRPr="00F436AF">
        <w:t xml:space="preserve"> </w:t>
      </w:r>
    </w:p>
    <w:p w14:paraId="469EE0BA" w14:textId="13FC8BA7" w:rsidR="00F436AF" w:rsidRDefault="00DF1517" w:rsidP="00F436AF">
      <w:pPr>
        <w:spacing w:line="360" w:lineRule="auto"/>
        <w:jc w:val="both"/>
        <w:rPr>
          <w:rFonts w:ascii="Arial" w:hAnsi="Arial"/>
        </w:rPr>
      </w:pPr>
      <w:r w:rsidRPr="00DF1517">
        <w:rPr>
          <w:rFonts w:ascii="Arial" w:hAnsi="Arial"/>
        </w:rPr>
        <w:t>This portfolio outlines my chosen career role and how I am preparing to work in the health and social care sector. I have selected the Health Care Assistant (HCA) role because it focuses on supporting individuals with personal care, daily tasks, and wellbeing. Career planning is important as it helps people understand their strengths, set realistic goals, and make informed decisions about their future work (Cottrell, 2021). Developing these skills supports confidence, self-awareness, and long-term professional growth. This portfolio shows how I am building the knowledge and abilities needed for a successful career as a Health Care Assistant.</w:t>
      </w:r>
    </w:p>
    <w:p w14:paraId="3901C692" w14:textId="4F74EBFA" w:rsidR="00F436AF" w:rsidRPr="00F436AF" w:rsidRDefault="00F436AF" w:rsidP="00F436AF">
      <w:pPr>
        <w:pStyle w:val="Heading1"/>
      </w:pPr>
      <w:bookmarkStart w:id="1" w:name="_Toc214484514"/>
      <w:r w:rsidRPr="00F436AF">
        <w:t>2. Overview of the Health Care Assistant Role</w:t>
      </w:r>
      <w:bookmarkEnd w:id="1"/>
      <w:r w:rsidRPr="00F436AF">
        <w:t xml:space="preserve"> </w:t>
      </w:r>
    </w:p>
    <w:p w14:paraId="142B95ED" w14:textId="538DC863" w:rsidR="00F436AF" w:rsidRPr="00F436AF" w:rsidRDefault="00F436AF" w:rsidP="00F436AF">
      <w:pPr>
        <w:pStyle w:val="Heading2"/>
      </w:pPr>
      <w:bookmarkStart w:id="2" w:name="_Toc214484515"/>
      <w:r w:rsidRPr="00F436AF">
        <w:t>2.1 Job Description</w:t>
      </w:r>
      <w:bookmarkEnd w:id="2"/>
      <w:r w:rsidRPr="00F436AF">
        <w:t xml:space="preserve"> </w:t>
      </w:r>
    </w:p>
    <w:p w14:paraId="4D7A4BCC" w14:textId="77777777" w:rsidR="00F436AF" w:rsidRDefault="00F436AF" w:rsidP="00F436AF">
      <w:pPr>
        <w:spacing w:line="360" w:lineRule="auto"/>
        <w:jc w:val="both"/>
        <w:rPr>
          <w:rFonts w:ascii="Arial" w:hAnsi="Arial"/>
        </w:rPr>
      </w:pPr>
      <w:r w:rsidRPr="00F436AF">
        <w:rPr>
          <w:rFonts w:ascii="Arial" w:hAnsi="Arial"/>
        </w:rPr>
        <w:t>The Health Care Assistant (HCA) role at Apollo Home Healthcare focuses on delivering high-quality, person-centred care to people in their own homes. The advert explains that HCAs support individuals with personal care, moving and handling, medication support, meal preparation, and record keeping. They also help service users maintain comfort, dignity, and independence throughout the day. Typical daily tasks include washing and dressing, monitoring wellbeing, supporting mobility, assisting with continence needs, and providing emotional reassurance. HCAs may also communicate with family members and other professionals to ensure safe and consistent care. This role combines both practical and compassionate support (Apollo Home Healthcare, 2025).</w:t>
      </w:r>
    </w:p>
    <w:p w14:paraId="5444DB32" w14:textId="77777777" w:rsidR="00664379" w:rsidRDefault="00664379" w:rsidP="00664379">
      <w:pPr>
        <w:keepNext/>
        <w:spacing w:line="360" w:lineRule="auto"/>
        <w:jc w:val="both"/>
      </w:pPr>
      <w:r>
        <w:rPr>
          <w:noProof/>
        </w:rPr>
        <w:lastRenderedPageBreak/>
        <w:drawing>
          <wp:inline distT="0" distB="0" distL="0" distR="0" wp14:anchorId="6E9C710C" wp14:editId="045D307A">
            <wp:extent cx="5731510" cy="3524250"/>
            <wp:effectExtent l="0" t="0" r="2540" b="0"/>
            <wp:docPr id="65229736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297362" name="Picture 1" descr="A screenshot of a computer&#10;&#10;AI-generated content may be incorrect."/>
                    <pic:cNvPicPr/>
                  </pic:nvPicPr>
                  <pic:blipFill>
                    <a:blip r:embed="rId9"/>
                    <a:stretch>
                      <a:fillRect/>
                    </a:stretch>
                  </pic:blipFill>
                  <pic:spPr>
                    <a:xfrm>
                      <a:off x="0" y="0"/>
                      <a:ext cx="5731510" cy="3524250"/>
                    </a:xfrm>
                    <a:prstGeom prst="rect">
                      <a:avLst/>
                    </a:prstGeom>
                  </pic:spPr>
                </pic:pic>
              </a:graphicData>
            </a:graphic>
          </wp:inline>
        </w:drawing>
      </w:r>
    </w:p>
    <w:p w14:paraId="089ED903" w14:textId="1482F504" w:rsidR="00664379" w:rsidRPr="00F436AF" w:rsidRDefault="00664379" w:rsidP="00664379">
      <w:pPr>
        <w:pStyle w:val="Caption"/>
        <w:spacing w:line="360" w:lineRule="auto"/>
        <w:jc w:val="both"/>
        <w:rPr>
          <w:rFonts w:ascii="Arial" w:hAnsi="Arial"/>
          <w:sz w:val="20"/>
          <w:szCs w:val="20"/>
        </w:rPr>
      </w:pPr>
      <w:r w:rsidRPr="00664379">
        <w:rPr>
          <w:sz w:val="20"/>
          <w:szCs w:val="20"/>
        </w:rPr>
        <w:t>Figure 1. Healthcare Assistant job advert for Apollo Home Healthcare, sourced from Totaljobs (Apollo Home Healthcare, 2025)</w:t>
      </w:r>
    </w:p>
    <w:p w14:paraId="67BA9DC2" w14:textId="126CBB2F" w:rsidR="00F436AF" w:rsidRPr="00F436AF" w:rsidRDefault="00F436AF" w:rsidP="00F436AF">
      <w:pPr>
        <w:pStyle w:val="Heading2"/>
      </w:pPr>
      <w:bookmarkStart w:id="3" w:name="_Toc214484516"/>
      <w:r w:rsidRPr="00F436AF">
        <w:t>2.2 Key Skills Required</w:t>
      </w:r>
      <w:bookmarkEnd w:id="3"/>
      <w:r w:rsidRPr="00F436AF">
        <w:t xml:space="preserve"> </w:t>
      </w:r>
    </w:p>
    <w:p w14:paraId="7D4314B5" w14:textId="6508A60F" w:rsidR="00F436AF" w:rsidRPr="00F436AF" w:rsidRDefault="00DF1517" w:rsidP="00F436AF">
      <w:pPr>
        <w:spacing w:line="360" w:lineRule="auto"/>
        <w:jc w:val="both"/>
        <w:rPr>
          <w:rFonts w:ascii="Arial" w:hAnsi="Arial"/>
        </w:rPr>
      </w:pPr>
      <w:r w:rsidRPr="00DF1517">
        <w:rPr>
          <w:rFonts w:ascii="Arial" w:hAnsi="Arial"/>
        </w:rPr>
        <w:t>The job advert highlights several key skills required for the Health Care Assistant role, including compassion, reliability, patience, and the ability to provide high-quality personal care. Strong communication skills are essential because HCAs must listen carefully, share clear information, and build trust with service users (Hargie, 2021). Teamwork and problem-solving are also important when responding to changing needs in the home and working alongside other professionals. Skills such as empathy, confidentiality, and adaptability help HCAs provide safe and person-centred support for individuals with different care needs. These skills enable HCAs to remain calm, supportive, and effective in a variety of care situations.</w:t>
      </w:r>
    </w:p>
    <w:p w14:paraId="117E5FEA" w14:textId="50AF3AC4" w:rsidR="00F436AF" w:rsidRPr="00F436AF" w:rsidRDefault="00F436AF" w:rsidP="00F436AF">
      <w:pPr>
        <w:pStyle w:val="Heading2"/>
      </w:pPr>
      <w:bookmarkStart w:id="4" w:name="_Toc214484517"/>
      <w:r w:rsidRPr="00F436AF">
        <w:t>2.3 Qualifications &amp; Experience</w:t>
      </w:r>
      <w:bookmarkEnd w:id="4"/>
    </w:p>
    <w:p w14:paraId="52397332" w14:textId="68AD0B8C" w:rsidR="009D0A43" w:rsidRPr="009D0A43" w:rsidRDefault="00DF1517" w:rsidP="009D0A43">
      <w:pPr>
        <w:spacing w:line="360" w:lineRule="auto"/>
        <w:jc w:val="both"/>
        <w:rPr>
          <w:rFonts w:ascii="Arial" w:hAnsi="Arial"/>
        </w:rPr>
      </w:pPr>
      <w:r>
        <w:rPr>
          <w:rFonts w:ascii="Arial" w:hAnsi="Arial"/>
        </w:rPr>
        <w:t>T</w:t>
      </w:r>
      <w:r w:rsidRPr="00DF1517">
        <w:rPr>
          <w:rFonts w:ascii="Arial" w:hAnsi="Arial"/>
        </w:rPr>
        <w:t xml:space="preserve">he job advert explains that previous care experience is helpful but not essential, as full training is provided. Employers mainly look for a caring attitude, good communication skills, reliability, and the ability to follow instructions safely. I already have some informal experience supporting family members, which has helped me develop empathy and basic communication skills. To meet the remaining </w:t>
      </w:r>
      <w:r w:rsidRPr="00DF1517">
        <w:rPr>
          <w:rFonts w:ascii="Arial" w:hAnsi="Arial"/>
        </w:rPr>
        <w:lastRenderedPageBreak/>
        <w:t>requirements, I plan to complete the Care Certificate, gain supervised experience, and undertake short courses such as first aid and safeguarding. These steps will help me build confidence and prepare for professional responsibilities in the HCA role.</w:t>
      </w:r>
    </w:p>
    <w:p w14:paraId="02429AE2" w14:textId="2EDCF0E4" w:rsidR="00B60C2C" w:rsidRPr="00B60C2C" w:rsidRDefault="00B60C2C" w:rsidP="00B60C2C">
      <w:pPr>
        <w:pStyle w:val="Heading1"/>
      </w:pPr>
      <w:bookmarkStart w:id="5" w:name="_Toc214484518"/>
      <w:r w:rsidRPr="00B60C2C">
        <w:t>3. Why This Role Suits Me</w:t>
      </w:r>
      <w:bookmarkEnd w:id="5"/>
      <w:r w:rsidRPr="00B60C2C">
        <w:t xml:space="preserve"> </w:t>
      </w:r>
    </w:p>
    <w:p w14:paraId="211CB1A3" w14:textId="77777777" w:rsidR="001A7989" w:rsidRPr="001A7989" w:rsidRDefault="001A7989" w:rsidP="001A7989">
      <w:pPr>
        <w:spacing w:line="360" w:lineRule="auto"/>
        <w:jc w:val="both"/>
        <w:rPr>
          <w:rFonts w:ascii="Arial" w:hAnsi="Arial"/>
        </w:rPr>
      </w:pPr>
      <w:r w:rsidRPr="001A7989">
        <w:rPr>
          <w:rFonts w:ascii="Arial" w:hAnsi="Arial"/>
        </w:rPr>
        <w:t>The Health Care Assistant role suits me because I enjoy helping people and I have a caring and patient personality. I am calm, kind, and able to build good relationships with others, which is important in person-centred care (Cottrell, 2021). I also have experience supporting family members with daily tasks, which helped me improve my communication and practical skills. Reflecting on these experiences has shown me what I am good at and what I need to improve (Bassot, 2020). I am motivated to learn more, gain new skills, and become a confident and professional HCA.</w:t>
      </w:r>
    </w:p>
    <w:p w14:paraId="62E7C265" w14:textId="1CBDD97E" w:rsidR="00FB4194" w:rsidRPr="00FB4194" w:rsidRDefault="00FB4194" w:rsidP="00FB4194">
      <w:pPr>
        <w:pStyle w:val="Heading1"/>
      </w:pPr>
      <w:bookmarkStart w:id="6" w:name="_Toc214484519"/>
      <w:r w:rsidRPr="00FB4194">
        <w:t>4. Key Skills in Health and Social Care</w:t>
      </w:r>
      <w:bookmarkEnd w:id="6"/>
      <w:r w:rsidRPr="00FB4194">
        <w:t xml:space="preserve"> </w:t>
      </w:r>
    </w:p>
    <w:p w14:paraId="66909300" w14:textId="77777777" w:rsidR="0012451B" w:rsidRPr="0042200C" w:rsidRDefault="0012451B" w:rsidP="001A7989">
      <w:pPr>
        <w:pStyle w:val="Heading2"/>
      </w:pPr>
      <w:bookmarkStart w:id="7" w:name="_Toc214484520"/>
      <w:r w:rsidRPr="0042200C">
        <w:t>Communication Skills in Health and Social Care</w:t>
      </w:r>
      <w:bookmarkEnd w:id="7"/>
    </w:p>
    <w:p w14:paraId="53645FC9" w14:textId="77777777" w:rsidR="0012451B" w:rsidRPr="0042200C" w:rsidRDefault="0012451B" w:rsidP="0012451B">
      <w:pPr>
        <w:spacing w:line="360" w:lineRule="auto"/>
        <w:jc w:val="both"/>
        <w:rPr>
          <w:rFonts w:ascii="Arial" w:hAnsi="Arial"/>
        </w:rPr>
      </w:pPr>
      <w:r w:rsidRPr="0042200C">
        <w:rPr>
          <w:rFonts w:ascii="Arial" w:hAnsi="Arial"/>
        </w:rPr>
        <w:t>Communication is one of the most important skills in health and social care because it helps staff understand people’s needs and provide safe, person-centred care. Good communication also builds trust and improves relationships between professionals and service users. Without effective communication, mistakes can happen, and the quality of care may reduce. This report explains the main types of communication and why they are essential for a Health Care Assistant (HCA).</w:t>
      </w:r>
    </w:p>
    <w:p w14:paraId="4CBB745E" w14:textId="77777777" w:rsidR="0012451B" w:rsidRPr="0042200C" w:rsidRDefault="0012451B" w:rsidP="0012451B">
      <w:pPr>
        <w:spacing w:line="360" w:lineRule="auto"/>
        <w:jc w:val="both"/>
        <w:rPr>
          <w:rFonts w:ascii="Arial" w:hAnsi="Arial"/>
        </w:rPr>
      </w:pPr>
      <w:r w:rsidRPr="0042200C">
        <w:rPr>
          <w:rFonts w:ascii="Arial" w:hAnsi="Arial"/>
        </w:rPr>
        <w:t>Communication includes verbal, non-verbal, and written methods. Verbal communication involves speaking clearly, using simple language, and adjusting tone and pace depending on the person (Hargie, 2021). Many service users may have hearing difficulties, memory problems, or feel anxious, so HCAs must speak slowly, calmly, and check understanding. Verbal communication also includes active listening, which means giving full attention, showing interest, and responding appropriately. Active listening helps HCAs understand people’s emotions and needs (Egan, 2018).</w:t>
      </w:r>
    </w:p>
    <w:p w14:paraId="4E6C0587" w14:textId="77777777" w:rsidR="0012451B" w:rsidRPr="0042200C" w:rsidRDefault="0012451B" w:rsidP="0012451B">
      <w:pPr>
        <w:spacing w:line="360" w:lineRule="auto"/>
        <w:jc w:val="both"/>
        <w:rPr>
          <w:rFonts w:ascii="Arial" w:hAnsi="Arial"/>
        </w:rPr>
      </w:pPr>
      <w:r w:rsidRPr="0042200C">
        <w:rPr>
          <w:rFonts w:ascii="Arial" w:hAnsi="Arial"/>
        </w:rPr>
        <w:t xml:space="preserve">Non-verbal communication includes body language, eye contact, gestures, and facial expressions. These signals often show how a person is feeling, especially if they cannot speak or have communication difficulties. For example, a service user may </w:t>
      </w:r>
      <w:r w:rsidRPr="0042200C">
        <w:rPr>
          <w:rFonts w:ascii="Arial" w:hAnsi="Arial"/>
        </w:rPr>
        <w:lastRenderedPageBreak/>
        <w:t>look uncomfortable or scared during personal care. HCAs must notice these signs and respond with empathy and reassurance. Positive non-verbal communication, such as smiling, nodding, and having an open posture, helps service users feel safe and respected (Hargie, 2021).</w:t>
      </w:r>
    </w:p>
    <w:p w14:paraId="211CDB8B" w14:textId="77777777" w:rsidR="0012451B" w:rsidRPr="0042200C" w:rsidRDefault="0012451B" w:rsidP="0012451B">
      <w:pPr>
        <w:spacing w:line="360" w:lineRule="auto"/>
        <w:jc w:val="both"/>
        <w:rPr>
          <w:rFonts w:ascii="Arial" w:hAnsi="Arial"/>
        </w:rPr>
      </w:pPr>
      <w:r w:rsidRPr="0042200C">
        <w:rPr>
          <w:rFonts w:ascii="Arial" w:hAnsi="Arial"/>
        </w:rPr>
        <w:t>Written communication is another important skill. HCAs record information about the care they provide, such as personal care support, medication reminders, or concerns about health or behaviour. These records must be clear, accurate, and factual because they help other professionals make safe decisions (Skills for Care, 2022). Poor or incomplete notes can lead to mistakes, so HCAs must write in a simple, professional way.</w:t>
      </w:r>
    </w:p>
    <w:p w14:paraId="6B1F329E" w14:textId="77777777" w:rsidR="0012451B" w:rsidRPr="0042200C" w:rsidRDefault="0012451B" w:rsidP="0012451B">
      <w:pPr>
        <w:spacing w:line="360" w:lineRule="auto"/>
        <w:jc w:val="both"/>
        <w:rPr>
          <w:rFonts w:ascii="Arial" w:hAnsi="Arial"/>
        </w:rPr>
      </w:pPr>
      <w:r w:rsidRPr="0042200C">
        <w:rPr>
          <w:rFonts w:ascii="Arial" w:hAnsi="Arial"/>
        </w:rPr>
        <w:t>Empathy also plays a major role in communication. Empathy means understanding how someone feels and responding gently and respectfully. Using empathy helps HCAs build trust and provide person-centred care, where the individual’s needs, preferences, and choices are prioritised (Cottrell, 2021). For example, if a service user feels embarrassed during personal care, showing empathy can make the situation more comfortable for them.</w:t>
      </w:r>
    </w:p>
    <w:p w14:paraId="26E5D069" w14:textId="77777777" w:rsidR="0012451B" w:rsidRPr="0042200C" w:rsidRDefault="0012451B" w:rsidP="0012451B">
      <w:pPr>
        <w:spacing w:line="360" w:lineRule="auto"/>
        <w:jc w:val="both"/>
        <w:rPr>
          <w:rFonts w:ascii="Arial" w:hAnsi="Arial"/>
        </w:rPr>
      </w:pPr>
      <w:r w:rsidRPr="0042200C">
        <w:rPr>
          <w:rFonts w:ascii="Arial" w:hAnsi="Arial"/>
        </w:rPr>
        <w:t>There are several barriers to communication in health and social care. These include language differences, hearing or vision problems, dementia, stress, or a noisy environment. HCAs must recognise these barriers and adapt their communication. This might include using pictures, writing things down, speaking slowly, or reducing background noise. Overcoming barriers helps ensure that all service users receive equal and safe care (</w:t>
      </w:r>
      <w:proofErr w:type="spellStart"/>
      <w:r w:rsidRPr="0042200C">
        <w:rPr>
          <w:rFonts w:ascii="Arial" w:hAnsi="Arial"/>
        </w:rPr>
        <w:t>Gluyas</w:t>
      </w:r>
      <w:proofErr w:type="spellEnd"/>
      <w:r w:rsidRPr="0042200C">
        <w:rPr>
          <w:rFonts w:ascii="Arial" w:hAnsi="Arial"/>
        </w:rPr>
        <w:t>, 2022).</w:t>
      </w:r>
    </w:p>
    <w:p w14:paraId="59790D1B" w14:textId="77777777" w:rsidR="0012451B" w:rsidRPr="0042200C" w:rsidRDefault="0012451B" w:rsidP="0012451B">
      <w:pPr>
        <w:spacing w:line="360" w:lineRule="auto"/>
        <w:jc w:val="both"/>
        <w:rPr>
          <w:rFonts w:ascii="Arial" w:hAnsi="Arial"/>
        </w:rPr>
      </w:pPr>
      <w:r w:rsidRPr="0042200C">
        <w:rPr>
          <w:rFonts w:ascii="Arial" w:hAnsi="Arial"/>
        </w:rPr>
        <w:t>Good communication is also important for teamwork. HCAs work closely with nurses, senior carers, families, and other professionals. Sharing clear information, asking questions, and reporting concerns helps ensure safe and consistent care. Strong communication within teams improves safety and reduces errors (</w:t>
      </w:r>
      <w:proofErr w:type="spellStart"/>
      <w:r w:rsidRPr="0042200C">
        <w:rPr>
          <w:rFonts w:ascii="Arial" w:hAnsi="Arial"/>
        </w:rPr>
        <w:t>Gluyas</w:t>
      </w:r>
      <w:proofErr w:type="spellEnd"/>
      <w:r w:rsidRPr="0042200C">
        <w:rPr>
          <w:rFonts w:ascii="Arial" w:hAnsi="Arial"/>
        </w:rPr>
        <w:t>, 2022).</w:t>
      </w:r>
    </w:p>
    <w:p w14:paraId="6CC2D566" w14:textId="77777777" w:rsidR="005C439F" w:rsidRPr="005C439F" w:rsidRDefault="005C439F" w:rsidP="005C439F">
      <w:pPr>
        <w:pStyle w:val="Heading2"/>
      </w:pPr>
      <w:r w:rsidRPr="005C439F">
        <w:t>How I Demonstrate Communication Skills in Practice</w:t>
      </w:r>
    </w:p>
    <w:p w14:paraId="098190B6" w14:textId="77777777" w:rsidR="005C439F" w:rsidRPr="005C439F" w:rsidRDefault="005C439F" w:rsidP="005C439F">
      <w:pPr>
        <w:spacing w:line="360" w:lineRule="auto"/>
        <w:jc w:val="both"/>
        <w:rPr>
          <w:rFonts w:ascii="Arial" w:hAnsi="Arial"/>
        </w:rPr>
      </w:pPr>
      <w:r w:rsidRPr="005C439F">
        <w:rPr>
          <w:rFonts w:ascii="Arial" w:hAnsi="Arial"/>
        </w:rPr>
        <w:t xml:space="preserve">I have already started developing strong communication skills through personal and informal caring experiences. For example, when supporting family members with daily tasks, I learned to speak clearly, use simple language, and listen carefully to understand their needs. I also pay attention to non-verbal cues, such as facial </w:t>
      </w:r>
      <w:r w:rsidRPr="005C439F">
        <w:rPr>
          <w:rFonts w:ascii="Arial" w:hAnsi="Arial"/>
        </w:rPr>
        <w:lastRenderedPageBreak/>
        <w:t>expressions or body language, to check whether someone feels comfortable. Writing simple notes for others at home has helped me practise clear and accurate written communication. These experiences show that I can communicate with empathy, patience, and respect—key requirements for a Health Care Assistant. Although I still need professional experience, my current abilities give me a good foundation to continue learning and applying effective communication in a health and social care setting.</w:t>
      </w:r>
    </w:p>
    <w:p w14:paraId="46B11808" w14:textId="77777777" w:rsidR="0012451B" w:rsidRDefault="0012451B" w:rsidP="0012451B"/>
    <w:p w14:paraId="5A55ED81" w14:textId="70E94E0B" w:rsidR="00BF17A0" w:rsidRDefault="00BF17A0" w:rsidP="00BF17A0">
      <w:pPr>
        <w:pStyle w:val="Heading1"/>
      </w:pPr>
      <w:bookmarkStart w:id="8" w:name="_Toc214484521"/>
      <w:r w:rsidRPr="00BF17A0">
        <w:t>5. SWOT Analysis</w:t>
      </w:r>
      <w:bookmarkEnd w:id="8"/>
      <w:r w:rsidRPr="00BF17A0">
        <w:t xml:space="preserve"> </w:t>
      </w:r>
    </w:p>
    <w:tbl>
      <w:tblPr>
        <w:tblStyle w:val="GridTable4-Accent4"/>
        <w:tblW w:w="0" w:type="auto"/>
        <w:tblLook w:val="04A0" w:firstRow="1" w:lastRow="0" w:firstColumn="1" w:lastColumn="0" w:noHBand="0" w:noVBand="1"/>
      </w:tblPr>
      <w:tblGrid>
        <w:gridCol w:w="4766"/>
        <w:gridCol w:w="4250"/>
      </w:tblGrid>
      <w:tr w:rsidR="00E952D3" w:rsidRPr="00E952D3" w14:paraId="3622C11F" w14:textId="77777777" w:rsidTr="00E952D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C04F18" w14:textId="77777777" w:rsidR="00E952D3" w:rsidRPr="00E952D3" w:rsidRDefault="00E952D3" w:rsidP="00E952D3">
            <w:pPr>
              <w:spacing w:after="160" w:line="360" w:lineRule="auto"/>
              <w:rPr>
                <w:rFonts w:ascii="Arial" w:hAnsi="Arial"/>
                <w:b w:val="0"/>
                <w:bCs w:val="0"/>
              </w:rPr>
            </w:pPr>
            <w:r w:rsidRPr="00E952D3">
              <w:rPr>
                <w:rFonts w:ascii="Arial" w:hAnsi="Arial"/>
                <w:b w:val="0"/>
                <w:bCs w:val="0"/>
              </w:rPr>
              <w:t>Strengths</w:t>
            </w:r>
          </w:p>
        </w:tc>
        <w:tc>
          <w:tcPr>
            <w:tcW w:w="0" w:type="auto"/>
            <w:hideMark/>
          </w:tcPr>
          <w:p w14:paraId="2FA70976" w14:textId="77777777" w:rsidR="00E952D3" w:rsidRPr="00E952D3" w:rsidRDefault="00E952D3" w:rsidP="00E952D3">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b w:val="0"/>
                <w:bCs w:val="0"/>
              </w:rPr>
            </w:pPr>
            <w:r w:rsidRPr="00E952D3">
              <w:rPr>
                <w:rFonts w:ascii="Arial" w:hAnsi="Arial"/>
                <w:b w:val="0"/>
                <w:bCs w:val="0"/>
              </w:rPr>
              <w:t>Weaknesses</w:t>
            </w:r>
          </w:p>
        </w:tc>
      </w:tr>
      <w:tr w:rsidR="00E952D3" w:rsidRPr="00E952D3" w14:paraId="73AB0625" w14:textId="77777777" w:rsidTr="00E952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578026" w14:textId="77777777" w:rsidR="00E952D3" w:rsidRPr="00E952D3" w:rsidRDefault="00E952D3" w:rsidP="00E952D3">
            <w:pPr>
              <w:spacing w:after="160" w:line="360" w:lineRule="auto"/>
              <w:rPr>
                <w:rFonts w:ascii="Arial" w:hAnsi="Arial"/>
                <w:b w:val="0"/>
                <w:bCs w:val="0"/>
              </w:rPr>
            </w:pPr>
            <w:r w:rsidRPr="00E952D3">
              <w:rPr>
                <w:rFonts w:ascii="Arial" w:hAnsi="Arial"/>
                <w:b w:val="0"/>
                <w:bCs w:val="0"/>
              </w:rPr>
              <w:t>I am calm, patient, and empathetic when supporting others. I communicate clearly and listen well, which helps me build trust with service users (Hargie, 2021).</w:t>
            </w:r>
          </w:p>
        </w:tc>
        <w:tc>
          <w:tcPr>
            <w:tcW w:w="0" w:type="auto"/>
            <w:hideMark/>
          </w:tcPr>
          <w:p w14:paraId="2DDC335B" w14:textId="77777777" w:rsidR="00E952D3" w:rsidRPr="00E952D3" w:rsidRDefault="00E952D3" w:rsidP="00E952D3">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rPr>
            </w:pPr>
            <w:r w:rsidRPr="00E952D3">
              <w:rPr>
                <w:rFonts w:ascii="Arial" w:hAnsi="Arial"/>
              </w:rPr>
              <w:t>I have limited professional care experience and sometimes feel nervous when learning new tasks.</w:t>
            </w:r>
          </w:p>
        </w:tc>
      </w:tr>
      <w:tr w:rsidR="00E952D3" w:rsidRPr="00E952D3" w14:paraId="47689C13" w14:textId="77777777" w:rsidTr="00E952D3">
        <w:tc>
          <w:tcPr>
            <w:cnfStyle w:val="001000000000" w:firstRow="0" w:lastRow="0" w:firstColumn="1" w:lastColumn="0" w:oddVBand="0" w:evenVBand="0" w:oddHBand="0" w:evenHBand="0" w:firstRowFirstColumn="0" w:firstRowLastColumn="0" w:lastRowFirstColumn="0" w:lastRowLastColumn="0"/>
            <w:tcW w:w="0" w:type="auto"/>
            <w:hideMark/>
          </w:tcPr>
          <w:p w14:paraId="23721A16" w14:textId="77777777" w:rsidR="00E952D3" w:rsidRPr="00E952D3" w:rsidRDefault="00E952D3" w:rsidP="00E952D3">
            <w:pPr>
              <w:spacing w:after="160" w:line="360" w:lineRule="auto"/>
              <w:rPr>
                <w:rFonts w:ascii="Arial" w:hAnsi="Arial"/>
                <w:b w:val="0"/>
                <w:bCs w:val="0"/>
              </w:rPr>
            </w:pPr>
            <w:r w:rsidRPr="00E952D3">
              <w:rPr>
                <w:rFonts w:ascii="Arial" w:hAnsi="Arial"/>
                <w:b w:val="0"/>
                <w:bCs w:val="0"/>
              </w:rPr>
              <w:t>Opportunities</w:t>
            </w:r>
          </w:p>
        </w:tc>
        <w:tc>
          <w:tcPr>
            <w:tcW w:w="0" w:type="auto"/>
            <w:hideMark/>
          </w:tcPr>
          <w:p w14:paraId="6B5F706B" w14:textId="77777777" w:rsidR="00E952D3" w:rsidRPr="00E952D3" w:rsidRDefault="00E952D3" w:rsidP="00E952D3">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rPr>
            </w:pPr>
            <w:r w:rsidRPr="00E952D3">
              <w:rPr>
                <w:rFonts w:ascii="Arial" w:hAnsi="Arial"/>
              </w:rPr>
              <w:t>Threats</w:t>
            </w:r>
          </w:p>
        </w:tc>
      </w:tr>
      <w:tr w:rsidR="00E952D3" w:rsidRPr="00E952D3" w14:paraId="7E1B727F" w14:textId="77777777" w:rsidTr="00E952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3871A0" w14:textId="77777777" w:rsidR="00E952D3" w:rsidRPr="00E952D3" w:rsidRDefault="00E952D3" w:rsidP="00E952D3">
            <w:pPr>
              <w:spacing w:after="160" w:line="360" w:lineRule="auto"/>
              <w:rPr>
                <w:rFonts w:ascii="Arial" w:hAnsi="Arial"/>
                <w:b w:val="0"/>
                <w:bCs w:val="0"/>
              </w:rPr>
            </w:pPr>
            <w:r w:rsidRPr="00E952D3">
              <w:rPr>
                <w:rFonts w:ascii="Arial" w:hAnsi="Arial"/>
                <w:b w:val="0"/>
                <w:bCs w:val="0"/>
              </w:rPr>
              <w:t>Training, shadowing experienced staff, and completing the Care Certificate can help me develop new skills and progress in my career (Skills for Care, 2022).</w:t>
            </w:r>
          </w:p>
        </w:tc>
        <w:tc>
          <w:tcPr>
            <w:tcW w:w="0" w:type="auto"/>
            <w:hideMark/>
          </w:tcPr>
          <w:p w14:paraId="776BD01A" w14:textId="77777777" w:rsidR="00E952D3" w:rsidRPr="00E952D3" w:rsidRDefault="00E952D3" w:rsidP="00E952D3">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rPr>
            </w:pPr>
            <w:r w:rsidRPr="00E952D3">
              <w:rPr>
                <w:rFonts w:ascii="Arial" w:hAnsi="Arial"/>
              </w:rPr>
              <w:t>Emotional challenges, workload pressure, and the risk of burnout may affect performance without good coping strategies (Bassot, 2020).</w:t>
            </w:r>
          </w:p>
        </w:tc>
      </w:tr>
    </w:tbl>
    <w:p w14:paraId="523B87E2" w14:textId="77777777" w:rsidR="00E952D3" w:rsidRPr="00E952D3" w:rsidRDefault="00E952D3" w:rsidP="00E952D3"/>
    <w:p w14:paraId="79D3BBC3" w14:textId="32AA7E58" w:rsidR="00155390" w:rsidRPr="00155390" w:rsidRDefault="00155390" w:rsidP="00155390">
      <w:pPr>
        <w:pStyle w:val="Heading1"/>
      </w:pPr>
      <w:bookmarkStart w:id="9" w:name="_Toc214484522"/>
      <w:r w:rsidRPr="00155390">
        <w:t>6. Personal Development Plan</w:t>
      </w:r>
      <w:bookmarkEnd w:id="9"/>
      <w:r w:rsidRPr="00155390">
        <w:t xml:space="preserve"> </w:t>
      </w:r>
    </w:p>
    <w:p w14:paraId="69BB19B3" w14:textId="77777777" w:rsidR="0004146D" w:rsidRPr="0004146D" w:rsidRDefault="0004146D" w:rsidP="0004146D">
      <w:pPr>
        <w:pStyle w:val="Heading2"/>
      </w:pPr>
      <w:bookmarkStart w:id="10" w:name="_Toc214484523"/>
      <w:r w:rsidRPr="0004146D">
        <w:t>Goal 1: Build confidence and skills in personal care</w:t>
      </w:r>
      <w:bookmarkEnd w:id="10"/>
    </w:p>
    <w:p w14:paraId="1AB43ABD" w14:textId="77777777" w:rsidR="0024718A" w:rsidRDefault="0024718A" w:rsidP="0024718A">
      <w:pPr>
        <w:spacing w:line="360" w:lineRule="auto"/>
        <w:jc w:val="both"/>
        <w:rPr>
          <w:rFonts w:ascii="Arial" w:hAnsi="Arial"/>
        </w:rPr>
      </w:pPr>
      <w:r w:rsidRPr="0024718A">
        <w:rPr>
          <w:rFonts w:ascii="Arial" w:hAnsi="Arial"/>
        </w:rPr>
        <w:t>Specific: Learn to support individuals with personal care tasks safely.</w:t>
      </w:r>
    </w:p>
    <w:p w14:paraId="2F0528CC" w14:textId="77777777" w:rsidR="0024718A" w:rsidRDefault="0024718A" w:rsidP="0024718A">
      <w:pPr>
        <w:spacing w:line="360" w:lineRule="auto"/>
        <w:jc w:val="both"/>
        <w:rPr>
          <w:rFonts w:ascii="Arial" w:hAnsi="Arial"/>
        </w:rPr>
      </w:pPr>
      <w:r w:rsidRPr="0024718A">
        <w:rPr>
          <w:rFonts w:ascii="Arial" w:hAnsi="Arial"/>
        </w:rPr>
        <w:t>Measurable: Complete the Care Certificate and receive feedback from senior staff.</w:t>
      </w:r>
    </w:p>
    <w:p w14:paraId="5653AFDE" w14:textId="77777777" w:rsidR="0024718A" w:rsidRDefault="0024718A" w:rsidP="0024718A">
      <w:pPr>
        <w:spacing w:line="360" w:lineRule="auto"/>
        <w:jc w:val="both"/>
        <w:rPr>
          <w:rFonts w:ascii="Arial" w:hAnsi="Arial"/>
        </w:rPr>
      </w:pPr>
      <w:r w:rsidRPr="0024718A">
        <w:rPr>
          <w:rFonts w:ascii="Arial" w:hAnsi="Arial"/>
        </w:rPr>
        <w:t>Achievable: Shadow experienced HCAs and practise under supervision.</w:t>
      </w:r>
    </w:p>
    <w:p w14:paraId="3E875522" w14:textId="77777777" w:rsidR="0024718A" w:rsidRDefault="0024718A" w:rsidP="0024718A">
      <w:pPr>
        <w:spacing w:line="360" w:lineRule="auto"/>
        <w:jc w:val="both"/>
        <w:rPr>
          <w:rFonts w:ascii="Arial" w:hAnsi="Arial"/>
        </w:rPr>
      </w:pPr>
      <w:r w:rsidRPr="0024718A">
        <w:rPr>
          <w:rFonts w:ascii="Arial" w:hAnsi="Arial"/>
        </w:rPr>
        <w:t>Relevant: Helps improve my limited professional care experience.</w:t>
      </w:r>
      <w:r w:rsidRPr="0024718A">
        <w:rPr>
          <w:rFonts w:ascii="Arial" w:hAnsi="Arial"/>
        </w:rPr>
        <w:br/>
        <w:t>Time-Bound: Within 3 months of starting the role.</w:t>
      </w:r>
    </w:p>
    <w:p w14:paraId="5C40A599" w14:textId="1DC23566" w:rsidR="0004146D" w:rsidRPr="0024718A" w:rsidRDefault="0024718A" w:rsidP="0024718A">
      <w:pPr>
        <w:spacing w:line="360" w:lineRule="auto"/>
        <w:jc w:val="both"/>
        <w:rPr>
          <w:rFonts w:ascii="Arial" w:hAnsi="Arial"/>
        </w:rPr>
      </w:pPr>
      <w:r w:rsidRPr="0024718A">
        <w:rPr>
          <w:rFonts w:ascii="Arial" w:hAnsi="Arial"/>
        </w:rPr>
        <w:lastRenderedPageBreak/>
        <w:t>Success Measure: Supervisor confirms I can carry out personal care tasks safely and confidently.</w:t>
      </w:r>
    </w:p>
    <w:p w14:paraId="0BB447D7" w14:textId="12062F85" w:rsidR="0004146D" w:rsidRPr="0004146D" w:rsidRDefault="0004146D" w:rsidP="00896F00">
      <w:pPr>
        <w:pStyle w:val="Heading2"/>
      </w:pPr>
      <w:bookmarkStart w:id="11" w:name="_Toc214484524"/>
      <w:r w:rsidRPr="0004146D">
        <w:t>Goal 2: Improve communication skills with service users</w:t>
      </w:r>
      <w:bookmarkEnd w:id="11"/>
    </w:p>
    <w:p w14:paraId="704B8C5A" w14:textId="77777777" w:rsidR="0024718A" w:rsidRDefault="0024718A" w:rsidP="0024718A">
      <w:pPr>
        <w:spacing w:line="360" w:lineRule="auto"/>
        <w:jc w:val="both"/>
        <w:rPr>
          <w:rFonts w:ascii="Arial" w:hAnsi="Arial"/>
        </w:rPr>
      </w:pPr>
      <w:r w:rsidRPr="0024718A">
        <w:rPr>
          <w:rFonts w:ascii="Arial" w:hAnsi="Arial"/>
        </w:rPr>
        <w:t>Specific: Communicate more clearly with people who have complex needs.</w:t>
      </w:r>
    </w:p>
    <w:p w14:paraId="04009C46" w14:textId="77777777" w:rsidR="0024718A" w:rsidRDefault="0024718A" w:rsidP="0024718A">
      <w:pPr>
        <w:spacing w:line="360" w:lineRule="auto"/>
        <w:jc w:val="both"/>
        <w:rPr>
          <w:rFonts w:ascii="Arial" w:hAnsi="Arial"/>
        </w:rPr>
      </w:pPr>
      <w:r w:rsidRPr="0024718A">
        <w:rPr>
          <w:rFonts w:ascii="Arial" w:hAnsi="Arial"/>
        </w:rPr>
        <w:t>Measurable: Complete one communication course and gain positive feedback.</w:t>
      </w:r>
    </w:p>
    <w:p w14:paraId="39DF52AF" w14:textId="77777777" w:rsidR="0024718A" w:rsidRDefault="0024718A" w:rsidP="0024718A">
      <w:pPr>
        <w:spacing w:line="360" w:lineRule="auto"/>
        <w:jc w:val="both"/>
        <w:rPr>
          <w:rFonts w:ascii="Arial" w:hAnsi="Arial"/>
        </w:rPr>
      </w:pPr>
      <w:r w:rsidRPr="0024718A">
        <w:rPr>
          <w:rFonts w:ascii="Arial" w:hAnsi="Arial"/>
        </w:rPr>
        <w:t>Achievable: Practise active listening and observe senior staff.</w:t>
      </w:r>
    </w:p>
    <w:p w14:paraId="42478C56" w14:textId="77777777" w:rsidR="0024718A" w:rsidRDefault="0024718A" w:rsidP="0024718A">
      <w:pPr>
        <w:spacing w:line="360" w:lineRule="auto"/>
        <w:jc w:val="both"/>
        <w:rPr>
          <w:rFonts w:ascii="Arial" w:hAnsi="Arial"/>
        </w:rPr>
      </w:pPr>
      <w:r w:rsidRPr="0024718A">
        <w:rPr>
          <w:rFonts w:ascii="Arial" w:hAnsi="Arial"/>
        </w:rPr>
        <w:t>Relevant: Supports person-centred and safe care.</w:t>
      </w:r>
    </w:p>
    <w:p w14:paraId="7D119C7B" w14:textId="77777777" w:rsidR="0024718A" w:rsidRDefault="0024718A" w:rsidP="0024718A">
      <w:pPr>
        <w:spacing w:line="360" w:lineRule="auto"/>
        <w:jc w:val="both"/>
        <w:rPr>
          <w:rFonts w:ascii="Arial" w:hAnsi="Arial"/>
        </w:rPr>
      </w:pPr>
      <w:r w:rsidRPr="0024718A">
        <w:rPr>
          <w:rFonts w:ascii="Arial" w:hAnsi="Arial"/>
        </w:rPr>
        <w:t>Time-Bound: Within 8 weeks.</w:t>
      </w:r>
    </w:p>
    <w:p w14:paraId="6CC95DA8" w14:textId="27AD08AE" w:rsidR="0004146D" w:rsidRPr="0024718A" w:rsidRDefault="0024718A" w:rsidP="0024718A">
      <w:pPr>
        <w:spacing w:line="360" w:lineRule="auto"/>
        <w:jc w:val="both"/>
        <w:rPr>
          <w:rFonts w:ascii="Arial" w:hAnsi="Arial"/>
        </w:rPr>
      </w:pPr>
      <w:r w:rsidRPr="0024718A">
        <w:rPr>
          <w:rFonts w:ascii="Arial" w:hAnsi="Arial"/>
        </w:rPr>
        <w:t>Success Measure: Increased confidence and positive supervisor feedback.</w:t>
      </w:r>
    </w:p>
    <w:p w14:paraId="187C5819" w14:textId="77777777" w:rsidR="0004146D" w:rsidRPr="0004146D" w:rsidRDefault="0004146D" w:rsidP="00896F00">
      <w:pPr>
        <w:pStyle w:val="Heading2"/>
      </w:pPr>
      <w:bookmarkStart w:id="12" w:name="_Toc214484525"/>
      <w:r w:rsidRPr="0004146D">
        <w:t>Goal 3: Manage stress and build resilience</w:t>
      </w:r>
      <w:bookmarkEnd w:id="12"/>
    </w:p>
    <w:p w14:paraId="485593BC" w14:textId="77777777" w:rsidR="0024718A" w:rsidRDefault="0024718A" w:rsidP="0004146D">
      <w:pPr>
        <w:spacing w:line="360" w:lineRule="auto"/>
        <w:jc w:val="both"/>
        <w:rPr>
          <w:rFonts w:ascii="Arial" w:hAnsi="Arial"/>
        </w:rPr>
      </w:pPr>
      <w:r w:rsidRPr="0024718A">
        <w:rPr>
          <w:rFonts w:ascii="Arial" w:hAnsi="Arial"/>
        </w:rPr>
        <w:t>Specific: Develop strategies to stay calm during challenging situations.</w:t>
      </w:r>
    </w:p>
    <w:p w14:paraId="3D04AF26" w14:textId="77777777" w:rsidR="0024718A" w:rsidRDefault="0024718A" w:rsidP="0004146D">
      <w:pPr>
        <w:spacing w:line="360" w:lineRule="auto"/>
        <w:jc w:val="both"/>
        <w:rPr>
          <w:rFonts w:ascii="Arial" w:hAnsi="Arial"/>
        </w:rPr>
      </w:pPr>
      <w:r w:rsidRPr="0024718A">
        <w:rPr>
          <w:rFonts w:ascii="Arial" w:hAnsi="Arial"/>
        </w:rPr>
        <w:t>Measurable: Keep weekly reflections and attend supervision.</w:t>
      </w:r>
    </w:p>
    <w:p w14:paraId="11B11E82" w14:textId="77777777" w:rsidR="0024718A" w:rsidRDefault="0024718A" w:rsidP="0004146D">
      <w:pPr>
        <w:spacing w:line="360" w:lineRule="auto"/>
        <w:jc w:val="both"/>
        <w:rPr>
          <w:rFonts w:ascii="Arial" w:hAnsi="Arial"/>
        </w:rPr>
      </w:pPr>
      <w:r w:rsidRPr="0024718A">
        <w:rPr>
          <w:rFonts w:ascii="Arial" w:hAnsi="Arial"/>
        </w:rPr>
        <w:t>Achievable: Use simple coping techniques like breathing exercises.</w:t>
      </w:r>
    </w:p>
    <w:p w14:paraId="15648980" w14:textId="77777777" w:rsidR="0024718A" w:rsidRDefault="0024718A" w:rsidP="0004146D">
      <w:pPr>
        <w:spacing w:line="360" w:lineRule="auto"/>
        <w:jc w:val="both"/>
        <w:rPr>
          <w:rFonts w:ascii="Arial" w:hAnsi="Arial"/>
        </w:rPr>
      </w:pPr>
      <w:r w:rsidRPr="0024718A">
        <w:rPr>
          <w:rFonts w:ascii="Arial" w:hAnsi="Arial"/>
        </w:rPr>
        <w:t>Relevant: Supports emotional wellbeing and prevents burnout.</w:t>
      </w:r>
    </w:p>
    <w:p w14:paraId="3D831899" w14:textId="77777777" w:rsidR="0024718A" w:rsidRDefault="0024718A" w:rsidP="0004146D">
      <w:pPr>
        <w:spacing w:line="360" w:lineRule="auto"/>
        <w:jc w:val="both"/>
        <w:rPr>
          <w:rFonts w:ascii="Arial" w:hAnsi="Arial"/>
        </w:rPr>
      </w:pPr>
      <w:r w:rsidRPr="0024718A">
        <w:rPr>
          <w:rFonts w:ascii="Arial" w:hAnsi="Arial"/>
        </w:rPr>
        <w:t>Time-Bound: Monthly reviews.</w:t>
      </w:r>
    </w:p>
    <w:p w14:paraId="08F9BBC1" w14:textId="695380C4" w:rsidR="0004146D" w:rsidRPr="0024718A" w:rsidRDefault="0024718A" w:rsidP="0004146D">
      <w:pPr>
        <w:spacing w:line="360" w:lineRule="auto"/>
        <w:jc w:val="both"/>
        <w:rPr>
          <w:rFonts w:ascii="Arial" w:hAnsi="Arial"/>
        </w:rPr>
      </w:pPr>
      <w:r w:rsidRPr="0024718A">
        <w:rPr>
          <w:rFonts w:ascii="Arial" w:hAnsi="Arial"/>
        </w:rPr>
        <w:t>Success Measure: Feeling more confident and less stressed.</w:t>
      </w:r>
    </w:p>
    <w:tbl>
      <w:tblPr>
        <w:tblStyle w:val="GridTable4-Accent5"/>
        <w:tblW w:w="0" w:type="auto"/>
        <w:tblLook w:val="04A0" w:firstRow="1" w:lastRow="0" w:firstColumn="1" w:lastColumn="0" w:noHBand="0" w:noVBand="1"/>
      </w:tblPr>
      <w:tblGrid>
        <w:gridCol w:w="2231"/>
        <w:gridCol w:w="1956"/>
        <w:gridCol w:w="1608"/>
        <w:gridCol w:w="1426"/>
        <w:gridCol w:w="1795"/>
      </w:tblGrid>
      <w:tr w:rsidR="00896F00" w:rsidRPr="00896F00" w14:paraId="6033B95D" w14:textId="77777777" w:rsidTr="00E952D3">
        <w:trPr>
          <w:cnfStyle w:val="100000000000" w:firstRow="1" w:lastRow="0" w:firstColumn="0" w:lastColumn="0" w:oddVBand="0" w:evenVBand="0" w:oddHBand="0" w:evenHBand="0" w:firstRowFirstColumn="0" w:firstRowLastColumn="0" w:lastRowFirstColumn="0" w:lastRowLastColumn="0"/>
          <w:tblHeader/>
        </w:trPr>
        <w:tc>
          <w:tcPr>
            <w:cnfStyle w:val="001000000000" w:firstRow="0" w:lastRow="0" w:firstColumn="1" w:lastColumn="0" w:oddVBand="0" w:evenVBand="0" w:oddHBand="0" w:evenHBand="0" w:firstRowFirstColumn="0" w:firstRowLastColumn="0" w:lastRowFirstColumn="0" w:lastRowLastColumn="0"/>
            <w:tcW w:w="0" w:type="auto"/>
            <w:hideMark/>
          </w:tcPr>
          <w:p w14:paraId="36BD4F44" w14:textId="77777777" w:rsidR="00896F00" w:rsidRPr="00896F00" w:rsidRDefault="00896F00" w:rsidP="00E952D3">
            <w:pPr>
              <w:spacing w:after="160" w:line="360" w:lineRule="auto"/>
              <w:jc w:val="both"/>
              <w:rPr>
                <w:rFonts w:ascii="Arial" w:hAnsi="Arial"/>
              </w:rPr>
            </w:pPr>
            <w:r w:rsidRPr="00896F00">
              <w:rPr>
                <w:rFonts w:ascii="Arial" w:hAnsi="Arial"/>
              </w:rPr>
              <w:t>Goal</w:t>
            </w:r>
          </w:p>
        </w:tc>
        <w:tc>
          <w:tcPr>
            <w:tcW w:w="0" w:type="auto"/>
            <w:hideMark/>
          </w:tcPr>
          <w:p w14:paraId="1796C171" w14:textId="77777777" w:rsidR="00896F00" w:rsidRPr="00896F00" w:rsidRDefault="00896F00" w:rsidP="00E952D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896F00">
              <w:rPr>
                <w:rFonts w:ascii="Arial" w:hAnsi="Arial"/>
              </w:rPr>
              <w:t>Actions</w:t>
            </w:r>
          </w:p>
        </w:tc>
        <w:tc>
          <w:tcPr>
            <w:tcW w:w="0" w:type="auto"/>
            <w:hideMark/>
          </w:tcPr>
          <w:p w14:paraId="0D87C872" w14:textId="77777777" w:rsidR="00896F00" w:rsidRPr="00896F00" w:rsidRDefault="00896F00" w:rsidP="00E952D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896F00">
              <w:rPr>
                <w:rFonts w:ascii="Arial" w:hAnsi="Arial"/>
              </w:rPr>
              <w:t>Support Needed</w:t>
            </w:r>
          </w:p>
        </w:tc>
        <w:tc>
          <w:tcPr>
            <w:tcW w:w="0" w:type="auto"/>
            <w:hideMark/>
          </w:tcPr>
          <w:p w14:paraId="2D218054" w14:textId="77777777" w:rsidR="00896F00" w:rsidRPr="00896F00" w:rsidRDefault="00896F00" w:rsidP="00E952D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896F00">
              <w:rPr>
                <w:rFonts w:ascii="Arial" w:hAnsi="Arial"/>
              </w:rPr>
              <w:t>Timeframe</w:t>
            </w:r>
          </w:p>
        </w:tc>
        <w:tc>
          <w:tcPr>
            <w:tcW w:w="0" w:type="auto"/>
            <w:hideMark/>
          </w:tcPr>
          <w:p w14:paraId="7944D1DB" w14:textId="77777777" w:rsidR="00896F00" w:rsidRPr="00896F00" w:rsidRDefault="00896F00" w:rsidP="00E952D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896F00">
              <w:rPr>
                <w:rFonts w:ascii="Arial" w:hAnsi="Arial"/>
              </w:rPr>
              <w:t>Success Measure</w:t>
            </w:r>
          </w:p>
        </w:tc>
      </w:tr>
      <w:tr w:rsidR="00896F00" w:rsidRPr="00896F00" w14:paraId="45BE5113" w14:textId="77777777" w:rsidTr="00896F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5B19E6" w14:textId="77777777" w:rsidR="00896F00" w:rsidRPr="00896F00" w:rsidRDefault="00896F00" w:rsidP="00E952D3">
            <w:pPr>
              <w:spacing w:after="160" w:line="360" w:lineRule="auto"/>
              <w:jc w:val="both"/>
              <w:rPr>
                <w:rFonts w:ascii="Arial" w:hAnsi="Arial"/>
              </w:rPr>
            </w:pPr>
            <w:r w:rsidRPr="00896F00">
              <w:rPr>
                <w:rFonts w:ascii="Arial" w:hAnsi="Arial"/>
              </w:rPr>
              <w:t>Build confidence in personal care</w:t>
            </w:r>
          </w:p>
        </w:tc>
        <w:tc>
          <w:tcPr>
            <w:tcW w:w="0" w:type="auto"/>
            <w:hideMark/>
          </w:tcPr>
          <w:p w14:paraId="30FD62B9" w14:textId="77777777" w:rsidR="00896F00" w:rsidRPr="00896F00" w:rsidRDefault="00896F00" w:rsidP="00E952D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896F00">
              <w:rPr>
                <w:rFonts w:ascii="Arial" w:hAnsi="Arial"/>
              </w:rPr>
              <w:t>Care Certificate, shadow HCAs, ask for feedback</w:t>
            </w:r>
          </w:p>
        </w:tc>
        <w:tc>
          <w:tcPr>
            <w:tcW w:w="0" w:type="auto"/>
            <w:hideMark/>
          </w:tcPr>
          <w:p w14:paraId="03C128B4" w14:textId="77777777" w:rsidR="00896F00" w:rsidRPr="00896F00" w:rsidRDefault="00896F00" w:rsidP="00E952D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896F00">
              <w:rPr>
                <w:rFonts w:ascii="Arial" w:hAnsi="Arial"/>
              </w:rPr>
              <w:t>Senior staff, training</w:t>
            </w:r>
          </w:p>
        </w:tc>
        <w:tc>
          <w:tcPr>
            <w:tcW w:w="0" w:type="auto"/>
            <w:hideMark/>
          </w:tcPr>
          <w:p w14:paraId="24433E89" w14:textId="77777777" w:rsidR="00896F00" w:rsidRPr="00896F00" w:rsidRDefault="00896F00" w:rsidP="00E952D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896F00">
              <w:rPr>
                <w:rFonts w:ascii="Arial" w:hAnsi="Arial"/>
              </w:rPr>
              <w:t>3 months</w:t>
            </w:r>
          </w:p>
        </w:tc>
        <w:tc>
          <w:tcPr>
            <w:tcW w:w="0" w:type="auto"/>
            <w:hideMark/>
          </w:tcPr>
          <w:p w14:paraId="42C2C9A3" w14:textId="77777777" w:rsidR="00896F00" w:rsidRPr="00896F00" w:rsidRDefault="00896F00" w:rsidP="00E952D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896F00">
              <w:rPr>
                <w:rFonts w:ascii="Arial" w:hAnsi="Arial"/>
              </w:rPr>
              <w:t>Supervisor confirms safe personal care skills</w:t>
            </w:r>
          </w:p>
        </w:tc>
      </w:tr>
      <w:tr w:rsidR="00896F00" w:rsidRPr="00896F00" w14:paraId="692E89DA" w14:textId="77777777" w:rsidTr="00896F00">
        <w:tc>
          <w:tcPr>
            <w:cnfStyle w:val="001000000000" w:firstRow="0" w:lastRow="0" w:firstColumn="1" w:lastColumn="0" w:oddVBand="0" w:evenVBand="0" w:oddHBand="0" w:evenHBand="0" w:firstRowFirstColumn="0" w:firstRowLastColumn="0" w:lastRowFirstColumn="0" w:lastRowLastColumn="0"/>
            <w:tcW w:w="0" w:type="auto"/>
            <w:hideMark/>
          </w:tcPr>
          <w:p w14:paraId="31391E18" w14:textId="77777777" w:rsidR="00896F00" w:rsidRPr="00896F00" w:rsidRDefault="00896F00" w:rsidP="00E952D3">
            <w:pPr>
              <w:spacing w:after="160" w:line="360" w:lineRule="auto"/>
              <w:jc w:val="both"/>
              <w:rPr>
                <w:rFonts w:ascii="Arial" w:hAnsi="Arial"/>
              </w:rPr>
            </w:pPr>
            <w:r w:rsidRPr="00896F00">
              <w:rPr>
                <w:rFonts w:ascii="Arial" w:hAnsi="Arial"/>
              </w:rPr>
              <w:t>Improve communication skills</w:t>
            </w:r>
          </w:p>
        </w:tc>
        <w:tc>
          <w:tcPr>
            <w:tcW w:w="0" w:type="auto"/>
            <w:hideMark/>
          </w:tcPr>
          <w:p w14:paraId="7744508A" w14:textId="77777777" w:rsidR="00896F00" w:rsidRPr="00896F00" w:rsidRDefault="00896F00" w:rsidP="00E952D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896F00">
              <w:rPr>
                <w:rFonts w:ascii="Arial" w:hAnsi="Arial"/>
              </w:rPr>
              <w:t>Active listening, online course, observe staff</w:t>
            </w:r>
          </w:p>
        </w:tc>
        <w:tc>
          <w:tcPr>
            <w:tcW w:w="0" w:type="auto"/>
            <w:hideMark/>
          </w:tcPr>
          <w:p w14:paraId="12D2A576" w14:textId="77777777" w:rsidR="00896F00" w:rsidRPr="00896F00" w:rsidRDefault="00896F00" w:rsidP="00E952D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896F00">
              <w:rPr>
                <w:rFonts w:ascii="Arial" w:hAnsi="Arial"/>
              </w:rPr>
              <w:t>Supervisor, course access</w:t>
            </w:r>
          </w:p>
        </w:tc>
        <w:tc>
          <w:tcPr>
            <w:tcW w:w="0" w:type="auto"/>
            <w:hideMark/>
          </w:tcPr>
          <w:p w14:paraId="362265ED" w14:textId="77777777" w:rsidR="00896F00" w:rsidRPr="00896F00" w:rsidRDefault="00896F00" w:rsidP="00E952D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896F00">
              <w:rPr>
                <w:rFonts w:ascii="Arial" w:hAnsi="Arial"/>
              </w:rPr>
              <w:t>8 weeks</w:t>
            </w:r>
          </w:p>
        </w:tc>
        <w:tc>
          <w:tcPr>
            <w:tcW w:w="0" w:type="auto"/>
            <w:hideMark/>
          </w:tcPr>
          <w:p w14:paraId="60AD0891" w14:textId="77777777" w:rsidR="00896F00" w:rsidRPr="00896F00" w:rsidRDefault="00896F00" w:rsidP="00E952D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896F00">
              <w:rPr>
                <w:rFonts w:ascii="Arial" w:hAnsi="Arial"/>
              </w:rPr>
              <w:t>Positive feedback, better confidence</w:t>
            </w:r>
          </w:p>
        </w:tc>
      </w:tr>
      <w:tr w:rsidR="00896F00" w:rsidRPr="00896F00" w14:paraId="2B8A0CA2" w14:textId="77777777" w:rsidTr="00896F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96B4E9B" w14:textId="77777777" w:rsidR="00896F00" w:rsidRPr="00896F00" w:rsidRDefault="00896F00" w:rsidP="00E952D3">
            <w:pPr>
              <w:spacing w:after="160" w:line="360" w:lineRule="auto"/>
              <w:jc w:val="both"/>
              <w:rPr>
                <w:rFonts w:ascii="Arial" w:hAnsi="Arial"/>
              </w:rPr>
            </w:pPr>
            <w:r w:rsidRPr="00896F00">
              <w:rPr>
                <w:rFonts w:ascii="Arial" w:hAnsi="Arial"/>
              </w:rPr>
              <w:lastRenderedPageBreak/>
              <w:t>Manage stress &amp; resilience</w:t>
            </w:r>
          </w:p>
        </w:tc>
        <w:tc>
          <w:tcPr>
            <w:tcW w:w="0" w:type="auto"/>
            <w:hideMark/>
          </w:tcPr>
          <w:p w14:paraId="64B3650D" w14:textId="77777777" w:rsidR="00896F00" w:rsidRPr="00896F00" w:rsidRDefault="00896F00" w:rsidP="00E952D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896F00">
              <w:rPr>
                <w:rFonts w:ascii="Arial" w:hAnsi="Arial"/>
              </w:rPr>
              <w:t>Reflective journal, supervision, coping strategies</w:t>
            </w:r>
          </w:p>
        </w:tc>
        <w:tc>
          <w:tcPr>
            <w:tcW w:w="0" w:type="auto"/>
            <w:hideMark/>
          </w:tcPr>
          <w:p w14:paraId="51388E45" w14:textId="77777777" w:rsidR="00896F00" w:rsidRPr="00896F00" w:rsidRDefault="00896F00" w:rsidP="00E952D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896F00">
              <w:rPr>
                <w:rFonts w:ascii="Arial" w:hAnsi="Arial"/>
              </w:rPr>
              <w:t>Supervisor, wellbeing tools</w:t>
            </w:r>
          </w:p>
        </w:tc>
        <w:tc>
          <w:tcPr>
            <w:tcW w:w="0" w:type="auto"/>
            <w:hideMark/>
          </w:tcPr>
          <w:p w14:paraId="01B6D226" w14:textId="77777777" w:rsidR="00896F00" w:rsidRPr="00896F00" w:rsidRDefault="00896F00" w:rsidP="00E952D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896F00">
              <w:rPr>
                <w:rFonts w:ascii="Arial" w:hAnsi="Arial"/>
              </w:rPr>
              <w:t>Monthly</w:t>
            </w:r>
          </w:p>
        </w:tc>
        <w:tc>
          <w:tcPr>
            <w:tcW w:w="0" w:type="auto"/>
            <w:hideMark/>
          </w:tcPr>
          <w:p w14:paraId="5DA8B08D" w14:textId="77777777" w:rsidR="00896F00" w:rsidRPr="00896F00" w:rsidRDefault="00896F00" w:rsidP="00E952D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896F00">
              <w:rPr>
                <w:rFonts w:ascii="Arial" w:hAnsi="Arial"/>
              </w:rPr>
              <w:t>Feeling calmer and more confident</w:t>
            </w:r>
          </w:p>
        </w:tc>
      </w:tr>
    </w:tbl>
    <w:p w14:paraId="7CC72C8B" w14:textId="44D9CAD6" w:rsidR="00155390" w:rsidRDefault="00155390" w:rsidP="00155390">
      <w:pPr>
        <w:spacing w:line="360" w:lineRule="auto"/>
        <w:jc w:val="both"/>
        <w:rPr>
          <w:rFonts w:ascii="Arial" w:hAnsi="Arial"/>
        </w:rPr>
      </w:pPr>
    </w:p>
    <w:p w14:paraId="5B262D4E" w14:textId="360C14CC" w:rsidR="00187471" w:rsidRPr="00187471" w:rsidRDefault="00187471" w:rsidP="00187471">
      <w:pPr>
        <w:pStyle w:val="Caption"/>
        <w:rPr>
          <w:rFonts w:ascii="Arial" w:hAnsi="Arial"/>
          <w:sz w:val="22"/>
          <w:szCs w:val="22"/>
        </w:rPr>
      </w:pPr>
      <w:r w:rsidRPr="00187471">
        <w:rPr>
          <w:sz w:val="22"/>
          <w:szCs w:val="22"/>
        </w:rPr>
        <w:t>Table 1. Personal Development Plan (PDP) outlining goals, actions, resources, and review dates.</w:t>
      </w:r>
    </w:p>
    <w:p w14:paraId="53B89BB4" w14:textId="607366AE" w:rsidR="005C439F" w:rsidRDefault="005C439F" w:rsidP="005C439F">
      <w:pPr>
        <w:pStyle w:val="Heading2"/>
      </w:pPr>
      <w:bookmarkStart w:id="13" w:name="_Toc214484526"/>
      <w:r w:rsidRPr="005C439F">
        <w:t>Interview Questions and Sample Answers</w:t>
      </w:r>
    </w:p>
    <w:p w14:paraId="033B85A0" w14:textId="6E47CE0C" w:rsidR="005C439F" w:rsidRPr="005C439F" w:rsidRDefault="005C439F" w:rsidP="005C439F">
      <w:pPr>
        <w:spacing w:line="360" w:lineRule="auto"/>
        <w:jc w:val="both"/>
        <w:rPr>
          <w:rFonts w:ascii="Arial" w:hAnsi="Arial"/>
        </w:rPr>
      </w:pPr>
      <w:r w:rsidRPr="005C439F">
        <w:rPr>
          <w:rFonts w:ascii="Arial" w:hAnsi="Arial"/>
        </w:rPr>
        <w:t>Interview Question 1: Why do you want to work as a Health Care Assistant?</w:t>
      </w:r>
    </w:p>
    <w:p w14:paraId="1D81EB32" w14:textId="77777777" w:rsidR="005C439F" w:rsidRPr="005C439F" w:rsidRDefault="005C439F" w:rsidP="005C439F">
      <w:pPr>
        <w:spacing w:line="360" w:lineRule="auto"/>
        <w:jc w:val="both"/>
        <w:rPr>
          <w:rFonts w:ascii="Arial" w:hAnsi="Arial"/>
        </w:rPr>
      </w:pPr>
      <w:r w:rsidRPr="005C439F">
        <w:rPr>
          <w:rFonts w:ascii="Arial" w:hAnsi="Arial"/>
        </w:rPr>
        <w:t>Answer:</w:t>
      </w:r>
      <w:r w:rsidRPr="005C439F">
        <w:rPr>
          <w:rFonts w:ascii="Arial" w:hAnsi="Arial"/>
        </w:rPr>
        <w:br/>
        <w:t>I want to be a Health Care Assistant because I enjoy helping people and have a caring, patient nature. My experience supporting family members has improved my communication and empathy. I am motivated to learn, complete the Care Certificate, and provide safe, person-centred care.</w:t>
      </w:r>
    </w:p>
    <w:p w14:paraId="1C28AD1E" w14:textId="6D9B7D8C" w:rsidR="005C439F" w:rsidRPr="005C439F" w:rsidRDefault="005C439F" w:rsidP="005C439F">
      <w:pPr>
        <w:spacing w:line="360" w:lineRule="auto"/>
        <w:jc w:val="both"/>
        <w:rPr>
          <w:rFonts w:ascii="Arial" w:hAnsi="Arial"/>
        </w:rPr>
      </w:pPr>
    </w:p>
    <w:p w14:paraId="5F861B1C" w14:textId="77777777" w:rsidR="005C439F" w:rsidRPr="005C439F" w:rsidRDefault="005C439F" w:rsidP="005C439F">
      <w:pPr>
        <w:spacing w:line="360" w:lineRule="auto"/>
        <w:jc w:val="both"/>
        <w:rPr>
          <w:rFonts w:ascii="Arial" w:hAnsi="Arial"/>
        </w:rPr>
      </w:pPr>
      <w:r w:rsidRPr="005C439F">
        <w:rPr>
          <w:rFonts w:ascii="Arial" w:hAnsi="Arial"/>
        </w:rPr>
        <w:t>Interview Question 2: How would you handle a difficult situation with a service user?</w:t>
      </w:r>
    </w:p>
    <w:p w14:paraId="36CAD864" w14:textId="77777777" w:rsidR="005C439F" w:rsidRPr="005C439F" w:rsidRDefault="005C439F" w:rsidP="005C439F">
      <w:pPr>
        <w:spacing w:line="360" w:lineRule="auto"/>
        <w:jc w:val="both"/>
        <w:rPr>
          <w:rFonts w:ascii="Arial" w:hAnsi="Arial"/>
        </w:rPr>
      </w:pPr>
      <w:r w:rsidRPr="005C439F">
        <w:rPr>
          <w:rFonts w:ascii="Arial" w:hAnsi="Arial"/>
        </w:rPr>
        <w:t>Answer:</w:t>
      </w:r>
      <w:r w:rsidRPr="005C439F">
        <w:rPr>
          <w:rFonts w:ascii="Arial" w:hAnsi="Arial"/>
        </w:rPr>
        <w:br/>
        <w:t>I would stay calm, listen carefully, and use empathy to understand their feelings. I would speak gently, offer reassurance, and try to de-escalate the situation. If needed, I would follow procedures and seek support from senior staff to keep everyone safe.</w:t>
      </w:r>
    </w:p>
    <w:p w14:paraId="19124E05" w14:textId="77777777" w:rsidR="005C439F" w:rsidRDefault="005C439F" w:rsidP="005C439F">
      <w:pPr>
        <w:spacing w:line="360" w:lineRule="auto"/>
        <w:jc w:val="both"/>
        <w:rPr>
          <w:rFonts w:ascii="Arial" w:hAnsi="Arial"/>
        </w:rPr>
      </w:pPr>
    </w:p>
    <w:p w14:paraId="01683F0F" w14:textId="1F2CE9CE" w:rsidR="005C439F" w:rsidRPr="005C439F" w:rsidRDefault="005C439F" w:rsidP="005C439F">
      <w:pPr>
        <w:spacing w:line="360" w:lineRule="auto"/>
        <w:jc w:val="both"/>
        <w:rPr>
          <w:rFonts w:ascii="Arial" w:hAnsi="Arial"/>
        </w:rPr>
      </w:pPr>
      <w:r w:rsidRPr="005C439F">
        <w:rPr>
          <w:rFonts w:ascii="Arial" w:hAnsi="Arial"/>
        </w:rPr>
        <w:t>Interview Question 3: What skills do you bring, and what do you need to improve?</w:t>
      </w:r>
    </w:p>
    <w:p w14:paraId="1747E391" w14:textId="77777777" w:rsidR="005C439F" w:rsidRPr="005C439F" w:rsidRDefault="005C439F" w:rsidP="005C439F">
      <w:pPr>
        <w:spacing w:line="360" w:lineRule="auto"/>
        <w:jc w:val="both"/>
      </w:pPr>
      <w:r w:rsidRPr="005C439F">
        <w:rPr>
          <w:rFonts w:ascii="Arial" w:hAnsi="Arial"/>
        </w:rPr>
        <w:t>Answer:</w:t>
      </w:r>
      <w:r w:rsidRPr="005C439F">
        <w:rPr>
          <w:rFonts w:ascii="Arial" w:hAnsi="Arial"/>
        </w:rPr>
        <w:br/>
        <w:t>I bring good communication, patience, reliability, and teamwork skills. I want to improve my practical care skills, such as moving and handling. I plan to do this through training, shadowing experienced staff, and asking for regular feedback.</w:t>
      </w:r>
    </w:p>
    <w:p w14:paraId="3F161961" w14:textId="64E7FF38" w:rsidR="00A7130C" w:rsidRPr="00A7130C" w:rsidRDefault="00A7130C" w:rsidP="00A7130C">
      <w:pPr>
        <w:pStyle w:val="Heading1"/>
      </w:pPr>
      <w:r w:rsidRPr="00A7130C">
        <w:lastRenderedPageBreak/>
        <w:t>7. Reflection Using the ERA Model</w:t>
      </w:r>
      <w:bookmarkEnd w:id="13"/>
      <w:r w:rsidRPr="00A7130C">
        <w:t xml:space="preserve"> </w:t>
      </w:r>
    </w:p>
    <w:p w14:paraId="4DD8827E" w14:textId="3D25916E" w:rsidR="00A7130C" w:rsidRPr="00A7130C" w:rsidRDefault="00A7130C" w:rsidP="00A7130C">
      <w:pPr>
        <w:pStyle w:val="Heading2"/>
      </w:pPr>
      <w:bookmarkStart w:id="14" w:name="_Toc214484527"/>
      <w:r w:rsidRPr="00A7130C">
        <w:t>7.1 Experience</w:t>
      </w:r>
      <w:bookmarkEnd w:id="14"/>
      <w:r w:rsidRPr="00A7130C">
        <w:t xml:space="preserve"> </w:t>
      </w:r>
    </w:p>
    <w:p w14:paraId="0612F6F7" w14:textId="50D1F02F" w:rsidR="00A7130C" w:rsidRDefault="00B00282" w:rsidP="00A7130C">
      <w:pPr>
        <w:spacing w:line="360" w:lineRule="auto"/>
        <w:jc w:val="both"/>
        <w:rPr>
          <w:rFonts w:ascii="Arial" w:hAnsi="Arial"/>
        </w:rPr>
      </w:pPr>
      <w:r w:rsidRPr="00B00282">
        <w:rPr>
          <w:rFonts w:ascii="Arial" w:hAnsi="Arial"/>
        </w:rPr>
        <w:t xml:space="preserve">For Component 1, I researched different job roles in health and social care and decided to focus on the Health Care Assistant position. I read the job advert carefully, identified the key skills, and matched them with my own strengths. I also reviewed the module content from Weeks 1–6 to help structure my presentation. I created draft slides, wrote my script, and used reflection tools to understand my progress. I also used feedback from classmates and practised speaking to improve my confidence. </w:t>
      </w:r>
    </w:p>
    <w:p w14:paraId="2DD6294C" w14:textId="77777777" w:rsidR="00FC176C" w:rsidRPr="00FC176C" w:rsidRDefault="00FC176C" w:rsidP="00FC176C">
      <w:pPr>
        <w:spacing w:line="360" w:lineRule="auto"/>
        <w:jc w:val="both"/>
        <w:rPr>
          <w:rFonts w:ascii="Arial" w:hAnsi="Arial"/>
        </w:rPr>
      </w:pPr>
      <w:r w:rsidRPr="00FC176C">
        <w:rPr>
          <w:rFonts w:ascii="Arial" w:hAnsi="Arial"/>
        </w:rPr>
        <w:t>After delivering my presentation, I received verbal feedback from my lecturer. I was told that I had covered the key areas of the task to a moderate extent and that my use of graphic aids in the slides was effective. My lecturer also explained that I need to speak more clearly and project my voice during presentations. I was advised to familiarise myself more thoroughly with my topic to improve my delivery and to practise regularly to build confidence. Additionally, my lecturer highlighted that I need to improve my paraphrasing skills to strengthen my academic work.</w:t>
      </w:r>
    </w:p>
    <w:p w14:paraId="0BFB0754" w14:textId="77777777" w:rsidR="00FC176C" w:rsidRPr="00FC176C" w:rsidRDefault="00FC176C" w:rsidP="00FC176C">
      <w:pPr>
        <w:spacing w:line="360" w:lineRule="auto"/>
        <w:jc w:val="both"/>
        <w:rPr>
          <w:rFonts w:ascii="Arial" w:hAnsi="Arial"/>
        </w:rPr>
      </w:pPr>
      <w:r w:rsidRPr="00FC176C">
        <w:rPr>
          <w:rFonts w:ascii="Arial" w:hAnsi="Arial"/>
        </w:rPr>
        <w:t>This whole process helped me become more organised and aware of what employers look for in the sector.</w:t>
      </w:r>
    </w:p>
    <w:p w14:paraId="20991762" w14:textId="62C7A164" w:rsidR="00A7130C" w:rsidRPr="00A7130C" w:rsidRDefault="00A7130C" w:rsidP="00A7130C">
      <w:pPr>
        <w:pStyle w:val="Heading2"/>
      </w:pPr>
      <w:bookmarkStart w:id="15" w:name="_Toc214484528"/>
      <w:r w:rsidRPr="00A7130C">
        <w:t>7.2 Reflection</w:t>
      </w:r>
      <w:bookmarkEnd w:id="15"/>
      <w:r w:rsidRPr="00A7130C">
        <w:t xml:space="preserve"> </w:t>
      </w:r>
    </w:p>
    <w:p w14:paraId="2C22C02D" w14:textId="77777777" w:rsidR="00A7130C" w:rsidRPr="00A7130C" w:rsidRDefault="00A7130C" w:rsidP="00A7130C">
      <w:pPr>
        <w:spacing w:line="360" w:lineRule="auto"/>
        <w:jc w:val="both"/>
        <w:rPr>
          <w:rFonts w:ascii="Arial" w:hAnsi="Arial"/>
        </w:rPr>
      </w:pPr>
      <w:r w:rsidRPr="00A7130C">
        <w:rPr>
          <w:rFonts w:ascii="Arial" w:hAnsi="Arial"/>
        </w:rPr>
        <w:t xml:space="preserve">One part that went well was analysing the job advert because I clearly understood the main responsibilities and skills needed. I also felt confident researching communication and problem-solving skills, as these topics linked closely with the module content. A challenge I faced was organising all the information into a clear structure, which sometimes felt overwhelming. However, using the ERA model helped me break tasks into smaller steps. I learned that I </w:t>
      </w:r>
      <w:proofErr w:type="gramStart"/>
      <w:r w:rsidRPr="00A7130C">
        <w:rPr>
          <w:rFonts w:ascii="Arial" w:hAnsi="Arial"/>
        </w:rPr>
        <w:t>can</w:t>
      </w:r>
      <w:proofErr w:type="gramEnd"/>
      <w:r w:rsidRPr="00A7130C">
        <w:rPr>
          <w:rFonts w:ascii="Arial" w:hAnsi="Arial"/>
        </w:rPr>
        <w:t xml:space="preserve"> manage academic work better when I reflect on my actions and identify what I need to improve (Bassot, 2020). This assignment increased my confidence in career planning and helped me understand my abilities more clearly (Cottrell, 2021).</w:t>
      </w:r>
    </w:p>
    <w:p w14:paraId="4C335351" w14:textId="0E8B3DD1" w:rsidR="00A7130C" w:rsidRPr="00A7130C" w:rsidRDefault="00A7130C" w:rsidP="00A7130C">
      <w:pPr>
        <w:pStyle w:val="Heading2"/>
      </w:pPr>
      <w:bookmarkStart w:id="16" w:name="_Toc214484529"/>
      <w:r w:rsidRPr="00A7130C">
        <w:t>7.3 Action</w:t>
      </w:r>
      <w:bookmarkEnd w:id="16"/>
      <w:r w:rsidRPr="00A7130C">
        <w:t xml:space="preserve"> </w:t>
      </w:r>
    </w:p>
    <w:p w14:paraId="68102383" w14:textId="1335C491" w:rsidR="00A7130C" w:rsidRDefault="00B00282" w:rsidP="00A7130C">
      <w:pPr>
        <w:spacing w:line="360" w:lineRule="auto"/>
        <w:jc w:val="both"/>
        <w:rPr>
          <w:rFonts w:ascii="Arial" w:hAnsi="Arial"/>
        </w:rPr>
      </w:pPr>
      <w:r w:rsidRPr="00B00282">
        <w:rPr>
          <w:rFonts w:ascii="Arial" w:hAnsi="Arial"/>
        </w:rPr>
        <w:t xml:space="preserve">In the future, I will start planning earlier and use reflective tools regularly to track my progress. I will also keep practising my communication and research skills, as they are </w:t>
      </w:r>
      <w:r w:rsidRPr="00B00282">
        <w:rPr>
          <w:rFonts w:ascii="Arial" w:hAnsi="Arial"/>
        </w:rPr>
        <w:lastRenderedPageBreak/>
        <w:t>essential for both study and HCA work. Using reflection will help me stay motivated, manage challenges, and continue building the skills needed for a successful career (Jasper, 2020). I also plan to seek feedback more often from tutors and peers, as this will help me improve my work and confidence. By reviewing my progress regularly and staying open to learning, I can keep developing professionally and prepare myself effectively for the responsibilities of an HCA role.</w:t>
      </w:r>
    </w:p>
    <w:p w14:paraId="7F8395FE" w14:textId="4D95873F" w:rsidR="00A7130C" w:rsidRPr="00A7130C" w:rsidRDefault="00A7130C" w:rsidP="00A7130C">
      <w:pPr>
        <w:pStyle w:val="Heading1"/>
      </w:pPr>
      <w:bookmarkStart w:id="17" w:name="_Toc214484530"/>
      <w:r w:rsidRPr="00A7130C">
        <w:t>8. Conclusion</w:t>
      </w:r>
      <w:bookmarkEnd w:id="17"/>
      <w:r w:rsidRPr="00A7130C">
        <w:t xml:space="preserve"> </w:t>
      </w:r>
    </w:p>
    <w:p w14:paraId="761E3DD6" w14:textId="09E8144D" w:rsidR="00A7130C" w:rsidRPr="00A7130C" w:rsidRDefault="00B00282" w:rsidP="00A7130C">
      <w:pPr>
        <w:spacing w:line="360" w:lineRule="auto"/>
        <w:jc w:val="both"/>
        <w:rPr>
          <w:rFonts w:ascii="Arial" w:hAnsi="Arial"/>
        </w:rPr>
      </w:pPr>
      <w:r w:rsidRPr="00B00282">
        <w:rPr>
          <w:rFonts w:ascii="Arial" w:hAnsi="Arial"/>
        </w:rPr>
        <w:t>In this presentation, I explored the Health Care Assistant role, the key skills needed, and why it is a suitable career for me. I used self-awareness to understand my strengths and areas for improvement and created a Personal Development Plan to guide my progress. Reflecting on my learning helped me recognise how I can grow further. I am committed to developing my skills, gaining experience, and working towards becoming a confident and professional HCA in the future. This process has strengthened my motivation and helped me understand the steps I need to take to achieve my goals in health and social care.</w:t>
      </w:r>
    </w:p>
    <w:p w14:paraId="15709815" w14:textId="77777777" w:rsidR="00A7130C" w:rsidRPr="00A7130C" w:rsidRDefault="00A7130C" w:rsidP="00A7130C">
      <w:pPr>
        <w:spacing w:line="360" w:lineRule="auto"/>
        <w:jc w:val="both"/>
        <w:rPr>
          <w:rFonts w:ascii="Arial" w:hAnsi="Arial"/>
        </w:rPr>
      </w:pPr>
    </w:p>
    <w:p w14:paraId="4ADFE153" w14:textId="77777777" w:rsidR="00A7130C" w:rsidRPr="00155390" w:rsidRDefault="00A7130C" w:rsidP="00155390">
      <w:pPr>
        <w:spacing w:line="360" w:lineRule="auto"/>
        <w:jc w:val="both"/>
        <w:rPr>
          <w:rFonts w:ascii="Arial" w:hAnsi="Arial"/>
        </w:rPr>
      </w:pPr>
    </w:p>
    <w:p w14:paraId="15153B1F" w14:textId="77777777" w:rsidR="00155390" w:rsidRPr="00BF17A0" w:rsidRDefault="00155390" w:rsidP="00BF17A0">
      <w:pPr>
        <w:spacing w:line="360" w:lineRule="auto"/>
        <w:jc w:val="both"/>
        <w:rPr>
          <w:rFonts w:ascii="Arial" w:hAnsi="Arial"/>
        </w:rPr>
      </w:pPr>
    </w:p>
    <w:p w14:paraId="57DC71D1" w14:textId="77777777" w:rsidR="00BF17A0" w:rsidRPr="00FB4194" w:rsidRDefault="00BF17A0" w:rsidP="00FB4194">
      <w:pPr>
        <w:spacing w:line="360" w:lineRule="auto"/>
        <w:jc w:val="both"/>
        <w:rPr>
          <w:rFonts w:ascii="Arial" w:hAnsi="Arial"/>
        </w:rPr>
      </w:pPr>
    </w:p>
    <w:p w14:paraId="715EBB96" w14:textId="77777777" w:rsidR="00FB4194" w:rsidRPr="00B60C2C" w:rsidRDefault="00FB4194" w:rsidP="00B60C2C">
      <w:pPr>
        <w:spacing w:line="360" w:lineRule="auto"/>
        <w:jc w:val="both"/>
        <w:rPr>
          <w:rFonts w:ascii="Arial" w:hAnsi="Arial"/>
        </w:rPr>
      </w:pPr>
    </w:p>
    <w:p w14:paraId="1378CA43" w14:textId="77777777" w:rsidR="001A7989" w:rsidRDefault="001A7989">
      <w:pPr>
        <w:rPr>
          <w:rFonts w:asciiTheme="majorHAnsi" w:eastAsiaTheme="majorEastAsia" w:hAnsiTheme="majorHAnsi" w:cstheme="majorBidi"/>
          <w:color w:val="0F4761" w:themeColor="accent1" w:themeShade="BF"/>
          <w:sz w:val="40"/>
          <w:szCs w:val="40"/>
        </w:rPr>
      </w:pPr>
      <w:r>
        <w:br w:type="page"/>
      </w:r>
    </w:p>
    <w:p w14:paraId="0934B373" w14:textId="292F37B4" w:rsidR="00F436AF" w:rsidRDefault="00F436AF" w:rsidP="00550011">
      <w:pPr>
        <w:pStyle w:val="Heading1"/>
      </w:pPr>
      <w:bookmarkStart w:id="18" w:name="_Toc214484531"/>
      <w:r w:rsidRPr="00F436AF">
        <w:lastRenderedPageBreak/>
        <w:t>References</w:t>
      </w:r>
      <w:bookmarkEnd w:id="18"/>
    </w:p>
    <w:p w14:paraId="2C2978C9" w14:textId="77777777" w:rsidR="00401B97" w:rsidRPr="00401B97" w:rsidRDefault="00401B97" w:rsidP="00401B97">
      <w:r w:rsidRPr="00401B97">
        <w:t xml:space="preserve">Apollo Home Healthcare (2025) </w:t>
      </w:r>
      <w:r w:rsidRPr="00401B97">
        <w:rPr>
          <w:i/>
          <w:iCs/>
        </w:rPr>
        <w:t>Healthcare Assistant Job Advert</w:t>
      </w:r>
      <w:r w:rsidRPr="00401B97">
        <w:t xml:space="preserve">. Available at: </w:t>
      </w:r>
      <w:hyperlink r:id="rId10" w:tgtFrame="_new" w:history="1">
        <w:r w:rsidRPr="00401B97">
          <w:rPr>
            <w:rStyle w:val="Hyperlink"/>
          </w:rPr>
          <w:t>https://www.totaljobs.com/job/healthcare-assistant/apollo-home-healthcare-job106133820</w:t>
        </w:r>
      </w:hyperlink>
      <w:r w:rsidRPr="00401B97">
        <w:t xml:space="preserve"> (Accessed: 13 November 2025).</w:t>
      </w:r>
    </w:p>
    <w:p w14:paraId="4E0B8805" w14:textId="77777777" w:rsidR="00401B97" w:rsidRPr="00401B97" w:rsidRDefault="00401B97" w:rsidP="00401B97">
      <w:r w:rsidRPr="00401B97">
        <w:t xml:space="preserve">Bassot, B. (2020) </w:t>
      </w:r>
      <w:r w:rsidRPr="00401B97">
        <w:rPr>
          <w:i/>
          <w:iCs/>
        </w:rPr>
        <w:t>The Reflective Journal</w:t>
      </w:r>
      <w:r w:rsidRPr="00401B97">
        <w:t xml:space="preserve">. 3rd ed. Red Globe Press. Available at: </w:t>
      </w:r>
      <w:hyperlink r:id="rId11" w:tgtFrame="_new" w:history="1">
        <w:r w:rsidRPr="00401B97">
          <w:rPr>
            <w:rStyle w:val="Hyperlink"/>
          </w:rPr>
          <w:t>https://www.brownsbfs.co.uk/Product/Barbara-Bassot-Bassot/The-Reflective-Journal/9781350313309</w:t>
        </w:r>
      </w:hyperlink>
      <w:r w:rsidRPr="00401B97">
        <w:t xml:space="preserve"> (Accessed: 17 November 2025).</w:t>
      </w:r>
    </w:p>
    <w:p w14:paraId="2B6DFFDC" w14:textId="77777777" w:rsidR="00401B97" w:rsidRPr="00401B97" w:rsidRDefault="00401B97" w:rsidP="00401B97">
      <w:r w:rsidRPr="00401B97">
        <w:t xml:space="preserve">Roth, J.P. and Lim, J. (2022) </w:t>
      </w:r>
      <w:r w:rsidRPr="00401B97">
        <w:rPr>
          <w:i/>
          <w:iCs/>
        </w:rPr>
        <w:t>Business &amp; Professional Communication: Keys for Workplace Excellence</w:t>
      </w:r>
      <w:r w:rsidRPr="00401B97">
        <w:t xml:space="preserve">. 5th ed. Cengage Learning. Available at: </w:t>
      </w:r>
      <w:hyperlink r:id="rId12" w:tgtFrame="_new" w:history="1">
        <w:r w:rsidRPr="00401B97">
          <w:rPr>
            <w:rStyle w:val="Hyperlink"/>
          </w:rPr>
          <w:t>https://www.amazon.co.uk/Business-Professional-Communication-Workplace-Excellence/dp/1071825267</w:t>
        </w:r>
      </w:hyperlink>
      <w:r w:rsidRPr="00401B97">
        <w:t xml:space="preserve"> (Accessed: 14 November 2025).</w:t>
      </w:r>
    </w:p>
    <w:p w14:paraId="35FD5ECF" w14:textId="77777777" w:rsidR="00401B97" w:rsidRPr="00401B97" w:rsidRDefault="00401B97" w:rsidP="00401B97">
      <w:r w:rsidRPr="00401B97">
        <w:t xml:space="preserve">Cottrell, S. (2021) </w:t>
      </w:r>
      <w:r w:rsidRPr="00401B97">
        <w:rPr>
          <w:i/>
          <w:iCs/>
        </w:rPr>
        <w:t>Skills for Success: Personal Development and Employability</w:t>
      </w:r>
      <w:r w:rsidRPr="00401B97">
        <w:t xml:space="preserve">. 4th ed. Bloomsbury Academic. Available at: </w:t>
      </w:r>
      <w:hyperlink r:id="rId13" w:tgtFrame="_new" w:history="1">
        <w:r w:rsidRPr="00401B97">
          <w:rPr>
            <w:rStyle w:val="Hyperlink"/>
          </w:rPr>
          <w:t>https://www.bloomsbury.com/uk/skills-for-success-9781352011593/</w:t>
        </w:r>
      </w:hyperlink>
      <w:r w:rsidRPr="00401B97">
        <w:t xml:space="preserve"> (Accessed: 18 November 2025).</w:t>
      </w:r>
    </w:p>
    <w:p w14:paraId="542AF467" w14:textId="77777777" w:rsidR="00401B97" w:rsidRPr="00401B97" w:rsidRDefault="00401B97" w:rsidP="00401B97">
      <w:r w:rsidRPr="00401B97">
        <w:t xml:space="preserve">Egan, G. (2018) </w:t>
      </w:r>
      <w:r w:rsidRPr="00401B97">
        <w:rPr>
          <w:i/>
          <w:iCs/>
        </w:rPr>
        <w:t>The Skilled Helper: A Problem-Management and Opportunity-Development Approach to Helping</w:t>
      </w:r>
      <w:r w:rsidRPr="00401B97">
        <w:t xml:space="preserve">. 11th ed. Cengage Learning. Available at: </w:t>
      </w:r>
      <w:hyperlink r:id="rId14" w:tgtFrame="_new" w:history="1">
        <w:r w:rsidRPr="00401B97">
          <w:rPr>
            <w:rStyle w:val="Hyperlink"/>
          </w:rPr>
          <w:t>https://www.cengage.com/c/the-skilled-helper-a-problem-management-and-opportunity-development-approach-to-helping-11e-egan-reese/9781305865716/</w:t>
        </w:r>
      </w:hyperlink>
      <w:r w:rsidRPr="00401B97">
        <w:t xml:space="preserve"> (Accessed: 16 November 2025).</w:t>
      </w:r>
    </w:p>
    <w:p w14:paraId="0EEEFF05" w14:textId="77777777" w:rsidR="00401B97" w:rsidRPr="00401B97" w:rsidRDefault="00401B97" w:rsidP="00401B97">
      <w:proofErr w:type="spellStart"/>
      <w:r w:rsidRPr="00401B97">
        <w:t>Gluyas</w:t>
      </w:r>
      <w:proofErr w:type="spellEnd"/>
      <w:r w:rsidRPr="00401B97">
        <w:t xml:space="preserve">, H. (2015) ‘Effective communication and teamwork </w:t>
      </w:r>
      <w:proofErr w:type="gramStart"/>
      <w:r w:rsidRPr="00401B97">
        <w:t>promotes</w:t>
      </w:r>
      <w:proofErr w:type="gramEnd"/>
      <w:r w:rsidRPr="00401B97">
        <w:t xml:space="preserve"> patient safety’, </w:t>
      </w:r>
      <w:r w:rsidRPr="00401B97">
        <w:rPr>
          <w:i/>
          <w:iCs/>
        </w:rPr>
        <w:t>Nursing Standard</w:t>
      </w:r>
      <w:r w:rsidRPr="00401B97">
        <w:t xml:space="preserve">, 29(49), pp. 50–57. Available at: </w:t>
      </w:r>
      <w:hyperlink r:id="rId15" w:tgtFrame="_new" w:history="1">
        <w:r w:rsidRPr="00401B97">
          <w:rPr>
            <w:rStyle w:val="Hyperlink"/>
          </w:rPr>
          <w:t>https://pubmed.ncbi.nlm.nih.gov/26243123</w:t>
        </w:r>
      </w:hyperlink>
      <w:r w:rsidRPr="00401B97">
        <w:t xml:space="preserve"> (Accessed: 12 November 2025).</w:t>
      </w:r>
    </w:p>
    <w:p w14:paraId="01BA1001" w14:textId="77777777" w:rsidR="00401B97" w:rsidRPr="00401B97" w:rsidRDefault="00401B97" w:rsidP="00401B97">
      <w:r w:rsidRPr="00401B97">
        <w:t xml:space="preserve">Hargie, O. (2021) </w:t>
      </w:r>
      <w:r w:rsidRPr="00401B97">
        <w:rPr>
          <w:i/>
          <w:iCs/>
        </w:rPr>
        <w:t>Skilled Interpersonal Communication: Research, Theory and Practice</w:t>
      </w:r>
      <w:r w:rsidRPr="00401B97">
        <w:t>. 7th ed. Routledge.</w:t>
      </w:r>
    </w:p>
    <w:p w14:paraId="5A0497C8" w14:textId="77777777" w:rsidR="00401B97" w:rsidRPr="00401B97" w:rsidRDefault="00401B97" w:rsidP="00401B97">
      <w:r w:rsidRPr="00401B97">
        <w:t xml:space="preserve">Jasper, M. (2003) </w:t>
      </w:r>
      <w:r w:rsidRPr="00401B97">
        <w:rPr>
          <w:i/>
          <w:iCs/>
        </w:rPr>
        <w:t>Beginning Reflective Practice</w:t>
      </w:r>
      <w:r w:rsidRPr="00401B97">
        <w:t>. Nelson Thornes.</w:t>
      </w:r>
    </w:p>
    <w:p w14:paraId="7D3FADF2" w14:textId="77777777" w:rsidR="00401B97" w:rsidRPr="00401B97" w:rsidRDefault="00401B97" w:rsidP="00401B97">
      <w:r w:rsidRPr="00401B97">
        <w:t xml:space="preserve">Patton, W. and McMahon, M. (2021) </w:t>
      </w:r>
      <w:r w:rsidRPr="00401B97">
        <w:rPr>
          <w:i/>
          <w:iCs/>
        </w:rPr>
        <w:t>Career Development and Systems Theory: Connecting Theory and Practice</w:t>
      </w:r>
      <w:r w:rsidRPr="00401B97">
        <w:t>. 4th ed. Springer.</w:t>
      </w:r>
    </w:p>
    <w:p w14:paraId="0F01090A" w14:textId="77777777" w:rsidR="00401B97" w:rsidRPr="00401B97" w:rsidRDefault="00401B97" w:rsidP="00401B97">
      <w:r w:rsidRPr="00401B97">
        <w:t xml:space="preserve">Skills for Care (2022) </w:t>
      </w:r>
      <w:r w:rsidRPr="00401B97">
        <w:rPr>
          <w:i/>
          <w:iCs/>
        </w:rPr>
        <w:t>The State of the Adult Social Care Sector and Workforce in England</w:t>
      </w:r>
      <w:r w:rsidRPr="00401B97">
        <w:t xml:space="preserve">. Available at: </w:t>
      </w:r>
      <w:hyperlink r:id="rId16" w:tgtFrame="_new" w:history="1">
        <w:r w:rsidRPr="00401B97">
          <w:rPr>
            <w:rStyle w:val="Hyperlink"/>
          </w:rPr>
          <w:t>https://www.skillsforcare.org.uk/adult-social-care-workforce-data/Workforce-intelligence/publications/national-information/The-state-of-the-adult-social-care-sector-and-workforce-in-England.aspx</w:t>
        </w:r>
      </w:hyperlink>
      <w:r w:rsidRPr="00401B97">
        <w:t xml:space="preserve"> (Accessed: 15 November 2025).</w:t>
      </w:r>
    </w:p>
    <w:p w14:paraId="33D4673F" w14:textId="77777777" w:rsidR="0078141A" w:rsidRPr="0078141A" w:rsidRDefault="0078141A" w:rsidP="0078141A"/>
    <w:sectPr w:rsidR="0078141A" w:rsidRPr="0078141A" w:rsidSect="00F436AF">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47B6A1" w14:textId="77777777" w:rsidR="00857368" w:rsidRDefault="00857368" w:rsidP="00F436AF">
      <w:pPr>
        <w:spacing w:after="0" w:line="240" w:lineRule="auto"/>
      </w:pPr>
      <w:r>
        <w:separator/>
      </w:r>
    </w:p>
  </w:endnote>
  <w:endnote w:type="continuationSeparator" w:id="0">
    <w:p w14:paraId="5EF0C1EC" w14:textId="77777777" w:rsidR="00857368" w:rsidRDefault="00857368" w:rsidP="00F436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4145055"/>
      <w:docPartObj>
        <w:docPartGallery w:val="Page Numbers (Bottom of Page)"/>
        <w:docPartUnique/>
      </w:docPartObj>
    </w:sdtPr>
    <w:sdtEndPr>
      <w:rPr>
        <w:noProof/>
      </w:rPr>
    </w:sdtEndPr>
    <w:sdtContent>
      <w:p w14:paraId="25E3DFC1" w14:textId="0862B33D" w:rsidR="00F436AF" w:rsidRDefault="00F436A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879878" w14:textId="77777777" w:rsidR="00F436AF" w:rsidRDefault="00F436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976980" w14:textId="77777777" w:rsidR="00857368" w:rsidRDefault="00857368" w:rsidP="00F436AF">
      <w:pPr>
        <w:spacing w:after="0" w:line="240" w:lineRule="auto"/>
      </w:pPr>
      <w:r>
        <w:separator/>
      </w:r>
    </w:p>
  </w:footnote>
  <w:footnote w:type="continuationSeparator" w:id="0">
    <w:p w14:paraId="42CC9CE3" w14:textId="77777777" w:rsidR="00857368" w:rsidRDefault="00857368" w:rsidP="00F436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027EC"/>
    <w:multiLevelType w:val="multilevel"/>
    <w:tmpl w:val="7AC2F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711342"/>
    <w:multiLevelType w:val="multilevel"/>
    <w:tmpl w:val="0240B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3A121E5"/>
    <w:multiLevelType w:val="multilevel"/>
    <w:tmpl w:val="FFF63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78553620">
    <w:abstractNumId w:val="2"/>
  </w:num>
  <w:num w:numId="2" w16cid:durableId="1387408720">
    <w:abstractNumId w:val="0"/>
  </w:num>
  <w:num w:numId="3" w16cid:durableId="7123882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3F1B"/>
    <w:rsid w:val="0004146D"/>
    <w:rsid w:val="000A1927"/>
    <w:rsid w:val="0012451B"/>
    <w:rsid w:val="00155390"/>
    <w:rsid w:val="00187471"/>
    <w:rsid w:val="001A7989"/>
    <w:rsid w:val="0024718A"/>
    <w:rsid w:val="002E780C"/>
    <w:rsid w:val="00387152"/>
    <w:rsid w:val="00401B97"/>
    <w:rsid w:val="0046755B"/>
    <w:rsid w:val="00475EAE"/>
    <w:rsid w:val="00550011"/>
    <w:rsid w:val="005C439F"/>
    <w:rsid w:val="006639B8"/>
    <w:rsid w:val="00663F1B"/>
    <w:rsid w:val="00664379"/>
    <w:rsid w:val="006B6E31"/>
    <w:rsid w:val="006F5E3D"/>
    <w:rsid w:val="0078141A"/>
    <w:rsid w:val="00796059"/>
    <w:rsid w:val="00851166"/>
    <w:rsid w:val="00857368"/>
    <w:rsid w:val="00896F00"/>
    <w:rsid w:val="00936DD7"/>
    <w:rsid w:val="00960891"/>
    <w:rsid w:val="009D0A43"/>
    <w:rsid w:val="00A45CC0"/>
    <w:rsid w:val="00A53C6B"/>
    <w:rsid w:val="00A7130C"/>
    <w:rsid w:val="00B00282"/>
    <w:rsid w:val="00B211E6"/>
    <w:rsid w:val="00B24B30"/>
    <w:rsid w:val="00B60C2C"/>
    <w:rsid w:val="00BD25FE"/>
    <w:rsid w:val="00BF17A0"/>
    <w:rsid w:val="00C47AEB"/>
    <w:rsid w:val="00DB6203"/>
    <w:rsid w:val="00DE1BDB"/>
    <w:rsid w:val="00DF1517"/>
    <w:rsid w:val="00E107BF"/>
    <w:rsid w:val="00E35A21"/>
    <w:rsid w:val="00E952D3"/>
    <w:rsid w:val="00F436AF"/>
    <w:rsid w:val="00FB4194"/>
    <w:rsid w:val="00FC176C"/>
    <w:rsid w:val="00FC4C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4F54F"/>
  <w15:chartTrackingRefBased/>
  <w15:docId w15:val="{B70858F4-F617-47D0-8C0D-5BD0AB00CD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3F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63F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3F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3F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3F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3F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3F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3F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3F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3F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63F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3F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3F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3F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3F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3F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3F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3F1B"/>
    <w:rPr>
      <w:rFonts w:eastAsiaTheme="majorEastAsia" w:cstheme="majorBidi"/>
      <w:color w:val="272727" w:themeColor="text1" w:themeTint="D8"/>
    </w:rPr>
  </w:style>
  <w:style w:type="paragraph" w:styleId="Title">
    <w:name w:val="Title"/>
    <w:basedOn w:val="Normal"/>
    <w:next w:val="Normal"/>
    <w:link w:val="TitleChar"/>
    <w:uiPriority w:val="10"/>
    <w:qFormat/>
    <w:rsid w:val="00663F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3F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3F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3F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3F1B"/>
    <w:pPr>
      <w:spacing w:before="160"/>
      <w:jc w:val="center"/>
    </w:pPr>
    <w:rPr>
      <w:i/>
      <w:iCs/>
      <w:color w:val="404040" w:themeColor="text1" w:themeTint="BF"/>
    </w:rPr>
  </w:style>
  <w:style w:type="character" w:customStyle="1" w:styleId="QuoteChar">
    <w:name w:val="Quote Char"/>
    <w:basedOn w:val="DefaultParagraphFont"/>
    <w:link w:val="Quote"/>
    <w:uiPriority w:val="29"/>
    <w:rsid w:val="00663F1B"/>
    <w:rPr>
      <w:i/>
      <w:iCs/>
      <w:color w:val="404040" w:themeColor="text1" w:themeTint="BF"/>
    </w:rPr>
  </w:style>
  <w:style w:type="paragraph" w:styleId="ListParagraph">
    <w:name w:val="List Paragraph"/>
    <w:basedOn w:val="Normal"/>
    <w:uiPriority w:val="34"/>
    <w:qFormat/>
    <w:rsid w:val="00663F1B"/>
    <w:pPr>
      <w:ind w:left="720"/>
      <w:contextualSpacing/>
    </w:pPr>
  </w:style>
  <w:style w:type="character" w:styleId="IntenseEmphasis">
    <w:name w:val="Intense Emphasis"/>
    <w:basedOn w:val="DefaultParagraphFont"/>
    <w:uiPriority w:val="21"/>
    <w:qFormat/>
    <w:rsid w:val="00663F1B"/>
    <w:rPr>
      <w:i/>
      <w:iCs/>
      <w:color w:val="0F4761" w:themeColor="accent1" w:themeShade="BF"/>
    </w:rPr>
  </w:style>
  <w:style w:type="paragraph" w:styleId="IntenseQuote">
    <w:name w:val="Intense Quote"/>
    <w:basedOn w:val="Normal"/>
    <w:next w:val="Normal"/>
    <w:link w:val="IntenseQuoteChar"/>
    <w:uiPriority w:val="30"/>
    <w:qFormat/>
    <w:rsid w:val="00663F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3F1B"/>
    <w:rPr>
      <w:i/>
      <w:iCs/>
      <w:color w:val="0F4761" w:themeColor="accent1" w:themeShade="BF"/>
    </w:rPr>
  </w:style>
  <w:style w:type="character" w:styleId="IntenseReference">
    <w:name w:val="Intense Reference"/>
    <w:basedOn w:val="DefaultParagraphFont"/>
    <w:uiPriority w:val="32"/>
    <w:qFormat/>
    <w:rsid w:val="00663F1B"/>
    <w:rPr>
      <w:b/>
      <w:bCs/>
      <w:smallCaps/>
      <w:color w:val="0F4761" w:themeColor="accent1" w:themeShade="BF"/>
      <w:spacing w:val="5"/>
    </w:rPr>
  </w:style>
  <w:style w:type="paragraph" w:styleId="NoSpacing">
    <w:name w:val="No Spacing"/>
    <w:link w:val="NoSpacingChar"/>
    <w:uiPriority w:val="1"/>
    <w:qFormat/>
    <w:rsid w:val="00F436A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436AF"/>
    <w:rPr>
      <w:rFonts w:eastAsiaTheme="minorEastAsia"/>
      <w:kern w:val="0"/>
      <w:sz w:val="22"/>
      <w:szCs w:val="22"/>
      <w:lang w:val="en-US"/>
      <w14:ligatures w14:val="none"/>
    </w:rPr>
  </w:style>
  <w:style w:type="paragraph" w:styleId="Header">
    <w:name w:val="header"/>
    <w:basedOn w:val="Normal"/>
    <w:link w:val="HeaderChar"/>
    <w:uiPriority w:val="99"/>
    <w:unhideWhenUsed/>
    <w:rsid w:val="00F436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36AF"/>
  </w:style>
  <w:style w:type="paragraph" w:styleId="Footer">
    <w:name w:val="footer"/>
    <w:basedOn w:val="Normal"/>
    <w:link w:val="FooterChar"/>
    <w:uiPriority w:val="99"/>
    <w:unhideWhenUsed/>
    <w:rsid w:val="00F436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36AF"/>
  </w:style>
  <w:style w:type="character" w:styleId="Hyperlink">
    <w:name w:val="Hyperlink"/>
    <w:basedOn w:val="DefaultParagraphFont"/>
    <w:uiPriority w:val="99"/>
    <w:unhideWhenUsed/>
    <w:rsid w:val="00F436AF"/>
    <w:rPr>
      <w:color w:val="467886" w:themeColor="hyperlink"/>
      <w:u w:val="single"/>
    </w:rPr>
  </w:style>
  <w:style w:type="character" w:styleId="UnresolvedMention">
    <w:name w:val="Unresolved Mention"/>
    <w:basedOn w:val="DefaultParagraphFont"/>
    <w:uiPriority w:val="99"/>
    <w:semiHidden/>
    <w:unhideWhenUsed/>
    <w:rsid w:val="00F436AF"/>
    <w:rPr>
      <w:color w:val="605E5C"/>
      <w:shd w:val="clear" w:color="auto" w:fill="E1DFDD"/>
    </w:rPr>
  </w:style>
  <w:style w:type="paragraph" w:styleId="Caption">
    <w:name w:val="caption"/>
    <w:basedOn w:val="Normal"/>
    <w:next w:val="Normal"/>
    <w:uiPriority w:val="35"/>
    <w:unhideWhenUsed/>
    <w:qFormat/>
    <w:rsid w:val="00664379"/>
    <w:pPr>
      <w:spacing w:after="200" w:line="240" w:lineRule="auto"/>
    </w:pPr>
    <w:rPr>
      <w:i/>
      <w:iCs/>
      <w:color w:val="0E2841" w:themeColor="text2"/>
      <w:sz w:val="18"/>
      <w:szCs w:val="18"/>
    </w:rPr>
  </w:style>
  <w:style w:type="character" w:styleId="Strong">
    <w:name w:val="Strong"/>
    <w:basedOn w:val="DefaultParagraphFont"/>
    <w:uiPriority w:val="22"/>
    <w:qFormat/>
    <w:rsid w:val="00BD25FE"/>
    <w:rPr>
      <w:b/>
      <w:bCs/>
    </w:rPr>
  </w:style>
  <w:style w:type="table" w:styleId="TableGrid">
    <w:name w:val="Table Grid"/>
    <w:basedOn w:val="TableNormal"/>
    <w:uiPriority w:val="39"/>
    <w:rsid w:val="00BD25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4">
    <w:name w:val="Grid Table 4 Accent 4"/>
    <w:basedOn w:val="TableNormal"/>
    <w:uiPriority w:val="49"/>
    <w:rsid w:val="00BD25FE"/>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6Colorful-Accent5">
    <w:name w:val="Grid Table 6 Colorful Accent 5"/>
    <w:basedOn w:val="TableNormal"/>
    <w:uiPriority w:val="51"/>
    <w:rsid w:val="00BD25FE"/>
    <w:pPr>
      <w:spacing w:after="0" w:line="240" w:lineRule="auto"/>
    </w:pPr>
    <w:rPr>
      <w:color w:val="77206D" w:themeColor="accent5" w:themeShade="BF"/>
    </w:r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4" w:space="0" w:color="D86DCB" w:themeColor="accent5" w:themeTint="99"/>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4-Accent6">
    <w:name w:val="Grid Table 4 Accent 6"/>
    <w:basedOn w:val="TableNormal"/>
    <w:uiPriority w:val="49"/>
    <w:rsid w:val="00187471"/>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paragraph" w:styleId="TOCHeading">
    <w:name w:val="TOC Heading"/>
    <w:basedOn w:val="Heading1"/>
    <w:next w:val="Normal"/>
    <w:uiPriority w:val="39"/>
    <w:unhideWhenUsed/>
    <w:qFormat/>
    <w:rsid w:val="0046755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A1927"/>
    <w:pPr>
      <w:tabs>
        <w:tab w:val="right" w:leader="dot" w:pos="9016"/>
      </w:tabs>
      <w:spacing w:after="100" w:line="360" w:lineRule="auto"/>
    </w:pPr>
  </w:style>
  <w:style w:type="paragraph" w:styleId="TOC2">
    <w:name w:val="toc 2"/>
    <w:basedOn w:val="Normal"/>
    <w:next w:val="Normal"/>
    <w:autoRedefine/>
    <w:uiPriority w:val="39"/>
    <w:unhideWhenUsed/>
    <w:rsid w:val="0046755B"/>
    <w:pPr>
      <w:spacing w:after="100"/>
      <w:ind w:left="240"/>
    </w:pPr>
  </w:style>
  <w:style w:type="character" w:styleId="FollowedHyperlink">
    <w:name w:val="FollowedHyperlink"/>
    <w:basedOn w:val="DefaultParagraphFont"/>
    <w:uiPriority w:val="99"/>
    <w:semiHidden/>
    <w:unhideWhenUsed/>
    <w:rsid w:val="0078141A"/>
    <w:rPr>
      <w:color w:val="96607D" w:themeColor="followedHyperlink"/>
      <w:u w:val="single"/>
    </w:rPr>
  </w:style>
  <w:style w:type="table" w:styleId="GridTable4-Accent5">
    <w:name w:val="Grid Table 4 Accent 5"/>
    <w:basedOn w:val="TableNormal"/>
    <w:uiPriority w:val="49"/>
    <w:rsid w:val="00896F00"/>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loomsbury.com/uk/skills-for-success-9781352011593/?utm_source=chatgpt.com"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amazon.co.uk/Business-Professional-Communication-Workplace-Excellence/dp/1071825267?utm_source=chatgpt.com"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skillsforcare.org.uk/adult-social-care-workforce-data/Workforce-intelligence/publications/national-information/The-state-of-the-adult-social-care-sector-and-workforce-in-England.aspx"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rownsbfs.co.uk/Product/Barbara-Bassot-Bassot/The-Reflective-Journal/9781350313309?utm_source=chatgpt.com" TargetMode="External"/><Relationship Id="rId5" Type="http://schemas.openxmlformats.org/officeDocument/2006/relationships/settings" Target="settings.xml"/><Relationship Id="rId15" Type="http://schemas.openxmlformats.org/officeDocument/2006/relationships/hyperlink" Target="https://pubmed.ncbi.nlm.nih.gov/26243123?utm_source=chatgpt.com" TargetMode="External"/><Relationship Id="rId10" Type="http://schemas.openxmlformats.org/officeDocument/2006/relationships/hyperlink" Target="https://www.totaljobs.com/job/healthcare-assistant/apollo-home-healthcare-job106133820?utm_source=chatgpt.com"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cengage.com/c/the-skilled-helper-a-problem-management-and-opportunity-development-approach-to-helping-11e-egan-reese/9781305865716/?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LCHS4009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F4D2069-B263-4254-B78C-553AC04CF1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TotalTime>
  <Pages>12</Pages>
  <Words>2921</Words>
  <Characters>16656</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Personal Development Portfolio</vt:lpstr>
    </vt:vector>
  </TitlesOfParts>
  <Company/>
  <LinksUpToDate>false</LinksUpToDate>
  <CharactersWithSpaces>19538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Portfolio</dc:title>
  <dc:subject>Student Name: Hira AhmedStudent’s No. 2426399Module Code: LCHS4009Lecturer’s Name: Ade Adegbite</dc:subject>
  <dc:creator>Lecturer’s Name: Ade Adegbite</dc:creator>
  <cp:keywords/>
  <dc:description/>
  <cp:lastModifiedBy>Iftekhar Rashid</cp:lastModifiedBy>
  <cp:revision>33</cp:revision>
  <cp:lastPrinted>2025-11-18T20:29:00Z</cp:lastPrinted>
  <dcterms:created xsi:type="dcterms:W3CDTF">2025-11-18T18:14:00Z</dcterms:created>
  <dcterms:modified xsi:type="dcterms:W3CDTF">2025-11-19T23:05:00Z</dcterms:modified>
</cp:coreProperties>
</file>