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1850E" w14:textId="4830D31A" w:rsidR="00F666B7" w:rsidRDefault="2E574025" w:rsidP="43AECABC">
      <w:pPr>
        <w:pStyle w:val="Heading1"/>
        <w:spacing w:before="0" w:after="0"/>
        <w:rPr>
          <w:rFonts w:ascii="Calibri" w:eastAsia="Calibri" w:hAnsi="Calibri" w:cs="Calibri"/>
          <w:color w:val="auto"/>
          <w:sz w:val="24"/>
          <w:szCs w:val="24"/>
          <w:u w:val="single"/>
        </w:rPr>
      </w:pPr>
      <w:r w:rsidRPr="43AECABC">
        <w:rPr>
          <w:rFonts w:ascii="Calibri" w:eastAsia="Calibri" w:hAnsi="Calibri" w:cs="Calibri"/>
          <w:color w:val="auto"/>
          <w:sz w:val="24"/>
          <w:szCs w:val="24"/>
          <w:u w:val="single"/>
        </w:rPr>
        <w:t>ECEY6005</w:t>
      </w:r>
    </w:p>
    <w:p w14:paraId="19EDC49F" w14:textId="439074B7" w:rsidR="00F666B7" w:rsidRDefault="2E574025" w:rsidP="43AECABC">
      <w:pPr>
        <w:rPr>
          <w:rFonts w:ascii="Calibri" w:eastAsia="Calibri" w:hAnsi="Calibri" w:cs="Calibri"/>
          <w:u w:val="single"/>
        </w:rPr>
      </w:pPr>
      <w:r w:rsidRPr="43AECABC">
        <w:rPr>
          <w:rFonts w:ascii="Calibri" w:eastAsia="Calibri" w:hAnsi="Calibri" w:cs="Calibri"/>
          <w:u w:val="single"/>
        </w:rPr>
        <w:t>Script</w:t>
      </w:r>
      <w:r w:rsidR="4E77252E" w:rsidRPr="43AECABC">
        <w:rPr>
          <w:rFonts w:ascii="Calibri" w:eastAsia="Calibri" w:hAnsi="Calibri" w:cs="Calibri"/>
          <w:u w:val="single"/>
        </w:rPr>
        <w:t xml:space="preserve"> – </w:t>
      </w:r>
      <w:r w:rsidRPr="43AECABC">
        <w:rPr>
          <w:rFonts w:ascii="Calibri" w:eastAsia="Calibri" w:hAnsi="Calibri" w:cs="Calibri"/>
          <w:u w:val="single"/>
        </w:rPr>
        <w:t>2305254</w:t>
      </w:r>
    </w:p>
    <w:p w14:paraId="6D7AD573" w14:textId="2A3235DD" w:rsidR="0C2F748E" w:rsidRDefault="0C2F748E" w:rsidP="43AECABC">
      <w:pPr>
        <w:rPr>
          <w:rFonts w:ascii="Calibri" w:eastAsia="Calibri" w:hAnsi="Calibri" w:cs="Calibri"/>
          <w:u w:val="single"/>
        </w:rPr>
      </w:pPr>
      <w:r w:rsidRPr="43AECABC">
        <w:rPr>
          <w:rFonts w:ascii="Calibri" w:eastAsia="Calibri" w:hAnsi="Calibri" w:cs="Calibri"/>
          <w:u w:val="single"/>
        </w:rPr>
        <w:t>Kelsey Myles.</w:t>
      </w:r>
    </w:p>
    <w:p w14:paraId="73D77A0B" w14:textId="28C92900" w:rsidR="3326EE83" w:rsidRDefault="3326EE83" w:rsidP="43AECABC">
      <w:pPr>
        <w:rPr>
          <w:rFonts w:ascii="Calibri" w:eastAsia="Calibri" w:hAnsi="Calibri" w:cs="Calibri"/>
          <w:u w:val="single"/>
        </w:rPr>
      </w:pPr>
      <w:r w:rsidRPr="43AECABC">
        <w:rPr>
          <w:rFonts w:ascii="Calibri" w:eastAsia="Calibri" w:hAnsi="Calibri" w:cs="Calibri"/>
          <w:u w:val="single"/>
        </w:rPr>
        <w:t>Word count – 3,128</w:t>
      </w:r>
    </w:p>
    <w:p w14:paraId="4DCFEAA5" w14:textId="6D13C673" w:rsidR="00F666B7" w:rsidRDefault="01A3ABAB" w:rsidP="43AECABC">
      <w:pPr>
        <w:rPr>
          <w:rFonts w:ascii="Calibri" w:eastAsia="Calibri" w:hAnsi="Calibri" w:cs="Calibri"/>
          <w:u w:val="single"/>
        </w:rPr>
      </w:pPr>
      <w:r w:rsidRPr="43AECABC">
        <w:rPr>
          <w:rFonts w:ascii="Calibri" w:eastAsia="Calibri" w:hAnsi="Calibri" w:cs="Calibri"/>
          <w:u w:val="single"/>
        </w:rPr>
        <w:t>Slide 1 – Introduction</w:t>
      </w:r>
      <w:r w:rsidR="2710F78A" w:rsidRPr="43AECABC">
        <w:rPr>
          <w:rFonts w:ascii="Calibri" w:eastAsia="Calibri" w:hAnsi="Calibri" w:cs="Calibri"/>
          <w:u w:val="single"/>
        </w:rPr>
        <w:t>.</w:t>
      </w:r>
    </w:p>
    <w:p w14:paraId="52AA088C" w14:textId="1995233E" w:rsidR="00F666B7" w:rsidRDefault="73D5C87C" w:rsidP="43AECABC">
      <w:pPr>
        <w:spacing w:before="240" w:after="240"/>
        <w:rPr>
          <w:rFonts w:ascii="Calibri" w:eastAsia="Calibri" w:hAnsi="Calibri" w:cs="Calibri"/>
        </w:rPr>
      </w:pPr>
      <w:r w:rsidRPr="43AECABC">
        <w:rPr>
          <w:rFonts w:ascii="Calibri" w:eastAsia="Calibri" w:hAnsi="Calibri" w:cs="Calibri"/>
        </w:rPr>
        <w:t>Hello, today I will be presenting my John Muir Award experience based in Penllergare Valley Woods. This presentation will explore my personal journey of discovering, exploring, conserving and sharing within this natural environment, and reflect on how these experiences supported the development of my understanding of sustainability in a practical and meaningful way.</w:t>
      </w:r>
    </w:p>
    <w:p w14:paraId="4A20EF8E" w14:textId="54CADCA7" w:rsidR="00F666B7" w:rsidRDefault="73D5C87C" w:rsidP="43AECABC">
      <w:pPr>
        <w:spacing w:before="240" w:after="240"/>
        <w:rPr>
          <w:rFonts w:ascii="Calibri" w:eastAsia="Calibri" w:hAnsi="Calibri" w:cs="Calibri"/>
        </w:rPr>
      </w:pPr>
      <w:r w:rsidRPr="43AECABC">
        <w:rPr>
          <w:rFonts w:ascii="Calibri" w:eastAsia="Calibri" w:hAnsi="Calibri" w:cs="Calibri"/>
        </w:rPr>
        <w:t>Through engaging directly with the natural world, I was able to move beyond a theoretical understanding of sustainability and instead experience it through real-life interaction, observation and action. This allowed me to develop a deeper awareness of environmental issues, particularly the impact of human behaviour on natural spaces, as well as the importance of taking responsibility for protecting these environments.</w:t>
      </w:r>
    </w:p>
    <w:p w14:paraId="7FF64DCF" w14:textId="0DD01176" w:rsidR="00F666B7" w:rsidRDefault="73D5C87C" w:rsidP="43AECABC">
      <w:pPr>
        <w:spacing w:before="240" w:after="240"/>
        <w:rPr>
          <w:rFonts w:ascii="Calibri" w:eastAsia="Calibri" w:hAnsi="Calibri" w:cs="Calibri"/>
        </w:rPr>
      </w:pPr>
      <w:r w:rsidRPr="43AECABC">
        <w:rPr>
          <w:rFonts w:ascii="Calibri" w:eastAsia="Calibri" w:hAnsi="Calibri" w:cs="Calibri"/>
        </w:rPr>
        <w:t>This presentation is divided into two main sections. In the first section, I will introduce and reflect upon my experience of completing the John Muir Award, including what I discovered within the woodland, what I explored in relation to wildlife and environmental issues, and how I contributed to conservation through practical action. I will also reflect on how this experience influenced my own understanding of sustainability and encouraged me to think more critically about my role within the environment.</w:t>
      </w:r>
    </w:p>
    <w:p w14:paraId="72FFB8EC" w14:textId="4124A70A" w:rsidR="00F666B7" w:rsidRDefault="73D5C87C" w:rsidP="43AECABC">
      <w:pPr>
        <w:spacing w:before="240" w:after="240"/>
        <w:rPr>
          <w:rFonts w:ascii="Calibri" w:eastAsia="Calibri" w:hAnsi="Calibri" w:cs="Calibri"/>
        </w:rPr>
      </w:pPr>
      <w:r w:rsidRPr="43AECABC">
        <w:rPr>
          <w:rFonts w:ascii="Calibri" w:eastAsia="Calibri" w:hAnsi="Calibri" w:cs="Calibri"/>
        </w:rPr>
        <w:t>In the second section, I will critically evaluate how undertaking experiences such as those involved in the John Muir Award can support the philosophy and principles of early childhood education for sustainability. This will include links to key theorists such as John Dewey, Friedrich Froebel, and Rudolf Steiner, as well as relevant policy frameworks such as the Well-being of Future Generations (Wales) Act 2015 and the United Nations Sustainable Development Goals.</w:t>
      </w:r>
    </w:p>
    <w:p w14:paraId="688B84BE" w14:textId="4969844B" w:rsidR="00F666B7" w:rsidRDefault="73D5C87C" w:rsidP="43AECABC">
      <w:pPr>
        <w:spacing w:before="240" w:after="240"/>
        <w:rPr>
          <w:rFonts w:ascii="Calibri" w:eastAsia="Calibri" w:hAnsi="Calibri" w:cs="Calibri"/>
        </w:rPr>
      </w:pPr>
      <w:r w:rsidRPr="43AECABC">
        <w:rPr>
          <w:rFonts w:ascii="Calibri" w:eastAsia="Calibri" w:hAnsi="Calibri" w:cs="Calibri"/>
        </w:rPr>
        <w:t>Overall, this presentation will demonstrate how hands-on, nature-based experiences can play a significant role in supporting both individual understanding and wider educational approaches to sustainability.</w:t>
      </w:r>
    </w:p>
    <w:p w14:paraId="12974250" w14:textId="3632C762" w:rsidR="00F666B7" w:rsidRDefault="01A3ABAB" w:rsidP="43AECABC">
      <w:pPr>
        <w:rPr>
          <w:rFonts w:ascii="Calibri" w:eastAsia="Calibri" w:hAnsi="Calibri" w:cs="Calibri"/>
        </w:rPr>
      </w:pPr>
      <w:r w:rsidRPr="43AECABC">
        <w:rPr>
          <w:rFonts w:ascii="Calibri" w:eastAsia="Calibri" w:hAnsi="Calibri" w:cs="Calibri"/>
        </w:rPr>
        <w:t>------------------------</w:t>
      </w:r>
    </w:p>
    <w:p w14:paraId="5E5787A5" w14:textId="7A802F95" w:rsidR="00F666B7" w:rsidRDefault="01A3ABAB" w:rsidP="43AECABC">
      <w:pPr>
        <w:rPr>
          <w:rFonts w:ascii="Calibri" w:eastAsia="Calibri" w:hAnsi="Calibri" w:cs="Calibri"/>
          <w:u w:val="single"/>
        </w:rPr>
      </w:pPr>
      <w:r w:rsidRPr="43AECABC">
        <w:rPr>
          <w:rFonts w:ascii="Calibri" w:eastAsia="Calibri" w:hAnsi="Calibri" w:cs="Calibri"/>
          <w:u w:val="single"/>
        </w:rPr>
        <w:t>Slide 2</w:t>
      </w:r>
      <w:r w:rsidR="573F4FC8" w:rsidRPr="43AECABC">
        <w:rPr>
          <w:rFonts w:ascii="Calibri" w:eastAsia="Calibri" w:hAnsi="Calibri" w:cs="Calibri"/>
          <w:u w:val="single"/>
        </w:rPr>
        <w:t xml:space="preserve"> –</w:t>
      </w:r>
      <w:r w:rsidR="438C63D6" w:rsidRPr="43AECABC">
        <w:rPr>
          <w:rFonts w:ascii="Calibri" w:eastAsia="Calibri" w:hAnsi="Calibri" w:cs="Calibri"/>
          <w:u w:val="single"/>
        </w:rPr>
        <w:t xml:space="preserve"> Discover</w:t>
      </w:r>
      <w:r w:rsidR="16FAB4BD" w:rsidRPr="43AECABC">
        <w:rPr>
          <w:rFonts w:ascii="Calibri" w:eastAsia="Calibri" w:hAnsi="Calibri" w:cs="Calibri"/>
          <w:u w:val="single"/>
        </w:rPr>
        <w:t>.</w:t>
      </w:r>
    </w:p>
    <w:p w14:paraId="1FCE2639" w14:textId="16571209" w:rsidR="44652471" w:rsidRDefault="461F7F79" w:rsidP="43AECABC">
      <w:pPr>
        <w:spacing w:before="240" w:after="240"/>
        <w:rPr>
          <w:rFonts w:ascii="Calibri" w:eastAsia="Calibri" w:hAnsi="Calibri" w:cs="Calibri"/>
        </w:rPr>
      </w:pPr>
      <w:r w:rsidRPr="43AECABC">
        <w:rPr>
          <w:rFonts w:ascii="Calibri" w:eastAsia="Calibri" w:hAnsi="Calibri" w:cs="Calibri"/>
        </w:rPr>
        <w:t xml:space="preserve">For the Discover stage of the John Muir Award, I chose Penllergare Valley Woods as my environment. I selected this location because it is a local woodland that I had previously </w:t>
      </w:r>
      <w:r w:rsidRPr="43AECABC">
        <w:rPr>
          <w:rFonts w:ascii="Calibri" w:eastAsia="Calibri" w:hAnsi="Calibri" w:cs="Calibri"/>
        </w:rPr>
        <w:lastRenderedPageBreak/>
        <w:t xml:space="preserve">visited, but I had never explored it in a focused or reflective way. Returning to a familiar place with a new purpose allowed me to engage with the environment more meaningfully and develop a deeper awareness of </w:t>
      </w:r>
      <w:r w:rsidR="77AD4E93" w:rsidRPr="43AECABC">
        <w:rPr>
          <w:rFonts w:ascii="Calibri" w:eastAsia="Calibri" w:hAnsi="Calibri" w:cs="Calibri"/>
        </w:rPr>
        <w:t>its feature’s.</w:t>
      </w:r>
    </w:p>
    <w:p w14:paraId="621EF0FD" w14:textId="2443B793" w:rsidR="44652471" w:rsidRDefault="461F7F79" w:rsidP="43AECABC">
      <w:pPr>
        <w:spacing w:before="240" w:after="240"/>
        <w:rPr>
          <w:rFonts w:ascii="Calibri" w:eastAsia="Calibri" w:hAnsi="Calibri" w:cs="Calibri"/>
        </w:rPr>
      </w:pPr>
      <w:r w:rsidRPr="43AECABC">
        <w:rPr>
          <w:rFonts w:ascii="Calibri" w:eastAsia="Calibri" w:hAnsi="Calibri" w:cs="Calibri"/>
        </w:rPr>
        <w:t>To support this process, I used a map of the woodland to understand the layout, including walking paths, wooded areas and key landmarks. This helped me to navigate the space more effectively and recognise how the environment is structured and used by both people and wildlife. It also encouraged me to think more critically about how humans interact with natural spaces, for example through designated paths and conservation areas</w:t>
      </w:r>
      <w:r w:rsidR="24DDA643" w:rsidRPr="43AECABC">
        <w:rPr>
          <w:rFonts w:ascii="Calibri" w:eastAsia="Calibri" w:hAnsi="Calibri" w:cs="Calibri"/>
        </w:rPr>
        <w:t xml:space="preserve"> (Science Direct, 2023).</w:t>
      </w:r>
    </w:p>
    <w:p w14:paraId="2A885FB2" w14:textId="4040AEE1" w:rsidR="44652471" w:rsidRDefault="461F7F79" w:rsidP="43AECABC">
      <w:pPr>
        <w:spacing w:before="240" w:after="240"/>
        <w:rPr>
          <w:rFonts w:ascii="Calibri" w:eastAsia="Calibri" w:hAnsi="Calibri" w:cs="Calibri"/>
        </w:rPr>
      </w:pPr>
      <w:r w:rsidRPr="43AECABC">
        <w:rPr>
          <w:rFonts w:ascii="Calibri" w:eastAsia="Calibri" w:hAnsi="Calibri" w:cs="Calibri"/>
        </w:rPr>
        <w:t>One particularly memorable feature I discovered was the “elephant tree,” which stood out as a unique and natural landmark</w:t>
      </w:r>
      <w:r w:rsidR="7942651E" w:rsidRPr="43AECABC">
        <w:rPr>
          <w:rFonts w:ascii="Calibri" w:eastAsia="Calibri" w:hAnsi="Calibri" w:cs="Calibri"/>
        </w:rPr>
        <w:t xml:space="preserve"> (Penllegaer.org, n.d</w:t>
      </w:r>
      <w:r w:rsidR="01EB78B6" w:rsidRPr="43AECABC">
        <w:rPr>
          <w:rFonts w:ascii="Calibri" w:eastAsia="Calibri" w:hAnsi="Calibri" w:cs="Calibri"/>
        </w:rPr>
        <w:t>). Observing</w:t>
      </w:r>
      <w:r w:rsidRPr="43AECABC">
        <w:rPr>
          <w:rFonts w:ascii="Calibri" w:eastAsia="Calibri" w:hAnsi="Calibri" w:cs="Calibri"/>
        </w:rPr>
        <w:t xml:space="preserve"> this feature encouraged me to slow down and appreciate the individuality of the natural environment, rather than simply passing through it. This contributed to the development of a stronger sense of place, which is an important concept within sustainability education, as individuals are more likely to value and protect</w:t>
      </w:r>
      <w:r w:rsidR="2C031360" w:rsidRPr="43AECABC">
        <w:rPr>
          <w:rFonts w:ascii="Calibri" w:eastAsia="Calibri" w:hAnsi="Calibri" w:cs="Calibri"/>
        </w:rPr>
        <w:t xml:space="preserve"> environment’s</w:t>
      </w:r>
      <w:r w:rsidRPr="43AECABC">
        <w:rPr>
          <w:rFonts w:ascii="Calibri" w:eastAsia="Calibri" w:hAnsi="Calibri" w:cs="Calibri"/>
        </w:rPr>
        <w:t xml:space="preserve"> they feel connected to</w:t>
      </w:r>
      <w:r w:rsidR="3ABB5706" w:rsidRPr="43AECABC">
        <w:rPr>
          <w:rFonts w:ascii="Calibri" w:eastAsia="Calibri" w:hAnsi="Calibri" w:cs="Calibri"/>
        </w:rPr>
        <w:t xml:space="preserve"> (Sage Journal’s, 2022).</w:t>
      </w:r>
    </w:p>
    <w:p w14:paraId="72CA8854" w14:textId="52767B7B" w:rsidR="44652471" w:rsidRDefault="461F7F79" w:rsidP="43AECABC">
      <w:pPr>
        <w:spacing w:before="240" w:after="240"/>
        <w:rPr>
          <w:rFonts w:ascii="Calibri" w:eastAsia="Calibri" w:hAnsi="Calibri" w:cs="Calibri"/>
        </w:rPr>
      </w:pPr>
      <w:r w:rsidRPr="43AECABC">
        <w:rPr>
          <w:rFonts w:ascii="Calibri" w:eastAsia="Calibri" w:hAnsi="Calibri" w:cs="Calibri"/>
        </w:rPr>
        <w:t>This stage highlighted that discovery is not only about encountering completely new environments, but also about seeing familiar places from a different perspective. By taking time to observe, reflect and engage with the woodland, I was able to move beyond surface-level awareness and develop a deeper appreciation of the natural world</w:t>
      </w:r>
      <w:r w:rsidR="36E813C0" w:rsidRPr="43AECABC">
        <w:rPr>
          <w:rFonts w:ascii="Calibri" w:eastAsia="Calibri" w:hAnsi="Calibri" w:cs="Calibri"/>
        </w:rPr>
        <w:t xml:space="preserve"> (Mindful Spark, 2024).</w:t>
      </w:r>
    </w:p>
    <w:p w14:paraId="25A1F7E6" w14:textId="3EC41F94" w:rsidR="44652471" w:rsidRDefault="461F7F79" w:rsidP="43AECABC">
      <w:pPr>
        <w:spacing w:before="240" w:after="240"/>
        <w:rPr>
          <w:rFonts w:ascii="Calibri" w:eastAsia="Calibri" w:hAnsi="Calibri" w:cs="Calibri"/>
        </w:rPr>
      </w:pPr>
      <w:r w:rsidRPr="43AECABC">
        <w:rPr>
          <w:rFonts w:ascii="Calibri" w:eastAsia="Calibri" w:hAnsi="Calibri" w:cs="Calibri"/>
        </w:rPr>
        <w:t>This experience also reflects the principles of experiential learning, as discussed by John Dewey, who argued that learning is most effective when individuals actively engage with their surroundings (</w:t>
      </w:r>
      <w:r w:rsidR="62EA5028" w:rsidRPr="43AECABC">
        <w:rPr>
          <w:rFonts w:ascii="Calibri" w:eastAsia="Calibri" w:hAnsi="Calibri" w:cs="Calibri"/>
        </w:rPr>
        <w:t>Teachers Institute, 2025</w:t>
      </w:r>
      <w:r w:rsidRPr="43AECABC">
        <w:rPr>
          <w:rFonts w:ascii="Calibri" w:eastAsia="Calibri" w:hAnsi="Calibri" w:cs="Calibri"/>
        </w:rPr>
        <w:t>). Through direct interaction with the environment, I was able to construct my own understanding of the space, rather than relying solely on prior knowledge</w:t>
      </w:r>
      <w:r w:rsidR="6526AF50" w:rsidRPr="43AECABC">
        <w:rPr>
          <w:rFonts w:ascii="Calibri" w:eastAsia="Calibri" w:hAnsi="Calibri" w:cs="Calibri"/>
        </w:rPr>
        <w:t>.</w:t>
      </w:r>
    </w:p>
    <w:p w14:paraId="4D507F44" w14:textId="7E4454DE" w:rsidR="44652471" w:rsidRDefault="461F7F79" w:rsidP="43AECABC">
      <w:pPr>
        <w:spacing w:before="240" w:after="240"/>
        <w:rPr>
          <w:rFonts w:ascii="Calibri" w:eastAsia="Calibri" w:hAnsi="Calibri" w:cs="Calibri"/>
        </w:rPr>
      </w:pPr>
      <w:r w:rsidRPr="43AECABC">
        <w:rPr>
          <w:rFonts w:ascii="Calibri" w:eastAsia="Calibri" w:hAnsi="Calibri" w:cs="Calibri"/>
        </w:rPr>
        <w:t>Overall, the Discover stage provided a strong foundation for the rest of the project, as it encouraged me to become more observant, reflective and connected to the environment, which are all key aspects of developing an understanding of sustainability.</w:t>
      </w:r>
    </w:p>
    <w:p w14:paraId="45365885" w14:textId="0DE71A9D" w:rsidR="2C8BDF1C" w:rsidRDefault="607893EF" w:rsidP="43AECABC">
      <w:pPr>
        <w:spacing w:before="240" w:after="240"/>
        <w:rPr>
          <w:rFonts w:ascii="Calibri" w:eastAsia="Calibri" w:hAnsi="Calibri" w:cs="Calibri"/>
        </w:rPr>
      </w:pPr>
      <w:r w:rsidRPr="43AECABC">
        <w:rPr>
          <w:rFonts w:ascii="Calibri" w:eastAsia="Calibri" w:hAnsi="Calibri" w:cs="Calibri"/>
        </w:rPr>
        <w:t xml:space="preserve"> -----</w:t>
      </w:r>
      <w:r w:rsidR="19C56923" w:rsidRPr="43AECABC">
        <w:rPr>
          <w:rFonts w:ascii="Calibri" w:eastAsia="Calibri" w:hAnsi="Calibri" w:cs="Calibri"/>
        </w:rPr>
        <w:t>----------------------</w:t>
      </w:r>
    </w:p>
    <w:p w14:paraId="4CFC97E9" w14:textId="02314EE2" w:rsidR="2C8BDF1C" w:rsidRDefault="607893EF" w:rsidP="43AECABC">
      <w:pPr>
        <w:spacing w:before="240" w:after="240"/>
        <w:rPr>
          <w:rFonts w:ascii="Calibri" w:eastAsia="Calibri" w:hAnsi="Calibri" w:cs="Calibri"/>
          <w:u w:val="single"/>
        </w:rPr>
      </w:pPr>
      <w:r w:rsidRPr="43AECABC">
        <w:rPr>
          <w:rFonts w:ascii="Calibri" w:eastAsia="Calibri" w:hAnsi="Calibri" w:cs="Calibri"/>
          <w:u w:val="single"/>
        </w:rPr>
        <w:t>Slide 3 &amp; 4  – Explore.</w:t>
      </w:r>
    </w:p>
    <w:p w14:paraId="602808BD" w14:textId="7D373568" w:rsidR="2C8BDF1C" w:rsidRDefault="607893EF" w:rsidP="43AECABC">
      <w:pPr>
        <w:spacing w:before="240" w:after="240"/>
        <w:rPr>
          <w:rFonts w:ascii="Calibri" w:eastAsia="Calibri" w:hAnsi="Calibri" w:cs="Calibri"/>
        </w:rPr>
      </w:pPr>
      <w:r w:rsidRPr="43AECABC">
        <w:rPr>
          <w:rFonts w:ascii="Calibri" w:eastAsia="Calibri" w:hAnsi="Calibri" w:cs="Calibri"/>
        </w:rPr>
        <w:t>During the Explore stage, I observed different types of flowers and plant life, which helped me understand the biodiversity within the woodland</w:t>
      </w:r>
      <w:r w:rsidR="7D3997C7" w:rsidRPr="43AECABC">
        <w:rPr>
          <w:rFonts w:ascii="Calibri" w:eastAsia="Calibri" w:hAnsi="Calibri" w:cs="Calibri"/>
        </w:rPr>
        <w:t xml:space="preserve"> (Woodland Trust, n.d).</w:t>
      </w:r>
    </w:p>
    <w:p w14:paraId="592BBE97" w14:textId="63EEB420" w:rsidR="2C8BDF1C" w:rsidRDefault="607893EF" w:rsidP="43AECABC">
      <w:pPr>
        <w:spacing w:before="240" w:after="240"/>
        <w:rPr>
          <w:rFonts w:ascii="Calibri" w:eastAsia="Calibri" w:hAnsi="Calibri" w:cs="Calibri"/>
        </w:rPr>
      </w:pPr>
      <w:r w:rsidRPr="43AECABC">
        <w:rPr>
          <w:rFonts w:ascii="Calibri" w:eastAsia="Calibri" w:hAnsi="Calibri" w:cs="Calibri"/>
        </w:rPr>
        <w:t xml:space="preserve">I also spotted a baby robin, which highlighted the importance of the woodland as a habitat for wildlife. However, I also noticed rubbish in the area. This created a contrast between the </w:t>
      </w:r>
      <w:r w:rsidRPr="43AECABC">
        <w:rPr>
          <w:rFonts w:ascii="Calibri" w:eastAsia="Calibri" w:hAnsi="Calibri" w:cs="Calibri"/>
        </w:rPr>
        <w:lastRenderedPageBreak/>
        <w:t>natural beauty of the woods and the impact of human behaviour</w:t>
      </w:r>
      <w:r w:rsidR="35A2F84A" w:rsidRPr="43AECABC">
        <w:rPr>
          <w:rFonts w:ascii="Calibri" w:eastAsia="Calibri" w:hAnsi="Calibri" w:cs="Calibri"/>
        </w:rPr>
        <w:t xml:space="preserve"> (Science in sights, 2025)</w:t>
      </w:r>
      <w:r w:rsidRPr="43AECABC">
        <w:rPr>
          <w:rFonts w:ascii="Calibri" w:eastAsia="Calibri" w:hAnsi="Calibri" w:cs="Calibri"/>
        </w:rPr>
        <w:t>. This experience encouraged me to reflect on the importance of protecting natural environments.</w:t>
      </w:r>
    </w:p>
    <w:p w14:paraId="521EF4E6" w14:textId="0BF2A73F" w:rsidR="67C566AF" w:rsidRDefault="0AB7E95C" w:rsidP="43AECABC">
      <w:pPr>
        <w:spacing w:before="240" w:after="240"/>
        <w:rPr>
          <w:rFonts w:ascii="Calibri" w:eastAsia="Calibri" w:hAnsi="Calibri" w:cs="Calibri"/>
        </w:rPr>
      </w:pPr>
      <w:r w:rsidRPr="43AECABC">
        <w:rPr>
          <w:rFonts w:ascii="Calibri" w:eastAsia="Calibri" w:hAnsi="Calibri" w:cs="Calibri"/>
        </w:rPr>
        <w:t>----------------------------</w:t>
      </w:r>
    </w:p>
    <w:p w14:paraId="17FD5237" w14:textId="10EE3EA4" w:rsidR="67C566AF" w:rsidRDefault="0AB7E95C" w:rsidP="43AECABC">
      <w:pPr>
        <w:spacing w:before="240" w:after="240"/>
        <w:rPr>
          <w:rFonts w:ascii="Calibri" w:eastAsia="Calibri" w:hAnsi="Calibri" w:cs="Calibri"/>
          <w:u w:val="single"/>
        </w:rPr>
      </w:pPr>
      <w:r w:rsidRPr="43AECABC">
        <w:rPr>
          <w:rFonts w:ascii="Calibri" w:eastAsia="Calibri" w:hAnsi="Calibri" w:cs="Calibri"/>
          <w:u w:val="single"/>
        </w:rPr>
        <w:t>Slide 5 – Conserve.</w:t>
      </w:r>
    </w:p>
    <w:p w14:paraId="37D8BD15" w14:textId="2BFD692C" w:rsidR="0C353014" w:rsidRDefault="0EC0DF7B" w:rsidP="43AECABC">
      <w:pPr>
        <w:spacing w:before="240" w:after="240"/>
        <w:rPr>
          <w:rFonts w:ascii="Calibri" w:eastAsia="Calibri" w:hAnsi="Calibri" w:cs="Calibri"/>
        </w:rPr>
      </w:pPr>
      <w:r w:rsidRPr="43AECABC">
        <w:rPr>
          <w:rFonts w:ascii="Calibri" w:eastAsia="Calibri" w:hAnsi="Calibri" w:cs="Calibri"/>
        </w:rPr>
        <w:t>For the Conserve stage of the John Muir Award, I took practical action by carrying out litter picking within Penllergare Valley Woods. This experience allowed me to move beyond simply observing environmental issues and instead actively contribute to improving the space. While collecting litter, I became more aware of how much waste had been left behind and how easily human behaviour can negatively impact natural environments. It made me reflect on how small actions, such as dropping rubbish, can build up over time and affect wildlife, habitats and the overall appearance of the area. At the same time, it also showed me that small positive actions, like picking up litter, can make a visible difference.</w:t>
      </w:r>
    </w:p>
    <w:p w14:paraId="4004F1BD" w14:textId="016D93BC" w:rsidR="7DA7BE74" w:rsidRDefault="4FB3BE6A" w:rsidP="43AECABC">
      <w:pPr>
        <w:spacing w:before="240" w:after="240"/>
        <w:rPr>
          <w:rFonts w:ascii="Calibri" w:eastAsia="Calibri" w:hAnsi="Calibri" w:cs="Calibri"/>
        </w:rPr>
      </w:pPr>
      <w:r w:rsidRPr="43AECABC">
        <w:rPr>
          <w:rFonts w:ascii="Calibri" w:eastAsia="Calibri" w:hAnsi="Calibri" w:cs="Calibri"/>
        </w:rPr>
        <w:t>To extend this further, I created a poster to raise awareness about littering. I used AI tools to help design it, which made the message more visually engaging and effective. This experience highlighted how technology, when used responsibly, can support sustainability by helping to communicate important environmental messages to a wider audience.</w:t>
      </w:r>
    </w:p>
    <w:p w14:paraId="36AD59B3" w14:textId="065E4437" w:rsidR="7DA7BE74" w:rsidRDefault="4FB3BE6A" w:rsidP="43AECABC">
      <w:pPr>
        <w:spacing w:before="240" w:after="240"/>
        <w:rPr>
          <w:rFonts w:ascii="Calibri" w:eastAsia="Calibri" w:hAnsi="Calibri" w:cs="Calibri"/>
        </w:rPr>
      </w:pPr>
      <w:r w:rsidRPr="43AECABC">
        <w:rPr>
          <w:rFonts w:ascii="Calibri" w:eastAsia="Calibri" w:hAnsi="Calibri" w:cs="Calibri"/>
        </w:rPr>
        <w:t xml:space="preserve">In addition to this, I sent an email raising concerns about litter and fly tipping in the area. This was an important step, as it moved my actions beyond the immediate environment and into a wider context of responsibility and communication. It made me feel that I was not only taking individual </w:t>
      </w:r>
      <w:r w:rsidR="1976D820" w:rsidRPr="43AECABC">
        <w:rPr>
          <w:rFonts w:ascii="Calibri" w:eastAsia="Calibri" w:hAnsi="Calibri" w:cs="Calibri"/>
        </w:rPr>
        <w:t>action but</w:t>
      </w:r>
      <w:r w:rsidRPr="43AECABC">
        <w:rPr>
          <w:rFonts w:ascii="Calibri" w:eastAsia="Calibri" w:hAnsi="Calibri" w:cs="Calibri"/>
        </w:rPr>
        <w:t xml:space="preserve"> also contributing to a larger effort to protect the environment.</w:t>
      </w:r>
    </w:p>
    <w:p w14:paraId="78ECECA1" w14:textId="355AFD44" w:rsidR="7DA7BE74" w:rsidRDefault="4FB3BE6A" w:rsidP="43AECABC">
      <w:pPr>
        <w:spacing w:before="240" w:after="240"/>
        <w:rPr>
          <w:rFonts w:ascii="Calibri" w:eastAsia="Calibri" w:hAnsi="Calibri" w:cs="Calibri"/>
        </w:rPr>
      </w:pPr>
      <w:r w:rsidRPr="43AECABC">
        <w:rPr>
          <w:rFonts w:ascii="Calibri" w:eastAsia="Calibri" w:hAnsi="Calibri" w:cs="Calibri"/>
        </w:rPr>
        <w:t>This stage helped me understand that conservation is not just about protecting nature in a passive way, but about actively taking responsibility and making changes where possible.</w:t>
      </w:r>
    </w:p>
    <w:p w14:paraId="429BEB23" w14:textId="1123CF49" w:rsidR="7DA7BE74" w:rsidRDefault="4FB3BE6A" w:rsidP="43AECABC">
      <w:pPr>
        <w:spacing w:before="240" w:after="240"/>
        <w:rPr>
          <w:rFonts w:ascii="Calibri" w:eastAsia="Calibri" w:hAnsi="Calibri" w:cs="Calibri"/>
        </w:rPr>
      </w:pPr>
      <w:r w:rsidRPr="43AECABC">
        <w:rPr>
          <w:rFonts w:ascii="Calibri" w:eastAsia="Calibri" w:hAnsi="Calibri" w:cs="Calibri"/>
        </w:rPr>
        <w:t>It also links to the idea of learning through experience, as discussed by John Dewey, who emphasised that meaningful learning happens through real-life action and reflection (Dewey, 1938).</w:t>
      </w:r>
    </w:p>
    <w:p w14:paraId="45B35539" w14:textId="033BF4BD" w:rsidR="7DA7BE74" w:rsidRDefault="4FB3BE6A" w:rsidP="43AECABC">
      <w:pPr>
        <w:spacing w:before="240" w:after="240"/>
        <w:rPr>
          <w:rFonts w:ascii="Calibri" w:eastAsia="Calibri" w:hAnsi="Calibri" w:cs="Calibri"/>
        </w:rPr>
      </w:pPr>
      <w:r w:rsidRPr="43AECABC">
        <w:rPr>
          <w:rFonts w:ascii="Calibri" w:eastAsia="Calibri" w:hAnsi="Calibri" w:cs="Calibri"/>
        </w:rPr>
        <w:t>Overall, the Conserve stage was one of the most impactful parts of my experience, as it showed me that even small actions can contribute to sustainability and that us as individuals have an important role to play in protecting the environment.</w:t>
      </w:r>
    </w:p>
    <w:p w14:paraId="1DB9BC80" w14:textId="232483F6" w:rsidR="1D81A8AE" w:rsidRDefault="2B415884" w:rsidP="43AECABC">
      <w:pPr>
        <w:spacing w:before="240" w:after="240"/>
        <w:rPr>
          <w:rFonts w:ascii="Calibri" w:eastAsia="Calibri" w:hAnsi="Calibri" w:cs="Calibri"/>
        </w:rPr>
      </w:pPr>
      <w:r w:rsidRPr="43AECABC">
        <w:rPr>
          <w:rFonts w:ascii="Calibri" w:eastAsia="Calibri" w:hAnsi="Calibri" w:cs="Calibri"/>
        </w:rPr>
        <w:t>-----------------------------------</w:t>
      </w:r>
    </w:p>
    <w:p w14:paraId="1D2939EF" w14:textId="7214D3DC" w:rsidR="1D81A8AE" w:rsidRDefault="2B415884" w:rsidP="43AECABC">
      <w:pPr>
        <w:spacing w:before="240" w:after="240"/>
        <w:rPr>
          <w:rFonts w:ascii="Calibri" w:eastAsia="Calibri" w:hAnsi="Calibri" w:cs="Calibri"/>
          <w:u w:val="single"/>
        </w:rPr>
      </w:pPr>
      <w:r w:rsidRPr="43AECABC">
        <w:rPr>
          <w:rFonts w:ascii="Calibri" w:eastAsia="Calibri" w:hAnsi="Calibri" w:cs="Calibri"/>
          <w:u w:val="single"/>
        </w:rPr>
        <w:t>Slide 6 – Real Life Learning.</w:t>
      </w:r>
    </w:p>
    <w:p w14:paraId="3965D28F" w14:textId="7482D90D" w:rsidR="00E4CD17" w:rsidRDefault="417CD39A" w:rsidP="43AECABC">
      <w:pPr>
        <w:spacing w:before="240" w:after="240"/>
        <w:rPr>
          <w:rFonts w:ascii="Calibri" w:eastAsia="Calibri" w:hAnsi="Calibri" w:cs="Calibri"/>
        </w:rPr>
      </w:pPr>
      <w:r w:rsidRPr="43AECABC">
        <w:rPr>
          <w:rFonts w:ascii="Calibri" w:eastAsia="Calibri" w:hAnsi="Calibri" w:cs="Calibri"/>
        </w:rPr>
        <w:t>This experience strongly links to the ideas of John Dewey, who believed that learning is most effective when it comes from real-life experience rather than just being told information (Charlotte Nickerson, 2024). Dewey argued that people learn best when they are actively involved, making sense of situations through doing, reflecting and engaging with the world around them (Dewey, 1938).</w:t>
      </w:r>
    </w:p>
    <w:p w14:paraId="2F394121" w14:textId="5C8FF24E" w:rsidR="00E4CD17" w:rsidRDefault="417CD39A" w:rsidP="43AECABC">
      <w:pPr>
        <w:spacing w:before="240" w:after="240"/>
        <w:rPr>
          <w:rFonts w:ascii="Calibri" w:eastAsia="Calibri" w:hAnsi="Calibri" w:cs="Calibri"/>
        </w:rPr>
      </w:pPr>
      <w:r w:rsidRPr="43AECABC">
        <w:rPr>
          <w:rFonts w:ascii="Calibri" w:eastAsia="Calibri" w:hAnsi="Calibri" w:cs="Calibri"/>
        </w:rPr>
        <w:t>Throughout my John Muir Award, my learning was very much based on real-life actions instead of just theory. For example, when I was litter picking, I wasn’t just thinking about environmental issues in an abstract way. I was physically seeing the impact of human behaviour. Picking up rubbish made me more aware of how much waste had been left behind and how it affects the environment. It also made the issue feel more real and personal, rather than something distant or theoretical.</w:t>
      </w:r>
    </w:p>
    <w:p w14:paraId="678EBDDA" w14:textId="4018D621" w:rsidR="00E4CD17" w:rsidRDefault="417CD39A" w:rsidP="43AECABC">
      <w:pPr>
        <w:spacing w:before="240" w:after="240"/>
        <w:rPr>
          <w:rFonts w:ascii="Calibri" w:eastAsia="Calibri" w:hAnsi="Calibri" w:cs="Calibri"/>
        </w:rPr>
      </w:pPr>
      <w:r w:rsidRPr="43AECABC">
        <w:rPr>
          <w:rFonts w:ascii="Calibri" w:eastAsia="Calibri" w:hAnsi="Calibri" w:cs="Calibri"/>
        </w:rPr>
        <w:t>What stood out to me most was how different it felt compared to classroom learning. Instead of reading about sustainability, I was experiencing it. I could see the difference I was making in that moment, even if it was small, and that made the learning feel more meaningful and memorable. It also made me reflect on my own actions and how I can be more responsible in everyday life.</w:t>
      </w:r>
    </w:p>
    <w:p w14:paraId="3E67BA3F" w14:textId="5B479EAE" w:rsidR="1D81A8AE" w:rsidRDefault="2B415884" w:rsidP="43AECABC">
      <w:pPr>
        <w:spacing w:before="240" w:after="240"/>
        <w:rPr>
          <w:rFonts w:ascii="Calibri" w:eastAsia="Calibri" w:hAnsi="Calibri" w:cs="Calibri"/>
        </w:rPr>
      </w:pPr>
      <w:r w:rsidRPr="43AECABC">
        <w:rPr>
          <w:rFonts w:ascii="Calibri" w:eastAsia="Calibri" w:hAnsi="Calibri" w:cs="Calibri"/>
        </w:rPr>
        <w:t>------------------------------------</w:t>
      </w:r>
    </w:p>
    <w:p w14:paraId="69AFDFF0" w14:textId="1931B8A2" w:rsidR="1D81A8AE" w:rsidRDefault="2B415884" w:rsidP="43AECABC">
      <w:pPr>
        <w:spacing w:before="240" w:after="240"/>
        <w:rPr>
          <w:rFonts w:ascii="Calibri" w:eastAsia="Calibri" w:hAnsi="Calibri" w:cs="Calibri"/>
          <w:u w:val="single"/>
        </w:rPr>
      </w:pPr>
      <w:r w:rsidRPr="43AECABC">
        <w:rPr>
          <w:rFonts w:ascii="Calibri" w:eastAsia="Calibri" w:hAnsi="Calibri" w:cs="Calibri"/>
          <w:u w:val="single"/>
        </w:rPr>
        <w:t>Slide 7</w:t>
      </w:r>
      <w:r w:rsidR="6FAF7EF9" w:rsidRPr="43AECABC">
        <w:rPr>
          <w:rFonts w:ascii="Calibri" w:eastAsia="Calibri" w:hAnsi="Calibri" w:cs="Calibri"/>
          <w:u w:val="single"/>
        </w:rPr>
        <w:t xml:space="preserve"> – Learning in nature.</w:t>
      </w:r>
    </w:p>
    <w:p w14:paraId="448C63AF" w14:textId="2C2A342D" w:rsidR="0181CE00" w:rsidRDefault="25F57782" w:rsidP="43AECABC">
      <w:pPr>
        <w:spacing w:before="240" w:after="240"/>
        <w:rPr>
          <w:rFonts w:ascii="Calibri" w:eastAsia="Calibri" w:hAnsi="Calibri" w:cs="Calibri"/>
        </w:rPr>
      </w:pPr>
      <w:r w:rsidRPr="43AECABC">
        <w:rPr>
          <w:rFonts w:ascii="Calibri" w:eastAsia="Calibri" w:hAnsi="Calibri" w:cs="Calibri"/>
        </w:rPr>
        <w:t>This part of my experience links closely to the ideas of Friedrich Froebel, who believed that nature is a vital part of children’s learning and development</w:t>
      </w:r>
      <w:r w:rsidR="4C798FA8" w:rsidRPr="43AECABC">
        <w:rPr>
          <w:rFonts w:ascii="Calibri" w:eastAsia="Calibri" w:hAnsi="Calibri" w:cs="Calibri"/>
        </w:rPr>
        <w:t xml:space="preserve"> (Early Excellence, n.d). Froebel saw the natural world as an important teacher, where children can explore, create and develop their understanding through direct experience (Froebel, 1887).</w:t>
      </w:r>
    </w:p>
    <w:p w14:paraId="6DB41CE8" w14:textId="6D7D22BD" w:rsidR="6EAA1D16" w:rsidRDefault="4C798FA8" w:rsidP="43AECABC">
      <w:pPr>
        <w:spacing w:before="240" w:after="240"/>
        <w:rPr>
          <w:rFonts w:ascii="Calibri" w:eastAsia="Calibri" w:hAnsi="Calibri" w:cs="Calibri"/>
        </w:rPr>
      </w:pPr>
      <w:r w:rsidRPr="43AECABC">
        <w:rPr>
          <w:rFonts w:ascii="Calibri" w:eastAsia="Calibri" w:hAnsi="Calibri" w:cs="Calibri"/>
        </w:rPr>
        <w:t>Spending time in the woodland helped me build a genuine connection to the environment. Instead of just walking through it, I took time to notice what was around me. Such as the different plants, the sounds of nature, and the wildlife like the baby robin I spotted. This made the experience feel more personal and meaningful, rather than something I was just completing for an assignment.</w:t>
      </w:r>
    </w:p>
    <w:p w14:paraId="4A70C1C8" w14:textId="3990054C" w:rsidR="6EAA1D16" w:rsidRDefault="4C798FA8" w:rsidP="43AECABC">
      <w:pPr>
        <w:spacing w:before="240" w:after="240"/>
        <w:rPr>
          <w:rFonts w:ascii="Calibri" w:eastAsia="Calibri" w:hAnsi="Calibri" w:cs="Calibri"/>
        </w:rPr>
      </w:pPr>
      <w:r w:rsidRPr="43AECABC">
        <w:rPr>
          <w:rFonts w:ascii="Calibri" w:eastAsia="Calibri" w:hAnsi="Calibri" w:cs="Calibri"/>
        </w:rPr>
        <w:t>Being in nature also encouraged me to slow down and be more present. It gave me space to think and reflect, which is something that doesn’t always happen in everyday life. I found myself becoming more aware of how the environment works and how everything is connected, from plants and animals to human impact. This connection is important for sustainability because people are more likely to care for environments, they feel connected to.</w:t>
      </w:r>
    </w:p>
    <w:p w14:paraId="36498064" w14:textId="484DB227" w:rsidR="0A00A434" w:rsidRDefault="6FAF7EF9" w:rsidP="43AECABC">
      <w:pPr>
        <w:spacing w:before="240" w:after="240"/>
        <w:rPr>
          <w:rFonts w:ascii="Calibri" w:eastAsia="Calibri" w:hAnsi="Calibri" w:cs="Calibri"/>
        </w:rPr>
      </w:pPr>
      <w:r w:rsidRPr="43AECABC">
        <w:rPr>
          <w:rFonts w:ascii="Calibri" w:eastAsia="Calibri" w:hAnsi="Calibri" w:cs="Calibri"/>
        </w:rPr>
        <w:t>----------------------------------------</w:t>
      </w:r>
    </w:p>
    <w:p w14:paraId="254E6226" w14:textId="2CEFC085" w:rsidR="0A00A434" w:rsidRDefault="6FAF7EF9" w:rsidP="43AECABC">
      <w:pPr>
        <w:spacing w:before="240" w:after="240"/>
        <w:rPr>
          <w:rFonts w:ascii="Calibri" w:eastAsia="Calibri" w:hAnsi="Calibri" w:cs="Calibri"/>
          <w:u w:val="single"/>
        </w:rPr>
      </w:pPr>
      <w:r w:rsidRPr="43AECABC">
        <w:rPr>
          <w:rFonts w:ascii="Calibri" w:eastAsia="Calibri" w:hAnsi="Calibri" w:cs="Calibri"/>
          <w:u w:val="single"/>
        </w:rPr>
        <w:t>Slide 8</w:t>
      </w:r>
      <w:r w:rsidR="5EACC086" w:rsidRPr="43AECABC">
        <w:rPr>
          <w:rFonts w:ascii="Calibri" w:eastAsia="Calibri" w:hAnsi="Calibri" w:cs="Calibri"/>
          <w:u w:val="single"/>
        </w:rPr>
        <w:t xml:space="preserve"> – Holistic Learning.</w:t>
      </w:r>
    </w:p>
    <w:p w14:paraId="4428323F" w14:textId="0E6B055F" w:rsidR="65CF0A70" w:rsidRDefault="75907605" w:rsidP="43AECABC">
      <w:pPr>
        <w:spacing w:before="240" w:after="240"/>
        <w:rPr>
          <w:rFonts w:ascii="Calibri" w:eastAsia="Calibri" w:hAnsi="Calibri" w:cs="Calibri"/>
        </w:rPr>
      </w:pPr>
      <w:r w:rsidRPr="43AECABC">
        <w:rPr>
          <w:rFonts w:ascii="Calibri" w:eastAsia="Calibri" w:hAnsi="Calibri" w:cs="Calibri"/>
        </w:rPr>
        <w:t>This part of my experience links to the ideas of Rudolf Steiner, who believed in a holistic approach to learning. Steiner argued that education should support the whole child, including their emotional, creative and physical development, rather than focusing only on academic knowledge (</w:t>
      </w:r>
      <w:r w:rsidR="0DBF1C43" w:rsidRPr="43AECABC">
        <w:rPr>
          <w:rFonts w:ascii="Calibri" w:eastAsia="Calibri" w:hAnsi="Calibri" w:cs="Calibri"/>
        </w:rPr>
        <w:t>Steiner Academy, n.d).</w:t>
      </w:r>
    </w:p>
    <w:p w14:paraId="78A409B3" w14:textId="5A45A0CA" w:rsidR="20A6EDF4" w:rsidRDefault="1EF6D2DF" w:rsidP="43AECABC">
      <w:pPr>
        <w:spacing w:before="240" w:after="240"/>
        <w:rPr>
          <w:rFonts w:ascii="Calibri" w:eastAsia="Calibri" w:hAnsi="Calibri" w:cs="Calibri"/>
        </w:rPr>
      </w:pPr>
      <w:r w:rsidRPr="43AECABC">
        <w:rPr>
          <w:rFonts w:ascii="Calibri" w:eastAsia="Calibri" w:hAnsi="Calibri" w:cs="Calibri"/>
        </w:rPr>
        <w:t>During my John Muir Award, I was able to experience this type of learning through activities such as creating a poster and taking time to reflect on my experiences in the woodland. Designing the poster allowed me to be creative and think about how to communicate an important message in a way that would engage others.</w:t>
      </w:r>
    </w:p>
    <w:p w14:paraId="5ADC4545" w14:textId="42B3D7F0" w:rsidR="20A6EDF4" w:rsidRDefault="1EF6D2DF" w:rsidP="43AECABC">
      <w:pPr>
        <w:spacing w:before="240" w:after="240"/>
        <w:rPr>
          <w:rFonts w:ascii="Calibri" w:eastAsia="Calibri" w:hAnsi="Calibri" w:cs="Calibri"/>
        </w:rPr>
      </w:pPr>
      <w:r w:rsidRPr="43AECABC">
        <w:rPr>
          <w:rFonts w:ascii="Calibri" w:eastAsia="Calibri" w:hAnsi="Calibri" w:cs="Calibri"/>
        </w:rPr>
        <w:t>Reflection also played an important role in my learning. Taking time to think about what I had seen and done helped me understand the experience on a deeper level. It allowed me to consider my own thoughts and feelings, as well as how my actions connect to wider environmental issues.</w:t>
      </w:r>
    </w:p>
    <w:p w14:paraId="1D62E996" w14:textId="5A436445" w:rsidR="20A6EDF4" w:rsidRDefault="1EF6D2DF" w:rsidP="43AECABC">
      <w:pPr>
        <w:spacing w:before="240" w:after="240"/>
        <w:rPr>
          <w:rFonts w:ascii="Calibri" w:eastAsia="Calibri" w:hAnsi="Calibri" w:cs="Calibri"/>
        </w:rPr>
      </w:pPr>
      <w:r w:rsidRPr="43AECABC">
        <w:rPr>
          <w:rFonts w:ascii="Calibri" w:eastAsia="Calibri" w:hAnsi="Calibri" w:cs="Calibri"/>
        </w:rPr>
        <w:t>What I found most valuable was that these activities didn’t feel like traditional learning. Instead, they felt more personal and engaging, which made the experience more memorable. It showed me that learning can happen in different ways not just through reading or writing, but also through creativity and self-expression.</w:t>
      </w:r>
    </w:p>
    <w:p w14:paraId="0A835ACC" w14:textId="19B9157B" w:rsidR="20A6EDF4" w:rsidRDefault="1EF6D2DF" w:rsidP="43AECABC">
      <w:pPr>
        <w:spacing w:before="240" w:after="240"/>
        <w:rPr>
          <w:rFonts w:ascii="Calibri" w:eastAsia="Calibri" w:hAnsi="Calibri" w:cs="Calibri"/>
        </w:rPr>
      </w:pPr>
      <w:r w:rsidRPr="43AECABC">
        <w:rPr>
          <w:rFonts w:ascii="Calibri" w:eastAsia="Calibri" w:hAnsi="Calibri" w:cs="Calibri"/>
        </w:rPr>
        <w:t>From an early childhood perspective, this highlights the importance of providing opportunities for children to learn in a holistic way. Creative activities, reflection and hands-on experiences can support emotional development, build confidence and encourage children to think independently</w:t>
      </w:r>
      <w:r w:rsidR="0ADCB652" w:rsidRPr="43AECABC">
        <w:rPr>
          <w:rFonts w:ascii="Calibri" w:eastAsia="Calibri" w:hAnsi="Calibri" w:cs="Calibri"/>
        </w:rPr>
        <w:t xml:space="preserve"> (UNICEF, 2023)</w:t>
      </w:r>
      <w:r w:rsidRPr="43AECABC">
        <w:rPr>
          <w:rFonts w:ascii="Calibri" w:eastAsia="Calibri" w:hAnsi="Calibri" w:cs="Calibri"/>
        </w:rPr>
        <w:t>. Overall, this experience helped me understand that sustainability education is not just about learning facts, but about developing attitudes, values and a deeper connection to the world, which is at the heart of holistic learning.</w:t>
      </w:r>
    </w:p>
    <w:p w14:paraId="2A126254" w14:textId="75976302" w:rsidR="78DCBB1B" w:rsidRDefault="5EACC086" w:rsidP="43AECABC">
      <w:pPr>
        <w:spacing w:before="240" w:after="240"/>
        <w:rPr>
          <w:rFonts w:ascii="Calibri" w:eastAsia="Calibri" w:hAnsi="Calibri" w:cs="Calibri"/>
        </w:rPr>
      </w:pPr>
      <w:r w:rsidRPr="43AECABC">
        <w:rPr>
          <w:rFonts w:ascii="Calibri" w:eastAsia="Calibri" w:hAnsi="Calibri" w:cs="Calibri"/>
        </w:rPr>
        <w:t>--------------------------------------------------------</w:t>
      </w:r>
    </w:p>
    <w:p w14:paraId="31C5E4DF" w14:textId="0519065D" w:rsidR="7E1067DC" w:rsidRDefault="2CD4FBC0" w:rsidP="43AECABC">
      <w:pPr>
        <w:spacing w:before="240" w:after="240"/>
        <w:rPr>
          <w:rFonts w:ascii="Calibri" w:eastAsia="Calibri" w:hAnsi="Calibri" w:cs="Calibri"/>
          <w:u w:val="single"/>
        </w:rPr>
      </w:pPr>
      <w:r w:rsidRPr="43AECABC">
        <w:rPr>
          <w:rFonts w:ascii="Calibri" w:eastAsia="Calibri" w:hAnsi="Calibri" w:cs="Calibri"/>
          <w:u w:val="single"/>
        </w:rPr>
        <w:t>Slide 10 – Policy Links.</w:t>
      </w:r>
    </w:p>
    <w:p w14:paraId="2DE49712" w14:textId="58FB4AA8" w:rsidR="2E3D58BF" w:rsidRDefault="2963AB7B" w:rsidP="43AECABC">
      <w:pPr>
        <w:spacing w:before="240" w:after="240"/>
        <w:rPr>
          <w:rFonts w:ascii="Calibri" w:eastAsia="Calibri" w:hAnsi="Calibri" w:cs="Calibri"/>
        </w:rPr>
      </w:pPr>
      <w:r w:rsidRPr="43AECABC">
        <w:rPr>
          <w:rFonts w:ascii="Calibri" w:eastAsia="Calibri" w:hAnsi="Calibri" w:cs="Calibri"/>
        </w:rPr>
        <w:t>This experience connects to a range of important policies and educational approaches that support sustainability, including the Well-being of Future Generations (Wales) Act 2015, the United Nations Sustainable Development Goals, as well as approaches such as Reggio Emilia and Montessori.</w:t>
      </w:r>
    </w:p>
    <w:p w14:paraId="67906F28" w14:textId="21F8CA49" w:rsidR="2E3D58BF" w:rsidRDefault="2963AB7B" w:rsidP="43AECABC">
      <w:pPr>
        <w:spacing w:before="240" w:after="240"/>
        <w:rPr>
          <w:rFonts w:ascii="Calibri" w:eastAsia="Calibri" w:hAnsi="Calibri" w:cs="Calibri"/>
        </w:rPr>
      </w:pPr>
      <w:r w:rsidRPr="43AECABC">
        <w:rPr>
          <w:rFonts w:ascii="Calibri" w:eastAsia="Calibri" w:hAnsi="Calibri" w:cs="Calibri"/>
        </w:rPr>
        <w:t>The Well-being of Future Generations Act focuses on creating a more sustainable future by encouraging individuals and communities to think long-term and take responsibility for their actions (Gov.uk, 2025).</w:t>
      </w:r>
    </w:p>
    <w:p w14:paraId="7B71BDE9" w14:textId="28098E5A" w:rsidR="17C8A8BF" w:rsidRDefault="0609B50F" w:rsidP="43AECABC">
      <w:pPr>
        <w:spacing w:before="240" w:after="240"/>
        <w:rPr>
          <w:rFonts w:ascii="Calibri" w:eastAsia="Calibri" w:hAnsi="Calibri" w:cs="Calibri"/>
        </w:rPr>
      </w:pPr>
      <w:r w:rsidRPr="43AECABC">
        <w:rPr>
          <w:rFonts w:ascii="Calibri" w:eastAsia="Calibri" w:hAnsi="Calibri" w:cs="Calibri"/>
        </w:rPr>
        <w:t>My experience of litter picking and raising awareness links to this, as it involved taking practical steps to care for the environment, not just for now but for future generations. It made me more aware that small actions can contribute to wider change and support long-term environmental wellbeing (Welsh Government, 2015).</w:t>
      </w:r>
    </w:p>
    <w:p w14:paraId="727FBEC4" w14:textId="172080F9" w:rsidR="17C8A8BF" w:rsidRDefault="0609B50F" w:rsidP="43AECABC">
      <w:pPr>
        <w:spacing w:before="240" w:after="240"/>
        <w:rPr>
          <w:rFonts w:ascii="Calibri" w:eastAsia="Calibri" w:hAnsi="Calibri" w:cs="Calibri"/>
        </w:rPr>
      </w:pPr>
      <w:r w:rsidRPr="43AECABC">
        <w:rPr>
          <w:rFonts w:ascii="Calibri" w:eastAsia="Calibri" w:hAnsi="Calibri" w:cs="Calibri"/>
        </w:rPr>
        <w:t>Similarly, the United Nations Sustainable Development Goals aim to address global challenges such as climate change, environmental protection and responsible consumption. My experience connects particularly to goals such as protecting life on land and promoting sustainable communities. By taking part in conservation activities and raising awareness about littering, I was contributing, on a small scale, to these wider global aims (United Nations, 2015).</w:t>
      </w:r>
    </w:p>
    <w:p w14:paraId="160E7A1F" w14:textId="6E8FFF61" w:rsidR="17C8A8BF" w:rsidRDefault="0609B50F" w:rsidP="43AECABC">
      <w:pPr>
        <w:spacing w:before="240" w:after="240"/>
        <w:rPr>
          <w:rFonts w:ascii="Calibri" w:eastAsia="Calibri" w:hAnsi="Calibri" w:cs="Calibri"/>
        </w:rPr>
      </w:pPr>
      <w:r w:rsidRPr="43AECABC">
        <w:rPr>
          <w:rFonts w:ascii="Calibri" w:eastAsia="Calibri" w:hAnsi="Calibri" w:cs="Calibri"/>
        </w:rPr>
        <w:t>This experience can also be linked to the Reggio Emilia approach, which values child-led learning, exploration and the environment as a “third teacher”</w:t>
      </w:r>
      <w:r w:rsidR="658D3D79" w:rsidRPr="43AECABC">
        <w:rPr>
          <w:rFonts w:ascii="Calibri" w:eastAsia="Calibri" w:hAnsi="Calibri" w:cs="Calibri"/>
        </w:rPr>
        <w:t xml:space="preserve"> (Viktor Berg, 2026).</w:t>
      </w:r>
      <w:r w:rsidRPr="43AECABC">
        <w:rPr>
          <w:rFonts w:ascii="Calibri" w:eastAsia="Calibri" w:hAnsi="Calibri" w:cs="Calibri"/>
        </w:rPr>
        <w:t xml:space="preserve"> During my time in the woodland, I was guided by my own interests and observations, which reflects this approach. The environment itself supported my learning by providing opportunities to explore, question and reflect.</w:t>
      </w:r>
    </w:p>
    <w:p w14:paraId="7A77ACEC" w14:textId="27237AE7" w:rsidR="17C8A8BF" w:rsidRDefault="2FA6646B" w:rsidP="43AECABC">
      <w:pPr>
        <w:spacing w:before="240" w:after="240"/>
        <w:rPr>
          <w:rFonts w:ascii="Calibri" w:eastAsia="Calibri" w:hAnsi="Calibri" w:cs="Calibri"/>
        </w:rPr>
      </w:pPr>
      <w:r w:rsidRPr="43AECABC">
        <w:rPr>
          <w:rFonts w:ascii="Calibri" w:eastAsia="Calibri" w:hAnsi="Calibri" w:cs="Calibri"/>
        </w:rPr>
        <w:t>In addition, it links to the Montessori education approach, which emphasises independence, hands-on learning and real-life experiences. Activities such as litter picking and creating a poster allowed me to take responsibility for my own learning and engage in meaningful, practical tasks. Montessori also promotes respect for the environment, which was a key aspect of my experience (</w:t>
      </w:r>
      <w:r w:rsidR="146E4AF6" w:rsidRPr="43AECABC">
        <w:rPr>
          <w:rFonts w:ascii="Calibri" w:eastAsia="Calibri" w:hAnsi="Calibri" w:cs="Calibri"/>
        </w:rPr>
        <w:t>Montessori Foundation, n.d).</w:t>
      </w:r>
    </w:p>
    <w:p w14:paraId="169FE26C" w14:textId="46DFE4FF" w:rsidR="17C8A8BF" w:rsidRDefault="146E4AF6" w:rsidP="43AECABC">
      <w:pPr>
        <w:spacing w:before="240" w:after="240"/>
        <w:rPr>
          <w:rFonts w:ascii="Calibri" w:eastAsia="Calibri" w:hAnsi="Calibri" w:cs="Calibri"/>
        </w:rPr>
      </w:pPr>
      <w:r w:rsidRPr="43AECABC">
        <w:rPr>
          <w:rFonts w:ascii="Calibri" w:eastAsia="Calibri" w:hAnsi="Calibri" w:cs="Calibri"/>
        </w:rPr>
        <w:t>Overall, these policy frameworks and educational approaches highlight that sustainability is not just about environmental knowledge, but about developing responsibility, independence and a deeper connection to the world. My experience reflects these principles by combining practical action, reflection and engagement with real-world issues.</w:t>
      </w:r>
    </w:p>
    <w:p w14:paraId="40297FDD" w14:textId="5C6E39B7" w:rsidR="17C8A8BF" w:rsidRDefault="192580E4" w:rsidP="43AECABC">
      <w:pPr>
        <w:spacing w:before="240" w:after="240"/>
        <w:rPr>
          <w:rFonts w:ascii="Calibri" w:eastAsia="Calibri" w:hAnsi="Calibri" w:cs="Calibri"/>
        </w:rPr>
      </w:pPr>
      <w:r w:rsidRPr="43AECABC">
        <w:rPr>
          <w:rFonts w:ascii="Calibri" w:eastAsia="Calibri" w:hAnsi="Calibri" w:cs="Calibri"/>
        </w:rPr>
        <w:t>--------------------------------------------</w:t>
      </w:r>
    </w:p>
    <w:p w14:paraId="751F0B4B" w14:textId="656B62A9" w:rsidR="53C999D0" w:rsidRDefault="38619AAD" w:rsidP="43AECABC">
      <w:pPr>
        <w:spacing w:before="240" w:after="240"/>
        <w:rPr>
          <w:rFonts w:ascii="Calibri" w:eastAsia="Calibri" w:hAnsi="Calibri" w:cs="Calibri"/>
          <w:u w:val="single"/>
        </w:rPr>
      </w:pPr>
      <w:r w:rsidRPr="43AECABC">
        <w:rPr>
          <w:rFonts w:ascii="Calibri" w:eastAsia="Calibri" w:hAnsi="Calibri" w:cs="Calibri"/>
          <w:u w:val="single"/>
        </w:rPr>
        <w:t>Slide 11</w:t>
      </w:r>
      <w:r w:rsidR="5D51127E" w:rsidRPr="43AECABC">
        <w:rPr>
          <w:rFonts w:ascii="Calibri" w:eastAsia="Calibri" w:hAnsi="Calibri" w:cs="Calibri"/>
          <w:u w:val="single"/>
        </w:rPr>
        <w:t xml:space="preserve"> – </w:t>
      </w:r>
      <w:r w:rsidR="6B1385B6" w:rsidRPr="43AECABC">
        <w:rPr>
          <w:rFonts w:ascii="Calibri" w:eastAsia="Calibri" w:hAnsi="Calibri" w:cs="Calibri"/>
          <w:u w:val="single"/>
        </w:rPr>
        <w:t>Practical Action.</w:t>
      </w:r>
    </w:p>
    <w:p w14:paraId="0232CBBF" w14:textId="139CF6E3" w:rsidR="3FFB9D74" w:rsidRDefault="3FFB9D74" w:rsidP="43AECABC">
      <w:pPr>
        <w:spacing w:before="240" w:after="240"/>
        <w:rPr>
          <w:rFonts w:ascii="Calibri" w:eastAsia="Calibri" w:hAnsi="Calibri" w:cs="Calibri"/>
        </w:rPr>
      </w:pPr>
      <w:r w:rsidRPr="43AECABC">
        <w:rPr>
          <w:rFonts w:ascii="Calibri" w:eastAsia="Calibri" w:hAnsi="Calibri" w:cs="Calibri"/>
        </w:rPr>
        <w:t>Litter picking was a big part of this. Instead of just recognising that rubbish is an issue, I was actively doing something about it. Being physically involved made the problem feel more real, and I could clearly see the difference I was making, even if it was only a small area. It made me realise how everyday actions can either harm or help the environment.</w:t>
      </w:r>
    </w:p>
    <w:p w14:paraId="63447939" w14:textId="0FEFB77C" w:rsidR="3FFB9D74" w:rsidRDefault="3FFB9D74" w:rsidP="43AECABC">
      <w:pPr>
        <w:spacing w:before="240" w:after="240"/>
        <w:rPr>
          <w:rFonts w:ascii="Calibri" w:eastAsia="Calibri" w:hAnsi="Calibri" w:cs="Calibri"/>
        </w:rPr>
      </w:pPr>
      <w:r w:rsidRPr="43AECABC">
        <w:rPr>
          <w:rFonts w:ascii="Calibri" w:eastAsia="Calibri" w:hAnsi="Calibri" w:cs="Calibri"/>
        </w:rPr>
        <w:t>Alongside this, raising awareness through my poster and email added another layer to the experience. It wasn’t just about my own actions, but also about encouraging others to think about their behaviour. This helped me understand that sustainability is not just an individual responsibility, but something that involves the wider community. Through these experiences, I developed a stronger sense of responsibility. I began to think more about how my own actions impact the environment and how I can make more sustainable choices in everyday life.</w:t>
      </w:r>
    </w:p>
    <w:p w14:paraId="2BBE0BD2" w14:textId="03FDEC0F" w:rsidR="78CE996F" w:rsidRDefault="78CE996F" w:rsidP="43AECABC">
      <w:pPr>
        <w:spacing w:before="240" w:after="240"/>
        <w:rPr>
          <w:rFonts w:ascii="Calibri" w:eastAsia="Calibri" w:hAnsi="Calibri" w:cs="Calibri"/>
        </w:rPr>
      </w:pPr>
      <w:r w:rsidRPr="43AECABC">
        <w:rPr>
          <w:rFonts w:ascii="Calibri" w:eastAsia="Calibri" w:hAnsi="Calibri" w:cs="Calibri"/>
        </w:rPr>
        <w:t xml:space="preserve">From an early childhood perspective, this shows that practical, hands-on activities are essential for helping children understand sustainability. When children are given opportunities to </w:t>
      </w:r>
      <w:bookmarkStart w:id="0" w:name="_Int_Ukqv6rA4"/>
      <w:r w:rsidRPr="43AECABC">
        <w:rPr>
          <w:rFonts w:ascii="Calibri" w:eastAsia="Calibri" w:hAnsi="Calibri" w:cs="Calibri"/>
        </w:rPr>
        <w:t>take action</w:t>
      </w:r>
      <w:bookmarkEnd w:id="0"/>
      <w:r w:rsidRPr="43AECABC">
        <w:rPr>
          <w:rFonts w:ascii="Calibri" w:eastAsia="Calibri" w:hAnsi="Calibri" w:cs="Calibri"/>
        </w:rPr>
        <w:t>, they are more likely to develop a sense of responsibility and feel that they can make a difference. Overall, this project demonstrated that practical action is a powerful way to learn about sustainability, as it connects knowledge with real-world experience and encourages individuals to take responsibility for their environment.</w:t>
      </w:r>
    </w:p>
    <w:p w14:paraId="05815130" w14:textId="6CD7B17A" w:rsidR="67F05C10" w:rsidRDefault="25058348" w:rsidP="43AECABC">
      <w:pPr>
        <w:spacing w:after="0"/>
        <w:rPr>
          <w:rFonts w:ascii="Calibri" w:eastAsia="Calibri" w:hAnsi="Calibri" w:cs="Calibri"/>
        </w:rPr>
      </w:pPr>
      <w:r w:rsidRPr="43AECABC">
        <w:rPr>
          <w:rFonts w:ascii="Calibri" w:eastAsia="Calibri" w:hAnsi="Calibri" w:cs="Calibri"/>
        </w:rPr>
        <w:t>------------------------------------------</w:t>
      </w:r>
    </w:p>
    <w:p w14:paraId="66A7D23B" w14:textId="7020E7B5" w:rsidR="7418F6D4" w:rsidRDefault="79A3564E" w:rsidP="43AECABC">
      <w:pPr>
        <w:spacing w:before="240" w:after="240"/>
        <w:rPr>
          <w:rFonts w:ascii="Calibri" w:eastAsia="Calibri" w:hAnsi="Calibri" w:cs="Calibri"/>
          <w:u w:val="single"/>
        </w:rPr>
      </w:pPr>
      <w:r w:rsidRPr="43AECABC">
        <w:rPr>
          <w:rFonts w:ascii="Calibri" w:eastAsia="Calibri" w:hAnsi="Calibri" w:cs="Calibri"/>
          <w:u w:val="single"/>
        </w:rPr>
        <w:t>Slide 13 – Inclusivity.</w:t>
      </w:r>
    </w:p>
    <w:p w14:paraId="668E074B" w14:textId="1E57C97F" w:rsidR="51BE53EC" w:rsidRDefault="51BE53EC" w:rsidP="43AECABC">
      <w:pPr>
        <w:spacing w:before="240" w:after="240"/>
        <w:rPr>
          <w:rFonts w:ascii="Calibri" w:eastAsia="Calibri" w:hAnsi="Calibri" w:cs="Calibri"/>
        </w:rPr>
      </w:pPr>
      <w:r w:rsidRPr="43AECABC">
        <w:rPr>
          <w:rFonts w:ascii="Calibri" w:eastAsia="Calibri" w:hAnsi="Calibri" w:cs="Calibri"/>
        </w:rPr>
        <w:t>Although my experience in Penllergare Valley Woods was very positive, it also made me realise that not all children have the same opportunities to access natural environments like this. Some children may live in urban areas with limited green space, while others may face barriers such as transport, safety concerns, or lack of support to visit outdoor environments. This raises concerns about equality, as nature-based learning experiences are often seen as highly beneficial for development, yet they are not always equally available to everyone. If some children are unable to access these environments, they may miss out on important opportunities to explore, reflect and develop a connection to nature.</w:t>
      </w:r>
    </w:p>
    <w:p w14:paraId="42E93761" w14:textId="179449F9" w:rsidR="51BE53EC" w:rsidRDefault="51BE53EC" w:rsidP="43AECABC">
      <w:pPr>
        <w:spacing w:before="240" w:after="240"/>
        <w:rPr>
          <w:rFonts w:ascii="Calibri" w:eastAsia="Calibri" w:hAnsi="Calibri" w:cs="Calibri"/>
        </w:rPr>
      </w:pPr>
      <w:r w:rsidRPr="43AECABC">
        <w:rPr>
          <w:rFonts w:ascii="Calibri" w:eastAsia="Calibri" w:hAnsi="Calibri" w:cs="Calibri"/>
        </w:rPr>
        <w:t>From a sustainability perspective, this is significant because developing a relationship with the natural world is often what encourages individuals to care for and protect it. If access is limited, it may also limit children’s ability to engage with sustainability in a meaningful way.</w:t>
      </w:r>
    </w:p>
    <w:p w14:paraId="42495BBD" w14:textId="1B0AB28D" w:rsidR="51BE53EC" w:rsidRDefault="51BE53EC" w:rsidP="43AECABC">
      <w:pPr>
        <w:spacing w:before="240" w:after="240"/>
        <w:rPr>
          <w:rFonts w:ascii="Calibri" w:eastAsia="Calibri" w:hAnsi="Calibri" w:cs="Calibri"/>
        </w:rPr>
      </w:pPr>
      <w:r w:rsidRPr="43AECABC">
        <w:rPr>
          <w:rFonts w:ascii="Calibri" w:eastAsia="Calibri" w:hAnsi="Calibri" w:cs="Calibri"/>
        </w:rPr>
        <w:t>This suggests that educators need to think carefully about how to make sustainability education more inclusive. For example, this could involve bringing elements of nature into the classroom, using outdoor spaces that are more accessible, or creating opportunities for all children to engage with environmental activities, regardless of their circumstances.</w:t>
      </w:r>
    </w:p>
    <w:p w14:paraId="6A5E9B75" w14:textId="500494EA" w:rsidR="2903EBAD" w:rsidRDefault="3401FDC3" w:rsidP="43AECABC">
      <w:pPr>
        <w:spacing w:after="0"/>
        <w:rPr>
          <w:rFonts w:ascii="Calibri" w:eastAsia="Calibri" w:hAnsi="Calibri" w:cs="Calibri"/>
        </w:rPr>
      </w:pPr>
      <w:r w:rsidRPr="43AECABC">
        <w:rPr>
          <w:rFonts w:ascii="Calibri" w:eastAsia="Calibri" w:hAnsi="Calibri" w:cs="Calibri"/>
        </w:rPr>
        <w:t>------------------------------------</w:t>
      </w:r>
    </w:p>
    <w:p w14:paraId="20EEB015" w14:textId="2940419B" w:rsidR="34A26E40" w:rsidRDefault="60974A8B" w:rsidP="43AECABC">
      <w:pPr>
        <w:spacing w:before="240" w:after="240"/>
        <w:rPr>
          <w:rFonts w:ascii="Calibri" w:eastAsia="Calibri" w:hAnsi="Calibri" w:cs="Calibri"/>
          <w:u w:val="single"/>
        </w:rPr>
      </w:pPr>
      <w:r w:rsidRPr="43AECABC">
        <w:rPr>
          <w:rFonts w:ascii="Calibri" w:eastAsia="Calibri" w:hAnsi="Calibri" w:cs="Calibri"/>
          <w:u w:val="single"/>
        </w:rPr>
        <w:t>Conclusion.</w:t>
      </w:r>
    </w:p>
    <w:p w14:paraId="3C52F61D" w14:textId="67C31272" w:rsidR="2903EBAD" w:rsidRDefault="0EFE761F" w:rsidP="43AECABC">
      <w:pPr>
        <w:spacing w:before="240" w:after="240"/>
        <w:rPr>
          <w:rFonts w:ascii="Calibri" w:eastAsia="Calibri" w:hAnsi="Calibri" w:cs="Calibri"/>
        </w:rPr>
      </w:pPr>
      <w:r w:rsidRPr="43AECABC">
        <w:rPr>
          <w:rFonts w:ascii="Calibri" w:eastAsia="Calibri" w:hAnsi="Calibri" w:cs="Calibri"/>
        </w:rPr>
        <w:t>In conclusion, completing the John Muir Award provided me with a valuable and meaningful learning experience that helped deepen my understanding of sustainability in a practical way. Rather than simply learning about environmental issues in theory, I was able to experience them first-hand through activities such as exploring nature, observing wildlife, and taking part in litter picking. This made the learning feel more real and personal, and helped me understand how my own actions can have an impact on the environment. The experience also links strongly to key theories in early childhood education. For example, it reflects the ideas of John Dewey, who emphasised learning through real-life experiences, as well as Friedrich Froebel, who recognised the importance of nature in supporting children’s development. In addition, aspects of creativity and reflection connect to Rudolf Steiner and his holistic approach to learning. These links show that experiences like the John Muir Award are not only beneficial for understanding sustainability but also align with wider educational principles. However, there are also some limitations to consider. The project focuses mainly on environmental sustainability and does not always explore the social and economic aspects in depth. There are also issues around inclusivity, as not all children have equal access to natural environments, which may limit their ability to engage with this type of learning.</w:t>
      </w:r>
    </w:p>
    <w:p w14:paraId="24B51623" w14:textId="4B33022A" w:rsidR="0EFE761F" w:rsidRDefault="0EFE761F" w:rsidP="43AECABC">
      <w:pPr>
        <w:spacing w:before="240" w:after="240"/>
        <w:rPr>
          <w:rFonts w:ascii="Calibri" w:eastAsia="Calibri" w:hAnsi="Calibri" w:cs="Calibri"/>
        </w:rPr>
      </w:pPr>
      <w:r w:rsidRPr="43AECABC">
        <w:rPr>
          <w:rFonts w:ascii="Calibri" w:eastAsia="Calibri" w:hAnsi="Calibri" w:cs="Calibri"/>
        </w:rPr>
        <w:t>Thank you for listening.</w:t>
      </w:r>
    </w:p>
    <w:p w14:paraId="0C140DDB" w14:textId="651AB194" w:rsidR="1F878CEB" w:rsidRDefault="242E48FF" w:rsidP="43AECABC">
      <w:pPr>
        <w:spacing w:before="240" w:after="240"/>
        <w:rPr>
          <w:rFonts w:ascii="Calibri" w:eastAsia="Calibri" w:hAnsi="Calibri" w:cs="Calibri"/>
          <w:u w:val="single"/>
        </w:rPr>
      </w:pPr>
      <w:r w:rsidRPr="43AECABC">
        <w:rPr>
          <w:rFonts w:ascii="Calibri" w:eastAsia="Calibri" w:hAnsi="Calibri" w:cs="Calibri"/>
          <w:u w:val="single"/>
        </w:rPr>
        <w:t>REFERENCES</w:t>
      </w:r>
    </w:p>
    <w:p w14:paraId="7E713893" w14:textId="04C2853B"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Cleanupuk (n.d.) Litter picking groups. Available at: </w:t>
      </w:r>
      <w:hyperlink r:id="rId5">
        <w:r w:rsidRPr="43AECABC">
          <w:rPr>
            <w:rStyle w:val="Hyperlink"/>
            <w:rFonts w:ascii="Calibri" w:eastAsia="Calibri" w:hAnsi="Calibri" w:cs="Calibri"/>
            <w:u w:val="none"/>
          </w:rPr>
          <w:t>https://cleanupuk.co.uk</w:t>
        </w:r>
      </w:hyperlink>
      <w:r w:rsidRPr="43AECABC">
        <w:rPr>
          <w:rFonts w:ascii="Calibri" w:eastAsia="Calibri" w:hAnsi="Calibri" w:cs="Calibri"/>
        </w:rPr>
        <w:t xml:space="preserve"> (Accessed: 4 May 2026).</w:t>
      </w:r>
    </w:p>
    <w:p w14:paraId="6E70FB7D" w14:textId="5FACF025" w:rsidR="5DEAB585" w:rsidRDefault="5DEAB585" w:rsidP="43AECABC">
      <w:pPr>
        <w:spacing w:before="240" w:after="240"/>
        <w:rPr>
          <w:rFonts w:ascii="Calibri" w:eastAsia="Calibri" w:hAnsi="Calibri" w:cs="Calibri"/>
        </w:rPr>
      </w:pPr>
      <w:r w:rsidRPr="43AECABC">
        <w:rPr>
          <w:rFonts w:ascii="Calibri" w:eastAsia="Calibri" w:hAnsi="Calibri" w:cs="Calibri"/>
        </w:rPr>
        <w:t>Davis, J. (2010) Young children and the environment: Early education for sustainability. Cambridge: Cambridge University Press.</w:t>
      </w:r>
    </w:p>
    <w:p w14:paraId="64DA7145" w14:textId="42EE96F3" w:rsidR="5DEAB585" w:rsidRDefault="5DEAB585" w:rsidP="43AECABC">
      <w:pPr>
        <w:spacing w:before="240" w:after="240"/>
        <w:rPr>
          <w:rFonts w:ascii="Calibri" w:eastAsia="Calibri" w:hAnsi="Calibri" w:cs="Calibri"/>
        </w:rPr>
      </w:pPr>
      <w:r w:rsidRPr="43AECABC">
        <w:rPr>
          <w:rFonts w:ascii="Calibri" w:eastAsia="Calibri" w:hAnsi="Calibri" w:cs="Calibri"/>
        </w:rPr>
        <w:t>Dewey, J. (1938) Experience and education. New York: Macmillan.</w:t>
      </w:r>
    </w:p>
    <w:p w14:paraId="46A5BC45" w14:textId="3260EB54" w:rsidR="5DEAB585" w:rsidRDefault="5DEAB585" w:rsidP="43AECABC">
      <w:pPr>
        <w:spacing w:before="240" w:after="240"/>
        <w:rPr>
          <w:rFonts w:ascii="Calibri" w:eastAsia="Calibri" w:hAnsi="Calibri" w:cs="Calibri"/>
        </w:rPr>
      </w:pPr>
      <w:r w:rsidRPr="43AECABC">
        <w:rPr>
          <w:rFonts w:ascii="Calibri" w:eastAsia="Calibri" w:hAnsi="Calibri" w:cs="Calibri"/>
        </w:rPr>
        <w:t>Elliott, S. and Davis, J. (2009) ‘Exploring the resistance: An Australian perspective on educating for sustainability in early childhood’, International Journal of Early Childhood, 41(2), pp. 65–77.</w:t>
      </w:r>
    </w:p>
    <w:p w14:paraId="49377BCA" w14:textId="54A722E8" w:rsidR="5DEAB585" w:rsidRDefault="5DEAB585" w:rsidP="43AECABC">
      <w:pPr>
        <w:spacing w:before="240" w:after="240"/>
        <w:rPr>
          <w:rFonts w:ascii="Calibri" w:eastAsia="Calibri" w:hAnsi="Calibri" w:cs="Calibri"/>
        </w:rPr>
      </w:pPr>
      <w:r w:rsidRPr="43AECABC">
        <w:rPr>
          <w:rFonts w:ascii="Calibri" w:eastAsia="Calibri" w:hAnsi="Calibri" w:cs="Calibri"/>
        </w:rPr>
        <w:t>Erfani, G. (2022) ‘Reconceptualising sense of place: Towards a conceptual framework for investigating individual-community-place interrelationships’, Journal of Environmental Studies.</w:t>
      </w:r>
    </w:p>
    <w:p w14:paraId="1054CAB0" w14:textId="026472BE" w:rsidR="5DEAB585" w:rsidRDefault="5DEAB585" w:rsidP="43AECABC">
      <w:pPr>
        <w:spacing w:before="240" w:after="240"/>
        <w:rPr>
          <w:rFonts w:ascii="Calibri" w:eastAsia="Calibri" w:hAnsi="Calibri" w:cs="Calibri"/>
        </w:rPr>
      </w:pPr>
      <w:r w:rsidRPr="43AECABC">
        <w:rPr>
          <w:rFonts w:ascii="Calibri" w:eastAsia="Calibri" w:hAnsi="Calibri" w:cs="Calibri"/>
        </w:rPr>
        <w:t>Froebel, F. (1887) The education of man. New York: Appleton.</w:t>
      </w:r>
    </w:p>
    <w:p w14:paraId="704C9F27" w14:textId="4CB1A5CA"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Froebel Trust (n.d.) Children and nature. Available at: </w:t>
      </w:r>
      <w:hyperlink r:id="rId6">
        <w:r w:rsidRPr="43AECABC">
          <w:rPr>
            <w:rStyle w:val="Hyperlink"/>
            <w:rFonts w:ascii="Calibri" w:eastAsia="Calibri" w:hAnsi="Calibri" w:cs="Calibri"/>
            <w:u w:val="none"/>
          </w:rPr>
          <w:t>https://www.froebel.org.uk</w:t>
        </w:r>
      </w:hyperlink>
      <w:r w:rsidRPr="43AECABC">
        <w:rPr>
          <w:rFonts w:ascii="Calibri" w:eastAsia="Calibri" w:hAnsi="Calibri" w:cs="Calibri"/>
        </w:rPr>
        <w:t xml:space="preserve"> (Accessed: 4 May 2026).</w:t>
      </w:r>
    </w:p>
    <w:p w14:paraId="417270D0" w14:textId="48E87408"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John Muir Trust (2025) John Muir Award handbook. Available at: </w:t>
      </w:r>
      <w:hyperlink r:id="rId7">
        <w:r w:rsidRPr="43AECABC">
          <w:rPr>
            <w:rStyle w:val="Hyperlink"/>
            <w:rFonts w:ascii="Calibri" w:eastAsia="Calibri" w:hAnsi="Calibri" w:cs="Calibri"/>
            <w:u w:val="none"/>
          </w:rPr>
          <w:t>https://www.johnmuirtrust.org</w:t>
        </w:r>
      </w:hyperlink>
      <w:r w:rsidRPr="43AECABC">
        <w:rPr>
          <w:rFonts w:ascii="Calibri" w:eastAsia="Calibri" w:hAnsi="Calibri" w:cs="Calibri"/>
        </w:rPr>
        <w:t xml:space="preserve"> (Accessed: 4 May 2026).</w:t>
      </w:r>
    </w:p>
    <w:p w14:paraId="1E32F7F7" w14:textId="3A02BDAE"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John Muir Trust (n.d.) Engagement initiative: John Muir Award. Available at: </w:t>
      </w:r>
      <w:hyperlink r:id="rId8">
        <w:r w:rsidRPr="43AECABC">
          <w:rPr>
            <w:rStyle w:val="Hyperlink"/>
            <w:rFonts w:ascii="Calibri" w:eastAsia="Calibri" w:hAnsi="Calibri" w:cs="Calibri"/>
            <w:u w:val="none"/>
          </w:rPr>
          <w:t>https://www.johnmuirtrust.org</w:t>
        </w:r>
      </w:hyperlink>
      <w:r w:rsidRPr="43AECABC">
        <w:rPr>
          <w:rFonts w:ascii="Calibri" w:eastAsia="Calibri" w:hAnsi="Calibri" w:cs="Calibri"/>
        </w:rPr>
        <w:t xml:space="preserve"> (Accessed: 4 May 2026).</w:t>
      </w:r>
    </w:p>
    <w:p w14:paraId="265B3476" w14:textId="05857984" w:rsidR="5DEAB585" w:rsidRDefault="5DEAB585" w:rsidP="43AECABC">
      <w:pPr>
        <w:spacing w:before="240" w:after="240"/>
        <w:rPr>
          <w:rFonts w:ascii="Calibri" w:eastAsia="Calibri" w:hAnsi="Calibri" w:cs="Calibri"/>
        </w:rPr>
      </w:pPr>
      <w:r w:rsidRPr="43AECABC">
        <w:rPr>
          <w:rFonts w:ascii="Calibri" w:eastAsia="Calibri" w:hAnsi="Calibri" w:cs="Calibri"/>
        </w:rPr>
        <w:t>MindfulSpark (n.d.) Understanding depth vs. surface thinking and feeling: A guide to living more intentionally. Available at: (Accessed: 4 May 2026).</w:t>
      </w:r>
    </w:p>
    <w:p w14:paraId="7DABB37B" w14:textId="5C7A62EC"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Penllergare Valley Woods (n.d.) Welcome to Penllergare Valley Woods. Available at: </w:t>
      </w:r>
      <w:hyperlink r:id="rId9">
        <w:r w:rsidRPr="43AECABC">
          <w:rPr>
            <w:rStyle w:val="Hyperlink"/>
            <w:rFonts w:ascii="Calibri" w:eastAsia="Calibri" w:hAnsi="Calibri" w:cs="Calibri"/>
            <w:u w:val="none"/>
          </w:rPr>
          <w:t>https://penllergare.org</w:t>
        </w:r>
      </w:hyperlink>
      <w:r w:rsidRPr="43AECABC">
        <w:rPr>
          <w:rFonts w:ascii="Calibri" w:eastAsia="Calibri" w:hAnsi="Calibri" w:cs="Calibri"/>
        </w:rPr>
        <w:t xml:space="preserve"> (Accessed: 4 May 2026).</w:t>
      </w:r>
    </w:p>
    <w:p w14:paraId="59D5C50A" w14:textId="1E6CE90F" w:rsidR="5DEAB585" w:rsidRDefault="5DEAB585" w:rsidP="43AECABC">
      <w:pPr>
        <w:spacing w:before="240" w:after="240"/>
        <w:rPr>
          <w:rFonts w:ascii="Calibri" w:eastAsia="Calibri" w:hAnsi="Calibri" w:cs="Calibri"/>
        </w:rPr>
      </w:pPr>
      <w:r w:rsidRPr="43AECABC">
        <w:rPr>
          <w:rFonts w:ascii="Calibri" w:eastAsia="Calibri" w:hAnsi="Calibri" w:cs="Calibri"/>
        </w:rPr>
        <w:t>Schön, D. (1983) The reflective practitioner. New York: Basic Books.</w:t>
      </w:r>
    </w:p>
    <w:p w14:paraId="44EF4736" w14:textId="4D4C8063"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ScienceDirect (n.d.) Psychological and physical connections with nature improve both human well-being and nature conservation: A systematic review of meta-analyses. Available at: </w:t>
      </w:r>
      <w:hyperlink r:id="rId10">
        <w:r w:rsidRPr="43AECABC">
          <w:rPr>
            <w:rStyle w:val="Hyperlink"/>
            <w:rFonts w:ascii="Calibri" w:eastAsia="Calibri" w:hAnsi="Calibri" w:cs="Calibri"/>
            <w:u w:val="none"/>
          </w:rPr>
          <w:t>https://www.sciencedirect.com</w:t>
        </w:r>
      </w:hyperlink>
      <w:r w:rsidRPr="43AECABC">
        <w:rPr>
          <w:rFonts w:ascii="Calibri" w:eastAsia="Calibri" w:hAnsi="Calibri" w:cs="Calibri"/>
        </w:rPr>
        <w:t xml:space="preserve"> (Accessed: 4 May 2026).</w:t>
      </w:r>
    </w:p>
    <w:p w14:paraId="4FE72947" w14:textId="2B1F405E" w:rsidR="5DEAB585" w:rsidRDefault="5DEAB585" w:rsidP="43AECABC">
      <w:pPr>
        <w:spacing w:before="240" w:after="240"/>
        <w:rPr>
          <w:rFonts w:ascii="Calibri" w:eastAsia="Calibri" w:hAnsi="Calibri" w:cs="Calibri"/>
        </w:rPr>
      </w:pPr>
      <w:r w:rsidRPr="43AECABC">
        <w:rPr>
          <w:rFonts w:ascii="Calibri" w:eastAsia="Calibri" w:hAnsi="Calibri" w:cs="Calibri"/>
        </w:rPr>
        <w:t>Steiner, R. (1924) The education of the child. London: Rudolf Steiner Press.</w:t>
      </w:r>
    </w:p>
    <w:p w14:paraId="5CE44F0A" w14:textId="23BBF712" w:rsidR="5DEAB585" w:rsidRDefault="5DEAB585" w:rsidP="43AECABC">
      <w:pPr>
        <w:spacing w:before="240" w:after="240"/>
        <w:rPr>
          <w:rFonts w:ascii="Calibri" w:eastAsia="Calibri" w:hAnsi="Calibri" w:cs="Calibri"/>
        </w:rPr>
      </w:pPr>
      <w:r w:rsidRPr="43AECABC">
        <w:rPr>
          <w:rFonts w:ascii="Calibri" w:eastAsia="Calibri" w:hAnsi="Calibri" w:cs="Calibri"/>
        </w:rPr>
        <w:t>Teachers Institute (n.d.) John Dewey’s experiential learning: Bridging theory and practice in education. Available at: (Accessed: 4 May 2026).</w:t>
      </w:r>
    </w:p>
    <w:p w14:paraId="58CE932A" w14:textId="1CBFFE78"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The Curiosity Approach (n.d.) Bringing nature into early childhood classrooms. Available at: </w:t>
      </w:r>
      <w:hyperlink r:id="rId11">
        <w:r w:rsidRPr="43AECABC">
          <w:rPr>
            <w:rStyle w:val="Hyperlink"/>
            <w:rFonts w:ascii="Calibri" w:eastAsia="Calibri" w:hAnsi="Calibri" w:cs="Calibri"/>
            <w:u w:val="none"/>
          </w:rPr>
          <w:t>https://thecuriosityapproach.com</w:t>
        </w:r>
      </w:hyperlink>
      <w:r w:rsidRPr="43AECABC">
        <w:rPr>
          <w:rFonts w:ascii="Calibri" w:eastAsia="Calibri" w:hAnsi="Calibri" w:cs="Calibri"/>
        </w:rPr>
        <w:t xml:space="preserve"> (Accessed: 4 May 2026).</w:t>
      </w:r>
    </w:p>
    <w:p w14:paraId="714D6D75" w14:textId="18EE0038"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UNICEF (n.d.) Early childhood development. Available at: </w:t>
      </w:r>
      <w:hyperlink r:id="rId12">
        <w:r w:rsidRPr="43AECABC">
          <w:rPr>
            <w:rStyle w:val="Hyperlink"/>
            <w:rFonts w:ascii="Calibri" w:eastAsia="Calibri" w:hAnsi="Calibri" w:cs="Calibri"/>
            <w:u w:val="none"/>
          </w:rPr>
          <w:t>https://www.unicef.org</w:t>
        </w:r>
      </w:hyperlink>
      <w:r w:rsidRPr="43AECABC">
        <w:rPr>
          <w:rFonts w:ascii="Calibri" w:eastAsia="Calibri" w:hAnsi="Calibri" w:cs="Calibri"/>
        </w:rPr>
        <w:t xml:space="preserve"> (Accessed: 4 May 2026).</w:t>
      </w:r>
    </w:p>
    <w:p w14:paraId="15D8A8E4" w14:textId="1D9A34CA"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United Nations (2015) Sustainable development goals. Available at: </w:t>
      </w:r>
      <w:hyperlink r:id="rId13">
        <w:r w:rsidRPr="43AECABC">
          <w:rPr>
            <w:rStyle w:val="Hyperlink"/>
            <w:rFonts w:ascii="Calibri" w:eastAsia="Calibri" w:hAnsi="Calibri" w:cs="Calibri"/>
            <w:u w:val="none"/>
          </w:rPr>
          <w:t>https://www.un.org</w:t>
        </w:r>
      </w:hyperlink>
      <w:r w:rsidRPr="43AECABC">
        <w:rPr>
          <w:rFonts w:ascii="Calibri" w:eastAsia="Calibri" w:hAnsi="Calibri" w:cs="Calibri"/>
        </w:rPr>
        <w:t xml:space="preserve"> (Accessed: 4 May 2026).</w:t>
      </w:r>
    </w:p>
    <w:p w14:paraId="66774B14" w14:textId="5E8771CE"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Welsh Government (2015) Well-being of future generations (Wales) Act 2015. Available at: </w:t>
      </w:r>
      <w:hyperlink r:id="rId14">
        <w:r w:rsidRPr="43AECABC">
          <w:rPr>
            <w:rStyle w:val="Hyperlink"/>
            <w:rFonts w:ascii="Calibri" w:eastAsia="Calibri" w:hAnsi="Calibri" w:cs="Calibri"/>
            <w:u w:val="none"/>
          </w:rPr>
          <w:t>https://www.gov.wales</w:t>
        </w:r>
      </w:hyperlink>
      <w:r w:rsidRPr="43AECABC">
        <w:rPr>
          <w:rFonts w:ascii="Calibri" w:eastAsia="Calibri" w:hAnsi="Calibri" w:cs="Calibri"/>
        </w:rPr>
        <w:t xml:space="preserve"> (Accessed: 4 May 2026).</w:t>
      </w:r>
    </w:p>
    <w:p w14:paraId="65903857" w14:textId="56CF4525"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Woodland Trust (n.d.) Managing your woodland. Available at: </w:t>
      </w:r>
      <w:hyperlink r:id="rId15">
        <w:r w:rsidRPr="43AECABC">
          <w:rPr>
            <w:rStyle w:val="Hyperlink"/>
            <w:rFonts w:ascii="Calibri" w:eastAsia="Calibri" w:hAnsi="Calibri" w:cs="Calibri"/>
            <w:u w:val="none"/>
          </w:rPr>
          <w:t>https://www.woodlandtrust.org.uk</w:t>
        </w:r>
      </w:hyperlink>
      <w:r w:rsidRPr="43AECABC">
        <w:rPr>
          <w:rFonts w:ascii="Calibri" w:eastAsia="Calibri" w:hAnsi="Calibri" w:cs="Calibri"/>
        </w:rPr>
        <w:t xml:space="preserve"> (Accessed: 4 May 2026).</w:t>
      </w:r>
    </w:p>
    <w:p w14:paraId="349CA6E9" w14:textId="26A4CF24" w:rsidR="5DEAB585" w:rsidRDefault="5DEAB585" w:rsidP="43AECABC">
      <w:pPr>
        <w:spacing w:before="240" w:after="240"/>
        <w:rPr>
          <w:rFonts w:ascii="Calibri" w:eastAsia="Calibri" w:hAnsi="Calibri" w:cs="Calibri"/>
        </w:rPr>
      </w:pPr>
      <w:r w:rsidRPr="43AECABC">
        <w:rPr>
          <w:rFonts w:ascii="Calibri" w:eastAsia="Calibri" w:hAnsi="Calibri" w:cs="Calibri"/>
        </w:rPr>
        <w:t xml:space="preserve">Woodland Trust (n.d.) Why are trees important for biodiversity? Available at: </w:t>
      </w:r>
      <w:hyperlink r:id="rId16">
        <w:r w:rsidRPr="43AECABC">
          <w:rPr>
            <w:rStyle w:val="Hyperlink"/>
            <w:rFonts w:ascii="Calibri" w:eastAsia="Calibri" w:hAnsi="Calibri" w:cs="Calibri"/>
            <w:u w:val="none"/>
          </w:rPr>
          <w:t>https://www.woodlandtrust.org.uk</w:t>
        </w:r>
      </w:hyperlink>
      <w:r w:rsidRPr="43AECABC">
        <w:rPr>
          <w:rFonts w:ascii="Calibri" w:eastAsia="Calibri" w:hAnsi="Calibri" w:cs="Calibri"/>
        </w:rPr>
        <w:t xml:space="preserve"> (Accessed: 4 May 2026).</w:t>
      </w:r>
    </w:p>
    <w:p w14:paraId="16B4C8A0" w14:textId="22F4A58E" w:rsidR="43AECABC" w:rsidRDefault="43AECABC" w:rsidP="43AECABC">
      <w:pPr>
        <w:spacing w:after="0"/>
      </w:pPr>
    </w:p>
    <w:p w14:paraId="75CD8507" w14:textId="3C66030C" w:rsidR="43AECABC" w:rsidRDefault="43AECABC" w:rsidP="43AECABC">
      <w:pPr>
        <w:pStyle w:val="Heading1"/>
        <w:spacing w:before="322" w:after="322"/>
        <w:rPr>
          <w:rFonts w:ascii="Calibri Light" w:eastAsia="Calibri Light" w:hAnsi="Calibri Light" w:cs="Calibri Light"/>
          <w:b/>
          <w:bCs/>
          <w:sz w:val="48"/>
          <w:szCs w:val="48"/>
        </w:rPr>
      </w:pPr>
    </w:p>
    <w:p w14:paraId="2912E900" w14:textId="2799DC20" w:rsidR="2903EBAD" w:rsidRDefault="2903EBAD" w:rsidP="2903EBAD">
      <w:pPr>
        <w:spacing w:before="240" w:after="240"/>
        <w:rPr>
          <w:rFonts w:ascii="Calibri Light" w:eastAsia="Calibri Light" w:hAnsi="Calibri Light" w:cs="Calibri Light"/>
        </w:rPr>
      </w:pPr>
    </w:p>
    <w:p w14:paraId="6B7717C8" w14:textId="5B6A5A99" w:rsidR="2903EBAD" w:rsidRDefault="2903EBAD" w:rsidP="2903EBAD">
      <w:pPr>
        <w:spacing w:before="240" w:after="240"/>
        <w:rPr>
          <w:rFonts w:ascii="Calibri Light" w:eastAsia="Calibri Light" w:hAnsi="Calibri Light" w:cs="Calibri Light"/>
        </w:rPr>
      </w:pPr>
    </w:p>
    <w:p w14:paraId="74726F7D" w14:textId="38233088" w:rsidR="2903EBAD" w:rsidRDefault="2903EBAD" w:rsidP="2903EBAD">
      <w:pPr>
        <w:rPr>
          <w:rFonts w:ascii="Calibri Light" w:eastAsia="Calibri Light" w:hAnsi="Calibri Light" w:cs="Calibri Light"/>
        </w:rPr>
      </w:pPr>
    </w:p>
    <w:sectPr w:rsidR="2903EBA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uku5Ek2vmv0CX" int2:id="g33LFqJ0">
      <int2:state int2:value="Rejected" int2:type="spell"/>
    </int2:textHash>
    <int2:textHash int2:hashCode="+0Kl/GeHqD2zE/" int2:id="pZNx4gIj">
      <int2:state int2:value="Rejected" int2:type="spell"/>
    </int2:textHash>
    <int2:bookmark int2:bookmarkName="_Int_Ukqv6rA4" int2:invalidationBookmarkName="" int2:hashCode="Hl7AA7SkXgmZVG" int2:id="3LxGGb1B">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9B70"/>
    <w:multiLevelType w:val="hybridMultilevel"/>
    <w:tmpl w:val="F0FA2B14"/>
    <w:lvl w:ilvl="0" w:tplc="F34095BA">
      <w:start w:val="1"/>
      <w:numFmt w:val="bullet"/>
      <w:lvlText w:val=""/>
      <w:lvlJc w:val="left"/>
      <w:pPr>
        <w:ind w:left="720" w:hanging="360"/>
      </w:pPr>
      <w:rPr>
        <w:rFonts w:ascii="Symbol" w:hAnsi="Symbol" w:hint="default"/>
      </w:rPr>
    </w:lvl>
    <w:lvl w:ilvl="1" w:tplc="9DB233C2">
      <w:start w:val="1"/>
      <w:numFmt w:val="bullet"/>
      <w:lvlText w:val="o"/>
      <w:lvlJc w:val="left"/>
      <w:pPr>
        <w:ind w:left="1440" w:hanging="360"/>
      </w:pPr>
      <w:rPr>
        <w:rFonts w:ascii="Courier New" w:hAnsi="Courier New" w:hint="default"/>
      </w:rPr>
    </w:lvl>
    <w:lvl w:ilvl="2" w:tplc="E60E5E7A">
      <w:start w:val="1"/>
      <w:numFmt w:val="bullet"/>
      <w:lvlText w:val=""/>
      <w:lvlJc w:val="left"/>
      <w:pPr>
        <w:ind w:left="2160" w:hanging="360"/>
      </w:pPr>
      <w:rPr>
        <w:rFonts w:ascii="Wingdings" w:hAnsi="Wingdings" w:hint="default"/>
      </w:rPr>
    </w:lvl>
    <w:lvl w:ilvl="3" w:tplc="DF2C2AD2">
      <w:start w:val="1"/>
      <w:numFmt w:val="bullet"/>
      <w:lvlText w:val=""/>
      <w:lvlJc w:val="left"/>
      <w:pPr>
        <w:ind w:left="2880" w:hanging="360"/>
      </w:pPr>
      <w:rPr>
        <w:rFonts w:ascii="Symbol" w:hAnsi="Symbol" w:hint="default"/>
      </w:rPr>
    </w:lvl>
    <w:lvl w:ilvl="4" w:tplc="1F242392">
      <w:start w:val="1"/>
      <w:numFmt w:val="bullet"/>
      <w:lvlText w:val="o"/>
      <w:lvlJc w:val="left"/>
      <w:pPr>
        <w:ind w:left="3600" w:hanging="360"/>
      </w:pPr>
      <w:rPr>
        <w:rFonts w:ascii="Courier New" w:hAnsi="Courier New" w:hint="default"/>
      </w:rPr>
    </w:lvl>
    <w:lvl w:ilvl="5" w:tplc="03869B0C">
      <w:start w:val="1"/>
      <w:numFmt w:val="bullet"/>
      <w:lvlText w:val=""/>
      <w:lvlJc w:val="left"/>
      <w:pPr>
        <w:ind w:left="4320" w:hanging="360"/>
      </w:pPr>
      <w:rPr>
        <w:rFonts w:ascii="Wingdings" w:hAnsi="Wingdings" w:hint="default"/>
      </w:rPr>
    </w:lvl>
    <w:lvl w:ilvl="6" w:tplc="B8EA74A4">
      <w:start w:val="1"/>
      <w:numFmt w:val="bullet"/>
      <w:lvlText w:val=""/>
      <w:lvlJc w:val="left"/>
      <w:pPr>
        <w:ind w:left="5040" w:hanging="360"/>
      </w:pPr>
      <w:rPr>
        <w:rFonts w:ascii="Symbol" w:hAnsi="Symbol" w:hint="default"/>
      </w:rPr>
    </w:lvl>
    <w:lvl w:ilvl="7" w:tplc="1F709216">
      <w:start w:val="1"/>
      <w:numFmt w:val="bullet"/>
      <w:lvlText w:val="o"/>
      <w:lvlJc w:val="left"/>
      <w:pPr>
        <w:ind w:left="5760" w:hanging="360"/>
      </w:pPr>
      <w:rPr>
        <w:rFonts w:ascii="Courier New" w:hAnsi="Courier New" w:hint="default"/>
      </w:rPr>
    </w:lvl>
    <w:lvl w:ilvl="8" w:tplc="F126C632">
      <w:start w:val="1"/>
      <w:numFmt w:val="bullet"/>
      <w:lvlText w:val=""/>
      <w:lvlJc w:val="left"/>
      <w:pPr>
        <w:ind w:left="6480" w:hanging="360"/>
      </w:pPr>
      <w:rPr>
        <w:rFonts w:ascii="Wingdings" w:hAnsi="Wingdings" w:hint="default"/>
      </w:rPr>
    </w:lvl>
  </w:abstractNum>
  <w:abstractNum w:abstractNumId="1" w15:restartNumberingAfterBreak="0">
    <w:nsid w:val="038688C1"/>
    <w:multiLevelType w:val="hybridMultilevel"/>
    <w:tmpl w:val="6AEAFC42"/>
    <w:lvl w:ilvl="0" w:tplc="05BEC2D2">
      <w:start w:val="1"/>
      <w:numFmt w:val="bullet"/>
      <w:lvlText w:val="-"/>
      <w:lvlJc w:val="left"/>
      <w:pPr>
        <w:ind w:left="720" w:hanging="360"/>
      </w:pPr>
      <w:rPr>
        <w:rFonts w:ascii="Aptos" w:hAnsi="Aptos" w:hint="default"/>
      </w:rPr>
    </w:lvl>
    <w:lvl w:ilvl="1" w:tplc="95BCE982">
      <w:start w:val="1"/>
      <w:numFmt w:val="bullet"/>
      <w:lvlText w:val="o"/>
      <w:lvlJc w:val="left"/>
      <w:pPr>
        <w:ind w:left="1440" w:hanging="360"/>
      </w:pPr>
      <w:rPr>
        <w:rFonts w:ascii="Courier New" w:hAnsi="Courier New" w:hint="default"/>
      </w:rPr>
    </w:lvl>
    <w:lvl w:ilvl="2" w:tplc="A30EF97C">
      <w:start w:val="1"/>
      <w:numFmt w:val="bullet"/>
      <w:lvlText w:val=""/>
      <w:lvlJc w:val="left"/>
      <w:pPr>
        <w:ind w:left="2160" w:hanging="360"/>
      </w:pPr>
      <w:rPr>
        <w:rFonts w:ascii="Wingdings" w:hAnsi="Wingdings" w:hint="default"/>
      </w:rPr>
    </w:lvl>
    <w:lvl w:ilvl="3" w:tplc="B4B619E4">
      <w:start w:val="1"/>
      <w:numFmt w:val="bullet"/>
      <w:lvlText w:val=""/>
      <w:lvlJc w:val="left"/>
      <w:pPr>
        <w:ind w:left="2880" w:hanging="360"/>
      </w:pPr>
      <w:rPr>
        <w:rFonts w:ascii="Symbol" w:hAnsi="Symbol" w:hint="default"/>
      </w:rPr>
    </w:lvl>
    <w:lvl w:ilvl="4" w:tplc="C99E3010">
      <w:start w:val="1"/>
      <w:numFmt w:val="bullet"/>
      <w:lvlText w:val="o"/>
      <w:lvlJc w:val="left"/>
      <w:pPr>
        <w:ind w:left="3600" w:hanging="360"/>
      </w:pPr>
      <w:rPr>
        <w:rFonts w:ascii="Courier New" w:hAnsi="Courier New" w:hint="default"/>
      </w:rPr>
    </w:lvl>
    <w:lvl w:ilvl="5" w:tplc="2056CF4E">
      <w:start w:val="1"/>
      <w:numFmt w:val="bullet"/>
      <w:lvlText w:val=""/>
      <w:lvlJc w:val="left"/>
      <w:pPr>
        <w:ind w:left="4320" w:hanging="360"/>
      </w:pPr>
      <w:rPr>
        <w:rFonts w:ascii="Wingdings" w:hAnsi="Wingdings" w:hint="default"/>
      </w:rPr>
    </w:lvl>
    <w:lvl w:ilvl="6" w:tplc="78B89662">
      <w:start w:val="1"/>
      <w:numFmt w:val="bullet"/>
      <w:lvlText w:val=""/>
      <w:lvlJc w:val="left"/>
      <w:pPr>
        <w:ind w:left="5040" w:hanging="360"/>
      </w:pPr>
      <w:rPr>
        <w:rFonts w:ascii="Symbol" w:hAnsi="Symbol" w:hint="default"/>
      </w:rPr>
    </w:lvl>
    <w:lvl w:ilvl="7" w:tplc="A0D475A0">
      <w:start w:val="1"/>
      <w:numFmt w:val="bullet"/>
      <w:lvlText w:val="o"/>
      <w:lvlJc w:val="left"/>
      <w:pPr>
        <w:ind w:left="5760" w:hanging="360"/>
      </w:pPr>
      <w:rPr>
        <w:rFonts w:ascii="Courier New" w:hAnsi="Courier New" w:hint="default"/>
      </w:rPr>
    </w:lvl>
    <w:lvl w:ilvl="8" w:tplc="EBDE310C">
      <w:start w:val="1"/>
      <w:numFmt w:val="bullet"/>
      <w:lvlText w:val=""/>
      <w:lvlJc w:val="left"/>
      <w:pPr>
        <w:ind w:left="6480" w:hanging="360"/>
      </w:pPr>
      <w:rPr>
        <w:rFonts w:ascii="Wingdings" w:hAnsi="Wingdings" w:hint="default"/>
      </w:rPr>
    </w:lvl>
  </w:abstractNum>
  <w:abstractNum w:abstractNumId="2" w15:restartNumberingAfterBreak="0">
    <w:nsid w:val="0DBA678B"/>
    <w:multiLevelType w:val="hybridMultilevel"/>
    <w:tmpl w:val="EC08B0F0"/>
    <w:lvl w:ilvl="0" w:tplc="662C35F4">
      <w:start w:val="1"/>
      <w:numFmt w:val="bullet"/>
      <w:lvlText w:val=""/>
      <w:lvlJc w:val="left"/>
      <w:pPr>
        <w:ind w:left="720" w:hanging="360"/>
      </w:pPr>
      <w:rPr>
        <w:rFonts w:ascii="Symbol" w:hAnsi="Symbol" w:hint="default"/>
      </w:rPr>
    </w:lvl>
    <w:lvl w:ilvl="1" w:tplc="43A6A82C">
      <w:start w:val="1"/>
      <w:numFmt w:val="bullet"/>
      <w:lvlText w:val="o"/>
      <w:lvlJc w:val="left"/>
      <w:pPr>
        <w:ind w:left="1440" w:hanging="360"/>
      </w:pPr>
      <w:rPr>
        <w:rFonts w:ascii="Courier New" w:hAnsi="Courier New" w:hint="default"/>
      </w:rPr>
    </w:lvl>
    <w:lvl w:ilvl="2" w:tplc="2B249174">
      <w:start w:val="1"/>
      <w:numFmt w:val="bullet"/>
      <w:lvlText w:val=""/>
      <w:lvlJc w:val="left"/>
      <w:pPr>
        <w:ind w:left="2160" w:hanging="360"/>
      </w:pPr>
      <w:rPr>
        <w:rFonts w:ascii="Wingdings" w:hAnsi="Wingdings" w:hint="default"/>
      </w:rPr>
    </w:lvl>
    <w:lvl w:ilvl="3" w:tplc="A440D4F2">
      <w:start w:val="1"/>
      <w:numFmt w:val="bullet"/>
      <w:lvlText w:val=""/>
      <w:lvlJc w:val="left"/>
      <w:pPr>
        <w:ind w:left="2880" w:hanging="360"/>
      </w:pPr>
      <w:rPr>
        <w:rFonts w:ascii="Symbol" w:hAnsi="Symbol" w:hint="default"/>
      </w:rPr>
    </w:lvl>
    <w:lvl w:ilvl="4" w:tplc="EBFA6704">
      <w:start w:val="1"/>
      <w:numFmt w:val="bullet"/>
      <w:lvlText w:val="o"/>
      <w:lvlJc w:val="left"/>
      <w:pPr>
        <w:ind w:left="3600" w:hanging="360"/>
      </w:pPr>
      <w:rPr>
        <w:rFonts w:ascii="Courier New" w:hAnsi="Courier New" w:hint="default"/>
      </w:rPr>
    </w:lvl>
    <w:lvl w:ilvl="5" w:tplc="950A2AEE">
      <w:start w:val="1"/>
      <w:numFmt w:val="bullet"/>
      <w:lvlText w:val=""/>
      <w:lvlJc w:val="left"/>
      <w:pPr>
        <w:ind w:left="4320" w:hanging="360"/>
      </w:pPr>
      <w:rPr>
        <w:rFonts w:ascii="Wingdings" w:hAnsi="Wingdings" w:hint="default"/>
      </w:rPr>
    </w:lvl>
    <w:lvl w:ilvl="6" w:tplc="5B6A46DC">
      <w:start w:val="1"/>
      <w:numFmt w:val="bullet"/>
      <w:lvlText w:val=""/>
      <w:lvlJc w:val="left"/>
      <w:pPr>
        <w:ind w:left="5040" w:hanging="360"/>
      </w:pPr>
      <w:rPr>
        <w:rFonts w:ascii="Symbol" w:hAnsi="Symbol" w:hint="default"/>
      </w:rPr>
    </w:lvl>
    <w:lvl w:ilvl="7" w:tplc="EFC87E36">
      <w:start w:val="1"/>
      <w:numFmt w:val="bullet"/>
      <w:lvlText w:val="o"/>
      <w:lvlJc w:val="left"/>
      <w:pPr>
        <w:ind w:left="5760" w:hanging="360"/>
      </w:pPr>
      <w:rPr>
        <w:rFonts w:ascii="Courier New" w:hAnsi="Courier New" w:hint="default"/>
      </w:rPr>
    </w:lvl>
    <w:lvl w:ilvl="8" w:tplc="80744CF2">
      <w:start w:val="1"/>
      <w:numFmt w:val="bullet"/>
      <w:lvlText w:val=""/>
      <w:lvlJc w:val="left"/>
      <w:pPr>
        <w:ind w:left="6480" w:hanging="360"/>
      </w:pPr>
      <w:rPr>
        <w:rFonts w:ascii="Wingdings" w:hAnsi="Wingdings" w:hint="default"/>
      </w:rPr>
    </w:lvl>
  </w:abstractNum>
  <w:abstractNum w:abstractNumId="3" w15:restartNumberingAfterBreak="0">
    <w:nsid w:val="15E7BA72"/>
    <w:multiLevelType w:val="hybridMultilevel"/>
    <w:tmpl w:val="B1A6B630"/>
    <w:lvl w:ilvl="0" w:tplc="D7988B0C">
      <w:start w:val="1"/>
      <w:numFmt w:val="bullet"/>
      <w:lvlText w:val=""/>
      <w:lvlJc w:val="left"/>
      <w:pPr>
        <w:ind w:left="720" w:hanging="360"/>
      </w:pPr>
      <w:rPr>
        <w:rFonts w:ascii="Symbol" w:hAnsi="Symbol" w:hint="default"/>
      </w:rPr>
    </w:lvl>
    <w:lvl w:ilvl="1" w:tplc="ED1A8712">
      <w:start w:val="1"/>
      <w:numFmt w:val="bullet"/>
      <w:lvlText w:val="o"/>
      <w:lvlJc w:val="left"/>
      <w:pPr>
        <w:ind w:left="1440" w:hanging="360"/>
      </w:pPr>
      <w:rPr>
        <w:rFonts w:ascii="Courier New" w:hAnsi="Courier New" w:hint="default"/>
      </w:rPr>
    </w:lvl>
    <w:lvl w:ilvl="2" w:tplc="3FD084D2">
      <w:start w:val="1"/>
      <w:numFmt w:val="bullet"/>
      <w:lvlText w:val=""/>
      <w:lvlJc w:val="left"/>
      <w:pPr>
        <w:ind w:left="2160" w:hanging="360"/>
      </w:pPr>
      <w:rPr>
        <w:rFonts w:ascii="Wingdings" w:hAnsi="Wingdings" w:hint="default"/>
      </w:rPr>
    </w:lvl>
    <w:lvl w:ilvl="3" w:tplc="FF9CC158">
      <w:start w:val="1"/>
      <w:numFmt w:val="bullet"/>
      <w:lvlText w:val=""/>
      <w:lvlJc w:val="left"/>
      <w:pPr>
        <w:ind w:left="2880" w:hanging="360"/>
      </w:pPr>
      <w:rPr>
        <w:rFonts w:ascii="Symbol" w:hAnsi="Symbol" w:hint="default"/>
      </w:rPr>
    </w:lvl>
    <w:lvl w:ilvl="4" w:tplc="E1F62930">
      <w:start w:val="1"/>
      <w:numFmt w:val="bullet"/>
      <w:lvlText w:val="o"/>
      <w:lvlJc w:val="left"/>
      <w:pPr>
        <w:ind w:left="3600" w:hanging="360"/>
      </w:pPr>
      <w:rPr>
        <w:rFonts w:ascii="Courier New" w:hAnsi="Courier New" w:hint="default"/>
      </w:rPr>
    </w:lvl>
    <w:lvl w:ilvl="5" w:tplc="808CE406">
      <w:start w:val="1"/>
      <w:numFmt w:val="bullet"/>
      <w:lvlText w:val=""/>
      <w:lvlJc w:val="left"/>
      <w:pPr>
        <w:ind w:left="4320" w:hanging="360"/>
      </w:pPr>
      <w:rPr>
        <w:rFonts w:ascii="Wingdings" w:hAnsi="Wingdings" w:hint="default"/>
      </w:rPr>
    </w:lvl>
    <w:lvl w:ilvl="6" w:tplc="3E04995A">
      <w:start w:val="1"/>
      <w:numFmt w:val="bullet"/>
      <w:lvlText w:val=""/>
      <w:lvlJc w:val="left"/>
      <w:pPr>
        <w:ind w:left="5040" w:hanging="360"/>
      </w:pPr>
      <w:rPr>
        <w:rFonts w:ascii="Symbol" w:hAnsi="Symbol" w:hint="default"/>
      </w:rPr>
    </w:lvl>
    <w:lvl w:ilvl="7" w:tplc="7C508B6C">
      <w:start w:val="1"/>
      <w:numFmt w:val="bullet"/>
      <w:lvlText w:val="o"/>
      <w:lvlJc w:val="left"/>
      <w:pPr>
        <w:ind w:left="5760" w:hanging="360"/>
      </w:pPr>
      <w:rPr>
        <w:rFonts w:ascii="Courier New" w:hAnsi="Courier New" w:hint="default"/>
      </w:rPr>
    </w:lvl>
    <w:lvl w:ilvl="8" w:tplc="3B2A278A">
      <w:start w:val="1"/>
      <w:numFmt w:val="bullet"/>
      <w:lvlText w:val=""/>
      <w:lvlJc w:val="left"/>
      <w:pPr>
        <w:ind w:left="6480" w:hanging="360"/>
      </w:pPr>
      <w:rPr>
        <w:rFonts w:ascii="Wingdings" w:hAnsi="Wingdings" w:hint="default"/>
      </w:rPr>
    </w:lvl>
  </w:abstractNum>
  <w:abstractNum w:abstractNumId="4" w15:restartNumberingAfterBreak="0">
    <w:nsid w:val="3CC98AEB"/>
    <w:multiLevelType w:val="hybridMultilevel"/>
    <w:tmpl w:val="C0786B62"/>
    <w:lvl w:ilvl="0" w:tplc="17AC6C2C">
      <w:start w:val="1"/>
      <w:numFmt w:val="bullet"/>
      <w:lvlText w:val=""/>
      <w:lvlJc w:val="left"/>
      <w:pPr>
        <w:ind w:left="720" w:hanging="360"/>
      </w:pPr>
      <w:rPr>
        <w:rFonts w:ascii="Symbol" w:hAnsi="Symbol" w:hint="default"/>
      </w:rPr>
    </w:lvl>
    <w:lvl w:ilvl="1" w:tplc="49B878CE">
      <w:start w:val="1"/>
      <w:numFmt w:val="bullet"/>
      <w:lvlText w:val="o"/>
      <w:lvlJc w:val="left"/>
      <w:pPr>
        <w:ind w:left="1440" w:hanging="360"/>
      </w:pPr>
      <w:rPr>
        <w:rFonts w:ascii="Courier New" w:hAnsi="Courier New" w:hint="default"/>
      </w:rPr>
    </w:lvl>
    <w:lvl w:ilvl="2" w:tplc="F3441506">
      <w:start w:val="1"/>
      <w:numFmt w:val="bullet"/>
      <w:lvlText w:val=""/>
      <w:lvlJc w:val="left"/>
      <w:pPr>
        <w:ind w:left="2160" w:hanging="360"/>
      </w:pPr>
      <w:rPr>
        <w:rFonts w:ascii="Wingdings" w:hAnsi="Wingdings" w:hint="default"/>
      </w:rPr>
    </w:lvl>
    <w:lvl w:ilvl="3" w:tplc="C75483EA">
      <w:start w:val="1"/>
      <w:numFmt w:val="bullet"/>
      <w:lvlText w:val=""/>
      <w:lvlJc w:val="left"/>
      <w:pPr>
        <w:ind w:left="2880" w:hanging="360"/>
      </w:pPr>
      <w:rPr>
        <w:rFonts w:ascii="Symbol" w:hAnsi="Symbol" w:hint="default"/>
      </w:rPr>
    </w:lvl>
    <w:lvl w:ilvl="4" w:tplc="080C1474">
      <w:start w:val="1"/>
      <w:numFmt w:val="bullet"/>
      <w:lvlText w:val="o"/>
      <w:lvlJc w:val="left"/>
      <w:pPr>
        <w:ind w:left="3600" w:hanging="360"/>
      </w:pPr>
      <w:rPr>
        <w:rFonts w:ascii="Courier New" w:hAnsi="Courier New" w:hint="default"/>
      </w:rPr>
    </w:lvl>
    <w:lvl w:ilvl="5" w:tplc="F15CEF52">
      <w:start w:val="1"/>
      <w:numFmt w:val="bullet"/>
      <w:lvlText w:val=""/>
      <w:lvlJc w:val="left"/>
      <w:pPr>
        <w:ind w:left="4320" w:hanging="360"/>
      </w:pPr>
      <w:rPr>
        <w:rFonts w:ascii="Wingdings" w:hAnsi="Wingdings" w:hint="default"/>
      </w:rPr>
    </w:lvl>
    <w:lvl w:ilvl="6" w:tplc="C7E06C3C">
      <w:start w:val="1"/>
      <w:numFmt w:val="bullet"/>
      <w:lvlText w:val=""/>
      <w:lvlJc w:val="left"/>
      <w:pPr>
        <w:ind w:left="5040" w:hanging="360"/>
      </w:pPr>
      <w:rPr>
        <w:rFonts w:ascii="Symbol" w:hAnsi="Symbol" w:hint="default"/>
      </w:rPr>
    </w:lvl>
    <w:lvl w:ilvl="7" w:tplc="9954BF40">
      <w:start w:val="1"/>
      <w:numFmt w:val="bullet"/>
      <w:lvlText w:val="o"/>
      <w:lvlJc w:val="left"/>
      <w:pPr>
        <w:ind w:left="5760" w:hanging="360"/>
      </w:pPr>
      <w:rPr>
        <w:rFonts w:ascii="Courier New" w:hAnsi="Courier New" w:hint="default"/>
      </w:rPr>
    </w:lvl>
    <w:lvl w:ilvl="8" w:tplc="B11AAE8E">
      <w:start w:val="1"/>
      <w:numFmt w:val="bullet"/>
      <w:lvlText w:val=""/>
      <w:lvlJc w:val="left"/>
      <w:pPr>
        <w:ind w:left="6480" w:hanging="360"/>
      </w:pPr>
      <w:rPr>
        <w:rFonts w:ascii="Wingdings" w:hAnsi="Wingdings" w:hint="default"/>
      </w:rPr>
    </w:lvl>
  </w:abstractNum>
  <w:abstractNum w:abstractNumId="5" w15:restartNumberingAfterBreak="0">
    <w:nsid w:val="5C74317C"/>
    <w:multiLevelType w:val="hybridMultilevel"/>
    <w:tmpl w:val="5F34D582"/>
    <w:lvl w:ilvl="0" w:tplc="8E0628D0">
      <w:start w:val="1"/>
      <w:numFmt w:val="bullet"/>
      <w:lvlText w:val=""/>
      <w:lvlJc w:val="left"/>
      <w:pPr>
        <w:ind w:left="720" w:hanging="360"/>
      </w:pPr>
      <w:rPr>
        <w:rFonts w:ascii="Symbol" w:hAnsi="Symbol" w:hint="default"/>
      </w:rPr>
    </w:lvl>
    <w:lvl w:ilvl="1" w:tplc="1A94E618">
      <w:start w:val="1"/>
      <w:numFmt w:val="bullet"/>
      <w:lvlText w:val="o"/>
      <w:lvlJc w:val="left"/>
      <w:pPr>
        <w:ind w:left="1440" w:hanging="360"/>
      </w:pPr>
      <w:rPr>
        <w:rFonts w:ascii="Courier New" w:hAnsi="Courier New" w:hint="default"/>
      </w:rPr>
    </w:lvl>
    <w:lvl w:ilvl="2" w:tplc="A318706E">
      <w:start w:val="1"/>
      <w:numFmt w:val="bullet"/>
      <w:lvlText w:val=""/>
      <w:lvlJc w:val="left"/>
      <w:pPr>
        <w:ind w:left="2160" w:hanging="360"/>
      </w:pPr>
      <w:rPr>
        <w:rFonts w:ascii="Wingdings" w:hAnsi="Wingdings" w:hint="default"/>
      </w:rPr>
    </w:lvl>
    <w:lvl w:ilvl="3" w:tplc="9C7E2CB0">
      <w:start w:val="1"/>
      <w:numFmt w:val="bullet"/>
      <w:lvlText w:val=""/>
      <w:lvlJc w:val="left"/>
      <w:pPr>
        <w:ind w:left="2880" w:hanging="360"/>
      </w:pPr>
      <w:rPr>
        <w:rFonts w:ascii="Symbol" w:hAnsi="Symbol" w:hint="default"/>
      </w:rPr>
    </w:lvl>
    <w:lvl w:ilvl="4" w:tplc="EB1AE66A">
      <w:start w:val="1"/>
      <w:numFmt w:val="bullet"/>
      <w:lvlText w:val="o"/>
      <w:lvlJc w:val="left"/>
      <w:pPr>
        <w:ind w:left="3600" w:hanging="360"/>
      </w:pPr>
      <w:rPr>
        <w:rFonts w:ascii="Courier New" w:hAnsi="Courier New" w:hint="default"/>
      </w:rPr>
    </w:lvl>
    <w:lvl w:ilvl="5" w:tplc="03CCEE82">
      <w:start w:val="1"/>
      <w:numFmt w:val="bullet"/>
      <w:lvlText w:val=""/>
      <w:lvlJc w:val="left"/>
      <w:pPr>
        <w:ind w:left="4320" w:hanging="360"/>
      </w:pPr>
      <w:rPr>
        <w:rFonts w:ascii="Wingdings" w:hAnsi="Wingdings" w:hint="default"/>
      </w:rPr>
    </w:lvl>
    <w:lvl w:ilvl="6" w:tplc="A1D4B9F6">
      <w:start w:val="1"/>
      <w:numFmt w:val="bullet"/>
      <w:lvlText w:val=""/>
      <w:lvlJc w:val="left"/>
      <w:pPr>
        <w:ind w:left="5040" w:hanging="360"/>
      </w:pPr>
      <w:rPr>
        <w:rFonts w:ascii="Symbol" w:hAnsi="Symbol" w:hint="default"/>
      </w:rPr>
    </w:lvl>
    <w:lvl w:ilvl="7" w:tplc="81401584">
      <w:start w:val="1"/>
      <w:numFmt w:val="bullet"/>
      <w:lvlText w:val="o"/>
      <w:lvlJc w:val="left"/>
      <w:pPr>
        <w:ind w:left="5760" w:hanging="360"/>
      </w:pPr>
      <w:rPr>
        <w:rFonts w:ascii="Courier New" w:hAnsi="Courier New" w:hint="default"/>
      </w:rPr>
    </w:lvl>
    <w:lvl w:ilvl="8" w:tplc="EF12486A">
      <w:start w:val="1"/>
      <w:numFmt w:val="bullet"/>
      <w:lvlText w:val=""/>
      <w:lvlJc w:val="left"/>
      <w:pPr>
        <w:ind w:left="6480" w:hanging="360"/>
      </w:pPr>
      <w:rPr>
        <w:rFonts w:ascii="Wingdings" w:hAnsi="Wingdings" w:hint="default"/>
      </w:rPr>
    </w:lvl>
  </w:abstractNum>
  <w:abstractNum w:abstractNumId="6" w15:restartNumberingAfterBreak="0">
    <w:nsid w:val="60F818F2"/>
    <w:multiLevelType w:val="hybridMultilevel"/>
    <w:tmpl w:val="A986E358"/>
    <w:lvl w:ilvl="0" w:tplc="4796B6DC">
      <w:start w:val="1"/>
      <w:numFmt w:val="bullet"/>
      <w:lvlText w:val=""/>
      <w:lvlJc w:val="left"/>
      <w:pPr>
        <w:ind w:left="720" w:hanging="360"/>
      </w:pPr>
      <w:rPr>
        <w:rFonts w:ascii="Symbol" w:hAnsi="Symbol" w:hint="default"/>
      </w:rPr>
    </w:lvl>
    <w:lvl w:ilvl="1" w:tplc="B0808A76">
      <w:start w:val="1"/>
      <w:numFmt w:val="bullet"/>
      <w:lvlText w:val="o"/>
      <w:lvlJc w:val="left"/>
      <w:pPr>
        <w:ind w:left="1440" w:hanging="360"/>
      </w:pPr>
      <w:rPr>
        <w:rFonts w:ascii="Courier New" w:hAnsi="Courier New" w:hint="default"/>
      </w:rPr>
    </w:lvl>
    <w:lvl w:ilvl="2" w:tplc="408A6212">
      <w:start w:val="1"/>
      <w:numFmt w:val="bullet"/>
      <w:lvlText w:val=""/>
      <w:lvlJc w:val="left"/>
      <w:pPr>
        <w:ind w:left="2160" w:hanging="360"/>
      </w:pPr>
      <w:rPr>
        <w:rFonts w:ascii="Wingdings" w:hAnsi="Wingdings" w:hint="default"/>
      </w:rPr>
    </w:lvl>
    <w:lvl w:ilvl="3" w:tplc="A8065F44">
      <w:start w:val="1"/>
      <w:numFmt w:val="bullet"/>
      <w:lvlText w:val=""/>
      <w:lvlJc w:val="left"/>
      <w:pPr>
        <w:ind w:left="2880" w:hanging="360"/>
      </w:pPr>
      <w:rPr>
        <w:rFonts w:ascii="Symbol" w:hAnsi="Symbol" w:hint="default"/>
      </w:rPr>
    </w:lvl>
    <w:lvl w:ilvl="4" w:tplc="4B7C626E">
      <w:start w:val="1"/>
      <w:numFmt w:val="bullet"/>
      <w:lvlText w:val="o"/>
      <w:lvlJc w:val="left"/>
      <w:pPr>
        <w:ind w:left="3600" w:hanging="360"/>
      </w:pPr>
      <w:rPr>
        <w:rFonts w:ascii="Courier New" w:hAnsi="Courier New" w:hint="default"/>
      </w:rPr>
    </w:lvl>
    <w:lvl w:ilvl="5" w:tplc="A2F03A08">
      <w:start w:val="1"/>
      <w:numFmt w:val="bullet"/>
      <w:lvlText w:val=""/>
      <w:lvlJc w:val="left"/>
      <w:pPr>
        <w:ind w:left="4320" w:hanging="360"/>
      </w:pPr>
      <w:rPr>
        <w:rFonts w:ascii="Wingdings" w:hAnsi="Wingdings" w:hint="default"/>
      </w:rPr>
    </w:lvl>
    <w:lvl w:ilvl="6" w:tplc="B6B854A6">
      <w:start w:val="1"/>
      <w:numFmt w:val="bullet"/>
      <w:lvlText w:val=""/>
      <w:lvlJc w:val="left"/>
      <w:pPr>
        <w:ind w:left="5040" w:hanging="360"/>
      </w:pPr>
      <w:rPr>
        <w:rFonts w:ascii="Symbol" w:hAnsi="Symbol" w:hint="default"/>
      </w:rPr>
    </w:lvl>
    <w:lvl w:ilvl="7" w:tplc="BFD28BBE">
      <w:start w:val="1"/>
      <w:numFmt w:val="bullet"/>
      <w:lvlText w:val="o"/>
      <w:lvlJc w:val="left"/>
      <w:pPr>
        <w:ind w:left="5760" w:hanging="360"/>
      </w:pPr>
      <w:rPr>
        <w:rFonts w:ascii="Courier New" w:hAnsi="Courier New" w:hint="default"/>
      </w:rPr>
    </w:lvl>
    <w:lvl w:ilvl="8" w:tplc="7688CF5C">
      <w:start w:val="1"/>
      <w:numFmt w:val="bullet"/>
      <w:lvlText w:val=""/>
      <w:lvlJc w:val="left"/>
      <w:pPr>
        <w:ind w:left="6480" w:hanging="360"/>
      </w:pPr>
      <w:rPr>
        <w:rFonts w:ascii="Wingdings" w:hAnsi="Wingdings" w:hint="default"/>
      </w:rPr>
    </w:lvl>
  </w:abstractNum>
  <w:abstractNum w:abstractNumId="7" w15:restartNumberingAfterBreak="0">
    <w:nsid w:val="6FE72E80"/>
    <w:multiLevelType w:val="hybridMultilevel"/>
    <w:tmpl w:val="A9CC96EC"/>
    <w:lvl w:ilvl="0" w:tplc="50788F44">
      <w:start w:val="1"/>
      <w:numFmt w:val="bullet"/>
      <w:lvlText w:val=""/>
      <w:lvlJc w:val="left"/>
      <w:pPr>
        <w:ind w:left="720" w:hanging="360"/>
      </w:pPr>
      <w:rPr>
        <w:rFonts w:ascii="Symbol" w:hAnsi="Symbol" w:hint="default"/>
      </w:rPr>
    </w:lvl>
    <w:lvl w:ilvl="1" w:tplc="C824C760">
      <w:start w:val="1"/>
      <w:numFmt w:val="bullet"/>
      <w:lvlText w:val="o"/>
      <w:lvlJc w:val="left"/>
      <w:pPr>
        <w:ind w:left="1440" w:hanging="360"/>
      </w:pPr>
      <w:rPr>
        <w:rFonts w:ascii="Courier New" w:hAnsi="Courier New" w:hint="default"/>
      </w:rPr>
    </w:lvl>
    <w:lvl w:ilvl="2" w:tplc="3328097E">
      <w:start w:val="1"/>
      <w:numFmt w:val="bullet"/>
      <w:lvlText w:val=""/>
      <w:lvlJc w:val="left"/>
      <w:pPr>
        <w:ind w:left="2160" w:hanging="360"/>
      </w:pPr>
      <w:rPr>
        <w:rFonts w:ascii="Wingdings" w:hAnsi="Wingdings" w:hint="default"/>
      </w:rPr>
    </w:lvl>
    <w:lvl w:ilvl="3" w:tplc="71E03DA8">
      <w:start w:val="1"/>
      <w:numFmt w:val="bullet"/>
      <w:lvlText w:val=""/>
      <w:lvlJc w:val="left"/>
      <w:pPr>
        <w:ind w:left="2880" w:hanging="360"/>
      </w:pPr>
      <w:rPr>
        <w:rFonts w:ascii="Symbol" w:hAnsi="Symbol" w:hint="default"/>
      </w:rPr>
    </w:lvl>
    <w:lvl w:ilvl="4" w:tplc="D0E45024">
      <w:start w:val="1"/>
      <w:numFmt w:val="bullet"/>
      <w:lvlText w:val="o"/>
      <w:lvlJc w:val="left"/>
      <w:pPr>
        <w:ind w:left="3600" w:hanging="360"/>
      </w:pPr>
      <w:rPr>
        <w:rFonts w:ascii="Courier New" w:hAnsi="Courier New" w:hint="default"/>
      </w:rPr>
    </w:lvl>
    <w:lvl w:ilvl="5" w:tplc="ED3E06B2">
      <w:start w:val="1"/>
      <w:numFmt w:val="bullet"/>
      <w:lvlText w:val=""/>
      <w:lvlJc w:val="left"/>
      <w:pPr>
        <w:ind w:left="4320" w:hanging="360"/>
      </w:pPr>
      <w:rPr>
        <w:rFonts w:ascii="Wingdings" w:hAnsi="Wingdings" w:hint="default"/>
      </w:rPr>
    </w:lvl>
    <w:lvl w:ilvl="6" w:tplc="4BAC5B9A">
      <w:start w:val="1"/>
      <w:numFmt w:val="bullet"/>
      <w:lvlText w:val=""/>
      <w:lvlJc w:val="left"/>
      <w:pPr>
        <w:ind w:left="5040" w:hanging="360"/>
      </w:pPr>
      <w:rPr>
        <w:rFonts w:ascii="Symbol" w:hAnsi="Symbol" w:hint="default"/>
      </w:rPr>
    </w:lvl>
    <w:lvl w:ilvl="7" w:tplc="B0567464">
      <w:start w:val="1"/>
      <w:numFmt w:val="bullet"/>
      <w:lvlText w:val="o"/>
      <w:lvlJc w:val="left"/>
      <w:pPr>
        <w:ind w:left="5760" w:hanging="360"/>
      </w:pPr>
      <w:rPr>
        <w:rFonts w:ascii="Courier New" w:hAnsi="Courier New" w:hint="default"/>
      </w:rPr>
    </w:lvl>
    <w:lvl w:ilvl="8" w:tplc="88FCD5B2">
      <w:start w:val="1"/>
      <w:numFmt w:val="bullet"/>
      <w:lvlText w:val=""/>
      <w:lvlJc w:val="left"/>
      <w:pPr>
        <w:ind w:left="6480" w:hanging="360"/>
      </w:pPr>
      <w:rPr>
        <w:rFonts w:ascii="Wingdings" w:hAnsi="Wingdings" w:hint="default"/>
      </w:rPr>
    </w:lvl>
  </w:abstractNum>
  <w:abstractNum w:abstractNumId="8" w15:restartNumberingAfterBreak="0">
    <w:nsid w:val="79B1093D"/>
    <w:multiLevelType w:val="hybridMultilevel"/>
    <w:tmpl w:val="5A7477A2"/>
    <w:lvl w:ilvl="0" w:tplc="02BAD16E">
      <w:start w:val="1"/>
      <w:numFmt w:val="bullet"/>
      <w:lvlText w:val=""/>
      <w:lvlJc w:val="left"/>
      <w:pPr>
        <w:ind w:left="720" w:hanging="360"/>
      </w:pPr>
      <w:rPr>
        <w:rFonts w:ascii="Symbol" w:hAnsi="Symbol" w:hint="default"/>
      </w:rPr>
    </w:lvl>
    <w:lvl w:ilvl="1" w:tplc="047C80EA">
      <w:start w:val="1"/>
      <w:numFmt w:val="bullet"/>
      <w:lvlText w:val="o"/>
      <w:lvlJc w:val="left"/>
      <w:pPr>
        <w:ind w:left="1440" w:hanging="360"/>
      </w:pPr>
      <w:rPr>
        <w:rFonts w:ascii="Courier New" w:hAnsi="Courier New" w:hint="default"/>
      </w:rPr>
    </w:lvl>
    <w:lvl w:ilvl="2" w:tplc="2B6058DE">
      <w:start w:val="1"/>
      <w:numFmt w:val="bullet"/>
      <w:lvlText w:val=""/>
      <w:lvlJc w:val="left"/>
      <w:pPr>
        <w:ind w:left="2160" w:hanging="360"/>
      </w:pPr>
      <w:rPr>
        <w:rFonts w:ascii="Wingdings" w:hAnsi="Wingdings" w:hint="default"/>
      </w:rPr>
    </w:lvl>
    <w:lvl w:ilvl="3" w:tplc="A5AE7F7E">
      <w:start w:val="1"/>
      <w:numFmt w:val="bullet"/>
      <w:lvlText w:val=""/>
      <w:lvlJc w:val="left"/>
      <w:pPr>
        <w:ind w:left="2880" w:hanging="360"/>
      </w:pPr>
      <w:rPr>
        <w:rFonts w:ascii="Symbol" w:hAnsi="Symbol" w:hint="default"/>
      </w:rPr>
    </w:lvl>
    <w:lvl w:ilvl="4" w:tplc="9E12B3BC">
      <w:start w:val="1"/>
      <w:numFmt w:val="bullet"/>
      <w:lvlText w:val="o"/>
      <w:lvlJc w:val="left"/>
      <w:pPr>
        <w:ind w:left="3600" w:hanging="360"/>
      </w:pPr>
      <w:rPr>
        <w:rFonts w:ascii="Courier New" w:hAnsi="Courier New" w:hint="default"/>
      </w:rPr>
    </w:lvl>
    <w:lvl w:ilvl="5" w:tplc="BFC81180">
      <w:start w:val="1"/>
      <w:numFmt w:val="bullet"/>
      <w:lvlText w:val=""/>
      <w:lvlJc w:val="left"/>
      <w:pPr>
        <w:ind w:left="4320" w:hanging="360"/>
      </w:pPr>
      <w:rPr>
        <w:rFonts w:ascii="Wingdings" w:hAnsi="Wingdings" w:hint="default"/>
      </w:rPr>
    </w:lvl>
    <w:lvl w:ilvl="6" w:tplc="D754548A">
      <w:start w:val="1"/>
      <w:numFmt w:val="bullet"/>
      <w:lvlText w:val=""/>
      <w:lvlJc w:val="left"/>
      <w:pPr>
        <w:ind w:left="5040" w:hanging="360"/>
      </w:pPr>
      <w:rPr>
        <w:rFonts w:ascii="Symbol" w:hAnsi="Symbol" w:hint="default"/>
      </w:rPr>
    </w:lvl>
    <w:lvl w:ilvl="7" w:tplc="AD9CC432">
      <w:start w:val="1"/>
      <w:numFmt w:val="bullet"/>
      <w:lvlText w:val="o"/>
      <w:lvlJc w:val="left"/>
      <w:pPr>
        <w:ind w:left="5760" w:hanging="360"/>
      </w:pPr>
      <w:rPr>
        <w:rFonts w:ascii="Courier New" w:hAnsi="Courier New" w:hint="default"/>
      </w:rPr>
    </w:lvl>
    <w:lvl w:ilvl="8" w:tplc="2B6AE750">
      <w:start w:val="1"/>
      <w:numFmt w:val="bullet"/>
      <w:lvlText w:val=""/>
      <w:lvlJc w:val="left"/>
      <w:pPr>
        <w:ind w:left="6480" w:hanging="360"/>
      </w:pPr>
      <w:rPr>
        <w:rFonts w:ascii="Wingdings" w:hAnsi="Wingdings" w:hint="default"/>
      </w:rPr>
    </w:lvl>
  </w:abstractNum>
  <w:abstractNum w:abstractNumId="9" w15:restartNumberingAfterBreak="0">
    <w:nsid w:val="7A801A5C"/>
    <w:multiLevelType w:val="hybridMultilevel"/>
    <w:tmpl w:val="EE20D726"/>
    <w:lvl w:ilvl="0" w:tplc="705010D2">
      <w:start w:val="1"/>
      <w:numFmt w:val="bullet"/>
      <w:lvlText w:val=""/>
      <w:lvlJc w:val="left"/>
      <w:pPr>
        <w:ind w:left="720" w:hanging="360"/>
      </w:pPr>
      <w:rPr>
        <w:rFonts w:ascii="Symbol" w:hAnsi="Symbol" w:hint="default"/>
      </w:rPr>
    </w:lvl>
    <w:lvl w:ilvl="1" w:tplc="CAEC3CC4">
      <w:start w:val="1"/>
      <w:numFmt w:val="bullet"/>
      <w:lvlText w:val="o"/>
      <w:lvlJc w:val="left"/>
      <w:pPr>
        <w:ind w:left="1440" w:hanging="360"/>
      </w:pPr>
      <w:rPr>
        <w:rFonts w:ascii="Courier New" w:hAnsi="Courier New" w:hint="default"/>
      </w:rPr>
    </w:lvl>
    <w:lvl w:ilvl="2" w:tplc="8AE4C558">
      <w:start w:val="1"/>
      <w:numFmt w:val="bullet"/>
      <w:lvlText w:val=""/>
      <w:lvlJc w:val="left"/>
      <w:pPr>
        <w:ind w:left="2160" w:hanging="360"/>
      </w:pPr>
      <w:rPr>
        <w:rFonts w:ascii="Wingdings" w:hAnsi="Wingdings" w:hint="default"/>
      </w:rPr>
    </w:lvl>
    <w:lvl w:ilvl="3" w:tplc="7EE81660">
      <w:start w:val="1"/>
      <w:numFmt w:val="bullet"/>
      <w:lvlText w:val=""/>
      <w:lvlJc w:val="left"/>
      <w:pPr>
        <w:ind w:left="2880" w:hanging="360"/>
      </w:pPr>
      <w:rPr>
        <w:rFonts w:ascii="Symbol" w:hAnsi="Symbol" w:hint="default"/>
      </w:rPr>
    </w:lvl>
    <w:lvl w:ilvl="4" w:tplc="CA967FA2">
      <w:start w:val="1"/>
      <w:numFmt w:val="bullet"/>
      <w:lvlText w:val="o"/>
      <w:lvlJc w:val="left"/>
      <w:pPr>
        <w:ind w:left="3600" w:hanging="360"/>
      </w:pPr>
      <w:rPr>
        <w:rFonts w:ascii="Courier New" w:hAnsi="Courier New" w:hint="default"/>
      </w:rPr>
    </w:lvl>
    <w:lvl w:ilvl="5" w:tplc="E1EA5D48">
      <w:start w:val="1"/>
      <w:numFmt w:val="bullet"/>
      <w:lvlText w:val=""/>
      <w:lvlJc w:val="left"/>
      <w:pPr>
        <w:ind w:left="4320" w:hanging="360"/>
      </w:pPr>
      <w:rPr>
        <w:rFonts w:ascii="Wingdings" w:hAnsi="Wingdings" w:hint="default"/>
      </w:rPr>
    </w:lvl>
    <w:lvl w:ilvl="6" w:tplc="E8328E86">
      <w:start w:val="1"/>
      <w:numFmt w:val="bullet"/>
      <w:lvlText w:val=""/>
      <w:lvlJc w:val="left"/>
      <w:pPr>
        <w:ind w:left="5040" w:hanging="360"/>
      </w:pPr>
      <w:rPr>
        <w:rFonts w:ascii="Symbol" w:hAnsi="Symbol" w:hint="default"/>
      </w:rPr>
    </w:lvl>
    <w:lvl w:ilvl="7" w:tplc="4ABEB734">
      <w:start w:val="1"/>
      <w:numFmt w:val="bullet"/>
      <w:lvlText w:val="o"/>
      <w:lvlJc w:val="left"/>
      <w:pPr>
        <w:ind w:left="5760" w:hanging="360"/>
      </w:pPr>
      <w:rPr>
        <w:rFonts w:ascii="Courier New" w:hAnsi="Courier New" w:hint="default"/>
      </w:rPr>
    </w:lvl>
    <w:lvl w:ilvl="8" w:tplc="F554413C">
      <w:start w:val="1"/>
      <w:numFmt w:val="bullet"/>
      <w:lvlText w:val=""/>
      <w:lvlJc w:val="left"/>
      <w:pPr>
        <w:ind w:left="6480" w:hanging="360"/>
      </w:pPr>
      <w:rPr>
        <w:rFonts w:ascii="Wingdings" w:hAnsi="Wingdings" w:hint="default"/>
      </w:rPr>
    </w:lvl>
  </w:abstractNum>
  <w:abstractNum w:abstractNumId="10" w15:restartNumberingAfterBreak="0">
    <w:nsid w:val="7CCB1E74"/>
    <w:multiLevelType w:val="hybridMultilevel"/>
    <w:tmpl w:val="2DAA3BEA"/>
    <w:lvl w:ilvl="0" w:tplc="0C9895C4">
      <w:start w:val="1"/>
      <w:numFmt w:val="bullet"/>
      <w:lvlText w:val=""/>
      <w:lvlJc w:val="left"/>
      <w:pPr>
        <w:ind w:left="720" w:hanging="360"/>
      </w:pPr>
      <w:rPr>
        <w:rFonts w:ascii="Symbol" w:hAnsi="Symbol" w:hint="default"/>
      </w:rPr>
    </w:lvl>
    <w:lvl w:ilvl="1" w:tplc="E5163C00">
      <w:start w:val="1"/>
      <w:numFmt w:val="bullet"/>
      <w:lvlText w:val="o"/>
      <w:lvlJc w:val="left"/>
      <w:pPr>
        <w:ind w:left="1440" w:hanging="360"/>
      </w:pPr>
      <w:rPr>
        <w:rFonts w:ascii="Courier New" w:hAnsi="Courier New" w:hint="default"/>
      </w:rPr>
    </w:lvl>
    <w:lvl w:ilvl="2" w:tplc="5A2CE30A">
      <w:start w:val="1"/>
      <w:numFmt w:val="bullet"/>
      <w:lvlText w:val=""/>
      <w:lvlJc w:val="left"/>
      <w:pPr>
        <w:ind w:left="2160" w:hanging="360"/>
      </w:pPr>
      <w:rPr>
        <w:rFonts w:ascii="Wingdings" w:hAnsi="Wingdings" w:hint="default"/>
      </w:rPr>
    </w:lvl>
    <w:lvl w:ilvl="3" w:tplc="B2562536">
      <w:start w:val="1"/>
      <w:numFmt w:val="bullet"/>
      <w:lvlText w:val=""/>
      <w:lvlJc w:val="left"/>
      <w:pPr>
        <w:ind w:left="2880" w:hanging="360"/>
      </w:pPr>
      <w:rPr>
        <w:rFonts w:ascii="Symbol" w:hAnsi="Symbol" w:hint="default"/>
      </w:rPr>
    </w:lvl>
    <w:lvl w:ilvl="4" w:tplc="DE9A449C">
      <w:start w:val="1"/>
      <w:numFmt w:val="bullet"/>
      <w:lvlText w:val="o"/>
      <w:lvlJc w:val="left"/>
      <w:pPr>
        <w:ind w:left="3600" w:hanging="360"/>
      </w:pPr>
      <w:rPr>
        <w:rFonts w:ascii="Courier New" w:hAnsi="Courier New" w:hint="default"/>
      </w:rPr>
    </w:lvl>
    <w:lvl w:ilvl="5" w:tplc="61B0F396">
      <w:start w:val="1"/>
      <w:numFmt w:val="bullet"/>
      <w:lvlText w:val=""/>
      <w:lvlJc w:val="left"/>
      <w:pPr>
        <w:ind w:left="4320" w:hanging="360"/>
      </w:pPr>
      <w:rPr>
        <w:rFonts w:ascii="Wingdings" w:hAnsi="Wingdings" w:hint="default"/>
      </w:rPr>
    </w:lvl>
    <w:lvl w:ilvl="6" w:tplc="6D7484DC">
      <w:start w:val="1"/>
      <w:numFmt w:val="bullet"/>
      <w:lvlText w:val=""/>
      <w:lvlJc w:val="left"/>
      <w:pPr>
        <w:ind w:left="5040" w:hanging="360"/>
      </w:pPr>
      <w:rPr>
        <w:rFonts w:ascii="Symbol" w:hAnsi="Symbol" w:hint="default"/>
      </w:rPr>
    </w:lvl>
    <w:lvl w:ilvl="7" w:tplc="77B24C62">
      <w:start w:val="1"/>
      <w:numFmt w:val="bullet"/>
      <w:lvlText w:val="o"/>
      <w:lvlJc w:val="left"/>
      <w:pPr>
        <w:ind w:left="5760" w:hanging="360"/>
      </w:pPr>
      <w:rPr>
        <w:rFonts w:ascii="Courier New" w:hAnsi="Courier New" w:hint="default"/>
      </w:rPr>
    </w:lvl>
    <w:lvl w:ilvl="8" w:tplc="DBCCCFCE">
      <w:start w:val="1"/>
      <w:numFmt w:val="bullet"/>
      <w:lvlText w:val=""/>
      <w:lvlJc w:val="left"/>
      <w:pPr>
        <w:ind w:left="6480" w:hanging="360"/>
      </w:pPr>
      <w:rPr>
        <w:rFonts w:ascii="Wingdings" w:hAnsi="Wingdings" w:hint="default"/>
      </w:rPr>
    </w:lvl>
  </w:abstractNum>
  <w:num w:numId="1" w16cid:durableId="2011637030">
    <w:abstractNumId w:val="9"/>
  </w:num>
  <w:num w:numId="2" w16cid:durableId="1872647635">
    <w:abstractNumId w:val="3"/>
  </w:num>
  <w:num w:numId="3" w16cid:durableId="1135878518">
    <w:abstractNumId w:val="2"/>
  </w:num>
  <w:num w:numId="4" w16cid:durableId="1121533272">
    <w:abstractNumId w:val="4"/>
  </w:num>
  <w:num w:numId="5" w16cid:durableId="1726248422">
    <w:abstractNumId w:val="10"/>
  </w:num>
  <w:num w:numId="6" w16cid:durableId="174000023">
    <w:abstractNumId w:val="0"/>
  </w:num>
  <w:num w:numId="7" w16cid:durableId="463349088">
    <w:abstractNumId w:val="6"/>
  </w:num>
  <w:num w:numId="8" w16cid:durableId="520631791">
    <w:abstractNumId w:val="7"/>
  </w:num>
  <w:num w:numId="9" w16cid:durableId="310410868">
    <w:abstractNumId w:val="5"/>
  </w:num>
  <w:num w:numId="10" w16cid:durableId="30687137">
    <w:abstractNumId w:val="8"/>
  </w:num>
  <w:num w:numId="11" w16cid:durableId="514808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3FC09D"/>
    <w:rsid w:val="000D005B"/>
    <w:rsid w:val="0099448B"/>
    <w:rsid w:val="00E4CD17"/>
    <w:rsid w:val="00F666B7"/>
    <w:rsid w:val="0181CE00"/>
    <w:rsid w:val="01A3ABAB"/>
    <w:rsid w:val="01EB78B6"/>
    <w:rsid w:val="02432BDF"/>
    <w:rsid w:val="0580D4C2"/>
    <w:rsid w:val="0609B50F"/>
    <w:rsid w:val="06DDD438"/>
    <w:rsid w:val="0753C8D3"/>
    <w:rsid w:val="07C510B7"/>
    <w:rsid w:val="08317822"/>
    <w:rsid w:val="085DADFE"/>
    <w:rsid w:val="085FA63A"/>
    <w:rsid w:val="0A00A434"/>
    <w:rsid w:val="0A23D8A7"/>
    <w:rsid w:val="0A58704B"/>
    <w:rsid w:val="0AB7E95C"/>
    <w:rsid w:val="0ADCB652"/>
    <w:rsid w:val="0BAF1AB4"/>
    <w:rsid w:val="0C2F748E"/>
    <w:rsid w:val="0C353014"/>
    <w:rsid w:val="0CA48913"/>
    <w:rsid w:val="0D20EC03"/>
    <w:rsid w:val="0DBF1C43"/>
    <w:rsid w:val="0E716D6D"/>
    <w:rsid w:val="0EC0DF7B"/>
    <w:rsid w:val="0ECB9F45"/>
    <w:rsid w:val="0EFE761F"/>
    <w:rsid w:val="101E1F3A"/>
    <w:rsid w:val="102109CC"/>
    <w:rsid w:val="110A97B0"/>
    <w:rsid w:val="145CAFAA"/>
    <w:rsid w:val="146E4AF6"/>
    <w:rsid w:val="1520EB8D"/>
    <w:rsid w:val="16898659"/>
    <w:rsid w:val="16FAB4BD"/>
    <w:rsid w:val="173DAECE"/>
    <w:rsid w:val="17C8A8BF"/>
    <w:rsid w:val="17DB6B40"/>
    <w:rsid w:val="17F623EA"/>
    <w:rsid w:val="1877F24E"/>
    <w:rsid w:val="18AC2F01"/>
    <w:rsid w:val="192580E4"/>
    <w:rsid w:val="1976D820"/>
    <w:rsid w:val="19C56923"/>
    <w:rsid w:val="19DFE9EF"/>
    <w:rsid w:val="1C6E9C8A"/>
    <w:rsid w:val="1CCEE67B"/>
    <w:rsid w:val="1CDC0BDF"/>
    <w:rsid w:val="1D6195D1"/>
    <w:rsid w:val="1D81A8AE"/>
    <w:rsid w:val="1DEA801A"/>
    <w:rsid w:val="1EF6D2DF"/>
    <w:rsid w:val="1F878CEB"/>
    <w:rsid w:val="1FBE142C"/>
    <w:rsid w:val="1FD57F80"/>
    <w:rsid w:val="202274E6"/>
    <w:rsid w:val="2054835B"/>
    <w:rsid w:val="20A6EDF4"/>
    <w:rsid w:val="21454A2C"/>
    <w:rsid w:val="219F06D2"/>
    <w:rsid w:val="242E48FF"/>
    <w:rsid w:val="24DDA643"/>
    <w:rsid w:val="25058348"/>
    <w:rsid w:val="2555D1BA"/>
    <w:rsid w:val="25DB9BA9"/>
    <w:rsid w:val="25F57782"/>
    <w:rsid w:val="26500934"/>
    <w:rsid w:val="2685DB33"/>
    <w:rsid w:val="26EF275D"/>
    <w:rsid w:val="2710F78A"/>
    <w:rsid w:val="272BAE1C"/>
    <w:rsid w:val="27F77B8D"/>
    <w:rsid w:val="2896B68B"/>
    <w:rsid w:val="28C08A68"/>
    <w:rsid w:val="2903EBAD"/>
    <w:rsid w:val="2953B825"/>
    <w:rsid w:val="2963AB7B"/>
    <w:rsid w:val="299AAA5B"/>
    <w:rsid w:val="2A84506D"/>
    <w:rsid w:val="2B415884"/>
    <w:rsid w:val="2C031360"/>
    <w:rsid w:val="2C867C71"/>
    <w:rsid w:val="2C8BDF1C"/>
    <w:rsid w:val="2CBECA2C"/>
    <w:rsid w:val="2CD4FBC0"/>
    <w:rsid w:val="2D0964A6"/>
    <w:rsid w:val="2D22A43B"/>
    <w:rsid w:val="2E2BDF78"/>
    <w:rsid w:val="2E3D58BF"/>
    <w:rsid w:val="2E574025"/>
    <w:rsid w:val="2F610C29"/>
    <w:rsid w:val="2FA6646B"/>
    <w:rsid w:val="3326EE83"/>
    <w:rsid w:val="332A2C32"/>
    <w:rsid w:val="3401FDC3"/>
    <w:rsid w:val="3479F8C5"/>
    <w:rsid w:val="34A26E40"/>
    <w:rsid w:val="34E129E5"/>
    <w:rsid w:val="35A2F84A"/>
    <w:rsid w:val="366D6A95"/>
    <w:rsid w:val="367FBE29"/>
    <w:rsid w:val="36B1EE78"/>
    <w:rsid w:val="36C2EBD3"/>
    <w:rsid w:val="36C504E1"/>
    <w:rsid w:val="36E813C0"/>
    <w:rsid w:val="36FD8EEF"/>
    <w:rsid w:val="38131295"/>
    <w:rsid w:val="38619AAD"/>
    <w:rsid w:val="39488A11"/>
    <w:rsid w:val="39CBC91A"/>
    <w:rsid w:val="3ABB5706"/>
    <w:rsid w:val="3BC8B10A"/>
    <w:rsid w:val="3C65DF39"/>
    <w:rsid w:val="3D68AA2B"/>
    <w:rsid w:val="3DABBEBA"/>
    <w:rsid w:val="3EBC3DAA"/>
    <w:rsid w:val="3F0BD687"/>
    <w:rsid w:val="3F8D9AE0"/>
    <w:rsid w:val="3FFB9D74"/>
    <w:rsid w:val="403ABAB0"/>
    <w:rsid w:val="4136EE46"/>
    <w:rsid w:val="417CD39A"/>
    <w:rsid w:val="42E579E5"/>
    <w:rsid w:val="42FEE723"/>
    <w:rsid w:val="438C63D6"/>
    <w:rsid w:val="43AECABC"/>
    <w:rsid w:val="44652471"/>
    <w:rsid w:val="44A7DCC1"/>
    <w:rsid w:val="44BA9680"/>
    <w:rsid w:val="461F7F79"/>
    <w:rsid w:val="4624C178"/>
    <w:rsid w:val="484F295C"/>
    <w:rsid w:val="4869E18B"/>
    <w:rsid w:val="497F5E91"/>
    <w:rsid w:val="49D4EB69"/>
    <w:rsid w:val="4A3D9387"/>
    <w:rsid w:val="4A8F23A9"/>
    <w:rsid w:val="4ABE3E6B"/>
    <w:rsid w:val="4ADE2DFB"/>
    <w:rsid w:val="4B63EEF4"/>
    <w:rsid w:val="4C798FA8"/>
    <w:rsid w:val="4DF96097"/>
    <w:rsid w:val="4E77252E"/>
    <w:rsid w:val="4E9B9FDC"/>
    <w:rsid w:val="4ED65A30"/>
    <w:rsid w:val="4F24E05A"/>
    <w:rsid w:val="4F854CA3"/>
    <w:rsid w:val="4FB3BE6A"/>
    <w:rsid w:val="4FE78071"/>
    <w:rsid w:val="51BE53EC"/>
    <w:rsid w:val="539773F6"/>
    <w:rsid w:val="53C999D0"/>
    <w:rsid w:val="54C87DF3"/>
    <w:rsid w:val="5500932C"/>
    <w:rsid w:val="551E0F7C"/>
    <w:rsid w:val="571D2106"/>
    <w:rsid w:val="573F4FC8"/>
    <w:rsid w:val="5750BD37"/>
    <w:rsid w:val="59256874"/>
    <w:rsid w:val="5A1CA49F"/>
    <w:rsid w:val="5BAAFE51"/>
    <w:rsid w:val="5D51127E"/>
    <w:rsid w:val="5D775141"/>
    <w:rsid w:val="5DEAB585"/>
    <w:rsid w:val="5EACC086"/>
    <w:rsid w:val="5EE9AF12"/>
    <w:rsid w:val="5EFF0F25"/>
    <w:rsid w:val="607893EF"/>
    <w:rsid w:val="60974A8B"/>
    <w:rsid w:val="60A85BB4"/>
    <w:rsid w:val="612C01BF"/>
    <w:rsid w:val="62DE02B0"/>
    <w:rsid w:val="62EA5028"/>
    <w:rsid w:val="63EAA275"/>
    <w:rsid w:val="6526AF50"/>
    <w:rsid w:val="658D3D79"/>
    <w:rsid w:val="65CF0A70"/>
    <w:rsid w:val="65D339D8"/>
    <w:rsid w:val="661324AE"/>
    <w:rsid w:val="6708F250"/>
    <w:rsid w:val="674145F7"/>
    <w:rsid w:val="67437AF1"/>
    <w:rsid w:val="6756F701"/>
    <w:rsid w:val="67C566AF"/>
    <w:rsid w:val="67F05C10"/>
    <w:rsid w:val="68564B74"/>
    <w:rsid w:val="6952A1F9"/>
    <w:rsid w:val="696CE76D"/>
    <w:rsid w:val="69ECF48C"/>
    <w:rsid w:val="6B1385B6"/>
    <w:rsid w:val="6B3FC09D"/>
    <w:rsid w:val="6B40DABC"/>
    <w:rsid w:val="6C135DAD"/>
    <w:rsid w:val="6CAD7A0B"/>
    <w:rsid w:val="6EAA1D16"/>
    <w:rsid w:val="6F92C243"/>
    <w:rsid w:val="6FAF7EF9"/>
    <w:rsid w:val="6FDC7EB9"/>
    <w:rsid w:val="704E59BC"/>
    <w:rsid w:val="70E89F13"/>
    <w:rsid w:val="73B45DE4"/>
    <w:rsid w:val="73D5C87C"/>
    <w:rsid w:val="7418F6D4"/>
    <w:rsid w:val="75907605"/>
    <w:rsid w:val="7621BFE3"/>
    <w:rsid w:val="768D6D54"/>
    <w:rsid w:val="76F09C73"/>
    <w:rsid w:val="76FF079C"/>
    <w:rsid w:val="77AD4E93"/>
    <w:rsid w:val="77B3CD3B"/>
    <w:rsid w:val="77C29408"/>
    <w:rsid w:val="78CE996F"/>
    <w:rsid w:val="78DCBB1B"/>
    <w:rsid w:val="7942651E"/>
    <w:rsid w:val="794A237D"/>
    <w:rsid w:val="795671B9"/>
    <w:rsid w:val="79A3564E"/>
    <w:rsid w:val="7BCE3E86"/>
    <w:rsid w:val="7C5F8779"/>
    <w:rsid w:val="7C71D029"/>
    <w:rsid w:val="7CE09769"/>
    <w:rsid w:val="7CEAC553"/>
    <w:rsid w:val="7D3997C7"/>
    <w:rsid w:val="7DA7BE74"/>
    <w:rsid w:val="7E1067DC"/>
    <w:rsid w:val="7E4C4F1A"/>
    <w:rsid w:val="7F804D1D"/>
    <w:rsid w:val="7FEDD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C09D"/>
  <w15:chartTrackingRefBased/>
  <w15:docId w15:val="{9031F7A6-CB56-472B-B01D-1EE13495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903EB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903EBAD"/>
    <w:pPr>
      <w:ind w:left="720"/>
      <w:contextualSpacing/>
    </w:pPr>
  </w:style>
  <w:style w:type="character" w:styleId="Hyperlink">
    <w:name w:val="Hyperlink"/>
    <w:basedOn w:val="DefaultParagraphFont"/>
    <w:uiPriority w:val="99"/>
    <w:unhideWhenUsed/>
    <w:rsid w:val="2903EB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muirtrust.org/" TargetMode="External"/><Relationship Id="rId13" Type="http://schemas.openxmlformats.org/officeDocument/2006/relationships/hyperlink" Target="https://www.un.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ohnmuirtrust.org/" TargetMode="External"/><Relationship Id="rId12" Type="http://schemas.openxmlformats.org/officeDocument/2006/relationships/hyperlink" Target="https://www.unicef.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oodlandtrust.org.uk/" TargetMode="External"/><Relationship Id="rId1" Type="http://schemas.openxmlformats.org/officeDocument/2006/relationships/numbering" Target="numbering.xml"/><Relationship Id="rId6" Type="http://schemas.openxmlformats.org/officeDocument/2006/relationships/hyperlink" Target="https://www.froebel.org.uk/" TargetMode="External"/><Relationship Id="rId11" Type="http://schemas.openxmlformats.org/officeDocument/2006/relationships/hyperlink" Target="https://thecuriosityapproach.com/" TargetMode="External"/><Relationship Id="rId5" Type="http://schemas.openxmlformats.org/officeDocument/2006/relationships/hyperlink" Target="https://cleanupuk.co.uk" TargetMode="External"/><Relationship Id="rId15" Type="http://schemas.openxmlformats.org/officeDocument/2006/relationships/hyperlink" Target="https://www.woodlandtrust.org.uk/" TargetMode="External"/><Relationship Id="rId10" Type="http://schemas.openxmlformats.org/officeDocument/2006/relationships/hyperlink" Target="https://www.sciencedirect.com/"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penllergare.org/" TargetMode="External"/><Relationship Id="rId14" Type="http://schemas.openxmlformats.org/officeDocument/2006/relationships/hyperlink" Target="https://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3250</Words>
  <Characters>18526</Characters>
  <Application>Microsoft Office Word</Application>
  <DocSecurity>0</DocSecurity>
  <Lines>154</Lines>
  <Paragraphs>43</Paragraphs>
  <ScaleCrop>false</ScaleCrop>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Myles (2305254)</dc:creator>
  <cp:keywords/>
  <dc:description/>
  <cp:lastModifiedBy>kelsey myles</cp:lastModifiedBy>
  <cp:revision>2</cp:revision>
  <dcterms:created xsi:type="dcterms:W3CDTF">2026-05-05T21:21:00Z</dcterms:created>
  <dcterms:modified xsi:type="dcterms:W3CDTF">2026-05-05T21:21:00Z</dcterms:modified>
</cp:coreProperties>
</file>