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5CC9CD" w14:textId="77777777" w:rsidR="00B906FC" w:rsidRPr="002C1339" w:rsidRDefault="00B906FC" w:rsidP="002C1339">
      <w:pPr>
        <w:spacing w:line="360" w:lineRule="auto"/>
        <w:jc w:val="both"/>
        <w:rPr>
          <w:rFonts w:ascii="Arial" w:hAnsi="Arial" w:cs="Arial"/>
        </w:rPr>
      </w:pPr>
    </w:p>
    <w:p w14:paraId="0533A59A" w14:textId="77777777" w:rsidR="00B906FC" w:rsidRPr="002C1339" w:rsidRDefault="00B906FC" w:rsidP="002C1339">
      <w:pPr>
        <w:spacing w:line="360" w:lineRule="auto"/>
        <w:jc w:val="both"/>
        <w:rPr>
          <w:rFonts w:ascii="Arial" w:hAnsi="Arial" w:cs="Arial"/>
        </w:rPr>
      </w:pPr>
    </w:p>
    <w:p w14:paraId="15747665" w14:textId="77777777" w:rsidR="00B906FC" w:rsidRPr="002C1339" w:rsidRDefault="00B906FC" w:rsidP="002C1339">
      <w:pPr>
        <w:spacing w:line="360" w:lineRule="auto"/>
        <w:jc w:val="both"/>
        <w:rPr>
          <w:rFonts w:ascii="Arial" w:hAnsi="Arial" w:cs="Arial"/>
        </w:rPr>
      </w:pPr>
    </w:p>
    <w:p w14:paraId="7645C77A" w14:textId="77777777" w:rsidR="00B906FC" w:rsidRPr="002C1339" w:rsidRDefault="00B906FC" w:rsidP="002C1339">
      <w:pPr>
        <w:spacing w:line="360" w:lineRule="auto"/>
        <w:jc w:val="both"/>
        <w:rPr>
          <w:rFonts w:ascii="Arial" w:hAnsi="Arial" w:cs="Arial"/>
        </w:rPr>
      </w:pPr>
    </w:p>
    <w:p w14:paraId="49BB07B6" w14:textId="77777777" w:rsidR="00C74B33" w:rsidRPr="002C1339" w:rsidRDefault="00C74B33" w:rsidP="002C1339">
      <w:pPr>
        <w:spacing w:line="360" w:lineRule="auto"/>
        <w:jc w:val="both"/>
        <w:rPr>
          <w:rFonts w:ascii="Arial" w:hAnsi="Arial" w:cs="Arial"/>
          <w:sz w:val="48"/>
          <w:szCs w:val="48"/>
        </w:rPr>
      </w:pPr>
      <w:r w:rsidRPr="002C1339">
        <w:rPr>
          <w:rFonts w:ascii="Arial" w:hAnsi="Arial" w:cs="Arial"/>
          <w:b/>
          <w:bCs/>
          <w:sz w:val="48"/>
          <w:szCs w:val="48"/>
        </w:rPr>
        <w:t>Sustainable Hospitality &amp; Tourism Management</w:t>
      </w:r>
    </w:p>
    <w:p w14:paraId="715E6A65" w14:textId="77777777" w:rsidR="00B906FC" w:rsidRPr="002C1339" w:rsidRDefault="00B906FC" w:rsidP="002C1339">
      <w:pPr>
        <w:spacing w:line="360" w:lineRule="auto"/>
        <w:jc w:val="both"/>
        <w:rPr>
          <w:rFonts w:ascii="Arial" w:hAnsi="Arial" w:cs="Arial"/>
        </w:rPr>
      </w:pPr>
    </w:p>
    <w:p w14:paraId="6A6FE9A2" w14:textId="77777777" w:rsidR="00B906FC" w:rsidRPr="002C1339" w:rsidRDefault="00B906FC" w:rsidP="002C1339">
      <w:pPr>
        <w:spacing w:line="360" w:lineRule="auto"/>
        <w:jc w:val="both"/>
        <w:rPr>
          <w:rFonts w:ascii="Arial" w:hAnsi="Arial" w:cs="Arial"/>
        </w:rPr>
      </w:pPr>
    </w:p>
    <w:p w14:paraId="03E1F67C" w14:textId="77777777" w:rsidR="00B906FC" w:rsidRPr="002C1339" w:rsidRDefault="00B906FC" w:rsidP="002C1339">
      <w:pPr>
        <w:spacing w:line="360" w:lineRule="auto"/>
        <w:jc w:val="both"/>
        <w:rPr>
          <w:rFonts w:ascii="Arial" w:hAnsi="Arial" w:cs="Arial"/>
        </w:rPr>
      </w:pPr>
    </w:p>
    <w:p w14:paraId="01112D0F" w14:textId="77777777" w:rsidR="00B906FC" w:rsidRPr="002C1339" w:rsidRDefault="00B906FC" w:rsidP="002C1339">
      <w:pPr>
        <w:spacing w:line="360" w:lineRule="auto"/>
        <w:jc w:val="both"/>
        <w:rPr>
          <w:rFonts w:ascii="Arial" w:hAnsi="Arial" w:cs="Arial"/>
        </w:rPr>
      </w:pPr>
    </w:p>
    <w:p w14:paraId="4A9DB6CB" w14:textId="32F2DF32" w:rsidR="00B906FC" w:rsidRPr="002C1339" w:rsidRDefault="00B906FC" w:rsidP="002C1339">
      <w:pPr>
        <w:spacing w:line="360" w:lineRule="auto"/>
        <w:jc w:val="both"/>
        <w:rPr>
          <w:rFonts w:ascii="Arial" w:hAnsi="Arial" w:cs="Arial"/>
        </w:rPr>
      </w:pPr>
      <w:r w:rsidRPr="002C1339">
        <w:rPr>
          <w:rFonts w:ascii="Arial" w:hAnsi="Arial" w:cs="Arial"/>
        </w:rPr>
        <w:t>Student Name:</w:t>
      </w:r>
      <w:r w:rsidR="00150257">
        <w:rPr>
          <w:rFonts w:ascii="Arial" w:hAnsi="Arial" w:cs="Arial"/>
        </w:rPr>
        <w:t xml:space="preserve"> Rezaul Rabbani</w:t>
      </w:r>
    </w:p>
    <w:p w14:paraId="1F7A6B4E" w14:textId="7B222844" w:rsidR="00B906FC" w:rsidRPr="002C1339" w:rsidRDefault="00B906FC" w:rsidP="002C1339">
      <w:pPr>
        <w:spacing w:line="360" w:lineRule="auto"/>
        <w:jc w:val="both"/>
        <w:rPr>
          <w:rFonts w:ascii="Arial" w:hAnsi="Arial" w:cs="Arial"/>
        </w:rPr>
      </w:pPr>
      <w:r w:rsidRPr="002C1339">
        <w:rPr>
          <w:rFonts w:ascii="Arial" w:hAnsi="Arial" w:cs="Arial"/>
        </w:rPr>
        <w:t>Student ID:</w:t>
      </w:r>
      <w:r w:rsidR="00150257">
        <w:rPr>
          <w:rFonts w:ascii="Arial" w:hAnsi="Arial" w:cs="Arial"/>
        </w:rPr>
        <w:t xml:space="preserve"> </w:t>
      </w:r>
      <w:r w:rsidR="00EE463D">
        <w:rPr>
          <w:rFonts w:ascii="Arial" w:hAnsi="Arial" w:cs="Arial"/>
        </w:rPr>
        <w:t xml:space="preserve">      1813391</w:t>
      </w:r>
    </w:p>
    <w:p w14:paraId="3673614F" w14:textId="25F38FFD" w:rsidR="00B906FC" w:rsidRPr="002C1339" w:rsidRDefault="00B906FC" w:rsidP="002C1339">
      <w:pPr>
        <w:spacing w:line="360" w:lineRule="auto"/>
        <w:jc w:val="both"/>
        <w:rPr>
          <w:rFonts w:ascii="Arial" w:hAnsi="Arial" w:cs="Arial"/>
        </w:rPr>
      </w:pPr>
      <w:r w:rsidRPr="002C1339">
        <w:rPr>
          <w:rFonts w:ascii="Arial" w:hAnsi="Arial" w:cs="Arial"/>
        </w:rPr>
        <w:t>Module Name:</w:t>
      </w:r>
      <w:r w:rsidR="00EE463D">
        <w:rPr>
          <w:rFonts w:ascii="Arial" w:hAnsi="Arial" w:cs="Arial"/>
        </w:rPr>
        <w:t xml:space="preserve">  </w:t>
      </w:r>
      <w:r w:rsidR="00EE463D" w:rsidRPr="00EE463D">
        <w:rPr>
          <w:rFonts w:ascii="Arial" w:hAnsi="Arial" w:cs="Arial"/>
        </w:rPr>
        <w:t>Sustainable Hospitality &amp; Tourism Management</w:t>
      </w:r>
    </w:p>
    <w:p w14:paraId="61030251" w14:textId="4173D7DF" w:rsidR="00B906FC" w:rsidRDefault="00EE463D" w:rsidP="002C1339">
      <w:pPr>
        <w:spacing w:line="360" w:lineRule="auto"/>
        <w:jc w:val="both"/>
        <w:rPr>
          <w:rFonts w:ascii="Arial" w:hAnsi="Arial" w:cs="Arial"/>
        </w:rPr>
      </w:pPr>
      <w:r>
        <w:rPr>
          <w:rFonts w:ascii="Arial" w:hAnsi="Arial" w:cs="Arial"/>
        </w:rPr>
        <w:t>Module</w:t>
      </w:r>
      <w:r w:rsidR="00B906FC" w:rsidRPr="002C1339">
        <w:rPr>
          <w:rFonts w:ascii="Arial" w:hAnsi="Arial" w:cs="Arial"/>
        </w:rPr>
        <w:t xml:space="preserve"> Code:</w:t>
      </w:r>
      <w:r>
        <w:rPr>
          <w:rFonts w:ascii="Arial" w:hAnsi="Arial" w:cs="Arial"/>
        </w:rPr>
        <w:t xml:space="preserve">   </w:t>
      </w:r>
      <w:r w:rsidRPr="00EE463D">
        <w:rPr>
          <w:rFonts w:ascii="Arial" w:hAnsi="Arial" w:cs="Arial"/>
        </w:rPr>
        <w:t>BMIH5006</w:t>
      </w:r>
    </w:p>
    <w:p w14:paraId="0F139D5D" w14:textId="0302C5D3" w:rsidR="00DE4AAA" w:rsidRPr="002C1339" w:rsidRDefault="004A46CB" w:rsidP="002C1339">
      <w:pPr>
        <w:spacing w:line="360" w:lineRule="auto"/>
        <w:jc w:val="both"/>
        <w:rPr>
          <w:rFonts w:ascii="Arial" w:hAnsi="Arial" w:cs="Arial"/>
        </w:rPr>
      </w:pPr>
      <w:r>
        <w:rPr>
          <w:rFonts w:ascii="Arial" w:hAnsi="Arial" w:cs="Arial"/>
        </w:rPr>
        <w:t>Lecturer:</w:t>
      </w:r>
      <w:r w:rsidR="00DE4AAA">
        <w:rPr>
          <w:rFonts w:ascii="Arial" w:hAnsi="Arial" w:cs="Arial"/>
        </w:rPr>
        <w:t xml:space="preserve">         </w:t>
      </w:r>
      <w:r>
        <w:rPr>
          <w:rFonts w:ascii="Arial" w:hAnsi="Arial" w:cs="Arial"/>
        </w:rPr>
        <w:t xml:space="preserve">  </w:t>
      </w:r>
      <w:r w:rsidRPr="004A46CB">
        <w:rPr>
          <w:rFonts w:ascii="Arial" w:hAnsi="Arial" w:cs="Arial"/>
        </w:rPr>
        <w:t>Ruth Taylor Davies</w:t>
      </w:r>
    </w:p>
    <w:p w14:paraId="476B246D" w14:textId="2FF89B11" w:rsidR="008D550E" w:rsidRPr="002C1339" w:rsidRDefault="00B906FC" w:rsidP="002C1339">
      <w:pPr>
        <w:spacing w:line="360" w:lineRule="auto"/>
        <w:jc w:val="both"/>
        <w:rPr>
          <w:rFonts w:ascii="Arial" w:hAnsi="Arial" w:cs="Arial"/>
        </w:rPr>
      </w:pPr>
      <w:r w:rsidRPr="002C1339">
        <w:rPr>
          <w:rFonts w:ascii="Arial" w:hAnsi="Arial" w:cs="Arial"/>
        </w:rPr>
        <w:br w:type="page"/>
      </w:r>
    </w:p>
    <w:sdt>
      <w:sdtPr>
        <w:rPr>
          <w:rFonts w:ascii="Times New Roman" w:eastAsia="Times New Roman" w:hAnsi="Times New Roman" w:cs="Arial"/>
          <w:color w:val="auto"/>
          <w:sz w:val="24"/>
          <w:szCs w:val="24"/>
        </w:rPr>
        <w:id w:val="1523597329"/>
        <w:docPartObj>
          <w:docPartGallery w:val="Table of Contents"/>
          <w:docPartUnique/>
        </w:docPartObj>
      </w:sdtPr>
      <w:sdtEndPr>
        <w:rPr>
          <w:b/>
          <w:bCs/>
          <w:noProof/>
        </w:rPr>
      </w:sdtEndPr>
      <w:sdtContent>
        <w:p w14:paraId="187D9E3F" w14:textId="39E1546B" w:rsidR="008D550E" w:rsidRPr="002C1339" w:rsidRDefault="008D550E" w:rsidP="002C1339">
          <w:pPr>
            <w:pStyle w:val="TOCHeading"/>
            <w:spacing w:line="360" w:lineRule="auto"/>
            <w:jc w:val="both"/>
            <w:rPr>
              <w:rFonts w:cs="Arial"/>
              <w:sz w:val="24"/>
              <w:szCs w:val="24"/>
            </w:rPr>
          </w:pPr>
          <w:r w:rsidRPr="002C1339">
            <w:rPr>
              <w:rFonts w:cs="Arial"/>
              <w:sz w:val="24"/>
              <w:szCs w:val="24"/>
            </w:rPr>
            <w:t>Table of Contents</w:t>
          </w:r>
        </w:p>
        <w:p w14:paraId="5AB664E3" w14:textId="184A4CF1" w:rsidR="002C45B5" w:rsidRPr="002C1339" w:rsidRDefault="008D550E" w:rsidP="002C1339">
          <w:pPr>
            <w:pStyle w:val="TOC1"/>
            <w:tabs>
              <w:tab w:val="right" w:leader="dot" w:pos="9019"/>
            </w:tabs>
            <w:spacing w:line="360" w:lineRule="auto"/>
            <w:jc w:val="both"/>
            <w:rPr>
              <w:rFonts w:ascii="Arial" w:eastAsiaTheme="minorEastAsia" w:hAnsi="Arial" w:cs="Arial"/>
              <w:noProof/>
              <w:sz w:val="22"/>
              <w:szCs w:val="28"/>
              <w:lang w:val="en-GB" w:eastAsia="en-GB" w:bidi="bn-BD"/>
            </w:rPr>
          </w:pPr>
          <w:r w:rsidRPr="002C1339">
            <w:rPr>
              <w:rFonts w:ascii="Arial" w:hAnsi="Arial" w:cs="Arial"/>
            </w:rPr>
            <w:fldChar w:fldCharType="begin"/>
          </w:r>
          <w:r w:rsidRPr="002C1339">
            <w:rPr>
              <w:rFonts w:ascii="Arial" w:hAnsi="Arial" w:cs="Arial"/>
            </w:rPr>
            <w:instrText xml:space="preserve"> TOC \o "1-3" \h \z \u </w:instrText>
          </w:r>
          <w:r w:rsidRPr="002C1339">
            <w:rPr>
              <w:rFonts w:ascii="Arial" w:hAnsi="Arial" w:cs="Arial"/>
            </w:rPr>
            <w:fldChar w:fldCharType="separate"/>
          </w:r>
          <w:hyperlink w:anchor="_Toc164810195" w:history="1">
            <w:r w:rsidR="002C45B5" w:rsidRPr="002C1339">
              <w:rPr>
                <w:rStyle w:val="Hyperlink"/>
                <w:rFonts w:ascii="Arial" w:hAnsi="Arial" w:cs="Arial"/>
                <w:noProof/>
              </w:rPr>
              <w:t>Introduction</w:t>
            </w:r>
            <w:r w:rsidR="002C45B5" w:rsidRPr="002C1339">
              <w:rPr>
                <w:rFonts w:ascii="Arial" w:hAnsi="Arial" w:cs="Arial"/>
                <w:noProof/>
                <w:webHidden/>
              </w:rPr>
              <w:tab/>
            </w:r>
            <w:r w:rsidR="002C45B5" w:rsidRPr="002C1339">
              <w:rPr>
                <w:rFonts w:ascii="Arial" w:hAnsi="Arial" w:cs="Arial"/>
                <w:noProof/>
                <w:webHidden/>
              </w:rPr>
              <w:fldChar w:fldCharType="begin"/>
            </w:r>
            <w:r w:rsidR="002C45B5" w:rsidRPr="002C1339">
              <w:rPr>
                <w:rFonts w:ascii="Arial" w:hAnsi="Arial" w:cs="Arial"/>
                <w:noProof/>
                <w:webHidden/>
              </w:rPr>
              <w:instrText xml:space="preserve"> PAGEREF _Toc164810195 \h </w:instrText>
            </w:r>
            <w:r w:rsidR="002C45B5" w:rsidRPr="002C1339">
              <w:rPr>
                <w:rFonts w:ascii="Arial" w:hAnsi="Arial" w:cs="Arial"/>
                <w:noProof/>
                <w:webHidden/>
              </w:rPr>
            </w:r>
            <w:r w:rsidR="002C45B5" w:rsidRPr="002C1339">
              <w:rPr>
                <w:rFonts w:ascii="Arial" w:hAnsi="Arial" w:cs="Arial"/>
                <w:noProof/>
                <w:webHidden/>
              </w:rPr>
              <w:fldChar w:fldCharType="separate"/>
            </w:r>
            <w:r w:rsidR="002C45B5" w:rsidRPr="002C1339">
              <w:rPr>
                <w:rFonts w:ascii="Arial" w:hAnsi="Arial" w:cs="Arial"/>
                <w:noProof/>
                <w:webHidden/>
              </w:rPr>
              <w:t>3</w:t>
            </w:r>
            <w:r w:rsidR="002C45B5" w:rsidRPr="002C1339">
              <w:rPr>
                <w:rFonts w:ascii="Arial" w:hAnsi="Arial" w:cs="Arial"/>
                <w:noProof/>
                <w:webHidden/>
              </w:rPr>
              <w:fldChar w:fldCharType="end"/>
            </w:r>
          </w:hyperlink>
        </w:p>
        <w:p w14:paraId="22493D78" w14:textId="50482BD3" w:rsidR="002C45B5" w:rsidRPr="002C1339" w:rsidRDefault="004A46CB" w:rsidP="002C1339">
          <w:pPr>
            <w:pStyle w:val="TOC1"/>
            <w:tabs>
              <w:tab w:val="right" w:leader="dot" w:pos="9019"/>
            </w:tabs>
            <w:spacing w:line="360" w:lineRule="auto"/>
            <w:jc w:val="both"/>
            <w:rPr>
              <w:rFonts w:ascii="Arial" w:eastAsiaTheme="minorEastAsia" w:hAnsi="Arial" w:cs="Arial"/>
              <w:noProof/>
              <w:sz w:val="22"/>
              <w:szCs w:val="28"/>
              <w:lang w:val="en-GB" w:eastAsia="en-GB" w:bidi="bn-BD"/>
            </w:rPr>
          </w:pPr>
          <w:hyperlink w:anchor="_Toc164810196" w:history="1">
            <w:r w:rsidR="002C45B5" w:rsidRPr="002C1339">
              <w:rPr>
                <w:rStyle w:val="Hyperlink"/>
                <w:rFonts w:ascii="Arial" w:hAnsi="Arial" w:cs="Arial"/>
                <w:noProof/>
              </w:rPr>
              <w:t>Sustainable Tourism</w:t>
            </w:r>
            <w:r w:rsidR="002C45B5" w:rsidRPr="002C1339">
              <w:rPr>
                <w:rFonts w:ascii="Arial" w:hAnsi="Arial" w:cs="Arial"/>
                <w:noProof/>
                <w:webHidden/>
              </w:rPr>
              <w:tab/>
            </w:r>
            <w:r w:rsidR="002C45B5" w:rsidRPr="002C1339">
              <w:rPr>
                <w:rFonts w:ascii="Arial" w:hAnsi="Arial" w:cs="Arial"/>
                <w:noProof/>
                <w:webHidden/>
              </w:rPr>
              <w:fldChar w:fldCharType="begin"/>
            </w:r>
            <w:r w:rsidR="002C45B5" w:rsidRPr="002C1339">
              <w:rPr>
                <w:rFonts w:ascii="Arial" w:hAnsi="Arial" w:cs="Arial"/>
                <w:noProof/>
                <w:webHidden/>
              </w:rPr>
              <w:instrText xml:space="preserve"> PAGEREF _Toc164810196 \h </w:instrText>
            </w:r>
            <w:r w:rsidR="002C45B5" w:rsidRPr="002C1339">
              <w:rPr>
                <w:rFonts w:ascii="Arial" w:hAnsi="Arial" w:cs="Arial"/>
                <w:noProof/>
                <w:webHidden/>
              </w:rPr>
            </w:r>
            <w:r w:rsidR="002C45B5" w:rsidRPr="002C1339">
              <w:rPr>
                <w:rFonts w:ascii="Arial" w:hAnsi="Arial" w:cs="Arial"/>
                <w:noProof/>
                <w:webHidden/>
              </w:rPr>
              <w:fldChar w:fldCharType="separate"/>
            </w:r>
            <w:r w:rsidR="002C45B5" w:rsidRPr="002C1339">
              <w:rPr>
                <w:rFonts w:ascii="Arial" w:hAnsi="Arial" w:cs="Arial"/>
                <w:noProof/>
                <w:webHidden/>
              </w:rPr>
              <w:t>4</w:t>
            </w:r>
            <w:r w:rsidR="002C45B5" w:rsidRPr="002C1339">
              <w:rPr>
                <w:rFonts w:ascii="Arial" w:hAnsi="Arial" w:cs="Arial"/>
                <w:noProof/>
                <w:webHidden/>
              </w:rPr>
              <w:fldChar w:fldCharType="end"/>
            </w:r>
          </w:hyperlink>
        </w:p>
        <w:p w14:paraId="6EC7F8BC" w14:textId="7CD1F2B6" w:rsidR="002C45B5" w:rsidRPr="002C1339" w:rsidRDefault="004A46CB" w:rsidP="002C1339">
          <w:pPr>
            <w:pStyle w:val="TOC1"/>
            <w:tabs>
              <w:tab w:val="right" w:leader="dot" w:pos="9019"/>
            </w:tabs>
            <w:spacing w:line="360" w:lineRule="auto"/>
            <w:jc w:val="both"/>
            <w:rPr>
              <w:rFonts w:ascii="Arial" w:eastAsiaTheme="minorEastAsia" w:hAnsi="Arial" w:cs="Arial"/>
              <w:noProof/>
              <w:sz w:val="22"/>
              <w:szCs w:val="28"/>
              <w:lang w:val="en-GB" w:eastAsia="en-GB" w:bidi="bn-BD"/>
            </w:rPr>
          </w:pPr>
          <w:hyperlink w:anchor="_Toc164810197" w:history="1">
            <w:r w:rsidR="002C45B5" w:rsidRPr="002C1339">
              <w:rPr>
                <w:rStyle w:val="Hyperlink"/>
                <w:rFonts w:ascii="Arial" w:hAnsi="Arial" w:cs="Arial"/>
                <w:noProof/>
              </w:rPr>
              <w:t>Measures for sustainable Accrederation and Certification</w:t>
            </w:r>
            <w:r w:rsidR="002C45B5" w:rsidRPr="002C1339">
              <w:rPr>
                <w:rFonts w:ascii="Arial" w:hAnsi="Arial" w:cs="Arial"/>
                <w:noProof/>
                <w:webHidden/>
              </w:rPr>
              <w:tab/>
            </w:r>
            <w:r w:rsidR="002C45B5" w:rsidRPr="002C1339">
              <w:rPr>
                <w:rFonts w:ascii="Arial" w:hAnsi="Arial" w:cs="Arial"/>
                <w:noProof/>
                <w:webHidden/>
              </w:rPr>
              <w:fldChar w:fldCharType="begin"/>
            </w:r>
            <w:r w:rsidR="002C45B5" w:rsidRPr="002C1339">
              <w:rPr>
                <w:rFonts w:ascii="Arial" w:hAnsi="Arial" w:cs="Arial"/>
                <w:noProof/>
                <w:webHidden/>
              </w:rPr>
              <w:instrText xml:space="preserve"> PAGEREF _Toc164810197 \h </w:instrText>
            </w:r>
            <w:r w:rsidR="002C45B5" w:rsidRPr="002C1339">
              <w:rPr>
                <w:rFonts w:ascii="Arial" w:hAnsi="Arial" w:cs="Arial"/>
                <w:noProof/>
                <w:webHidden/>
              </w:rPr>
            </w:r>
            <w:r w:rsidR="002C45B5" w:rsidRPr="002C1339">
              <w:rPr>
                <w:rFonts w:ascii="Arial" w:hAnsi="Arial" w:cs="Arial"/>
                <w:noProof/>
                <w:webHidden/>
              </w:rPr>
              <w:fldChar w:fldCharType="separate"/>
            </w:r>
            <w:r w:rsidR="002C45B5" w:rsidRPr="002C1339">
              <w:rPr>
                <w:rFonts w:ascii="Arial" w:hAnsi="Arial" w:cs="Arial"/>
                <w:noProof/>
                <w:webHidden/>
              </w:rPr>
              <w:t>4</w:t>
            </w:r>
            <w:r w:rsidR="002C45B5" w:rsidRPr="002C1339">
              <w:rPr>
                <w:rFonts w:ascii="Arial" w:hAnsi="Arial" w:cs="Arial"/>
                <w:noProof/>
                <w:webHidden/>
              </w:rPr>
              <w:fldChar w:fldCharType="end"/>
            </w:r>
          </w:hyperlink>
        </w:p>
        <w:p w14:paraId="089E43D4" w14:textId="6EC658C5" w:rsidR="002C45B5" w:rsidRPr="002C1339" w:rsidRDefault="004A46CB" w:rsidP="002C1339">
          <w:pPr>
            <w:pStyle w:val="TOC1"/>
            <w:tabs>
              <w:tab w:val="right" w:leader="dot" w:pos="9019"/>
            </w:tabs>
            <w:spacing w:line="360" w:lineRule="auto"/>
            <w:jc w:val="both"/>
            <w:rPr>
              <w:rFonts w:ascii="Arial" w:eastAsiaTheme="minorEastAsia" w:hAnsi="Arial" w:cs="Arial"/>
              <w:noProof/>
              <w:sz w:val="22"/>
              <w:szCs w:val="28"/>
              <w:lang w:val="en-GB" w:eastAsia="en-GB" w:bidi="bn-BD"/>
            </w:rPr>
          </w:pPr>
          <w:hyperlink w:anchor="_Toc164810198" w:history="1">
            <w:r w:rsidR="002C45B5" w:rsidRPr="002C1339">
              <w:rPr>
                <w:rStyle w:val="Hyperlink"/>
                <w:rFonts w:ascii="Arial" w:hAnsi="Arial" w:cs="Arial"/>
                <w:noProof/>
              </w:rPr>
              <w:t>Advantages of Sustainability</w:t>
            </w:r>
            <w:r w:rsidR="002C45B5" w:rsidRPr="002C1339">
              <w:rPr>
                <w:rFonts w:ascii="Arial" w:hAnsi="Arial" w:cs="Arial"/>
                <w:noProof/>
                <w:webHidden/>
              </w:rPr>
              <w:tab/>
            </w:r>
            <w:r w:rsidR="002C45B5" w:rsidRPr="002C1339">
              <w:rPr>
                <w:rFonts w:ascii="Arial" w:hAnsi="Arial" w:cs="Arial"/>
                <w:noProof/>
                <w:webHidden/>
              </w:rPr>
              <w:fldChar w:fldCharType="begin"/>
            </w:r>
            <w:r w:rsidR="002C45B5" w:rsidRPr="002C1339">
              <w:rPr>
                <w:rFonts w:ascii="Arial" w:hAnsi="Arial" w:cs="Arial"/>
                <w:noProof/>
                <w:webHidden/>
              </w:rPr>
              <w:instrText xml:space="preserve"> PAGEREF _Toc164810198 \h </w:instrText>
            </w:r>
            <w:r w:rsidR="002C45B5" w:rsidRPr="002C1339">
              <w:rPr>
                <w:rFonts w:ascii="Arial" w:hAnsi="Arial" w:cs="Arial"/>
                <w:noProof/>
                <w:webHidden/>
              </w:rPr>
            </w:r>
            <w:r w:rsidR="002C45B5" w:rsidRPr="002C1339">
              <w:rPr>
                <w:rFonts w:ascii="Arial" w:hAnsi="Arial" w:cs="Arial"/>
                <w:noProof/>
                <w:webHidden/>
              </w:rPr>
              <w:fldChar w:fldCharType="separate"/>
            </w:r>
            <w:r w:rsidR="002C45B5" w:rsidRPr="002C1339">
              <w:rPr>
                <w:rFonts w:ascii="Arial" w:hAnsi="Arial" w:cs="Arial"/>
                <w:noProof/>
                <w:webHidden/>
              </w:rPr>
              <w:t>5</w:t>
            </w:r>
            <w:r w:rsidR="002C45B5" w:rsidRPr="002C1339">
              <w:rPr>
                <w:rFonts w:ascii="Arial" w:hAnsi="Arial" w:cs="Arial"/>
                <w:noProof/>
                <w:webHidden/>
              </w:rPr>
              <w:fldChar w:fldCharType="end"/>
            </w:r>
          </w:hyperlink>
        </w:p>
        <w:p w14:paraId="3A9CD57C" w14:textId="5DCCD6B9" w:rsidR="002C45B5" w:rsidRPr="002C1339" w:rsidRDefault="004A46CB" w:rsidP="002C1339">
          <w:pPr>
            <w:pStyle w:val="TOC1"/>
            <w:tabs>
              <w:tab w:val="right" w:leader="dot" w:pos="9019"/>
            </w:tabs>
            <w:spacing w:line="360" w:lineRule="auto"/>
            <w:jc w:val="both"/>
            <w:rPr>
              <w:rFonts w:ascii="Arial" w:eastAsiaTheme="minorEastAsia" w:hAnsi="Arial" w:cs="Arial"/>
              <w:noProof/>
              <w:sz w:val="22"/>
              <w:szCs w:val="28"/>
              <w:lang w:val="en-GB" w:eastAsia="en-GB" w:bidi="bn-BD"/>
            </w:rPr>
          </w:pPr>
          <w:hyperlink w:anchor="_Toc164810199" w:history="1">
            <w:r w:rsidR="002C45B5" w:rsidRPr="002C1339">
              <w:rPr>
                <w:rStyle w:val="Hyperlink"/>
                <w:rFonts w:ascii="Arial" w:hAnsi="Arial" w:cs="Arial"/>
                <w:noProof/>
              </w:rPr>
              <w:t>Challenges of Sustainablity</w:t>
            </w:r>
            <w:r w:rsidR="002C45B5" w:rsidRPr="002C1339">
              <w:rPr>
                <w:rFonts w:ascii="Arial" w:hAnsi="Arial" w:cs="Arial"/>
                <w:noProof/>
                <w:webHidden/>
              </w:rPr>
              <w:tab/>
            </w:r>
            <w:r w:rsidR="002C45B5" w:rsidRPr="002C1339">
              <w:rPr>
                <w:rFonts w:ascii="Arial" w:hAnsi="Arial" w:cs="Arial"/>
                <w:noProof/>
                <w:webHidden/>
              </w:rPr>
              <w:fldChar w:fldCharType="begin"/>
            </w:r>
            <w:r w:rsidR="002C45B5" w:rsidRPr="002C1339">
              <w:rPr>
                <w:rFonts w:ascii="Arial" w:hAnsi="Arial" w:cs="Arial"/>
                <w:noProof/>
                <w:webHidden/>
              </w:rPr>
              <w:instrText xml:space="preserve"> PAGEREF _Toc164810199 \h </w:instrText>
            </w:r>
            <w:r w:rsidR="002C45B5" w:rsidRPr="002C1339">
              <w:rPr>
                <w:rFonts w:ascii="Arial" w:hAnsi="Arial" w:cs="Arial"/>
                <w:noProof/>
                <w:webHidden/>
              </w:rPr>
            </w:r>
            <w:r w:rsidR="002C45B5" w:rsidRPr="002C1339">
              <w:rPr>
                <w:rFonts w:ascii="Arial" w:hAnsi="Arial" w:cs="Arial"/>
                <w:noProof/>
                <w:webHidden/>
              </w:rPr>
              <w:fldChar w:fldCharType="separate"/>
            </w:r>
            <w:r w:rsidR="002C45B5" w:rsidRPr="002C1339">
              <w:rPr>
                <w:rFonts w:ascii="Arial" w:hAnsi="Arial" w:cs="Arial"/>
                <w:noProof/>
                <w:webHidden/>
              </w:rPr>
              <w:t>6</w:t>
            </w:r>
            <w:r w:rsidR="002C45B5" w:rsidRPr="002C1339">
              <w:rPr>
                <w:rFonts w:ascii="Arial" w:hAnsi="Arial" w:cs="Arial"/>
                <w:noProof/>
                <w:webHidden/>
              </w:rPr>
              <w:fldChar w:fldCharType="end"/>
            </w:r>
          </w:hyperlink>
        </w:p>
        <w:p w14:paraId="2DB6DC1A" w14:textId="7A4D41C5" w:rsidR="002C45B5" w:rsidRPr="002C1339" w:rsidRDefault="004A46CB" w:rsidP="002C1339">
          <w:pPr>
            <w:pStyle w:val="TOC1"/>
            <w:tabs>
              <w:tab w:val="right" w:leader="dot" w:pos="9019"/>
            </w:tabs>
            <w:spacing w:line="360" w:lineRule="auto"/>
            <w:jc w:val="both"/>
            <w:rPr>
              <w:rFonts w:ascii="Arial" w:eastAsiaTheme="minorEastAsia" w:hAnsi="Arial" w:cs="Arial"/>
              <w:noProof/>
              <w:sz w:val="22"/>
              <w:szCs w:val="28"/>
              <w:lang w:val="en-GB" w:eastAsia="en-GB" w:bidi="bn-BD"/>
            </w:rPr>
          </w:pPr>
          <w:hyperlink w:anchor="_Toc164810200" w:history="1">
            <w:r w:rsidR="002C45B5" w:rsidRPr="002C1339">
              <w:rPr>
                <w:rStyle w:val="Hyperlink"/>
                <w:rFonts w:ascii="Arial" w:hAnsi="Arial" w:cs="Arial"/>
                <w:noProof/>
              </w:rPr>
              <w:t>The Future of Sustainbility in Hospitality</w:t>
            </w:r>
            <w:r w:rsidR="002C45B5" w:rsidRPr="002C1339">
              <w:rPr>
                <w:rFonts w:ascii="Arial" w:hAnsi="Arial" w:cs="Arial"/>
                <w:noProof/>
                <w:webHidden/>
              </w:rPr>
              <w:tab/>
            </w:r>
            <w:r w:rsidR="002C45B5" w:rsidRPr="002C1339">
              <w:rPr>
                <w:rFonts w:ascii="Arial" w:hAnsi="Arial" w:cs="Arial"/>
                <w:noProof/>
                <w:webHidden/>
              </w:rPr>
              <w:fldChar w:fldCharType="begin"/>
            </w:r>
            <w:r w:rsidR="002C45B5" w:rsidRPr="002C1339">
              <w:rPr>
                <w:rFonts w:ascii="Arial" w:hAnsi="Arial" w:cs="Arial"/>
                <w:noProof/>
                <w:webHidden/>
              </w:rPr>
              <w:instrText xml:space="preserve"> PAGEREF _Toc164810200 \h </w:instrText>
            </w:r>
            <w:r w:rsidR="002C45B5" w:rsidRPr="002C1339">
              <w:rPr>
                <w:rFonts w:ascii="Arial" w:hAnsi="Arial" w:cs="Arial"/>
                <w:noProof/>
                <w:webHidden/>
              </w:rPr>
            </w:r>
            <w:r w:rsidR="002C45B5" w:rsidRPr="002C1339">
              <w:rPr>
                <w:rFonts w:ascii="Arial" w:hAnsi="Arial" w:cs="Arial"/>
                <w:noProof/>
                <w:webHidden/>
              </w:rPr>
              <w:fldChar w:fldCharType="separate"/>
            </w:r>
            <w:r w:rsidR="002C45B5" w:rsidRPr="002C1339">
              <w:rPr>
                <w:rFonts w:ascii="Arial" w:hAnsi="Arial" w:cs="Arial"/>
                <w:noProof/>
                <w:webHidden/>
              </w:rPr>
              <w:t>7</w:t>
            </w:r>
            <w:r w:rsidR="002C45B5" w:rsidRPr="002C1339">
              <w:rPr>
                <w:rFonts w:ascii="Arial" w:hAnsi="Arial" w:cs="Arial"/>
                <w:noProof/>
                <w:webHidden/>
              </w:rPr>
              <w:fldChar w:fldCharType="end"/>
            </w:r>
          </w:hyperlink>
        </w:p>
        <w:p w14:paraId="5B26940E" w14:textId="1E3F4D5B" w:rsidR="002C45B5" w:rsidRPr="002C1339" w:rsidRDefault="004A46CB" w:rsidP="002C1339">
          <w:pPr>
            <w:pStyle w:val="TOC1"/>
            <w:tabs>
              <w:tab w:val="right" w:leader="dot" w:pos="9019"/>
            </w:tabs>
            <w:spacing w:line="360" w:lineRule="auto"/>
            <w:jc w:val="both"/>
            <w:rPr>
              <w:rFonts w:ascii="Arial" w:eastAsiaTheme="minorEastAsia" w:hAnsi="Arial" w:cs="Arial"/>
              <w:noProof/>
              <w:sz w:val="22"/>
              <w:szCs w:val="28"/>
              <w:lang w:val="en-GB" w:eastAsia="en-GB" w:bidi="bn-BD"/>
            </w:rPr>
          </w:pPr>
          <w:hyperlink w:anchor="_Toc164810201" w:history="1">
            <w:r w:rsidR="002C45B5" w:rsidRPr="002C1339">
              <w:rPr>
                <w:rStyle w:val="Hyperlink"/>
                <w:rFonts w:ascii="Arial" w:hAnsi="Arial" w:cs="Arial"/>
                <w:noProof/>
              </w:rPr>
              <w:t>Conclusion</w:t>
            </w:r>
            <w:r w:rsidR="002C45B5" w:rsidRPr="002C1339">
              <w:rPr>
                <w:rFonts w:ascii="Arial" w:hAnsi="Arial" w:cs="Arial"/>
                <w:noProof/>
                <w:webHidden/>
              </w:rPr>
              <w:tab/>
            </w:r>
            <w:r w:rsidR="002C45B5" w:rsidRPr="002C1339">
              <w:rPr>
                <w:rFonts w:ascii="Arial" w:hAnsi="Arial" w:cs="Arial"/>
                <w:noProof/>
                <w:webHidden/>
              </w:rPr>
              <w:fldChar w:fldCharType="begin"/>
            </w:r>
            <w:r w:rsidR="002C45B5" w:rsidRPr="002C1339">
              <w:rPr>
                <w:rFonts w:ascii="Arial" w:hAnsi="Arial" w:cs="Arial"/>
                <w:noProof/>
                <w:webHidden/>
              </w:rPr>
              <w:instrText xml:space="preserve"> PAGEREF _Toc164810201 \h </w:instrText>
            </w:r>
            <w:r w:rsidR="002C45B5" w:rsidRPr="002C1339">
              <w:rPr>
                <w:rFonts w:ascii="Arial" w:hAnsi="Arial" w:cs="Arial"/>
                <w:noProof/>
                <w:webHidden/>
              </w:rPr>
            </w:r>
            <w:r w:rsidR="002C45B5" w:rsidRPr="002C1339">
              <w:rPr>
                <w:rFonts w:ascii="Arial" w:hAnsi="Arial" w:cs="Arial"/>
                <w:noProof/>
                <w:webHidden/>
              </w:rPr>
              <w:fldChar w:fldCharType="separate"/>
            </w:r>
            <w:r w:rsidR="002C45B5" w:rsidRPr="002C1339">
              <w:rPr>
                <w:rFonts w:ascii="Arial" w:hAnsi="Arial" w:cs="Arial"/>
                <w:noProof/>
                <w:webHidden/>
              </w:rPr>
              <w:t>10</w:t>
            </w:r>
            <w:r w:rsidR="002C45B5" w:rsidRPr="002C1339">
              <w:rPr>
                <w:rFonts w:ascii="Arial" w:hAnsi="Arial" w:cs="Arial"/>
                <w:noProof/>
                <w:webHidden/>
              </w:rPr>
              <w:fldChar w:fldCharType="end"/>
            </w:r>
          </w:hyperlink>
        </w:p>
        <w:p w14:paraId="720AC948" w14:textId="45ACBAF6" w:rsidR="002C45B5" w:rsidRPr="002C1339" w:rsidRDefault="004A46CB" w:rsidP="002C1339">
          <w:pPr>
            <w:pStyle w:val="TOC1"/>
            <w:tabs>
              <w:tab w:val="right" w:leader="dot" w:pos="9019"/>
            </w:tabs>
            <w:spacing w:line="360" w:lineRule="auto"/>
            <w:jc w:val="both"/>
            <w:rPr>
              <w:rFonts w:ascii="Arial" w:eastAsiaTheme="minorEastAsia" w:hAnsi="Arial" w:cs="Arial"/>
              <w:noProof/>
              <w:sz w:val="22"/>
              <w:szCs w:val="28"/>
              <w:lang w:val="en-GB" w:eastAsia="en-GB" w:bidi="bn-BD"/>
            </w:rPr>
          </w:pPr>
          <w:hyperlink w:anchor="_Toc164810202" w:history="1">
            <w:r w:rsidR="002C45B5" w:rsidRPr="002C1339">
              <w:rPr>
                <w:rStyle w:val="Hyperlink"/>
                <w:rFonts w:ascii="Arial" w:hAnsi="Arial" w:cs="Arial"/>
                <w:noProof/>
              </w:rPr>
              <w:t>References</w:t>
            </w:r>
            <w:r w:rsidR="002C45B5" w:rsidRPr="002C1339">
              <w:rPr>
                <w:rFonts w:ascii="Arial" w:hAnsi="Arial" w:cs="Arial"/>
                <w:noProof/>
                <w:webHidden/>
              </w:rPr>
              <w:tab/>
            </w:r>
            <w:r w:rsidR="002C45B5" w:rsidRPr="002C1339">
              <w:rPr>
                <w:rFonts w:ascii="Arial" w:hAnsi="Arial" w:cs="Arial"/>
                <w:noProof/>
                <w:webHidden/>
              </w:rPr>
              <w:fldChar w:fldCharType="begin"/>
            </w:r>
            <w:r w:rsidR="002C45B5" w:rsidRPr="002C1339">
              <w:rPr>
                <w:rFonts w:ascii="Arial" w:hAnsi="Arial" w:cs="Arial"/>
                <w:noProof/>
                <w:webHidden/>
              </w:rPr>
              <w:instrText xml:space="preserve"> PAGEREF _Toc164810202 \h </w:instrText>
            </w:r>
            <w:r w:rsidR="002C45B5" w:rsidRPr="002C1339">
              <w:rPr>
                <w:rFonts w:ascii="Arial" w:hAnsi="Arial" w:cs="Arial"/>
                <w:noProof/>
                <w:webHidden/>
              </w:rPr>
            </w:r>
            <w:r w:rsidR="002C45B5" w:rsidRPr="002C1339">
              <w:rPr>
                <w:rFonts w:ascii="Arial" w:hAnsi="Arial" w:cs="Arial"/>
                <w:noProof/>
                <w:webHidden/>
              </w:rPr>
              <w:fldChar w:fldCharType="separate"/>
            </w:r>
            <w:r w:rsidR="002C45B5" w:rsidRPr="002C1339">
              <w:rPr>
                <w:rFonts w:ascii="Arial" w:hAnsi="Arial" w:cs="Arial"/>
                <w:noProof/>
                <w:webHidden/>
              </w:rPr>
              <w:t>11</w:t>
            </w:r>
            <w:r w:rsidR="002C45B5" w:rsidRPr="002C1339">
              <w:rPr>
                <w:rFonts w:ascii="Arial" w:hAnsi="Arial" w:cs="Arial"/>
                <w:noProof/>
                <w:webHidden/>
              </w:rPr>
              <w:fldChar w:fldCharType="end"/>
            </w:r>
          </w:hyperlink>
        </w:p>
        <w:p w14:paraId="262C9288" w14:textId="541C3F54" w:rsidR="008D550E" w:rsidRPr="002C1339" w:rsidRDefault="008D550E" w:rsidP="002C1339">
          <w:pPr>
            <w:spacing w:line="360" w:lineRule="auto"/>
            <w:jc w:val="both"/>
            <w:rPr>
              <w:rFonts w:ascii="Arial" w:hAnsi="Arial" w:cs="Arial"/>
            </w:rPr>
          </w:pPr>
          <w:r w:rsidRPr="002C1339">
            <w:rPr>
              <w:rFonts w:ascii="Arial" w:hAnsi="Arial" w:cs="Arial"/>
              <w:b/>
              <w:bCs/>
              <w:noProof/>
            </w:rPr>
            <w:fldChar w:fldCharType="end"/>
          </w:r>
        </w:p>
      </w:sdtContent>
    </w:sdt>
    <w:p w14:paraId="2B62F3FA" w14:textId="467A6860" w:rsidR="00C42150" w:rsidRPr="002C1339" w:rsidRDefault="00C42150" w:rsidP="002C1339">
      <w:pPr>
        <w:spacing w:line="360" w:lineRule="auto"/>
        <w:jc w:val="both"/>
        <w:rPr>
          <w:rFonts w:ascii="Arial" w:hAnsi="Arial" w:cs="Arial"/>
        </w:rPr>
      </w:pPr>
      <w:r w:rsidRPr="002C1339">
        <w:rPr>
          <w:rFonts w:ascii="Arial" w:hAnsi="Arial" w:cs="Arial"/>
        </w:rPr>
        <w:br w:type="page"/>
      </w:r>
    </w:p>
    <w:p w14:paraId="11065750" w14:textId="60E6B9A2" w:rsidR="003D6CDB" w:rsidRPr="002C1339" w:rsidRDefault="003D6CDB" w:rsidP="002C1339">
      <w:pPr>
        <w:pStyle w:val="Heading1"/>
        <w:spacing w:line="360" w:lineRule="auto"/>
        <w:jc w:val="both"/>
        <w:rPr>
          <w:rFonts w:cs="Arial"/>
        </w:rPr>
      </w:pPr>
      <w:bookmarkStart w:id="0" w:name="_Toc164810195"/>
      <w:r w:rsidRPr="002C1339">
        <w:rPr>
          <w:rFonts w:cs="Arial"/>
        </w:rPr>
        <w:lastRenderedPageBreak/>
        <w:t>Introduction</w:t>
      </w:r>
      <w:bookmarkEnd w:id="0"/>
    </w:p>
    <w:p w14:paraId="2FEFC250" w14:textId="0809FF5B" w:rsidR="008768F8" w:rsidRPr="002C1339" w:rsidRDefault="002C1339" w:rsidP="002C1339">
      <w:pPr>
        <w:spacing w:line="360" w:lineRule="auto"/>
        <w:jc w:val="both"/>
        <w:rPr>
          <w:rFonts w:ascii="Arial" w:hAnsi="Arial" w:cs="Arial"/>
        </w:rPr>
      </w:pPr>
      <w:r w:rsidRPr="002C1339">
        <w:rPr>
          <w:rFonts w:ascii="Arial" w:hAnsi="Arial" w:cs="Arial"/>
        </w:rPr>
        <w:t>Hilton Worldwide Holdings Inc., an American multinational hospitality firm, manages and franchises an extensive portfolio of timeshare, hotel, and resort properties. Conrad Hilton founded the company in May 1919.</w:t>
      </w:r>
      <w:r w:rsidR="008768F8" w:rsidRPr="002C1339">
        <w:rPr>
          <w:rFonts w:ascii="Arial" w:hAnsi="Arial" w:cs="Arial"/>
        </w:rPr>
        <w:t xml:space="preserve"> The world's largest and fastest-growing industry, tourism considerably strengthens the economy of the host country (Sofronov, 2017). This paper focuses on the future prospects of the hotel and hospitality industry, as well as the steps hotels need to take and follow to obtain sustainable accreditation. It also discusses the benefits and challenges of integrating sustainability into daily operations.</w:t>
      </w:r>
    </w:p>
    <w:p w14:paraId="7E5F1659" w14:textId="38C0738A" w:rsidR="002C1339" w:rsidRPr="002C1339" w:rsidRDefault="002C1339" w:rsidP="002C1339">
      <w:pPr>
        <w:spacing w:line="360" w:lineRule="auto"/>
        <w:jc w:val="both"/>
        <w:rPr>
          <w:rFonts w:ascii="Arial" w:hAnsi="Arial" w:cs="Arial"/>
        </w:rPr>
      </w:pPr>
      <w:r w:rsidRPr="002C1339">
        <w:rPr>
          <w:rFonts w:ascii="Arial" w:hAnsi="Arial" w:cs="Arial"/>
        </w:rPr>
        <w:br w:type="page"/>
      </w:r>
    </w:p>
    <w:p w14:paraId="26426D69" w14:textId="4E3F61DD" w:rsidR="00C30682" w:rsidRPr="002C1339" w:rsidRDefault="00B906FC" w:rsidP="002C1339">
      <w:pPr>
        <w:pStyle w:val="Heading1"/>
        <w:spacing w:line="360" w:lineRule="auto"/>
        <w:jc w:val="both"/>
        <w:rPr>
          <w:rFonts w:cs="Arial"/>
        </w:rPr>
      </w:pPr>
      <w:bookmarkStart w:id="1" w:name="_Toc164810196"/>
      <w:r w:rsidRPr="002C1339">
        <w:rPr>
          <w:rFonts w:cs="Arial"/>
        </w:rPr>
        <w:lastRenderedPageBreak/>
        <w:t>Sustainable Tourism</w:t>
      </w:r>
      <w:bookmarkEnd w:id="1"/>
    </w:p>
    <w:p w14:paraId="2E122638" w14:textId="77777777" w:rsidR="002C1339" w:rsidRPr="002C1339" w:rsidRDefault="002C1339" w:rsidP="002C1339">
      <w:pPr>
        <w:spacing w:line="360" w:lineRule="auto"/>
        <w:jc w:val="both"/>
        <w:rPr>
          <w:rFonts w:ascii="Arial" w:hAnsi="Arial" w:cs="Arial"/>
        </w:rPr>
      </w:pPr>
      <w:r w:rsidRPr="002C1339">
        <w:rPr>
          <w:rFonts w:ascii="Arial" w:hAnsi="Arial" w:cs="Arial"/>
        </w:rPr>
        <w:t>"Sustainable tourism" refers to the travel industry as a whole, taking into account social, cultural, and environmental issues in addition to improving guest experiences and attending to host communities' needs. Sustainable tourism should take into account considerations for social justice, the environment, human well-being, cultural diversity, and a thriving, sustainable economy that generates money and jobs for everybody. In this case, Hilton Inc. is still concerned about sustainability.</w:t>
      </w:r>
    </w:p>
    <w:p w14:paraId="3E269F8D" w14:textId="77777777" w:rsidR="0000538A" w:rsidRPr="002C1339" w:rsidRDefault="0000538A" w:rsidP="002C1339">
      <w:pPr>
        <w:spacing w:line="360" w:lineRule="auto"/>
        <w:jc w:val="both"/>
        <w:rPr>
          <w:rFonts w:ascii="Arial" w:hAnsi="Arial" w:cs="Arial"/>
          <w:shd w:val="clear" w:color="auto" w:fill="FFFFFF"/>
        </w:rPr>
      </w:pPr>
    </w:p>
    <w:p w14:paraId="79B2CE8A" w14:textId="77777777" w:rsidR="002C1339" w:rsidRPr="002C1339" w:rsidRDefault="002C1339" w:rsidP="002C1339">
      <w:pPr>
        <w:spacing w:line="360" w:lineRule="auto"/>
        <w:jc w:val="both"/>
        <w:rPr>
          <w:rFonts w:ascii="Arial" w:hAnsi="Arial" w:cs="Arial"/>
        </w:rPr>
      </w:pPr>
      <w:r w:rsidRPr="002C1339">
        <w:rPr>
          <w:rFonts w:ascii="Arial" w:hAnsi="Arial" w:cs="Arial"/>
        </w:rPr>
        <w:t>Though its roots are in sustainable development, the term "sustainable tourism" is not always evident. The majority of people these days concur that tourism should be sustainable. Actually, tourism in all its forms has the potential to be sustainable with the correct development, planning, and management (Catan, 2019). To mitigate the adverse impacts of tourism's growing influence, including environmental implications, travel promotion organizations are advocating for sustainable tourism practices.</w:t>
      </w:r>
    </w:p>
    <w:p w14:paraId="3D26A799" w14:textId="72CC54D9" w:rsidR="00C30682" w:rsidRPr="002C1339" w:rsidRDefault="00C30682" w:rsidP="002C1339">
      <w:pPr>
        <w:spacing w:line="360" w:lineRule="auto"/>
        <w:jc w:val="both"/>
        <w:rPr>
          <w:rFonts w:ascii="Arial" w:hAnsi="Arial" w:cs="Arial"/>
        </w:rPr>
      </w:pPr>
    </w:p>
    <w:p w14:paraId="09E5FFD3" w14:textId="77777777" w:rsidR="00B906FC" w:rsidRPr="002C1339" w:rsidRDefault="00B906FC" w:rsidP="002C1339">
      <w:pPr>
        <w:spacing w:line="360" w:lineRule="auto"/>
        <w:jc w:val="both"/>
        <w:rPr>
          <w:rFonts w:ascii="Arial" w:hAnsi="Arial" w:cs="Arial"/>
        </w:rPr>
      </w:pPr>
    </w:p>
    <w:p w14:paraId="51681A79" w14:textId="7510A039" w:rsidR="00D11D43" w:rsidRPr="002C1339" w:rsidRDefault="0000538A" w:rsidP="002C1339">
      <w:pPr>
        <w:pStyle w:val="Heading1"/>
        <w:spacing w:line="360" w:lineRule="auto"/>
        <w:jc w:val="both"/>
        <w:rPr>
          <w:rFonts w:cs="Arial"/>
        </w:rPr>
      </w:pPr>
      <w:r w:rsidRPr="002C1339">
        <w:rPr>
          <w:rFonts w:cs="Arial"/>
        </w:rPr>
        <w:t>Accrederation and Certification of Sustainability</w:t>
      </w:r>
    </w:p>
    <w:p w14:paraId="33E90730" w14:textId="6E2B9A1B" w:rsidR="0000538A" w:rsidRPr="002C1339" w:rsidRDefault="0000538A" w:rsidP="002C1339">
      <w:pPr>
        <w:spacing w:line="360" w:lineRule="auto"/>
        <w:jc w:val="both"/>
        <w:rPr>
          <w:rFonts w:ascii="Arial" w:hAnsi="Arial" w:cs="Arial"/>
        </w:rPr>
      </w:pPr>
      <w:r w:rsidRPr="002C1339">
        <w:rPr>
          <w:rFonts w:ascii="Arial" w:hAnsi="Arial" w:cs="Arial"/>
        </w:rPr>
        <w:t>Hilton Inc. adhere plenty of principles to promote corporate social responsibility and to reduce environmental effect of hopitality business in order to increase sustainability.There have various certification for the hotel business like Hilton Inc. for sustainability such as Green Key and Leed.</w:t>
      </w:r>
    </w:p>
    <w:p w14:paraId="7C8D0648" w14:textId="77777777" w:rsidR="00EB6CE5" w:rsidRPr="002C1339" w:rsidRDefault="00EB6CE5" w:rsidP="002C1339">
      <w:pPr>
        <w:spacing w:line="360" w:lineRule="auto"/>
        <w:jc w:val="both"/>
        <w:rPr>
          <w:rFonts w:ascii="Arial" w:hAnsi="Arial" w:cs="Arial"/>
        </w:rPr>
      </w:pPr>
    </w:p>
    <w:p w14:paraId="6E2E7784" w14:textId="243892AF" w:rsidR="008768F8" w:rsidRPr="002C1339" w:rsidRDefault="008768F8" w:rsidP="002C1339">
      <w:pPr>
        <w:spacing w:line="360" w:lineRule="auto"/>
        <w:jc w:val="both"/>
        <w:rPr>
          <w:rFonts w:ascii="Arial" w:hAnsi="Arial" w:cs="Arial"/>
        </w:rPr>
      </w:pPr>
      <w:r w:rsidRPr="002C1339">
        <w:rPr>
          <w:rFonts w:ascii="Arial" w:hAnsi="Arial" w:cs="Arial"/>
        </w:rPr>
        <w:t>For businesses who are unclear of which certifying body to choose, an abundance of certifying bodies could lead to a diluting of quality. This clarifies why accreditation is important. The accreditation of a certifying organization is a seal of approval signifying that it has passed a rigorous external evaluation and been determined to operate in a professional way in accordance with global norms of proficiency, objectivity, and openness. GSTC regularly monitors the certification procedure to make sure certifying bodies only grant certifications based on merit and impartiality</w:t>
      </w:r>
      <w:r w:rsidR="003B6610" w:rsidRPr="002C1339">
        <w:rPr>
          <w:rFonts w:ascii="Arial" w:hAnsi="Arial" w:cs="Arial"/>
        </w:rPr>
        <w:t xml:space="preserve"> (Durband, 2021).</w:t>
      </w:r>
      <w:r w:rsidRPr="002C1339">
        <w:rPr>
          <w:rFonts w:ascii="Arial" w:hAnsi="Arial" w:cs="Arial"/>
        </w:rPr>
        <w:t xml:space="preserve"> </w:t>
      </w:r>
      <w:r w:rsidRPr="002C1339">
        <w:rPr>
          <w:rFonts w:ascii="Arial" w:hAnsi="Arial" w:cs="Arial"/>
        </w:rPr>
        <w:br/>
        <w:t xml:space="preserve">If a certification authority lacks the required accreditation, you cannot be sure that it will certify in an open, impartial, and capable manner. Problems with liability result from this. Moreover, we are aware of ostensibly impartial certifying bodies. </w:t>
      </w:r>
    </w:p>
    <w:p w14:paraId="237EFB2D" w14:textId="77777777" w:rsidR="000F780F" w:rsidRPr="002C1339" w:rsidRDefault="000F780F" w:rsidP="002C1339">
      <w:pPr>
        <w:spacing w:line="360" w:lineRule="auto"/>
        <w:jc w:val="both"/>
        <w:rPr>
          <w:rFonts w:ascii="Arial" w:hAnsi="Arial" w:cs="Arial"/>
        </w:rPr>
      </w:pPr>
    </w:p>
    <w:p w14:paraId="351F008F" w14:textId="57238123" w:rsidR="00D11D43" w:rsidRPr="002C1339" w:rsidRDefault="00EB6CE5" w:rsidP="002C1339">
      <w:pPr>
        <w:pStyle w:val="Heading1"/>
        <w:spacing w:line="360" w:lineRule="auto"/>
        <w:jc w:val="both"/>
        <w:rPr>
          <w:rFonts w:cs="Arial"/>
        </w:rPr>
      </w:pPr>
      <w:bookmarkStart w:id="2" w:name="_Toc164810198"/>
      <w:r w:rsidRPr="002C1339">
        <w:rPr>
          <w:rFonts w:cs="Arial"/>
        </w:rPr>
        <w:t>Advantages of Sustainability</w:t>
      </w:r>
      <w:bookmarkEnd w:id="2"/>
    </w:p>
    <w:p w14:paraId="251DD686" w14:textId="080C869F" w:rsidR="008768F8" w:rsidRPr="002C1339" w:rsidRDefault="008768F8" w:rsidP="002C1339">
      <w:pPr>
        <w:spacing w:line="360" w:lineRule="auto"/>
        <w:jc w:val="both"/>
        <w:rPr>
          <w:rFonts w:ascii="Arial" w:hAnsi="Arial" w:cs="Arial"/>
        </w:rPr>
      </w:pPr>
      <w:r w:rsidRPr="002C1339">
        <w:rPr>
          <w:rFonts w:ascii="Arial" w:hAnsi="Arial" w:cs="Arial"/>
        </w:rPr>
        <w:t>Businesses are realizing more and more that they need to adopt sustainable practices as the globe struggles to address the effects of climate change</w:t>
      </w:r>
      <w:r w:rsidR="003B6610" w:rsidRPr="002C1339">
        <w:rPr>
          <w:rFonts w:ascii="Arial" w:hAnsi="Arial" w:cs="Arial"/>
        </w:rPr>
        <w:t xml:space="preserve"> (Hák et al., 2016).</w:t>
      </w:r>
      <w:r w:rsidRPr="002C1339">
        <w:rPr>
          <w:rFonts w:ascii="Arial" w:hAnsi="Arial" w:cs="Arial"/>
        </w:rPr>
        <w:t xml:space="preserve"> Adopting eco-friendly practices benefits businesses as well as the environment by increasing operational effectiveness, lowering costs, and improving public perception. But putting sustainable business strategies into practice is not without its difficulties. Benefits Hilton Worldwide Holding Corporation will experience from sustainable business practices include:</w:t>
      </w:r>
    </w:p>
    <w:p w14:paraId="33CF0A86" w14:textId="77777777" w:rsidR="00EB6CE5" w:rsidRPr="002C1339" w:rsidRDefault="00EB6CE5" w:rsidP="002C1339">
      <w:pPr>
        <w:pStyle w:val="NormalWeb"/>
        <w:spacing w:before="0" w:beforeAutospacing="0" w:after="0" w:afterAutospacing="0" w:line="360" w:lineRule="auto"/>
        <w:jc w:val="both"/>
        <w:rPr>
          <w:rFonts w:ascii="Arial" w:hAnsi="Arial" w:cs="Arial"/>
        </w:rPr>
      </w:pPr>
    </w:p>
    <w:p w14:paraId="53BE2E58" w14:textId="4E0C68A6" w:rsidR="008768F8" w:rsidRPr="002C1339" w:rsidRDefault="008768F8" w:rsidP="002C1339">
      <w:pPr>
        <w:spacing w:line="360" w:lineRule="auto"/>
        <w:jc w:val="both"/>
        <w:rPr>
          <w:rFonts w:ascii="Arial" w:hAnsi="Arial" w:cs="Arial"/>
        </w:rPr>
      </w:pPr>
      <w:r w:rsidRPr="002C1339">
        <w:rPr>
          <w:rFonts w:ascii="Arial" w:hAnsi="Arial" w:cs="Arial"/>
          <w:b/>
          <w:bCs/>
        </w:rPr>
        <w:t>Savings:</w:t>
      </w:r>
      <w:r w:rsidRPr="002C1339">
        <w:rPr>
          <w:rFonts w:ascii="Arial" w:hAnsi="Arial" w:cs="Arial"/>
        </w:rPr>
        <w:t xml:space="preserve"> Hilton Inc. stands to gain a great deal of financial advantages by implementing sustainable practices. For example, cutting back on energy use can lower electricity costs and lessen carbon footprint. Similar to this, Hilton Inc. can cut waste and expenses associated with raw materials by using green manufacturing techniques. </w:t>
      </w:r>
      <w:r w:rsidRPr="002C1339">
        <w:rPr>
          <w:rFonts w:ascii="Arial" w:hAnsi="Arial" w:cs="Arial"/>
        </w:rPr>
        <w:br/>
      </w:r>
      <w:r w:rsidRPr="002C1339">
        <w:rPr>
          <w:rFonts w:ascii="Arial" w:hAnsi="Arial" w:cs="Arial"/>
        </w:rPr>
        <w:br/>
      </w:r>
      <w:r w:rsidRPr="002C1339">
        <w:rPr>
          <w:rFonts w:ascii="Arial" w:hAnsi="Arial" w:cs="Arial"/>
          <w:b/>
          <w:bCs/>
        </w:rPr>
        <w:t>Enhanced public image:</w:t>
      </w:r>
      <w:r w:rsidRPr="002C1339">
        <w:rPr>
          <w:rFonts w:ascii="Arial" w:hAnsi="Arial" w:cs="Arial"/>
        </w:rPr>
        <w:t xml:space="preserve"> One more advantage of sustainable business practices is their potential to enhance the public image of Hilton. Customers are more inclined to support companies that are dedicated to sustainability as they become more conscious of the effects that the goods and services they use have on the environment. This may result in more devoted clients and income for Hilton Inc</w:t>
      </w:r>
      <w:r w:rsidR="003B6610" w:rsidRPr="002C1339">
        <w:rPr>
          <w:rFonts w:ascii="Arial" w:hAnsi="Arial" w:cs="Arial"/>
        </w:rPr>
        <w:t xml:space="preserve"> (Nishi et al., 2015).</w:t>
      </w:r>
    </w:p>
    <w:p w14:paraId="010D036B" w14:textId="77777777" w:rsidR="001B0C71" w:rsidRPr="002C1339" w:rsidRDefault="001B0C71" w:rsidP="002C1339">
      <w:pPr>
        <w:pStyle w:val="NormalWeb"/>
        <w:spacing w:before="0" w:beforeAutospacing="0" w:after="0" w:afterAutospacing="0" w:line="360" w:lineRule="auto"/>
        <w:jc w:val="both"/>
        <w:rPr>
          <w:rFonts w:ascii="Arial" w:hAnsi="Arial" w:cs="Arial"/>
          <w:b/>
          <w:bCs/>
        </w:rPr>
      </w:pPr>
    </w:p>
    <w:p w14:paraId="31F5391F" w14:textId="77777777" w:rsidR="003773F6" w:rsidRPr="002C1339" w:rsidRDefault="008768F8" w:rsidP="002C1339">
      <w:pPr>
        <w:spacing w:line="360" w:lineRule="auto"/>
        <w:jc w:val="both"/>
        <w:rPr>
          <w:rFonts w:ascii="Arial" w:hAnsi="Arial" w:cs="Arial"/>
        </w:rPr>
      </w:pPr>
      <w:r w:rsidRPr="002C1339">
        <w:rPr>
          <w:rFonts w:ascii="Arial" w:hAnsi="Arial" w:cs="Arial"/>
          <w:b/>
          <w:bCs/>
        </w:rPr>
        <w:t>Enhanced operational effectiveness:</w:t>
      </w:r>
      <w:r w:rsidRPr="002C1339">
        <w:rPr>
          <w:rFonts w:ascii="Arial" w:hAnsi="Arial" w:cs="Arial"/>
        </w:rPr>
        <w:t xml:space="preserve"> </w:t>
      </w:r>
      <w:r w:rsidR="003773F6" w:rsidRPr="002C1339">
        <w:rPr>
          <w:rFonts w:ascii="Arial" w:hAnsi="Arial" w:cs="Arial"/>
        </w:rPr>
        <w:t>The operational effectiveness of a corporation can also be enhanced by sustainable practices. For instance, Hilton Inc. may be able to maintain waste management reduction, increased output, and improved service quality by implementing best practices everywhere. Hilton Inc. can more effectively comply with national government requirements regarding environmental matters and other issues by putting sustainable practices into practice.</w:t>
      </w:r>
    </w:p>
    <w:p w14:paraId="2C814EFB" w14:textId="279D1E26" w:rsidR="00EB6CE5" w:rsidRPr="002C1339" w:rsidRDefault="00EB6CE5" w:rsidP="002C1339">
      <w:pPr>
        <w:spacing w:line="360" w:lineRule="auto"/>
        <w:jc w:val="both"/>
        <w:rPr>
          <w:rStyle w:val="underline"/>
          <w:rFonts w:ascii="Arial" w:hAnsi="Arial" w:cs="Arial"/>
        </w:rPr>
      </w:pPr>
    </w:p>
    <w:p w14:paraId="32C950E2" w14:textId="0098737D" w:rsidR="00EB6CE5" w:rsidRPr="002C1339" w:rsidRDefault="00EB6CE5" w:rsidP="002C1339">
      <w:pPr>
        <w:pStyle w:val="Heading1"/>
        <w:spacing w:line="360" w:lineRule="auto"/>
        <w:jc w:val="both"/>
        <w:rPr>
          <w:rFonts w:cs="Arial"/>
        </w:rPr>
      </w:pPr>
      <w:bookmarkStart w:id="3" w:name="_Toc164810199"/>
      <w:r w:rsidRPr="002C1339">
        <w:rPr>
          <w:rStyle w:val="underline"/>
          <w:rFonts w:cs="Arial"/>
        </w:rPr>
        <w:lastRenderedPageBreak/>
        <w:t>Challenges of Sustainablity</w:t>
      </w:r>
      <w:bookmarkEnd w:id="3"/>
    </w:p>
    <w:p w14:paraId="5125932B" w14:textId="77777777" w:rsidR="003773F6" w:rsidRPr="002C1339" w:rsidRDefault="008768F8" w:rsidP="002C1339">
      <w:pPr>
        <w:spacing w:line="360" w:lineRule="auto"/>
        <w:jc w:val="both"/>
        <w:rPr>
          <w:rFonts w:ascii="Arial" w:hAnsi="Arial" w:cs="Arial"/>
        </w:rPr>
      </w:pPr>
      <w:r w:rsidRPr="002C1339">
        <w:rPr>
          <w:rFonts w:ascii="Arial" w:hAnsi="Arial" w:cs="Arial"/>
          <w:b/>
          <w:bCs/>
        </w:rPr>
        <w:t>Costs up front:</w:t>
      </w:r>
      <w:r w:rsidR="003773F6" w:rsidRPr="002C1339">
        <w:rPr>
          <w:rFonts w:ascii="Arial" w:hAnsi="Arial" w:cs="Arial"/>
        </w:rPr>
        <w:t xml:space="preserve"> The most important issue for establishing sustainability in a company is funding. As an illustration, suppose Hilton Inc. had to prioritize infrastructure spending over renewable energy.</w:t>
      </w:r>
    </w:p>
    <w:p w14:paraId="0AE73195" w14:textId="3A391953" w:rsidR="008768F8" w:rsidRPr="002C1339" w:rsidRDefault="008768F8" w:rsidP="002C1339">
      <w:pPr>
        <w:spacing w:line="360" w:lineRule="auto"/>
        <w:jc w:val="both"/>
        <w:rPr>
          <w:rFonts w:ascii="Arial" w:hAnsi="Arial" w:cs="Arial"/>
        </w:rPr>
      </w:pPr>
      <w:r w:rsidRPr="002C1339">
        <w:rPr>
          <w:rFonts w:ascii="Arial" w:hAnsi="Arial" w:cs="Arial"/>
        </w:rPr>
        <w:br/>
      </w:r>
      <w:r w:rsidRPr="002C1339">
        <w:rPr>
          <w:rFonts w:ascii="Arial" w:hAnsi="Arial" w:cs="Arial"/>
          <w:b/>
          <w:bCs/>
        </w:rPr>
        <w:t>Opposition to change:</w:t>
      </w:r>
      <w:r w:rsidRPr="002C1339">
        <w:rPr>
          <w:rFonts w:ascii="Arial" w:hAnsi="Arial" w:cs="Arial"/>
        </w:rPr>
        <w:t xml:space="preserve"> Employee and stakeholder opposition to change is another obstacle to adopting sustainable company practices. Many employees may be resistant to changes in their work processes, and stakeholders may be hesitant to invest in new technologies or processes that they are not familiar with. </w:t>
      </w:r>
    </w:p>
    <w:p w14:paraId="53F263C9" w14:textId="77777777" w:rsidR="001B0C71" w:rsidRPr="002C1339" w:rsidRDefault="001B0C71" w:rsidP="002C1339">
      <w:pPr>
        <w:pStyle w:val="NormalWeb"/>
        <w:spacing w:before="0" w:beforeAutospacing="0" w:after="0" w:afterAutospacing="0" w:line="360" w:lineRule="auto"/>
        <w:jc w:val="both"/>
        <w:rPr>
          <w:rFonts w:ascii="Arial" w:hAnsi="Arial" w:cs="Arial"/>
        </w:rPr>
      </w:pPr>
    </w:p>
    <w:p w14:paraId="18D1F6B5" w14:textId="6DFF4DDC" w:rsidR="008768F8" w:rsidRPr="002C1339" w:rsidRDefault="008768F8" w:rsidP="002C1339">
      <w:pPr>
        <w:spacing w:line="360" w:lineRule="auto"/>
        <w:jc w:val="both"/>
        <w:rPr>
          <w:rFonts w:ascii="Arial" w:hAnsi="Arial" w:cs="Arial"/>
        </w:rPr>
      </w:pPr>
      <w:r w:rsidRPr="002C1339">
        <w:rPr>
          <w:rFonts w:ascii="Arial" w:hAnsi="Arial" w:cs="Arial"/>
          <w:b/>
          <w:bCs/>
        </w:rPr>
        <w:t>Lack of experience:</w:t>
      </w:r>
      <w:r w:rsidRPr="002C1339">
        <w:rPr>
          <w:rFonts w:ascii="Arial" w:hAnsi="Arial" w:cs="Arial"/>
        </w:rPr>
        <w:t xml:space="preserve"> Many organizations might not have the specific experience needed to adopt sustainable practices. For example, Hilton Inc. may need to have waste management or recycling experience in order to create a complete waste reduction strategy</w:t>
      </w:r>
      <w:r w:rsidR="003B6610" w:rsidRPr="002C1339">
        <w:rPr>
          <w:rFonts w:ascii="Arial" w:hAnsi="Arial" w:cs="Arial"/>
        </w:rPr>
        <w:t xml:space="preserve"> (Ferdousi, 2019).</w:t>
      </w:r>
    </w:p>
    <w:p w14:paraId="05D3CD5D" w14:textId="168F76EC" w:rsidR="008768F8" w:rsidRPr="002C1339" w:rsidRDefault="008768F8" w:rsidP="002C1339">
      <w:pPr>
        <w:spacing w:line="360" w:lineRule="auto"/>
        <w:jc w:val="both"/>
        <w:rPr>
          <w:rFonts w:ascii="Arial" w:hAnsi="Arial" w:cs="Arial"/>
        </w:rPr>
      </w:pPr>
      <w:r w:rsidRPr="002C1339">
        <w:rPr>
          <w:rFonts w:ascii="Arial" w:hAnsi="Arial" w:cs="Arial"/>
        </w:rPr>
        <w:br/>
      </w:r>
      <w:r w:rsidRPr="002C1339">
        <w:rPr>
          <w:rFonts w:ascii="Arial" w:hAnsi="Arial" w:cs="Arial"/>
          <w:b/>
          <w:bCs/>
        </w:rPr>
        <w:t>Limited market demand:</w:t>
      </w:r>
      <w:r w:rsidRPr="002C1339">
        <w:rPr>
          <w:rFonts w:ascii="Arial" w:hAnsi="Arial" w:cs="Arial"/>
        </w:rPr>
        <w:t xml:space="preserve"> Hilton Inc. may occasionally discover that its target clients have little need for sustainable goods or services. Tahis can make it difficult to justify the investment required to adopt sustainable practices. </w:t>
      </w:r>
    </w:p>
    <w:p w14:paraId="0B131F90" w14:textId="77777777" w:rsidR="00A52553" w:rsidRPr="002C1339" w:rsidRDefault="00A52553" w:rsidP="002C1339">
      <w:pPr>
        <w:pStyle w:val="NormalWeb"/>
        <w:spacing w:before="0" w:beforeAutospacing="0" w:after="0" w:afterAutospacing="0" w:line="360" w:lineRule="auto"/>
        <w:ind w:left="360"/>
        <w:jc w:val="both"/>
        <w:rPr>
          <w:rFonts w:ascii="Arial" w:hAnsi="Arial" w:cs="Arial"/>
        </w:rPr>
      </w:pPr>
    </w:p>
    <w:p w14:paraId="7C320E85" w14:textId="77777777" w:rsidR="00A52553" w:rsidRPr="002C1339" w:rsidRDefault="00A52553" w:rsidP="002C1339">
      <w:pPr>
        <w:pStyle w:val="NormalWeb"/>
        <w:spacing w:before="0" w:beforeAutospacing="0" w:after="0" w:afterAutospacing="0" w:line="360" w:lineRule="auto"/>
        <w:ind w:left="360"/>
        <w:jc w:val="both"/>
        <w:rPr>
          <w:rFonts w:ascii="Arial" w:hAnsi="Arial" w:cs="Arial"/>
        </w:rPr>
      </w:pPr>
    </w:p>
    <w:p w14:paraId="3F1A0325" w14:textId="7FD26782" w:rsidR="008768F8" w:rsidRPr="002C1339" w:rsidRDefault="008768F8" w:rsidP="002C1339">
      <w:pPr>
        <w:spacing w:line="360" w:lineRule="auto"/>
        <w:jc w:val="both"/>
        <w:rPr>
          <w:rFonts w:ascii="Arial" w:hAnsi="Arial" w:cs="Arial"/>
        </w:rPr>
      </w:pPr>
      <w:r w:rsidRPr="002C1339">
        <w:rPr>
          <w:rFonts w:ascii="Arial" w:hAnsi="Arial" w:cs="Arial"/>
        </w:rPr>
        <w:t>In order to lessen the consequences of climate change and create a more sustainable future for Hilton Inc., the company must implement sustainable business practices. Although putting sustainable methods into effect has its obstacles, Hilton Inc. will undoubtedly benefit from them in the long run</w:t>
      </w:r>
      <w:r w:rsidR="003B6610" w:rsidRPr="002C1339">
        <w:rPr>
          <w:rFonts w:ascii="Arial" w:hAnsi="Arial" w:cs="Arial"/>
        </w:rPr>
        <w:t xml:space="preserve"> </w:t>
      </w:r>
      <w:r w:rsidR="003B6610" w:rsidRPr="002C1339">
        <w:rPr>
          <w:rFonts w:ascii="Arial" w:eastAsiaTheme="majorEastAsia" w:hAnsi="Arial" w:cs="Arial"/>
        </w:rPr>
        <w:t>(Kanter, 2017).</w:t>
      </w:r>
      <w:r w:rsidRPr="002C1339">
        <w:rPr>
          <w:rFonts w:ascii="Arial" w:hAnsi="Arial" w:cs="Arial"/>
        </w:rPr>
        <w:t xml:space="preserve"> These benefits include cost savings, enhanced public perception, higher operational efficiency, and regulatory compliance. As a result, companies that embrace sustainability will have a greater chance of long-term financial and environmental success.</w:t>
      </w:r>
    </w:p>
    <w:p w14:paraId="243FB1FA" w14:textId="77777777" w:rsidR="00A52553" w:rsidRPr="002C1339" w:rsidRDefault="00A52553" w:rsidP="002C1339">
      <w:pPr>
        <w:spacing w:line="360" w:lineRule="auto"/>
        <w:jc w:val="both"/>
        <w:rPr>
          <w:rFonts w:ascii="Arial" w:hAnsi="Arial" w:cs="Arial"/>
        </w:rPr>
      </w:pPr>
    </w:p>
    <w:p w14:paraId="79A3EB9F" w14:textId="77777777" w:rsidR="00A52553" w:rsidRPr="002C1339" w:rsidRDefault="00A52553" w:rsidP="002C1339">
      <w:pPr>
        <w:spacing w:line="360" w:lineRule="auto"/>
        <w:jc w:val="both"/>
        <w:rPr>
          <w:rFonts w:ascii="Arial" w:hAnsi="Arial" w:cs="Arial"/>
        </w:rPr>
      </w:pPr>
    </w:p>
    <w:p w14:paraId="4D216063" w14:textId="595B7ED9" w:rsidR="00D11D43" w:rsidRPr="002C1339" w:rsidRDefault="00A52553" w:rsidP="002C1339">
      <w:pPr>
        <w:pStyle w:val="Heading1"/>
        <w:spacing w:line="360" w:lineRule="auto"/>
        <w:jc w:val="both"/>
        <w:rPr>
          <w:rFonts w:cs="Arial"/>
        </w:rPr>
      </w:pPr>
      <w:bookmarkStart w:id="4" w:name="_Toc164810200"/>
      <w:r w:rsidRPr="002C1339">
        <w:rPr>
          <w:rFonts w:cs="Arial"/>
        </w:rPr>
        <w:t>The Future of Sustainbility in Hospitality</w:t>
      </w:r>
      <w:bookmarkEnd w:id="4"/>
    </w:p>
    <w:p w14:paraId="21BB5527" w14:textId="77777777" w:rsidR="008768F8" w:rsidRPr="002C1339" w:rsidRDefault="008768F8" w:rsidP="002C1339">
      <w:pPr>
        <w:spacing w:line="360" w:lineRule="auto"/>
        <w:jc w:val="both"/>
        <w:rPr>
          <w:rFonts w:ascii="Arial" w:hAnsi="Arial" w:cs="Arial"/>
        </w:rPr>
      </w:pPr>
      <w:r w:rsidRPr="002C1339">
        <w:rPr>
          <w:rFonts w:ascii="Arial" w:hAnsi="Arial" w:cs="Arial"/>
        </w:rPr>
        <w:t xml:space="preserve">As the hospitality industry changes, companies like Hilton Inc. will face both exciting opportunities and problems in the future of sustainability. This section examines the </w:t>
      </w:r>
      <w:r w:rsidRPr="002C1339">
        <w:rPr>
          <w:rFonts w:ascii="Arial" w:hAnsi="Arial" w:cs="Arial"/>
        </w:rPr>
        <w:lastRenderedPageBreak/>
        <w:t>emerging trends and directions that are expected to impact the sustainability landscape in the hospitality sector.</w:t>
      </w:r>
    </w:p>
    <w:p w14:paraId="700C8E26" w14:textId="77777777" w:rsidR="00A52553" w:rsidRPr="002C1339" w:rsidRDefault="00A52553" w:rsidP="002C1339">
      <w:pPr>
        <w:spacing w:line="360" w:lineRule="auto"/>
        <w:jc w:val="both"/>
        <w:rPr>
          <w:rFonts w:ascii="Arial" w:hAnsi="Arial" w:cs="Arial"/>
        </w:rPr>
      </w:pPr>
    </w:p>
    <w:p w14:paraId="1B87050D" w14:textId="0F231A2C" w:rsidR="008768F8" w:rsidRPr="002C1339" w:rsidRDefault="00A52553" w:rsidP="002C1339">
      <w:pPr>
        <w:spacing w:line="360" w:lineRule="auto"/>
        <w:jc w:val="both"/>
        <w:rPr>
          <w:rFonts w:ascii="Arial" w:hAnsi="Arial" w:cs="Arial"/>
        </w:rPr>
      </w:pPr>
      <w:r w:rsidRPr="002C1339">
        <w:rPr>
          <w:rFonts w:ascii="Arial" w:hAnsi="Arial" w:cs="Arial"/>
          <w:b/>
          <w:bCs/>
        </w:rPr>
        <w:t>Integration of Technology:</w:t>
      </w:r>
      <w:r w:rsidRPr="002C1339">
        <w:rPr>
          <w:rFonts w:ascii="Arial" w:hAnsi="Arial" w:cs="Arial"/>
        </w:rPr>
        <w:t xml:space="preserve"> </w:t>
      </w:r>
      <w:r w:rsidR="008768F8" w:rsidRPr="002C1339">
        <w:rPr>
          <w:rFonts w:ascii="Arial" w:hAnsi="Arial" w:cs="Arial"/>
        </w:rPr>
        <w:t>Technology is anticipated to play a major role in driving sustainability initiatives in the hotel sector. Blockchain, AI, and the Internet of Things (IoT) are examples of cutting-edge technologies that have the potential to significantly enhance resource management, boost operational performance, and lessen environmental impact for the benefit of the company's future. Hotels like Hilton Inc. can identify inefficiencies and take targeted action by employing Internet of Things (IoT) devices to monitor energy and water consumption in real-time</w:t>
      </w:r>
      <w:r w:rsidR="003B6610" w:rsidRPr="002C1339">
        <w:rPr>
          <w:rFonts w:ascii="Arial" w:hAnsi="Arial" w:cs="Arial"/>
        </w:rPr>
        <w:t xml:space="preserve"> (Dangi and Jamal, 2016).</w:t>
      </w:r>
      <w:r w:rsidR="008768F8" w:rsidRPr="002C1339">
        <w:rPr>
          <w:rFonts w:ascii="Arial" w:hAnsi="Arial" w:cs="Arial"/>
        </w:rPr>
        <w:t xml:space="preserve"> Predictive maintenance and proactive energy management are made possible by AI analytics' ability to analyze vast amounts of data and detect patterns and trends. Blockchain technology can ensure the authenticity and traceability of products that are sourced ethically by assisting in the transparent management of the supply chain. By utilizing these developments, Hilton Inc. will have a competitive advantage in terms of sustainability performance as technology develops.</w:t>
      </w:r>
    </w:p>
    <w:p w14:paraId="1CF03A86" w14:textId="25D98357" w:rsidR="00A52553" w:rsidRPr="002C1339" w:rsidRDefault="00A52553" w:rsidP="002C1339">
      <w:pPr>
        <w:spacing w:line="360" w:lineRule="auto"/>
        <w:jc w:val="both"/>
        <w:rPr>
          <w:rFonts w:ascii="Arial" w:hAnsi="Arial" w:cs="Arial"/>
        </w:rPr>
      </w:pPr>
    </w:p>
    <w:p w14:paraId="6B85B229" w14:textId="77777777" w:rsidR="00A52553" w:rsidRPr="002C1339" w:rsidRDefault="00A52553" w:rsidP="002C1339">
      <w:pPr>
        <w:spacing w:line="360" w:lineRule="auto"/>
        <w:jc w:val="both"/>
        <w:rPr>
          <w:rFonts w:ascii="Arial" w:hAnsi="Arial" w:cs="Arial"/>
        </w:rPr>
      </w:pPr>
    </w:p>
    <w:p w14:paraId="3FAA5656" w14:textId="609CA700" w:rsidR="008768F8" w:rsidRPr="002C1339" w:rsidRDefault="00A52553" w:rsidP="002C1339">
      <w:pPr>
        <w:spacing w:line="360" w:lineRule="auto"/>
        <w:jc w:val="both"/>
        <w:rPr>
          <w:rFonts w:ascii="Arial" w:hAnsi="Arial" w:cs="Arial"/>
        </w:rPr>
      </w:pPr>
      <w:r w:rsidRPr="002C1339">
        <w:rPr>
          <w:rFonts w:ascii="Arial" w:hAnsi="Arial" w:cs="Arial"/>
          <w:b/>
          <w:bCs/>
        </w:rPr>
        <w:t>Partnerships and Collaboration:</w:t>
      </w:r>
      <w:r w:rsidRPr="002C1339">
        <w:rPr>
          <w:rFonts w:ascii="Arial" w:hAnsi="Arial" w:cs="Arial"/>
        </w:rPr>
        <w:t xml:space="preserve"> </w:t>
      </w:r>
      <w:r w:rsidR="008768F8" w:rsidRPr="002C1339">
        <w:rPr>
          <w:rFonts w:ascii="Arial" w:hAnsi="Arial" w:cs="Arial"/>
        </w:rPr>
        <w:t>Sustainability in the hospitality sector will be greatly dependent on these two factors. Hoteliers, industry associations, governments, non-governmental organizations, and other stakeholders are gathering increasingly frequently to exchange best practices, foster innovation, and advance collective action toward sustainable goals</w:t>
      </w:r>
      <w:r w:rsidR="003B6610" w:rsidRPr="002C1339">
        <w:rPr>
          <w:rFonts w:ascii="Arial" w:hAnsi="Arial" w:cs="Arial"/>
        </w:rPr>
        <w:t xml:space="preserve"> (Iwabuchi, 2015). </w:t>
      </w:r>
      <w:r w:rsidR="008768F8" w:rsidRPr="002C1339">
        <w:rPr>
          <w:rFonts w:ascii="Arial" w:hAnsi="Arial" w:cs="Arial"/>
        </w:rPr>
        <w:t xml:space="preserve"> Collaborative efforts such as collaborative research projects, knowledge-sharing platforms, and industry-wide sustainability standards aid in expediting Hilton Inc.'s shift towards a more sustainable future. Partnerships with vendors, service providers, and regional communities can also create opportunities for cooperative value creation and synergy. Hilton Inc. might be able to expand its influence and encourage positive change in the industry by working together to accomplish common objectives.</w:t>
      </w:r>
    </w:p>
    <w:p w14:paraId="3254D4EE" w14:textId="04BEF89D" w:rsidR="00A52553" w:rsidRPr="002C1339" w:rsidRDefault="00A52553" w:rsidP="002C1339">
      <w:pPr>
        <w:spacing w:line="360" w:lineRule="auto"/>
        <w:jc w:val="both"/>
        <w:rPr>
          <w:rFonts w:ascii="Arial" w:hAnsi="Arial" w:cs="Arial"/>
        </w:rPr>
      </w:pPr>
    </w:p>
    <w:p w14:paraId="3424F896" w14:textId="77777777" w:rsidR="00A52553" w:rsidRPr="002C1339" w:rsidRDefault="00A52553" w:rsidP="002C1339">
      <w:pPr>
        <w:spacing w:line="360" w:lineRule="auto"/>
        <w:jc w:val="both"/>
        <w:rPr>
          <w:rFonts w:ascii="Arial" w:hAnsi="Arial" w:cs="Arial"/>
        </w:rPr>
      </w:pPr>
    </w:p>
    <w:p w14:paraId="57348129" w14:textId="1DB7A9C5" w:rsidR="008768F8" w:rsidRPr="002C1339" w:rsidRDefault="00A52553" w:rsidP="002C1339">
      <w:pPr>
        <w:spacing w:line="360" w:lineRule="auto"/>
        <w:jc w:val="both"/>
        <w:rPr>
          <w:rFonts w:ascii="Arial" w:hAnsi="Arial" w:cs="Arial"/>
        </w:rPr>
      </w:pPr>
      <w:r w:rsidRPr="002C1339">
        <w:rPr>
          <w:rFonts w:ascii="Arial" w:hAnsi="Arial" w:cs="Arial"/>
          <w:b/>
          <w:bCs/>
        </w:rPr>
        <w:t>Practices of the Circular Economy:</w:t>
      </w:r>
      <w:r w:rsidRPr="002C1339">
        <w:rPr>
          <w:rFonts w:ascii="Arial" w:hAnsi="Arial" w:cs="Arial"/>
        </w:rPr>
        <w:t xml:space="preserve"> </w:t>
      </w:r>
      <w:r w:rsidR="008768F8" w:rsidRPr="002C1339">
        <w:rPr>
          <w:rFonts w:ascii="Arial" w:hAnsi="Arial" w:cs="Arial"/>
        </w:rPr>
        <w:t xml:space="preserve">Circular economy concepts will gain traction as hotels strive to cut waste, promote resource efficiency, and create closed-loop systems for materials and resources. Hotel operations will increasingly use circular </w:t>
      </w:r>
      <w:r w:rsidR="008768F8" w:rsidRPr="002C1339">
        <w:rPr>
          <w:rFonts w:ascii="Arial" w:hAnsi="Arial" w:cs="Arial"/>
        </w:rPr>
        <w:lastRenderedPageBreak/>
        <w:t>economy strategies, such as product refurbishment, recycling, reuse, and lifecycle extension. Hilton Inc. has the opportunity to look into innovative waste management techniques such food waste composting, textile recycling, and material upcycling</w:t>
      </w:r>
      <w:r w:rsidR="003B6610" w:rsidRPr="002C1339">
        <w:rPr>
          <w:rFonts w:ascii="Arial" w:hAnsi="Arial" w:cs="Arial"/>
        </w:rPr>
        <w:t xml:space="preserve"> (Holden, 2016).</w:t>
      </w:r>
      <w:r w:rsidR="008768F8" w:rsidRPr="002C1339">
        <w:rPr>
          <w:rFonts w:ascii="Arial" w:hAnsi="Arial" w:cs="Arial"/>
        </w:rPr>
        <w:t xml:space="preserve"> By embracing the principles of the circular economy, it may reduce their environmental effect, increase the resilience of their resources, and facilitate the transition to a more circular economy.</w:t>
      </w:r>
    </w:p>
    <w:p w14:paraId="4C93454B" w14:textId="144BEEB2" w:rsidR="00A52553" w:rsidRPr="002C1339" w:rsidRDefault="00A52553" w:rsidP="002C1339">
      <w:pPr>
        <w:spacing w:line="360" w:lineRule="auto"/>
        <w:jc w:val="both"/>
        <w:rPr>
          <w:rFonts w:ascii="Arial" w:hAnsi="Arial" w:cs="Arial"/>
        </w:rPr>
      </w:pPr>
    </w:p>
    <w:p w14:paraId="66850310" w14:textId="77777777" w:rsidR="001B0C71" w:rsidRPr="002C1339" w:rsidRDefault="001B0C71" w:rsidP="002C1339">
      <w:pPr>
        <w:spacing w:line="360" w:lineRule="auto"/>
        <w:jc w:val="both"/>
        <w:rPr>
          <w:rFonts w:ascii="Arial" w:hAnsi="Arial" w:cs="Arial"/>
        </w:rPr>
      </w:pPr>
    </w:p>
    <w:p w14:paraId="2564E01E" w14:textId="01D07211" w:rsidR="008768F8" w:rsidRPr="002C1339" w:rsidRDefault="00A52553" w:rsidP="002C1339">
      <w:pPr>
        <w:spacing w:line="360" w:lineRule="auto"/>
        <w:jc w:val="both"/>
        <w:rPr>
          <w:rFonts w:ascii="Arial" w:hAnsi="Arial" w:cs="Arial"/>
        </w:rPr>
      </w:pPr>
      <w:r w:rsidRPr="002C1339">
        <w:rPr>
          <w:rFonts w:ascii="Arial" w:hAnsi="Arial" w:cs="Arial"/>
          <w:b/>
          <w:bCs/>
        </w:rPr>
        <w:t>Green Building Standards:</w:t>
      </w:r>
      <w:r w:rsidRPr="002C1339">
        <w:rPr>
          <w:rFonts w:ascii="Arial" w:hAnsi="Arial" w:cs="Arial"/>
        </w:rPr>
        <w:t xml:space="preserve"> </w:t>
      </w:r>
      <w:r w:rsidR="008768F8" w:rsidRPr="002C1339">
        <w:rPr>
          <w:rFonts w:ascii="Arial" w:hAnsi="Arial" w:cs="Arial"/>
        </w:rPr>
        <w:t>Green building standards, which prioritize sustainability, energy efficiency, and occupant comfort, will persist in shaping hotel design and construction. LEED (Leadership in Energy and Environmental Design) certifications will continue to be in high demand, which will drive demand for green building materials, technologies, and design strategies. Hilton Inc. will give top attention to energy-efficient building envelopes, passive design strategies, renewable energy systems, and smart building technologies in order to lower energy consumption and enhance indoor environmental quality</w:t>
      </w:r>
      <w:r w:rsidR="003B6610" w:rsidRPr="002C1339">
        <w:rPr>
          <w:rFonts w:ascii="Arial" w:hAnsi="Arial" w:cs="Arial"/>
        </w:rPr>
        <w:t xml:space="preserve"> </w:t>
      </w:r>
      <w:r w:rsidR="003B6610" w:rsidRPr="002C1339">
        <w:rPr>
          <w:rFonts w:ascii="Arial" w:hAnsi="Arial" w:cs="Arial"/>
          <w:shd w:val="clear" w:color="auto" w:fill="FFFFFF"/>
        </w:rPr>
        <w:t>(Helgason, 2016).</w:t>
      </w:r>
      <w:r w:rsidR="008768F8" w:rsidRPr="002C1339">
        <w:rPr>
          <w:rFonts w:ascii="Arial" w:hAnsi="Arial" w:cs="Arial"/>
        </w:rPr>
        <w:t xml:space="preserve"> Additionally, green roofs, rainwater harvesting systems, and sustainable landscaping strategies will become vital components of hotel architecture in an effort to reduce the effects of urban heat islands and enhance biodiversity.</w:t>
      </w:r>
    </w:p>
    <w:p w14:paraId="0393AB6B" w14:textId="29F69440" w:rsidR="00A52553" w:rsidRPr="002C1339" w:rsidRDefault="00A52553" w:rsidP="002C1339">
      <w:pPr>
        <w:spacing w:line="360" w:lineRule="auto"/>
        <w:jc w:val="both"/>
        <w:rPr>
          <w:rFonts w:ascii="Arial" w:hAnsi="Arial" w:cs="Arial"/>
        </w:rPr>
      </w:pPr>
    </w:p>
    <w:p w14:paraId="75BFEE9A" w14:textId="421D0761" w:rsidR="008768F8" w:rsidRPr="002C1339" w:rsidRDefault="00A52553" w:rsidP="002C1339">
      <w:pPr>
        <w:spacing w:line="360" w:lineRule="auto"/>
        <w:jc w:val="both"/>
        <w:rPr>
          <w:rFonts w:ascii="Arial" w:hAnsi="Arial" w:cs="Arial"/>
        </w:rPr>
      </w:pPr>
      <w:r w:rsidRPr="002C1339">
        <w:rPr>
          <w:rFonts w:ascii="Arial" w:hAnsi="Arial" w:cs="Arial"/>
          <w:b/>
          <w:bCs/>
        </w:rPr>
        <w:t>Accountability and Transparency:</w:t>
      </w:r>
      <w:r w:rsidRPr="002C1339">
        <w:rPr>
          <w:rFonts w:ascii="Arial" w:hAnsi="Arial" w:cs="Arial"/>
        </w:rPr>
        <w:t xml:space="preserve"> </w:t>
      </w:r>
      <w:r w:rsidR="008768F8" w:rsidRPr="002C1339">
        <w:rPr>
          <w:rFonts w:ascii="Arial" w:hAnsi="Arial" w:cs="Arial"/>
        </w:rPr>
        <w:t>Accountability and transparency will become increasingly important as hotels strive to demonstrate their sustainable initiatives and foster stakeholder confidence. Public reporting of environmental, social, and governance (ESG) measures will become more important as a result of investor and consumer expectations for improved transparency. In order to monitor and communicate their progress towards sustainability, hotels such as Hilton Inc. will make investments in data gathering systems, reporting frameworks, and measuring tools. Third-party certification and verification will provide reassurance regarding sustainability promises and boost their legitimacy</w:t>
      </w:r>
      <w:r w:rsidR="003B6610" w:rsidRPr="002C1339">
        <w:rPr>
          <w:rFonts w:ascii="Arial" w:hAnsi="Arial" w:cs="Arial"/>
        </w:rPr>
        <w:t xml:space="preserve"> (Dangelico and Pontrandolfo, 2015).</w:t>
      </w:r>
      <w:r w:rsidR="008768F8" w:rsidRPr="002C1339">
        <w:rPr>
          <w:rFonts w:ascii="Arial" w:hAnsi="Arial" w:cs="Arial"/>
        </w:rPr>
        <w:t xml:space="preserve"> By integrating transparency and accountability into its processes, Hilton Inc. may enhance its standing with stakeholders, draw in investment, and build long-lasting relationships.</w:t>
      </w:r>
    </w:p>
    <w:p w14:paraId="53BDA6CC" w14:textId="77777777" w:rsidR="001B0C71" w:rsidRPr="002C1339" w:rsidRDefault="001B0C71" w:rsidP="002C1339">
      <w:pPr>
        <w:spacing w:line="360" w:lineRule="auto"/>
        <w:jc w:val="both"/>
        <w:rPr>
          <w:rFonts w:ascii="Arial" w:hAnsi="Arial" w:cs="Arial"/>
        </w:rPr>
      </w:pPr>
    </w:p>
    <w:p w14:paraId="301FFE5B" w14:textId="77777777" w:rsidR="008768F8" w:rsidRPr="002C1339" w:rsidRDefault="008768F8" w:rsidP="002C1339">
      <w:pPr>
        <w:spacing w:line="360" w:lineRule="auto"/>
        <w:jc w:val="both"/>
        <w:rPr>
          <w:rFonts w:ascii="Arial" w:hAnsi="Arial" w:cs="Arial"/>
        </w:rPr>
      </w:pPr>
      <w:r w:rsidRPr="002C1339">
        <w:rPr>
          <w:rFonts w:ascii="Arial" w:hAnsi="Arial" w:cs="Arial"/>
        </w:rPr>
        <w:lastRenderedPageBreak/>
        <w:t>The future sustainability of the hotel sector will be determined by creativity, collaboration, and ongoing improvement. By embracing emerging trends and employing innovative strategies, hotels can position themselves as pioneers in sustainability, creating positive environmental and social impacts while offering top-notch guest experiences. Our company, Hilton Inc., is committed to supporting hotels on their sustainable path by providing them with tools, resources, and guidance so they may lead by example and thrive in a world that is changing swiftly alongside the business. If we band together, we can create a more sustainable future for the hotel industry.</w:t>
      </w:r>
    </w:p>
    <w:p w14:paraId="64B2D336" w14:textId="2872B605" w:rsidR="00D11D43" w:rsidRPr="002C1339" w:rsidRDefault="00D11D43" w:rsidP="002C1339">
      <w:pPr>
        <w:spacing w:line="360" w:lineRule="auto"/>
        <w:jc w:val="both"/>
        <w:rPr>
          <w:rFonts w:ascii="Arial" w:hAnsi="Arial" w:cs="Arial"/>
        </w:rPr>
      </w:pPr>
      <w:r w:rsidRPr="002C1339">
        <w:rPr>
          <w:rFonts w:ascii="Arial" w:hAnsi="Arial" w:cs="Arial"/>
        </w:rPr>
        <w:br w:type="page"/>
      </w:r>
    </w:p>
    <w:p w14:paraId="2A17CDB0" w14:textId="77777777" w:rsidR="000F780F" w:rsidRPr="002C1339" w:rsidRDefault="000F780F" w:rsidP="002C1339">
      <w:pPr>
        <w:pStyle w:val="Heading1"/>
        <w:spacing w:line="360" w:lineRule="auto"/>
        <w:jc w:val="both"/>
        <w:rPr>
          <w:rFonts w:cs="Arial"/>
        </w:rPr>
      </w:pPr>
      <w:bookmarkStart w:id="5" w:name="_Toc164810201"/>
      <w:r w:rsidRPr="002C1339">
        <w:rPr>
          <w:rFonts w:cs="Arial"/>
        </w:rPr>
        <w:lastRenderedPageBreak/>
        <w:t>Conclusion</w:t>
      </w:r>
      <w:bookmarkEnd w:id="5"/>
    </w:p>
    <w:p w14:paraId="1A3C8BA2" w14:textId="2667B3A1" w:rsidR="008768F8" w:rsidRPr="002C1339" w:rsidRDefault="008768F8" w:rsidP="002C1339">
      <w:pPr>
        <w:spacing w:line="360" w:lineRule="auto"/>
        <w:jc w:val="both"/>
        <w:rPr>
          <w:rFonts w:ascii="Arial" w:hAnsi="Arial" w:cs="Arial"/>
        </w:rPr>
      </w:pPr>
      <w:r w:rsidRPr="002C1339">
        <w:rPr>
          <w:rFonts w:ascii="Arial" w:hAnsi="Arial" w:cs="Arial"/>
        </w:rPr>
        <w:t>In conclusion, the hospitality sector's acceptance of sustainability is a significant step toward resolving environmental problems and encouraging ethical business practices. It is possible that early investment costs, operational complexity, and shifting customer preferences could prove to be obstacles, but for Hilton Inc., the industry's unwavering commitment to sustainability will probably encourage innovation and collaboration</w:t>
      </w:r>
      <w:r w:rsidR="003B6610" w:rsidRPr="002C1339">
        <w:rPr>
          <w:rFonts w:ascii="Arial" w:hAnsi="Arial" w:cs="Arial"/>
        </w:rPr>
        <w:t xml:space="preserve"> (Hall et al., 2015).</w:t>
      </w:r>
      <w:r w:rsidRPr="002C1339">
        <w:rPr>
          <w:rFonts w:ascii="Arial" w:hAnsi="Arial" w:cs="Arial"/>
        </w:rPr>
        <w:t xml:space="preserve"> Sustainability is not only a fad but a long-term success strategy for the hospitality business. It fosters innovation by supporting the creation of eco-friendly practices, materials, and technologies. Cooperation amongst industry stakeholders, including hotels, suppliers, governments, and non-governmental organizations, speeds up the achievement of shared sustainability goals.</w:t>
      </w:r>
    </w:p>
    <w:p w14:paraId="2EFD7D21" w14:textId="04C88113" w:rsidR="008768F8" w:rsidRPr="002C1339" w:rsidRDefault="000F780F" w:rsidP="002C1339">
      <w:pPr>
        <w:spacing w:line="360" w:lineRule="auto"/>
        <w:jc w:val="both"/>
        <w:rPr>
          <w:rFonts w:ascii="Arial" w:hAnsi="Arial" w:cs="Arial"/>
        </w:rPr>
      </w:pPr>
      <w:r w:rsidRPr="002C1339">
        <w:rPr>
          <w:rFonts w:ascii="Arial" w:hAnsi="Arial" w:cs="Arial"/>
        </w:rPr>
        <w:br/>
      </w:r>
      <w:r w:rsidR="008768F8" w:rsidRPr="002C1339">
        <w:rPr>
          <w:rFonts w:ascii="Arial" w:hAnsi="Arial" w:cs="Arial"/>
        </w:rPr>
        <w:t xml:space="preserve">The industry's commitment to sustainability helps the environment and society at large, even outside of the financial gains. Benefits from sustainable practices include reduced greenhouse gas emissions, preservation of natural resources, and support for local communities, in addition to monetary rewards. Hotels that put a high priority on sustainability, like Hilton Inc., not only minimize their impact on the environment, but also demonstrate their commitment to corporate responsibility. The shift to sustainable practices aligns with evolving customer demands, as they seek out firms that demonstrate greater environmental consciousness (Birinci et al., 2018). It also makes hotels stand out in a crowded industry and attracts extremely picky clients that value sustainability. </w:t>
      </w:r>
    </w:p>
    <w:p w14:paraId="14502487" w14:textId="4DB61FB2" w:rsidR="000F780F" w:rsidRPr="002C1339" w:rsidRDefault="000F780F" w:rsidP="002C1339">
      <w:pPr>
        <w:spacing w:line="360" w:lineRule="auto"/>
        <w:jc w:val="both"/>
        <w:rPr>
          <w:rFonts w:ascii="Arial" w:hAnsi="Arial" w:cs="Arial"/>
        </w:rPr>
      </w:pPr>
    </w:p>
    <w:p w14:paraId="4AB4D434" w14:textId="77777777" w:rsidR="008768F8" w:rsidRPr="002C1339" w:rsidRDefault="008768F8" w:rsidP="002C1339">
      <w:pPr>
        <w:spacing w:line="360" w:lineRule="auto"/>
        <w:jc w:val="both"/>
        <w:rPr>
          <w:rFonts w:ascii="Arial" w:hAnsi="Arial" w:cs="Arial"/>
        </w:rPr>
      </w:pPr>
      <w:r w:rsidRPr="002C1339">
        <w:rPr>
          <w:rFonts w:ascii="Arial" w:hAnsi="Arial" w:cs="Arial"/>
        </w:rPr>
        <w:t>The hospitality industry is positioned to continue its journey towards sustainability in the future, with hotels such as Hilton Inc. playing a critical role in forming a more sustainable future. Businesses continue to use sustainability as a compass as they adapt to the fast-changing demands of the world. It offers value for businesses and the environment, fosters teamwork, and calls for significant change.</w:t>
      </w:r>
    </w:p>
    <w:p w14:paraId="1349742D" w14:textId="1EFE13F3" w:rsidR="00D11D43" w:rsidRPr="002C1339" w:rsidRDefault="00D11D43" w:rsidP="002C1339">
      <w:pPr>
        <w:spacing w:line="360" w:lineRule="auto"/>
        <w:jc w:val="both"/>
        <w:rPr>
          <w:rFonts w:ascii="Arial" w:hAnsi="Arial" w:cs="Arial"/>
        </w:rPr>
      </w:pPr>
      <w:r w:rsidRPr="002C1339">
        <w:rPr>
          <w:rFonts w:ascii="Arial" w:hAnsi="Arial" w:cs="Arial"/>
        </w:rPr>
        <w:br w:type="page"/>
      </w:r>
    </w:p>
    <w:p w14:paraId="5CAEFEA7" w14:textId="5EE2D25C" w:rsidR="006968D4" w:rsidRPr="002C1339" w:rsidRDefault="008D550E" w:rsidP="002C1339">
      <w:pPr>
        <w:pStyle w:val="Heading1"/>
        <w:spacing w:line="360" w:lineRule="auto"/>
        <w:jc w:val="both"/>
        <w:rPr>
          <w:rFonts w:cs="Arial"/>
        </w:rPr>
      </w:pPr>
      <w:bookmarkStart w:id="6" w:name="_Toc164810202"/>
      <w:r w:rsidRPr="002C1339">
        <w:rPr>
          <w:rFonts w:cs="Arial"/>
        </w:rPr>
        <w:lastRenderedPageBreak/>
        <w:t>Referenc</w:t>
      </w:r>
      <w:r w:rsidR="00C22A5F" w:rsidRPr="002C1339">
        <w:rPr>
          <w:rFonts w:cs="Arial"/>
        </w:rPr>
        <w:t>es</w:t>
      </w:r>
      <w:bookmarkEnd w:id="6"/>
    </w:p>
    <w:p w14:paraId="04A09B5D" w14:textId="77777777" w:rsidR="00E4218E" w:rsidRPr="002C1339" w:rsidRDefault="00E4218E" w:rsidP="002C1339">
      <w:pPr>
        <w:spacing w:line="360" w:lineRule="auto"/>
        <w:jc w:val="both"/>
        <w:rPr>
          <w:rFonts w:ascii="Arial" w:hAnsi="Arial" w:cs="Arial"/>
        </w:rPr>
      </w:pPr>
      <w:r w:rsidRPr="002C1339">
        <w:rPr>
          <w:rFonts w:ascii="Arial" w:hAnsi="Arial" w:cs="Arial"/>
        </w:rPr>
        <w:t>Birinci, H., Berezina, K. and Cobanoglu, C., 2018. Comparing customer perceptions of hotel and peer-to-peer accommodation advantages and disadvantages. </w:t>
      </w:r>
      <w:r w:rsidRPr="002C1339">
        <w:rPr>
          <w:rFonts w:ascii="Arial" w:hAnsi="Arial" w:cs="Arial"/>
          <w:i/>
          <w:iCs/>
        </w:rPr>
        <w:t>International Journal of Contemporary Hospitality Management</w:t>
      </w:r>
      <w:r w:rsidRPr="002C1339">
        <w:rPr>
          <w:rFonts w:ascii="Arial" w:hAnsi="Arial" w:cs="Arial"/>
        </w:rPr>
        <w:t>, </w:t>
      </w:r>
      <w:r w:rsidRPr="002C1339">
        <w:rPr>
          <w:rFonts w:ascii="Arial" w:hAnsi="Arial" w:cs="Arial"/>
          <w:i/>
          <w:iCs/>
        </w:rPr>
        <w:t>30</w:t>
      </w:r>
      <w:r w:rsidRPr="002C1339">
        <w:rPr>
          <w:rFonts w:ascii="Arial" w:hAnsi="Arial" w:cs="Arial"/>
        </w:rPr>
        <w:t>(2), pp.1190-1210.</w:t>
      </w:r>
    </w:p>
    <w:p w14:paraId="2074ED18" w14:textId="77777777" w:rsidR="00E4218E" w:rsidRPr="002C1339" w:rsidRDefault="00E4218E" w:rsidP="002C1339">
      <w:pPr>
        <w:spacing w:line="360" w:lineRule="auto"/>
        <w:jc w:val="both"/>
        <w:rPr>
          <w:rFonts w:ascii="Arial" w:hAnsi="Arial" w:cs="Arial"/>
        </w:rPr>
      </w:pPr>
      <w:r w:rsidRPr="002C1339">
        <w:rPr>
          <w:rFonts w:ascii="Arial" w:hAnsi="Arial" w:cs="Arial"/>
        </w:rPr>
        <w:t>Catan, M., 2019. </w:t>
      </w:r>
      <w:r w:rsidRPr="002C1339">
        <w:rPr>
          <w:rFonts w:ascii="Arial" w:hAnsi="Arial" w:cs="Arial"/>
          <w:i/>
          <w:iCs/>
        </w:rPr>
        <w:t>Environmental Practices in Hospitality Industry for a more Sustainable Tourism (Case Study-Sheraton Lisboa Hotel &amp; Spa)</w:t>
      </w:r>
      <w:r w:rsidRPr="002C1339">
        <w:rPr>
          <w:rFonts w:ascii="Arial" w:hAnsi="Arial" w:cs="Arial"/>
        </w:rPr>
        <w:t> (Doctoral dissertation).</w:t>
      </w:r>
    </w:p>
    <w:p w14:paraId="40B86EEF" w14:textId="77777777" w:rsidR="00E4218E" w:rsidRPr="002C1339" w:rsidRDefault="00E4218E" w:rsidP="002C1339">
      <w:pPr>
        <w:spacing w:line="360" w:lineRule="auto"/>
        <w:jc w:val="both"/>
        <w:rPr>
          <w:rFonts w:ascii="Arial" w:hAnsi="Arial" w:cs="Arial"/>
        </w:rPr>
      </w:pPr>
      <w:r w:rsidRPr="002C1339">
        <w:rPr>
          <w:rFonts w:ascii="Arial" w:hAnsi="Arial" w:cs="Arial"/>
        </w:rPr>
        <w:t>Dangelico, R.M. and Pontrandolfo, P., 2015. Being ‘green and competitive’: The impact of environmental actions and collaborations on firm performance. </w:t>
      </w:r>
      <w:r w:rsidRPr="002C1339">
        <w:rPr>
          <w:rFonts w:ascii="Arial" w:hAnsi="Arial" w:cs="Arial"/>
          <w:i/>
          <w:iCs/>
        </w:rPr>
        <w:t>Business Strategy and the Environment</w:t>
      </w:r>
      <w:r w:rsidRPr="002C1339">
        <w:rPr>
          <w:rFonts w:ascii="Arial" w:hAnsi="Arial" w:cs="Arial"/>
        </w:rPr>
        <w:t>, </w:t>
      </w:r>
      <w:r w:rsidRPr="002C1339">
        <w:rPr>
          <w:rFonts w:ascii="Arial" w:hAnsi="Arial" w:cs="Arial"/>
          <w:i/>
          <w:iCs/>
        </w:rPr>
        <w:t>24</w:t>
      </w:r>
      <w:r w:rsidRPr="002C1339">
        <w:rPr>
          <w:rFonts w:ascii="Arial" w:hAnsi="Arial" w:cs="Arial"/>
        </w:rPr>
        <w:t>(6), pp.413-430.</w:t>
      </w:r>
    </w:p>
    <w:p w14:paraId="7E84B005" w14:textId="77777777" w:rsidR="00E4218E" w:rsidRPr="002C1339" w:rsidRDefault="00E4218E" w:rsidP="002C1339">
      <w:pPr>
        <w:spacing w:line="360" w:lineRule="auto"/>
        <w:jc w:val="both"/>
        <w:rPr>
          <w:rFonts w:ascii="Arial" w:hAnsi="Arial" w:cs="Arial"/>
        </w:rPr>
      </w:pPr>
      <w:r w:rsidRPr="002C1339">
        <w:rPr>
          <w:rFonts w:ascii="Arial" w:hAnsi="Arial" w:cs="Arial"/>
        </w:rPr>
        <w:t>Dangi, T.B. and Jamal, T., 2016. An integrated approach to “sustainable community-based tourism”. </w:t>
      </w:r>
      <w:r w:rsidRPr="002C1339">
        <w:rPr>
          <w:rFonts w:ascii="Arial" w:hAnsi="Arial" w:cs="Arial"/>
          <w:i/>
          <w:iCs/>
        </w:rPr>
        <w:t>Sustainability</w:t>
      </w:r>
      <w:r w:rsidRPr="002C1339">
        <w:rPr>
          <w:rFonts w:ascii="Arial" w:hAnsi="Arial" w:cs="Arial"/>
        </w:rPr>
        <w:t>, </w:t>
      </w:r>
      <w:r w:rsidRPr="002C1339">
        <w:rPr>
          <w:rFonts w:ascii="Arial" w:hAnsi="Arial" w:cs="Arial"/>
          <w:i/>
          <w:iCs/>
        </w:rPr>
        <w:t>8</w:t>
      </w:r>
      <w:r w:rsidRPr="002C1339">
        <w:rPr>
          <w:rFonts w:ascii="Arial" w:hAnsi="Arial" w:cs="Arial"/>
        </w:rPr>
        <w:t>(5), p.475.</w:t>
      </w:r>
    </w:p>
    <w:p w14:paraId="4361B0EB" w14:textId="77777777" w:rsidR="00E4218E" w:rsidRPr="002C1339" w:rsidRDefault="00E4218E" w:rsidP="002C1339">
      <w:pPr>
        <w:spacing w:line="360" w:lineRule="auto"/>
        <w:jc w:val="both"/>
        <w:rPr>
          <w:rFonts w:ascii="Arial" w:hAnsi="Arial" w:cs="Arial"/>
        </w:rPr>
      </w:pPr>
      <w:r w:rsidRPr="002C1339">
        <w:rPr>
          <w:rFonts w:ascii="Arial" w:hAnsi="Arial" w:cs="Arial"/>
        </w:rPr>
        <w:t>Ferdousi, J., 2019. Integrating Community Based ECO-Cultural Tourism.</w:t>
      </w:r>
    </w:p>
    <w:p w14:paraId="15CD0004" w14:textId="77777777" w:rsidR="00E4218E" w:rsidRPr="002C1339" w:rsidRDefault="00E4218E" w:rsidP="002C1339">
      <w:pPr>
        <w:spacing w:line="360" w:lineRule="auto"/>
        <w:jc w:val="both"/>
        <w:rPr>
          <w:rFonts w:ascii="Arial" w:hAnsi="Arial" w:cs="Arial"/>
        </w:rPr>
      </w:pPr>
      <w:r w:rsidRPr="002C1339">
        <w:rPr>
          <w:rFonts w:ascii="Arial" w:hAnsi="Arial" w:cs="Arial"/>
        </w:rPr>
        <w:t>Hák, T., Janoušková, S. and Moldan, B., 2016. Sustainable Development Goals: A need for relevant indicators. </w:t>
      </w:r>
      <w:r w:rsidRPr="002C1339">
        <w:rPr>
          <w:rFonts w:ascii="Arial" w:hAnsi="Arial" w:cs="Arial"/>
          <w:i/>
          <w:iCs/>
        </w:rPr>
        <w:t>Ecological indicators</w:t>
      </w:r>
      <w:r w:rsidRPr="002C1339">
        <w:rPr>
          <w:rFonts w:ascii="Arial" w:hAnsi="Arial" w:cs="Arial"/>
        </w:rPr>
        <w:t>, </w:t>
      </w:r>
      <w:r w:rsidRPr="002C1339">
        <w:rPr>
          <w:rFonts w:ascii="Arial" w:hAnsi="Arial" w:cs="Arial"/>
          <w:i/>
          <w:iCs/>
        </w:rPr>
        <w:t>60</w:t>
      </w:r>
      <w:r w:rsidRPr="002C1339">
        <w:rPr>
          <w:rFonts w:ascii="Arial" w:hAnsi="Arial" w:cs="Arial"/>
        </w:rPr>
        <w:t>, pp.565-573.</w:t>
      </w:r>
    </w:p>
    <w:p w14:paraId="7486485B" w14:textId="77777777" w:rsidR="00E4218E" w:rsidRPr="002C1339" w:rsidRDefault="00E4218E" w:rsidP="002C1339">
      <w:pPr>
        <w:spacing w:line="360" w:lineRule="auto"/>
        <w:jc w:val="both"/>
        <w:rPr>
          <w:rFonts w:ascii="Arial" w:hAnsi="Arial" w:cs="Arial"/>
        </w:rPr>
      </w:pPr>
      <w:r w:rsidRPr="002C1339">
        <w:rPr>
          <w:rFonts w:ascii="Arial" w:hAnsi="Arial" w:cs="Arial"/>
        </w:rPr>
        <w:t>Hall, C.M., Gössling, S. and Scott, D., 2015. The evolution of sustainable development and sustainable tourism. In </w:t>
      </w:r>
      <w:r w:rsidRPr="002C1339">
        <w:rPr>
          <w:rFonts w:ascii="Arial" w:hAnsi="Arial" w:cs="Arial"/>
          <w:i/>
          <w:iCs/>
        </w:rPr>
        <w:t>The Routledge handbook of tourism and sustainability</w:t>
      </w:r>
      <w:r w:rsidRPr="002C1339">
        <w:rPr>
          <w:rFonts w:ascii="Arial" w:hAnsi="Arial" w:cs="Arial"/>
        </w:rPr>
        <w:t> (pp. 15-35). Routledge.</w:t>
      </w:r>
    </w:p>
    <w:p w14:paraId="5E92C005" w14:textId="77777777" w:rsidR="00E4218E" w:rsidRPr="002C1339" w:rsidRDefault="00E4218E" w:rsidP="002C1339">
      <w:pPr>
        <w:spacing w:line="360" w:lineRule="auto"/>
        <w:jc w:val="both"/>
        <w:rPr>
          <w:rFonts w:ascii="Arial" w:hAnsi="Arial" w:cs="Arial"/>
          <w:shd w:val="clear" w:color="auto" w:fill="FFFFFF"/>
        </w:rPr>
      </w:pPr>
      <w:r w:rsidRPr="002C1339">
        <w:rPr>
          <w:rFonts w:ascii="Arial" w:hAnsi="Arial" w:cs="Arial"/>
          <w:shd w:val="clear" w:color="auto" w:fill="FFFFFF"/>
        </w:rPr>
        <w:t>Helgason, K.S., 2016. The 2030 Agenda for Sustainable Development: Recharging multilateral cooperation for the post</w:t>
      </w:r>
      <w:r w:rsidRPr="002C1339">
        <w:rPr>
          <w:rFonts w:ascii="Cambria Math" w:hAnsi="Cambria Math" w:cs="Cambria Math"/>
          <w:shd w:val="clear" w:color="auto" w:fill="FFFFFF"/>
        </w:rPr>
        <w:t>‐</w:t>
      </w:r>
      <w:r w:rsidRPr="002C1339">
        <w:rPr>
          <w:rFonts w:ascii="Arial" w:hAnsi="Arial" w:cs="Arial"/>
          <w:shd w:val="clear" w:color="auto" w:fill="FFFFFF"/>
        </w:rPr>
        <w:t>2015 era. </w:t>
      </w:r>
      <w:r w:rsidRPr="002C1339">
        <w:rPr>
          <w:rFonts w:ascii="Arial" w:hAnsi="Arial" w:cs="Arial"/>
          <w:i/>
          <w:iCs/>
          <w:shd w:val="clear" w:color="auto" w:fill="FFFFFF"/>
        </w:rPr>
        <w:t>Global Policy</w:t>
      </w:r>
      <w:r w:rsidRPr="002C1339">
        <w:rPr>
          <w:rFonts w:ascii="Arial" w:hAnsi="Arial" w:cs="Arial"/>
          <w:shd w:val="clear" w:color="auto" w:fill="FFFFFF"/>
        </w:rPr>
        <w:t>, </w:t>
      </w:r>
      <w:r w:rsidRPr="002C1339">
        <w:rPr>
          <w:rFonts w:ascii="Arial" w:hAnsi="Arial" w:cs="Arial"/>
          <w:i/>
          <w:iCs/>
          <w:shd w:val="clear" w:color="auto" w:fill="FFFFFF"/>
        </w:rPr>
        <w:t>7</w:t>
      </w:r>
      <w:r w:rsidRPr="002C1339">
        <w:rPr>
          <w:rFonts w:ascii="Arial" w:hAnsi="Arial" w:cs="Arial"/>
          <w:shd w:val="clear" w:color="auto" w:fill="FFFFFF"/>
        </w:rPr>
        <w:t>(3), pp.431-440.</w:t>
      </w:r>
    </w:p>
    <w:p w14:paraId="3EDD6E7C" w14:textId="77777777" w:rsidR="00E4218E" w:rsidRPr="002C1339" w:rsidRDefault="00E4218E" w:rsidP="002C1339">
      <w:pPr>
        <w:spacing w:line="360" w:lineRule="auto"/>
        <w:jc w:val="both"/>
        <w:rPr>
          <w:rFonts w:ascii="Arial" w:hAnsi="Arial" w:cs="Arial"/>
        </w:rPr>
      </w:pPr>
      <w:r w:rsidRPr="002C1339">
        <w:rPr>
          <w:rFonts w:ascii="Arial" w:hAnsi="Arial" w:cs="Arial"/>
        </w:rPr>
        <w:t>Holden, A., 2016. </w:t>
      </w:r>
      <w:r w:rsidRPr="002C1339">
        <w:rPr>
          <w:rFonts w:ascii="Arial" w:hAnsi="Arial" w:cs="Arial"/>
          <w:i/>
          <w:iCs/>
        </w:rPr>
        <w:t>Environment and tourism</w:t>
      </w:r>
      <w:r w:rsidRPr="002C1339">
        <w:rPr>
          <w:rFonts w:ascii="Arial" w:hAnsi="Arial" w:cs="Arial"/>
        </w:rPr>
        <w:t>. Routledge.</w:t>
      </w:r>
    </w:p>
    <w:p w14:paraId="4FE46FC0" w14:textId="77777777" w:rsidR="00E4218E" w:rsidRPr="002C1339" w:rsidRDefault="00E4218E" w:rsidP="002C1339">
      <w:pPr>
        <w:spacing w:line="360" w:lineRule="auto"/>
        <w:jc w:val="both"/>
        <w:rPr>
          <w:rFonts w:ascii="Arial" w:hAnsi="Arial" w:cs="Arial"/>
        </w:rPr>
      </w:pPr>
      <w:r w:rsidRPr="002C1339">
        <w:rPr>
          <w:rFonts w:ascii="Arial" w:hAnsi="Arial" w:cs="Arial"/>
        </w:rPr>
        <w:t>Iwabuchi, K., 2015. Pop-culture diplomacy in Japan: Soft power, nation branding and the question of ‘international cultural exchange’. </w:t>
      </w:r>
      <w:r w:rsidRPr="002C1339">
        <w:rPr>
          <w:rFonts w:ascii="Arial" w:hAnsi="Arial" w:cs="Arial"/>
          <w:i/>
          <w:iCs/>
        </w:rPr>
        <w:t>International Journal of Cultural Policy</w:t>
      </w:r>
      <w:r w:rsidRPr="002C1339">
        <w:rPr>
          <w:rFonts w:ascii="Arial" w:hAnsi="Arial" w:cs="Arial"/>
        </w:rPr>
        <w:t>, </w:t>
      </w:r>
      <w:r w:rsidRPr="002C1339">
        <w:rPr>
          <w:rFonts w:ascii="Arial" w:hAnsi="Arial" w:cs="Arial"/>
          <w:i/>
          <w:iCs/>
        </w:rPr>
        <w:t>21</w:t>
      </w:r>
      <w:r w:rsidRPr="002C1339">
        <w:rPr>
          <w:rFonts w:ascii="Arial" w:hAnsi="Arial" w:cs="Arial"/>
        </w:rPr>
        <w:t>(4), pp.419-432.</w:t>
      </w:r>
    </w:p>
    <w:p w14:paraId="099FF763" w14:textId="77777777" w:rsidR="00E4218E" w:rsidRPr="002C1339" w:rsidRDefault="00E4218E" w:rsidP="002C1339">
      <w:pPr>
        <w:spacing w:line="360" w:lineRule="auto"/>
        <w:jc w:val="both"/>
        <w:rPr>
          <w:rFonts w:ascii="Arial" w:eastAsiaTheme="majorEastAsia" w:hAnsi="Arial" w:cs="Arial"/>
        </w:rPr>
      </w:pPr>
      <w:r w:rsidRPr="002C1339">
        <w:rPr>
          <w:rFonts w:ascii="Arial" w:eastAsiaTheme="majorEastAsia" w:hAnsi="Arial" w:cs="Arial"/>
        </w:rPr>
        <w:t>Kanter, R.M., 2017. Power failure in management circuits. In </w:t>
      </w:r>
      <w:r w:rsidRPr="002C1339">
        <w:rPr>
          <w:rFonts w:ascii="Arial" w:eastAsiaTheme="majorEastAsia" w:hAnsi="Arial" w:cs="Arial"/>
          <w:i/>
          <w:iCs/>
        </w:rPr>
        <w:t>Leadership perspectives</w:t>
      </w:r>
      <w:r w:rsidRPr="002C1339">
        <w:rPr>
          <w:rFonts w:ascii="Arial" w:eastAsiaTheme="majorEastAsia" w:hAnsi="Arial" w:cs="Arial"/>
        </w:rPr>
        <w:t> (pp. 281-290). Routledge.</w:t>
      </w:r>
    </w:p>
    <w:p w14:paraId="58E25440" w14:textId="77777777" w:rsidR="00E4218E" w:rsidRPr="002C1339" w:rsidRDefault="00E4218E" w:rsidP="002C1339">
      <w:pPr>
        <w:spacing w:line="360" w:lineRule="auto"/>
        <w:jc w:val="both"/>
        <w:rPr>
          <w:rFonts w:ascii="Arial" w:hAnsi="Arial" w:cs="Arial"/>
        </w:rPr>
      </w:pPr>
      <w:r w:rsidRPr="002C1339">
        <w:rPr>
          <w:rFonts w:ascii="Arial" w:hAnsi="Arial" w:cs="Arial"/>
        </w:rPr>
        <w:t>Nishi, A., Shirado, H., Rand, D.G. and Christakis, N.A., 2015. Inequality and visibility of wealth in experimental social networks. </w:t>
      </w:r>
      <w:r w:rsidRPr="002C1339">
        <w:rPr>
          <w:rFonts w:ascii="Arial" w:hAnsi="Arial" w:cs="Arial"/>
          <w:i/>
          <w:iCs/>
        </w:rPr>
        <w:t>Nature</w:t>
      </w:r>
      <w:r w:rsidRPr="002C1339">
        <w:rPr>
          <w:rFonts w:ascii="Arial" w:hAnsi="Arial" w:cs="Arial"/>
        </w:rPr>
        <w:t>, </w:t>
      </w:r>
      <w:r w:rsidRPr="002C1339">
        <w:rPr>
          <w:rFonts w:ascii="Arial" w:hAnsi="Arial" w:cs="Arial"/>
          <w:i/>
          <w:iCs/>
        </w:rPr>
        <w:t>526</w:t>
      </w:r>
      <w:r w:rsidRPr="002C1339">
        <w:rPr>
          <w:rFonts w:ascii="Arial" w:hAnsi="Arial" w:cs="Arial"/>
        </w:rPr>
        <w:t>(7573), pp.426-429.</w:t>
      </w:r>
    </w:p>
    <w:p w14:paraId="7DC6F96E" w14:textId="77777777" w:rsidR="00E4218E" w:rsidRPr="002C1339" w:rsidRDefault="00E4218E" w:rsidP="002C1339">
      <w:pPr>
        <w:spacing w:line="360" w:lineRule="auto"/>
        <w:jc w:val="both"/>
        <w:rPr>
          <w:rFonts w:ascii="Arial" w:hAnsi="Arial" w:cs="Arial"/>
        </w:rPr>
      </w:pPr>
      <w:r w:rsidRPr="002C1339">
        <w:rPr>
          <w:rFonts w:ascii="Arial" w:hAnsi="Arial" w:cs="Arial"/>
        </w:rPr>
        <w:t>Sofronov, B., 2017. The economic impact on global tourism. </w:t>
      </w:r>
      <w:r w:rsidRPr="002C1339">
        <w:rPr>
          <w:rFonts w:ascii="Arial" w:hAnsi="Arial" w:cs="Arial"/>
          <w:i/>
          <w:iCs/>
        </w:rPr>
        <w:t>Annals of Spiru Haret University. Economic Series</w:t>
      </w:r>
      <w:r w:rsidRPr="002C1339">
        <w:rPr>
          <w:rFonts w:ascii="Arial" w:hAnsi="Arial" w:cs="Arial"/>
        </w:rPr>
        <w:t>, </w:t>
      </w:r>
      <w:r w:rsidRPr="002C1339">
        <w:rPr>
          <w:rFonts w:ascii="Arial" w:hAnsi="Arial" w:cs="Arial"/>
          <w:i/>
          <w:iCs/>
        </w:rPr>
        <w:t>17</w:t>
      </w:r>
      <w:r w:rsidRPr="002C1339">
        <w:rPr>
          <w:rFonts w:ascii="Arial" w:hAnsi="Arial" w:cs="Arial"/>
        </w:rPr>
        <w:t>(2), pp.127-139.</w:t>
      </w:r>
    </w:p>
    <w:p w14:paraId="6FA9C466" w14:textId="4DB4FC45" w:rsidR="003B6610" w:rsidRPr="002C1339" w:rsidRDefault="003B6610" w:rsidP="002C1339">
      <w:pPr>
        <w:spacing w:line="360" w:lineRule="auto"/>
        <w:jc w:val="both"/>
        <w:rPr>
          <w:rFonts w:ascii="Arial" w:hAnsi="Arial" w:cs="Arial"/>
        </w:rPr>
      </w:pPr>
      <w:r w:rsidRPr="002C1339">
        <w:rPr>
          <w:rFonts w:ascii="Arial" w:hAnsi="Arial" w:cs="Arial"/>
        </w:rPr>
        <w:t>Durband, R., 2021. Establishing sustainability standards in tourism. In </w:t>
      </w:r>
      <w:r w:rsidRPr="002C1339">
        <w:rPr>
          <w:rFonts w:ascii="Arial" w:hAnsi="Arial" w:cs="Arial"/>
          <w:i/>
          <w:iCs/>
        </w:rPr>
        <w:t>Handbook for Sustainable Tourism Practitioners</w:t>
      </w:r>
      <w:r w:rsidRPr="002C1339">
        <w:rPr>
          <w:rFonts w:ascii="Arial" w:hAnsi="Arial" w:cs="Arial"/>
        </w:rPr>
        <w:t> (pp. 233-248). Edward Elgar Publishing.</w:t>
      </w:r>
    </w:p>
    <w:sectPr w:rsidR="003B6610" w:rsidRPr="002C1339" w:rsidSect="005433D6">
      <w:footerReference w:type="default" r:id="rId8"/>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0919F1" w14:textId="77777777" w:rsidR="005433D6" w:rsidRDefault="005433D6" w:rsidP="00B906FC">
      <w:r>
        <w:separator/>
      </w:r>
    </w:p>
  </w:endnote>
  <w:endnote w:type="continuationSeparator" w:id="0">
    <w:p w14:paraId="1ADE41DB" w14:textId="77777777" w:rsidR="005433D6" w:rsidRDefault="005433D6" w:rsidP="00B90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0294916"/>
      <w:docPartObj>
        <w:docPartGallery w:val="Page Numbers (Bottom of Page)"/>
        <w:docPartUnique/>
      </w:docPartObj>
    </w:sdtPr>
    <w:sdtEndPr>
      <w:rPr>
        <w:noProof/>
      </w:rPr>
    </w:sdtEndPr>
    <w:sdtContent>
      <w:p w14:paraId="4A4B0CB3" w14:textId="696969A5" w:rsidR="00B906FC" w:rsidRDefault="00B906FC">
        <w:pPr>
          <w:pStyle w:val="Footer"/>
          <w:jc w:val="center"/>
        </w:pPr>
        <w:r>
          <w:fldChar w:fldCharType="begin"/>
        </w:r>
        <w:r>
          <w:instrText xml:space="preserve"> PAGE   \* MERGEFORMAT </w:instrText>
        </w:r>
        <w:r>
          <w:fldChar w:fldCharType="separate"/>
        </w:r>
        <w:r w:rsidR="002C45B5">
          <w:rPr>
            <w:noProof/>
          </w:rPr>
          <w:t>2</w:t>
        </w:r>
        <w:r>
          <w:rPr>
            <w:noProof/>
          </w:rPr>
          <w:fldChar w:fldCharType="end"/>
        </w:r>
      </w:p>
    </w:sdtContent>
  </w:sdt>
  <w:p w14:paraId="00501600" w14:textId="77777777" w:rsidR="00B906FC" w:rsidRDefault="00B906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212031" w14:textId="77777777" w:rsidR="005433D6" w:rsidRDefault="005433D6" w:rsidP="00B906FC">
      <w:r>
        <w:separator/>
      </w:r>
    </w:p>
  </w:footnote>
  <w:footnote w:type="continuationSeparator" w:id="0">
    <w:p w14:paraId="6862CFB8" w14:textId="77777777" w:rsidR="005433D6" w:rsidRDefault="005433D6" w:rsidP="00B906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F06D83"/>
    <w:multiLevelType w:val="hybridMultilevel"/>
    <w:tmpl w:val="E3BAEF80"/>
    <w:lvl w:ilvl="0" w:tplc="E3222460">
      <w:start w:val="1"/>
      <w:numFmt w:val="decimal"/>
      <w:lvlText w:val="%1."/>
      <w:lvlJc w:val="left"/>
      <w:pPr>
        <w:ind w:left="91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5F30BD"/>
    <w:multiLevelType w:val="hybridMultilevel"/>
    <w:tmpl w:val="6B727CB4"/>
    <w:lvl w:ilvl="0" w:tplc="9F0874AC">
      <w:start w:val="1"/>
      <w:numFmt w:val="decimal"/>
      <w:lvlText w:val="%1."/>
      <w:lvlJc w:val="left"/>
      <w:pPr>
        <w:ind w:left="91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4258672">
    <w:abstractNumId w:val="1"/>
  </w:num>
  <w:num w:numId="2" w16cid:durableId="1834102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150"/>
    <w:rsid w:val="0000538A"/>
    <w:rsid w:val="000F780F"/>
    <w:rsid w:val="00150257"/>
    <w:rsid w:val="001A4A81"/>
    <w:rsid w:val="001B0C71"/>
    <w:rsid w:val="001C130E"/>
    <w:rsid w:val="00285F56"/>
    <w:rsid w:val="00293784"/>
    <w:rsid w:val="002C1339"/>
    <w:rsid w:val="002C45B5"/>
    <w:rsid w:val="00306D92"/>
    <w:rsid w:val="003773F6"/>
    <w:rsid w:val="003B6610"/>
    <w:rsid w:val="003D6CDB"/>
    <w:rsid w:val="00442750"/>
    <w:rsid w:val="00445020"/>
    <w:rsid w:val="004743B5"/>
    <w:rsid w:val="004A46CB"/>
    <w:rsid w:val="005433D6"/>
    <w:rsid w:val="00562709"/>
    <w:rsid w:val="005A0DAB"/>
    <w:rsid w:val="005B7D34"/>
    <w:rsid w:val="005D20EF"/>
    <w:rsid w:val="00641657"/>
    <w:rsid w:val="006968D4"/>
    <w:rsid w:val="00757B71"/>
    <w:rsid w:val="007F1058"/>
    <w:rsid w:val="008462D4"/>
    <w:rsid w:val="008768F8"/>
    <w:rsid w:val="008B4701"/>
    <w:rsid w:val="008D550E"/>
    <w:rsid w:val="00916C15"/>
    <w:rsid w:val="00A02808"/>
    <w:rsid w:val="00A52553"/>
    <w:rsid w:val="00A72561"/>
    <w:rsid w:val="00A943CA"/>
    <w:rsid w:val="00B27FAB"/>
    <w:rsid w:val="00B847AE"/>
    <w:rsid w:val="00B906FC"/>
    <w:rsid w:val="00C22A5F"/>
    <w:rsid w:val="00C30682"/>
    <w:rsid w:val="00C42150"/>
    <w:rsid w:val="00C74B33"/>
    <w:rsid w:val="00C77385"/>
    <w:rsid w:val="00D11D43"/>
    <w:rsid w:val="00DE4AAA"/>
    <w:rsid w:val="00E4218E"/>
    <w:rsid w:val="00EB6CE5"/>
    <w:rsid w:val="00EE463D"/>
    <w:rsid w:val="00F1512D"/>
    <w:rsid w:val="00F45E70"/>
    <w:rsid w:val="00FA4493"/>
    <w:rsid w:val="00FD20E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78E46C"/>
  <w15:chartTrackingRefBased/>
  <w15:docId w15:val="{5A9826E9-CF8E-4A78-85F4-C20D93EA7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Body Text" w:uiPriority="1"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1"/>
    <w:qFormat/>
    <w:rsid w:val="00B27FAB"/>
    <w:pPr>
      <w:keepNext/>
      <w:keepLines/>
      <w:spacing w:before="240"/>
      <w:outlineLvl w:val="0"/>
    </w:pPr>
    <w:rPr>
      <w:rFonts w:ascii="Arial" w:eastAsiaTheme="majorEastAsia" w:hAnsi="Arial" w:cstheme="majorBidi"/>
      <w:color w:val="365F91" w:themeColor="accent1" w:themeShade="BF"/>
      <w:sz w:val="32"/>
      <w:szCs w:val="32"/>
    </w:rPr>
  </w:style>
  <w:style w:type="paragraph" w:styleId="Heading2">
    <w:name w:val="heading 2"/>
    <w:basedOn w:val="Normal"/>
    <w:link w:val="Heading2Char"/>
    <w:uiPriority w:val="1"/>
    <w:semiHidden/>
    <w:unhideWhenUsed/>
    <w:qFormat/>
    <w:rsid w:val="00C30682"/>
    <w:pPr>
      <w:widowControl w:val="0"/>
      <w:spacing w:before="25"/>
      <w:ind w:left="120"/>
      <w:outlineLvl w:val="1"/>
    </w:pPr>
    <w:rPr>
      <w:rFonts w:ascii="Arial" w:eastAsia="Arial" w:hAnsi="Arial" w:cstheme="minorBidi"/>
      <w:b/>
      <w:bCs/>
      <w:sz w:val="40"/>
      <w:szCs w:val="40"/>
    </w:rPr>
  </w:style>
  <w:style w:type="paragraph" w:styleId="Heading3">
    <w:name w:val="heading 3"/>
    <w:basedOn w:val="Normal"/>
    <w:next w:val="Normal"/>
    <w:link w:val="Heading3Char"/>
    <w:uiPriority w:val="1"/>
    <w:semiHidden/>
    <w:unhideWhenUsed/>
    <w:qFormat/>
    <w:rsid w:val="00C30682"/>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link w:val="Heading4Char"/>
    <w:uiPriority w:val="1"/>
    <w:semiHidden/>
    <w:unhideWhenUsed/>
    <w:qFormat/>
    <w:rsid w:val="00C30682"/>
    <w:pPr>
      <w:widowControl w:val="0"/>
      <w:ind w:left="120"/>
      <w:outlineLvl w:val="3"/>
    </w:pPr>
    <w:rPr>
      <w:rFonts w:ascii="Arial" w:eastAsia="Arial" w:hAnsi="Arial" w:cstheme="minorBidi"/>
      <w:b/>
      <w:bCs/>
      <w:sz w:val="33"/>
      <w:szCs w:val="33"/>
    </w:rPr>
  </w:style>
  <w:style w:type="paragraph" w:styleId="Heading5">
    <w:name w:val="heading 5"/>
    <w:basedOn w:val="Normal"/>
    <w:next w:val="Normal"/>
    <w:link w:val="Heading5Char"/>
    <w:uiPriority w:val="1"/>
    <w:semiHidden/>
    <w:unhideWhenUsed/>
    <w:qFormat/>
    <w:rsid w:val="00C3068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D6CDB"/>
    <w:pPr>
      <w:widowControl w:val="0"/>
      <w:ind w:left="100"/>
    </w:pPr>
    <w:rPr>
      <w:rFonts w:ascii="Arial" w:eastAsia="Arial" w:hAnsi="Arial" w:cstheme="minorBidi"/>
      <w:sz w:val="30"/>
      <w:szCs w:val="30"/>
    </w:rPr>
  </w:style>
  <w:style w:type="character" w:customStyle="1" w:styleId="BodyTextChar">
    <w:name w:val="Body Text Char"/>
    <w:basedOn w:val="DefaultParagraphFont"/>
    <w:link w:val="BodyText"/>
    <w:uiPriority w:val="1"/>
    <w:rsid w:val="003D6CDB"/>
    <w:rPr>
      <w:rFonts w:ascii="Arial" w:eastAsia="Arial" w:hAnsi="Arial" w:cstheme="minorBidi"/>
      <w:sz w:val="30"/>
      <w:szCs w:val="30"/>
    </w:rPr>
  </w:style>
  <w:style w:type="character" w:customStyle="1" w:styleId="Heading2Char">
    <w:name w:val="Heading 2 Char"/>
    <w:basedOn w:val="DefaultParagraphFont"/>
    <w:link w:val="Heading2"/>
    <w:uiPriority w:val="1"/>
    <w:semiHidden/>
    <w:rsid w:val="00C30682"/>
    <w:rPr>
      <w:rFonts w:ascii="Arial" w:eastAsia="Arial" w:hAnsi="Arial" w:cstheme="minorBidi"/>
      <w:b/>
      <w:bCs/>
      <w:sz w:val="40"/>
      <w:szCs w:val="40"/>
    </w:rPr>
  </w:style>
  <w:style w:type="character" w:customStyle="1" w:styleId="Heading1Char">
    <w:name w:val="Heading 1 Char"/>
    <w:basedOn w:val="DefaultParagraphFont"/>
    <w:link w:val="Heading1"/>
    <w:uiPriority w:val="1"/>
    <w:rsid w:val="00B27FAB"/>
    <w:rPr>
      <w:rFonts w:ascii="Arial" w:eastAsiaTheme="majorEastAsia" w:hAnsi="Arial" w:cstheme="majorBidi"/>
      <w:color w:val="365F91" w:themeColor="accent1" w:themeShade="BF"/>
      <w:sz w:val="32"/>
      <w:szCs w:val="32"/>
    </w:rPr>
  </w:style>
  <w:style w:type="character" w:customStyle="1" w:styleId="Heading3Char">
    <w:name w:val="Heading 3 Char"/>
    <w:basedOn w:val="DefaultParagraphFont"/>
    <w:link w:val="Heading3"/>
    <w:uiPriority w:val="1"/>
    <w:semiHidden/>
    <w:rsid w:val="00C30682"/>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1"/>
    <w:semiHidden/>
    <w:rsid w:val="00C30682"/>
    <w:rPr>
      <w:rFonts w:asciiTheme="majorHAnsi" w:eastAsiaTheme="majorEastAsia" w:hAnsiTheme="majorHAnsi" w:cstheme="majorBidi"/>
      <w:color w:val="365F91" w:themeColor="accent1" w:themeShade="BF"/>
      <w:sz w:val="24"/>
      <w:szCs w:val="24"/>
    </w:rPr>
  </w:style>
  <w:style w:type="character" w:customStyle="1" w:styleId="Heading4Char">
    <w:name w:val="Heading 4 Char"/>
    <w:basedOn w:val="DefaultParagraphFont"/>
    <w:link w:val="Heading4"/>
    <w:uiPriority w:val="1"/>
    <w:semiHidden/>
    <w:rsid w:val="00C30682"/>
    <w:rPr>
      <w:rFonts w:ascii="Arial" w:eastAsia="Arial" w:hAnsi="Arial" w:cstheme="minorBidi"/>
      <w:b/>
      <w:bCs/>
      <w:sz w:val="33"/>
      <w:szCs w:val="33"/>
    </w:rPr>
  </w:style>
  <w:style w:type="paragraph" w:customStyle="1" w:styleId="msonormal0">
    <w:name w:val="msonormal"/>
    <w:basedOn w:val="Normal"/>
    <w:rsid w:val="00C30682"/>
    <w:pPr>
      <w:spacing w:before="100" w:beforeAutospacing="1" w:after="100" w:afterAutospacing="1"/>
    </w:pPr>
  </w:style>
  <w:style w:type="paragraph" w:styleId="ListParagraph">
    <w:name w:val="List Paragraph"/>
    <w:basedOn w:val="Normal"/>
    <w:uiPriority w:val="1"/>
    <w:qFormat/>
    <w:rsid w:val="00C30682"/>
    <w:pPr>
      <w:widowControl w:val="0"/>
    </w:pPr>
    <w:rPr>
      <w:rFonts w:asciiTheme="minorHAnsi" w:eastAsiaTheme="minorHAnsi" w:hAnsiTheme="minorHAnsi" w:cstheme="minorBidi"/>
      <w:sz w:val="22"/>
      <w:szCs w:val="22"/>
    </w:rPr>
  </w:style>
  <w:style w:type="paragraph" w:customStyle="1" w:styleId="TableParagraph">
    <w:name w:val="Table Paragraph"/>
    <w:basedOn w:val="Normal"/>
    <w:uiPriority w:val="1"/>
    <w:qFormat/>
    <w:rsid w:val="00C30682"/>
    <w:pPr>
      <w:widowControl w:val="0"/>
    </w:pPr>
    <w:rPr>
      <w:rFonts w:asciiTheme="minorHAnsi" w:eastAsiaTheme="minorHAnsi" w:hAnsiTheme="minorHAnsi" w:cstheme="minorBidi"/>
      <w:sz w:val="22"/>
      <w:szCs w:val="22"/>
    </w:rPr>
  </w:style>
  <w:style w:type="table" w:customStyle="1" w:styleId="TableNormal1">
    <w:name w:val="Table Normal1"/>
    <w:uiPriority w:val="2"/>
    <w:semiHidden/>
    <w:qFormat/>
    <w:rsid w:val="00C30682"/>
    <w:pPr>
      <w:widowControl w:val="0"/>
    </w:pPr>
    <w:rPr>
      <w:rFonts w:asciiTheme="minorHAnsi" w:eastAsiaTheme="minorHAnsi" w:hAnsiTheme="minorHAnsi" w:cstheme="minorBidi"/>
      <w:sz w:val="22"/>
      <w:szCs w:val="22"/>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8D550E"/>
    <w:pPr>
      <w:spacing w:line="259" w:lineRule="auto"/>
      <w:outlineLvl w:val="9"/>
    </w:pPr>
  </w:style>
  <w:style w:type="paragraph" w:styleId="TOC1">
    <w:name w:val="toc 1"/>
    <w:basedOn w:val="Normal"/>
    <w:next w:val="Normal"/>
    <w:autoRedefine/>
    <w:uiPriority w:val="39"/>
    <w:rsid w:val="008D550E"/>
    <w:pPr>
      <w:spacing w:after="100"/>
    </w:pPr>
  </w:style>
  <w:style w:type="character" w:styleId="Hyperlink">
    <w:name w:val="Hyperlink"/>
    <w:basedOn w:val="DefaultParagraphFont"/>
    <w:uiPriority w:val="99"/>
    <w:unhideWhenUsed/>
    <w:rsid w:val="008D550E"/>
    <w:rPr>
      <w:color w:val="0000FF" w:themeColor="hyperlink"/>
      <w:u w:val="single"/>
    </w:rPr>
  </w:style>
  <w:style w:type="paragraph" w:styleId="NormalWeb">
    <w:name w:val="Normal (Web)"/>
    <w:basedOn w:val="Normal"/>
    <w:uiPriority w:val="99"/>
    <w:unhideWhenUsed/>
    <w:rsid w:val="00B906FC"/>
    <w:pPr>
      <w:spacing w:before="100" w:beforeAutospacing="1" w:after="100" w:afterAutospacing="1"/>
    </w:pPr>
  </w:style>
  <w:style w:type="character" w:customStyle="1" w:styleId="georgia">
    <w:name w:val="georgia"/>
    <w:basedOn w:val="DefaultParagraphFont"/>
    <w:rsid w:val="00B906FC"/>
  </w:style>
  <w:style w:type="character" w:styleId="Strong">
    <w:name w:val="Strong"/>
    <w:basedOn w:val="DefaultParagraphFont"/>
    <w:uiPriority w:val="22"/>
    <w:qFormat/>
    <w:rsid w:val="00B906FC"/>
    <w:rPr>
      <w:b/>
      <w:bCs/>
    </w:rPr>
  </w:style>
  <w:style w:type="paragraph" w:styleId="Header">
    <w:name w:val="header"/>
    <w:basedOn w:val="Normal"/>
    <w:link w:val="HeaderChar"/>
    <w:rsid w:val="00B906FC"/>
    <w:pPr>
      <w:tabs>
        <w:tab w:val="center" w:pos="4680"/>
        <w:tab w:val="right" w:pos="9360"/>
      </w:tabs>
    </w:pPr>
  </w:style>
  <w:style w:type="character" w:customStyle="1" w:styleId="HeaderChar">
    <w:name w:val="Header Char"/>
    <w:basedOn w:val="DefaultParagraphFont"/>
    <w:link w:val="Header"/>
    <w:rsid w:val="00B906FC"/>
    <w:rPr>
      <w:sz w:val="24"/>
      <w:szCs w:val="24"/>
    </w:rPr>
  </w:style>
  <w:style w:type="paragraph" w:styleId="Footer">
    <w:name w:val="footer"/>
    <w:basedOn w:val="Normal"/>
    <w:link w:val="FooterChar"/>
    <w:uiPriority w:val="99"/>
    <w:rsid w:val="00B906FC"/>
    <w:pPr>
      <w:tabs>
        <w:tab w:val="center" w:pos="4680"/>
        <w:tab w:val="right" w:pos="9360"/>
      </w:tabs>
    </w:pPr>
  </w:style>
  <w:style w:type="character" w:customStyle="1" w:styleId="FooterChar">
    <w:name w:val="Footer Char"/>
    <w:basedOn w:val="DefaultParagraphFont"/>
    <w:link w:val="Footer"/>
    <w:uiPriority w:val="99"/>
    <w:rsid w:val="00B906FC"/>
    <w:rPr>
      <w:sz w:val="24"/>
      <w:szCs w:val="24"/>
    </w:rPr>
  </w:style>
  <w:style w:type="character" w:customStyle="1" w:styleId="underline">
    <w:name w:val="underline"/>
    <w:basedOn w:val="DefaultParagraphFont"/>
    <w:rsid w:val="00EB6C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46448">
      <w:bodyDiv w:val="1"/>
      <w:marLeft w:val="0"/>
      <w:marRight w:val="0"/>
      <w:marTop w:val="0"/>
      <w:marBottom w:val="0"/>
      <w:divBdr>
        <w:top w:val="none" w:sz="0" w:space="0" w:color="auto"/>
        <w:left w:val="none" w:sz="0" w:space="0" w:color="auto"/>
        <w:bottom w:val="none" w:sz="0" w:space="0" w:color="auto"/>
        <w:right w:val="none" w:sz="0" w:space="0" w:color="auto"/>
      </w:divBdr>
    </w:div>
    <w:div w:id="36585690">
      <w:bodyDiv w:val="1"/>
      <w:marLeft w:val="0"/>
      <w:marRight w:val="0"/>
      <w:marTop w:val="0"/>
      <w:marBottom w:val="0"/>
      <w:divBdr>
        <w:top w:val="none" w:sz="0" w:space="0" w:color="auto"/>
        <w:left w:val="none" w:sz="0" w:space="0" w:color="auto"/>
        <w:bottom w:val="none" w:sz="0" w:space="0" w:color="auto"/>
        <w:right w:val="none" w:sz="0" w:space="0" w:color="auto"/>
      </w:divBdr>
    </w:div>
    <w:div w:id="42484294">
      <w:bodyDiv w:val="1"/>
      <w:marLeft w:val="0"/>
      <w:marRight w:val="0"/>
      <w:marTop w:val="0"/>
      <w:marBottom w:val="0"/>
      <w:divBdr>
        <w:top w:val="none" w:sz="0" w:space="0" w:color="auto"/>
        <w:left w:val="none" w:sz="0" w:space="0" w:color="auto"/>
        <w:bottom w:val="none" w:sz="0" w:space="0" w:color="auto"/>
        <w:right w:val="none" w:sz="0" w:space="0" w:color="auto"/>
      </w:divBdr>
    </w:div>
    <w:div w:id="59447305">
      <w:bodyDiv w:val="1"/>
      <w:marLeft w:val="0"/>
      <w:marRight w:val="0"/>
      <w:marTop w:val="0"/>
      <w:marBottom w:val="0"/>
      <w:divBdr>
        <w:top w:val="none" w:sz="0" w:space="0" w:color="auto"/>
        <w:left w:val="none" w:sz="0" w:space="0" w:color="auto"/>
        <w:bottom w:val="none" w:sz="0" w:space="0" w:color="auto"/>
        <w:right w:val="none" w:sz="0" w:space="0" w:color="auto"/>
      </w:divBdr>
    </w:div>
    <w:div w:id="72970804">
      <w:bodyDiv w:val="1"/>
      <w:marLeft w:val="0"/>
      <w:marRight w:val="0"/>
      <w:marTop w:val="0"/>
      <w:marBottom w:val="0"/>
      <w:divBdr>
        <w:top w:val="none" w:sz="0" w:space="0" w:color="auto"/>
        <w:left w:val="none" w:sz="0" w:space="0" w:color="auto"/>
        <w:bottom w:val="none" w:sz="0" w:space="0" w:color="auto"/>
        <w:right w:val="none" w:sz="0" w:space="0" w:color="auto"/>
      </w:divBdr>
    </w:div>
    <w:div w:id="93865359">
      <w:bodyDiv w:val="1"/>
      <w:marLeft w:val="0"/>
      <w:marRight w:val="0"/>
      <w:marTop w:val="0"/>
      <w:marBottom w:val="0"/>
      <w:divBdr>
        <w:top w:val="none" w:sz="0" w:space="0" w:color="auto"/>
        <w:left w:val="none" w:sz="0" w:space="0" w:color="auto"/>
        <w:bottom w:val="none" w:sz="0" w:space="0" w:color="auto"/>
        <w:right w:val="none" w:sz="0" w:space="0" w:color="auto"/>
      </w:divBdr>
    </w:div>
    <w:div w:id="94598291">
      <w:bodyDiv w:val="1"/>
      <w:marLeft w:val="0"/>
      <w:marRight w:val="0"/>
      <w:marTop w:val="0"/>
      <w:marBottom w:val="0"/>
      <w:divBdr>
        <w:top w:val="none" w:sz="0" w:space="0" w:color="auto"/>
        <w:left w:val="none" w:sz="0" w:space="0" w:color="auto"/>
        <w:bottom w:val="none" w:sz="0" w:space="0" w:color="auto"/>
        <w:right w:val="none" w:sz="0" w:space="0" w:color="auto"/>
      </w:divBdr>
    </w:div>
    <w:div w:id="117838713">
      <w:bodyDiv w:val="1"/>
      <w:marLeft w:val="0"/>
      <w:marRight w:val="0"/>
      <w:marTop w:val="0"/>
      <w:marBottom w:val="0"/>
      <w:divBdr>
        <w:top w:val="none" w:sz="0" w:space="0" w:color="auto"/>
        <w:left w:val="none" w:sz="0" w:space="0" w:color="auto"/>
        <w:bottom w:val="none" w:sz="0" w:space="0" w:color="auto"/>
        <w:right w:val="none" w:sz="0" w:space="0" w:color="auto"/>
      </w:divBdr>
    </w:div>
    <w:div w:id="124013267">
      <w:bodyDiv w:val="1"/>
      <w:marLeft w:val="0"/>
      <w:marRight w:val="0"/>
      <w:marTop w:val="0"/>
      <w:marBottom w:val="0"/>
      <w:divBdr>
        <w:top w:val="none" w:sz="0" w:space="0" w:color="auto"/>
        <w:left w:val="none" w:sz="0" w:space="0" w:color="auto"/>
        <w:bottom w:val="none" w:sz="0" w:space="0" w:color="auto"/>
        <w:right w:val="none" w:sz="0" w:space="0" w:color="auto"/>
      </w:divBdr>
    </w:div>
    <w:div w:id="163711167">
      <w:bodyDiv w:val="1"/>
      <w:marLeft w:val="0"/>
      <w:marRight w:val="0"/>
      <w:marTop w:val="0"/>
      <w:marBottom w:val="0"/>
      <w:divBdr>
        <w:top w:val="none" w:sz="0" w:space="0" w:color="auto"/>
        <w:left w:val="none" w:sz="0" w:space="0" w:color="auto"/>
        <w:bottom w:val="none" w:sz="0" w:space="0" w:color="auto"/>
        <w:right w:val="none" w:sz="0" w:space="0" w:color="auto"/>
      </w:divBdr>
    </w:div>
    <w:div w:id="169948711">
      <w:bodyDiv w:val="1"/>
      <w:marLeft w:val="0"/>
      <w:marRight w:val="0"/>
      <w:marTop w:val="0"/>
      <w:marBottom w:val="0"/>
      <w:divBdr>
        <w:top w:val="none" w:sz="0" w:space="0" w:color="auto"/>
        <w:left w:val="none" w:sz="0" w:space="0" w:color="auto"/>
        <w:bottom w:val="none" w:sz="0" w:space="0" w:color="auto"/>
        <w:right w:val="none" w:sz="0" w:space="0" w:color="auto"/>
      </w:divBdr>
    </w:div>
    <w:div w:id="196310248">
      <w:bodyDiv w:val="1"/>
      <w:marLeft w:val="0"/>
      <w:marRight w:val="0"/>
      <w:marTop w:val="0"/>
      <w:marBottom w:val="0"/>
      <w:divBdr>
        <w:top w:val="none" w:sz="0" w:space="0" w:color="auto"/>
        <w:left w:val="none" w:sz="0" w:space="0" w:color="auto"/>
        <w:bottom w:val="none" w:sz="0" w:space="0" w:color="auto"/>
        <w:right w:val="none" w:sz="0" w:space="0" w:color="auto"/>
      </w:divBdr>
    </w:div>
    <w:div w:id="242495370">
      <w:bodyDiv w:val="1"/>
      <w:marLeft w:val="0"/>
      <w:marRight w:val="0"/>
      <w:marTop w:val="0"/>
      <w:marBottom w:val="0"/>
      <w:divBdr>
        <w:top w:val="none" w:sz="0" w:space="0" w:color="auto"/>
        <w:left w:val="none" w:sz="0" w:space="0" w:color="auto"/>
        <w:bottom w:val="none" w:sz="0" w:space="0" w:color="auto"/>
        <w:right w:val="none" w:sz="0" w:space="0" w:color="auto"/>
      </w:divBdr>
    </w:div>
    <w:div w:id="249388353">
      <w:bodyDiv w:val="1"/>
      <w:marLeft w:val="0"/>
      <w:marRight w:val="0"/>
      <w:marTop w:val="0"/>
      <w:marBottom w:val="0"/>
      <w:divBdr>
        <w:top w:val="none" w:sz="0" w:space="0" w:color="auto"/>
        <w:left w:val="none" w:sz="0" w:space="0" w:color="auto"/>
        <w:bottom w:val="none" w:sz="0" w:space="0" w:color="auto"/>
        <w:right w:val="none" w:sz="0" w:space="0" w:color="auto"/>
      </w:divBdr>
      <w:divsChild>
        <w:div w:id="1825200222">
          <w:marLeft w:val="0"/>
          <w:marRight w:val="0"/>
          <w:marTop w:val="0"/>
          <w:marBottom w:val="0"/>
          <w:divBdr>
            <w:top w:val="none" w:sz="0" w:space="0" w:color="auto"/>
            <w:left w:val="none" w:sz="0" w:space="0" w:color="auto"/>
            <w:bottom w:val="none" w:sz="0" w:space="0" w:color="auto"/>
            <w:right w:val="none" w:sz="0" w:space="0" w:color="auto"/>
          </w:divBdr>
        </w:div>
        <w:div w:id="959530852">
          <w:marLeft w:val="0"/>
          <w:marRight w:val="0"/>
          <w:marTop w:val="0"/>
          <w:marBottom w:val="0"/>
          <w:divBdr>
            <w:top w:val="none" w:sz="0" w:space="0" w:color="auto"/>
            <w:left w:val="none" w:sz="0" w:space="0" w:color="auto"/>
            <w:bottom w:val="none" w:sz="0" w:space="0" w:color="auto"/>
            <w:right w:val="none" w:sz="0" w:space="0" w:color="auto"/>
          </w:divBdr>
        </w:div>
        <w:div w:id="1630553872">
          <w:marLeft w:val="0"/>
          <w:marRight w:val="0"/>
          <w:marTop w:val="0"/>
          <w:marBottom w:val="0"/>
          <w:divBdr>
            <w:top w:val="none" w:sz="0" w:space="0" w:color="auto"/>
            <w:left w:val="none" w:sz="0" w:space="0" w:color="auto"/>
            <w:bottom w:val="none" w:sz="0" w:space="0" w:color="auto"/>
            <w:right w:val="none" w:sz="0" w:space="0" w:color="auto"/>
          </w:divBdr>
        </w:div>
        <w:div w:id="1286350654">
          <w:marLeft w:val="0"/>
          <w:marRight w:val="0"/>
          <w:marTop w:val="0"/>
          <w:marBottom w:val="0"/>
          <w:divBdr>
            <w:top w:val="none" w:sz="0" w:space="0" w:color="auto"/>
            <w:left w:val="none" w:sz="0" w:space="0" w:color="auto"/>
            <w:bottom w:val="none" w:sz="0" w:space="0" w:color="auto"/>
            <w:right w:val="none" w:sz="0" w:space="0" w:color="auto"/>
          </w:divBdr>
        </w:div>
      </w:divsChild>
    </w:div>
    <w:div w:id="286161641">
      <w:bodyDiv w:val="1"/>
      <w:marLeft w:val="0"/>
      <w:marRight w:val="0"/>
      <w:marTop w:val="0"/>
      <w:marBottom w:val="0"/>
      <w:divBdr>
        <w:top w:val="none" w:sz="0" w:space="0" w:color="auto"/>
        <w:left w:val="none" w:sz="0" w:space="0" w:color="auto"/>
        <w:bottom w:val="none" w:sz="0" w:space="0" w:color="auto"/>
        <w:right w:val="none" w:sz="0" w:space="0" w:color="auto"/>
      </w:divBdr>
    </w:div>
    <w:div w:id="326445449">
      <w:bodyDiv w:val="1"/>
      <w:marLeft w:val="0"/>
      <w:marRight w:val="0"/>
      <w:marTop w:val="0"/>
      <w:marBottom w:val="0"/>
      <w:divBdr>
        <w:top w:val="none" w:sz="0" w:space="0" w:color="auto"/>
        <w:left w:val="none" w:sz="0" w:space="0" w:color="auto"/>
        <w:bottom w:val="none" w:sz="0" w:space="0" w:color="auto"/>
        <w:right w:val="none" w:sz="0" w:space="0" w:color="auto"/>
      </w:divBdr>
    </w:div>
    <w:div w:id="364522383">
      <w:bodyDiv w:val="1"/>
      <w:marLeft w:val="0"/>
      <w:marRight w:val="0"/>
      <w:marTop w:val="0"/>
      <w:marBottom w:val="0"/>
      <w:divBdr>
        <w:top w:val="none" w:sz="0" w:space="0" w:color="auto"/>
        <w:left w:val="none" w:sz="0" w:space="0" w:color="auto"/>
        <w:bottom w:val="none" w:sz="0" w:space="0" w:color="auto"/>
        <w:right w:val="none" w:sz="0" w:space="0" w:color="auto"/>
      </w:divBdr>
    </w:div>
    <w:div w:id="376930282">
      <w:bodyDiv w:val="1"/>
      <w:marLeft w:val="0"/>
      <w:marRight w:val="0"/>
      <w:marTop w:val="0"/>
      <w:marBottom w:val="0"/>
      <w:divBdr>
        <w:top w:val="none" w:sz="0" w:space="0" w:color="auto"/>
        <w:left w:val="none" w:sz="0" w:space="0" w:color="auto"/>
        <w:bottom w:val="none" w:sz="0" w:space="0" w:color="auto"/>
        <w:right w:val="none" w:sz="0" w:space="0" w:color="auto"/>
      </w:divBdr>
    </w:div>
    <w:div w:id="414984639">
      <w:bodyDiv w:val="1"/>
      <w:marLeft w:val="0"/>
      <w:marRight w:val="0"/>
      <w:marTop w:val="0"/>
      <w:marBottom w:val="0"/>
      <w:divBdr>
        <w:top w:val="none" w:sz="0" w:space="0" w:color="auto"/>
        <w:left w:val="none" w:sz="0" w:space="0" w:color="auto"/>
        <w:bottom w:val="none" w:sz="0" w:space="0" w:color="auto"/>
        <w:right w:val="none" w:sz="0" w:space="0" w:color="auto"/>
      </w:divBdr>
    </w:div>
    <w:div w:id="452869133">
      <w:bodyDiv w:val="1"/>
      <w:marLeft w:val="0"/>
      <w:marRight w:val="0"/>
      <w:marTop w:val="0"/>
      <w:marBottom w:val="0"/>
      <w:divBdr>
        <w:top w:val="none" w:sz="0" w:space="0" w:color="auto"/>
        <w:left w:val="none" w:sz="0" w:space="0" w:color="auto"/>
        <w:bottom w:val="none" w:sz="0" w:space="0" w:color="auto"/>
        <w:right w:val="none" w:sz="0" w:space="0" w:color="auto"/>
      </w:divBdr>
    </w:div>
    <w:div w:id="456024463">
      <w:bodyDiv w:val="1"/>
      <w:marLeft w:val="0"/>
      <w:marRight w:val="0"/>
      <w:marTop w:val="0"/>
      <w:marBottom w:val="0"/>
      <w:divBdr>
        <w:top w:val="none" w:sz="0" w:space="0" w:color="auto"/>
        <w:left w:val="none" w:sz="0" w:space="0" w:color="auto"/>
        <w:bottom w:val="none" w:sz="0" w:space="0" w:color="auto"/>
        <w:right w:val="none" w:sz="0" w:space="0" w:color="auto"/>
      </w:divBdr>
    </w:div>
    <w:div w:id="491260577">
      <w:bodyDiv w:val="1"/>
      <w:marLeft w:val="0"/>
      <w:marRight w:val="0"/>
      <w:marTop w:val="0"/>
      <w:marBottom w:val="0"/>
      <w:divBdr>
        <w:top w:val="none" w:sz="0" w:space="0" w:color="auto"/>
        <w:left w:val="none" w:sz="0" w:space="0" w:color="auto"/>
        <w:bottom w:val="none" w:sz="0" w:space="0" w:color="auto"/>
        <w:right w:val="none" w:sz="0" w:space="0" w:color="auto"/>
      </w:divBdr>
    </w:div>
    <w:div w:id="530731708">
      <w:bodyDiv w:val="1"/>
      <w:marLeft w:val="0"/>
      <w:marRight w:val="0"/>
      <w:marTop w:val="0"/>
      <w:marBottom w:val="0"/>
      <w:divBdr>
        <w:top w:val="none" w:sz="0" w:space="0" w:color="auto"/>
        <w:left w:val="none" w:sz="0" w:space="0" w:color="auto"/>
        <w:bottom w:val="none" w:sz="0" w:space="0" w:color="auto"/>
        <w:right w:val="none" w:sz="0" w:space="0" w:color="auto"/>
      </w:divBdr>
    </w:div>
    <w:div w:id="562181580">
      <w:bodyDiv w:val="1"/>
      <w:marLeft w:val="0"/>
      <w:marRight w:val="0"/>
      <w:marTop w:val="0"/>
      <w:marBottom w:val="0"/>
      <w:divBdr>
        <w:top w:val="none" w:sz="0" w:space="0" w:color="auto"/>
        <w:left w:val="none" w:sz="0" w:space="0" w:color="auto"/>
        <w:bottom w:val="none" w:sz="0" w:space="0" w:color="auto"/>
        <w:right w:val="none" w:sz="0" w:space="0" w:color="auto"/>
      </w:divBdr>
    </w:div>
    <w:div w:id="568539795">
      <w:bodyDiv w:val="1"/>
      <w:marLeft w:val="0"/>
      <w:marRight w:val="0"/>
      <w:marTop w:val="0"/>
      <w:marBottom w:val="0"/>
      <w:divBdr>
        <w:top w:val="none" w:sz="0" w:space="0" w:color="auto"/>
        <w:left w:val="none" w:sz="0" w:space="0" w:color="auto"/>
        <w:bottom w:val="none" w:sz="0" w:space="0" w:color="auto"/>
        <w:right w:val="none" w:sz="0" w:space="0" w:color="auto"/>
      </w:divBdr>
    </w:div>
    <w:div w:id="572202570">
      <w:bodyDiv w:val="1"/>
      <w:marLeft w:val="0"/>
      <w:marRight w:val="0"/>
      <w:marTop w:val="0"/>
      <w:marBottom w:val="0"/>
      <w:divBdr>
        <w:top w:val="none" w:sz="0" w:space="0" w:color="auto"/>
        <w:left w:val="none" w:sz="0" w:space="0" w:color="auto"/>
        <w:bottom w:val="none" w:sz="0" w:space="0" w:color="auto"/>
        <w:right w:val="none" w:sz="0" w:space="0" w:color="auto"/>
      </w:divBdr>
    </w:div>
    <w:div w:id="601761999">
      <w:bodyDiv w:val="1"/>
      <w:marLeft w:val="0"/>
      <w:marRight w:val="0"/>
      <w:marTop w:val="0"/>
      <w:marBottom w:val="0"/>
      <w:divBdr>
        <w:top w:val="none" w:sz="0" w:space="0" w:color="auto"/>
        <w:left w:val="none" w:sz="0" w:space="0" w:color="auto"/>
        <w:bottom w:val="none" w:sz="0" w:space="0" w:color="auto"/>
        <w:right w:val="none" w:sz="0" w:space="0" w:color="auto"/>
      </w:divBdr>
    </w:div>
    <w:div w:id="666707174">
      <w:bodyDiv w:val="1"/>
      <w:marLeft w:val="0"/>
      <w:marRight w:val="0"/>
      <w:marTop w:val="0"/>
      <w:marBottom w:val="0"/>
      <w:divBdr>
        <w:top w:val="none" w:sz="0" w:space="0" w:color="auto"/>
        <w:left w:val="none" w:sz="0" w:space="0" w:color="auto"/>
        <w:bottom w:val="none" w:sz="0" w:space="0" w:color="auto"/>
        <w:right w:val="none" w:sz="0" w:space="0" w:color="auto"/>
      </w:divBdr>
    </w:div>
    <w:div w:id="700518917">
      <w:bodyDiv w:val="1"/>
      <w:marLeft w:val="0"/>
      <w:marRight w:val="0"/>
      <w:marTop w:val="0"/>
      <w:marBottom w:val="0"/>
      <w:divBdr>
        <w:top w:val="none" w:sz="0" w:space="0" w:color="auto"/>
        <w:left w:val="none" w:sz="0" w:space="0" w:color="auto"/>
        <w:bottom w:val="none" w:sz="0" w:space="0" w:color="auto"/>
        <w:right w:val="none" w:sz="0" w:space="0" w:color="auto"/>
      </w:divBdr>
    </w:div>
    <w:div w:id="706568082">
      <w:bodyDiv w:val="1"/>
      <w:marLeft w:val="0"/>
      <w:marRight w:val="0"/>
      <w:marTop w:val="0"/>
      <w:marBottom w:val="0"/>
      <w:divBdr>
        <w:top w:val="none" w:sz="0" w:space="0" w:color="auto"/>
        <w:left w:val="none" w:sz="0" w:space="0" w:color="auto"/>
        <w:bottom w:val="none" w:sz="0" w:space="0" w:color="auto"/>
        <w:right w:val="none" w:sz="0" w:space="0" w:color="auto"/>
      </w:divBdr>
    </w:div>
    <w:div w:id="729423428">
      <w:bodyDiv w:val="1"/>
      <w:marLeft w:val="0"/>
      <w:marRight w:val="0"/>
      <w:marTop w:val="0"/>
      <w:marBottom w:val="0"/>
      <w:divBdr>
        <w:top w:val="none" w:sz="0" w:space="0" w:color="auto"/>
        <w:left w:val="none" w:sz="0" w:space="0" w:color="auto"/>
        <w:bottom w:val="none" w:sz="0" w:space="0" w:color="auto"/>
        <w:right w:val="none" w:sz="0" w:space="0" w:color="auto"/>
      </w:divBdr>
    </w:div>
    <w:div w:id="753627798">
      <w:bodyDiv w:val="1"/>
      <w:marLeft w:val="0"/>
      <w:marRight w:val="0"/>
      <w:marTop w:val="0"/>
      <w:marBottom w:val="0"/>
      <w:divBdr>
        <w:top w:val="none" w:sz="0" w:space="0" w:color="auto"/>
        <w:left w:val="none" w:sz="0" w:space="0" w:color="auto"/>
        <w:bottom w:val="none" w:sz="0" w:space="0" w:color="auto"/>
        <w:right w:val="none" w:sz="0" w:space="0" w:color="auto"/>
      </w:divBdr>
    </w:div>
    <w:div w:id="768237288">
      <w:bodyDiv w:val="1"/>
      <w:marLeft w:val="0"/>
      <w:marRight w:val="0"/>
      <w:marTop w:val="0"/>
      <w:marBottom w:val="0"/>
      <w:divBdr>
        <w:top w:val="none" w:sz="0" w:space="0" w:color="auto"/>
        <w:left w:val="none" w:sz="0" w:space="0" w:color="auto"/>
        <w:bottom w:val="none" w:sz="0" w:space="0" w:color="auto"/>
        <w:right w:val="none" w:sz="0" w:space="0" w:color="auto"/>
      </w:divBdr>
    </w:div>
    <w:div w:id="788865370">
      <w:bodyDiv w:val="1"/>
      <w:marLeft w:val="0"/>
      <w:marRight w:val="0"/>
      <w:marTop w:val="0"/>
      <w:marBottom w:val="0"/>
      <w:divBdr>
        <w:top w:val="none" w:sz="0" w:space="0" w:color="auto"/>
        <w:left w:val="none" w:sz="0" w:space="0" w:color="auto"/>
        <w:bottom w:val="none" w:sz="0" w:space="0" w:color="auto"/>
        <w:right w:val="none" w:sz="0" w:space="0" w:color="auto"/>
      </w:divBdr>
    </w:div>
    <w:div w:id="803815270">
      <w:bodyDiv w:val="1"/>
      <w:marLeft w:val="0"/>
      <w:marRight w:val="0"/>
      <w:marTop w:val="0"/>
      <w:marBottom w:val="0"/>
      <w:divBdr>
        <w:top w:val="none" w:sz="0" w:space="0" w:color="auto"/>
        <w:left w:val="none" w:sz="0" w:space="0" w:color="auto"/>
        <w:bottom w:val="none" w:sz="0" w:space="0" w:color="auto"/>
        <w:right w:val="none" w:sz="0" w:space="0" w:color="auto"/>
      </w:divBdr>
    </w:div>
    <w:div w:id="828978645">
      <w:bodyDiv w:val="1"/>
      <w:marLeft w:val="0"/>
      <w:marRight w:val="0"/>
      <w:marTop w:val="0"/>
      <w:marBottom w:val="0"/>
      <w:divBdr>
        <w:top w:val="none" w:sz="0" w:space="0" w:color="auto"/>
        <w:left w:val="none" w:sz="0" w:space="0" w:color="auto"/>
        <w:bottom w:val="none" w:sz="0" w:space="0" w:color="auto"/>
        <w:right w:val="none" w:sz="0" w:space="0" w:color="auto"/>
      </w:divBdr>
    </w:div>
    <w:div w:id="835151465">
      <w:bodyDiv w:val="1"/>
      <w:marLeft w:val="0"/>
      <w:marRight w:val="0"/>
      <w:marTop w:val="0"/>
      <w:marBottom w:val="0"/>
      <w:divBdr>
        <w:top w:val="none" w:sz="0" w:space="0" w:color="auto"/>
        <w:left w:val="none" w:sz="0" w:space="0" w:color="auto"/>
        <w:bottom w:val="none" w:sz="0" w:space="0" w:color="auto"/>
        <w:right w:val="none" w:sz="0" w:space="0" w:color="auto"/>
      </w:divBdr>
    </w:div>
    <w:div w:id="853760571">
      <w:bodyDiv w:val="1"/>
      <w:marLeft w:val="0"/>
      <w:marRight w:val="0"/>
      <w:marTop w:val="0"/>
      <w:marBottom w:val="0"/>
      <w:divBdr>
        <w:top w:val="none" w:sz="0" w:space="0" w:color="auto"/>
        <w:left w:val="none" w:sz="0" w:space="0" w:color="auto"/>
        <w:bottom w:val="none" w:sz="0" w:space="0" w:color="auto"/>
        <w:right w:val="none" w:sz="0" w:space="0" w:color="auto"/>
      </w:divBdr>
    </w:div>
    <w:div w:id="892161284">
      <w:bodyDiv w:val="1"/>
      <w:marLeft w:val="0"/>
      <w:marRight w:val="0"/>
      <w:marTop w:val="0"/>
      <w:marBottom w:val="0"/>
      <w:divBdr>
        <w:top w:val="none" w:sz="0" w:space="0" w:color="auto"/>
        <w:left w:val="none" w:sz="0" w:space="0" w:color="auto"/>
        <w:bottom w:val="none" w:sz="0" w:space="0" w:color="auto"/>
        <w:right w:val="none" w:sz="0" w:space="0" w:color="auto"/>
      </w:divBdr>
    </w:div>
    <w:div w:id="900560131">
      <w:bodyDiv w:val="1"/>
      <w:marLeft w:val="0"/>
      <w:marRight w:val="0"/>
      <w:marTop w:val="0"/>
      <w:marBottom w:val="0"/>
      <w:divBdr>
        <w:top w:val="none" w:sz="0" w:space="0" w:color="auto"/>
        <w:left w:val="none" w:sz="0" w:space="0" w:color="auto"/>
        <w:bottom w:val="none" w:sz="0" w:space="0" w:color="auto"/>
        <w:right w:val="none" w:sz="0" w:space="0" w:color="auto"/>
      </w:divBdr>
    </w:div>
    <w:div w:id="930509224">
      <w:bodyDiv w:val="1"/>
      <w:marLeft w:val="0"/>
      <w:marRight w:val="0"/>
      <w:marTop w:val="0"/>
      <w:marBottom w:val="0"/>
      <w:divBdr>
        <w:top w:val="none" w:sz="0" w:space="0" w:color="auto"/>
        <w:left w:val="none" w:sz="0" w:space="0" w:color="auto"/>
        <w:bottom w:val="none" w:sz="0" w:space="0" w:color="auto"/>
        <w:right w:val="none" w:sz="0" w:space="0" w:color="auto"/>
      </w:divBdr>
    </w:div>
    <w:div w:id="954142873">
      <w:bodyDiv w:val="1"/>
      <w:marLeft w:val="0"/>
      <w:marRight w:val="0"/>
      <w:marTop w:val="0"/>
      <w:marBottom w:val="0"/>
      <w:divBdr>
        <w:top w:val="none" w:sz="0" w:space="0" w:color="auto"/>
        <w:left w:val="none" w:sz="0" w:space="0" w:color="auto"/>
        <w:bottom w:val="none" w:sz="0" w:space="0" w:color="auto"/>
        <w:right w:val="none" w:sz="0" w:space="0" w:color="auto"/>
      </w:divBdr>
    </w:div>
    <w:div w:id="956642157">
      <w:bodyDiv w:val="1"/>
      <w:marLeft w:val="0"/>
      <w:marRight w:val="0"/>
      <w:marTop w:val="0"/>
      <w:marBottom w:val="0"/>
      <w:divBdr>
        <w:top w:val="none" w:sz="0" w:space="0" w:color="auto"/>
        <w:left w:val="none" w:sz="0" w:space="0" w:color="auto"/>
        <w:bottom w:val="none" w:sz="0" w:space="0" w:color="auto"/>
        <w:right w:val="none" w:sz="0" w:space="0" w:color="auto"/>
      </w:divBdr>
    </w:div>
    <w:div w:id="1026060671">
      <w:bodyDiv w:val="1"/>
      <w:marLeft w:val="0"/>
      <w:marRight w:val="0"/>
      <w:marTop w:val="0"/>
      <w:marBottom w:val="0"/>
      <w:divBdr>
        <w:top w:val="none" w:sz="0" w:space="0" w:color="auto"/>
        <w:left w:val="none" w:sz="0" w:space="0" w:color="auto"/>
        <w:bottom w:val="none" w:sz="0" w:space="0" w:color="auto"/>
        <w:right w:val="none" w:sz="0" w:space="0" w:color="auto"/>
      </w:divBdr>
    </w:div>
    <w:div w:id="1060978939">
      <w:bodyDiv w:val="1"/>
      <w:marLeft w:val="0"/>
      <w:marRight w:val="0"/>
      <w:marTop w:val="0"/>
      <w:marBottom w:val="0"/>
      <w:divBdr>
        <w:top w:val="none" w:sz="0" w:space="0" w:color="auto"/>
        <w:left w:val="none" w:sz="0" w:space="0" w:color="auto"/>
        <w:bottom w:val="none" w:sz="0" w:space="0" w:color="auto"/>
        <w:right w:val="none" w:sz="0" w:space="0" w:color="auto"/>
      </w:divBdr>
    </w:div>
    <w:div w:id="1093627730">
      <w:bodyDiv w:val="1"/>
      <w:marLeft w:val="0"/>
      <w:marRight w:val="0"/>
      <w:marTop w:val="0"/>
      <w:marBottom w:val="0"/>
      <w:divBdr>
        <w:top w:val="none" w:sz="0" w:space="0" w:color="auto"/>
        <w:left w:val="none" w:sz="0" w:space="0" w:color="auto"/>
        <w:bottom w:val="none" w:sz="0" w:space="0" w:color="auto"/>
        <w:right w:val="none" w:sz="0" w:space="0" w:color="auto"/>
      </w:divBdr>
    </w:div>
    <w:div w:id="1101485441">
      <w:bodyDiv w:val="1"/>
      <w:marLeft w:val="0"/>
      <w:marRight w:val="0"/>
      <w:marTop w:val="0"/>
      <w:marBottom w:val="0"/>
      <w:divBdr>
        <w:top w:val="none" w:sz="0" w:space="0" w:color="auto"/>
        <w:left w:val="none" w:sz="0" w:space="0" w:color="auto"/>
        <w:bottom w:val="none" w:sz="0" w:space="0" w:color="auto"/>
        <w:right w:val="none" w:sz="0" w:space="0" w:color="auto"/>
      </w:divBdr>
    </w:div>
    <w:div w:id="1137378157">
      <w:bodyDiv w:val="1"/>
      <w:marLeft w:val="0"/>
      <w:marRight w:val="0"/>
      <w:marTop w:val="0"/>
      <w:marBottom w:val="0"/>
      <w:divBdr>
        <w:top w:val="none" w:sz="0" w:space="0" w:color="auto"/>
        <w:left w:val="none" w:sz="0" w:space="0" w:color="auto"/>
        <w:bottom w:val="none" w:sz="0" w:space="0" w:color="auto"/>
        <w:right w:val="none" w:sz="0" w:space="0" w:color="auto"/>
      </w:divBdr>
    </w:div>
    <w:div w:id="1150828710">
      <w:bodyDiv w:val="1"/>
      <w:marLeft w:val="0"/>
      <w:marRight w:val="0"/>
      <w:marTop w:val="0"/>
      <w:marBottom w:val="0"/>
      <w:divBdr>
        <w:top w:val="none" w:sz="0" w:space="0" w:color="auto"/>
        <w:left w:val="none" w:sz="0" w:space="0" w:color="auto"/>
        <w:bottom w:val="none" w:sz="0" w:space="0" w:color="auto"/>
        <w:right w:val="none" w:sz="0" w:space="0" w:color="auto"/>
      </w:divBdr>
    </w:div>
    <w:div w:id="1185095146">
      <w:bodyDiv w:val="1"/>
      <w:marLeft w:val="0"/>
      <w:marRight w:val="0"/>
      <w:marTop w:val="0"/>
      <w:marBottom w:val="0"/>
      <w:divBdr>
        <w:top w:val="none" w:sz="0" w:space="0" w:color="auto"/>
        <w:left w:val="none" w:sz="0" w:space="0" w:color="auto"/>
        <w:bottom w:val="none" w:sz="0" w:space="0" w:color="auto"/>
        <w:right w:val="none" w:sz="0" w:space="0" w:color="auto"/>
      </w:divBdr>
    </w:div>
    <w:div w:id="1211917429">
      <w:bodyDiv w:val="1"/>
      <w:marLeft w:val="0"/>
      <w:marRight w:val="0"/>
      <w:marTop w:val="0"/>
      <w:marBottom w:val="0"/>
      <w:divBdr>
        <w:top w:val="none" w:sz="0" w:space="0" w:color="auto"/>
        <w:left w:val="none" w:sz="0" w:space="0" w:color="auto"/>
        <w:bottom w:val="none" w:sz="0" w:space="0" w:color="auto"/>
        <w:right w:val="none" w:sz="0" w:space="0" w:color="auto"/>
      </w:divBdr>
    </w:div>
    <w:div w:id="1252273188">
      <w:bodyDiv w:val="1"/>
      <w:marLeft w:val="0"/>
      <w:marRight w:val="0"/>
      <w:marTop w:val="0"/>
      <w:marBottom w:val="0"/>
      <w:divBdr>
        <w:top w:val="none" w:sz="0" w:space="0" w:color="auto"/>
        <w:left w:val="none" w:sz="0" w:space="0" w:color="auto"/>
        <w:bottom w:val="none" w:sz="0" w:space="0" w:color="auto"/>
        <w:right w:val="none" w:sz="0" w:space="0" w:color="auto"/>
      </w:divBdr>
    </w:div>
    <w:div w:id="1264726736">
      <w:bodyDiv w:val="1"/>
      <w:marLeft w:val="0"/>
      <w:marRight w:val="0"/>
      <w:marTop w:val="0"/>
      <w:marBottom w:val="0"/>
      <w:divBdr>
        <w:top w:val="none" w:sz="0" w:space="0" w:color="auto"/>
        <w:left w:val="none" w:sz="0" w:space="0" w:color="auto"/>
        <w:bottom w:val="none" w:sz="0" w:space="0" w:color="auto"/>
        <w:right w:val="none" w:sz="0" w:space="0" w:color="auto"/>
      </w:divBdr>
    </w:div>
    <w:div w:id="1273049185">
      <w:bodyDiv w:val="1"/>
      <w:marLeft w:val="0"/>
      <w:marRight w:val="0"/>
      <w:marTop w:val="0"/>
      <w:marBottom w:val="0"/>
      <w:divBdr>
        <w:top w:val="none" w:sz="0" w:space="0" w:color="auto"/>
        <w:left w:val="none" w:sz="0" w:space="0" w:color="auto"/>
        <w:bottom w:val="none" w:sz="0" w:space="0" w:color="auto"/>
        <w:right w:val="none" w:sz="0" w:space="0" w:color="auto"/>
      </w:divBdr>
    </w:div>
    <w:div w:id="1338458541">
      <w:bodyDiv w:val="1"/>
      <w:marLeft w:val="0"/>
      <w:marRight w:val="0"/>
      <w:marTop w:val="0"/>
      <w:marBottom w:val="0"/>
      <w:divBdr>
        <w:top w:val="none" w:sz="0" w:space="0" w:color="auto"/>
        <w:left w:val="none" w:sz="0" w:space="0" w:color="auto"/>
        <w:bottom w:val="none" w:sz="0" w:space="0" w:color="auto"/>
        <w:right w:val="none" w:sz="0" w:space="0" w:color="auto"/>
      </w:divBdr>
    </w:div>
    <w:div w:id="1410813903">
      <w:bodyDiv w:val="1"/>
      <w:marLeft w:val="0"/>
      <w:marRight w:val="0"/>
      <w:marTop w:val="0"/>
      <w:marBottom w:val="0"/>
      <w:divBdr>
        <w:top w:val="none" w:sz="0" w:space="0" w:color="auto"/>
        <w:left w:val="none" w:sz="0" w:space="0" w:color="auto"/>
        <w:bottom w:val="none" w:sz="0" w:space="0" w:color="auto"/>
        <w:right w:val="none" w:sz="0" w:space="0" w:color="auto"/>
      </w:divBdr>
    </w:div>
    <w:div w:id="1417748198">
      <w:bodyDiv w:val="1"/>
      <w:marLeft w:val="0"/>
      <w:marRight w:val="0"/>
      <w:marTop w:val="0"/>
      <w:marBottom w:val="0"/>
      <w:divBdr>
        <w:top w:val="none" w:sz="0" w:space="0" w:color="auto"/>
        <w:left w:val="none" w:sz="0" w:space="0" w:color="auto"/>
        <w:bottom w:val="none" w:sz="0" w:space="0" w:color="auto"/>
        <w:right w:val="none" w:sz="0" w:space="0" w:color="auto"/>
      </w:divBdr>
    </w:div>
    <w:div w:id="1431000299">
      <w:bodyDiv w:val="1"/>
      <w:marLeft w:val="0"/>
      <w:marRight w:val="0"/>
      <w:marTop w:val="0"/>
      <w:marBottom w:val="0"/>
      <w:divBdr>
        <w:top w:val="none" w:sz="0" w:space="0" w:color="auto"/>
        <w:left w:val="none" w:sz="0" w:space="0" w:color="auto"/>
        <w:bottom w:val="none" w:sz="0" w:space="0" w:color="auto"/>
        <w:right w:val="none" w:sz="0" w:space="0" w:color="auto"/>
      </w:divBdr>
      <w:divsChild>
        <w:div w:id="1461536395">
          <w:marLeft w:val="0"/>
          <w:marRight w:val="0"/>
          <w:marTop w:val="0"/>
          <w:marBottom w:val="0"/>
          <w:divBdr>
            <w:top w:val="none" w:sz="0" w:space="0" w:color="auto"/>
            <w:left w:val="none" w:sz="0" w:space="0" w:color="auto"/>
            <w:bottom w:val="none" w:sz="0" w:space="0" w:color="auto"/>
            <w:right w:val="none" w:sz="0" w:space="0" w:color="auto"/>
          </w:divBdr>
        </w:div>
        <w:div w:id="1567260558">
          <w:marLeft w:val="0"/>
          <w:marRight w:val="0"/>
          <w:marTop w:val="0"/>
          <w:marBottom w:val="0"/>
          <w:divBdr>
            <w:top w:val="none" w:sz="0" w:space="0" w:color="auto"/>
            <w:left w:val="none" w:sz="0" w:space="0" w:color="auto"/>
            <w:bottom w:val="none" w:sz="0" w:space="0" w:color="auto"/>
            <w:right w:val="none" w:sz="0" w:space="0" w:color="auto"/>
          </w:divBdr>
        </w:div>
        <w:div w:id="163672022">
          <w:marLeft w:val="0"/>
          <w:marRight w:val="0"/>
          <w:marTop w:val="0"/>
          <w:marBottom w:val="0"/>
          <w:divBdr>
            <w:top w:val="none" w:sz="0" w:space="0" w:color="auto"/>
            <w:left w:val="none" w:sz="0" w:space="0" w:color="auto"/>
            <w:bottom w:val="none" w:sz="0" w:space="0" w:color="auto"/>
            <w:right w:val="none" w:sz="0" w:space="0" w:color="auto"/>
          </w:divBdr>
        </w:div>
        <w:div w:id="2101758919">
          <w:marLeft w:val="0"/>
          <w:marRight w:val="0"/>
          <w:marTop w:val="0"/>
          <w:marBottom w:val="0"/>
          <w:divBdr>
            <w:top w:val="none" w:sz="0" w:space="0" w:color="auto"/>
            <w:left w:val="none" w:sz="0" w:space="0" w:color="auto"/>
            <w:bottom w:val="none" w:sz="0" w:space="0" w:color="auto"/>
            <w:right w:val="none" w:sz="0" w:space="0" w:color="auto"/>
          </w:divBdr>
        </w:div>
        <w:div w:id="848711409">
          <w:marLeft w:val="0"/>
          <w:marRight w:val="0"/>
          <w:marTop w:val="0"/>
          <w:marBottom w:val="0"/>
          <w:divBdr>
            <w:top w:val="none" w:sz="0" w:space="0" w:color="auto"/>
            <w:left w:val="none" w:sz="0" w:space="0" w:color="auto"/>
            <w:bottom w:val="none" w:sz="0" w:space="0" w:color="auto"/>
            <w:right w:val="none" w:sz="0" w:space="0" w:color="auto"/>
          </w:divBdr>
        </w:div>
        <w:div w:id="103117071">
          <w:marLeft w:val="0"/>
          <w:marRight w:val="0"/>
          <w:marTop w:val="0"/>
          <w:marBottom w:val="0"/>
          <w:divBdr>
            <w:top w:val="none" w:sz="0" w:space="0" w:color="auto"/>
            <w:left w:val="none" w:sz="0" w:space="0" w:color="auto"/>
            <w:bottom w:val="none" w:sz="0" w:space="0" w:color="auto"/>
            <w:right w:val="none" w:sz="0" w:space="0" w:color="auto"/>
          </w:divBdr>
        </w:div>
        <w:div w:id="140774158">
          <w:marLeft w:val="0"/>
          <w:marRight w:val="0"/>
          <w:marTop w:val="0"/>
          <w:marBottom w:val="0"/>
          <w:divBdr>
            <w:top w:val="none" w:sz="0" w:space="0" w:color="auto"/>
            <w:left w:val="none" w:sz="0" w:space="0" w:color="auto"/>
            <w:bottom w:val="none" w:sz="0" w:space="0" w:color="auto"/>
            <w:right w:val="none" w:sz="0" w:space="0" w:color="auto"/>
          </w:divBdr>
        </w:div>
        <w:div w:id="669529401">
          <w:marLeft w:val="0"/>
          <w:marRight w:val="0"/>
          <w:marTop w:val="0"/>
          <w:marBottom w:val="0"/>
          <w:divBdr>
            <w:top w:val="none" w:sz="0" w:space="0" w:color="auto"/>
            <w:left w:val="none" w:sz="0" w:space="0" w:color="auto"/>
            <w:bottom w:val="none" w:sz="0" w:space="0" w:color="auto"/>
            <w:right w:val="none" w:sz="0" w:space="0" w:color="auto"/>
          </w:divBdr>
        </w:div>
      </w:divsChild>
    </w:div>
    <w:div w:id="1440098792">
      <w:bodyDiv w:val="1"/>
      <w:marLeft w:val="0"/>
      <w:marRight w:val="0"/>
      <w:marTop w:val="0"/>
      <w:marBottom w:val="0"/>
      <w:divBdr>
        <w:top w:val="none" w:sz="0" w:space="0" w:color="auto"/>
        <w:left w:val="none" w:sz="0" w:space="0" w:color="auto"/>
        <w:bottom w:val="none" w:sz="0" w:space="0" w:color="auto"/>
        <w:right w:val="none" w:sz="0" w:space="0" w:color="auto"/>
      </w:divBdr>
    </w:div>
    <w:div w:id="1522235299">
      <w:bodyDiv w:val="1"/>
      <w:marLeft w:val="0"/>
      <w:marRight w:val="0"/>
      <w:marTop w:val="0"/>
      <w:marBottom w:val="0"/>
      <w:divBdr>
        <w:top w:val="none" w:sz="0" w:space="0" w:color="auto"/>
        <w:left w:val="none" w:sz="0" w:space="0" w:color="auto"/>
        <w:bottom w:val="none" w:sz="0" w:space="0" w:color="auto"/>
        <w:right w:val="none" w:sz="0" w:space="0" w:color="auto"/>
      </w:divBdr>
    </w:div>
    <w:div w:id="1532181467">
      <w:bodyDiv w:val="1"/>
      <w:marLeft w:val="0"/>
      <w:marRight w:val="0"/>
      <w:marTop w:val="0"/>
      <w:marBottom w:val="0"/>
      <w:divBdr>
        <w:top w:val="none" w:sz="0" w:space="0" w:color="auto"/>
        <w:left w:val="none" w:sz="0" w:space="0" w:color="auto"/>
        <w:bottom w:val="none" w:sz="0" w:space="0" w:color="auto"/>
        <w:right w:val="none" w:sz="0" w:space="0" w:color="auto"/>
      </w:divBdr>
    </w:div>
    <w:div w:id="1555311861">
      <w:bodyDiv w:val="1"/>
      <w:marLeft w:val="0"/>
      <w:marRight w:val="0"/>
      <w:marTop w:val="0"/>
      <w:marBottom w:val="0"/>
      <w:divBdr>
        <w:top w:val="none" w:sz="0" w:space="0" w:color="auto"/>
        <w:left w:val="none" w:sz="0" w:space="0" w:color="auto"/>
        <w:bottom w:val="none" w:sz="0" w:space="0" w:color="auto"/>
        <w:right w:val="none" w:sz="0" w:space="0" w:color="auto"/>
      </w:divBdr>
    </w:div>
    <w:div w:id="1578588816">
      <w:bodyDiv w:val="1"/>
      <w:marLeft w:val="0"/>
      <w:marRight w:val="0"/>
      <w:marTop w:val="0"/>
      <w:marBottom w:val="0"/>
      <w:divBdr>
        <w:top w:val="none" w:sz="0" w:space="0" w:color="auto"/>
        <w:left w:val="none" w:sz="0" w:space="0" w:color="auto"/>
        <w:bottom w:val="none" w:sz="0" w:space="0" w:color="auto"/>
        <w:right w:val="none" w:sz="0" w:space="0" w:color="auto"/>
      </w:divBdr>
    </w:div>
    <w:div w:id="1594507301">
      <w:bodyDiv w:val="1"/>
      <w:marLeft w:val="0"/>
      <w:marRight w:val="0"/>
      <w:marTop w:val="0"/>
      <w:marBottom w:val="0"/>
      <w:divBdr>
        <w:top w:val="none" w:sz="0" w:space="0" w:color="auto"/>
        <w:left w:val="none" w:sz="0" w:space="0" w:color="auto"/>
        <w:bottom w:val="none" w:sz="0" w:space="0" w:color="auto"/>
        <w:right w:val="none" w:sz="0" w:space="0" w:color="auto"/>
      </w:divBdr>
    </w:div>
    <w:div w:id="1638300201">
      <w:bodyDiv w:val="1"/>
      <w:marLeft w:val="0"/>
      <w:marRight w:val="0"/>
      <w:marTop w:val="0"/>
      <w:marBottom w:val="0"/>
      <w:divBdr>
        <w:top w:val="none" w:sz="0" w:space="0" w:color="auto"/>
        <w:left w:val="none" w:sz="0" w:space="0" w:color="auto"/>
        <w:bottom w:val="none" w:sz="0" w:space="0" w:color="auto"/>
        <w:right w:val="none" w:sz="0" w:space="0" w:color="auto"/>
      </w:divBdr>
    </w:div>
    <w:div w:id="1641418105">
      <w:bodyDiv w:val="1"/>
      <w:marLeft w:val="0"/>
      <w:marRight w:val="0"/>
      <w:marTop w:val="0"/>
      <w:marBottom w:val="0"/>
      <w:divBdr>
        <w:top w:val="none" w:sz="0" w:space="0" w:color="auto"/>
        <w:left w:val="none" w:sz="0" w:space="0" w:color="auto"/>
        <w:bottom w:val="none" w:sz="0" w:space="0" w:color="auto"/>
        <w:right w:val="none" w:sz="0" w:space="0" w:color="auto"/>
      </w:divBdr>
    </w:div>
    <w:div w:id="1664042537">
      <w:bodyDiv w:val="1"/>
      <w:marLeft w:val="0"/>
      <w:marRight w:val="0"/>
      <w:marTop w:val="0"/>
      <w:marBottom w:val="0"/>
      <w:divBdr>
        <w:top w:val="none" w:sz="0" w:space="0" w:color="auto"/>
        <w:left w:val="none" w:sz="0" w:space="0" w:color="auto"/>
        <w:bottom w:val="none" w:sz="0" w:space="0" w:color="auto"/>
        <w:right w:val="none" w:sz="0" w:space="0" w:color="auto"/>
      </w:divBdr>
    </w:div>
    <w:div w:id="1692030902">
      <w:bodyDiv w:val="1"/>
      <w:marLeft w:val="0"/>
      <w:marRight w:val="0"/>
      <w:marTop w:val="0"/>
      <w:marBottom w:val="0"/>
      <w:divBdr>
        <w:top w:val="none" w:sz="0" w:space="0" w:color="auto"/>
        <w:left w:val="none" w:sz="0" w:space="0" w:color="auto"/>
        <w:bottom w:val="none" w:sz="0" w:space="0" w:color="auto"/>
        <w:right w:val="none" w:sz="0" w:space="0" w:color="auto"/>
      </w:divBdr>
    </w:div>
    <w:div w:id="1751343689">
      <w:bodyDiv w:val="1"/>
      <w:marLeft w:val="0"/>
      <w:marRight w:val="0"/>
      <w:marTop w:val="0"/>
      <w:marBottom w:val="0"/>
      <w:divBdr>
        <w:top w:val="none" w:sz="0" w:space="0" w:color="auto"/>
        <w:left w:val="none" w:sz="0" w:space="0" w:color="auto"/>
        <w:bottom w:val="none" w:sz="0" w:space="0" w:color="auto"/>
        <w:right w:val="none" w:sz="0" w:space="0" w:color="auto"/>
      </w:divBdr>
    </w:div>
    <w:div w:id="1780295760">
      <w:bodyDiv w:val="1"/>
      <w:marLeft w:val="0"/>
      <w:marRight w:val="0"/>
      <w:marTop w:val="0"/>
      <w:marBottom w:val="0"/>
      <w:divBdr>
        <w:top w:val="none" w:sz="0" w:space="0" w:color="auto"/>
        <w:left w:val="none" w:sz="0" w:space="0" w:color="auto"/>
        <w:bottom w:val="none" w:sz="0" w:space="0" w:color="auto"/>
        <w:right w:val="none" w:sz="0" w:space="0" w:color="auto"/>
      </w:divBdr>
    </w:div>
    <w:div w:id="1789087601">
      <w:bodyDiv w:val="1"/>
      <w:marLeft w:val="0"/>
      <w:marRight w:val="0"/>
      <w:marTop w:val="0"/>
      <w:marBottom w:val="0"/>
      <w:divBdr>
        <w:top w:val="none" w:sz="0" w:space="0" w:color="auto"/>
        <w:left w:val="none" w:sz="0" w:space="0" w:color="auto"/>
        <w:bottom w:val="none" w:sz="0" w:space="0" w:color="auto"/>
        <w:right w:val="none" w:sz="0" w:space="0" w:color="auto"/>
      </w:divBdr>
    </w:div>
    <w:div w:id="1793090085">
      <w:bodyDiv w:val="1"/>
      <w:marLeft w:val="0"/>
      <w:marRight w:val="0"/>
      <w:marTop w:val="0"/>
      <w:marBottom w:val="0"/>
      <w:divBdr>
        <w:top w:val="none" w:sz="0" w:space="0" w:color="auto"/>
        <w:left w:val="none" w:sz="0" w:space="0" w:color="auto"/>
        <w:bottom w:val="none" w:sz="0" w:space="0" w:color="auto"/>
        <w:right w:val="none" w:sz="0" w:space="0" w:color="auto"/>
      </w:divBdr>
    </w:div>
    <w:div w:id="1816795081">
      <w:bodyDiv w:val="1"/>
      <w:marLeft w:val="0"/>
      <w:marRight w:val="0"/>
      <w:marTop w:val="0"/>
      <w:marBottom w:val="0"/>
      <w:divBdr>
        <w:top w:val="none" w:sz="0" w:space="0" w:color="auto"/>
        <w:left w:val="none" w:sz="0" w:space="0" w:color="auto"/>
        <w:bottom w:val="none" w:sz="0" w:space="0" w:color="auto"/>
        <w:right w:val="none" w:sz="0" w:space="0" w:color="auto"/>
      </w:divBdr>
    </w:div>
    <w:div w:id="1856994823">
      <w:bodyDiv w:val="1"/>
      <w:marLeft w:val="0"/>
      <w:marRight w:val="0"/>
      <w:marTop w:val="0"/>
      <w:marBottom w:val="0"/>
      <w:divBdr>
        <w:top w:val="none" w:sz="0" w:space="0" w:color="auto"/>
        <w:left w:val="none" w:sz="0" w:space="0" w:color="auto"/>
        <w:bottom w:val="none" w:sz="0" w:space="0" w:color="auto"/>
        <w:right w:val="none" w:sz="0" w:space="0" w:color="auto"/>
      </w:divBdr>
    </w:div>
    <w:div w:id="1882211303">
      <w:bodyDiv w:val="1"/>
      <w:marLeft w:val="0"/>
      <w:marRight w:val="0"/>
      <w:marTop w:val="0"/>
      <w:marBottom w:val="0"/>
      <w:divBdr>
        <w:top w:val="none" w:sz="0" w:space="0" w:color="auto"/>
        <w:left w:val="none" w:sz="0" w:space="0" w:color="auto"/>
        <w:bottom w:val="none" w:sz="0" w:space="0" w:color="auto"/>
        <w:right w:val="none" w:sz="0" w:space="0" w:color="auto"/>
      </w:divBdr>
    </w:div>
    <w:div w:id="1883708302">
      <w:bodyDiv w:val="1"/>
      <w:marLeft w:val="0"/>
      <w:marRight w:val="0"/>
      <w:marTop w:val="0"/>
      <w:marBottom w:val="0"/>
      <w:divBdr>
        <w:top w:val="none" w:sz="0" w:space="0" w:color="auto"/>
        <w:left w:val="none" w:sz="0" w:space="0" w:color="auto"/>
        <w:bottom w:val="none" w:sz="0" w:space="0" w:color="auto"/>
        <w:right w:val="none" w:sz="0" w:space="0" w:color="auto"/>
      </w:divBdr>
    </w:div>
    <w:div w:id="1911576340">
      <w:bodyDiv w:val="1"/>
      <w:marLeft w:val="0"/>
      <w:marRight w:val="0"/>
      <w:marTop w:val="0"/>
      <w:marBottom w:val="0"/>
      <w:divBdr>
        <w:top w:val="none" w:sz="0" w:space="0" w:color="auto"/>
        <w:left w:val="none" w:sz="0" w:space="0" w:color="auto"/>
        <w:bottom w:val="none" w:sz="0" w:space="0" w:color="auto"/>
        <w:right w:val="none" w:sz="0" w:space="0" w:color="auto"/>
      </w:divBdr>
    </w:div>
    <w:div w:id="1930653050">
      <w:bodyDiv w:val="1"/>
      <w:marLeft w:val="0"/>
      <w:marRight w:val="0"/>
      <w:marTop w:val="0"/>
      <w:marBottom w:val="0"/>
      <w:divBdr>
        <w:top w:val="none" w:sz="0" w:space="0" w:color="auto"/>
        <w:left w:val="none" w:sz="0" w:space="0" w:color="auto"/>
        <w:bottom w:val="none" w:sz="0" w:space="0" w:color="auto"/>
        <w:right w:val="none" w:sz="0" w:space="0" w:color="auto"/>
      </w:divBdr>
    </w:div>
    <w:div w:id="1990936121">
      <w:bodyDiv w:val="1"/>
      <w:marLeft w:val="0"/>
      <w:marRight w:val="0"/>
      <w:marTop w:val="0"/>
      <w:marBottom w:val="0"/>
      <w:divBdr>
        <w:top w:val="none" w:sz="0" w:space="0" w:color="auto"/>
        <w:left w:val="none" w:sz="0" w:space="0" w:color="auto"/>
        <w:bottom w:val="none" w:sz="0" w:space="0" w:color="auto"/>
        <w:right w:val="none" w:sz="0" w:space="0" w:color="auto"/>
      </w:divBdr>
    </w:div>
    <w:div w:id="2000767348">
      <w:bodyDiv w:val="1"/>
      <w:marLeft w:val="0"/>
      <w:marRight w:val="0"/>
      <w:marTop w:val="0"/>
      <w:marBottom w:val="0"/>
      <w:divBdr>
        <w:top w:val="none" w:sz="0" w:space="0" w:color="auto"/>
        <w:left w:val="none" w:sz="0" w:space="0" w:color="auto"/>
        <w:bottom w:val="none" w:sz="0" w:space="0" w:color="auto"/>
        <w:right w:val="none" w:sz="0" w:space="0" w:color="auto"/>
      </w:divBdr>
    </w:div>
    <w:div w:id="2005087856">
      <w:bodyDiv w:val="1"/>
      <w:marLeft w:val="0"/>
      <w:marRight w:val="0"/>
      <w:marTop w:val="0"/>
      <w:marBottom w:val="0"/>
      <w:divBdr>
        <w:top w:val="none" w:sz="0" w:space="0" w:color="auto"/>
        <w:left w:val="none" w:sz="0" w:space="0" w:color="auto"/>
        <w:bottom w:val="none" w:sz="0" w:space="0" w:color="auto"/>
        <w:right w:val="none" w:sz="0" w:space="0" w:color="auto"/>
      </w:divBdr>
    </w:div>
    <w:div w:id="213001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1AE06-D887-468C-A459-AE4C5F3EF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2226</Words>
  <Characters>14677</Characters>
  <Application>Microsoft Office Word</Application>
  <DocSecurity>0</DocSecurity>
  <Lines>122</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Rezaul Rabbani (1813391)</cp:lastModifiedBy>
  <cp:revision>4</cp:revision>
  <dcterms:created xsi:type="dcterms:W3CDTF">2024-06-03T09:49:00Z</dcterms:created>
  <dcterms:modified xsi:type="dcterms:W3CDTF">2024-06-03T09:51:00Z</dcterms:modified>
</cp:coreProperties>
</file>