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F6A74" w14:textId="77777777" w:rsidR="008D4BF4" w:rsidRDefault="008D4BF4" w:rsidP="003907D9">
      <w:pPr>
        <w:rPr>
          <w:lang w:val="en-US"/>
        </w:rPr>
      </w:pPr>
    </w:p>
    <w:p w14:paraId="67046518" w14:textId="77777777" w:rsidR="008D4BF4" w:rsidRDefault="008D4BF4" w:rsidP="005B4D27">
      <w:pPr>
        <w:rPr>
          <w:lang w:val="en-US"/>
        </w:rPr>
      </w:pPr>
    </w:p>
    <w:p w14:paraId="62335B42" w14:textId="77777777" w:rsidR="008D4BF4" w:rsidRDefault="008D4BF4" w:rsidP="008D4BF4">
      <w:pPr>
        <w:jc w:val="center"/>
        <w:rPr>
          <w:lang w:val="en-US"/>
        </w:rPr>
      </w:pPr>
    </w:p>
    <w:p w14:paraId="3FE97277" w14:textId="77777777" w:rsidR="008D4BF4" w:rsidRDefault="008D4BF4" w:rsidP="008D4BF4">
      <w:pPr>
        <w:jc w:val="center"/>
        <w:rPr>
          <w:lang w:val="en-US"/>
        </w:rPr>
      </w:pPr>
    </w:p>
    <w:p w14:paraId="15C0DA73" w14:textId="0F0C34D3" w:rsidR="008D4BF4" w:rsidRDefault="008D4BF4" w:rsidP="008D4BF4">
      <w:pPr>
        <w:jc w:val="center"/>
        <w:rPr>
          <w:sz w:val="40"/>
          <w:szCs w:val="40"/>
          <w:lang w:val="en-US"/>
        </w:rPr>
      </w:pPr>
    </w:p>
    <w:p w14:paraId="625346D6" w14:textId="2FD164D2" w:rsidR="008F4A66" w:rsidRDefault="008F4A66" w:rsidP="008D4BF4">
      <w:pPr>
        <w:jc w:val="center"/>
        <w:rPr>
          <w:sz w:val="40"/>
          <w:szCs w:val="40"/>
          <w:lang w:val="en-US"/>
        </w:rPr>
      </w:pPr>
    </w:p>
    <w:p w14:paraId="0F15A768" w14:textId="77777777" w:rsidR="008F4A66" w:rsidRPr="003907D9" w:rsidRDefault="008F4A66" w:rsidP="008D4BF4">
      <w:pPr>
        <w:jc w:val="center"/>
        <w:rPr>
          <w:sz w:val="40"/>
          <w:szCs w:val="40"/>
          <w:lang w:val="en-US"/>
        </w:rPr>
      </w:pPr>
    </w:p>
    <w:p w14:paraId="7C949BCE" w14:textId="79D905CF" w:rsidR="00C21DB6" w:rsidRPr="003907D9" w:rsidRDefault="00000000" w:rsidP="008D4BF4">
      <w:pPr>
        <w:jc w:val="center"/>
        <w:rPr>
          <w:b/>
          <w:bCs/>
          <w:sz w:val="40"/>
          <w:szCs w:val="40"/>
          <w:lang w:val="en-US"/>
        </w:rPr>
      </w:pPr>
      <w:r w:rsidRPr="003907D9">
        <w:rPr>
          <w:b/>
          <w:bCs/>
          <w:sz w:val="40"/>
          <w:szCs w:val="40"/>
          <w:lang w:val="en-US"/>
        </w:rPr>
        <w:t>Module Title: Legal Process</w:t>
      </w:r>
    </w:p>
    <w:p w14:paraId="6C2A323B" w14:textId="77777777" w:rsidR="001C7E38" w:rsidRPr="003907D9" w:rsidRDefault="00000000" w:rsidP="008D4BF4">
      <w:pPr>
        <w:jc w:val="center"/>
        <w:rPr>
          <w:b/>
          <w:bCs/>
          <w:sz w:val="32"/>
          <w:szCs w:val="32"/>
          <w:lang w:val="en-US"/>
        </w:rPr>
      </w:pPr>
      <w:r w:rsidRPr="003907D9">
        <w:rPr>
          <w:b/>
          <w:bCs/>
          <w:sz w:val="32"/>
          <w:szCs w:val="32"/>
          <w:lang w:val="en-US"/>
        </w:rPr>
        <w:t>Assignment Title: Common Law</w:t>
      </w:r>
    </w:p>
    <w:p w14:paraId="29D60024" w14:textId="41DAD0BF" w:rsidR="001C7E38" w:rsidRPr="008D4BF4" w:rsidRDefault="00000000" w:rsidP="005B4D27">
      <w:pPr>
        <w:jc w:val="center"/>
        <w:rPr>
          <w:lang w:val="en-US"/>
        </w:rPr>
      </w:pPr>
      <w:r w:rsidRPr="008D4BF4">
        <w:rPr>
          <w:lang w:val="en-US"/>
        </w:rPr>
        <w:t>Student Name:</w:t>
      </w:r>
      <w:r w:rsidR="007C3AC3">
        <w:rPr>
          <w:lang w:val="en-US"/>
        </w:rPr>
        <w:t xml:space="preserve">  Sabrina Ioana Acsinte</w:t>
      </w:r>
    </w:p>
    <w:p w14:paraId="11D01E8D" w14:textId="58D386F0" w:rsidR="001C7E38" w:rsidRDefault="00000000" w:rsidP="005B4D27">
      <w:pPr>
        <w:jc w:val="center"/>
        <w:rPr>
          <w:lang w:val="en-US"/>
        </w:rPr>
      </w:pPr>
      <w:r>
        <w:rPr>
          <w:lang w:val="en-US"/>
        </w:rPr>
        <w:t>Student ID:</w:t>
      </w:r>
      <w:r w:rsidR="007C3AC3">
        <w:rPr>
          <w:lang w:val="en-US"/>
        </w:rPr>
        <w:t xml:space="preserve"> 2233446</w:t>
      </w:r>
    </w:p>
    <w:p w14:paraId="1EBA17D5" w14:textId="77777777" w:rsidR="00B60AA0" w:rsidRPr="00B60AA0" w:rsidRDefault="00B60AA0" w:rsidP="00B60AA0">
      <w:pPr>
        <w:rPr>
          <w:lang w:val="en-US"/>
        </w:rPr>
      </w:pPr>
    </w:p>
    <w:p w14:paraId="47B443CC" w14:textId="77777777" w:rsidR="00B60AA0" w:rsidRDefault="00B60AA0" w:rsidP="00B60AA0">
      <w:pPr>
        <w:rPr>
          <w:lang w:val="en-US"/>
        </w:rPr>
      </w:pPr>
    </w:p>
    <w:p w14:paraId="4AEFB4EA" w14:textId="033BFB3A" w:rsidR="00B60AA0" w:rsidRDefault="00000000" w:rsidP="00B60AA0">
      <w:pPr>
        <w:tabs>
          <w:tab w:val="left" w:pos="5310"/>
        </w:tabs>
        <w:rPr>
          <w:lang w:val="en-US"/>
        </w:rPr>
      </w:pPr>
      <w:r>
        <w:rPr>
          <w:lang w:val="en-US"/>
        </w:rPr>
        <w:tab/>
      </w:r>
    </w:p>
    <w:p w14:paraId="2F218337" w14:textId="77777777" w:rsidR="00B60AA0" w:rsidRDefault="00000000">
      <w:pPr>
        <w:spacing w:line="259" w:lineRule="auto"/>
        <w:jc w:val="left"/>
        <w:rPr>
          <w:lang w:val="en-US"/>
        </w:rPr>
      </w:pPr>
      <w:r>
        <w:rPr>
          <w:lang w:val="en-US"/>
        </w:rPr>
        <w:br w:type="page"/>
      </w:r>
    </w:p>
    <w:p w14:paraId="514E8EDD" w14:textId="77777777" w:rsidR="0021101C" w:rsidRDefault="0021101C" w:rsidP="0021101C">
      <w:pPr>
        <w:rPr>
          <w:b/>
          <w:bCs/>
          <w:lang w:val=""/>
        </w:rPr>
      </w:pPr>
      <w:r>
        <w:rPr>
          <w:b/>
          <w:bCs/>
        </w:rPr>
        <w:lastRenderedPageBreak/>
        <w:t>Introduction</w:t>
      </w:r>
    </w:p>
    <w:p w14:paraId="4DCB8A4D" w14:textId="79ABA17D" w:rsidR="0021101C" w:rsidRDefault="0021101C" w:rsidP="0021101C">
      <w:r>
        <w:t xml:space="preserve">The following essay will emphasise the legal process and legislation with respect to the laws within the English legal system. In this concept, the essay will be demonstrating the Common law moving within the UK Judicial system. Common Law, or in other words judicial precedent is a typical body of law that was created exclusively by the judges of the UK. An overall concept of civil law will be illustrated next in the essay. The aim of civil law is to majorly deal with several disputes and arguments among organisations or people. Additionally, an inclusive comparison between common law and civil law will be mentioned in the essay. Apart from this, a detailed history of common law in the UK will be included in the essay. Furthermore, multiple examples in regard to the common law working in practice within the UK will be mentioned in the essay. </w:t>
      </w:r>
    </w:p>
    <w:p w14:paraId="0BA74F02" w14:textId="77777777" w:rsidR="0021101C" w:rsidRDefault="0021101C">
      <w:pPr>
        <w:spacing w:line="259" w:lineRule="auto"/>
        <w:jc w:val="left"/>
      </w:pPr>
      <w:r>
        <w:br w:type="page"/>
      </w:r>
    </w:p>
    <w:p w14:paraId="4803BC2F" w14:textId="77777777" w:rsidR="0021101C" w:rsidRPr="0021101C" w:rsidRDefault="0021101C" w:rsidP="00556300">
      <w:pPr>
        <w:rPr>
          <w:b/>
          <w:bCs/>
        </w:rPr>
      </w:pPr>
      <w:r w:rsidRPr="0021101C">
        <w:rPr>
          <w:b/>
          <w:bCs/>
        </w:rPr>
        <w:lastRenderedPageBreak/>
        <w:t xml:space="preserve">Discussion </w:t>
      </w:r>
    </w:p>
    <w:p w14:paraId="549250BD" w14:textId="7801BB66" w:rsidR="0021101C" w:rsidRDefault="0021101C" w:rsidP="00556300">
      <w:r>
        <w:t xml:space="preserve">The common law within the legal system of the UK is the declaration given by the different judges, that are usually extracted from the precedents and the customs. The common law originated from the times of King Henry II in the 12th century and was thus commonly applied since then within the entire UK. The common law inculcates all of the substantive rules and regulations, among which the offences such as murders and other illegal offences, and legal procedures are outlined from the jurisdiction sections of the legal Court of the law. The basis of the common law is actually taken over or replaced by the legislation of the UK and lately has been taking precedence beyond the common. Apart from this, the first connotation of the common law has been subcategorized as the general common law and also interstitial common law. The general common law which has mainly originated traditionally compiles all the lawsuits from the 20th century and includes the laws such as criminal law and even the procedural law, the law of torts and contract law. On the other hand, interstitial law is the direct decisions of the court that are made after thorough analysation and interpretation of the legal bodies </w:t>
      </w:r>
      <w:sdt>
        <w:sdtPr>
          <w:id w:val="-466821189"/>
          <w:citation/>
        </w:sdtPr>
        <w:sdtContent>
          <w:r>
            <w:fldChar w:fldCharType="begin"/>
          </w:r>
          <w:r>
            <w:rPr>
              <w:lang w:val="en-US"/>
            </w:rPr>
            <w:instrText xml:space="preserve"> CITATION icl23 \l 1033 </w:instrText>
          </w:r>
          <w:r>
            <w:fldChar w:fldCharType="separate"/>
          </w:r>
          <w:r>
            <w:rPr>
              <w:noProof/>
              <w:lang w:val="en-US"/>
            </w:rPr>
            <w:t xml:space="preserve"> (iclr.co.uk, 2023)</w:t>
          </w:r>
          <w:r>
            <w:fldChar w:fldCharType="end"/>
          </w:r>
        </w:sdtContent>
      </w:sdt>
      <w:r>
        <w:t xml:space="preserve">. </w:t>
      </w:r>
    </w:p>
    <w:p w14:paraId="7488CFCC" w14:textId="686A642F" w:rsidR="00556300" w:rsidRDefault="00000000" w:rsidP="00556300">
      <w:r>
        <w:t>The legal framework places a community's interpersonal; relationships above military, criminal, along with religious matters. The law of quasi-contract and the law of property are both components of civil law. Criminal law and civil law can be broken down into subject and procedural law. Thus, the actual concern of civil law refers to the rights along with the obligation of people towards one another. Chapter 55A civil legal act must satisfy the following criteria such as the actor must be capable of engaging in civil conduct, the second purpose must be sincere, and the act must not contravene any laws or serve the public interest</w:t>
      </w:r>
      <w:sdt>
        <w:sdtPr>
          <w:id w:val="-130480422"/>
          <w:citation/>
        </w:sdtPr>
        <w:sdtContent>
          <w:r w:rsidR="00DA6F62">
            <w:fldChar w:fldCharType="begin"/>
          </w:r>
          <w:r w:rsidR="00DA6F62">
            <w:rPr>
              <w:lang w:val="en-US"/>
            </w:rPr>
            <w:instrText xml:space="preserve"> CITATION wip22 \l 1033 </w:instrText>
          </w:r>
          <w:r w:rsidR="00DA6F62">
            <w:fldChar w:fldCharType="separate"/>
          </w:r>
          <w:r w:rsidR="00DA6F62">
            <w:rPr>
              <w:noProof/>
              <w:lang w:val="en-US"/>
            </w:rPr>
            <w:t xml:space="preserve"> </w:t>
          </w:r>
          <w:r w:rsidR="00DA6F62" w:rsidRPr="00DA6F62">
            <w:rPr>
              <w:noProof/>
              <w:lang w:val="en-US"/>
            </w:rPr>
            <w:t>(wipolex-res.wipo.int, 2022)</w:t>
          </w:r>
          <w:r w:rsidR="00DA6F62">
            <w:fldChar w:fldCharType="end"/>
          </w:r>
        </w:sdtContent>
      </w:sdt>
      <w:r>
        <w:t xml:space="preserve">. Therefore, this specific law is often recommended in which civil accounts are occupied aimed at the purpose of procurement compensation intended for injury, along with can differentiate from </w:t>
      </w:r>
      <w:r>
        <w:lastRenderedPageBreak/>
        <w:t>criminal accounts who have the purpose to impose punishments. British law follows a structure of common law since 1189. There has not been a thorough judicial decision and the codification of law is binding rather than just persuasive. This law refers to the organised, primarily legislative, comprehensive, and adaptable system that allows for maintaining the entire nation effectively. Accessibility and simplicity are the two most significant characteristics of this law that allows people to compress their rights effectively. This law must be richly developed along with an extent transitional which inspires the judiciary and legislature</w:t>
      </w:r>
      <w:sdt>
        <w:sdtPr>
          <w:id w:val="-1798909214"/>
          <w:citation/>
        </w:sdtPr>
        <w:sdtContent>
          <w:r w:rsidR="00DA6F62">
            <w:fldChar w:fldCharType="begin"/>
          </w:r>
          <w:r w:rsidR="00DA6F62">
            <w:rPr>
              <w:lang w:val="en-US"/>
            </w:rPr>
            <w:instrText xml:space="preserve"> CITATION MAH19 \l 1033 </w:instrText>
          </w:r>
          <w:r w:rsidR="00DA6F62">
            <w:fldChar w:fldCharType="separate"/>
          </w:r>
          <w:r w:rsidR="00DA6F62">
            <w:rPr>
              <w:noProof/>
              <w:lang w:val="en-US"/>
            </w:rPr>
            <w:t xml:space="preserve"> </w:t>
          </w:r>
          <w:r w:rsidR="00DA6F62" w:rsidRPr="00DA6F62">
            <w:rPr>
              <w:noProof/>
              <w:lang w:val="en-US"/>
            </w:rPr>
            <w:t>(REED, 2019)</w:t>
          </w:r>
          <w:r w:rsidR="00DA6F62">
            <w:fldChar w:fldCharType="end"/>
          </w:r>
        </w:sdtContent>
      </w:sdt>
      <w:r>
        <w:t>.</w:t>
      </w:r>
    </w:p>
    <w:p w14:paraId="66986884" w14:textId="13B841C9" w:rsidR="00856E13" w:rsidRPr="00856E13" w:rsidRDefault="00856E13" w:rsidP="00556300">
      <w:pPr>
        <w:rPr>
          <w:szCs w:val="24"/>
        </w:rPr>
      </w:pPr>
      <w:r>
        <w:t>The two law systems are very different on their basis suggesting two different systems have evolved based on two different codes of conduct. Civil laws are derived from a codified statute that is applicable all over the country and is free to interpretation by the judiciary systems as they carry on their day-to-day proceedings until they do not diverge from the fundamental meaning of the law</w:t>
      </w:r>
      <w:sdt>
        <w:sdtPr>
          <w:id w:val="1402410866"/>
          <w:citation/>
        </w:sdtPr>
        <w:sdtContent>
          <w:r>
            <w:fldChar w:fldCharType="begin"/>
          </w:r>
          <w:r>
            <w:instrText xml:space="preserve"> CITATION Dif22 \l 1033 </w:instrText>
          </w:r>
          <w:r>
            <w:fldChar w:fldCharType="separate"/>
          </w:r>
          <w:r>
            <w:rPr>
              <w:noProof/>
            </w:rPr>
            <w:t xml:space="preserve"> (Diffen, 2022)</w:t>
          </w:r>
          <w:r>
            <w:fldChar w:fldCharType="end"/>
          </w:r>
        </w:sdtContent>
      </w:sdt>
      <w:r>
        <w:t>. The common laws, on the other hand, base their current judgements on past proceedings about similar cases. Common laws were developed as a tradition in England and later spread to other countries as the English colonies started to emerge. The most prominent English colonies like the USA, Canada, India and Australia follow the common law system</w:t>
      </w:r>
      <w:sdt>
        <w:sdtPr>
          <w:id w:val="-931669201"/>
          <w:citation/>
        </w:sdtPr>
        <w:sdtContent>
          <w:r>
            <w:fldChar w:fldCharType="begin"/>
          </w:r>
          <w:r>
            <w:instrText xml:space="preserve"> CITATION Pea21 \l 1033 </w:instrText>
          </w:r>
          <w:r>
            <w:fldChar w:fldCharType="separate"/>
          </w:r>
          <w:r>
            <w:rPr>
              <w:noProof/>
            </w:rPr>
            <w:t xml:space="preserve"> (Pearse Trust, 2021)</w:t>
          </w:r>
          <w:r>
            <w:fldChar w:fldCharType="end"/>
          </w:r>
        </w:sdtContent>
      </w:sdt>
      <w:r>
        <w:t xml:space="preserve">. The civil law system is followed mainly in South American countries, in all the European countries with some exceptions, China and Japan. Civil laws find their origin in the early Roman Empire as Emperor Justinian began the compilation of legal codes and conducts. This is different from the origins of the common law that originated in England as the English monarchy began collecting and publishing legal decisions. Later these decisions were used as a reference to provide judgement. These different traditions became a custom in two different regions of the world and there have been some countries like South Africa, Namibia and Zimbabwe that follow an amalgamation of both systems. Both law systems follow a similar source of laws namely, </w:t>
      </w:r>
      <w:r>
        <w:lastRenderedPageBreak/>
        <w:t>international laws, the constitution (not in England) and Legislation. However, their way of proceeding is highly distinguished. Civil law follows an inquisitorial role and common laws follow an adversarial role (Baker, 2019). The former role suggests that the judges will ask questions of the lawyers. The lawyers are then asked to present their arguments and interpretations of the case. The latter suggests that the lawyers have to gather evidence and produce it in front of the adversary as well as the judges.</w:t>
      </w:r>
    </w:p>
    <w:p w14:paraId="331CA372" w14:textId="77777777" w:rsidR="00856E13" w:rsidRDefault="00856E13" w:rsidP="00856E13">
      <w:pPr>
        <w:rPr>
          <w:szCs w:val="24"/>
        </w:rPr>
      </w:pPr>
      <w:r>
        <w:t>The common laws originated in early England, during the Middle Ages. Henry II was the first English king to standardise a system of law common to the general public. A striking feature of this law was ‘stare decisis’ which translates to ‘let the decision stand’. This notion dictates that if there is a similar case in the past the decision in the present will be based on the past decision only. Fifteenth-century England witnessed the rise of equity among the people and hence a common man had the chance to appeal the case in the court of equity if some injustice is perceived in the case relating to the person. After another four hundred years the common law courts and the equity courts were merged to overcome the flaw of conflicting decisions of both bodies (Postema, 2019). The development of the common law system has furthered as the USA created two different systems that worked on the basis of equity while the other part worked on awarding compensation to the victims and other such cases.</w:t>
      </w:r>
    </w:p>
    <w:p w14:paraId="17E228CD" w14:textId="1BF54E84" w:rsidR="001576A7" w:rsidRPr="00856E13" w:rsidRDefault="00000000" w:rsidP="00856E13">
      <w:pPr>
        <w:rPr>
          <w14:ligatures w14:val="standardContextual"/>
        </w:rPr>
      </w:pPr>
      <w:r>
        <w:t xml:space="preserve">Common law refers to the law system that entirely depends upon judicial decisions along with customs. This specific law has covered a vast area of the legislature and judiciary system. There are numerous examples present in society that allows an individual to comprehend the effectiveness of common law. Thus, this specific law is based upon entire previous legal rulings which made by the government and judges in a court of common law. Copyright, the confidentiality of doctor patients, marrying law, and reading contracts are the most requirements </w:t>
      </w:r>
      <w:r>
        <w:lastRenderedPageBreak/>
        <w:t>of common law. Presume the UK supreme court, which is considered a general or common court, has a robbery along with murder case. Judges will review previous robbery and murder cases to determine sentences. At the prime stage, this court will consider imposing the death penalty for murder</w:t>
      </w:r>
      <w:sdt>
        <w:sdtPr>
          <w:id w:val="-237179049"/>
          <w:citation/>
        </w:sdtPr>
        <w:sdtContent>
          <w:r w:rsidR="00DA6F62">
            <w:fldChar w:fldCharType="begin"/>
          </w:r>
          <w:r w:rsidR="00DA6F62">
            <w:rPr>
              <w:lang w:val="en-US"/>
            </w:rPr>
            <w:instrText xml:space="preserve"> CITATION wal22 \l 1033 </w:instrText>
          </w:r>
          <w:r w:rsidR="00DA6F62">
            <w:fldChar w:fldCharType="separate"/>
          </w:r>
          <w:r w:rsidR="00DA6F62">
            <w:rPr>
              <w:noProof/>
              <w:lang w:val="en-US"/>
            </w:rPr>
            <w:t xml:space="preserve"> </w:t>
          </w:r>
          <w:r w:rsidR="00DA6F62" w:rsidRPr="00DA6F62">
            <w:rPr>
              <w:noProof/>
              <w:lang w:val="en-US"/>
            </w:rPr>
            <w:t>(wallstreetmojo, 2022)</w:t>
          </w:r>
          <w:r w:rsidR="00DA6F62">
            <w:fldChar w:fldCharType="end"/>
          </w:r>
        </w:sdtContent>
      </w:sdt>
      <w:r>
        <w:t>. Therefore, as the death penalty defines as extreme, this specific court can consider some alternative punishments in order to achieve a fair sentence. Apart from this, a concubinage marriage refers to a marriage that is not officially registered as a religious or civil marriage, yet gives the spouses based on same rights as a married couple. This specific law also allows domestic partners to enjoy the entire benefits of marriage without being officially married. Therefore, this type of marriage occurs in a religious institution which is not registered in the legal and laws diction. A judge can modify this law according to the circumstantial needs that allow them to manage the entire system fruitfully. Additionally, judges can enhance each law while they recognise the cruciality of any case that may allow them to provide suitable penalties in further case</w:t>
      </w:r>
      <w:sdt>
        <w:sdtPr>
          <w:id w:val="1368726952"/>
          <w:citation/>
        </w:sdtPr>
        <w:sdtContent>
          <w:r w:rsidR="00DA6F62">
            <w:fldChar w:fldCharType="begin"/>
          </w:r>
          <w:r w:rsidR="00DA6F62">
            <w:rPr>
              <w:lang w:val="en-US"/>
            </w:rPr>
            <w:instrText xml:space="preserve"> CITATION bbc19 \l 1033 </w:instrText>
          </w:r>
          <w:r w:rsidR="00DA6F62">
            <w:fldChar w:fldCharType="separate"/>
          </w:r>
          <w:r w:rsidR="00DA6F62">
            <w:rPr>
              <w:noProof/>
              <w:lang w:val="en-US"/>
            </w:rPr>
            <w:t xml:space="preserve">s </w:t>
          </w:r>
          <w:r w:rsidR="00DA6F62" w:rsidRPr="00DA6F62">
            <w:rPr>
              <w:noProof/>
              <w:lang w:val="en-US"/>
            </w:rPr>
            <w:t>(bbc.com, 2019)</w:t>
          </w:r>
          <w:r w:rsidR="00DA6F62">
            <w:fldChar w:fldCharType="end"/>
          </w:r>
        </w:sdtContent>
      </w:sdt>
      <w:r>
        <w:t>.</w:t>
      </w:r>
    </w:p>
    <w:p w14:paraId="3B69C7F4" w14:textId="77777777" w:rsidR="00556300" w:rsidRPr="00556300" w:rsidRDefault="00556300" w:rsidP="00556300">
      <w:pPr>
        <w:rPr>
          <w:lang w:val="en-US"/>
        </w:rPr>
      </w:pPr>
    </w:p>
    <w:p w14:paraId="05D02380" w14:textId="77777777" w:rsidR="00556300" w:rsidRDefault="00556300" w:rsidP="00556300"/>
    <w:p w14:paraId="0A6F297A" w14:textId="66C1887B" w:rsidR="00556300" w:rsidRDefault="00000000">
      <w:pPr>
        <w:spacing w:line="259" w:lineRule="auto"/>
        <w:jc w:val="left"/>
        <w:rPr>
          <w:lang w:val="en-US"/>
        </w:rPr>
      </w:pPr>
      <w:r>
        <w:rPr>
          <w:lang w:val="en-US"/>
        </w:rPr>
        <w:br w:type="page"/>
      </w:r>
    </w:p>
    <w:p w14:paraId="0556AF50" w14:textId="77777777" w:rsidR="0021101C" w:rsidRDefault="0021101C" w:rsidP="0021101C">
      <w:pPr>
        <w:rPr>
          <w:b/>
          <w:bCs/>
          <w:lang w:val=""/>
        </w:rPr>
      </w:pPr>
      <w:r>
        <w:rPr>
          <w:b/>
          <w:bCs/>
        </w:rPr>
        <w:lastRenderedPageBreak/>
        <w:t>Conclusion</w:t>
      </w:r>
    </w:p>
    <w:p w14:paraId="69904EC6" w14:textId="77777777" w:rsidR="0021101C" w:rsidRDefault="0021101C" w:rsidP="0021101C">
      <w:r>
        <w:t xml:space="preserve">The above essay has focused on the different legislation along with the legal process concerning the laws within the UK. In this concept, the essay has depicted the concepts of common law and civil law seen within the essay. The legal decisions that are based on courts and customs instated in the written laws of the parliament are known as the common law. On the other hand, civil laws have been made so they could help in resolving a wide range of the issues that occur among organisations, individuals and so on. In addition to this, the essay has then effectively compared and contrasted the legal systems of civil law and common law.  Apart from this, extensive detail in regard to the history of common law has been mentioned in the essay.  Furthermore, the essay has also mentioned various relevant examples that successfully portrayed common law practices in the UK. </w:t>
      </w:r>
    </w:p>
    <w:p w14:paraId="62C629DC" w14:textId="77777777" w:rsidR="0021101C" w:rsidRDefault="0021101C">
      <w:pPr>
        <w:spacing w:line="259" w:lineRule="auto"/>
        <w:jc w:val="left"/>
        <w:rPr>
          <w:rFonts w:eastAsiaTheme="majorEastAsia" w:cstheme="majorBidi"/>
          <w:b/>
          <w:color w:val="000000" w:themeColor="text1"/>
          <w:sz w:val="28"/>
          <w:szCs w:val="32"/>
        </w:rPr>
      </w:pPr>
      <w:r>
        <w:br w:type="page"/>
      </w:r>
    </w:p>
    <w:p w14:paraId="299DB1CC" w14:textId="2C375BB6" w:rsidR="00556300" w:rsidRDefault="00000000" w:rsidP="00556300">
      <w:pPr>
        <w:pStyle w:val="Heading1"/>
        <w:rPr>
          <w:lang w:val="en-US"/>
        </w:rPr>
      </w:pPr>
      <w:r>
        <w:rPr>
          <w:lang w:val="en-US"/>
        </w:rPr>
        <w:lastRenderedPageBreak/>
        <w:t xml:space="preserve">References </w:t>
      </w:r>
    </w:p>
    <w:p w14:paraId="2BEC30B7" w14:textId="77777777" w:rsidR="008F4A66" w:rsidRPr="00F24153" w:rsidRDefault="008F4A66" w:rsidP="00856E13">
      <w:pPr>
        <w:rPr>
          <w:color w:val="000000" w:themeColor="text1"/>
        </w:rPr>
      </w:pPr>
      <w:r w:rsidRPr="00F24153">
        <w:rPr>
          <w:color w:val="000000" w:themeColor="text1"/>
        </w:rPr>
        <w:t>Baker, J.H., (2019). An introduction to English legal history. Oxford University Press.</w:t>
      </w:r>
    </w:p>
    <w:p w14:paraId="1F15B5B9" w14:textId="77777777" w:rsidR="008F4A66" w:rsidRPr="00F24153" w:rsidRDefault="008F4A66" w:rsidP="00DA6F62">
      <w:pPr>
        <w:pStyle w:val="Bibliography"/>
        <w:rPr>
          <w:noProof/>
          <w:color w:val="000000" w:themeColor="text1"/>
          <w:szCs w:val="24"/>
        </w:rPr>
      </w:pPr>
      <w:r w:rsidRPr="00F24153">
        <w:rPr>
          <w:noProof/>
          <w:color w:val="000000" w:themeColor="text1"/>
        </w:rPr>
        <w:t xml:space="preserve">bbc.com, (2019). </w:t>
      </w:r>
      <w:r w:rsidRPr="00F24153">
        <w:rPr>
          <w:i/>
          <w:iCs/>
          <w:noProof/>
          <w:color w:val="000000" w:themeColor="text1"/>
        </w:rPr>
        <w:t xml:space="preserve">Is English common law at risk of becoming out of date?. </w:t>
      </w:r>
      <w:r w:rsidRPr="00F24153">
        <w:rPr>
          <w:noProof/>
          <w:color w:val="000000" w:themeColor="text1"/>
        </w:rPr>
        <w:t xml:space="preserve">[Online] Available at: </w:t>
      </w:r>
      <w:r w:rsidRPr="00F24153">
        <w:rPr>
          <w:noProof/>
          <w:color w:val="000000" w:themeColor="text1"/>
          <w:u w:val="single"/>
        </w:rPr>
        <w:t>https://www.bbc.com/news/uk-35883590</w:t>
      </w:r>
      <w:r w:rsidRPr="00F24153">
        <w:rPr>
          <w:noProof/>
          <w:color w:val="000000" w:themeColor="text1"/>
        </w:rPr>
        <w:t>[Accessed 27 02 2023].</w:t>
      </w:r>
    </w:p>
    <w:p w14:paraId="1EE93A7F" w14:textId="77777777" w:rsidR="008F4A66" w:rsidRPr="00F24153" w:rsidRDefault="008F4A66" w:rsidP="0021101C">
      <w:pPr>
        <w:pStyle w:val="Bibliography"/>
        <w:rPr>
          <w:noProof/>
          <w:color w:val="000000" w:themeColor="text1"/>
          <w:szCs w:val="24"/>
          <w:lang w:val=""/>
        </w:rPr>
      </w:pPr>
      <w:r w:rsidRPr="00F24153">
        <w:rPr>
          <w:noProof/>
          <w:color w:val="000000" w:themeColor="text1"/>
        </w:rPr>
        <w:t xml:space="preserve">iclr.co.uk, (2023). </w:t>
      </w:r>
      <w:r w:rsidRPr="00F24153">
        <w:rPr>
          <w:i/>
          <w:iCs/>
          <w:noProof/>
          <w:color w:val="000000" w:themeColor="text1"/>
        </w:rPr>
        <w:t xml:space="preserve">The English legal system. </w:t>
      </w:r>
      <w:r w:rsidRPr="00F24153">
        <w:rPr>
          <w:noProof/>
          <w:color w:val="000000" w:themeColor="text1"/>
        </w:rPr>
        <w:t xml:space="preserve">[Online]  Available at: </w:t>
      </w:r>
      <w:hyperlink r:id="rId7" w:anchor=":~:text=The%20common%20law%20is%20the,equally%20across%20the%20whole%20country" w:history="1">
        <w:r w:rsidRPr="00F24153">
          <w:rPr>
            <w:rStyle w:val="Hyperlink"/>
            <w:noProof/>
            <w:color w:val="000000" w:themeColor="text1"/>
          </w:rPr>
          <w:t>https://www.iclr.co.uk/knowledge/topics/the-english-legal-system/#:~:text=The%20common%20law%20is%20the,equally%20across%20the%20whole%20country</w:t>
        </w:r>
      </w:hyperlink>
      <w:r w:rsidRPr="00F24153">
        <w:rPr>
          <w:noProof/>
          <w:color w:val="000000" w:themeColor="text1"/>
          <w:u w:val="single"/>
        </w:rPr>
        <w:t>.</w:t>
      </w:r>
      <w:r w:rsidRPr="00F24153">
        <w:rPr>
          <w:noProof/>
          <w:color w:val="000000" w:themeColor="text1"/>
        </w:rPr>
        <w:t xml:space="preserve"> [Accessed 27 02 2023].</w:t>
      </w:r>
    </w:p>
    <w:p w14:paraId="7475EE21" w14:textId="77777777" w:rsidR="008F4A66" w:rsidRPr="00F24153" w:rsidRDefault="008F4A66" w:rsidP="00856E13">
      <w:pPr>
        <w:rPr>
          <w:color w:val="000000" w:themeColor="text1"/>
          <w:szCs w:val="24"/>
        </w:rPr>
      </w:pPr>
      <w:r w:rsidRPr="00F24153">
        <w:rPr>
          <w:color w:val="000000" w:themeColor="text1"/>
        </w:rPr>
        <w:t>Postema, G.J., (2019). Bentham and the common law tradition. Oxford University Press.</w:t>
      </w:r>
    </w:p>
    <w:p w14:paraId="6B3D5994" w14:textId="77777777" w:rsidR="008F4A66" w:rsidRPr="00F24153" w:rsidRDefault="008F4A66" w:rsidP="00DA6F62">
      <w:pPr>
        <w:pStyle w:val="Bibliography"/>
        <w:rPr>
          <w:noProof/>
          <w:color w:val="000000" w:themeColor="text1"/>
        </w:rPr>
      </w:pPr>
      <w:r w:rsidRPr="00F24153">
        <w:rPr>
          <w:noProof/>
          <w:color w:val="000000" w:themeColor="text1"/>
        </w:rPr>
        <w:t xml:space="preserve">REED, M., (2019). </w:t>
      </w:r>
      <w:r w:rsidRPr="00F24153">
        <w:rPr>
          <w:i/>
          <w:iCs/>
          <w:noProof/>
          <w:color w:val="000000" w:themeColor="text1"/>
        </w:rPr>
        <w:t xml:space="preserve">What is the Civil Law?. </w:t>
      </w:r>
      <w:r w:rsidRPr="00F24153">
        <w:rPr>
          <w:noProof/>
          <w:color w:val="000000" w:themeColor="text1"/>
        </w:rPr>
        <w:t xml:space="preserve">[Online] Available at: </w:t>
      </w:r>
      <w:r w:rsidRPr="00F24153">
        <w:rPr>
          <w:noProof/>
          <w:color w:val="000000" w:themeColor="text1"/>
          <w:u w:val="single"/>
        </w:rPr>
        <w:t>https://law.lsu.edu/clo/civil-law-online/what-is-the-civil-law/</w:t>
      </w:r>
      <w:r w:rsidRPr="00F24153">
        <w:rPr>
          <w:noProof/>
          <w:color w:val="000000" w:themeColor="text1"/>
        </w:rPr>
        <w:t>[Accessed 27 02 2023].</w:t>
      </w:r>
    </w:p>
    <w:p w14:paraId="2BA26AB1" w14:textId="77777777" w:rsidR="008F4A66" w:rsidRPr="00F24153" w:rsidRDefault="008F4A66" w:rsidP="00DA6F62">
      <w:pPr>
        <w:pStyle w:val="Bibliography"/>
        <w:rPr>
          <w:noProof/>
          <w:color w:val="000000" w:themeColor="text1"/>
        </w:rPr>
      </w:pPr>
      <w:r w:rsidRPr="00F24153">
        <w:rPr>
          <w:noProof/>
          <w:color w:val="000000" w:themeColor="text1"/>
        </w:rPr>
        <w:t xml:space="preserve">wallstreetmojo, (2022). </w:t>
      </w:r>
      <w:r w:rsidRPr="00F24153">
        <w:rPr>
          <w:i/>
          <w:iCs/>
          <w:noProof/>
          <w:color w:val="000000" w:themeColor="text1"/>
        </w:rPr>
        <w:t xml:space="preserve">Common Law. </w:t>
      </w:r>
      <w:r w:rsidRPr="00F24153">
        <w:rPr>
          <w:noProof/>
          <w:color w:val="000000" w:themeColor="text1"/>
        </w:rPr>
        <w:t xml:space="preserve">[Online] Available at: </w:t>
      </w:r>
      <w:r w:rsidRPr="00F24153">
        <w:rPr>
          <w:noProof/>
          <w:color w:val="000000" w:themeColor="text1"/>
          <w:u w:val="single"/>
        </w:rPr>
        <w:t>https://www.wallstreetmojo.com/common-law/#examples</w:t>
      </w:r>
      <w:r w:rsidRPr="00F24153">
        <w:rPr>
          <w:noProof/>
          <w:color w:val="000000" w:themeColor="text1"/>
        </w:rPr>
        <w:t>[Accessed 27 02 2023].</w:t>
      </w:r>
    </w:p>
    <w:p w14:paraId="10E3DFBF" w14:textId="77777777" w:rsidR="008F4A66" w:rsidRPr="00F24153" w:rsidRDefault="008F4A66" w:rsidP="00DA6F62">
      <w:pPr>
        <w:pStyle w:val="Bibliography"/>
        <w:rPr>
          <w:noProof/>
          <w:color w:val="000000" w:themeColor="text1"/>
        </w:rPr>
      </w:pPr>
      <w:r w:rsidRPr="00F24153">
        <w:rPr>
          <w:noProof/>
          <w:color w:val="000000" w:themeColor="text1"/>
        </w:rPr>
        <w:t xml:space="preserve">wipolex-res.wipo.int, (2022). </w:t>
      </w:r>
      <w:r w:rsidRPr="00F24153">
        <w:rPr>
          <w:i/>
          <w:iCs/>
          <w:noProof/>
          <w:color w:val="000000" w:themeColor="text1"/>
        </w:rPr>
        <w:t xml:space="preserve">General Principles of the Civil Law. </w:t>
      </w:r>
      <w:r w:rsidRPr="00F24153">
        <w:rPr>
          <w:noProof/>
          <w:color w:val="000000" w:themeColor="text1"/>
        </w:rPr>
        <w:t xml:space="preserve">[Online] Available at: </w:t>
      </w:r>
      <w:r w:rsidRPr="00F24153">
        <w:rPr>
          <w:noProof/>
          <w:color w:val="000000" w:themeColor="text1"/>
          <w:u w:val="single"/>
        </w:rPr>
        <w:t>https://wipolex-res.wipo.int/edocs/lexdocs/laws/en/cn/cn135en.pdf</w:t>
      </w:r>
      <w:r w:rsidRPr="00F24153">
        <w:rPr>
          <w:noProof/>
          <w:color w:val="000000" w:themeColor="text1"/>
        </w:rPr>
        <w:t>[Accessed 27 02 2023].</w:t>
      </w:r>
    </w:p>
    <w:p w14:paraId="57A969FA" w14:textId="77777777" w:rsidR="0021101C" w:rsidRDefault="0021101C" w:rsidP="0021101C"/>
    <w:p w14:paraId="195377E9" w14:textId="77777777" w:rsidR="0021101C" w:rsidRDefault="0021101C" w:rsidP="0021101C">
      <w:pPr>
        <w:rPr>
          <w:lang w:val="en-IN"/>
        </w:rPr>
      </w:pPr>
    </w:p>
    <w:p w14:paraId="35E4D951" w14:textId="77777777" w:rsidR="00856E13" w:rsidRPr="00856E13" w:rsidRDefault="00856E13" w:rsidP="00856E13"/>
    <w:p w14:paraId="50E92FE6" w14:textId="238117C3" w:rsidR="00DA6F62" w:rsidRDefault="00DA6F62" w:rsidP="00DA6F62"/>
    <w:p w14:paraId="506FF672" w14:textId="77777777" w:rsidR="00DA6F62" w:rsidRPr="00DA6F62" w:rsidRDefault="00DA6F62" w:rsidP="00DA6F62">
      <w:pPr>
        <w:rPr>
          <w:lang w:val="en-US"/>
        </w:rPr>
      </w:pPr>
    </w:p>
    <w:sectPr w:rsidR="00DA6F62" w:rsidRPr="00DA6F62" w:rsidSect="00B60AA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FB020" w14:textId="77777777" w:rsidR="00587441" w:rsidRDefault="00587441">
      <w:pPr>
        <w:spacing w:after="0" w:line="240" w:lineRule="auto"/>
      </w:pPr>
      <w:r>
        <w:separator/>
      </w:r>
    </w:p>
  </w:endnote>
  <w:endnote w:type="continuationSeparator" w:id="0">
    <w:p w14:paraId="656E4792" w14:textId="77777777" w:rsidR="00587441" w:rsidRDefault="00587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354650"/>
      <w:docPartObj>
        <w:docPartGallery w:val="Page Numbers (Bottom of Page)"/>
        <w:docPartUnique/>
      </w:docPartObj>
    </w:sdtPr>
    <w:sdtContent>
      <w:sdt>
        <w:sdtPr>
          <w:id w:val="-1769616900"/>
          <w:docPartObj>
            <w:docPartGallery w:val="Page Numbers (Top of Page)"/>
            <w:docPartUnique/>
          </w:docPartObj>
        </w:sdtPr>
        <w:sdtContent>
          <w:p w14:paraId="275C0452" w14:textId="001EF380" w:rsidR="00B60AA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944A8A6" w14:textId="77777777" w:rsidR="00B60AA0" w:rsidRDefault="00B60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20FAC" w14:textId="77777777" w:rsidR="00587441" w:rsidRDefault="00587441">
      <w:pPr>
        <w:spacing w:after="0" w:line="240" w:lineRule="auto"/>
      </w:pPr>
      <w:r>
        <w:separator/>
      </w:r>
    </w:p>
  </w:footnote>
  <w:footnote w:type="continuationSeparator" w:id="0">
    <w:p w14:paraId="5F727FD8" w14:textId="77777777" w:rsidR="00587441" w:rsidRDefault="005874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6285C" w14:textId="23688488" w:rsidR="00B60AA0" w:rsidRPr="00B60AA0" w:rsidRDefault="00000000" w:rsidP="00B60AA0">
    <w:pPr>
      <w:pStyle w:val="Header"/>
      <w:jc w:val="right"/>
      <w:rPr>
        <w:sz w:val="14"/>
        <w:szCs w:val="12"/>
      </w:rPr>
    </w:pPr>
    <w:r w:rsidRPr="00B60AA0">
      <w:rPr>
        <w:lang w:val="en-US"/>
      </w:rPr>
      <w:t>Legal Process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38"/>
    <w:rsid w:val="000059B2"/>
    <w:rsid w:val="00016D5E"/>
    <w:rsid w:val="00024CDC"/>
    <w:rsid w:val="000A2DF6"/>
    <w:rsid w:val="000B2F19"/>
    <w:rsid w:val="000E088C"/>
    <w:rsid w:val="000E6AFF"/>
    <w:rsid w:val="0011742D"/>
    <w:rsid w:val="001576A7"/>
    <w:rsid w:val="001643EC"/>
    <w:rsid w:val="001776BA"/>
    <w:rsid w:val="001C2782"/>
    <w:rsid w:val="001C7E38"/>
    <w:rsid w:val="001E3EB8"/>
    <w:rsid w:val="0021101C"/>
    <w:rsid w:val="00230B60"/>
    <w:rsid w:val="002A6393"/>
    <w:rsid w:val="00325876"/>
    <w:rsid w:val="00390564"/>
    <w:rsid w:val="003907D9"/>
    <w:rsid w:val="00407945"/>
    <w:rsid w:val="00417B94"/>
    <w:rsid w:val="00434796"/>
    <w:rsid w:val="00444D19"/>
    <w:rsid w:val="00480A52"/>
    <w:rsid w:val="004C0CCC"/>
    <w:rsid w:val="004C7E5B"/>
    <w:rsid w:val="004D0972"/>
    <w:rsid w:val="00510E76"/>
    <w:rsid w:val="005324C2"/>
    <w:rsid w:val="005440A2"/>
    <w:rsid w:val="00556300"/>
    <w:rsid w:val="0056550D"/>
    <w:rsid w:val="00587441"/>
    <w:rsid w:val="00591816"/>
    <w:rsid w:val="005B4D27"/>
    <w:rsid w:val="005C0E45"/>
    <w:rsid w:val="005D11F3"/>
    <w:rsid w:val="0064123E"/>
    <w:rsid w:val="00647279"/>
    <w:rsid w:val="00677F99"/>
    <w:rsid w:val="00693649"/>
    <w:rsid w:val="006F2FEC"/>
    <w:rsid w:val="00740E87"/>
    <w:rsid w:val="007C3AC3"/>
    <w:rsid w:val="007F0D50"/>
    <w:rsid w:val="007F679E"/>
    <w:rsid w:val="008414D6"/>
    <w:rsid w:val="00856E13"/>
    <w:rsid w:val="008653CA"/>
    <w:rsid w:val="00883009"/>
    <w:rsid w:val="008B4559"/>
    <w:rsid w:val="008D0D56"/>
    <w:rsid w:val="008D4BF4"/>
    <w:rsid w:val="008E0E0C"/>
    <w:rsid w:val="008F4A66"/>
    <w:rsid w:val="009325A3"/>
    <w:rsid w:val="00961791"/>
    <w:rsid w:val="009918E7"/>
    <w:rsid w:val="009E7D9D"/>
    <w:rsid w:val="009F6107"/>
    <w:rsid w:val="00A17FE7"/>
    <w:rsid w:val="00A81BB3"/>
    <w:rsid w:val="00AA1127"/>
    <w:rsid w:val="00AB52E2"/>
    <w:rsid w:val="00AB7DBA"/>
    <w:rsid w:val="00AE7D4F"/>
    <w:rsid w:val="00AF3ABD"/>
    <w:rsid w:val="00B07E07"/>
    <w:rsid w:val="00B51AC3"/>
    <w:rsid w:val="00B60AA0"/>
    <w:rsid w:val="00BE26F2"/>
    <w:rsid w:val="00BF696E"/>
    <w:rsid w:val="00C21DB6"/>
    <w:rsid w:val="00C6579F"/>
    <w:rsid w:val="00C77652"/>
    <w:rsid w:val="00CA34EE"/>
    <w:rsid w:val="00D57969"/>
    <w:rsid w:val="00DA6F62"/>
    <w:rsid w:val="00E031AB"/>
    <w:rsid w:val="00E0578A"/>
    <w:rsid w:val="00E33821"/>
    <w:rsid w:val="00E57841"/>
    <w:rsid w:val="00ED6ADD"/>
    <w:rsid w:val="00F24153"/>
    <w:rsid w:val="00FF635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FAA06"/>
  <w15:chartTrackingRefBased/>
  <w15:docId w15:val="{58073CE1-CF4C-4BF9-831A-5DB8C694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969"/>
    <w:pPr>
      <w:spacing w:line="48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B51AC3"/>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059B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93649"/>
    <w:pPr>
      <w:keepNext/>
      <w:keepLines/>
      <w:spacing w:before="40"/>
      <w:outlineLvl w:val="2"/>
    </w:pPr>
    <w:rPr>
      <w:rFonts w:eastAsiaTheme="majorEastAsia" w:cstheme="majorBidi"/>
      <w:i/>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59B2"/>
    <w:rPr>
      <w:rFonts w:ascii="Times New Roman" w:eastAsiaTheme="majorEastAsia" w:hAnsi="Times New Roman" w:cstheme="majorBidi"/>
      <w:b/>
      <w:color w:val="000000" w:themeColor="text1"/>
      <w:sz w:val="26"/>
      <w:szCs w:val="26"/>
      <w:lang w:val="en-GB" w:bidi="ar-SA"/>
    </w:rPr>
  </w:style>
  <w:style w:type="character" w:customStyle="1" w:styleId="Heading1Char">
    <w:name w:val="Heading 1 Char"/>
    <w:basedOn w:val="DefaultParagraphFont"/>
    <w:link w:val="Heading1"/>
    <w:uiPriority w:val="9"/>
    <w:rsid w:val="00B51AC3"/>
    <w:rPr>
      <w:rFonts w:ascii="Times New Roman" w:eastAsiaTheme="majorEastAsia" w:hAnsi="Times New Roman" w:cstheme="majorBidi"/>
      <w:b/>
      <w:color w:val="000000" w:themeColor="text1"/>
      <w:sz w:val="28"/>
      <w:szCs w:val="32"/>
      <w:lang w:val="en-GB" w:bidi="ar-SA"/>
    </w:rPr>
  </w:style>
  <w:style w:type="character" w:customStyle="1" w:styleId="Heading3Char">
    <w:name w:val="Heading 3 Char"/>
    <w:basedOn w:val="DefaultParagraphFont"/>
    <w:link w:val="Heading3"/>
    <w:uiPriority w:val="9"/>
    <w:rsid w:val="00693649"/>
    <w:rPr>
      <w:rFonts w:ascii="Times New Roman" w:eastAsiaTheme="majorEastAsia" w:hAnsi="Times New Roman" w:cstheme="majorBidi"/>
      <w:i/>
      <w:color w:val="000000" w:themeColor="text1"/>
      <w:sz w:val="24"/>
      <w:szCs w:val="30"/>
      <w:u w:val="single"/>
    </w:rPr>
  </w:style>
  <w:style w:type="paragraph" w:styleId="Header">
    <w:name w:val="header"/>
    <w:basedOn w:val="Normal"/>
    <w:link w:val="HeaderChar"/>
    <w:uiPriority w:val="99"/>
    <w:unhideWhenUsed/>
    <w:rsid w:val="00B60A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AA0"/>
    <w:rPr>
      <w:rFonts w:ascii="Times New Roman" w:hAnsi="Times New Roman"/>
      <w:sz w:val="24"/>
      <w:szCs w:val="22"/>
      <w:lang w:val="en-GB" w:bidi="ar-SA"/>
    </w:rPr>
  </w:style>
  <w:style w:type="paragraph" w:styleId="Footer">
    <w:name w:val="footer"/>
    <w:basedOn w:val="Normal"/>
    <w:link w:val="FooterChar"/>
    <w:uiPriority w:val="99"/>
    <w:unhideWhenUsed/>
    <w:rsid w:val="00B60A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AA0"/>
    <w:rPr>
      <w:rFonts w:ascii="Times New Roman" w:hAnsi="Times New Roman"/>
      <w:sz w:val="24"/>
      <w:szCs w:val="22"/>
      <w:lang w:val="en-GB" w:bidi="ar-SA"/>
    </w:rPr>
  </w:style>
  <w:style w:type="paragraph" w:styleId="NormalWeb">
    <w:name w:val="Normal (Web)"/>
    <w:basedOn w:val="Normal"/>
    <w:uiPriority w:val="99"/>
    <w:unhideWhenUsed/>
    <w:rsid w:val="00556300"/>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DA6F62"/>
  </w:style>
  <w:style w:type="character" w:styleId="Hyperlink">
    <w:name w:val="Hyperlink"/>
    <w:basedOn w:val="DefaultParagraphFont"/>
    <w:uiPriority w:val="99"/>
    <w:semiHidden/>
    <w:unhideWhenUsed/>
    <w:rsid w:val="002110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8858">
      <w:bodyDiv w:val="1"/>
      <w:marLeft w:val="0"/>
      <w:marRight w:val="0"/>
      <w:marTop w:val="0"/>
      <w:marBottom w:val="0"/>
      <w:divBdr>
        <w:top w:val="none" w:sz="0" w:space="0" w:color="auto"/>
        <w:left w:val="none" w:sz="0" w:space="0" w:color="auto"/>
        <w:bottom w:val="none" w:sz="0" w:space="0" w:color="auto"/>
        <w:right w:val="none" w:sz="0" w:space="0" w:color="auto"/>
      </w:divBdr>
    </w:div>
    <w:div w:id="428547901">
      <w:bodyDiv w:val="1"/>
      <w:marLeft w:val="0"/>
      <w:marRight w:val="0"/>
      <w:marTop w:val="0"/>
      <w:marBottom w:val="0"/>
      <w:divBdr>
        <w:top w:val="none" w:sz="0" w:space="0" w:color="auto"/>
        <w:left w:val="none" w:sz="0" w:space="0" w:color="auto"/>
        <w:bottom w:val="none" w:sz="0" w:space="0" w:color="auto"/>
        <w:right w:val="none" w:sz="0" w:space="0" w:color="auto"/>
      </w:divBdr>
    </w:div>
    <w:div w:id="484704876">
      <w:bodyDiv w:val="1"/>
      <w:marLeft w:val="0"/>
      <w:marRight w:val="0"/>
      <w:marTop w:val="0"/>
      <w:marBottom w:val="0"/>
      <w:divBdr>
        <w:top w:val="none" w:sz="0" w:space="0" w:color="auto"/>
        <w:left w:val="none" w:sz="0" w:space="0" w:color="auto"/>
        <w:bottom w:val="none" w:sz="0" w:space="0" w:color="auto"/>
        <w:right w:val="none" w:sz="0" w:space="0" w:color="auto"/>
      </w:divBdr>
    </w:div>
    <w:div w:id="1525904288">
      <w:bodyDiv w:val="1"/>
      <w:marLeft w:val="0"/>
      <w:marRight w:val="0"/>
      <w:marTop w:val="0"/>
      <w:marBottom w:val="0"/>
      <w:divBdr>
        <w:top w:val="none" w:sz="0" w:space="0" w:color="auto"/>
        <w:left w:val="none" w:sz="0" w:space="0" w:color="auto"/>
        <w:bottom w:val="none" w:sz="0" w:space="0" w:color="auto"/>
        <w:right w:val="none" w:sz="0" w:space="0" w:color="auto"/>
      </w:divBdr>
    </w:div>
    <w:div w:id="1751388012">
      <w:bodyDiv w:val="1"/>
      <w:marLeft w:val="0"/>
      <w:marRight w:val="0"/>
      <w:marTop w:val="0"/>
      <w:marBottom w:val="0"/>
      <w:divBdr>
        <w:top w:val="none" w:sz="0" w:space="0" w:color="auto"/>
        <w:left w:val="none" w:sz="0" w:space="0" w:color="auto"/>
        <w:bottom w:val="none" w:sz="0" w:space="0" w:color="auto"/>
        <w:right w:val="none" w:sz="0" w:space="0" w:color="auto"/>
      </w:divBdr>
    </w:div>
    <w:div w:id="21076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clr.co.uk/knowledge/topics/the-english-legal-syste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wip22</b:Tag>
    <b:SourceType>InternetSite</b:SourceType>
    <b:Guid>{D0D0920F-5772-4935-AE4D-1DF7FE2EAF08}</b:Guid>
    <b:Author>
      <b:Author>
        <b:Corporate>wipolex-res.wipo.int</b:Corporate>
      </b:Author>
    </b:Author>
    <b:Title>General Principles of the Civil Law</b:Title>
    <b:Year>2022</b:Year>
    <b:YearAccessed>2023</b:YearAccessed>
    <b:MonthAccessed>02</b:MonthAccessed>
    <b:DayAccessed>27</b:DayAccessed>
    <b:URL>https://wipolex-res.wipo.int/edocs/lexdocs/laws/en/cn/cn135en.pdf</b:URL>
    <b:RefOrder>1</b:RefOrder>
  </b:Source>
  <b:Source>
    <b:Tag>MAH19</b:Tag>
    <b:SourceType>InternetSite</b:SourceType>
    <b:Guid>{0CEA1D19-13F0-4925-9ED9-640958BFC885}</b:Guid>
    <b:Author>
      <b:Author>
        <b:NameList>
          <b:Person>
            <b:Last>REED</b:Last>
            <b:First>MAHOGANE</b:First>
          </b:Person>
        </b:NameList>
      </b:Author>
    </b:Author>
    <b:Title>What is the Civil Law?</b:Title>
    <b:Year>2019</b:Year>
    <b:YearAccessed>2023</b:YearAccessed>
    <b:MonthAccessed>02</b:MonthAccessed>
    <b:DayAccessed>27</b:DayAccessed>
    <b:URL>https://law.lsu.edu/clo/civil-law-online/what-is-the-civil-law/</b:URL>
    <b:RefOrder>2</b:RefOrder>
  </b:Source>
  <b:Source>
    <b:Tag>wal22</b:Tag>
    <b:SourceType>InternetSite</b:SourceType>
    <b:Guid>{7BA6F1A6-FDB0-42C8-9969-5318C673D9D9}</b:Guid>
    <b:Author>
      <b:Author>
        <b:Corporate>wallstreetmojo</b:Corporate>
      </b:Author>
    </b:Author>
    <b:Title>Common Law</b:Title>
    <b:Year>2022</b:Year>
    <b:YearAccessed>2023</b:YearAccessed>
    <b:MonthAccessed>02</b:MonthAccessed>
    <b:DayAccessed>27</b:DayAccessed>
    <b:URL>https://www.wallstreetmojo.com/common-law/#examples</b:URL>
    <b:RefOrder>3</b:RefOrder>
  </b:Source>
  <b:Source>
    <b:Tag>bbc19</b:Tag>
    <b:SourceType>InternetSite</b:SourceType>
    <b:Guid>{9B124353-59E7-4FBE-8C90-7E5FABA31CBC}</b:Guid>
    <b:Author>
      <b:Author>
        <b:Corporate>bbc.com</b:Corporate>
      </b:Author>
    </b:Author>
    <b:Title>Is English common law at risk of becoming out of date?</b:Title>
    <b:Year>2019</b:Year>
    <b:YearAccessed>2023</b:YearAccessed>
    <b:MonthAccessed>02</b:MonthAccessed>
    <b:DayAccessed>27</b:DayAccessed>
    <b:URL>https://www.bbc.com/news/uk-35883590</b:URL>
    <b:RefOrder>4</b:RefOrder>
  </b:Source>
</b:Sources>
</file>

<file path=customXml/itemProps1.xml><?xml version="1.0" encoding="utf-8"?>
<ds:datastoreItem xmlns:ds="http://schemas.openxmlformats.org/officeDocument/2006/customXml" ds:itemID="{55539ECD-A2C1-4C68-A352-8514BC564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1620</Words>
  <Characters>9236</Characters>
  <Application>Microsoft Office Word</Application>
  <DocSecurity>0</DocSecurity>
  <Lines>76</Lines>
  <Paragraphs>21</Paragraphs>
  <ScaleCrop>false</ScaleCrop>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Sabrina Acsinte</cp:lastModifiedBy>
  <cp:revision>4</cp:revision>
  <dcterms:created xsi:type="dcterms:W3CDTF">2023-03-06T07:04:00Z</dcterms:created>
  <dcterms:modified xsi:type="dcterms:W3CDTF">2023-03-10T14:55:00Z</dcterms:modified>
</cp:coreProperties>
</file>