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515EB5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26444D8" wp14:editId="2BB1DFA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4F1D13A" w14:textId="4AB9DBD8" w:rsidR="007D1947" w:rsidRPr="00984E27" w:rsidRDefault="00984E27" w:rsidP="00984E2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Cs/>
              <w:caps/>
              <w:color w:val="5B9BD5" w:themeColor="accent1"/>
              <w:sz w:val="80"/>
              <w:szCs w:val="80"/>
              <w:lang w:val="en-GB"/>
            </w:rPr>
          </w:pPr>
          <w:r w:rsidRPr="00984E27">
            <w:rPr>
              <w:rFonts w:asciiTheme="majorHAnsi" w:eastAsiaTheme="majorEastAsia" w:hAnsiTheme="majorHAnsi" w:cstheme="majorBidi"/>
              <w:bCs/>
              <w:caps/>
              <w:color w:val="5B9BD5" w:themeColor="accent1"/>
              <w:sz w:val="72"/>
              <w:szCs w:val="72"/>
              <w:lang w:val="en-GB"/>
            </w:rPr>
            <w:t>Project Planning and Management in work-place adapting to impacts of the Coronavirus outbreak on specific organisation</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BF4847F" w14:textId="01CFA16F" w:rsidR="007D1947" w:rsidRDefault="00F77A81">
              <w:pPr>
                <w:pStyle w:val="NoSpacing"/>
                <w:jc w:val="center"/>
                <w:rPr>
                  <w:color w:val="5B9BD5" w:themeColor="accent1"/>
                  <w:sz w:val="28"/>
                  <w:szCs w:val="28"/>
                </w:rPr>
              </w:pPr>
              <w:r>
                <w:rPr>
                  <w:color w:val="5B9BD5" w:themeColor="accent1"/>
                  <w:sz w:val="28"/>
                  <w:szCs w:val="28"/>
                </w:rPr>
                <w:t>Module Code: BMSW5</w:t>
              </w:r>
              <w:r w:rsidR="003659DF">
                <w:rPr>
                  <w:color w:val="5B9BD5" w:themeColor="accent1"/>
                  <w:sz w:val="28"/>
                  <w:szCs w:val="28"/>
                </w:rPr>
                <w:t>10</w:t>
              </w:r>
              <w:r w:rsidR="00984E27">
                <w:rPr>
                  <w:color w:val="5B9BD5" w:themeColor="accent1"/>
                  <w:sz w:val="28"/>
                  <w:szCs w:val="28"/>
                </w:rPr>
                <w:t>4</w:t>
              </w:r>
            </w:p>
          </w:sdtContent>
        </w:sdt>
        <w:p w14:paraId="4E8BE197"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1DD9A3A" wp14:editId="0D72826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5BCD931A" w14:textId="687052C2" w:rsidR="00343D88" w:rsidRDefault="00984E27">
                                    <w:pPr>
                                      <w:pStyle w:val="NoSpacing"/>
                                      <w:spacing w:after="40"/>
                                      <w:jc w:val="center"/>
                                      <w:rPr>
                                        <w:caps/>
                                        <w:color w:val="5B9BD5" w:themeColor="accent1"/>
                                        <w:sz w:val="28"/>
                                        <w:szCs w:val="28"/>
                                      </w:rPr>
                                    </w:pPr>
                                    <w:r>
                                      <w:rPr>
                                        <w:caps/>
                                        <w:color w:val="5B9BD5" w:themeColor="accent1"/>
                                        <w:sz w:val="28"/>
                                        <w:szCs w:val="28"/>
                                      </w:rPr>
                                      <w:t>July 3, 2020</w:t>
                                    </w:r>
                                  </w:p>
                                </w:sdtContent>
                              </w:sdt>
                              <w:p w14:paraId="78913198" w14:textId="77777777" w:rsidR="00343D88" w:rsidRDefault="0027260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43D88">
                                      <w:rPr>
                                        <w:caps/>
                                        <w:color w:val="5B9BD5" w:themeColor="accent1"/>
                                        <w:lang w:val="en-GB"/>
                                      </w:rPr>
                                      <w:t>University of Wales Trinity Saint David</w:t>
                                    </w:r>
                                  </w:sdtContent>
                                </w:sdt>
                              </w:p>
                              <w:p w14:paraId="75289CA9" w14:textId="77777777" w:rsidR="00343D88" w:rsidRDefault="0027260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43D88">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DD9A3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5BCD931A" w14:textId="687052C2" w:rsidR="00343D88" w:rsidRDefault="00984E27">
                              <w:pPr>
                                <w:pStyle w:val="NoSpacing"/>
                                <w:spacing w:after="40"/>
                                <w:jc w:val="center"/>
                                <w:rPr>
                                  <w:caps/>
                                  <w:color w:val="5B9BD5" w:themeColor="accent1"/>
                                  <w:sz w:val="28"/>
                                  <w:szCs w:val="28"/>
                                </w:rPr>
                              </w:pPr>
                              <w:r>
                                <w:rPr>
                                  <w:caps/>
                                  <w:color w:val="5B9BD5" w:themeColor="accent1"/>
                                  <w:sz w:val="28"/>
                                  <w:szCs w:val="28"/>
                                </w:rPr>
                                <w:t>July 3, 2020</w:t>
                              </w:r>
                            </w:p>
                          </w:sdtContent>
                        </w:sdt>
                        <w:p w14:paraId="78913198" w14:textId="77777777" w:rsidR="00343D88" w:rsidRDefault="0027260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43D88">
                                <w:rPr>
                                  <w:caps/>
                                  <w:color w:val="5B9BD5" w:themeColor="accent1"/>
                                  <w:lang w:val="en-GB"/>
                                </w:rPr>
                                <w:t>University of Wales Trinity Saint David</w:t>
                              </w:r>
                            </w:sdtContent>
                          </w:sdt>
                        </w:p>
                        <w:p w14:paraId="75289CA9" w14:textId="77777777" w:rsidR="00343D88" w:rsidRDefault="0027260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43D88">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D009EDF" wp14:editId="1BDBD6D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82A78E" w14:textId="34B7F683" w:rsidR="00182010" w:rsidRPr="000956A9" w:rsidRDefault="00182010" w:rsidP="00984E27">
          <w:pPr>
            <w:pStyle w:val="NoSpacing"/>
            <w:spacing w:before="480"/>
            <w:jc w:val="center"/>
            <w:rPr>
              <w:color w:val="5B9BD5" w:themeColor="accent1"/>
              <w:sz w:val="44"/>
              <w:szCs w:val="44"/>
            </w:rPr>
          </w:pPr>
          <w:r w:rsidRPr="000956A9">
            <w:rPr>
              <w:color w:val="5B9BD5" w:themeColor="accent1"/>
              <w:sz w:val="44"/>
              <w:szCs w:val="44"/>
            </w:rPr>
            <w:t>Mamasir Miah</w:t>
          </w:r>
          <w:r w:rsidR="00984E27">
            <w:rPr>
              <w:color w:val="5B9BD5" w:themeColor="accent1"/>
              <w:sz w:val="44"/>
              <w:szCs w:val="44"/>
            </w:rPr>
            <w:t xml:space="preserve"> </w:t>
          </w:r>
          <w:r w:rsidRPr="000956A9">
            <w:rPr>
              <w:color w:val="5B9BD5" w:themeColor="accent1"/>
              <w:sz w:val="44"/>
              <w:szCs w:val="44"/>
            </w:rPr>
            <w:t>1805953</w:t>
          </w:r>
        </w:p>
        <w:p w14:paraId="675A3572" w14:textId="77777777" w:rsidR="007D1947" w:rsidRDefault="007D1947" w:rsidP="007D1947">
          <w:pPr>
            <w:pStyle w:val="Heading1"/>
          </w:pPr>
          <w:r>
            <w:br w:type="page"/>
          </w:r>
          <w:bookmarkStart w:id="0" w:name="_Toc532286882"/>
          <w:r>
            <w:lastRenderedPageBreak/>
            <w:t>Executive Summary</w:t>
          </w:r>
          <w:bookmarkEnd w:id="0"/>
        </w:p>
        <w:p w14:paraId="04A965FC" w14:textId="77777777" w:rsidR="00982EF7" w:rsidRDefault="00982EF7">
          <w:pPr>
            <w:rPr>
              <w:sz w:val="24"/>
              <w:szCs w:val="24"/>
            </w:rPr>
          </w:pPr>
          <w:r>
            <w:rPr>
              <w:sz w:val="24"/>
              <w:szCs w:val="24"/>
            </w:rPr>
            <w:t xml:space="preserve">This report covers Project Management from the perspective of Tesco in light of the current Covid-19 crisis. The report looks at what Projects are and the aims of Project Management. The different management tools are critically analysed and practical examples are given. </w:t>
          </w:r>
        </w:p>
        <w:p w14:paraId="3337FBFF" w14:textId="1AF57F03" w:rsidR="00D854A5" w:rsidRPr="00982EF7" w:rsidRDefault="00982EF7">
          <w:pPr>
            <w:rPr>
              <w:sz w:val="24"/>
              <w:szCs w:val="24"/>
            </w:rPr>
          </w:pPr>
          <w:r>
            <w:rPr>
              <w:sz w:val="24"/>
              <w:szCs w:val="24"/>
            </w:rPr>
            <w:t xml:space="preserve">In conclusion the report states that Project Management processes are a changing and evolving science. Recommendations are provided for Tesco to maintain and improve its project management processes.   </w:t>
          </w:r>
        </w:p>
        <w:p w14:paraId="05CB27F4" w14:textId="77777777" w:rsidR="007D1947" w:rsidRDefault="007D1947"/>
        <w:p w14:paraId="5DC86599" w14:textId="77777777" w:rsidR="007D1947" w:rsidRDefault="007D1947"/>
        <w:p w14:paraId="6BEE93FE" w14:textId="77777777" w:rsidR="007D1947" w:rsidRDefault="007D1947"/>
        <w:p w14:paraId="3AB06951" w14:textId="77777777" w:rsidR="007D1947" w:rsidRDefault="007D1947"/>
        <w:p w14:paraId="1CC50D96" w14:textId="77777777" w:rsidR="007D1947" w:rsidRDefault="007D1947"/>
        <w:p w14:paraId="4EA70011" w14:textId="77777777" w:rsidR="007D1947" w:rsidRDefault="007D1947"/>
        <w:p w14:paraId="77BA7E70" w14:textId="77777777" w:rsidR="007D1947" w:rsidRDefault="007D1947"/>
        <w:p w14:paraId="48918EF7" w14:textId="77777777" w:rsidR="007D1947" w:rsidRDefault="007D1947"/>
        <w:p w14:paraId="13267260" w14:textId="77777777" w:rsidR="007D1947" w:rsidRDefault="007D1947"/>
        <w:p w14:paraId="44FE7BC8" w14:textId="77777777" w:rsidR="007D1947" w:rsidRDefault="007D1947"/>
        <w:p w14:paraId="71DF7641" w14:textId="77777777" w:rsidR="007D1947" w:rsidRDefault="007D1947"/>
        <w:p w14:paraId="24C88A36" w14:textId="77777777" w:rsidR="007D1947" w:rsidRDefault="007D1947"/>
        <w:p w14:paraId="3C6AF0FD" w14:textId="77777777" w:rsidR="007D1947" w:rsidRDefault="007D1947"/>
        <w:p w14:paraId="6DABFCAA" w14:textId="77777777" w:rsidR="007D1947" w:rsidRDefault="007D1947"/>
        <w:p w14:paraId="7A08EF07" w14:textId="77777777" w:rsidR="007D1947" w:rsidRDefault="007D1947"/>
        <w:p w14:paraId="43C6E7B0" w14:textId="77777777" w:rsidR="007D1947" w:rsidRDefault="007D1947"/>
        <w:p w14:paraId="40B3266D" w14:textId="77777777" w:rsidR="007D1947" w:rsidRDefault="007D1947"/>
        <w:p w14:paraId="33D5F51F" w14:textId="77777777" w:rsidR="007D1947" w:rsidRDefault="007D1947"/>
        <w:p w14:paraId="322971B7" w14:textId="77777777" w:rsidR="007D1947" w:rsidRDefault="007D1947"/>
        <w:p w14:paraId="7AFC4FF2" w14:textId="5716527B" w:rsidR="007D1947" w:rsidRDefault="007D1947"/>
        <w:p w14:paraId="0E6721F6" w14:textId="258E95B6" w:rsidR="00982EF7" w:rsidRDefault="00982EF7"/>
        <w:p w14:paraId="6A123B8F" w14:textId="5883D1FC" w:rsidR="00982EF7" w:rsidRDefault="00982EF7"/>
        <w:p w14:paraId="541BA61C" w14:textId="77777777" w:rsidR="00982EF7" w:rsidRDefault="00982EF7"/>
        <w:p w14:paraId="454AB63F"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E3E6F3E" w14:textId="77777777" w:rsidR="007D1947" w:rsidRDefault="007D1947">
              <w:pPr>
                <w:pStyle w:val="TOCHeading"/>
              </w:pPr>
              <w:r>
                <w:t>Table of Contents</w:t>
              </w:r>
            </w:p>
            <w:p w14:paraId="1C3E8DFE" w14:textId="77777777"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323421">
                  <w:rPr>
                    <w:noProof/>
                    <w:webHidden/>
                  </w:rPr>
                  <w:t>1</w:t>
                </w:r>
                <w:r w:rsidR="00323421">
                  <w:rPr>
                    <w:noProof/>
                    <w:webHidden/>
                  </w:rPr>
                  <w:fldChar w:fldCharType="end"/>
                </w:r>
              </w:hyperlink>
            </w:p>
            <w:p w14:paraId="26DA1567" w14:textId="63D599CA" w:rsidR="00323421" w:rsidRDefault="0027260F">
              <w:pPr>
                <w:pStyle w:val="TOC1"/>
                <w:tabs>
                  <w:tab w:val="right" w:leader="dot" w:pos="9016"/>
                </w:tabs>
                <w:rPr>
                  <w:rFonts w:eastAsiaTheme="minorEastAsia"/>
                  <w:noProof/>
                  <w:lang w:eastAsia="en-GB"/>
                </w:rPr>
              </w:pPr>
              <w:hyperlink w:anchor="_Toc532286883" w:history="1">
                <w:r w:rsidR="00323421" w:rsidRPr="00792EF8">
                  <w:rPr>
                    <w:rStyle w:val="Hyperlink"/>
                    <w:noProof/>
                  </w:rPr>
                  <w:t>Introduction</w:t>
                </w:r>
                <w:r w:rsidR="00323421">
                  <w:rPr>
                    <w:noProof/>
                    <w:webHidden/>
                  </w:rPr>
                  <w:tab/>
                </w:r>
                <w:r w:rsidR="00BA6D04">
                  <w:rPr>
                    <w:noProof/>
                    <w:webHidden/>
                  </w:rPr>
                  <w:t>3</w:t>
                </w:r>
              </w:hyperlink>
            </w:p>
            <w:p w14:paraId="1773D8E0" w14:textId="77777777" w:rsidR="00323421" w:rsidRDefault="0027260F">
              <w:pPr>
                <w:pStyle w:val="TOC1"/>
                <w:tabs>
                  <w:tab w:val="right" w:leader="dot" w:pos="9016"/>
                </w:tabs>
                <w:rPr>
                  <w:rFonts w:eastAsiaTheme="minorEastAsia"/>
                  <w:noProof/>
                  <w:lang w:eastAsia="en-GB"/>
                </w:rPr>
              </w:pPr>
              <w:hyperlink w:anchor="_Toc532286884" w:history="1">
                <w:r w:rsidR="00323421" w:rsidRPr="00792EF8">
                  <w:rPr>
                    <w:rStyle w:val="Hyperlink"/>
                    <w:noProof/>
                  </w:rPr>
                  <w:t>Main Findings</w:t>
                </w:r>
                <w:r w:rsidR="00323421">
                  <w:rPr>
                    <w:noProof/>
                    <w:webHidden/>
                  </w:rPr>
                  <w:tab/>
                </w:r>
                <w:r w:rsidR="00323421">
                  <w:rPr>
                    <w:noProof/>
                    <w:webHidden/>
                  </w:rPr>
                  <w:fldChar w:fldCharType="begin"/>
                </w:r>
                <w:r w:rsidR="00323421">
                  <w:rPr>
                    <w:noProof/>
                    <w:webHidden/>
                  </w:rPr>
                  <w:instrText xml:space="preserve"> PAGEREF _Toc532286884 \h </w:instrText>
                </w:r>
                <w:r w:rsidR="00323421">
                  <w:rPr>
                    <w:noProof/>
                    <w:webHidden/>
                  </w:rPr>
                </w:r>
                <w:r w:rsidR="00323421">
                  <w:rPr>
                    <w:noProof/>
                    <w:webHidden/>
                  </w:rPr>
                  <w:fldChar w:fldCharType="separate"/>
                </w:r>
                <w:r w:rsidR="00323421">
                  <w:rPr>
                    <w:noProof/>
                    <w:webHidden/>
                  </w:rPr>
                  <w:t>4</w:t>
                </w:r>
                <w:r w:rsidR="00323421">
                  <w:rPr>
                    <w:noProof/>
                    <w:webHidden/>
                  </w:rPr>
                  <w:fldChar w:fldCharType="end"/>
                </w:r>
              </w:hyperlink>
            </w:p>
            <w:p w14:paraId="5253D5A7" w14:textId="6CB2FA30" w:rsidR="00323421" w:rsidRDefault="0027260F">
              <w:pPr>
                <w:pStyle w:val="TOC1"/>
                <w:tabs>
                  <w:tab w:val="right" w:leader="dot" w:pos="9016"/>
                </w:tabs>
                <w:rPr>
                  <w:noProof/>
                </w:rPr>
              </w:pPr>
              <w:hyperlink w:anchor="_Toc532286885" w:history="1">
                <w:r w:rsidR="00323421" w:rsidRPr="00792EF8">
                  <w:rPr>
                    <w:rStyle w:val="Hyperlink"/>
                    <w:noProof/>
                  </w:rPr>
                  <w:t xml:space="preserve">Conclusion </w:t>
                </w:r>
                <w:r w:rsidR="00323421">
                  <w:rPr>
                    <w:noProof/>
                    <w:webHidden/>
                  </w:rPr>
                  <w:tab/>
                </w:r>
                <w:r w:rsidR="00A044E3">
                  <w:rPr>
                    <w:noProof/>
                    <w:webHidden/>
                  </w:rPr>
                  <w:t>12</w:t>
                </w:r>
              </w:hyperlink>
            </w:p>
            <w:p w14:paraId="13E73330" w14:textId="521B4C9A" w:rsidR="00FF7221" w:rsidRPr="00FF7221" w:rsidRDefault="00FF7221" w:rsidP="00FF7221">
              <w:r>
                <w:t>Recommendations…………………………………………………………………………………………………………………………</w:t>
              </w:r>
              <w:r w:rsidR="00A044E3">
                <w:t>..12</w:t>
              </w:r>
            </w:p>
            <w:p w14:paraId="75383E0F" w14:textId="1F087AA4" w:rsidR="00323421" w:rsidRDefault="0027260F">
              <w:pPr>
                <w:pStyle w:val="TOC1"/>
                <w:tabs>
                  <w:tab w:val="right" w:leader="dot" w:pos="9016"/>
                </w:tabs>
                <w:rPr>
                  <w:rFonts w:eastAsiaTheme="minorEastAsia"/>
                  <w:noProof/>
                  <w:lang w:eastAsia="en-GB"/>
                </w:rPr>
              </w:pPr>
              <w:hyperlink w:anchor="_Toc532286886" w:history="1">
                <w:r w:rsidR="005A5278">
                  <w:rPr>
                    <w:rStyle w:val="Hyperlink"/>
                    <w:noProof/>
                  </w:rPr>
                  <w:t>References</w:t>
                </w:r>
                <w:r w:rsidR="00323421">
                  <w:rPr>
                    <w:noProof/>
                    <w:webHidden/>
                  </w:rPr>
                  <w:tab/>
                </w:r>
              </w:hyperlink>
              <w:r w:rsidR="00A044E3">
                <w:rPr>
                  <w:noProof/>
                </w:rPr>
                <w:t>14</w:t>
              </w:r>
            </w:p>
            <w:p w14:paraId="09B1AFDA" w14:textId="53148512" w:rsidR="007D1947" w:rsidRDefault="007D1947">
              <w:r>
                <w:rPr>
                  <w:b/>
                  <w:bCs/>
                  <w:noProof/>
                </w:rPr>
                <w:fldChar w:fldCharType="end"/>
              </w:r>
            </w:p>
          </w:sdtContent>
        </w:sdt>
        <w:p w14:paraId="00B3EEFA" w14:textId="77777777" w:rsidR="007D1947" w:rsidRDefault="007D1947"/>
        <w:p w14:paraId="11E3A9D1" w14:textId="77777777" w:rsidR="007D1947" w:rsidRDefault="007D1947"/>
        <w:p w14:paraId="65F664DB" w14:textId="77777777" w:rsidR="007D1947" w:rsidRDefault="007D1947"/>
        <w:p w14:paraId="3888182A" w14:textId="77777777" w:rsidR="007D1947" w:rsidRDefault="007D1947"/>
        <w:p w14:paraId="5813C2F2" w14:textId="77777777" w:rsidR="007D1947" w:rsidRDefault="007D1947"/>
        <w:p w14:paraId="092AA6E4" w14:textId="77777777" w:rsidR="007D1947" w:rsidRDefault="007D1947"/>
        <w:p w14:paraId="44513EA9" w14:textId="77777777" w:rsidR="007D1947" w:rsidRDefault="007D1947"/>
        <w:p w14:paraId="7BDDBE52" w14:textId="77777777" w:rsidR="007D1947" w:rsidRDefault="007D1947"/>
        <w:p w14:paraId="04DB4355" w14:textId="77777777" w:rsidR="007D1947" w:rsidRDefault="007D1947"/>
        <w:p w14:paraId="6AB2CAF3" w14:textId="77777777" w:rsidR="007D1947" w:rsidRDefault="007D1947"/>
        <w:p w14:paraId="6820B985" w14:textId="77777777" w:rsidR="007D1947" w:rsidRDefault="007D1947"/>
        <w:p w14:paraId="4A7A1D13" w14:textId="77777777" w:rsidR="007D1947" w:rsidRDefault="007D1947"/>
        <w:p w14:paraId="49BA421C" w14:textId="77777777" w:rsidR="007D1947" w:rsidRDefault="007D1947"/>
        <w:p w14:paraId="09870EB5" w14:textId="77777777" w:rsidR="007D1947" w:rsidRDefault="007D1947"/>
        <w:p w14:paraId="1D4BE3C3" w14:textId="77777777" w:rsidR="007D1947" w:rsidRDefault="007D1947"/>
        <w:p w14:paraId="036D778D" w14:textId="77777777" w:rsidR="007D1947" w:rsidRDefault="007D1947"/>
        <w:p w14:paraId="1990092F" w14:textId="77777777" w:rsidR="00E32BF1" w:rsidRDefault="00E32BF1"/>
        <w:p w14:paraId="45BD02F3" w14:textId="77777777" w:rsidR="00E32BF1" w:rsidRDefault="00E32BF1"/>
        <w:p w14:paraId="7F270AED" w14:textId="77777777" w:rsidR="00E32BF1" w:rsidRDefault="00E32BF1"/>
        <w:p w14:paraId="17DB2075" w14:textId="77777777" w:rsidR="00E32BF1" w:rsidRDefault="00E32BF1"/>
        <w:p w14:paraId="4C78F3CE" w14:textId="77777777" w:rsidR="007D1947" w:rsidRDefault="007D1947"/>
        <w:p w14:paraId="7EE25AF8" w14:textId="77777777" w:rsidR="00877AD3" w:rsidRPr="00877AD3" w:rsidRDefault="00877AD3" w:rsidP="00877AD3">
          <w:bookmarkStart w:id="1" w:name="_Toc532286883"/>
        </w:p>
        <w:p w14:paraId="1DDE1D2E" w14:textId="449D743C" w:rsidR="007D1947" w:rsidRDefault="007D1947" w:rsidP="00A12B58">
          <w:pPr>
            <w:pStyle w:val="Heading1"/>
          </w:pPr>
          <w:r>
            <w:lastRenderedPageBreak/>
            <w:t>Introduction</w:t>
          </w:r>
          <w:bookmarkEnd w:id="1"/>
        </w:p>
        <w:p w14:paraId="0655F747" w14:textId="77777777" w:rsidR="00984E27" w:rsidRDefault="00984E27" w:rsidP="00984E27">
          <w:pPr>
            <w:rPr>
              <w:sz w:val="24"/>
              <w:szCs w:val="24"/>
            </w:rPr>
          </w:pPr>
          <w:r>
            <w:rPr>
              <w:sz w:val="24"/>
              <w:szCs w:val="24"/>
            </w:rPr>
            <w:t>This report is looking into the various tools and methods that organisations may use to help manage large scale projects. Specifically, the report focuses on Tesco. The intention is to critically analyse and evaluate the effectiveness of a number of these tools whilst giving practical examples of their use. These methods are often referred to as Project Management Tools. Managing a project successfully is critical in the outcome of the project. The reason being is that so many things can and will go wrong in the duration of a project and this may significantly compromise the objective of the project.  Each project management tool has its own strengths. Marcella and Rowley (2015) state:</w:t>
          </w:r>
        </w:p>
        <w:p w14:paraId="2AFC0EC0" w14:textId="77777777" w:rsidR="00984E27" w:rsidRPr="00B13FB3" w:rsidRDefault="00984E27" w:rsidP="00984E27">
          <w:pPr>
            <w:ind w:left="567" w:right="567"/>
            <w:jc w:val="both"/>
            <w:rPr>
              <w:rFonts w:cstheme="minorHAnsi"/>
              <w:color w:val="000000" w:themeColor="text1"/>
              <w:sz w:val="24"/>
              <w:szCs w:val="24"/>
            </w:rPr>
          </w:pPr>
          <w:r w:rsidRPr="00B13FB3">
            <w:rPr>
              <w:rFonts w:cstheme="minorHAnsi"/>
              <w:color w:val="000000" w:themeColor="text1"/>
              <w:sz w:val="24"/>
              <w:szCs w:val="24"/>
            </w:rPr>
            <w:t xml:space="preserve">“Project management tools and techniques can be broadly categorised as: those which help plan and control a project; those concerned with the people aspect of project management; and those which help facilitate lessons learnt and continuous improvement”. </w:t>
          </w:r>
        </w:p>
        <w:p w14:paraId="22CE98D2" w14:textId="77777777" w:rsidR="00984E27" w:rsidRDefault="00984E27" w:rsidP="00984E27">
          <w:pPr>
            <w:rPr>
              <w:sz w:val="24"/>
              <w:szCs w:val="24"/>
            </w:rPr>
          </w:pPr>
          <w:r>
            <w:rPr>
              <w:sz w:val="24"/>
              <w:szCs w:val="24"/>
            </w:rPr>
            <w:t xml:space="preserve">The latter of these would come into focus during the evaluation process. </w:t>
          </w:r>
        </w:p>
        <w:p w14:paraId="6AC96530" w14:textId="77777777" w:rsidR="00984E27" w:rsidRDefault="00984E27" w:rsidP="00984E27">
          <w:pPr>
            <w:rPr>
              <w:sz w:val="24"/>
              <w:szCs w:val="24"/>
            </w:rPr>
          </w:pPr>
          <w:r>
            <w:rPr>
              <w:sz w:val="24"/>
              <w:szCs w:val="24"/>
            </w:rPr>
            <w:t>Project management is not an exact science and is subject to constant change and improvement. “</w:t>
          </w:r>
          <w:r w:rsidRPr="0099563F">
            <w:rPr>
              <w:rFonts w:cstheme="minorHAnsi"/>
              <w:color w:val="000000" w:themeColor="text1"/>
              <w:sz w:val="24"/>
              <w:szCs w:val="24"/>
            </w:rPr>
            <w:t>Project management increasingly has to develop to respond to the challenges of increasing uncertainty and dynamism in projects</w:t>
          </w:r>
          <w:r>
            <w:rPr>
              <w:rFonts w:cstheme="minorHAnsi"/>
              <w:color w:val="000000" w:themeColor="text1"/>
              <w:sz w:val="24"/>
              <w:szCs w:val="24"/>
            </w:rPr>
            <w:t xml:space="preserve">”, </w:t>
          </w:r>
          <w:r>
            <w:rPr>
              <w:sz w:val="24"/>
              <w:szCs w:val="24"/>
            </w:rPr>
            <w:t xml:space="preserve">Marcella and Rowley (2015). This would be the case with regards to projects that comprise of several organisations and perhaps billions in funds. </w:t>
          </w:r>
        </w:p>
        <w:p w14:paraId="196D0CB4" w14:textId="77777777" w:rsidR="004A11F6" w:rsidRDefault="004A11F6" w:rsidP="007D1947"/>
        <w:p w14:paraId="078D04D3" w14:textId="77777777" w:rsidR="004A11F6" w:rsidRDefault="004A11F6" w:rsidP="007D1947"/>
        <w:p w14:paraId="47FEC54E" w14:textId="77777777" w:rsidR="004A11F6" w:rsidRDefault="004A11F6" w:rsidP="007D1947"/>
        <w:p w14:paraId="13E41316" w14:textId="77777777" w:rsidR="004A11F6" w:rsidRDefault="004A11F6" w:rsidP="007D1947"/>
        <w:p w14:paraId="2FBCECFD" w14:textId="77777777" w:rsidR="004A11F6" w:rsidRDefault="004A11F6" w:rsidP="007D1947"/>
        <w:p w14:paraId="7DDC7003" w14:textId="77777777" w:rsidR="004A11F6" w:rsidRDefault="004A11F6" w:rsidP="007D1947"/>
        <w:p w14:paraId="0CC21595" w14:textId="77777777" w:rsidR="004A11F6" w:rsidRDefault="004A11F6" w:rsidP="007D1947"/>
        <w:p w14:paraId="0CC2BD97" w14:textId="77777777" w:rsidR="004A11F6" w:rsidRDefault="004A11F6" w:rsidP="007D1947"/>
        <w:p w14:paraId="25EFEFC5" w14:textId="77777777" w:rsidR="004A11F6" w:rsidRDefault="004A11F6" w:rsidP="007D1947"/>
        <w:p w14:paraId="00CE2EF7" w14:textId="77777777" w:rsidR="004A11F6" w:rsidRDefault="004A11F6" w:rsidP="007D1947"/>
        <w:p w14:paraId="39D5650D" w14:textId="4A927A1D" w:rsidR="00982EF7" w:rsidRDefault="00982EF7" w:rsidP="007D1947"/>
        <w:p w14:paraId="706394EE" w14:textId="37556BF7" w:rsidR="00982EF7" w:rsidRDefault="00982EF7" w:rsidP="007D1947"/>
        <w:p w14:paraId="0E83AF21" w14:textId="6CE23431" w:rsidR="00982EF7" w:rsidRDefault="00982EF7" w:rsidP="00EF3602">
          <w:pPr>
            <w:pStyle w:val="Heading1"/>
          </w:pPr>
          <w:bookmarkStart w:id="2" w:name="_Toc532286884"/>
        </w:p>
        <w:p w14:paraId="3CF92646" w14:textId="3D3E299D" w:rsidR="00982EF7" w:rsidRDefault="00982EF7" w:rsidP="00982EF7"/>
        <w:p w14:paraId="14CF523E" w14:textId="77777777" w:rsidR="00982EF7" w:rsidRPr="00982EF7" w:rsidRDefault="00982EF7" w:rsidP="00982EF7"/>
        <w:p w14:paraId="582F388C" w14:textId="5B881468" w:rsidR="00E009F3" w:rsidRDefault="00323421" w:rsidP="00EF3602">
          <w:pPr>
            <w:pStyle w:val="Heading1"/>
          </w:pPr>
          <w:r>
            <w:lastRenderedPageBreak/>
            <w:t>Main Findings</w:t>
          </w:r>
          <w:bookmarkEnd w:id="2"/>
        </w:p>
        <w:p w14:paraId="10A8DD58" w14:textId="77777777" w:rsidR="00984E27" w:rsidRPr="006A27E2" w:rsidRDefault="00984E27" w:rsidP="00984E27">
          <w:pPr>
            <w:rPr>
              <w:b/>
              <w:bCs/>
              <w:sz w:val="24"/>
              <w:szCs w:val="24"/>
            </w:rPr>
          </w:pPr>
          <w:r w:rsidRPr="006A27E2">
            <w:rPr>
              <w:b/>
              <w:bCs/>
              <w:sz w:val="24"/>
              <w:szCs w:val="24"/>
            </w:rPr>
            <w:t>What is a Project?</w:t>
          </w:r>
        </w:p>
        <w:p w14:paraId="3940234E" w14:textId="77777777" w:rsidR="00984E27" w:rsidRDefault="00984E27" w:rsidP="00984E27">
          <w:pPr>
            <w:rPr>
              <w:sz w:val="24"/>
              <w:szCs w:val="24"/>
            </w:rPr>
          </w:pPr>
          <w:r>
            <w:rPr>
              <w:sz w:val="24"/>
              <w:szCs w:val="24"/>
            </w:rPr>
            <w:t xml:space="preserve">A project is a task undertaken by an organisation with a deliverable outcome that has a defined beginning, ending and which is managed with limited funds and time, (The Daily Project Manager, 2014). Therefore, a project could be a product, service or process. Projects are necessary for many aspects of public life as well as business operations. Governments may undertake projects such as build bridges, new roads, dams, etc. Organisations may want to develop sports stadiums, new products, shopping centres, etc. The reasons behind these projects can range from making profit, introducing public services or even competing with competitors. All these major projects require management. Therefore, project management is a vital process to oversee these projects. </w:t>
          </w:r>
        </w:p>
        <w:p w14:paraId="2767097E" w14:textId="438F3065" w:rsidR="004E71D6" w:rsidRPr="000F2B38"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Projects are distinct from Operations/Programmes. As mentioned earlier, projects have defined starting and ending points. Whereas business operations may be an ongoing process within the business, such as health and safety checks.</w:t>
          </w:r>
        </w:p>
        <w:p w14:paraId="7EBEF129" w14:textId="1B18F476" w:rsidR="00984E27" w:rsidRPr="00782DB4" w:rsidRDefault="00984E27" w:rsidP="00984E27">
          <w:pPr>
            <w:rPr>
              <w:rFonts w:cstheme="minorHAnsi"/>
              <w:sz w:val="24"/>
              <w:szCs w:val="24"/>
            </w:rPr>
          </w:pPr>
          <w:r w:rsidRPr="006A27E2">
            <w:rPr>
              <w:b/>
              <w:bCs/>
              <w:sz w:val="24"/>
              <w:szCs w:val="24"/>
            </w:rPr>
            <w:t>What is project management?</w:t>
          </w:r>
        </w:p>
        <w:p w14:paraId="7E36B2B1" w14:textId="77777777" w:rsidR="00984E27" w:rsidRPr="00BC236F" w:rsidRDefault="00984E27" w:rsidP="00984E27">
          <w:pPr>
            <w:rPr>
              <w:rFonts w:cstheme="minorHAnsi"/>
              <w:color w:val="000000" w:themeColor="text1"/>
              <w:sz w:val="24"/>
              <w:szCs w:val="24"/>
              <w:shd w:val="clear" w:color="auto" w:fill="FFFFFF"/>
            </w:rPr>
          </w:pPr>
          <w:r w:rsidRPr="00BC236F">
            <w:rPr>
              <w:rFonts w:cstheme="minorHAnsi"/>
              <w:color w:val="000000" w:themeColor="text1"/>
              <w:sz w:val="24"/>
              <w:szCs w:val="24"/>
              <w:shd w:val="clear" w:color="auto" w:fill="FFFFFF"/>
            </w:rPr>
            <w:t>Project Management</w:t>
          </w:r>
          <w:r>
            <w:rPr>
              <w:rFonts w:cstheme="minorHAnsi"/>
              <w:color w:val="000000" w:themeColor="text1"/>
              <w:sz w:val="24"/>
              <w:szCs w:val="24"/>
              <w:shd w:val="clear" w:color="auto" w:fill="FFFFFF"/>
            </w:rPr>
            <w:t xml:space="preserve"> is the process of overseeing all the various aspects that make up a project. This can be as complex or as simple as needs be. As Marks (2016) states, </w:t>
          </w:r>
          <w:r w:rsidRPr="00BC236F">
            <w:rPr>
              <w:rFonts w:cstheme="minorHAnsi"/>
              <w:color w:val="000000" w:themeColor="text1"/>
              <w:sz w:val="24"/>
              <w:szCs w:val="24"/>
              <w:shd w:val="clear" w:color="auto" w:fill="FFFFFF"/>
            </w:rPr>
            <w:t>“Project Management does not have to be complex”</w:t>
          </w:r>
          <w:r>
            <w:rPr>
              <w:rFonts w:cstheme="minorHAnsi"/>
              <w:color w:val="000000" w:themeColor="text1"/>
              <w:sz w:val="24"/>
              <w:szCs w:val="24"/>
              <w:shd w:val="clear" w:color="auto" w:fill="FFFFFF"/>
            </w:rPr>
            <w:t>. The Project Management tools help facilitate all of this. The tools especially help with regards to managing the time and budget. This results in all parties benefitting from effective Project Management. These parties are the Stakeholders. If the project is delivered on time, within budget and also has a positive environmental vision, then very few stakeholders would complain.</w:t>
          </w:r>
        </w:p>
        <w:p w14:paraId="137239CC" w14:textId="77777777" w:rsidR="00984E27" w:rsidRPr="00046399" w:rsidRDefault="00984E27" w:rsidP="00984E27">
          <w:pPr>
            <w:rPr>
              <w:rFonts w:cstheme="minorHAnsi"/>
              <w:color w:val="000000" w:themeColor="text1"/>
              <w:sz w:val="24"/>
              <w:szCs w:val="24"/>
              <w:shd w:val="clear" w:color="auto" w:fill="FFFFFF"/>
            </w:rPr>
          </w:pPr>
          <w:r w:rsidRPr="00046399">
            <w:rPr>
              <w:rFonts w:cstheme="minorHAnsi"/>
              <w:color w:val="000000" w:themeColor="text1"/>
              <w:sz w:val="24"/>
              <w:szCs w:val="24"/>
              <w:shd w:val="clear" w:color="auto" w:fill="FFFFFF"/>
            </w:rPr>
            <w:t>“It may sound time consuming or complex but using specific Project Management techniques when tackling specific projects can be a simple and straightforward key to success”, Marks (2016)</w:t>
          </w:r>
        </w:p>
        <w:p w14:paraId="20200693" w14:textId="02369140" w:rsidR="00984E27" w:rsidRPr="00046399"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w:t>
          </w:r>
          <w:r w:rsidRPr="00046399">
            <w:rPr>
              <w:rFonts w:cstheme="minorHAnsi"/>
              <w:color w:val="000000" w:themeColor="text1"/>
              <w:sz w:val="24"/>
              <w:szCs w:val="24"/>
              <w:shd w:val="clear" w:color="auto" w:fill="FFFFFF"/>
            </w:rPr>
            <w:t>For most projects, that initial planning time is used to capture enough information from customers and business folks to define how many phases are needed and what the focus should be for each one</w:t>
          </w:r>
          <w:r>
            <w:rPr>
              <w:rFonts w:cstheme="minorHAnsi"/>
              <w:color w:val="000000" w:themeColor="text1"/>
              <w:sz w:val="24"/>
              <w:szCs w:val="24"/>
              <w:shd w:val="clear" w:color="auto" w:fill="FFFFFF"/>
            </w:rPr>
            <w:t>”,</w:t>
          </w:r>
          <w:r w:rsidRPr="00046399">
            <w:rPr>
              <w:rFonts w:cstheme="minorHAnsi"/>
              <w:color w:val="000000" w:themeColor="text1"/>
              <w:sz w:val="24"/>
              <w:szCs w:val="24"/>
              <w:shd w:val="clear" w:color="auto" w:fill="FFFFFF"/>
            </w:rPr>
            <w:t xml:space="preserve"> Berkun </w:t>
          </w:r>
          <w:r>
            <w:rPr>
              <w:rFonts w:cstheme="minorHAnsi"/>
              <w:color w:val="000000" w:themeColor="text1"/>
              <w:sz w:val="24"/>
              <w:szCs w:val="24"/>
              <w:shd w:val="clear" w:color="auto" w:fill="FFFFFF"/>
            </w:rPr>
            <w:t>(</w:t>
          </w:r>
          <w:r w:rsidRPr="00046399">
            <w:rPr>
              <w:rFonts w:cstheme="minorHAnsi"/>
              <w:color w:val="000000" w:themeColor="text1"/>
              <w:sz w:val="24"/>
              <w:szCs w:val="24"/>
              <w:shd w:val="clear" w:color="auto" w:fill="FFFFFF"/>
            </w:rPr>
            <w:t>2008)</w:t>
          </w:r>
          <w:r>
            <w:rPr>
              <w:rFonts w:cstheme="minorHAnsi"/>
              <w:color w:val="000000" w:themeColor="text1"/>
              <w:sz w:val="24"/>
              <w:szCs w:val="24"/>
              <w:shd w:val="clear" w:color="auto" w:fill="FFFFFF"/>
            </w:rPr>
            <w:t>.</w:t>
          </w:r>
        </w:p>
        <w:p w14:paraId="07A9097A" w14:textId="0DBDB585" w:rsidR="00984E27" w:rsidRPr="00046399" w:rsidRDefault="00984E27" w:rsidP="00984E27">
          <w:pPr>
            <w:rPr>
              <w:rFonts w:cstheme="minorHAnsi"/>
              <w:color w:val="000000" w:themeColor="text1"/>
              <w:sz w:val="24"/>
              <w:szCs w:val="24"/>
            </w:rPr>
          </w:pPr>
          <w:r>
            <w:rPr>
              <w:rFonts w:ascii="Arial" w:hAnsi="Arial" w:cs="Arial"/>
              <w:color w:val="555555"/>
              <w:sz w:val="21"/>
              <w:szCs w:val="21"/>
              <w:shd w:val="clear" w:color="auto" w:fill="FFFFFF"/>
            </w:rPr>
            <w:t>“</w:t>
          </w:r>
          <w:r w:rsidRPr="00046399">
            <w:rPr>
              <w:rFonts w:cstheme="minorHAnsi"/>
              <w:color w:val="000000" w:themeColor="text1"/>
              <w:sz w:val="24"/>
              <w:szCs w:val="24"/>
              <w:shd w:val="clear" w:color="auto" w:fill="FFFFFF"/>
            </w:rPr>
            <w:t>But if a team starts a project fully aware of the likely reasons schedules fall apart and takes some action to minimize those risks, the schedule can become a more useful and accurate tool in the development process</w:t>
          </w:r>
          <w:r>
            <w:rPr>
              <w:rFonts w:cstheme="minorHAnsi"/>
              <w:color w:val="000000" w:themeColor="text1"/>
              <w:sz w:val="24"/>
              <w:szCs w:val="24"/>
              <w:shd w:val="clear" w:color="auto" w:fill="FFFFFF"/>
            </w:rPr>
            <w:t>”,</w:t>
          </w:r>
          <w:r w:rsidRPr="00046399">
            <w:rPr>
              <w:rFonts w:cstheme="minorHAnsi"/>
              <w:color w:val="000000" w:themeColor="text1"/>
              <w:sz w:val="24"/>
              <w:szCs w:val="24"/>
              <w:shd w:val="clear" w:color="auto" w:fill="FFFFFF"/>
            </w:rPr>
            <w:t xml:space="preserve"> (Berkun, 2008)</w:t>
          </w:r>
          <w:r>
            <w:rPr>
              <w:rFonts w:cstheme="minorHAnsi"/>
              <w:color w:val="000000" w:themeColor="text1"/>
              <w:sz w:val="24"/>
              <w:szCs w:val="24"/>
              <w:shd w:val="clear" w:color="auto" w:fill="FFFFFF"/>
            </w:rPr>
            <w:t>.</w:t>
          </w:r>
        </w:p>
        <w:p w14:paraId="7ADD3926" w14:textId="06730A83" w:rsidR="00984E27" w:rsidRDefault="00984E27" w:rsidP="00984E27">
          <w:pPr>
            <w:rPr>
              <w:sz w:val="24"/>
              <w:szCs w:val="24"/>
            </w:rPr>
          </w:pPr>
          <w:r w:rsidRPr="00A33201">
            <w:rPr>
              <w:sz w:val="24"/>
              <w:szCs w:val="24"/>
            </w:rPr>
            <w:lastRenderedPageBreak/>
            <w:drawing>
              <wp:inline distT="0" distB="0" distL="0" distR="0" wp14:anchorId="2F6E7AA0" wp14:editId="35638CE5">
                <wp:extent cx="3017520" cy="2621280"/>
                <wp:effectExtent l="0" t="38100" r="0" b="45720"/>
                <wp:docPr id="2" name="Diagram 2">
                  <a:extLst xmlns:a="http://schemas.openxmlformats.org/drawingml/2006/main">
                    <a:ext uri="{FF2B5EF4-FFF2-40B4-BE49-F238E27FC236}">
                      <a16:creationId xmlns:a16="http://schemas.microsoft.com/office/drawing/2014/main" id="{2E7DD97D-0423-4605-A841-4A18260C62A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3E670FA" w14:textId="13175BFB" w:rsidR="00984E27" w:rsidRDefault="00984E27" w:rsidP="00984E27">
          <w:pPr>
            <w:rPr>
              <w:sz w:val="24"/>
              <w:szCs w:val="24"/>
            </w:rPr>
          </w:pPr>
          <w:r>
            <w:rPr>
              <w:sz w:val="24"/>
              <w:szCs w:val="24"/>
            </w:rPr>
            <w:t>Projects have goals, aims and objectives. These are regarded as the Scope of the project. Scope, budget and time are the three main parameters of any project. This is shown in the Iron Triangle below.</w:t>
          </w:r>
        </w:p>
        <w:p w14:paraId="0A88D834" w14:textId="02306F2C" w:rsidR="00984E27" w:rsidRDefault="000F2B38" w:rsidP="00984E27">
          <w:pPr>
            <w:rPr>
              <w:sz w:val="24"/>
              <w:szCs w:val="24"/>
            </w:rPr>
          </w:pPr>
          <w:r w:rsidRPr="00D462A4">
            <w:rPr>
              <w:noProof/>
              <w:sz w:val="24"/>
              <w:szCs w:val="24"/>
            </w:rPr>
            <mc:AlternateContent>
              <mc:Choice Requires="wps">
                <w:drawing>
                  <wp:anchor distT="45720" distB="45720" distL="114300" distR="114300" simplePos="0" relativeHeight="251661312" behindDoc="0" locked="0" layoutInCell="1" allowOverlap="1" wp14:anchorId="425E0A48" wp14:editId="4176FC64">
                    <wp:simplePos x="0" y="0"/>
                    <wp:positionH relativeFrom="margin">
                      <wp:posOffset>3208020</wp:posOffset>
                    </wp:positionH>
                    <wp:positionV relativeFrom="margin">
                      <wp:align>center</wp:align>
                    </wp:positionV>
                    <wp:extent cx="2279650" cy="386080"/>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386080"/>
                            </a:xfrm>
                            <a:prstGeom prst="rect">
                              <a:avLst/>
                            </a:prstGeom>
                            <a:solidFill>
                              <a:srgbClr val="FFFFFF"/>
                            </a:solidFill>
                            <a:ln w="9525">
                              <a:solidFill>
                                <a:srgbClr val="000000"/>
                              </a:solidFill>
                              <a:miter lim="800000"/>
                              <a:headEnd/>
                              <a:tailEnd/>
                            </a:ln>
                          </wps:spPr>
                          <wps:txbx>
                            <w:txbxContent>
                              <w:p w14:paraId="5A72F87C" w14:textId="77777777" w:rsidR="00984E27" w:rsidRDefault="00984E27" w:rsidP="00984E27">
                                <w:r>
                                  <w:t>Example of the Iron Triangle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25E0A48" id="Text Box 2" o:spid="_x0000_s1027" type="#_x0000_t202" style="position:absolute;margin-left:252.6pt;margin-top:0;width:179.5pt;height:30.4pt;z-index:251661312;visibility:visible;mso-wrap-style:square;mso-width-percent:400;mso-height-percent:200;mso-wrap-distance-left:9pt;mso-wrap-distance-top:3.6pt;mso-wrap-distance-right:9pt;mso-wrap-distance-bottom:3.6pt;mso-position-horizontal:absolute;mso-position-horizontal-relative:margin;mso-position-vertical:center;mso-position-vertical-relative:margin;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">
                    <v:textbox style="mso-fit-shape-to-text:t">
                      <w:txbxContent>
                        <w:p w14:paraId="5A72F87C" w14:textId="77777777" w:rsidR="00984E27" w:rsidRDefault="00984E27" w:rsidP="00984E27">
                          <w:r>
                            <w:t>Example of the Iron Triangle</w:t>
                          </w:r>
                        </w:p>
                      </w:txbxContent>
                    </v:textbox>
                    <w10:wrap type="square" anchorx="margin" anchory="margin"/>
                  </v:shape>
                </w:pict>
              </mc:Fallback>
            </mc:AlternateContent>
          </w:r>
          <w:r w:rsidR="00984E27" w:rsidRPr="00D462A4">
            <w:rPr>
              <w:sz w:val="24"/>
              <w:szCs w:val="24"/>
            </w:rPr>
            <w:drawing>
              <wp:inline distT="0" distB="0" distL="0" distR="0" wp14:anchorId="75698B57" wp14:editId="49DC776B">
                <wp:extent cx="3048000" cy="1925320"/>
                <wp:effectExtent l="0" t="0" r="0" b="0"/>
                <wp:docPr id="1" name="Picture 1" descr="Iron Triangle — Triple Constraints of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ron Triangle — Triple Constraints of Project Managemen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76880" cy="1943563"/>
                        </a:xfrm>
                        <a:prstGeom prst="rect">
                          <a:avLst/>
                        </a:prstGeom>
                        <a:noFill/>
                        <a:ln>
                          <a:noFill/>
                        </a:ln>
                      </pic:spPr>
                    </pic:pic>
                  </a:graphicData>
                </a:graphic>
              </wp:inline>
            </w:drawing>
          </w:r>
        </w:p>
        <w:p w14:paraId="3EDAEAE7" w14:textId="365C3C46"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The Iron Triangle is a project management tool that helps put the main aspects of the project into focus. </w:t>
          </w:r>
          <w:r w:rsidRPr="00D067CF">
            <w:rPr>
              <w:rFonts w:cstheme="minorHAnsi"/>
              <w:color w:val="000000" w:themeColor="text1"/>
              <w:sz w:val="24"/>
              <w:szCs w:val="24"/>
              <w:shd w:val="clear" w:color="auto" w:fill="FFFFFF"/>
            </w:rPr>
            <w:t xml:space="preserve">“The Iron Triangle is a representation of the most basic criteria by which project success is measured, namely, whether the project is delivered by the due date, within budget, and to some agreed level of quality, performance or scope”, (Pollack, Helm and Adler, 2018). </w:t>
          </w:r>
          <w:r>
            <w:rPr>
              <w:rFonts w:cstheme="minorHAnsi"/>
              <w:color w:val="000000" w:themeColor="text1"/>
              <w:sz w:val="24"/>
              <w:szCs w:val="24"/>
              <w:shd w:val="clear" w:color="auto" w:fill="FFFFFF"/>
            </w:rPr>
            <w:t>The image above shows that each is linked proportionally to each other. If one aspect increases, then so too will the other.</w:t>
          </w:r>
        </w:p>
        <w:p w14:paraId="6F72799B" w14:textId="77777777"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Scope -  of the project gives clear directions for where the project needs to start and what the eventual outcome needs to be. In between the starting and ending points there will be objectives that will need to be met to achieve the project goals. </w:t>
          </w:r>
        </w:p>
        <w:p w14:paraId="15B01969" w14:textId="77777777"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Time – this will lay out the schedule for the project. The project needs to be completed within the scheduled time, otherwise it will cause problems for the budget.</w:t>
          </w:r>
        </w:p>
        <w:p w14:paraId="1FCB8C6A" w14:textId="77777777"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Budget – the budget will be defined after the initial planning stages. This will need to be maintained along with the schedule, otherwise the project could be jeopardised.  </w:t>
          </w:r>
        </w:p>
        <w:p w14:paraId="67C51557" w14:textId="7092BEB5" w:rsidR="00984E27" w:rsidRDefault="00984E27" w:rsidP="00984E27">
          <w:pPr>
            <w:rPr>
              <w:rFonts w:cstheme="minorHAnsi"/>
              <w:color w:val="000000" w:themeColor="text1"/>
              <w:sz w:val="24"/>
              <w:szCs w:val="24"/>
              <w:shd w:val="clear" w:color="auto" w:fill="FFFFFF"/>
            </w:rPr>
          </w:pPr>
          <w:r w:rsidRPr="003A44F1">
            <w:rPr>
              <w:rFonts w:cstheme="minorHAnsi"/>
              <w:color w:val="000000" w:themeColor="text1"/>
              <w:sz w:val="24"/>
              <w:szCs w:val="24"/>
              <w:shd w:val="clear" w:color="auto" w:fill="FFFFFF"/>
            </w:rPr>
            <w:lastRenderedPageBreak/>
            <w:t xml:space="preserve">“Research has increasingly started to suggest that although the Iron Triangle is important, it does not tell the whole story of project success”, (Pollack, Helm and Adler, 2018). If an organisation follows the Iron Triangle too strictly then they may lose focus on the eventual benefits of the project at hand.  </w:t>
          </w:r>
        </w:p>
        <w:p w14:paraId="2F126F03" w14:textId="77777777" w:rsidR="000F2B38" w:rsidRPr="00EF2CA4" w:rsidRDefault="000F2B38" w:rsidP="000F2B38">
          <w:pPr>
            <w:rPr>
              <w:b/>
              <w:bCs/>
              <w:sz w:val="24"/>
              <w:szCs w:val="24"/>
            </w:rPr>
          </w:pPr>
          <w:r w:rsidRPr="00EF2CA4">
            <w:rPr>
              <w:b/>
              <w:bCs/>
              <w:sz w:val="24"/>
              <w:szCs w:val="24"/>
            </w:rPr>
            <w:t xml:space="preserve">Project lifecycle </w:t>
          </w:r>
        </w:p>
        <w:p w14:paraId="7139A505" w14:textId="77777777" w:rsidR="000F2B38" w:rsidRDefault="000F2B38" w:rsidP="000F2B38">
          <w:pPr>
            <w:rPr>
              <w:sz w:val="24"/>
              <w:szCs w:val="24"/>
            </w:rPr>
          </w:pPr>
          <w:r>
            <w:rPr>
              <w:sz w:val="24"/>
              <w:szCs w:val="24"/>
            </w:rPr>
            <w:t>“</w:t>
          </w:r>
          <w:r w:rsidRPr="001776BC">
            <w:rPr>
              <w:sz w:val="24"/>
              <w:szCs w:val="24"/>
            </w:rPr>
            <w:t>The project life cycle is a 4-step framework designed to help project managers guide their projects successfully from start to finish</w:t>
          </w:r>
          <w:r>
            <w:rPr>
              <w:sz w:val="24"/>
              <w:szCs w:val="24"/>
            </w:rPr>
            <w:t>”, Nediger (2019).</w:t>
          </w:r>
        </w:p>
        <w:p w14:paraId="4B7CB657" w14:textId="77777777" w:rsidR="000F2B38" w:rsidRDefault="000F2B38" w:rsidP="000F2B38">
          <w:pPr>
            <w:rPr>
              <w:sz w:val="24"/>
              <w:szCs w:val="24"/>
            </w:rPr>
          </w:pPr>
          <w:r>
            <w:rPr>
              <w:sz w:val="24"/>
              <w:szCs w:val="24"/>
            </w:rPr>
            <w:t>All big projects go through a cycle of initiation, planning, implementation and evaluation. These processes are vital for approaching the project with thought and redeeming knowledge of what has been learned. “</w:t>
          </w:r>
          <w:r w:rsidRPr="001776BC">
            <w:rPr>
              <w:sz w:val="24"/>
              <w:szCs w:val="24"/>
            </w:rPr>
            <w:t>The purpose of the project life cycle is to create an easy to follow framework to guide projects</w:t>
          </w:r>
          <w:r>
            <w:rPr>
              <w:sz w:val="24"/>
              <w:szCs w:val="24"/>
            </w:rPr>
            <w:t xml:space="preserve">”, Nediger (2019). </w:t>
          </w:r>
        </w:p>
        <w:p w14:paraId="0A6BF576" w14:textId="77777777" w:rsidR="000F2B38" w:rsidRDefault="000F2B38" w:rsidP="000F2B38">
          <w:pPr>
            <w:rPr>
              <w:sz w:val="24"/>
              <w:szCs w:val="24"/>
            </w:rPr>
          </w:pPr>
          <w:r>
            <w:rPr>
              <w:sz w:val="24"/>
              <w:szCs w:val="24"/>
            </w:rPr>
            <w:t>Initiation – This is when the idea for the project is began. The project starts to take shape on paper and the minds of the managers. Some of the initial question are asked:</w:t>
          </w:r>
        </w:p>
        <w:p w14:paraId="6AB458C7" w14:textId="77777777" w:rsidR="000F2B38" w:rsidRDefault="000F2B38" w:rsidP="000F2B38">
          <w:pPr>
            <w:pStyle w:val="ListParagraph"/>
            <w:numPr>
              <w:ilvl w:val="0"/>
              <w:numId w:val="24"/>
            </w:numPr>
            <w:spacing w:after="0" w:line="240" w:lineRule="auto"/>
            <w:rPr>
              <w:sz w:val="24"/>
              <w:szCs w:val="24"/>
            </w:rPr>
          </w:pPr>
          <w:r>
            <w:rPr>
              <w:sz w:val="24"/>
              <w:szCs w:val="24"/>
            </w:rPr>
            <w:t>Why is the project necessary?</w:t>
          </w:r>
        </w:p>
        <w:p w14:paraId="23BEAAE1" w14:textId="77777777" w:rsidR="000F2B38" w:rsidRDefault="000F2B38" w:rsidP="000F2B38">
          <w:pPr>
            <w:pStyle w:val="ListParagraph"/>
            <w:numPr>
              <w:ilvl w:val="0"/>
              <w:numId w:val="24"/>
            </w:numPr>
            <w:spacing w:after="0" w:line="240" w:lineRule="auto"/>
            <w:rPr>
              <w:sz w:val="24"/>
              <w:szCs w:val="24"/>
            </w:rPr>
          </w:pPr>
          <w:r>
            <w:rPr>
              <w:sz w:val="24"/>
              <w:szCs w:val="24"/>
            </w:rPr>
            <w:t>What will it achieve?</w:t>
          </w:r>
        </w:p>
        <w:p w14:paraId="64AE3262" w14:textId="77777777" w:rsidR="000F2B38" w:rsidRDefault="000F2B38" w:rsidP="000F2B38">
          <w:pPr>
            <w:pStyle w:val="ListParagraph"/>
            <w:numPr>
              <w:ilvl w:val="0"/>
              <w:numId w:val="24"/>
            </w:numPr>
            <w:spacing w:after="0" w:line="240" w:lineRule="auto"/>
            <w:rPr>
              <w:sz w:val="24"/>
              <w:szCs w:val="24"/>
            </w:rPr>
          </w:pPr>
          <w:r>
            <w:rPr>
              <w:sz w:val="24"/>
              <w:szCs w:val="24"/>
            </w:rPr>
            <w:t>What is the anticipated cost?</w:t>
          </w:r>
        </w:p>
        <w:p w14:paraId="09CFBFBC" w14:textId="77777777" w:rsidR="000F2B38" w:rsidRDefault="000F2B38" w:rsidP="000F2B38">
          <w:pPr>
            <w:pStyle w:val="ListParagraph"/>
            <w:numPr>
              <w:ilvl w:val="0"/>
              <w:numId w:val="24"/>
            </w:numPr>
            <w:spacing w:after="0" w:line="240" w:lineRule="auto"/>
            <w:rPr>
              <w:sz w:val="24"/>
              <w:szCs w:val="24"/>
            </w:rPr>
          </w:pPr>
          <w:r>
            <w:rPr>
              <w:sz w:val="24"/>
              <w:szCs w:val="24"/>
            </w:rPr>
            <w:t>How long will it take to complete?</w:t>
          </w:r>
        </w:p>
        <w:p w14:paraId="01FB3284" w14:textId="77777777" w:rsidR="000F2B38" w:rsidRDefault="000F2B38" w:rsidP="000F2B38">
          <w:pPr>
            <w:pStyle w:val="ListParagraph"/>
            <w:numPr>
              <w:ilvl w:val="0"/>
              <w:numId w:val="24"/>
            </w:numPr>
            <w:spacing w:after="0" w:line="240" w:lineRule="auto"/>
            <w:rPr>
              <w:sz w:val="24"/>
              <w:szCs w:val="24"/>
            </w:rPr>
          </w:pPr>
          <w:r>
            <w:rPr>
              <w:sz w:val="24"/>
              <w:szCs w:val="24"/>
            </w:rPr>
            <w:t>What are the main risks?</w:t>
          </w:r>
        </w:p>
        <w:p w14:paraId="1CCDB3AB" w14:textId="77777777" w:rsidR="000F2B38" w:rsidRDefault="000F2B38" w:rsidP="000F2B38">
          <w:pPr>
            <w:rPr>
              <w:sz w:val="24"/>
              <w:szCs w:val="24"/>
            </w:rPr>
          </w:pPr>
        </w:p>
        <w:p w14:paraId="1A726611" w14:textId="77777777" w:rsidR="000F2B38" w:rsidRDefault="000F2B38" w:rsidP="000F2B38">
          <w:pPr>
            <w:rPr>
              <w:sz w:val="24"/>
              <w:szCs w:val="24"/>
            </w:rPr>
          </w:pPr>
          <w:r>
            <w:rPr>
              <w:sz w:val="24"/>
              <w:szCs w:val="24"/>
            </w:rPr>
            <w:t xml:space="preserve">Planning – In this phase the project is divided into tasks with limits for time. The tasks are designated to the relevant teams. A Gantt chart should be created or similar flow chart to visualise the schedule and help understand the project progress at any one time. </w:t>
          </w:r>
        </w:p>
        <w:p w14:paraId="31C25479" w14:textId="77777777" w:rsidR="000F2B38" w:rsidRPr="00C10F7A" w:rsidRDefault="000F2B38" w:rsidP="000F2B38">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w:t>
          </w:r>
          <w:r w:rsidRPr="00C10F7A">
            <w:rPr>
              <w:rFonts w:cstheme="minorHAnsi"/>
              <w:color w:val="000000" w:themeColor="text1"/>
              <w:sz w:val="24"/>
              <w:szCs w:val="24"/>
              <w:shd w:val="clear" w:color="auto" w:fill="FFFFFF"/>
            </w:rPr>
            <w:t>Project planning involves the development of a strategy for the commitment of resources to support the project objectives and goals</w:t>
          </w:r>
          <w:r>
            <w:rPr>
              <w:rFonts w:cstheme="minorHAnsi"/>
              <w:color w:val="000000" w:themeColor="text1"/>
              <w:sz w:val="24"/>
              <w:szCs w:val="24"/>
              <w:shd w:val="clear" w:color="auto" w:fill="FFFFFF"/>
            </w:rPr>
            <w:t>”</w:t>
          </w:r>
          <w:r w:rsidRPr="00C10F7A">
            <w:rPr>
              <w:rFonts w:cstheme="minorHAnsi"/>
              <w:color w:val="000000" w:themeColor="text1"/>
              <w:sz w:val="24"/>
              <w:szCs w:val="24"/>
              <w:shd w:val="clear" w:color="auto" w:fill="FFFFFF"/>
            </w:rPr>
            <w:t xml:space="preserve"> (Cleland and Ireland, 2002, p. 310)</w:t>
          </w:r>
        </w:p>
        <w:p w14:paraId="072F6593" w14:textId="77777777" w:rsidR="000F2B38" w:rsidRPr="00C10F7A" w:rsidRDefault="000F2B38" w:rsidP="000F2B38">
          <w:pPr>
            <w:rPr>
              <w:rFonts w:cstheme="minorHAnsi"/>
              <w:color w:val="000000" w:themeColor="text1"/>
              <w:sz w:val="24"/>
              <w:szCs w:val="24"/>
            </w:rPr>
          </w:pPr>
          <w:r w:rsidRPr="00C10F7A">
            <w:rPr>
              <w:rFonts w:cstheme="minorHAnsi"/>
              <w:color w:val="000000" w:themeColor="text1"/>
              <w:sz w:val="24"/>
              <w:szCs w:val="24"/>
              <w:shd w:val="clear" w:color="auto" w:fill="FFFFFF"/>
            </w:rPr>
            <w:t>“The project plan must be harmonious with the strategic plan of the enterprise, the functional plans, and, where appropriate, with the plans of the relevant stakeholders”. (Cleland and Ireland, 2002, p. 309)</w:t>
          </w:r>
        </w:p>
        <w:p w14:paraId="4058740C" w14:textId="77777777" w:rsidR="000F2B38" w:rsidRDefault="000F2B38" w:rsidP="000F2B38">
          <w:pPr>
            <w:rPr>
              <w:sz w:val="24"/>
              <w:szCs w:val="24"/>
            </w:rPr>
          </w:pPr>
          <w:r>
            <w:rPr>
              <w:sz w:val="24"/>
              <w:szCs w:val="24"/>
            </w:rPr>
            <w:t>Implementation – “</w:t>
          </w:r>
          <w:r w:rsidRPr="00BE08E3">
            <w:rPr>
              <w:sz w:val="24"/>
              <w:szCs w:val="24"/>
            </w:rPr>
            <w:t>The project execution stage is the true start of the project, when you </w:t>
          </w:r>
          <w:hyperlink r:id="rId17" w:history="1">
            <w:r w:rsidRPr="00BE08E3">
              <w:rPr>
                <w:rStyle w:val="Hyperlink"/>
                <w:color w:val="000000" w:themeColor="text1"/>
                <w:sz w:val="24"/>
                <w:szCs w:val="24"/>
                <w:u w:val="none"/>
              </w:rPr>
              <w:t>carry out all of the tasks and activities</w:t>
            </w:r>
          </w:hyperlink>
          <w:r w:rsidRPr="00BE08E3">
            <w:rPr>
              <w:sz w:val="24"/>
              <w:szCs w:val="24"/>
            </w:rPr>
            <w:t> you mapped out in the planning stage</w:t>
          </w:r>
          <w:r>
            <w:rPr>
              <w:sz w:val="24"/>
              <w:szCs w:val="24"/>
            </w:rPr>
            <w:t>”, Nediger (2019). This is when the actual labour (if any) takes place. This stage needs supervision and monitoring to ensure that the plan is adhered to.</w:t>
          </w:r>
        </w:p>
        <w:p w14:paraId="1C68BA51" w14:textId="77777777" w:rsidR="000F2B38" w:rsidRDefault="000F2B38" w:rsidP="000F2B38">
          <w:pPr>
            <w:rPr>
              <w:sz w:val="24"/>
              <w:szCs w:val="24"/>
            </w:rPr>
          </w:pPr>
          <w:r>
            <w:rPr>
              <w:sz w:val="24"/>
              <w:szCs w:val="24"/>
            </w:rPr>
            <w:t>Evaluation – The outcome of the project is assessed. Whether the project is a success or failure will be determined now. Critical assessment will take place to see if any lessons are learned to improve for future projects.</w:t>
          </w:r>
        </w:p>
        <w:p w14:paraId="42E928EF" w14:textId="77777777" w:rsidR="000F2B38" w:rsidRDefault="000F2B38" w:rsidP="000F2B38">
          <w:pPr>
            <w:rPr>
              <w:sz w:val="24"/>
              <w:szCs w:val="24"/>
            </w:rPr>
          </w:pPr>
        </w:p>
        <w:p w14:paraId="3954EDAC" w14:textId="77777777" w:rsidR="000F2B38" w:rsidRDefault="000F2B38" w:rsidP="000F2B38">
          <w:pPr>
            <w:rPr>
              <w:sz w:val="24"/>
              <w:szCs w:val="24"/>
            </w:rPr>
          </w:pPr>
        </w:p>
        <w:p w14:paraId="3AE7D516" w14:textId="77777777" w:rsidR="000F2B38" w:rsidRDefault="000F2B38" w:rsidP="000F2B38">
          <w:pPr>
            <w:rPr>
              <w:sz w:val="24"/>
              <w:szCs w:val="24"/>
            </w:rPr>
          </w:pPr>
        </w:p>
        <w:p w14:paraId="78C0739D" w14:textId="0A2EA7CB" w:rsidR="000F2B38" w:rsidRPr="001776BC" w:rsidRDefault="000F2B38" w:rsidP="000F2B38">
          <w:pPr>
            <w:rPr>
              <w:sz w:val="24"/>
              <w:szCs w:val="24"/>
            </w:rPr>
          </w:pPr>
          <w:r>
            <w:rPr>
              <w:sz w:val="24"/>
              <w:szCs w:val="24"/>
            </w:rPr>
            <w:lastRenderedPageBreak/>
            <w:t>The following image shows the Project Life Cycle.</w:t>
          </w:r>
        </w:p>
        <w:p w14:paraId="0A20451A" w14:textId="77777777" w:rsidR="000F2B38" w:rsidRDefault="000F2B38" w:rsidP="000F2B38">
          <w:pPr>
            <w:rPr>
              <w:rFonts w:ascii="Arial" w:hAnsi="Arial" w:cs="Arial"/>
              <w:color w:val="555555"/>
              <w:sz w:val="21"/>
              <w:szCs w:val="21"/>
              <w:shd w:val="clear" w:color="auto" w:fill="FFFFFF"/>
            </w:rPr>
          </w:pPr>
          <w:r w:rsidRPr="005A6A76">
            <w:rPr>
              <w:rFonts w:ascii="Arial" w:hAnsi="Arial" w:cs="Arial"/>
              <w:color w:val="555555"/>
              <w:sz w:val="21"/>
              <w:szCs w:val="21"/>
              <w:shd w:val="clear" w:color="auto" w:fill="FFFFFF"/>
            </w:rPr>
            <w:drawing>
              <wp:inline distT="0" distB="0" distL="0" distR="0" wp14:anchorId="59F73AC8" wp14:editId="7C96E2FE">
                <wp:extent cx="4251960" cy="3081800"/>
                <wp:effectExtent l="0" t="0" r="0" b="0"/>
                <wp:docPr id="4" name="Picture 4" descr="Phases of Project Managemen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hases of Project Management Life Cycl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63669" cy="3090286"/>
                        </a:xfrm>
                        <a:prstGeom prst="rect">
                          <a:avLst/>
                        </a:prstGeom>
                        <a:noFill/>
                        <a:ln>
                          <a:noFill/>
                        </a:ln>
                      </pic:spPr>
                    </pic:pic>
                  </a:graphicData>
                </a:graphic>
              </wp:inline>
            </w:drawing>
          </w:r>
        </w:p>
        <w:p w14:paraId="13079BB0" w14:textId="77777777" w:rsidR="000F2B38" w:rsidRDefault="000F2B38" w:rsidP="000F2B38">
          <w:pPr>
            <w:rPr>
              <w:sz w:val="24"/>
              <w:szCs w:val="24"/>
            </w:rPr>
          </w:pPr>
          <w:r>
            <w:rPr>
              <w:sz w:val="24"/>
              <w:szCs w:val="24"/>
            </w:rPr>
            <w:t xml:space="preserve">Following the project life cycle framework does not guarantee the success of a project as any number of failed projects will show. </w:t>
          </w:r>
        </w:p>
        <w:p w14:paraId="25EC6CFB" w14:textId="77777777" w:rsidR="000F2B38" w:rsidRDefault="000F2B38" w:rsidP="000F2B38">
          <w:pPr>
            <w:rPr>
              <w:sz w:val="24"/>
              <w:szCs w:val="24"/>
            </w:rPr>
          </w:pPr>
          <w:r>
            <w:rPr>
              <w:sz w:val="24"/>
              <w:szCs w:val="24"/>
            </w:rPr>
            <w:t>Tesco had attempted to establish themselves in the North American market. This project, unfortunately for them, was disastrous. A number of reasons could be linked to this failure:</w:t>
          </w:r>
        </w:p>
        <w:p w14:paraId="7A1D9BF1" w14:textId="77777777" w:rsidR="000F2B38" w:rsidRDefault="000F2B38" w:rsidP="000F2B38">
          <w:pPr>
            <w:pStyle w:val="ListParagraph"/>
            <w:numPr>
              <w:ilvl w:val="0"/>
              <w:numId w:val="26"/>
            </w:numPr>
            <w:spacing w:after="0" w:line="240" w:lineRule="auto"/>
            <w:rPr>
              <w:sz w:val="24"/>
              <w:szCs w:val="24"/>
            </w:rPr>
          </w:pPr>
          <w:r>
            <w:rPr>
              <w:sz w:val="24"/>
              <w:szCs w:val="24"/>
            </w:rPr>
            <w:t>Did Tesco actually understand the market with its different audience?</w:t>
          </w:r>
        </w:p>
        <w:p w14:paraId="5CF466AF" w14:textId="77777777" w:rsidR="000F2B38" w:rsidRDefault="000F2B38" w:rsidP="000F2B38">
          <w:pPr>
            <w:pStyle w:val="ListParagraph"/>
            <w:numPr>
              <w:ilvl w:val="0"/>
              <w:numId w:val="26"/>
            </w:numPr>
            <w:spacing w:after="0" w:line="240" w:lineRule="auto"/>
            <w:rPr>
              <w:sz w:val="24"/>
              <w:szCs w:val="24"/>
            </w:rPr>
          </w:pPr>
          <w:r>
            <w:rPr>
              <w:sz w:val="24"/>
              <w:szCs w:val="24"/>
            </w:rPr>
            <w:t>Did Tesco offer the right products and at the right price?</w:t>
          </w:r>
        </w:p>
        <w:p w14:paraId="2714246A" w14:textId="77777777" w:rsidR="000F2B38" w:rsidRDefault="000F2B38" w:rsidP="000F2B38">
          <w:pPr>
            <w:pStyle w:val="ListParagraph"/>
            <w:numPr>
              <w:ilvl w:val="0"/>
              <w:numId w:val="26"/>
            </w:numPr>
            <w:spacing w:after="0" w:line="240" w:lineRule="auto"/>
            <w:rPr>
              <w:sz w:val="24"/>
              <w:szCs w:val="24"/>
            </w:rPr>
          </w:pPr>
          <w:r>
            <w:rPr>
              <w:sz w:val="24"/>
              <w:szCs w:val="24"/>
            </w:rPr>
            <w:t>Was it a case of bad timing?</w:t>
          </w:r>
        </w:p>
        <w:p w14:paraId="4AC5AC02" w14:textId="77777777" w:rsidR="000F2B38" w:rsidRDefault="000F2B38" w:rsidP="000F2B38">
          <w:pPr>
            <w:pStyle w:val="ListParagraph"/>
            <w:numPr>
              <w:ilvl w:val="0"/>
              <w:numId w:val="26"/>
            </w:numPr>
            <w:spacing w:after="0" w:line="240" w:lineRule="auto"/>
            <w:rPr>
              <w:sz w:val="24"/>
              <w:szCs w:val="24"/>
            </w:rPr>
          </w:pPr>
          <w:r>
            <w:rPr>
              <w:sz w:val="24"/>
              <w:szCs w:val="24"/>
            </w:rPr>
            <w:t>Poor management?</w:t>
          </w:r>
        </w:p>
        <w:p w14:paraId="5B2AFC2B" w14:textId="0CBD6564" w:rsidR="004E71D6" w:rsidRPr="000F2B38" w:rsidRDefault="000F2B38" w:rsidP="00984E27">
          <w:pPr>
            <w:rPr>
              <w:sz w:val="24"/>
              <w:szCs w:val="24"/>
            </w:rPr>
          </w:pPr>
          <w:r>
            <w:rPr>
              <w:sz w:val="24"/>
              <w:szCs w:val="24"/>
            </w:rPr>
            <w:t xml:space="preserve">It could be any one of the above or even all of them. </w:t>
          </w:r>
        </w:p>
        <w:p w14:paraId="0ED09FCC" w14:textId="69902D69" w:rsidR="00984E27" w:rsidRPr="00782DB4" w:rsidRDefault="00984E27" w:rsidP="00984E27">
          <w:pPr>
            <w:rPr>
              <w:rFonts w:cstheme="minorHAnsi"/>
              <w:b/>
              <w:bCs/>
              <w:color w:val="000000" w:themeColor="text1"/>
              <w:sz w:val="24"/>
              <w:szCs w:val="24"/>
              <w:shd w:val="clear" w:color="auto" w:fill="FFFFFF"/>
            </w:rPr>
          </w:pPr>
          <w:r w:rsidRPr="00782DB4">
            <w:rPr>
              <w:rFonts w:cstheme="minorHAnsi"/>
              <w:b/>
              <w:bCs/>
              <w:color w:val="000000" w:themeColor="text1"/>
              <w:sz w:val="24"/>
              <w:szCs w:val="24"/>
              <w:shd w:val="clear" w:color="auto" w:fill="FFFFFF"/>
            </w:rPr>
            <w:t>Quad Chart</w:t>
          </w:r>
        </w:p>
        <w:p w14:paraId="748F0BE1" w14:textId="77777777" w:rsidR="00984E27" w:rsidRPr="00EE5099"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A Quad Chart is another effective tool for project management. The Quad Chart makes it easy to clarify certain aspects of the project. These are the purpose of the project, the people involved and how the success of the project will be measured. As Ford and Wei state (2015), </w:t>
          </w:r>
          <w:r w:rsidRPr="00EE5099">
            <w:rPr>
              <w:rFonts w:cstheme="minorHAnsi"/>
              <w:color w:val="000000" w:themeColor="text1"/>
              <w:sz w:val="24"/>
              <w:szCs w:val="24"/>
              <w:shd w:val="clear" w:color="auto" w:fill="FFFFFF"/>
            </w:rPr>
            <w:t>“quad charts have utility in project planning”</w:t>
          </w:r>
          <w:r w:rsidRPr="00EE5099">
            <w:rPr>
              <w:rFonts w:cstheme="minorHAnsi"/>
              <w:color w:val="000000" w:themeColor="text1"/>
              <w:sz w:val="24"/>
              <w:szCs w:val="24"/>
            </w:rPr>
            <w:t>.</w:t>
          </w:r>
          <w:r>
            <w:rPr>
              <w:rFonts w:cstheme="minorHAnsi"/>
              <w:color w:val="000000" w:themeColor="text1"/>
              <w:sz w:val="24"/>
              <w:szCs w:val="24"/>
            </w:rPr>
            <w:t xml:space="preserve"> </w:t>
          </w:r>
        </w:p>
        <w:p w14:paraId="298762C7" w14:textId="77777777" w:rsidR="000F2B38" w:rsidRDefault="000F2B38" w:rsidP="00984E27">
          <w:pPr>
            <w:rPr>
              <w:rFonts w:cstheme="minorHAnsi"/>
              <w:color w:val="000000" w:themeColor="text1"/>
              <w:sz w:val="24"/>
              <w:szCs w:val="24"/>
              <w:shd w:val="clear" w:color="auto" w:fill="FFFFFF"/>
            </w:rPr>
          </w:pPr>
        </w:p>
        <w:p w14:paraId="76AD127A" w14:textId="77777777" w:rsidR="000F2B38" w:rsidRDefault="000F2B38" w:rsidP="00984E27">
          <w:pPr>
            <w:rPr>
              <w:rFonts w:cstheme="minorHAnsi"/>
              <w:color w:val="000000" w:themeColor="text1"/>
              <w:sz w:val="24"/>
              <w:szCs w:val="24"/>
              <w:shd w:val="clear" w:color="auto" w:fill="FFFFFF"/>
            </w:rPr>
          </w:pPr>
        </w:p>
        <w:p w14:paraId="79BA8EAF" w14:textId="77777777" w:rsidR="000F2B38" w:rsidRDefault="000F2B38" w:rsidP="00984E27">
          <w:pPr>
            <w:rPr>
              <w:rFonts w:cstheme="minorHAnsi"/>
              <w:color w:val="000000" w:themeColor="text1"/>
              <w:sz w:val="24"/>
              <w:szCs w:val="24"/>
              <w:shd w:val="clear" w:color="auto" w:fill="FFFFFF"/>
            </w:rPr>
          </w:pPr>
        </w:p>
        <w:p w14:paraId="0CF322AA" w14:textId="77777777" w:rsidR="000F2B38" w:rsidRDefault="000F2B38" w:rsidP="00984E27">
          <w:pPr>
            <w:rPr>
              <w:rFonts w:cstheme="minorHAnsi"/>
              <w:color w:val="000000" w:themeColor="text1"/>
              <w:sz w:val="24"/>
              <w:szCs w:val="24"/>
              <w:shd w:val="clear" w:color="auto" w:fill="FFFFFF"/>
            </w:rPr>
          </w:pPr>
        </w:p>
        <w:p w14:paraId="2C56F253" w14:textId="77777777" w:rsidR="000F2B38" w:rsidRDefault="000F2B38" w:rsidP="00984E27">
          <w:pPr>
            <w:rPr>
              <w:rFonts w:cstheme="minorHAnsi"/>
              <w:color w:val="000000" w:themeColor="text1"/>
              <w:sz w:val="24"/>
              <w:szCs w:val="24"/>
              <w:shd w:val="clear" w:color="auto" w:fill="FFFFFF"/>
            </w:rPr>
          </w:pPr>
        </w:p>
        <w:p w14:paraId="3EAB7C8C" w14:textId="77777777" w:rsidR="000F2B38" w:rsidRDefault="000F2B38" w:rsidP="00984E27">
          <w:pPr>
            <w:rPr>
              <w:rFonts w:cstheme="minorHAnsi"/>
              <w:color w:val="000000" w:themeColor="text1"/>
              <w:sz w:val="24"/>
              <w:szCs w:val="24"/>
              <w:shd w:val="clear" w:color="auto" w:fill="FFFFFF"/>
            </w:rPr>
          </w:pPr>
        </w:p>
        <w:p w14:paraId="2EC7AE7A" w14:textId="1E9B1619"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lastRenderedPageBreak/>
            <w:t>The below is an example of a Quad Chart that Tesco may use with regards to measures taken to prevent the effects of Covid-19.</w:t>
          </w:r>
        </w:p>
        <w:tbl>
          <w:tblPr>
            <w:tblStyle w:val="TableGrid"/>
            <w:tblW w:w="0" w:type="auto"/>
            <w:tblLook w:val="04A0" w:firstRow="1" w:lastRow="0" w:firstColumn="1" w:lastColumn="0" w:noHBand="0" w:noVBand="1"/>
          </w:tblPr>
          <w:tblGrid>
            <w:gridCol w:w="4508"/>
            <w:gridCol w:w="4508"/>
          </w:tblGrid>
          <w:tr w:rsidR="00984E27" w:rsidRPr="003B7214" w14:paraId="4380832D" w14:textId="77777777" w:rsidTr="008F565F">
            <w:tc>
              <w:tcPr>
                <w:tcW w:w="9016" w:type="dxa"/>
                <w:gridSpan w:val="2"/>
              </w:tcPr>
              <w:p w14:paraId="3D7D3BFD" w14:textId="77777777" w:rsidR="00984E27" w:rsidRDefault="00984E27" w:rsidP="008F565F"/>
              <w:p w14:paraId="08731F32" w14:textId="77777777" w:rsidR="00984E27" w:rsidRPr="003B7214" w:rsidRDefault="00984E27" w:rsidP="008F565F">
                <w:pPr>
                  <w:rPr>
                    <w:sz w:val="24"/>
                    <w:szCs w:val="24"/>
                  </w:rPr>
                </w:pPr>
                <w:r>
                  <w:rPr>
                    <w:sz w:val="24"/>
                    <w:szCs w:val="24"/>
                  </w:rPr>
                  <w:t>Title : Tesco Covid-19 Measures</w:t>
                </w:r>
              </w:p>
            </w:tc>
          </w:tr>
          <w:tr w:rsidR="00984E27" w14:paraId="115B85BE" w14:textId="77777777" w:rsidTr="008F565F">
            <w:tc>
              <w:tcPr>
                <w:tcW w:w="4508" w:type="dxa"/>
              </w:tcPr>
              <w:p w14:paraId="34353029" w14:textId="77777777" w:rsidR="00984E27" w:rsidRDefault="00984E27" w:rsidP="008F565F">
                <w:pPr>
                  <w:jc w:val="center"/>
                </w:pPr>
                <w:r>
                  <w:t>Purpose</w:t>
                </w:r>
              </w:p>
              <w:p w14:paraId="7785746D" w14:textId="77777777" w:rsidR="00984E27" w:rsidRDefault="00984E27" w:rsidP="008F565F">
                <w:pPr>
                  <w:jc w:val="center"/>
                </w:pPr>
              </w:p>
              <w:p w14:paraId="55D06A24" w14:textId="77777777" w:rsidR="00984E27" w:rsidRDefault="00984E27" w:rsidP="00984E27">
                <w:pPr>
                  <w:pStyle w:val="ListParagraph"/>
                  <w:numPr>
                    <w:ilvl w:val="0"/>
                    <w:numId w:val="17"/>
                  </w:numPr>
                </w:pPr>
                <w:r>
                  <w:t>Keep Customers and staff safe</w:t>
                </w:r>
              </w:p>
              <w:p w14:paraId="3784BA53" w14:textId="77777777" w:rsidR="00984E27" w:rsidRDefault="00984E27" w:rsidP="00984E27">
                <w:pPr>
                  <w:pStyle w:val="ListParagraph"/>
                  <w:numPr>
                    <w:ilvl w:val="0"/>
                    <w:numId w:val="17"/>
                  </w:numPr>
                </w:pPr>
                <w:r>
                  <w:t>Minimise disruption</w:t>
                </w:r>
              </w:p>
              <w:p w14:paraId="79ECD46C" w14:textId="77777777" w:rsidR="00984E27" w:rsidRDefault="00984E27" w:rsidP="00984E27">
                <w:pPr>
                  <w:pStyle w:val="ListParagraph"/>
                  <w:numPr>
                    <w:ilvl w:val="0"/>
                    <w:numId w:val="17"/>
                  </w:numPr>
                </w:pPr>
                <w:r>
                  <w:t>Keep stock levels steady</w:t>
                </w:r>
              </w:p>
            </w:tc>
            <w:tc>
              <w:tcPr>
                <w:tcW w:w="4508" w:type="dxa"/>
              </w:tcPr>
              <w:p w14:paraId="0D9E1E03" w14:textId="77777777" w:rsidR="00984E27" w:rsidRDefault="00984E27" w:rsidP="008F565F">
                <w:pPr>
                  <w:jc w:val="center"/>
                </w:pPr>
                <w:r>
                  <w:t>Customers</w:t>
                </w:r>
              </w:p>
              <w:p w14:paraId="05F2066D" w14:textId="77777777" w:rsidR="00984E27" w:rsidRDefault="00984E27" w:rsidP="008F565F">
                <w:pPr>
                  <w:jc w:val="center"/>
                </w:pPr>
              </w:p>
              <w:p w14:paraId="30ED32F4" w14:textId="77777777" w:rsidR="00984E27" w:rsidRDefault="00984E27" w:rsidP="008F565F">
                <w:pPr>
                  <w:jc w:val="center"/>
                </w:pPr>
              </w:p>
              <w:p w14:paraId="16C88CB1" w14:textId="77777777" w:rsidR="00984E27" w:rsidRDefault="00984E27" w:rsidP="00984E27">
                <w:pPr>
                  <w:pStyle w:val="ListParagraph"/>
                  <w:numPr>
                    <w:ilvl w:val="0"/>
                    <w:numId w:val="18"/>
                  </w:numPr>
                </w:pPr>
                <w:r>
                  <w:t>Local community</w:t>
                </w:r>
              </w:p>
              <w:p w14:paraId="26CA11CF" w14:textId="77777777" w:rsidR="00984E27" w:rsidRDefault="00984E27" w:rsidP="00984E27">
                <w:pPr>
                  <w:pStyle w:val="ListParagraph"/>
                  <w:numPr>
                    <w:ilvl w:val="0"/>
                    <w:numId w:val="18"/>
                  </w:numPr>
                </w:pPr>
                <w:r>
                  <w:t>All Staff</w:t>
                </w:r>
              </w:p>
              <w:p w14:paraId="3119EBD2" w14:textId="77777777" w:rsidR="00984E27" w:rsidRDefault="00984E27" w:rsidP="00984E27">
                <w:pPr>
                  <w:pStyle w:val="ListParagraph"/>
                  <w:numPr>
                    <w:ilvl w:val="0"/>
                    <w:numId w:val="18"/>
                  </w:numPr>
                </w:pPr>
                <w:r>
                  <w:t>Most vulnerable</w:t>
                </w:r>
              </w:p>
              <w:p w14:paraId="4A78A4EA" w14:textId="77777777" w:rsidR="00984E27" w:rsidRDefault="00984E27" w:rsidP="008F565F"/>
            </w:tc>
          </w:tr>
          <w:tr w:rsidR="00984E27" w14:paraId="66BC0F2F" w14:textId="77777777" w:rsidTr="008F565F">
            <w:tc>
              <w:tcPr>
                <w:tcW w:w="4508" w:type="dxa"/>
              </w:tcPr>
              <w:p w14:paraId="7F26909A" w14:textId="77777777" w:rsidR="00984E27" w:rsidRDefault="00984E27" w:rsidP="008F565F">
                <w:pPr>
                  <w:jc w:val="center"/>
                </w:pPr>
                <w:r>
                  <w:t>Desired End Result</w:t>
                </w:r>
              </w:p>
              <w:p w14:paraId="05866833" w14:textId="77777777" w:rsidR="00984E27" w:rsidRDefault="00984E27" w:rsidP="008F565F">
                <w:pPr>
                  <w:jc w:val="center"/>
                </w:pPr>
              </w:p>
              <w:p w14:paraId="10581092" w14:textId="77777777" w:rsidR="00984E27" w:rsidRDefault="00984E27" w:rsidP="008F565F">
                <w:pPr>
                  <w:jc w:val="center"/>
                </w:pPr>
              </w:p>
              <w:p w14:paraId="1D8072AE" w14:textId="77777777" w:rsidR="00984E27" w:rsidRDefault="00984E27" w:rsidP="00984E27">
                <w:pPr>
                  <w:pStyle w:val="ListParagraph"/>
                  <w:numPr>
                    <w:ilvl w:val="0"/>
                    <w:numId w:val="19"/>
                  </w:numPr>
                </w:pPr>
                <w:r>
                  <w:t>Keep people safe</w:t>
                </w:r>
              </w:p>
              <w:p w14:paraId="63BC352E" w14:textId="77777777" w:rsidR="00984E27" w:rsidRDefault="00984E27" w:rsidP="00984E27">
                <w:pPr>
                  <w:pStyle w:val="ListParagraph"/>
                  <w:numPr>
                    <w:ilvl w:val="0"/>
                    <w:numId w:val="19"/>
                  </w:numPr>
                </w:pPr>
                <w:r>
                  <w:t>Keep business open and running</w:t>
                </w:r>
              </w:p>
              <w:p w14:paraId="465119DA" w14:textId="77777777" w:rsidR="00984E27" w:rsidRDefault="00984E27" w:rsidP="00984E27">
                <w:pPr>
                  <w:pStyle w:val="ListParagraph"/>
                  <w:numPr>
                    <w:ilvl w:val="0"/>
                    <w:numId w:val="19"/>
                  </w:numPr>
                </w:pPr>
                <w:r>
                  <w:t>Learn for future emergencies</w:t>
                </w:r>
              </w:p>
            </w:tc>
            <w:tc>
              <w:tcPr>
                <w:tcW w:w="4508" w:type="dxa"/>
              </w:tcPr>
              <w:p w14:paraId="30598881" w14:textId="77777777" w:rsidR="00984E27" w:rsidRDefault="00984E27" w:rsidP="008F565F">
                <w:pPr>
                  <w:jc w:val="center"/>
                </w:pPr>
                <w:r>
                  <w:t>Measures Of Success</w:t>
                </w:r>
              </w:p>
              <w:p w14:paraId="75D67B33" w14:textId="77777777" w:rsidR="00984E27" w:rsidRDefault="00984E27" w:rsidP="008F565F">
                <w:pPr>
                  <w:jc w:val="center"/>
                </w:pPr>
              </w:p>
              <w:p w14:paraId="40415886" w14:textId="77777777" w:rsidR="00984E27" w:rsidRDefault="00984E27" w:rsidP="008F565F">
                <w:pPr>
                  <w:jc w:val="center"/>
                </w:pPr>
              </w:p>
              <w:p w14:paraId="25EDF668" w14:textId="77777777" w:rsidR="00984E27" w:rsidRDefault="00984E27" w:rsidP="00984E27">
                <w:pPr>
                  <w:pStyle w:val="ListParagraph"/>
                  <w:numPr>
                    <w:ilvl w:val="0"/>
                    <w:numId w:val="20"/>
                  </w:numPr>
                </w:pPr>
                <w:r>
                  <w:t>Minimal business disruption</w:t>
                </w:r>
              </w:p>
              <w:p w14:paraId="3512B292" w14:textId="77777777" w:rsidR="00984E27" w:rsidRDefault="00984E27" w:rsidP="00984E27">
                <w:pPr>
                  <w:pStyle w:val="ListParagraph"/>
                  <w:numPr>
                    <w:ilvl w:val="0"/>
                    <w:numId w:val="20"/>
                  </w:numPr>
                </w:pPr>
                <w:r>
                  <w:t>Customers feel confident to shop</w:t>
                </w:r>
              </w:p>
              <w:p w14:paraId="29596D1F" w14:textId="77777777" w:rsidR="00984E27" w:rsidRDefault="00984E27" w:rsidP="00984E27">
                <w:pPr>
                  <w:pStyle w:val="ListParagraph"/>
                  <w:numPr>
                    <w:ilvl w:val="0"/>
                    <w:numId w:val="20"/>
                  </w:numPr>
                </w:pPr>
                <w:r>
                  <w:t>All measure are effective</w:t>
                </w:r>
              </w:p>
            </w:tc>
          </w:tr>
        </w:tbl>
        <w:p w14:paraId="579F5E81" w14:textId="77777777" w:rsidR="00984E27" w:rsidRPr="009F7A18" w:rsidRDefault="00984E27" w:rsidP="00984E27">
          <w:pPr>
            <w:pStyle w:val="NormalWeb"/>
            <w:shd w:val="clear" w:color="auto" w:fill="FFFFFF"/>
            <w:spacing w:line="390" w:lineRule="atLeast"/>
            <w:rPr>
              <w:rFonts w:asciiTheme="minorHAnsi" w:hAnsiTheme="minorHAnsi" w:cstheme="minorHAnsi"/>
              <w:color w:val="000000" w:themeColor="text1"/>
            </w:rPr>
          </w:pPr>
          <w:r w:rsidRPr="009F7A18">
            <w:rPr>
              <w:rFonts w:asciiTheme="minorHAnsi" w:hAnsiTheme="minorHAnsi" w:cstheme="minorHAnsi"/>
              <w:color w:val="000000" w:themeColor="text1"/>
            </w:rPr>
            <w:t>The following are some of the benefits of using a Quad Chart, (</w:t>
          </w:r>
          <w:r w:rsidRPr="009F7A18">
            <w:rPr>
              <w:rFonts w:asciiTheme="minorHAnsi" w:hAnsiTheme="minorHAnsi" w:cstheme="minorHAnsi"/>
              <w:color w:val="000000" w:themeColor="text1"/>
              <w:shd w:val="clear" w:color="auto" w:fill="FFFFFF"/>
            </w:rPr>
            <w:t>Ford and Wei, 2015),</w:t>
          </w:r>
        </w:p>
        <w:p w14:paraId="17F9724D" w14:textId="77777777" w:rsidR="00984E27" w:rsidRPr="009F7A18" w:rsidRDefault="00984E27" w:rsidP="00984E27">
          <w:pPr>
            <w:pStyle w:val="NormalWeb"/>
            <w:numPr>
              <w:ilvl w:val="0"/>
              <w:numId w:val="22"/>
            </w:numPr>
            <w:shd w:val="clear" w:color="auto" w:fill="FFFFFF"/>
            <w:spacing w:line="390" w:lineRule="atLeast"/>
            <w:rPr>
              <w:rFonts w:asciiTheme="minorHAnsi" w:hAnsiTheme="minorHAnsi" w:cstheme="minorHAnsi"/>
              <w:color w:val="000000" w:themeColor="text1"/>
            </w:rPr>
          </w:pPr>
          <w:r w:rsidRPr="009F7A18">
            <w:rPr>
              <w:rFonts w:asciiTheme="minorHAnsi" w:hAnsiTheme="minorHAnsi" w:cstheme="minorHAnsi"/>
              <w:color w:val="000000" w:themeColor="text1"/>
            </w:rPr>
            <w:t>condensing information based on the audience’s needs</w:t>
          </w:r>
        </w:p>
        <w:p w14:paraId="57A2BBFA" w14:textId="77777777" w:rsidR="00984E27" w:rsidRPr="009F7A18" w:rsidRDefault="00984E27" w:rsidP="00984E27">
          <w:pPr>
            <w:pStyle w:val="NormalWeb"/>
            <w:numPr>
              <w:ilvl w:val="0"/>
              <w:numId w:val="22"/>
            </w:numPr>
            <w:shd w:val="clear" w:color="auto" w:fill="FFFFFF"/>
            <w:spacing w:line="390" w:lineRule="atLeast"/>
            <w:rPr>
              <w:rFonts w:asciiTheme="minorHAnsi" w:hAnsiTheme="minorHAnsi" w:cstheme="minorHAnsi"/>
              <w:color w:val="000000" w:themeColor="text1"/>
            </w:rPr>
          </w:pPr>
          <w:r w:rsidRPr="009F7A18">
            <w:rPr>
              <w:rFonts w:asciiTheme="minorHAnsi" w:hAnsiTheme="minorHAnsi" w:cstheme="minorHAnsi"/>
              <w:color w:val="000000" w:themeColor="text1"/>
            </w:rPr>
            <w:t>organizing information into logical categories</w:t>
          </w:r>
        </w:p>
        <w:p w14:paraId="19125504" w14:textId="77777777" w:rsidR="00984E27" w:rsidRPr="009F7A18" w:rsidRDefault="00984E27" w:rsidP="00984E27">
          <w:pPr>
            <w:pStyle w:val="NormalWeb"/>
            <w:numPr>
              <w:ilvl w:val="0"/>
              <w:numId w:val="22"/>
            </w:numPr>
            <w:shd w:val="clear" w:color="auto" w:fill="FFFFFF"/>
            <w:spacing w:line="390" w:lineRule="atLeast"/>
            <w:rPr>
              <w:rFonts w:asciiTheme="minorHAnsi" w:hAnsiTheme="minorHAnsi" w:cstheme="minorHAnsi"/>
              <w:color w:val="000000" w:themeColor="text1"/>
            </w:rPr>
          </w:pPr>
          <w:r w:rsidRPr="009F7A18">
            <w:rPr>
              <w:rFonts w:asciiTheme="minorHAnsi" w:hAnsiTheme="minorHAnsi" w:cstheme="minorHAnsi"/>
              <w:color w:val="000000" w:themeColor="text1"/>
            </w:rPr>
            <w:t>combining textual and visual elements to clarify technical concepts and engage the audience.</w:t>
          </w:r>
        </w:p>
        <w:p w14:paraId="6F544335" w14:textId="77777777" w:rsidR="00984E27" w:rsidRPr="009F7A18" w:rsidRDefault="00984E27" w:rsidP="00984E27">
          <w:pPr>
            <w:rPr>
              <w:rFonts w:cstheme="minorHAnsi"/>
              <w:sz w:val="24"/>
              <w:szCs w:val="24"/>
            </w:rPr>
          </w:pPr>
          <w:r>
            <w:rPr>
              <w:rFonts w:cstheme="minorHAnsi"/>
              <w:sz w:val="24"/>
              <w:szCs w:val="24"/>
            </w:rPr>
            <w:t>As a response to the dangers posed by Covid-19, Tesco has implemented some of the following measures on the shop floor and other areas of business, (tescoplc.com, 2020):</w:t>
          </w:r>
        </w:p>
        <w:p w14:paraId="0EA33068" w14:textId="77777777" w:rsidR="00984E27" w:rsidRPr="009F7A18" w:rsidRDefault="00984E27" w:rsidP="00984E27">
          <w:pPr>
            <w:pStyle w:val="ListParagraph"/>
            <w:numPr>
              <w:ilvl w:val="0"/>
              <w:numId w:val="21"/>
            </w:numPr>
            <w:rPr>
              <w:rFonts w:cstheme="minorHAnsi"/>
              <w:sz w:val="24"/>
              <w:szCs w:val="24"/>
            </w:rPr>
          </w:pPr>
          <w:r w:rsidRPr="009F7A18">
            <w:rPr>
              <w:rFonts w:cstheme="minorHAnsi"/>
              <w:sz w:val="24"/>
              <w:szCs w:val="24"/>
            </w:rPr>
            <w:t xml:space="preserve">2 meter distancing in the shop floor </w:t>
          </w:r>
        </w:p>
        <w:p w14:paraId="2584CBD7" w14:textId="77777777" w:rsidR="00984E27" w:rsidRPr="009F7A18" w:rsidRDefault="00984E27" w:rsidP="00984E27">
          <w:pPr>
            <w:pStyle w:val="ListParagraph"/>
            <w:numPr>
              <w:ilvl w:val="0"/>
              <w:numId w:val="21"/>
            </w:numPr>
            <w:rPr>
              <w:rFonts w:cstheme="minorHAnsi"/>
              <w:sz w:val="24"/>
              <w:szCs w:val="24"/>
            </w:rPr>
          </w:pPr>
          <w:r w:rsidRPr="009F7A18">
            <w:rPr>
              <w:rFonts w:cstheme="minorHAnsi"/>
              <w:sz w:val="24"/>
              <w:szCs w:val="24"/>
            </w:rPr>
            <w:t>One-way traffic system</w:t>
          </w:r>
        </w:p>
        <w:p w14:paraId="728CCA93" w14:textId="77777777" w:rsidR="00984E27" w:rsidRPr="009F7A18" w:rsidRDefault="00984E27" w:rsidP="00984E27">
          <w:pPr>
            <w:pStyle w:val="ListParagraph"/>
            <w:numPr>
              <w:ilvl w:val="0"/>
              <w:numId w:val="21"/>
            </w:numPr>
            <w:rPr>
              <w:rFonts w:cstheme="minorHAnsi"/>
              <w:sz w:val="24"/>
              <w:szCs w:val="24"/>
            </w:rPr>
          </w:pPr>
          <w:r w:rsidRPr="009F7A18">
            <w:rPr>
              <w:rFonts w:cstheme="minorHAnsi"/>
              <w:sz w:val="24"/>
              <w:szCs w:val="24"/>
            </w:rPr>
            <w:t>Limited item purchases to be fair to all customers</w:t>
          </w:r>
        </w:p>
        <w:p w14:paraId="1E445095" w14:textId="77777777" w:rsidR="00984E27" w:rsidRPr="009F7A18" w:rsidRDefault="00984E27" w:rsidP="00984E27">
          <w:pPr>
            <w:pStyle w:val="ListParagraph"/>
            <w:numPr>
              <w:ilvl w:val="0"/>
              <w:numId w:val="21"/>
            </w:numPr>
            <w:rPr>
              <w:rFonts w:cstheme="minorHAnsi"/>
              <w:sz w:val="24"/>
              <w:szCs w:val="24"/>
            </w:rPr>
          </w:pPr>
          <w:r w:rsidRPr="009F7A18">
            <w:rPr>
              <w:rFonts w:cstheme="minorHAnsi"/>
              <w:sz w:val="24"/>
              <w:szCs w:val="24"/>
            </w:rPr>
            <w:t>Reduced opening hours</w:t>
          </w:r>
        </w:p>
        <w:p w14:paraId="3DD41C40" w14:textId="77777777" w:rsidR="00984E27" w:rsidRPr="009F7A18" w:rsidRDefault="00984E27" w:rsidP="00984E27">
          <w:pPr>
            <w:pStyle w:val="ListParagraph"/>
            <w:numPr>
              <w:ilvl w:val="0"/>
              <w:numId w:val="21"/>
            </w:numPr>
            <w:rPr>
              <w:rFonts w:cstheme="minorHAnsi"/>
              <w:sz w:val="24"/>
              <w:szCs w:val="24"/>
            </w:rPr>
          </w:pPr>
          <w:r w:rsidRPr="009F7A18">
            <w:rPr>
              <w:rFonts w:cstheme="minorHAnsi"/>
              <w:sz w:val="24"/>
              <w:szCs w:val="24"/>
            </w:rPr>
            <w:t>Specific opening hours for the vulnerable and key workers</w:t>
          </w:r>
        </w:p>
        <w:p w14:paraId="0D4C9EF7" w14:textId="77777777" w:rsidR="00984E27" w:rsidRPr="009F7A18" w:rsidRDefault="00984E27" w:rsidP="00984E27">
          <w:pPr>
            <w:pStyle w:val="ListParagraph"/>
            <w:numPr>
              <w:ilvl w:val="0"/>
              <w:numId w:val="21"/>
            </w:numPr>
            <w:rPr>
              <w:rFonts w:cstheme="minorHAnsi"/>
              <w:sz w:val="24"/>
              <w:szCs w:val="24"/>
            </w:rPr>
          </w:pPr>
          <w:r w:rsidRPr="009F7A18">
            <w:rPr>
              <w:rFonts w:cstheme="minorHAnsi"/>
              <w:sz w:val="24"/>
              <w:szCs w:val="24"/>
            </w:rPr>
            <w:t>Hire more staff to cope with increased demand</w:t>
          </w:r>
        </w:p>
        <w:p w14:paraId="4F7B29CB" w14:textId="77777777" w:rsidR="00984E27" w:rsidRPr="009F7A18" w:rsidRDefault="00984E27" w:rsidP="00984E27">
          <w:pPr>
            <w:pStyle w:val="ListParagraph"/>
            <w:numPr>
              <w:ilvl w:val="0"/>
              <w:numId w:val="21"/>
            </w:numPr>
            <w:rPr>
              <w:rFonts w:cstheme="minorHAnsi"/>
              <w:sz w:val="24"/>
              <w:szCs w:val="24"/>
            </w:rPr>
          </w:pPr>
          <w:r w:rsidRPr="009F7A18">
            <w:rPr>
              <w:rFonts w:cstheme="minorHAnsi"/>
              <w:sz w:val="24"/>
              <w:szCs w:val="24"/>
            </w:rPr>
            <w:t>Increased home delivery slots</w:t>
          </w:r>
        </w:p>
        <w:p w14:paraId="42FF3633" w14:textId="77777777" w:rsidR="00984E27" w:rsidRDefault="00984E27" w:rsidP="00984E27">
          <w:pPr>
            <w:rPr>
              <w:rFonts w:cstheme="minorHAnsi"/>
              <w:sz w:val="24"/>
              <w:szCs w:val="24"/>
            </w:rPr>
          </w:pPr>
          <w:r>
            <w:rPr>
              <w:rFonts w:cstheme="minorHAnsi"/>
              <w:sz w:val="24"/>
              <w:szCs w:val="24"/>
            </w:rPr>
            <w:t>During this time of crisis, Tesco has seen a huge demand in household grocery sales. This has put immense pressure on the management to make sure that these measures are as safe as possible.</w:t>
          </w:r>
        </w:p>
        <w:p w14:paraId="53CF1A1E" w14:textId="77777777" w:rsidR="00984E27" w:rsidRPr="00FC67B4" w:rsidRDefault="00984E27" w:rsidP="00984E27">
          <w:pPr>
            <w:rPr>
              <w:rFonts w:cstheme="minorHAnsi"/>
              <w:b/>
              <w:bCs/>
              <w:sz w:val="24"/>
              <w:szCs w:val="24"/>
            </w:rPr>
          </w:pPr>
          <w:r w:rsidRPr="00FC67B4">
            <w:rPr>
              <w:rFonts w:cstheme="minorHAnsi"/>
              <w:b/>
              <w:bCs/>
              <w:sz w:val="24"/>
              <w:szCs w:val="24"/>
            </w:rPr>
            <w:t>Gantt Chart</w:t>
          </w:r>
        </w:p>
        <w:p w14:paraId="4B29D7B3" w14:textId="77777777" w:rsidR="00984E27" w:rsidRDefault="00984E27" w:rsidP="00984E27">
          <w:pPr>
            <w:rPr>
              <w:rFonts w:cstheme="minorHAnsi"/>
              <w:sz w:val="24"/>
              <w:szCs w:val="24"/>
            </w:rPr>
          </w:pPr>
          <w:r>
            <w:rPr>
              <w:rFonts w:cstheme="minorHAnsi"/>
              <w:sz w:val="24"/>
              <w:szCs w:val="24"/>
            </w:rPr>
            <w:t xml:space="preserve">Gantt charts are very useful for projects that go through many different phases and have a duration of months and years. As such </w:t>
          </w:r>
          <w:r w:rsidRPr="001545B2">
            <w:rPr>
              <w:rFonts w:cstheme="minorHAnsi"/>
              <w:sz w:val="24"/>
              <w:szCs w:val="24"/>
            </w:rPr>
            <w:t>“</w:t>
          </w:r>
          <w:r>
            <w:rPr>
              <w:rFonts w:cstheme="minorHAnsi"/>
              <w:sz w:val="24"/>
              <w:szCs w:val="24"/>
            </w:rPr>
            <w:t>a</w:t>
          </w:r>
          <w:r w:rsidRPr="001545B2">
            <w:rPr>
              <w:rFonts w:cstheme="minorHAnsi"/>
              <w:sz w:val="24"/>
              <w:szCs w:val="24"/>
            </w:rPr>
            <w:t xml:space="preserve"> </w:t>
          </w:r>
          <w:proofErr w:type="spellStart"/>
          <w:r w:rsidRPr="001545B2">
            <w:rPr>
              <w:rFonts w:cstheme="minorHAnsi"/>
              <w:sz w:val="24"/>
              <w:szCs w:val="24"/>
            </w:rPr>
            <w:t>well</w:t>
          </w:r>
          <w:r>
            <w:rPr>
              <w:rFonts w:cstheme="minorHAnsi"/>
              <w:sz w:val="24"/>
              <w:szCs w:val="24"/>
            </w:rPr>
            <w:t xml:space="preserve"> </w:t>
          </w:r>
          <w:r w:rsidRPr="001545B2">
            <w:rPr>
              <w:rFonts w:cstheme="minorHAnsi"/>
              <w:sz w:val="24"/>
              <w:szCs w:val="24"/>
            </w:rPr>
            <w:t>organized</w:t>
          </w:r>
          <w:proofErr w:type="spellEnd"/>
          <w:r w:rsidRPr="001545B2">
            <w:rPr>
              <w:rFonts w:cstheme="minorHAnsi"/>
              <w:sz w:val="24"/>
              <w:szCs w:val="24"/>
            </w:rPr>
            <w:t xml:space="preserve"> project planning and cost control system is needed”, Kumar (2005).  </w:t>
          </w:r>
          <w:r>
            <w:rPr>
              <w:rFonts w:cstheme="minorHAnsi"/>
              <w:sz w:val="24"/>
              <w:szCs w:val="24"/>
            </w:rPr>
            <w:t xml:space="preserve">The Gantt chart makes following the schedule easy and identifying which aspects of the project is being covered by which team at any one time. </w:t>
          </w:r>
          <w:r>
            <w:rPr>
              <w:rFonts w:cstheme="minorHAnsi"/>
              <w:sz w:val="24"/>
              <w:szCs w:val="24"/>
            </w:rPr>
            <w:lastRenderedPageBreak/>
            <w:t xml:space="preserve">Gantt charts are depicted as horizontal bar graphs. Below is a simplified example of a Gantt Chart that Tesco may use during the Covid-19 crisis. </w:t>
          </w:r>
        </w:p>
        <w:p w14:paraId="1F44CFF6" w14:textId="77777777" w:rsidR="00984E27" w:rsidRDefault="00984E27" w:rsidP="00984E27">
          <w:pPr>
            <w:rPr>
              <w:rFonts w:cstheme="minorHAnsi"/>
              <w:sz w:val="24"/>
              <w:szCs w:val="24"/>
            </w:rPr>
          </w:pPr>
        </w:p>
        <w:p w14:paraId="2DEAD35B" w14:textId="77777777" w:rsidR="00984E27" w:rsidRDefault="00984E27" w:rsidP="00984E27">
          <w:pPr>
            <w:rPr>
              <w:b/>
              <w:bCs/>
              <w:sz w:val="24"/>
              <w:szCs w:val="24"/>
            </w:rPr>
          </w:pPr>
          <w:r>
            <w:rPr>
              <w:noProof/>
            </w:rPr>
            <w:drawing>
              <wp:inline distT="0" distB="0" distL="0" distR="0" wp14:anchorId="1DEDA78F" wp14:editId="4141C8AE">
                <wp:extent cx="5996940" cy="167640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96940" cy="1676400"/>
                        </a:xfrm>
                        <a:prstGeom prst="rect">
                          <a:avLst/>
                        </a:prstGeom>
                      </pic:spPr>
                    </pic:pic>
                  </a:graphicData>
                </a:graphic>
              </wp:inline>
            </w:drawing>
          </w:r>
        </w:p>
        <w:p w14:paraId="24BB0C5F" w14:textId="77777777" w:rsidR="00984E27" w:rsidRDefault="00984E27" w:rsidP="00984E27">
          <w:pPr>
            <w:rPr>
              <w:sz w:val="24"/>
              <w:szCs w:val="24"/>
            </w:rPr>
          </w:pPr>
          <w:r>
            <w:rPr>
              <w:sz w:val="24"/>
              <w:szCs w:val="24"/>
            </w:rPr>
            <w:t>During the planning stage it may be determined how much the measures will cost the business to implement. Research would be done simultaneously to see what other large organisations have done to ensure customer and employee safety. The main drawback of the Gantt chart is that any changes that occur to the project would have to be updated and communicated with relevant teams. This could get tedious if there are constant changes needed to be made.</w:t>
          </w:r>
        </w:p>
        <w:p w14:paraId="36D668D6" w14:textId="77777777" w:rsidR="00984E27" w:rsidRPr="006B5B7E" w:rsidRDefault="00984E27" w:rsidP="00984E27">
          <w:pPr>
            <w:rPr>
              <w:sz w:val="24"/>
              <w:szCs w:val="24"/>
            </w:rPr>
          </w:pPr>
          <w:r>
            <w:rPr>
              <w:sz w:val="24"/>
              <w:szCs w:val="24"/>
            </w:rPr>
            <w:t xml:space="preserve">Other tools that can help with project management are SWOT analysis and PESTLE analysis. These tools are more centred on the abilities of the organisation to determine their capability and feasibility of managing the project. </w:t>
          </w:r>
        </w:p>
        <w:p w14:paraId="5A80A8CA" w14:textId="77777777" w:rsidR="00984E27" w:rsidRDefault="00984E27" w:rsidP="00984E27">
          <w:pPr>
            <w:rPr>
              <w:sz w:val="24"/>
              <w:szCs w:val="24"/>
            </w:rPr>
          </w:pPr>
        </w:p>
        <w:p w14:paraId="5C6EC10A" w14:textId="77777777" w:rsidR="00984E27" w:rsidRPr="007609DB" w:rsidRDefault="00984E27" w:rsidP="00984E27">
          <w:pPr>
            <w:rPr>
              <w:b/>
              <w:bCs/>
              <w:sz w:val="24"/>
              <w:szCs w:val="24"/>
            </w:rPr>
          </w:pPr>
          <w:r w:rsidRPr="00782DB4">
            <w:rPr>
              <w:b/>
              <w:bCs/>
              <w:sz w:val="24"/>
              <w:szCs w:val="24"/>
            </w:rPr>
            <w:t>Stakeholders</w:t>
          </w:r>
          <w:r>
            <w:rPr>
              <w:b/>
              <w:bCs/>
              <w:sz w:val="24"/>
              <w:szCs w:val="24"/>
            </w:rPr>
            <w:t xml:space="preserve"> and Project Manager</w:t>
          </w:r>
        </w:p>
        <w:p w14:paraId="1FF07A4C" w14:textId="77777777" w:rsidR="00984E27" w:rsidRDefault="00984E27" w:rsidP="00984E27">
          <w:pPr>
            <w:rPr>
              <w:sz w:val="24"/>
              <w:szCs w:val="24"/>
            </w:rPr>
          </w:pPr>
          <w:r>
            <w:rPr>
              <w:sz w:val="24"/>
              <w:szCs w:val="24"/>
            </w:rPr>
            <w:t>Stakeholders are persons or organisations that can influence the processes, or projects in this case, of any business. Stakeholders are both internal and external to the organisation and are generally interested in different things. Some would be concerned about making a profit, others about conformity to legislation and yet others on the environmental impact. Primary stakeholders may be kept up to date with regular meetings and reports. These stakeholders would be those who have the most impact on the project, such as: shareholders, investors and suppliers.</w:t>
          </w:r>
        </w:p>
        <w:p w14:paraId="67906B08" w14:textId="77777777" w:rsidR="00984E27" w:rsidRDefault="00984E27" w:rsidP="00984E27">
          <w:pPr>
            <w:rPr>
              <w:sz w:val="24"/>
              <w:szCs w:val="24"/>
            </w:rPr>
          </w:pPr>
          <w:r>
            <w:rPr>
              <w:sz w:val="24"/>
              <w:szCs w:val="24"/>
            </w:rPr>
            <w:t>Other stakeholders may be happy to be given a less regular update on the project. These stakeholders would have less of an immediate impact on the project, such as: customers, NGO’s and media.</w:t>
          </w:r>
        </w:p>
        <w:p w14:paraId="4E3CAEA8" w14:textId="77777777" w:rsidR="000F2B38" w:rsidRDefault="000F2B38" w:rsidP="00984E27">
          <w:pPr>
            <w:rPr>
              <w:sz w:val="24"/>
              <w:szCs w:val="24"/>
            </w:rPr>
          </w:pPr>
        </w:p>
        <w:p w14:paraId="2A7B577C" w14:textId="77777777" w:rsidR="000F2B38" w:rsidRDefault="000F2B38" w:rsidP="00984E27">
          <w:pPr>
            <w:rPr>
              <w:sz w:val="24"/>
              <w:szCs w:val="24"/>
            </w:rPr>
          </w:pPr>
        </w:p>
        <w:p w14:paraId="71484EEC" w14:textId="77777777" w:rsidR="000F2B38" w:rsidRDefault="000F2B38" w:rsidP="00984E27">
          <w:pPr>
            <w:rPr>
              <w:sz w:val="24"/>
              <w:szCs w:val="24"/>
            </w:rPr>
          </w:pPr>
        </w:p>
        <w:p w14:paraId="2A66FF4E" w14:textId="58D7FE6C" w:rsidR="00984E27" w:rsidRDefault="00984E27" w:rsidP="00984E27">
          <w:pPr>
            <w:rPr>
              <w:sz w:val="24"/>
              <w:szCs w:val="24"/>
            </w:rPr>
          </w:pPr>
          <w:r>
            <w:rPr>
              <w:sz w:val="24"/>
              <w:szCs w:val="24"/>
            </w:rPr>
            <w:lastRenderedPageBreak/>
            <w:t xml:space="preserve">The image below is of the Mendelow Power/Interest Matrix. It helps in identifying the stakeholders with regards to their overall impact and interest on the business operations and projects. </w:t>
          </w:r>
        </w:p>
        <w:p w14:paraId="4C5D0E4E" w14:textId="77777777" w:rsidR="00984E27" w:rsidRDefault="00984E27" w:rsidP="00984E27">
          <w:pPr>
            <w:rPr>
              <w:sz w:val="24"/>
              <w:szCs w:val="24"/>
            </w:rPr>
          </w:pPr>
          <w:r>
            <w:rPr>
              <w:noProof/>
            </w:rPr>
            <w:drawing>
              <wp:inline distT="0" distB="0" distL="0" distR="0" wp14:anchorId="791AB796" wp14:editId="1101FE3D">
                <wp:extent cx="4557696" cy="19354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18401" cy="1961259"/>
                        </a:xfrm>
                        <a:prstGeom prst="rect">
                          <a:avLst/>
                        </a:prstGeom>
                      </pic:spPr>
                    </pic:pic>
                  </a:graphicData>
                </a:graphic>
              </wp:inline>
            </w:drawing>
          </w:r>
        </w:p>
        <w:p w14:paraId="28FA9E4E" w14:textId="77777777" w:rsidR="00984E27" w:rsidRPr="00CD7ED7" w:rsidRDefault="00984E27" w:rsidP="00984E27">
          <w:pPr>
            <w:rPr>
              <w:rFonts w:cstheme="minorHAnsi"/>
              <w:color w:val="000000" w:themeColor="text1"/>
              <w:sz w:val="24"/>
              <w:szCs w:val="24"/>
            </w:rPr>
          </w:pPr>
          <w:r w:rsidRPr="00CD7ED7">
            <w:rPr>
              <w:rFonts w:cstheme="minorHAnsi"/>
              <w:color w:val="000000" w:themeColor="text1"/>
              <w:sz w:val="24"/>
              <w:szCs w:val="24"/>
            </w:rPr>
            <w:t>“A stakeholder with both high power and high interest will be more influential than one with low power and low interest”, Campbell and Craig (2005</w:t>
          </w:r>
          <w:r>
            <w:rPr>
              <w:rFonts w:cstheme="minorHAnsi"/>
              <w:color w:val="000000" w:themeColor="text1"/>
              <w:sz w:val="24"/>
              <w:szCs w:val="24"/>
            </w:rPr>
            <w:t>, p. 40</w:t>
          </w:r>
          <w:r w:rsidRPr="00CD7ED7">
            <w:rPr>
              <w:rFonts w:cstheme="minorHAnsi"/>
              <w:color w:val="000000" w:themeColor="text1"/>
              <w:sz w:val="24"/>
              <w:szCs w:val="24"/>
            </w:rPr>
            <w:t>)</w:t>
          </w:r>
        </w:p>
        <w:p w14:paraId="3197D341" w14:textId="77777777" w:rsidR="00984E27" w:rsidRDefault="00984E27" w:rsidP="00984E27">
          <w:pPr>
            <w:rPr>
              <w:sz w:val="24"/>
              <w:szCs w:val="24"/>
            </w:rPr>
          </w:pPr>
          <w:r>
            <w:rPr>
              <w:sz w:val="24"/>
              <w:szCs w:val="24"/>
            </w:rPr>
            <w:t xml:space="preserve">The key stakeholders must be kept up to date by the Project Manager with regards to the project milestones and important events. </w:t>
          </w:r>
        </w:p>
        <w:p w14:paraId="289031F1" w14:textId="77777777" w:rsidR="00984E27" w:rsidRDefault="00984E27" w:rsidP="00984E27">
          <w:pPr>
            <w:rPr>
              <w:sz w:val="24"/>
              <w:szCs w:val="24"/>
            </w:rPr>
          </w:pPr>
          <w:r>
            <w:rPr>
              <w:sz w:val="24"/>
              <w:szCs w:val="24"/>
            </w:rPr>
            <w:t xml:space="preserve">The Project Manager may be the single most important person with regards to the management of a project. It is the job of this individual to keep in check all the various aspects of the project and the people involved. As such, the Project Manager must have various skills and attributes. It would also help immensely if experience comes along with this. </w:t>
          </w:r>
        </w:p>
        <w:p w14:paraId="3ED8AF69" w14:textId="77777777" w:rsidR="00984E27" w:rsidRPr="00155CDB" w:rsidRDefault="00984E27" w:rsidP="00984E27">
          <w:pPr>
            <w:rPr>
              <w:sz w:val="24"/>
              <w:szCs w:val="24"/>
            </w:rPr>
          </w:pPr>
          <w:r w:rsidRPr="00155CDB">
            <w:rPr>
              <w:color w:val="000000" w:themeColor="text1"/>
              <w:sz w:val="24"/>
              <w:szCs w:val="24"/>
            </w:rPr>
            <w:t>“Project managers know that the recognition of their criticality to project success has two sides: the honor of appreciation and the responsibility of duty, the weight of high expectations”, Alvarenga, Branco, do Valle, et al, (2018)</w:t>
          </w:r>
          <w:r>
            <w:rPr>
              <w:color w:val="000000" w:themeColor="text1"/>
              <w:sz w:val="24"/>
              <w:szCs w:val="24"/>
            </w:rPr>
            <w:t>.</w:t>
          </w:r>
        </w:p>
        <w:p w14:paraId="19CE2637" w14:textId="77777777" w:rsidR="00984E27" w:rsidRPr="00155CDB" w:rsidRDefault="00984E27" w:rsidP="00984E27">
          <w:pPr>
            <w:rPr>
              <w:color w:val="000000" w:themeColor="text1"/>
              <w:sz w:val="24"/>
              <w:szCs w:val="24"/>
            </w:rPr>
          </w:pPr>
          <w:r w:rsidRPr="00155CDB">
            <w:rPr>
              <w:color w:val="000000" w:themeColor="text1"/>
              <w:sz w:val="24"/>
              <w:szCs w:val="24"/>
            </w:rPr>
            <w:t>“Project managers must deal with these elements in appropriate manner, managing stress and keeping emotional health, taking care of themselves to remain stable and sober while handle the pressure for success and victory, particularly when they don’t come”, Alvarenga, Branco, do Valle, et al, (2018)</w:t>
          </w:r>
          <w:r>
            <w:rPr>
              <w:color w:val="000000" w:themeColor="text1"/>
              <w:sz w:val="24"/>
              <w:szCs w:val="24"/>
            </w:rPr>
            <w:t>.</w:t>
          </w:r>
        </w:p>
        <w:p w14:paraId="149CC202" w14:textId="77777777"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Depending on the type and scale of any proposed project, “s</w:t>
          </w:r>
          <w:r w:rsidRPr="001D1586">
            <w:rPr>
              <w:rFonts w:cstheme="minorHAnsi"/>
              <w:color w:val="000000" w:themeColor="text1"/>
              <w:sz w:val="24"/>
              <w:szCs w:val="24"/>
              <w:shd w:val="clear" w:color="auto" w:fill="FFFFFF"/>
            </w:rPr>
            <w:t>ometimes the absence of a dedicated project manager works fine</w:t>
          </w:r>
          <w:r>
            <w:rPr>
              <w:rFonts w:cstheme="minorHAnsi"/>
              <w:color w:val="000000" w:themeColor="text1"/>
              <w:sz w:val="24"/>
              <w:szCs w:val="24"/>
              <w:shd w:val="clear" w:color="auto" w:fill="FFFFFF"/>
            </w:rPr>
            <w:t>”,</w:t>
          </w:r>
          <w:r w:rsidRPr="001D1586">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Berkun (2008). “</w:t>
          </w:r>
          <w:r w:rsidRPr="001D1586">
            <w:rPr>
              <w:rFonts w:cstheme="minorHAnsi"/>
              <w:color w:val="000000" w:themeColor="text1"/>
              <w:sz w:val="24"/>
              <w:szCs w:val="24"/>
              <w:shd w:val="clear" w:color="auto" w:fill="FFFFFF"/>
            </w:rPr>
            <w:t>But other times, the absence of a project manager creates dysfunction</w:t>
          </w:r>
          <w:r>
            <w:rPr>
              <w:rFonts w:cstheme="minorHAnsi"/>
              <w:color w:val="000000" w:themeColor="text1"/>
              <w:sz w:val="24"/>
              <w:szCs w:val="24"/>
              <w:shd w:val="clear" w:color="auto" w:fill="FFFFFF"/>
            </w:rPr>
            <w:t>”</w:t>
          </w:r>
          <w:r w:rsidRPr="001D1586">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 xml:space="preserve">Berkun (2008) </w:t>
          </w:r>
        </w:p>
        <w:p w14:paraId="5CCB78C7" w14:textId="77777777" w:rsidR="00984E27" w:rsidRDefault="00984E27" w:rsidP="00984E27">
          <w:pPr>
            <w:rPr>
              <w:rFonts w:cstheme="minorHAnsi"/>
              <w:color w:val="000000" w:themeColor="text1"/>
              <w:sz w:val="24"/>
              <w:szCs w:val="24"/>
              <w:shd w:val="clear" w:color="auto" w:fill="FFFFFF"/>
            </w:rPr>
          </w:pPr>
          <w:r w:rsidRPr="00367DD7">
            <w:rPr>
              <w:rFonts w:cstheme="minorHAnsi"/>
              <w:color w:val="000000" w:themeColor="text1"/>
              <w:sz w:val="24"/>
              <w:szCs w:val="24"/>
              <w:shd w:val="clear" w:color="auto" w:fill="FFFFFF"/>
            </w:rPr>
            <w:t>The project manager needs to have a range of skills to be able to manage the project effectively. Th</w:t>
          </w:r>
          <w:r>
            <w:rPr>
              <w:rFonts w:cstheme="minorHAnsi"/>
              <w:color w:val="000000" w:themeColor="text1"/>
              <w:sz w:val="24"/>
              <w:szCs w:val="24"/>
              <w:shd w:val="clear" w:color="auto" w:fill="FFFFFF"/>
            </w:rPr>
            <w:t>ese</w:t>
          </w:r>
          <w:r w:rsidRPr="00367DD7">
            <w:rPr>
              <w:rFonts w:cstheme="minorHAnsi"/>
              <w:color w:val="000000" w:themeColor="text1"/>
              <w:sz w:val="24"/>
              <w:szCs w:val="24"/>
              <w:shd w:val="clear" w:color="auto" w:fill="FFFFFF"/>
            </w:rPr>
            <w:t xml:space="preserve"> would include</w:t>
          </w:r>
          <w:r>
            <w:rPr>
              <w:rFonts w:cstheme="minorHAnsi"/>
              <w:color w:val="000000" w:themeColor="text1"/>
              <w:sz w:val="24"/>
              <w:szCs w:val="24"/>
              <w:shd w:val="clear" w:color="auto" w:fill="FFFFFF"/>
            </w:rPr>
            <w:t>:</w:t>
          </w:r>
        </w:p>
        <w:p w14:paraId="04E55106" w14:textId="77777777" w:rsidR="00984E27" w:rsidRDefault="00984E27" w:rsidP="00984E27">
          <w:pPr>
            <w:pStyle w:val="ListParagraph"/>
            <w:numPr>
              <w:ilvl w:val="0"/>
              <w:numId w:val="23"/>
            </w:numPr>
            <w:spacing w:after="0" w:line="240" w:lineRule="auto"/>
            <w:rPr>
              <w:rFonts w:cstheme="minorHAnsi"/>
              <w:color w:val="000000" w:themeColor="text1"/>
              <w:sz w:val="24"/>
              <w:szCs w:val="24"/>
              <w:shd w:val="clear" w:color="auto" w:fill="FFFFFF"/>
            </w:rPr>
          </w:pPr>
          <w:r>
            <w:rPr>
              <w:rFonts w:cstheme="minorHAnsi"/>
              <w:color w:val="000000" w:themeColor="text1"/>
              <w:sz w:val="24"/>
              <w:szCs w:val="24"/>
              <w:shd w:val="clear" w:color="auto" w:fill="FFFFFF"/>
            </w:rPr>
            <w:t>Leadership</w:t>
          </w:r>
        </w:p>
        <w:p w14:paraId="6C6207C7" w14:textId="77777777" w:rsidR="00984E27" w:rsidRDefault="00984E27" w:rsidP="00984E27">
          <w:pPr>
            <w:pStyle w:val="ListParagraph"/>
            <w:numPr>
              <w:ilvl w:val="0"/>
              <w:numId w:val="23"/>
            </w:numPr>
            <w:spacing w:after="0" w:line="240" w:lineRule="auto"/>
            <w:rPr>
              <w:rFonts w:cstheme="minorHAnsi"/>
              <w:color w:val="000000" w:themeColor="text1"/>
              <w:sz w:val="24"/>
              <w:szCs w:val="24"/>
              <w:shd w:val="clear" w:color="auto" w:fill="FFFFFF"/>
            </w:rPr>
          </w:pPr>
          <w:r>
            <w:rPr>
              <w:rFonts w:cstheme="minorHAnsi"/>
              <w:color w:val="000000" w:themeColor="text1"/>
              <w:sz w:val="24"/>
              <w:szCs w:val="24"/>
              <w:shd w:val="clear" w:color="auto" w:fill="FFFFFF"/>
            </w:rPr>
            <w:t>Time Management</w:t>
          </w:r>
        </w:p>
        <w:p w14:paraId="07D14AC4" w14:textId="77777777" w:rsidR="00984E27" w:rsidRDefault="00984E27" w:rsidP="00984E27">
          <w:pPr>
            <w:pStyle w:val="ListParagraph"/>
            <w:numPr>
              <w:ilvl w:val="0"/>
              <w:numId w:val="23"/>
            </w:numPr>
            <w:spacing w:after="0" w:line="240" w:lineRule="auto"/>
            <w:rPr>
              <w:rFonts w:cstheme="minorHAnsi"/>
              <w:color w:val="000000" w:themeColor="text1"/>
              <w:sz w:val="24"/>
              <w:szCs w:val="24"/>
              <w:shd w:val="clear" w:color="auto" w:fill="FFFFFF"/>
            </w:rPr>
          </w:pPr>
          <w:r>
            <w:rPr>
              <w:rFonts w:cstheme="minorHAnsi"/>
              <w:color w:val="000000" w:themeColor="text1"/>
              <w:sz w:val="24"/>
              <w:szCs w:val="24"/>
              <w:shd w:val="clear" w:color="auto" w:fill="FFFFFF"/>
            </w:rPr>
            <w:t>Interpersonal Communication</w:t>
          </w:r>
        </w:p>
        <w:p w14:paraId="032E0338" w14:textId="77777777" w:rsidR="00984E27" w:rsidRDefault="00984E27" w:rsidP="00984E27">
          <w:pPr>
            <w:pStyle w:val="ListParagraph"/>
            <w:numPr>
              <w:ilvl w:val="0"/>
              <w:numId w:val="23"/>
            </w:numPr>
            <w:spacing w:after="0" w:line="240" w:lineRule="auto"/>
            <w:rPr>
              <w:rFonts w:cstheme="minorHAnsi"/>
              <w:color w:val="000000" w:themeColor="text1"/>
              <w:sz w:val="24"/>
              <w:szCs w:val="24"/>
              <w:shd w:val="clear" w:color="auto" w:fill="FFFFFF"/>
            </w:rPr>
          </w:pPr>
          <w:r>
            <w:rPr>
              <w:rFonts w:cstheme="minorHAnsi"/>
              <w:color w:val="000000" w:themeColor="text1"/>
              <w:sz w:val="24"/>
              <w:szCs w:val="24"/>
              <w:shd w:val="clear" w:color="auto" w:fill="FFFFFF"/>
            </w:rPr>
            <w:t>Critical Thinking</w:t>
          </w:r>
        </w:p>
        <w:p w14:paraId="173E2FCC" w14:textId="77777777" w:rsidR="00984E27" w:rsidRDefault="00984E27" w:rsidP="00984E27">
          <w:pPr>
            <w:pStyle w:val="ListParagraph"/>
            <w:numPr>
              <w:ilvl w:val="0"/>
              <w:numId w:val="23"/>
            </w:numPr>
            <w:spacing w:after="0" w:line="240" w:lineRule="auto"/>
            <w:rPr>
              <w:rFonts w:cstheme="minorHAnsi"/>
              <w:color w:val="000000" w:themeColor="text1"/>
              <w:sz w:val="24"/>
              <w:szCs w:val="24"/>
              <w:shd w:val="clear" w:color="auto" w:fill="FFFFFF"/>
            </w:rPr>
          </w:pPr>
          <w:r>
            <w:rPr>
              <w:rFonts w:cstheme="minorHAnsi"/>
              <w:color w:val="000000" w:themeColor="text1"/>
              <w:sz w:val="24"/>
              <w:szCs w:val="24"/>
              <w:shd w:val="clear" w:color="auto" w:fill="FFFFFF"/>
            </w:rPr>
            <w:t>Problem Solving</w:t>
          </w:r>
        </w:p>
        <w:p w14:paraId="47BC5E48" w14:textId="77777777" w:rsidR="00984E27" w:rsidRPr="00367DD7" w:rsidRDefault="00984E27" w:rsidP="00984E27">
          <w:pPr>
            <w:rPr>
              <w:rFonts w:cstheme="minorHAnsi"/>
              <w:color w:val="000000" w:themeColor="text1"/>
              <w:sz w:val="24"/>
              <w:szCs w:val="24"/>
              <w:shd w:val="clear" w:color="auto" w:fill="FFFFFF"/>
            </w:rPr>
          </w:pPr>
        </w:p>
        <w:p w14:paraId="2079D157" w14:textId="77777777"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lastRenderedPageBreak/>
            <w:t xml:space="preserve">The Project Manager must be approachable and a people person. This will instil confidence and motivation in the teams working with the Project Manager. </w:t>
          </w:r>
          <w:r w:rsidRPr="00367DD7">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A</w:t>
          </w:r>
          <w:r w:rsidRPr="00367DD7">
            <w:rPr>
              <w:rFonts w:cstheme="minorHAnsi"/>
              <w:color w:val="000000" w:themeColor="text1"/>
              <w:sz w:val="24"/>
              <w:szCs w:val="24"/>
              <w:shd w:val="clear" w:color="auto" w:fill="FFFFFF"/>
            </w:rPr>
            <w:t>n important part of leadership is the “style” with which the leader carries out the role”, (Cleland and Ireland, 2002, p. 458)</w:t>
          </w:r>
        </w:p>
        <w:p w14:paraId="7C60C0A2" w14:textId="77777777" w:rsidR="00984E27" w:rsidRPr="00367DD7" w:rsidRDefault="00984E27" w:rsidP="00984E27">
          <w:pPr>
            <w:rPr>
              <w:rFonts w:cstheme="minorHAnsi"/>
              <w:color w:val="000000" w:themeColor="text1"/>
              <w:sz w:val="24"/>
              <w:szCs w:val="24"/>
            </w:rPr>
          </w:pPr>
          <w:r>
            <w:rPr>
              <w:rFonts w:cstheme="minorHAnsi"/>
              <w:color w:val="000000" w:themeColor="text1"/>
              <w:sz w:val="24"/>
              <w:szCs w:val="24"/>
              <w:shd w:val="clear" w:color="auto" w:fill="FFFFFF"/>
            </w:rPr>
            <w:t xml:space="preserve">During this time of crisis, it may be paradoxical that Tesco is busier than ever. Online shopping has seen queues of weeks if not months. Tesco has done much to bring these down and employ more staff. The primary stakeholders would be happy with the share prices no doubt.  </w:t>
          </w:r>
        </w:p>
        <w:p w14:paraId="26CAF260" w14:textId="77777777" w:rsidR="00984E27" w:rsidRPr="00B93A66" w:rsidRDefault="00984E27" w:rsidP="00984E27">
          <w:pPr>
            <w:rPr>
              <w:b/>
              <w:bCs/>
              <w:sz w:val="24"/>
              <w:szCs w:val="24"/>
            </w:rPr>
          </w:pPr>
          <w:r w:rsidRPr="00B93A66">
            <w:rPr>
              <w:b/>
              <w:bCs/>
              <w:sz w:val="24"/>
              <w:szCs w:val="24"/>
            </w:rPr>
            <w:t>Risk analysis</w:t>
          </w:r>
        </w:p>
        <w:p w14:paraId="52C11987" w14:textId="77777777"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The larger the project the larger the risk of something going wrong. </w:t>
          </w:r>
          <w:r w:rsidRPr="00EF3879">
            <w:rPr>
              <w:rFonts w:cstheme="minorHAnsi"/>
              <w:color w:val="000000" w:themeColor="text1"/>
              <w:sz w:val="24"/>
              <w:szCs w:val="24"/>
              <w:shd w:val="clear" w:color="auto" w:fill="FFFFFF"/>
            </w:rPr>
            <w:t>“Risks are anything that can potentially disrupt your project or your team. Since every project is unique, no two projects are likely to have the same risks”,</w:t>
          </w:r>
          <w:r>
            <w:rPr>
              <w:rFonts w:cstheme="minorHAnsi"/>
              <w:color w:val="000000" w:themeColor="text1"/>
              <w:sz w:val="24"/>
              <w:szCs w:val="24"/>
              <w:shd w:val="clear" w:color="auto" w:fill="FFFFFF"/>
            </w:rPr>
            <w:t xml:space="preserve"> Bridges (2019). </w:t>
          </w:r>
        </w:p>
        <w:p w14:paraId="54FD22EA" w14:textId="77777777"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Each area of the project has risks. An organisation may define risk as going over budget on a project or falling behind on the schedule. “</w:t>
          </w:r>
          <w:r w:rsidRPr="00EF3879">
            <w:rPr>
              <w:rFonts w:cstheme="minorHAnsi"/>
              <w:color w:val="000000" w:themeColor="text1"/>
              <w:sz w:val="24"/>
              <w:szCs w:val="24"/>
              <w:shd w:val="clear" w:color="auto" w:fill="FFFFFF"/>
            </w:rPr>
            <w:t>Risk analysis is the process that figures out how likely that a risk will arise in a project</w:t>
          </w:r>
          <w:r>
            <w:rPr>
              <w:rFonts w:cstheme="minorHAnsi"/>
              <w:color w:val="000000" w:themeColor="text1"/>
              <w:sz w:val="24"/>
              <w:szCs w:val="24"/>
              <w:shd w:val="clear" w:color="auto" w:fill="FFFFFF"/>
            </w:rPr>
            <w:t>”, Bridges (2019).</w:t>
          </w:r>
        </w:p>
        <w:p w14:paraId="0E3140CE" w14:textId="77777777"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Part of risk management is developing plans for when things go wrong. The most practical plans would be made of things that are highly likely to go wrong. An example could be if supplies for the project are not to the specifications requested.  In such a case, the supplies would have to be returned and re-ordered. This would delay the project and thus may add to the budget.</w:t>
          </w:r>
        </w:p>
        <w:p w14:paraId="128FD17E" w14:textId="77777777"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Risks can be internal and external. Internal risks would be those that can be controlled. External would be those that indirectly effect the project and cannot be controlled such as severe weather. </w:t>
          </w:r>
        </w:p>
        <w:p w14:paraId="32647A28" w14:textId="77777777"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The risk analysis needs to consider what can be done in certain undesired situations to get the quickest solution. These are usually aimed at the budget, schedule, supplies, staff safety and project goals. The risk analysis can be laid out in a table to make this easier to follow.</w:t>
          </w:r>
        </w:p>
        <w:p w14:paraId="53AF30E3" w14:textId="77777777" w:rsidR="00984E27" w:rsidRPr="00EF3879" w:rsidRDefault="00984E27" w:rsidP="00984E27">
          <w:pPr>
            <w:rPr>
              <w:rFonts w:cstheme="minorHAnsi"/>
              <w:color w:val="000000" w:themeColor="text1"/>
              <w:sz w:val="24"/>
              <w:szCs w:val="24"/>
            </w:rPr>
          </w:pPr>
          <w:r>
            <w:rPr>
              <w:rFonts w:cstheme="minorHAnsi"/>
              <w:color w:val="000000" w:themeColor="text1"/>
              <w:sz w:val="24"/>
              <w:szCs w:val="24"/>
              <w:shd w:val="clear" w:color="auto" w:fill="FFFFFF"/>
            </w:rPr>
            <w:t xml:space="preserve">In the Covid-19 situation, Tesco needs to consider the safety of all the people involved as the number one risk. If Tesco prioritise budget over safety and that then causes people to fall victim to Covid-19, this may severely impact their reputation. Competitors could then seize an opportunity to heavily promote themselves and take Tesco’s market share. </w:t>
          </w:r>
        </w:p>
        <w:p w14:paraId="02F364F0" w14:textId="77777777" w:rsidR="00984E27" w:rsidRPr="006A1F68" w:rsidRDefault="00984E27" w:rsidP="00984E27">
          <w:pPr>
            <w:rPr>
              <w:b/>
              <w:bCs/>
              <w:sz w:val="24"/>
              <w:szCs w:val="24"/>
            </w:rPr>
          </w:pPr>
          <w:r w:rsidRPr="006A1F68">
            <w:rPr>
              <w:b/>
              <w:bCs/>
              <w:sz w:val="24"/>
              <w:szCs w:val="24"/>
            </w:rPr>
            <w:t xml:space="preserve">Evaluation </w:t>
          </w:r>
        </w:p>
        <w:p w14:paraId="4E73F0F3" w14:textId="77777777" w:rsidR="00984E27" w:rsidRDefault="00984E27" w:rsidP="00984E27">
          <w:pPr>
            <w:rPr>
              <w:sz w:val="24"/>
              <w:szCs w:val="24"/>
            </w:rPr>
          </w:pPr>
          <w:r>
            <w:rPr>
              <w:sz w:val="24"/>
              <w:szCs w:val="24"/>
            </w:rPr>
            <w:t>Evaluation is the final stage of any project. This is performed when the project has been completed. The evaluation will determine whether the project is a success or failure. It would be beneficial to use Critical analysis tools to help with the evaluation. There are two main types of evaluation that can take place:</w:t>
          </w:r>
        </w:p>
        <w:p w14:paraId="50EF8919" w14:textId="77777777" w:rsidR="00984E27" w:rsidRDefault="00984E27" w:rsidP="00984E27">
          <w:pPr>
            <w:rPr>
              <w:sz w:val="24"/>
              <w:szCs w:val="24"/>
            </w:rPr>
          </w:pPr>
          <w:r>
            <w:rPr>
              <w:sz w:val="24"/>
              <w:szCs w:val="24"/>
            </w:rPr>
            <w:t xml:space="preserve">Objective Evaluation – this takes the scientific approach to evaluation. Tools such as the </w:t>
          </w:r>
          <w:r w:rsidRPr="00EF367E">
            <w:rPr>
              <w:sz w:val="24"/>
              <w:szCs w:val="24"/>
            </w:rPr>
            <w:t>Pearson’s RED model</w:t>
          </w:r>
          <w:r>
            <w:rPr>
              <w:sz w:val="24"/>
              <w:szCs w:val="24"/>
            </w:rPr>
            <w:t xml:space="preserve">, </w:t>
          </w:r>
          <w:r w:rsidRPr="00EF367E">
            <w:rPr>
              <w:sz w:val="24"/>
              <w:szCs w:val="24"/>
            </w:rPr>
            <w:t>Toulmin’s Model of Argument (1958)</w:t>
          </w:r>
          <w:r>
            <w:rPr>
              <w:sz w:val="24"/>
              <w:szCs w:val="24"/>
            </w:rPr>
            <w:t xml:space="preserve"> and CRAAP can be applied. </w:t>
          </w:r>
          <w:r>
            <w:rPr>
              <w:sz w:val="24"/>
              <w:szCs w:val="24"/>
            </w:rPr>
            <w:lastRenderedPageBreak/>
            <w:t>Kolb’s Reflective cycle may also be used to carefully consider any lessons learned during the previous phases.</w:t>
          </w:r>
        </w:p>
        <w:p w14:paraId="106B675E" w14:textId="77777777" w:rsidR="00984E27" w:rsidRDefault="00984E27" w:rsidP="00984E27">
          <w:pPr>
            <w:rPr>
              <w:sz w:val="24"/>
              <w:szCs w:val="24"/>
            </w:rPr>
          </w:pPr>
          <w:r>
            <w:rPr>
              <w:sz w:val="24"/>
              <w:szCs w:val="24"/>
            </w:rPr>
            <w:t xml:space="preserve">Subjective Evaluation – this would be more personal to the organisation and may not apply to parties outside of the organisation for knowledge purposes. Organisations may evaluate subjectively to see how they can save money and time for future projects or try to avoid certain legislative restrictions to cut corners. </w:t>
          </w:r>
        </w:p>
        <w:p w14:paraId="0369281D" w14:textId="77777777" w:rsidR="00984E27" w:rsidRDefault="00984E27" w:rsidP="00984E27">
          <w:pPr>
            <w:rPr>
              <w:sz w:val="24"/>
              <w:szCs w:val="24"/>
            </w:rPr>
          </w:pPr>
          <w:r>
            <w:rPr>
              <w:sz w:val="24"/>
              <w:szCs w:val="24"/>
            </w:rPr>
            <w:t>Some of the questions asked in the evaluation would be:</w:t>
          </w:r>
        </w:p>
        <w:p w14:paraId="7434A564" w14:textId="77777777" w:rsidR="00984E27" w:rsidRDefault="00984E27" w:rsidP="00984E27">
          <w:pPr>
            <w:pStyle w:val="ListParagraph"/>
            <w:numPr>
              <w:ilvl w:val="0"/>
              <w:numId w:val="25"/>
            </w:numPr>
            <w:spacing w:after="0" w:line="240" w:lineRule="auto"/>
            <w:rPr>
              <w:sz w:val="24"/>
              <w:szCs w:val="24"/>
            </w:rPr>
          </w:pPr>
          <w:r>
            <w:rPr>
              <w:sz w:val="24"/>
              <w:szCs w:val="24"/>
            </w:rPr>
            <w:t>Did the project achieve its goal?</w:t>
          </w:r>
        </w:p>
        <w:p w14:paraId="22B9EAC3" w14:textId="77777777" w:rsidR="00984E27" w:rsidRDefault="00984E27" w:rsidP="00984E27">
          <w:pPr>
            <w:pStyle w:val="ListParagraph"/>
            <w:numPr>
              <w:ilvl w:val="0"/>
              <w:numId w:val="25"/>
            </w:numPr>
            <w:spacing w:after="0" w:line="240" w:lineRule="auto"/>
            <w:rPr>
              <w:sz w:val="24"/>
              <w:szCs w:val="24"/>
            </w:rPr>
          </w:pPr>
          <w:r>
            <w:rPr>
              <w:sz w:val="24"/>
              <w:szCs w:val="24"/>
            </w:rPr>
            <w:t>Has it made any money yet?</w:t>
          </w:r>
        </w:p>
        <w:p w14:paraId="516FF103" w14:textId="77777777" w:rsidR="00984E27" w:rsidRDefault="00984E27" w:rsidP="00984E27">
          <w:pPr>
            <w:pStyle w:val="ListParagraph"/>
            <w:numPr>
              <w:ilvl w:val="0"/>
              <w:numId w:val="25"/>
            </w:numPr>
            <w:spacing w:after="0" w:line="240" w:lineRule="auto"/>
            <w:rPr>
              <w:sz w:val="24"/>
              <w:szCs w:val="24"/>
            </w:rPr>
          </w:pPr>
          <w:r>
            <w:rPr>
              <w:sz w:val="24"/>
              <w:szCs w:val="24"/>
            </w:rPr>
            <w:t>What went right?</w:t>
          </w:r>
          <w:r w:rsidRPr="00606839">
            <w:rPr>
              <w:sz w:val="24"/>
              <w:szCs w:val="24"/>
            </w:rPr>
            <w:t xml:space="preserve"> </w:t>
          </w:r>
        </w:p>
        <w:p w14:paraId="4E7DE671" w14:textId="77777777" w:rsidR="00984E27" w:rsidRDefault="00984E27" w:rsidP="00984E27">
          <w:pPr>
            <w:pStyle w:val="ListParagraph"/>
            <w:numPr>
              <w:ilvl w:val="0"/>
              <w:numId w:val="25"/>
            </w:numPr>
            <w:spacing w:after="0" w:line="240" w:lineRule="auto"/>
            <w:rPr>
              <w:sz w:val="24"/>
              <w:szCs w:val="24"/>
            </w:rPr>
          </w:pPr>
          <w:r>
            <w:rPr>
              <w:sz w:val="24"/>
              <w:szCs w:val="24"/>
            </w:rPr>
            <w:t>What went wrong?</w:t>
          </w:r>
        </w:p>
        <w:p w14:paraId="4EFE5B89" w14:textId="77777777" w:rsidR="00984E27" w:rsidRPr="006A1F68" w:rsidRDefault="00984E27" w:rsidP="00984E27">
          <w:pPr>
            <w:pStyle w:val="ListParagraph"/>
            <w:numPr>
              <w:ilvl w:val="0"/>
              <w:numId w:val="25"/>
            </w:numPr>
            <w:spacing w:after="0" w:line="240" w:lineRule="auto"/>
            <w:rPr>
              <w:sz w:val="24"/>
              <w:szCs w:val="24"/>
            </w:rPr>
          </w:pPr>
          <w:r>
            <w:rPr>
              <w:sz w:val="24"/>
              <w:szCs w:val="24"/>
            </w:rPr>
            <w:t>What can be done better next time?</w:t>
          </w:r>
        </w:p>
        <w:p w14:paraId="0F0A727C" w14:textId="77777777" w:rsidR="00984E27" w:rsidRDefault="00984E27" w:rsidP="00984E27">
          <w:pPr>
            <w:rPr>
              <w:sz w:val="24"/>
              <w:szCs w:val="24"/>
            </w:rPr>
          </w:pPr>
        </w:p>
        <w:p w14:paraId="4B38C0D8" w14:textId="68CB21D9" w:rsidR="003450AA" w:rsidRDefault="00984E27" w:rsidP="003450AA">
          <w:pPr>
            <w:rPr>
              <w:sz w:val="24"/>
              <w:szCs w:val="24"/>
            </w:rPr>
          </w:pPr>
          <w:r>
            <w:rPr>
              <w:sz w:val="24"/>
              <w:szCs w:val="24"/>
            </w:rPr>
            <w:t>It seems as though the Covid-19 crisis will not be going away anytime soon. Tesco needs to be monitoring the situation regularly. This needs to be done with scientific, medical and government advice. Once a vaccine is developed or the country is declared free of the virus, then Tesco can fully evaluate their attempts and measures taken to minimise the risks.</w:t>
          </w:r>
          <w:bookmarkStart w:id="3" w:name="_Toc532286885"/>
        </w:p>
        <w:p w14:paraId="7AAA56BD" w14:textId="77777777" w:rsidR="003450AA" w:rsidRPr="003450AA" w:rsidRDefault="003450AA" w:rsidP="003450AA">
          <w:pPr>
            <w:rPr>
              <w:sz w:val="24"/>
              <w:szCs w:val="24"/>
            </w:rPr>
          </w:pPr>
        </w:p>
        <w:p w14:paraId="69285975" w14:textId="3ED6A305" w:rsidR="00AA2A91" w:rsidRDefault="00AA2A91" w:rsidP="00AA2A91">
          <w:pPr>
            <w:pStyle w:val="Heading1"/>
          </w:pPr>
          <w:r>
            <w:t>Conclusion</w:t>
          </w:r>
          <w:r w:rsidR="00D854A5">
            <w:t xml:space="preserve"> </w:t>
          </w:r>
          <w:bookmarkEnd w:id="3"/>
        </w:p>
        <w:p w14:paraId="6AFA77D3" w14:textId="77777777" w:rsidR="00984E27"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As long as there is money to be made somewhere, there will likely be a project in the works. However, money is not always the motivating factor for a project. In the past we have seen works of passion where huge amounts of people collaborated, such as Wikipedia, and works of love, the Taj Mahal. </w:t>
          </w:r>
        </w:p>
        <w:p w14:paraId="25D3D669" w14:textId="77777777" w:rsidR="00984E27" w:rsidRPr="00287602" w:rsidRDefault="00984E27" w:rsidP="00984E27">
          <w:pPr>
            <w:jc w:val="both"/>
            <w:rPr>
              <w:sz w:val="24"/>
              <w:szCs w:val="24"/>
            </w:rPr>
          </w:pPr>
          <w:bookmarkStart w:id="4" w:name="_Hlk5193793"/>
          <w:r>
            <w:rPr>
              <w:sz w:val="24"/>
              <w:szCs w:val="24"/>
            </w:rPr>
            <w:t xml:space="preserve">Large organisations would typically approach projects in line with their beliefs, attitudes and values. As such, for them, projects are often proposed as solutions to some type of problem. </w:t>
          </w:r>
          <w:r w:rsidRPr="00287602">
            <w:rPr>
              <w:sz w:val="24"/>
              <w:szCs w:val="24"/>
            </w:rPr>
            <w:t xml:space="preserve">Maund, Schriek and Tinkler, (2017 p186) </w:t>
          </w:r>
          <w:bookmarkEnd w:id="4"/>
          <w:r w:rsidRPr="00287602">
            <w:rPr>
              <w:sz w:val="24"/>
              <w:szCs w:val="24"/>
            </w:rPr>
            <w:t xml:space="preserve">state that, “most problems are multidimensional, and decision makers must determine what factors should be considered to resolve the problem they are facing". </w:t>
          </w:r>
          <w:r>
            <w:rPr>
              <w:sz w:val="24"/>
              <w:szCs w:val="24"/>
            </w:rPr>
            <w:t xml:space="preserve">In evaluating the project, it needs to be seen if all the problems have been solved. </w:t>
          </w:r>
        </w:p>
        <w:p w14:paraId="4AD53E41" w14:textId="77777777" w:rsidR="00984E27" w:rsidRPr="00EF367E" w:rsidRDefault="00984E27" w:rsidP="00984E27">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As the business dynamics and challenges evolve around the world, organisations have no choice but to “</w:t>
          </w:r>
          <w:r w:rsidRPr="00EF367E">
            <w:rPr>
              <w:rFonts w:cstheme="minorHAnsi"/>
              <w:color w:val="000000" w:themeColor="text1"/>
              <w:sz w:val="24"/>
              <w:szCs w:val="24"/>
              <w:shd w:val="clear" w:color="auto" w:fill="FFFFFF"/>
            </w:rPr>
            <w:t>Either compete by being able to offer customers improved products and services, or go out of business</w:t>
          </w:r>
          <w:r>
            <w:rPr>
              <w:rFonts w:cstheme="minorHAnsi"/>
              <w:color w:val="000000" w:themeColor="text1"/>
              <w:sz w:val="24"/>
              <w:szCs w:val="24"/>
              <w:shd w:val="clear" w:color="auto" w:fill="FFFFFF"/>
            </w:rPr>
            <w:t xml:space="preserve">”, </w:t>
          </w:r>
          <w:r w:rsidRPr="00EF367E">
            <w:rPr>
              <w:rFonts w:cstheme="minorHAnsi"/>
              <w:color w:val="000000" w:themeColor="text1"/>
              <w:sz w:val="24"/>
              <w:szCs w:val="24"/>
              <w:shd w:val="clear" w:color="auto" w:fill="FFFFFF"/>
            </w:rPr>
            <w:t>Cleland and Ireland</w:t>
          </w:r>
          <w:r>
            <w:rPr>
              <w:rFonts w:cstheme="minorHAnsi"/>
              <w:color w:val="000000" w:themeColor="text1"/>
              <w:sz w:val="24"/>
              <w:szCs w:val="24"/>
              <w:shd w:val="clear" w:color="auto" w:fill="FFFFFF"/>
            </w:rPr>
            <w:t xml:space="preserve"> (</w:t>
          </w:r>
          <w:r w:rsidRPr="00EF367E">
            <w:rPr>
              <w:rFonts w:cstheme="minorHAnsi"/>
              <w:color w:val="000000" w:themeColor="text1"/>
              <w:sz w:val="24"/>
              <w:szCs w:val="24"/>
              <w:shd w:val="clear" w:color="auto" w:fill="FFFFFF"/>
            </w:rPr>
            <w:t>2002, p. 536)</w:t>
          </w:r>
          <w:r>
            <w:rPr>
              <w:rFonts w:cstheme="minorHAnsi"/>
              <w:color w:val="000000" w:themeColor="text1"/>
              <w:sz w:val="24"/>
              <w:szCs w:val="24"/>
              <w:shd w:val="clear" w:color="auto" w:fill="FFFFFF"/>
            </w:rPr>
            <w:t>.</w:t>
          </w:r>
        </w:p>
        <w:p w14:paraId="6143EC0F" w14:textId="1234425D" w:rsidR="00AA2A91" w:rsidRDefault="000E3976" w:rsidP="00984E27">
          <w:pPr>
            <w:pStyle w:val="Heading1"/>
          </w:pPr>
          <w:r>
            <w:t xml:space="preserve">Recommendations </w:t>
          </w:r>
        </w:p>
        <w:p w14:paraId="194A58C7" w14:textId="03EED8F6" w:rsidR="00984E27" w:rsidRPr="00984E27" w:rsidRDefault="00984E27" w:rsidP="00984E27">
          <w:pPr>
            <w:rPr>
              <w:sz w:val="24"/>
              <w:szCs w:val="24"/>
            </w:rPr>
          </w:pPr>
          <w:r w:rsidRPr="009A4C7D">
            <w:rPr>
              <w:sz w:val="24"/>
              <w:szCs w:val="24"/>
            </w:rPr>
            <w:t>The following recommendations would help Tesco maintain good Project Management</w:t>
          </w:r>
          <w:r>
            <w:rPr>
              <w:sz w:val="24"/>
              <w:szCs w:val="24"/>
            </w:rPr>
            <w:t xml:space="preserve"> </w:t>
          </w:r>
          <w:r w:rsidRPr="009A4C7D">
            <w:rPr>
              <w:sz w:val="24"/>
              <w:szCs w:val="24"/>
            </w:rPr>
            <w:t>practice during the Covid -19 crisis.</w:t>
          </w:r>
          <w:r>
            <w:rPr>
              <w:sz w:val="24"/>
              <w:szCs w:val="24"/>
            </w:rPr>
            <w:t xml:space="preserve"> </w:t>
          </w:r>
          <w:r w:rsidR="003450AA">
            <w:rPr>
              <w:sz w:val="24"/>
              <w:szCs w:val="24"/>
            </w:rPr>
            <w:t>Please see table below.</w:t>
          </w:r>
        </w:p>
        <w:p w14:paraId="5F22A7C8" w14:textId="4F8B82BD" w:rsidR="003450AA" w:rsidRDefault="003450AA" w:rsidP="00984E27">
          <w:pPr>
            <w:rPr>
              <w:sz w:val="24"/>
              <w:szCs w:val="24"/>
            </w:rPr>
          </w:pPr>
        </w:p>
        <w:p w14:paraId="362379C2" w14:textId="0A02CCF0" w:rsidR="003450AA" w:rsidRDefault="003450AA" w:rsidP="00984E27">
          <w:pPr>
            <w:rPr>
              <w:sz w:val="24"/>
              <w:szCs w:val="24"/>
            </w:rPr>
          </w:pPr>
        </w:p>
        <w:p w14:paraId="287CD547" w14:textId="580EC036" w:rsidR="003450AA" w:rsidRDefault="003450AA" w:rsidP="00984E27">
          <w:pPr>
            <w:rPr>
              <w:sz w:val="24"/>
              <w:szCs w:val="24"/>
            </w:rPr>
          </w:pPr>
        </w:p>
        <w:p w14:paraId="48F0B308" w14:textId="55110475" w:rsidR="003450AA" w:rsidRDefault="003450AA" w:rsidP="00984E27">
          <w:pPr>
            <w:rPr>
              <w:sz w:val="24"/>
              <w:szCs w:val="24"/>
            </w:rPr>
          </w:pPr>
        </w:p>
        <w:p w14:paraId="1CBC0ADB" w14:textId="77777777" w:rsidR="003450AA" w:rsidRPr="00606839" w:rsidRDefault="003450AA" w:rsidP="00984E27">
          <w:pPr>
            <w:rPr>
              <w:sz w:val="24"/>
              <w:szCs w:val="24"/>
            </w:rPr>
          </w:pPr>
        </w:p>
        <w:tbl>
          <w:tblPr>
            <w:tblpPr w:leftFromText="180" w:rightFromText="180" w:vertAnchor="text" w:horzAnchor="margin" w:tblpY="-1439"/>
            <w:tblW w:w="9341" w:type="dxa"/>
            <w:tblLayout w:type="fixed"/>
            <w:tblLook w:val="0000" w:firstRow="0" w:lastRow="0" w:firstColumn="0" w:lastColumn="0" w:noHBand="0" w:noVBand="0"/>
          </w:tblPr>
          <w:tblGrid>
            <w:gridCol w:w="2337"/>
            <w:gridCol w:w="3035"/>
            <w:gridCol w:w="3969"/>
          </w:tblGrid>
          <w:tr w:rsidR="00984E27" w:rsidRPr="00606839" w14:paraId="15601ECA" w14:textId="77777777" w:rsidTr="008F565F">
            <w:trPr>
              <w:cantSplit/>
            </w:trPr>
            <w:tc>
              <w:tcPr>
                <w:tcW w:w="2337" w:type="dxa"/>
                <w:tcBorders>
                  <w:top w:val="single" w:sz="12" w:space="0" w:color="auto"/>
                  <w:left w:val="single" w:sz="12" w:space="0" w:color="auto"/>
                  <w:bottom w:val="single" w:sz="6" w:space="0" w:color="auto"/>
                  <w:right w:val="single" w:sz="6" w:space="0" w:color="auto"/>
                </w:tcBorders>
              </w:tcPr>
              <w:p w14:paraId="7EB52637" w14:textId="77777777" w:rsidR="00984E27" w:rsidRPr="00606839" w:rsidRDefault="00984E27" w:rsidP="008F565F">
                <w:pPr>
                  <w:rPr>
                    <w:b/>
                    <w:sz w:val="24"/>
                    <w:szCs w:val="24"/>
                  </w:rPr>
                </w:pPr>
                <w:r w:rsidRPr="00606839">
                  <w:rPr>
                    <w:b/>
                    <w:sz w:val="24"/>
                    <w:szCs w:val="24"/>
                  </w:rPr>
                  <w:t>Objectives</w:t>
                </w:r>
                <w:r w:rsidRPr="00606839">
                  <w:rPr>
                    <w:b/>
                    <w:sz w:val="24"/>
                    <w:szCs w:val="24"/>
                  </w:rPr>
                  <w:br/>
                </w:r>
                <w:r w:rsidRPr="00606839">
                  <w:rPr>
                    <w:sz w:val="24"/>
                    <w:szCs w:val="24"/>
                  </w:rPr>
                  <w:t>What</w:t>
                </w:r>
                <w:r>
                  <w:rPr>
                    <w:sz w:val="24"/>
                    <w:szCs w:val="24"/>
                  </w:rPr>
                  <w:t xml:space="preserve"> does Tesco need to do?</w:t>
                </w:r>
              </w:p>
            </w:tc>
            <w:tc>
              <w:tcPr>
                <w:tcW w:w="3035" w:type="dxa"/>
                <w:tcBorders>
                  <w:top w:val="single" w:sz="12" w:space="0" w:color="auto"/>
                  <w:left w:val="single" w:sz="6" w:space="0" w:color="auto"/>
                  <w:bottom w:val="single" w:sz="6" w:space="0" w:color="auto"/>
                  <w:right w:val="single" w:sz="6" w:space="0" w:color="auto"/>
                </w:tcBorders>
              </w:tcPr>
              <w:p w14:paraId="0687FE7A" w14:textId="77777777" w:rsidR="00984E27" w:rsidRPr="00606839" w:rsidRDefault="00984E27" w:rsidP="008F565F">
                <w:pPr>
                  <w:rPr>
                    <w:b/>
                    <w:sz w:val="24"/>
                    <w:szCs w:val="24"/>
                  </w:rPr>
                </w:pPr>
                <w:r w:rsidRPr="00606839">
                  <w:rPr>
                    <w:b/>
                    <w:sz w:val="24"/>
                    <w:szCs w:val="24"/>
                  </w:rPr>
                  <w:t>Success criteria</w:t>
                </w:r>
                <w:r w:rsidRPr="00606839">
                  <w:rPr>
                    <w:b/>
                    <w:sz w:val="24"/>
                    <w:szCs w:val="24"/>
                  </w:rPr>
                  <w:br/>
                </w:r>
                <w:r w:rsidRPr="00606839">
                  <w:rPr>
                    <w:sz w:val="24"/>
                    <w:szCs w:val="24"/>
                  </w:rPr>
                  <w:t>How will</w:t>
                </w:r>
                <w:r>
                  <w:rPr>
                    <w:sz w:val="24"/>
                    <w:szCs w:val="24"/>
                  </w:rPr>
                  <w:t xml:space="preserve"> Tesco recognise, measure and review?</w:t>
                </w:r>
              </w:p>
            </w:tc>
            <w:tc>
              <w:tcPr>
                <w:tcW w:w="3969" w:type="dxa"/>
                <w:tcBorders>
                  <w:top w:val="single" w:sz="12" w:space="0" w:color="auto"/>
                  <w:left w:val="single" w:sz="6" w:space="0" w:color="auto"/>
                  <w:bottom w:val="single" w:sz="6" w:space="0" w:color="auto"/>
                  <w:right w:val="single" w:sz="6" w:space="0" w:color="auto"/>
                </w:tcBorders>
              </w:tcPr>
              <w:p w14:paraId="2A3A306A" w14:textId="77777777" w:rsidR="00984E27" w:rsidRPr="00606839" w:rsidRDefault="00984E27" w:rsidP="008F565F">
                <w:pPr>
                  <w:rPr>
                    <w:sz w:val="24"/>
                    <w:szCs w:val="24"/>
                  </w:rPr>
                </w:pPr>
                <w:r w:rsidRPr="00606839">
                  <w:rPr>
                    <w:b/>
                    <w:sz w:val="24"/>
                    <w:szCs w:val="24"/>
                  </w:rPr>
                  <w:t>Actions</w:t>
                </w:r>
                <w:r w:rsidRPr="00606839">
                  <w:rPr>
                    <w:b/>
                    <w:sz w:val="24"/>
                    <w:szCs w:val="24"/>
                  </w:rPr>
                  <w:br/>
                </w:r>
                <w:r w:rsidRPr="00606839">
                  <w:rPr>
                    <w:sz w:val="24"/>
                    <w:szCs w:val="24"/>
                  </w:rPr>
                  <w:t xml:space="preserve">What methods will </w:t>
                </w:r>
                <w:r>
                  <w:rPr>
                    <w:sz w:val="24"/>
                    <w:szCs w:val="24"/>
                  </w:rPr>
                  <w:t>Tesco use to achieve this?</w:t>
                </w:r>
                <w:r w:rsidRPr="00606839">
                  <w:rPr>
                    <w:sz w:val="24"/>
                    <w:szCs w:val="24"/>
                  </w:rPr>
                  <w:br/>
                </w:r>
              </w:p>
            </w:tc>
          </w:tr>
          <w:tr w:rsidR="00984E27" w:rsidRPr="00606839" w14:paraId="45173ADF" w14:textId="77777777" w:rsidTr="008F565F">
            <w:trPr>
              <w:cantSplit/>
              <w:trHeight w:val="2642"/>
            </w:trPr>
            <w:tc>
              <w:tcPr>
                <w:tcW w:w="2337" w:type="dxa"/>
                <w:tcBorders>
                  <w:top w:val="single" w:sz="6" w:space="0" w:color="auto"/>
                  <w:left w:val="single" w:sz="12" w:space="0" w:color="auto"/>
                  <w:bottom w:val="single" w:sz="6" w:space="0" w:color="auto"/>
                  <w:right w:val="single" w:sz="6" w:space="0" w:color="auto"/>
                </w:tcBorders>
              </w:tcPr>
              <w:p w14:paraId="2389DB6A" w14:textId="77777777" w:rsidR="00984E27" w:rsidRPr="00606839" w:rsidRDefault="00984E27" w:rsidP="008F565F">
                <w:pPr>
                  <w:rPr>
                    <w:sz w:val="24"/>
                    <w:szCs w:val="24"/>
                  </w:rPr>
                </w:pPr>
                <w:r>
                  <w:rPr>
                    <w:sz w:val="24"/>
                    <w:szCs w:val="24"/>
                  </w:rPr>
                  <w:t>Safety First</w:t>
                </w:r>
              </w:p>
              <w:p w14:paraId="7AB3358A" w14:textId="77777777" w:rsidR="00984E27" w:rsidRPr="00606839" w:rsidRDefault="00984E27" w:rsidP="008F565F">
                <w:pPr>
                  <w:rPr>
                    <w:sz w:val="24"/>
                    <w:szCs w:val="24"/>
                  </w:rPr>
                </w:pPr>
              </w:p>
              <w:p w14:paraId="4819ECA3" w14:textId="77777777" w:rsidR="00984E27" w:rsidRPr="00606839" w:rsidRDefault="00984E27" w:rsidP="008F565F">
                <w:pPr>
                  <w:rPr>
                    <w:sz w:val="24"/>
                    <w:szCs w:val="24"/>
                  </w:rPr>
                </w:pPr>
              </w:p>
            </w:tc>
            <w:tc>
              <w:tcPr>
                <w:tcW w:w="3035" w:type="dxa"/>
                <w:tcBorders>
                  <w:top w:val="single" w:sz="6" w:space="0" w:color="auto"/>
                  <w:left w:val="single" w:sz="6" w:space="0" w:color="auto"/>
                  <w:bottom w:val="single" w:sz="6" w:space="0" w:color="auto"/>
                  <w:right w:val="single" w:sz="6" w:space="0" w:color="auto"/>
                </w:tcBorders>
              </w:tcPr>
              <w:p w14:paraId="25980CA6" w14:textId="77777777" w:rsidR="00984E27" w:rsidRPr="00606839" w:rsidRDefault="00984E27" w:rsidP="008F565F">
                <w:pPr>
                  <w:rPr>
                    <w:sz w:val="24"/>
                    <w:szCs w:val="24"/>
                  </w:rPr>
                </w:pPr>
                <w:r>
                  <w:rPr>
                    <w:sz w:val="24"/>
                    <w:szCs w:val="24"/>
                  </w:rPr>
                  <w:t xml:space="preserve">Minimal disruption to business operations. No outbreaks of infections on any Tesco premises. </w:t>
                </w:r>
              </w:p>
            </w:tc>
            <w:tc>
              <w:tcPr>
                <w:tcW w:w="3969" w:type="dxa"/>
                <w:tcBorders>
                  <w:top w:val="single" w:sz="6" w:space="0" w:color="auto"/>
                  <w:left w:val="single" w:sz="6" w:space="0" w:color="auto"/>
                  <w:bottom w:val="single" w:sz="6" w:space="0" w:color="auto"/>
                  <w:right w:val="single" w:sz="6" w:space="0" w:color="auto"/>
                </w:tcBorders>
              </w:tcPr>
              <w:p w14:paraId="5529F134" w14:textId="77777777" w:rsidR="00984E27" w:rsidRPr="00606839" w:rsidRDefault="00984E27" w:rsidP="008F565F">
                <w:pPr>
                  <w:rPr>
                    <w:sz w:val="24"/>
                    <w:szCs w:val="24"/>
                  </w:rPr>
                </w:pPr>
                <w:r>
                  <w:rPr>
                    <w:sz w:val="24"/>
                    <w:szCs w:val="24"/>
                  </w:rPr>
                  <w:t xml:space="preserve">Continue to monitor and review measures implemented in the planning stage of project management, such as the 2 metre distancing for customers and reduced opening hours.                                                                         </w:t>
                </w:r>
              </w:p>
            </w:tc>
          </w:tr>
          <w:tr w:rsidR="00984E27" w:rsidRPr="00606839" w14:paraId="4589665A" w14:textId="77777777" w:rsidTr="008F565F">
            <w:trPr>
              <w:cantSplit/>
            </w:trPr>
            <w:tc>
              <w:tcPr>
                <w:tcW w:w="2337" w:type="dxa"/>
                <w:tcBorders>
                  <w:top w:val="single" w:sz="6" w:space="0" w:color="auto"/>
                  <w:left w:val="single" w:sz="12" w:space="0" w:color="auto"/>
                  <w:bottom w:val="single" w:sz="6" w:space="0" w:color="auto"/>
                  <w:right w:val="single" w:sz="6" w:space="0" w:color="auto"/>
                </w:tcBorders>
              </w:tcPr>
              <w:p w14:paraId="273A54D4" w14:textId="77777777" w:rsidR="00984E27" w:rsidRPr="00606839" w:rsidRDefault="00984E27" w:rsidP="008F565F">
                <w:pPr>
                  <w:rPr>
                    <w:sz w:val="24"/>
                    <w:szCs w:val="24"/>
                  </w:rPr>
                </w:pPr>
                <w:r>
                  <w:rPr>
                    <w:sz w:val="24"/>
                    <w:szCs w:val="24"/>
                  </w:rPr>
                  <w:t>Keep stakeholders updated</w:t>
                </w:r>
              </w:p>
              <w:p w14:paraId="03D51E5D" w14:textId="77777777" w:rsidR="00984E27" w:rsidRPr="00606839" w:rsidRDefault="00984E27" w:rsidP="008F565F">
                <w:pPr>
                  <w:rPr>
                    <w:sz w:val="24"/>
                    <w:szCs w:val="24"/>
                  </w:rPr>
                </w:pPr>
              </w:p>
              <w:p w14:paraId="21FA84FE" w14:textId="77777777" w:rsidR="00984E27" w:rsidRPr="00606839" w:rsidRDefault="00984E27" w:rsidP="008F565F">
                <w:pPr>
                  <w:rPr>
                    <w:sz w:val="24"/>
                    <w:szCs w:val="24"/>
                  </w:rPr>
                </w:pPr>
              </w:p>
            </w:tc>
            <w:tc>
              <w:tcPr>
                <w:tcW w:w="3035" w:type="dxa"/>
                <w:tcBorders>
                  <w:top w:val="single" w:sz="6" w:space="0" w:color="auto"/>
                  <w:left w:val="single" w:sz="6" w:space="0" w:color="auto"/>
                  <w:bottom w:val="single" w:sz="6" w:space="0" w:color="auto"/>
                  <w:right w:val="single" w:sz="6" w:space="0" w:color="auto"/>
                </w:tcBorders>
              </w:tcPr>
              <w:p w14:paraId="22CCC863" w14:textId="77777777" w:rsidR="00984E27" w:rsidRPr="00606839" w:rsidRDefault="00984E27" w:rsidP="008F565F">
                <w:pPr>
                  <w:rPr>
                    <w:sz w:val="24"/>
                    <w:szCs w:val="24"/>
                  </w:rPr>
                </w:pPr>
                <w:r>
                  <w:rPr>
                    <w:sz w:val="24"/>
                    <w:szCs w:val="24"/>
                  </w:rPr>
                  <w:t>No major complaints from anyone involved</w:t>
                </w:r>
              </w:p>
            </w:tc>
            <w:tc>
              <w:tcPr>
                <w:tcW w:w="3969" w:type="dxa"/>
                <w:tcBorders>
                  <w:top w:val="single" w:sz="6" w:space="0" w:color="auto"/>
                  <w:left w:val="single" w:sz="6" w:space="0" w:color="auto"/>
                  <w:bottom w:val="single" w:sz="6" w:space="0" w:color="auto"/>
                  <w:right w:val="single" w:sz="6" w:space="0" w:color="auto"/>
                </w:tcBorders>
              </w:tcPr>
              <w:p w14:paraId="253035B7" w14:textId="77777777" w:rsidR="00984E27" w:rsidRPr="00606839" w:rsidRDefault="00984E27" w:rsidP="008F565F">
                <w:pPr>
                  <w:rPr>
                    <w:sz w:val="24"/>
                    <w:szCs w:val="24"/>
                  </w:rPr>
                </w:pPr>
                <w:r>
                  <w:rPr>
                    <w:sz w:val="24"/>
                    <w:szCs w:val="24"/>
                  </w:rPr>
                  <w:t>Continue to prioritise the most vulnerable and key workers. Also update stakeholders via emails, meetings and press releases.</w:t>
                </w:r>
              </w:p>
            </w:tc>
          </w:tr>
          <w:tr w:rsidR="00984E27" w:rsidRPr="00606839" w14:paraId="4E239B4B" w14:textId="77777777" w:rsidTr="008F565F">
            <w:trPr>
              <w:cantSplit/>
            </w:trPr>
            <w:tc>
              <w:tcPr>
                <w:tcW w:w="2337" w:type="dxa"/>
                <w:tcBorders>
                  <w:top w:val="single" w:sz="6" w:space="0" w:color="auto"/>
                  <w:left w:val="single" w:sz="12" w:space="0" w:color="auto"/>
                  <w:bottom w:val="single" w:sz="6" w:space="0" w:color="auto"/>
                  <w:right w:val="single" w:sz="6" w:space="0" w:color="auto"/>
                </w:tcBorders>
              </w:tcPr>
              <w:p w14:paraId="43285F5D" w14:textId="77777777" w:rsidR="00984E27" w:rsidRPr="00606839" w:rsidRDefault="00984E27" w:rsidP="008F565F">
                <w:pPr>
                  <w:rPr>
                    <w:sz w:val="24"/>
                    <w:szCs w:val="24"/>
                  </w:rPr>
                </w:pPr>
                <w:r>
                  <w:rPr>
                    <w:sz w:val="24"/>
                    <w:szCs w:val="24"/>
                  </w:rPr>
                  <w:t>Look at others for Guidance</w:t>
                </w:r>
              </w:p>
              <w:p w14:paraId="7EDF565D" w14:textId="77777777" w:rsidR="00984E27" w:rsidRPr="00606839" w:rsidRDefault="00984E27" w:rsidP="008F565F">
                <w:pPr>
                  <w:rPr>
                    <w:sz w:val="24"/>
                    <w:szCs w:val="24"/>
                  </w:rPr>
                </w:pPr>
              </w:p>
              <w:p w14:paraId="590116FC" w14:textId="77777777" w:rsidR="00984E27" w:rsidRPr="00606839" w:rsidRDefault="00984E27" w:rsidP="008F565F">
                <w:pPr>
                  <w:rPr>
                    <w:sz w:val="24"/>
                    <w:szCs w:val="24"/>
                  </w:rPr>
                </w:pPr>
              </w:p>
            </w:tc>
            <w:tc>
              <w:tcPr>
                <w:tcW w:w="3035" w:type="dxa"/>
                <w:tcBorders>
                  <w:top w:val="single" w:sz="6" w:space="0" w:color="auto"/>
                  <w:left w:val="single" w:sz="6" w:space="0" w:color="auto"/>
                  <w:bottom w:val="single" w:sz="6" w:space="0" w:color="auto"/>
                  <w:right w:val="single" w:sz="6" w:space="0" w:color="auto"/>
                </w:tcBorders>
              </w:tcPr>
              <w:p w14:paraId="19DB9C4A" w14:textId="77777777" w:rsidR="00984E27" w:rsidRPr="00606839" w:rsidRDefault="00984E27" w:rsidP="008F565F">
                <w:pPr>
                  <w:rPr>
                    <w:sz w:val="24"/>
                    <w:szCs w:val="24"/>
                  </w:rPr>
                </w:pPr>
                <w:r>
                  <w:rPr>
                    <w:sz w:val="24"/>
                    <w:szCs w:val="24"/>
                  </w:rPr>
                  <w:t>Successfully follow official guidance</w:t>
                </w:r>
              </w:p>
            </w:tc>
            <w:tc>
              <w:tcPr>
                <w:tcW w:w="3969" w:type="dxa"/>
                <w:tcBorders>
                  <w:top w:val="single" w:sz="6" w:space="0" w:color="auto"/>
                  <w:left w:val="single" w:sz="6" w:space="0" w:color="auto"/>
                  <w:bottom w:val="single" w:sz="6" w:space="0" w:color="auto"/>
                  <w:right w:val="single" w:sz="6" w:space="0" w:color="auto"/>
                </w:tcBorders>
              </w:tcPr>
              <w:p w14:paraId="19077516" w14:textId="77777777" w:rsidR="00984E27" w:rsidRPr="00606839" w:rsidRDefault="00984E27" w:rsidP="008F565F">
                <w:pPr>
                  <w:rPr>
                    <w:sz w:val="24"/>
                    <w:szCs w:val="24"/>
                  </w:rPr>
                </w:pPr>
                <w:r>
                  <w:rPr>
                    <w:sz w:val="24"/>
                    <w:szCs w:val="24"/>
                  </w:rPr>
                  <w:t xml:space="preserve">Monitor what the World Health Organisation, Government and Scientific bodies have to say regarding the latest Covid-19 information. </w:t>
                </w:r>
                <w:r w:rsidRPr="00606839">
                  <w:rPr>
                    <w:sz w:val="24"/>
                    <w:szCs w:val="24"/>
                  </w:rPr>
                  <w:t xml:space="preserve">  </w:t>
                </w:r>
              </w:p>
            </w:tc>
          </w:tr>
          <w:tr w:rsidR="00984E27" w:rsidRPr="00606839" w14:paraId="03EDA6C5" w14:textId="77777777" w:rsidTr="008F565F">
            <w:trPr>
              <w:cantSplit/>
            </w:trPr>
            <w:tc>
              <w:tcPr>
                <w:tcW w:w="2337" w:type="dxa"/>
                <w:tcBorders>
                  <w:top w:val="single" w:sz="6" w:space="0" w:color="auto"/>
                  <w:left w:val="single" w:sz="12" w:space="0" w:color="auto"/>
                  <w:bottom w:val="single" w:sz="6" w:space="0" w:color="auto"/>
                  <w:right w:val="single" w:sz="6" w:space="0" w:color="auto"/>
                </w:tcBorders>
              </w:tcPr>
              <w:p w14:paraId="47095EF8" w14:textId="26C86B3C" w:rsidR="00984E27" w:rsidRDefault="00984E27" w:rsidP="008F565F">
                <w:pPr>
                  <w:rPr>
                    <w:sz w:val="24"/>
                    <w:szCs w:val="24"/>
                  </w:rPr>
                </w:pPr>
                <w:r>
                  <w:rPr>
                    <w:sz w:val="24"/>
                    <w:szCs w:val="24"/>
                  </w:rPr>
                  <w:t>Hire an experienced Project Man</w:t>
                </w:r>
                <w:r w:rsidR="00982CE6">
                  <w:rPr>
                    <w:sz w:val="24"/>
                    <w:szCs w:val="24"/>
                  </w:rPr>
                  <w:t>a</w:t>
                </w:r>
                <w:r>
                  <w:rPr>
                    <w:sz w:val="24"/>
                    <w:szCs w:val="24"/>
                  </w:rPr>
                  <w:t xml:space="preserve">ger and Medical advisor </w:t>
                </w:r>
              </w:p>
            </w:tc>
            <w:tc>
              <w:tcPr>
                <w:tcW w:w="3035" w:type="dxa"/>
                <w:tcBorders>
                  <w:top w:val="single" w:sz="6" w:space="0" w:color="auto"/>
                  <w:left w:val="single" w:sz="6" w:space="0" w:color="auto"/>
                  <w:bottom w:val="single" w:sz="6" w:space="0" w:color="auto"/>
                  <w:right w:val="single" w:sz="6" w:space="0" w:color="auto"/>
                </w:tcBorders>
              </w:tcPr>
              <w:p w14:paraId="4D8D17F3" w14:textId="77777777" w:rsidR="00984E27" w:rsidRDefault="00984E27" w:rsidP="008F565F">
                <w:pPr>
                  <w:rPr>
                    <w:sz w:val="24"/>
                    <w:szCs w:val="24"/>
                  </w:rPr>
                </w:pPr>
                <w:r>
                  <w:rPr>
                    <w:sz w:val="24"/>
                    <w:szCs w:val="24"/>
                  </w:rPr>
                  <w:t>Improve processes and health and safety</w:t>
                </w:r>
              </w:p>
            </w:tc>
            <w:tc>
              <w:tcPr>
                <w:tcW w:w="3969" w:type="dxa"/>
                <w:tcBorders>
                  <w:top w:val="single" w:sz="6" w:space="0" w:color="auto"/>
                  <w:left w:val="single" w:sz="6" w:space="0" w:color="auto"/>
                  <w:bottom w:val="single" w:sz="6" w:space="0" w:color="auto"/>
                  <w:right w:val="single" w:sz="6" w:space="0" w:color="auto"/>
                </w:tcBorders>
              </w:tcPr>
              <w:p w14:paraId="38DCA689" w14:textId="77777777" w:rsidR="00984E27" w:rsidRDefault="00984E27" w:rsidP="008F565F">
                <w:pPr>
                  <w:rPr>
                    <w:sz w:val="24"/>
                    <w:szCs w:val="24"/>
                  </w:rPr>
                </w:pPr>
                <w:r>
                  <w:rPr>
                    <w:sz w:val="24"/>
                    <w:szCs w:val="24"/>
                  </w:rPr>
                  <w:t xml:space="preserve">The experienced project manager can provide insight into how to deal with stakeholders. The medical professional can take a closer look at Tesco’s business processes and help improve safety measures. </w:t>
                </w:r>
              </w:p>
            </w:tc>
          </w:tr>
        </w:tbl>
        <w:p w14:paraId="4F23949B" w14:textId="77777777" w:rsidR="00984E27" w:rsidRDefault="00984E27" w:rsidP="00984E27">
          <w:pPr>
            <w:rPr>
              <w:sz w:val="24"/>
              <w:szCs w:val="24"/>
            </w:rPr>
          </w:pPr>
        </w:p>
        <w:p w14:paraId="16247057" w14:textId="77777777" w:rsidR="00AA2A91" w:rsidRDefault="00AA2A91" w:rsidP="00AA2A91"/>
        <w:p w14:paraId="4D3E3F22" w14:textId="77777777" w:rsidR="00446A2E" w:rsidRPr="00446A2E" w:rsidRDefault="00446A2E" w:rsidP="00446A2E"/>
        <w:p w14:paraId="358362DC" w14:textId="77777777" w:rsidR="003450AA" w:rsidRDefault="003450AA" w:rsidP="00AA2A91">
          <w:pPr>
            <w:pStyle w:val="Heading1"/>
          </w:pPr>
        </w:p>
        <w:p w14:paraId="743FC79F" w14:textId="77777777" w:rsidR="003450AA" w:rsidRPr="003450AA" w:rsidRDefault="003450AA" w:rsidP="003450AA"/>
        <w:p w14:paraId="2C506EF4" w14:textId="3CE87F35" w:rsidR="00AA2A91" w:rsidRPr="00AA2A91" w:rsidRDefault="005770B0" w:rsidP="00AA2A91">
          <w:pPr>
            <w:pStyle w:val="Heading1"/>
          </w:pPr>
          <w:r>
            <w:lastRenderedPageBreak/>
            <w:t>References</w:t>
          </w:r>
        </w:p>
        <w:p w14:paraId="24BD413D" w14:textId="64809EC6" w:rsidR="004A11F6" w:rsidRDefault="004A11F6" w:rsidP="007D1947"/>
        <w:p w14:paraId="211088F3" w14:textId="77777777" w:rsidR="00984E27" w:rsidRPr="00287602" w:rsidRDefault="00984E27" w:rsidP="00984E27">
          <w:pPr>
            <w:rPr>
              <w:sz w:val="24"/>
              <w:szCs w:val="24"/>
            </w:rPr>
          </w:pPr>
          <w:bookmarkStart w:id="5" w:name="citation"/>
          <w:r w:rsidRPr="00287602">
            <w:rPr>
              <w:sz w:val="24"/>
              <w:szCs w:val="24"/>
            </w:rPr>
            <w:t xml:space="preserve">Alvarenga, J. C., Branco, R. R., and  do Valle, A. B., et al, (2018) “A Revaluation Of The Criticality Of The Project Manager To The Project’s Success”, </w:t>
          </w:r>
          <w:r w:rsidRPr="00287602">
            <w:rPr>
              <w:i/>
              <w:iCs/>
              <w:sz w:val="24"/>
              <w:szCs w:val="24"/>
            </w:rPr>
            <w:t xml:space="preserve">Business Management Dynamics, </w:t>
          </w:r>
          <w:r w:rsidRPr="00287602">
            <w:rPr>
              <w:sz w:val="24"/>
              <w:szCs w:val="24"/>
            </w:rPr>
            <w:t xml:space="preserve">8(2), pp. 1-18. [Online] Available at:  </w:t>
          </w:r>
          <w:hyperlink r:id="rId21" w:history="1">
            <w:r w:rsidRPr="00287602">
              <w:rPr>
                <w:rStyle w:val="Hyperlink"/>
                <w:sz w:val="24"/>
                <w:szCs w:val="24"/>
              </w:rPr>
              <w:t>https://web.a.ebscohost.com/ehost/pdfviewer/pdfviewer?vid=1&amp;sid=327671e0-a6ac-4563-b0ba-6b4f7625f9f0%40sdc-v-sessmgr03</w:t>
            </w:r>
          </w:hyperlink>
          <w:r w:rsidRPr="00287602">
            <w:rPr>
              <w:sz w:val="24"/>
              <w:szCs w:val="24"/>
            </w:rPr>
            <w:t xml:space="preserve"> (Accessed 1 July 2020)</w:t>
          </w:r>
        </w:p>
        <w:p w14:paraId="12628A7A" w14:textId="77777777" w:rsidR="00984E27" w:rsidRDefault="00984E27" w:rsidP="00984E27">
          <w:pPr>
            <w:rPr>
              <w:sz w:val="24"/>
              <w:szCs w:val="24"/>
            </w:rPr>
          </w:pPr>
          <w:r>
            <w:rPr>
              <w:sz w:val="24"/>
              <w:szCs w:val="24"/>
            </w:rPr>
            <w:t>Berkun, S. (2008) Making Things Happen: Mastering Project Management. Sebastopol: O’Reilly Media Inc.</w:t>
          </w:r>
        </w:p>
        <w:p w14:paraId="696726A3" w14:textId="77777777" w:rsidR="00984E27" w:rsidRDefault="00984E27" w:rsidP="00984E27">
          <w:pPr>
            <w:rPr>
              <w:sz w:val="24"/>
              <w:szCs w:val="24"/>
            </w:rPr>
          </w:pPr>
          <w:r>
            <w:rPr>
              <w:sz w:val="24"/>
              <w:szCs w:val="24"/>
            </w:rPr>
            <w:t xml:space="preserve">Bridges, J. (2019) </w:t>
          </w:r>
          <w:r w:rsidRPr="00EF3879">
            <w:rPr>
              <w:sz w:val="24"/>
              <w:szCs w:val="24"/>
            </w:rPr>
            <w:t>Risk Analysis 101: How to Analyze Project Risk</w:t>
          </w:r>
          <w:r>
            <w:rPr>
              <w:sz w:val="24"/>
              <w:szCs w:val="24"/>
            </w:rPr>
            <w:t xml:space="preserve">. Available at: </w:t>
          </w:r>
          <w:hyperlink r:id="rId22" w:history="1">
            <w:r w:rsidRPr="00EF3879">
              <w:rPr>
                <w:rStyle w:val="Hyperlink"/>
                <w:sz w:val="24"/>
                <w:szCs w:val="24"/>
              </w:rPr>
              <w:t>https://www.projectmanager.com/training/how-to-analyze-risks-project</w:t>
            </w:r>
          </w:hyperlink>
          <w:r>
            <w:rPr>
              <w:sz w:val="24"/>
              <w:szCs w:val="24"/>
            </w:rPr>
            <w:t xml:space="preserve"> (Accessed 3 July 2020)</w:t>
          </w:r>
        </w:p>
        <w:p w14:paraId="35421D86" w14:textId="77777777" w:rsidR="00984E27" w:rsidRDefault="00984E27" w:rsidP="00984E27">
          <w:pPr>
            <w:rPr>
              <w:sz w:val="24"/>
              <w:szCs w:val="24"/>
            </w:rPr>
          </w:pPr>
          <w:r w:rsidRPr="00CD7ED7">
            <w:rPr>
              <w:sz w:val="24"/>
              <w:szCs w:val="24"/>
            </w:rPr>
            <w:t>Campbell, D. J. and Craig, T. (2005) </w:t>
          </w:r>
          <w:r w:rsidRPr="00CD7ED7">
            <w:rPr>
              <w:i/>
              <w:iCs/>
              <w:sz w:val="24"/>
              <w:szCs w:val="24"/>
            </w:rPr>
            <w:t>Organisations and the Business Environment</w:t>
          </w:r>
          <w:r w:rsidRPr="00CD7ED7">
            <w:rPr>
              <w:sz w:val="24"/>
              <w:szCs w:val="24"/>
            </w:rPr>
            <w:t xml:space="preserve">. </w:t>
          </w:r>
          <w:r>
            <w:rPr>
              <w:sz w:val="24"/>
              <w:szCs w:val="24"/>
            </w:rPr>
            <w:t>2</w:t>
          </w:r>
          <w:r w:rsidRPr="00CD7ED7">
            <w:rPr>
              <w:sz w:val="24"/>
              <w:szCs w:val="24"/>
              <w:vertAlign w:val="superscript"/>
            </w:rPr>
            <w:t>nd</w:t>
          </w:r>
          <w:r>
            <w:rPr>
              <w:sz w:val="24"/>
              <w:szCs w:val="24"/>
            </w:rPr>
            <w:t xml:space="preserve"> Ed. Oxford</w:t>
          </w:r>
          <w:r w:rsidRPr="00CD7ED7">
            <w:rPr>
              <w:sz w:val="24"/>
              <w:szCs w:val="24"/>
            </w:rPr>
            <w:t>: Elsevier Butterworth-Heinemann</w:t>
          </w:r>
          <w:r w:rsidRPr="00CD7ED7">
            <w:rPr>
              <w:sz w:val="24"/>
              <w:szCs w:val="24"/>
            </w:rPr>
            <w:br/>
          </w:r>
          <w:r w:rsidRPr="00CD7ED7">
            <w:rPr>
              <w:sz w:val="24"/>
              <w:szCs w:val="24"/>
            </w:rPr>
            <w:br/>
            <w:t>MLA (Modern Language Assoc.)</w:t>
          </w:r>
          <w:r w:rsidRPr="00CD7ED7">
            <w:rPr>
              <w:sz w:val="24"/>
              <w:szCs w:val="24"/>
            </w:rPr>
            <w:br/>
            <w:t>Campbell, David J., and Tom Craig. Organisations and the Business Environment. Vol. 2nd ed, Routledge, 2005.</w:t>
          </w:r>
          <w:r w:rsidRPr="00CD7ED7">
            <w:rPr>
              <w:sz w:val="24"/>
              <w:szCs w:val="24"/>
            </w:rPr>
            <w:br/>
          </w:r>
        </w:p>
        <w:p w14:paraId="44735D25" w14:textId="77777777" w:rsidR="00984E27" w:rsidRDefault="00984E27" w:rsidP="00984E27">
          <w:pPr>
            <w:rPr>
              <w:sz w:val="24"/>
              <w:szCs w:val="24"/>
            </w:rPr>
          </w:pPr>
          <w:r w:rsidRPr="00CD7ED7">
            <w:rPr>
              <w:sz w:val="24"/>
              <w:szCs w:val="24"/>
            </w:rPr>
            <w:t>APA (American Psychological Assoc.)</w:t>
          </w:r>
          <w:r w:rsidRPr="00CD7ED7">
            <w:rPr>
              <w:sz w:val="24"/>
              <w:szCs w:val="24"/>
            </w:rPr>
            <w:br/>
            <w:t>Campbell, D. J., &amp; Craig, T. (2005). Organisations and the Business Environment: Vol. 2nd ed. Routledge.</w:t>
          </w:r>
        </w:p>
        <w:p w14:paraId="18C92883" w14:textId="77777777" w:rsidR="00984E27" w:rsidRDefault="00984E27" w:rsidP="00984E27">
          <w:pPr>
            <w:rPr>
              <w:sz w:val="24"/>
              <w:szCs w:val="24"/>
            </w:rPr>
          </w:pPr>
          <w:r>
            <w:rPr>
              <w:sz w:val="24"/>
              <w:szCs w:val="24"/>
            </w:rPr>
            <w:t>Cleland, D. I. and Ireland, L. R. (2002) Project Management: Strategic Design and Implementation. 4</w:t>
          </w:r>
          <w:r w:rsidRPr="00965E01">
            <w:rPr>
              <w:sz w:val="24"/>
              <w:szCs w:val="24"/>
              <w:vertAlign w:val="superscript"/>
            </w:rPr>
            <w:t>th</w:t>
          </w:r>
          <w:r>
            <w:rPr>
              <w:sz w:val="24"/>
              <w:szCs w:val="24"/>
            </w:rPr>
            <w:t xml:space="preserve"> Ed. New York: McGraw-Hill</w:t>
          </w:r>
        </w:p>
        <w:p w14:paraId="7823FBC8" w14:textId="77777777" w:rsidR="00984E27" w:rsidRPr="00287602" w:rsidRDefault="00984E27" w:rsidP="00984E27">
          <w:pPr>
            <w:rPr>
              <w:b/>
              <w:bCs/>
              <w:sz w:val="24"/>
              <w:szCs w:val="24"/>
            </w:rPr>
          </w:pPr>
          <w:r w:rsidRPr="00287602">
            <w:rPr>
              <w:sz w:val="24"/>
              <w:szCs w:val="24"/>
            </w:rPr>
            <w:t xml:space="preserve">Ford, J. D. and Wei, T. (2015) “Quad Charts in the Classroom to Reinforce Technical Communication Fundamentals”, </w:t>
          </w:r>
          <w:r w:rsidRPr="00287602">
            <w:rPr>
              <w:i/>
              <w:iCs/>
              <w:sz w:val="24"/>
              <w:szCs w:val="24"/>
            </w:rPr>
            <w:t xml:space="preserve">Journal of Technical Writing and Communication, </w:t>
          </w:r>
          <w:r w:rsidRPr="00287602">
            <w:rPr>
              <w:sz w:val="24"/>
              <w:szCs w:val="24"/>
            </w:rPr>
            <w:t xml:space="preserve">45(3). [Online] Available at: </w:t>
          </w:r>
          <w:hyperlink r:id="rId23" w:history="1">
            <w:r w:rsidRPr="00287602">
              <w:rPr>
                <w:rStyle w:val="Hyperlink"/>
                <w:sz w:val="24"/>
                <w:szCs w:val="24"/>
              </w:rPr>
              <w:t>https://journals-sagepub-com.ezproxy.uwtsd.ac.uk/doi/full/10.1177/0047281615578848</w:t>
            </w:r>
          </w:hyperlink>
          <w:r w:rsidRPr="00287602">
            <w:rPr>
              <w:sz w:val="24"/>
              <w:szCs w:val="24"/>
            </w:rPr>
            <w:t xml:space="preserve"> (Accessed 5 June 2020) </w:t>
          </w:r>
        </w:p>
        <w:p w14:paraId="177F31D4" w14:textId="77777777" w:rsidR="00984E27" w:rsidRPr="006B5B7E" w:rsidRDefault="00984E27" w:rsidP="00984E27">
          <w:pPr>
            <w:rPr>
              <w:sz w:val="24"/>
              <w:szCs w:val="24"/>
            </w:rPr>
          </w:pPr>
          <w:r>
            <w:rPr>
              <w:sz w:val="24"/>
              <w:szCs w:val="24"/>
            </w:rPr>
            <w:t>Kumar, P. P. (2005) “</w:t>
          </w:r>
          <w:r w:rsidRPr="006B5B7E">
            <w:rPr>
              <w:sz w:val="24"/>
              <w:szCs w:val="24"/>
            </w:rPr>
            <w:t>Effective Use of Gantt Chart for Managing Large Scale Projects</w:t>
          </w:r>
          <w:r>
            <w:rPr>
              <w:sz w:val="24"/>
              <w:szCs w:val="24"/>
            </w:rPr>
            <w:t xml:space="preserve">”, </w:t>
          </w:r>
          <w:r>
            <w:rPr>
              <w:i/>
              <w:iCs/>
              <w:sz w:val="24"/>
              <w:szCs w:val="24"/>
            </w:rPr>
            <w:t xml:space="preserve">Cost of Engineering, </w:t>
          </w:r>
          <w:r>
            <w:rPr>
              <w:sz w:val="24"/>
              <w:szCs w:val="24"/>
            </w:rPr>
            <w:t xml:space="preserve">47(7), p. 14-22. [Online] Available at: </w:t>
          </w:r>
          <w:hyperlink r:id="rId24" w:history="1">
            <w:r w:rsidRPr="00046399">
              <w:rPr>
                <w:rStyle w:val="Hyperlink"/>
                <w:sz w:val="24"/>
                <w:szCs w:val="24"/>
              </w:rPr>
              <w:t>https://web.a.ebscohost.com/ehost/pdfviewer/pdfviewer?vid=1&amp;sid=2b18faec-91bc-46b8-9ed6-76a79572584d%40sdc-v-sessmgr01</w:t>
            </w:r>
          </w:hyperlink>
          <w:r>
            <w:rPr>
              <w:sz w:val="24"/>
              <w:szCs w:val="24"/>
            </w:rPr>
            <w:t xml:space="preserve"> (Accessed 1 July 2020) </w:t>
          </w:r>
        </w:p>
        <w:p w14:paraId="05A74366" w14:textId="77777777" w:rsidR="00984E27" w:rsidRDefault="00984E27" w:rsidP="00984E27">
          <w:r>
            <w:rPr>
              <w:sz w:val="24"/>
              <w:szCs w:val="24"/>
            </w:rPr>
            <w:t>Marcella, M. and Rowley, S. (2015) “</w:t>
          </w:r>
          <w:r w:rsidRPr="00B13FB3">
            <w:rPr>
              <w:sz w:val="24"/>
              <w:szCs w:val="24"/>
            </w:rPr>
            <w:t xml:space="preserve">An </w:t>
          </w:r>
          <w:r>
            <w:rPr>
              <w:sz w:val="24"/>
              <w:szCs w:val="24"/>
            </w:rPr>
            <w:t>E</w:t>
          </w:r>
          <w:r w:rsidRPr="00B13FB3">
            <w:rPr>
              <w:sz w:val="24"/>
              <w:szCs w:val="24"/>
            </w:rPr>
            <w:t xml:space="preserve">xploration of </w:t>
          </w:r>
          <w:r>
            <w:rPr>
              <w:sz w:val="24"/>
              <w:szCs w:val="24"/>
            </w:rPr>
            <w:t>T</w:t>
          </w:r>
          <w:r w:rsidRPr="00B13FB3">
            <w:rPr>
              <w:sz w:val="24"/>
              <w:szCs w:val="24"/>
            </w:rPr>
            <w:t xml:space="preserve">he </w:t>
          </w:r>
          <w:r>
            <w:rPr>
              <w:sz w:val="24"/>
              <w:szCs w:val="24"/>
            </w:rPr>
            <w:t>E</w:t>
          </w:r>
          <w:r w:rsidRPr="00B13FB3">
            <w:rPr>
              <w:sz w:val="24"/>
              <w:szCs w:val="24"/>
            </w:rPr>
            <w:t xml:space="preserve">xtent </w:t>
          </w:r>
          <w:r>
            <w:rPr>
              <w:sz w:val="24"/>
              <w:szCs w:val="24"/>
            </w:rPr>
            <w:t>T</w:t>
          </w:r>
          <w:r w:rsidRPr="00B13FB3">
            <w:rPr>
              <w:sz w:val="24"/>
              <w:szCs w:val="24"/>
            </w:rPr>
            <w:t xml:space="preserve">o </w:t>
          </w:r>
          <w:r>
            <w:rPr>
              <w:sz w:val="24"/>
              <w:szCs w:val="24"/>
            </w:rPr>
            <w:t>W</w:t>
          </w:r>
          <w:r w:rsidRPr="00B13FB3">
            <w:rPr>
              <w:sz w:val="24"/>
              <w:szCs w:val="24"/>
            </w:rPr>
            <w:t xml:space="preserve">hich </w:t>
          </w:r>
          <w:r>
            <w:rPr>
              <w:sz w:val="24"/>
              <w:szCs w:val="24"/>
            </w:rPr>
            <w:t>P</w:t>
          </w:r>
          <w:r w:rsidRPr="00B13FB3">
            <w:rPr>
              <w:sz w:val="24"/>
              <w:szCs w:val="24"/>
            </w:rPr>
            <w:t xml:space="preserve">roject </w:t>
          </w:r>
          <w:r>
            <w:rPr>
              <w:sz w:val="24"/>
              <w:szCs w:val="24"/>
            </w:rPr>
            <w:t>M</w:t>
          </w:r>
          <w:r w:rsidRPr="00B13FB3">
            <w:rPr>
              <w:sz w:val="24"/>
              <w:szCs w:val="24"/>
            </w:rPr>
            <w:t xml:space="preserve">anagement </w:t>
          </w:r>
          <w:r>
            <w:rPr>
              <w:sz w:val="24"/>
              <w:szCs w:val="24"/>
            </w:rPr>
            <w:t>T</w:t>
          </w:r>
          <w:r w:rsidRPr="00B13FB3">
            <w:rPr>
              <w:sz w:val="24"/>
              <w:szCs w:val="24"/>
            </w:rPr>
            <w:t xml:space="preserve">ools and </w:t>
          </w:r>
          <w:r>
            <w:rPr>
              <w:sz w:val="24"/>
              <w:szCs w:val="24"/>
            </w:rPr>
            <w:t>T</w:t>
          </w:r>
          <w:r w:rsidRPr="00B13FB3">
            <w:rPr>
              <w:sz w:val="24"/>
              <w:szCs w:val="24"/>
            </w:rPr>
            <w:t xml:space="preserve">echniques </w:t>
          </w:r>
          <w:r>
            <w:rPr>
              <w:sz w:val="24"/>
              <w:szCs w:val="24"/>
            </w:rPr>
            <w:t>C</w:t>
          </w:r>
          <w:r w:rsidRPr="00B13FB3">
            <w:rPr>
              <w:sz w:val="24"/>
              <w:szCs w:val="24"/>
            </w:rPr>
            <w:t xml:space="preserve">an </w:t>
          </w:r>
          <w:r>
            <w:rPr>
              <w:sz w:val="24"/>
              <w:szCs w:val="24"/>
            </w:rPr>
            <w:t>B</w:t>
          </w:r>
          <w:r w:rsidRPr="00B13FB3">
            <w:rPr>
              <w:sz w:val="24"/>
              <w:szCs w:val="24"/>
            </w:rPr>
            <w:t xml:space="preserve">e </w:t>
          </w:r>
          <w:r>
            <w:rPr>
              <w:sz w:val="24"/>
              <w:szCs w:val="24"/>
            </w:rPr>
            <w:t>A</w:t>
          </w:r>
          <w:r w:rsidRPr="00B13FB3">
            <w:rPr>
              <w:sz w:val="24"/>
              <w:szCs w:val="24"/>
            </w:rPr>
            <w:t xml:space="preserve">pplied </w:t>
          </w:r>
          <w:r>
            <w:rPr>
              <w:sz w:val="24"/>
              <w:szCs w:val="24"/>
            </w:rPr>
            <w:t>A</w:t>
          </w:r>
          <w:r w:rsidRPr="00B13FB3">
            <w:rPr>
              <w:sz w:val="24"/>
              <w:szCs w:val="24"/>
            </w:rPr>
            <w:t xml:space="preserve">cross </w:t>
          </w:r>
          <w:r>
            <w:rPr>
              <w:sz w:val="24"/>
              <w:szCs w:val="24"/>
            </w:rPr>
            <w:t>C</w:t>
          </w:r>
          <w:r w:rsidRPr="00B13FB3">
            <w:rPr>
              <w:sz w:val="24"/>
              <w:szCs w:val="24"/>
            </w:rPr>
            <w:t xml:space="preserve">reative </w:t>
          </w:r>
          <w:r>
            <w:rPr>
              <w:sz w:val="24"/>
              <w:szCs w:val="24"/>
            </w:rPr>
            <w:t>I</w:t>
          </w:r>
          <w:r w:rsidRPr="00B13FB3">
            <w:rPr>
              <w:sz w:val="24"/>
              <w:szCs w:val="24"/>
            </w:rPr>
            <w:t xml:space="preserve">ndustries </w:t>
          </w:r>
          <w:r>
            <w:rPr>
              <w:sz w:val="24"/>
              <w:szCs w:val="24"/>
            </w:rPr>
            <w:t>T</w:t>
          </w:r>
          <w:r w:rsidRPr="00B13FB3">
            <w:rPr>
              <w:sz w:val="24"/>
              <w:szCs w:val="24"/>
            </w:rPr>
            <w:t xml:space="preserve">hrough a </w:t>
          </w:r>
          <w:r>
            <w:rPr>
              <w:sz w:val="24"/>
              <w:szCs w:val="24"/>
            </w:rPr>
            <w:t>S</w:t>
          </w:r>
          <w:r w:rsidRPr="00B13FB3">
            <w:rPr>
              <w:sz w:val="24"/>
              <w:szCs w:val="24"/>
            </w:rPr>
            <w:t xml:space="preserve">tudy of </w:t>
          </w:r>
          <w:r>
            <w:rPr>
              <w:sz w:val="24"/>
              <w:szCs w:val="24"/>
            </w:rPr>
            <w:t>T</w:t>
          </w:r>
          <w:r w:rsidRPr="00B13FB3">
            <w:rPr>
              <w:sz w:val="24"/>
              <w:szCs w:val="24"/>
            </w:rPr>
            <w:t xml:space="preserve">heir </w:t>
          </w:r>
          <w:r>
            <w:rPr>
              <w:sz w:val="24"/>
              <w:szCs w:val="24"/>
            </w:rPr>
            <w:t>A</w:t>
          </w:r>
          <w:r w:rsidRPr="00B13FB3">
            <w:rPr>
              <w:sz w:val="24"/>
              <w:szCs w:val="24"/>
            </w:rPr>
            <w:t xml:space="preserve">pplication </w:t>
          </w:r>
          <w:r>
            <w:rPr>
              <w:sz w:val="24"/>
              <w:szCs w:val="24"/>
            </w:rPr>
            <w:t>I</w:t>
          </w:r>
          <w:r w:rsidRPr="00B13FB3">
            <w:rPr>
              <w:sz w:val="24"/>
              <w:szCs w:val="24"/>
            </w:rPr>
            <w:t xml:space="preserve">n </w:t>
          </w:r>
          <w:r>
            <w:rPr>
              <w:sz w:val="24"/>
              <w:szCs w:val="24"/>
            </w:rPr>
            <w:t>T</w:t>
          </w:r>
          <w:r w:rsidRPr="00B13FB3">
            <w:rPr>
              <w:sz w:val="24"/>
              <w:szCs w:val="24"/>
            </w:rPr>
            <w:t xml:space="preserve">he </w:t>
          </w:r>
          <w:r>
            <w:rPr>
              <w:sz w:val="24"/>
              <w:szCs w:val="24"/>
            </w:rPr>
            <w:t>F</w:t>
          </w:r>
          <w:r w:rsidRPr="00B13FB3">
            <w:rPr>
              <w:sz w:val="24"/>
              <w:szCs w:val="24"/>
            </w:rPr>
            <w:t xml:space="preserve">ashion </w:t>
          </w:r>
          <w:r>
            <w:rPr>
              <w:sz w:val="24"/>
              <w:szCs w:val="24"/>
            </w:rPr>
            <w:t>I</w:t>
          </w:r>
          <w:r w:rsidRPr="00B13FB3">
            <w:rPr>
              <w:sz w:val="24"/>
              <w:szCs w:val="24"/>
            </w:rPr>
            <w:t xml:space="preserve">ndustry </w:t>
          </w:r>
          <w:r>
            <w:rPr>
              <w:sz w:val="24"/>
              <w:szCs w:val="24"/>
            </w:rPr>
            <w:t>I</w:t>
          </w:r>
          <w:r w:rsidRPr="00B13FB3">
            <w:rPr>
              <w:sz w:val="24"/>
              <w:szCs w:val="24"/>
            </w:rPr>
            <w:t xml:space="preserve">n </w:t>
          </w:r>
          <w:r>
            <w:rPr>
              <w:sz w:val="24"/>
              <w:szCs w:val="24"/>
            </w:rPr>
            <w:t>T</w:t>
          </w:r>
          <w:r w:rsidRPr="00B13FB3">
            <w:rPr>
              <w:sz w:val="24"/>
              <w:szCs w:val="24"/>
            </w:rPr>
            <w:t>he North East of Scotland</w:t>
          </w:r>
          <w:r>
            <w:rPr>
              <w:sz w:val="24"/>
              <w:szCs w:val="24"/>
            </w:rPr>
            <w:t>”, ‘</w:t>
          </w:r>
          <w:r>
            <w:rPr>
              <w:i/>
              <w:iCs/>
              <w:sz w:val="24"/>
              <w:szCs w:val="24"/>
            </w:rPr>
            <w:t xml:space="preserve">International Journal of Project Management’, </w:t>
          </w:r>
          <w:r>
            <w:rPr>
              <w:sz w:val="24"/>
              <w:szCs w:val="24"/>
            </w:rPr>
            <w:t xml:space="preserve">33(4), pp. 735-746. [Online] Available at: </w:t>
          </w:r>
          <w:hyperlink r:id="rId25" w:history="1">
            <w:r>
              <w:rPr>
                <w:rStyle w:val="Hyperlink"/>
              </w:rPr>
              <w:t>https://www-sciencedirect-com.ezproxy.uwtsd.ac.uk/science/article/pii/S0263786314002105</w:t>
            </w:r>
          </w:hyperlink>
          <w:r>
            <w:t xml:space="preserve"> (Accessed 26 June 2020)</w:t>
          </w:r>
        </w:p>
        <w:p w14:paraId="7CD14810" w14:textId="77777777" w:rsidR="00984E27" w:rsidRPr="00350BBE" w:rsidRDefault="00984E27" w:rsidP="00984E27">
          <w:pPr>
            <w:pStyle w:val="NormalWeb"/>
            <w:spacing w:before="0" w:beforeAutospacing="0" w:after="160" w:afterAutospacing="0"/>
            <w:rPr>
              <w:rFonts w:asciiTheme="minorHAnsi" w:hAnsiTheme="minorHAnsi" w:cstheme="minorHAnsi"/>
              <w:color w:val="000000"/>
            </w:rPr>
          </w:pPr>
          <w:r>
            <w:rPr>
              <w:rFonts w:asciiTheme="minorHAnsi" w:hAnsiTheme="minorHAnsi" w:cstheme="minorHAnsi"/>
              <w:color w:val="000000"/>
            </w:rPr>
            <w:lastRenderedPageBreak/>
            <w:t xml:space="preserve">Marks, T. (2016) “What Is Project Management”, </w:t>
          </w:r>
          <w:r>
            <w:rPr>
              <w:rFonts w:asciiTheme="minorHAnsi" w:hAnsiTheme="minorHAnsi" w:cstheme="minorHAnsi"/>
              <w:i/>
              <w:iCs/>
              <w:color w:val="000000"/>
            </w:rPr>
            <w:t xml:space="preserve">Manager, </w:t>
          </w:r>
          <w:r>
            <w:rPr>
              <w:rFonts w:asciiTheme="minorHAnsi" w:hAnsiTheme="minorHAnsi" w:cstheme="minorHAnsi"/>
              <w:color w:val="000000"/>
            </w:rPr>
            <w:t xml:space="preserve">p. 24-25. [Online] Available at : </w:t>
          </w:r>
          <w:hyperlink r:id="rId26" w:history="1">
            <w:r>
              <w:rPr>
                <w:rStyle w:val="Hyperlink"/>
                <w:rFonts w:eastAsiaTheme="majorEastAsia"/>
              </w:rPr>
              <w:t>https://search-proquest-com.ezproxy.uwtsd.ac.uk/docview/1896804867?accountid=130472&amp;rfr_id=info%3Axri%2Fsid%3Aprimo</w:t>
            </w:r>
          </w:hyperlink>
          <w:r>
            <w:t xml:space="preserve"> (Accessed 1 July 2020)</w:t>
          </w:r>
        </w:p>
        <w:p w14:paraId="03C68DDE" w14:textId="77777777" w:rsidR="00984E27" w:rsidRPr="00287602" w:rsidRDefault="00984E27" w:rsidP="00984E27">
          <w:pPr>
            <w:pStyle w:val="NormalWeb"/>
            <w:spacing w:before="0" w:beforeAutospacing="0" w:after="160" w:afterAutospacing="0"/>
            <w:rPr>
              <w:rFonts w:asciiTheme="minorHAnsi" w:hAnsiTheme="minorHAnsi" w:cstheme="minorHAnsi"/>
              <w:color w:val="000000"/>
            </w:rPr>
          </w:pPr>
          <w:r w:rsidRPr="00287602">
            <w:rPr>
              <w:rFonts w:asciiTheme="minorHAnsi" w:hAnsiTheme="minorHAnsi" w:cstheme="minorHAnsi"/>
              <w:color w:val="000000"/>
            </w:rPr>
            <w:t>Maund, A., Schriek, M. and Tinkler, P.K. (2017) Certificate In Higher Education: Skills For The Workplace Student Yearbook. London: Sage Publications Ltd</w:t>
          </w:r>
        </w:p>
        <w:p w14:paraId="733D4175" w14:textId="77777777" w:rsidR="00984E27" w:rsidRPr="00D067CF" w:rsidRDefault="00984E27" w:rsidP="00984E27">
          <w:pPr>
            <w:rPr>
              <w:b/>
              <w:bCs/>
              <w:sz w:val="24"/>
              <w:szCs w:val="24"/>
            </w:rPr>
          </w:pPr>
          <w:r>
            <w:rPr>
              <w:sz w:val="24"/>
              <w:szCs w:val="24"/>
            </w:rPr>
            <w:t xml:space="preserve">Nediger, M. (2019) </w:t>
          </w:r>
          <w:r w:rsidRPr="00D067CF">
            <w:rPr>
              <w:sz w:val="24"/>
              <w:szCs w:val="24"/>
            </w:rPr>
            <w:t>The 4 Project Life Cycle Phases (With Templates For Each Stage)</w:t>
          </w:r>
          <w:r>
            <w:rPr>
              <w:sz w:val="24"/>
              <w:szCs w:val="24"/>
            </w:rPr>
            <w:t xml:space="preserve">. Available at: </w:t>
          </w:r>
          <w:hyperlink r:id="rId27" w:history="1">
            <w:r w:rsidRPr="00D067CF">
              <w:rPr>
                <w:rStyle w:val="Hyperlink"/>
                <w:sz w:val="24"/>
                <w:szCs w:val="24"/>
              </w:rPr>
              <w:t>https://venngage.com/blog/project-life-cycle/</w:t>
            </w:r>
          </w:hyperlink>
          <w:r>
            <w:rPr>
              <w:sz w:val="24"/>
              <w:szCs w:val="24"/>
            </w:rPr>
            <w:t xml:space="preserve"> (Accessed 2 July 2020)</w:t>
          </w:r>
        </w:p>
        <w:p w14:paraId="10050E1B" w14:textId="77777777" w:rsidR="00984E27" w:rsidRPr="00287602" w:rsidRDefault="00984E27" w:rsidP="00984E27">
          <w:pPr>
            <w:rPr>
              <w:sz w:val="24"/>
              <w:szCs w:val="24"/>
            </w:rPr>
          </w:pPr>
          <w:r w:rsidRPr="00287602">
            <w:rPr>
              <w:sz w:val="24"/>
              <w:szCs w:val="24"/>
            </w:rPr>
            <w:t xml:space="preserve">Pollack, J., Helm, J. and Adler, D. (2018) “What Is The Iron Triangle, and How Has It Changed?”, </w:t>
          </w:r>
          <w:r w:rsidRPr="00287602">
            <w:rPr>
              <w:i/>
              <w:iCs/>
              <w:sz w:val="24"/>
              <w:szCs w:val="24"/>
            </w:rPr>
            <w:t xml:space="preserve">International Journal of Managing Projects In Business, </w:t>
          </w:r>
          <w:r w:rsidRPr="00287602">
            <w:rPr>
              <w:sz w:val="24"/>
              <w:szCs w:val="24"/>
            </w:rPr>
            <w:t xml:space="preserve">11(2), pp. 527-547. [Online] Available at: </w:t>
          </w:r>
          <w:hyperlink r:id="rId28" w:history="1">
            <w:r w:rsidRPr="00287602">
              <w:rPr>
                <w:rStyle w:val="Hyperlink"/>
                <w:sz w:val="24"/>
                <w:szCs w:val="24"/>
              </w:rPr>
              <w:t>https://search-proquest-com.ezproxy.uwtsd.ac.uk/docview/2033215603?OpenUrlRefId=info:xri/sid:primo&amp;accountid=130472</w:t>
            </w:r>
          </w:hyperlink>
          <w:r w:rsidRPr="00287602">
            <w:rPr>
              <w:sz w:val="24"/>
              <w:szCs w:val="24"/>
            </w:rPr>
            <w:t xml:space="preserve"> (Accessed 30 June 2020)</w:t>
          </w:r>
        </w:p>
        <w:p w14:paraId="2CFAEB2A" w14:textId="77777777" w:rsidR="00984E27" w:rsidRPr="00287602" w:rsidRDefault="00984E27" w:rsidP="00984E27">
          <w:pPr>
            <w:rPr>
              <w:sz w:val="24"/>
              <w:szCs w:val="24"/>
            </w:rPr>
          </w:pPr>
          <w:r w:rsidRPr="00287602">
            <w:rPr>
              <w:sz w:val="24"/>
              <w:szCs w:val="24"/>
            </w:rPr>
            <w:t xml:space="preserve">The Daily Project Manager (2014) What is a Project? Available at: </w:t>
          </w:r>
          <w:hyperlink r:id="rId29" w:history="1">
            <w:r w:rsidRPr="00287602">
              <w:rPr>
                <w:rStyle w:val="Hyperlink"/>
                <w:sz w:val="24"/>
                <w:szCs w:val="24"/>
              </w:rPr>
              <w:t>https://www.youtube.com/watch?v=UcgCvMj50i4</w:t>
            </w:r>
          </w:hyperlink>
          <w:r w:rsidRPr="00287602">
            <w:rPr>
              <w:sz w:val="24"/>
              <w:szCs w:val="24"/>
            </w:rPr>
            <w:t xml:space="preserve"> (Accessed 29 June 2020)</w:t>
          </w:r>
        </w:p>
        <w:p w14:paraId="311C7D6E" w14:textId="77777777" w:rsidR="00984E27" w:rsidRPr="00E80409" w:rsidRDefault="00984E27" w:rsidP="00984E27">
          <w:pPr>
            <w:rPr>
              <w:sz w:val="24"/>
              <w:szCs w:val="24"/>
            </w:rPr>
          </w:pPr>
        </w:p>
        <w:p w14:paraId="1620B415" w14:textId="4A22A827" w:rsidR="00677F54" w:rsidRPr="00677F54" w:rsidRDefault="00677F54" w:rsidP="00677F54"/>
        <w:bookmarkEnd w:id="5"/>
        <w:p w14:paraId="6E424F54" w14:textId="7FA94498" w:rsidR="00677F54" w:rsidRDefault="00677F54" w:rsidP="0020661B"/>
        <w:p w14:paraId="23C93487" w14:textId="77777777" w:rsidR="00E32BF1" w:rsidRDefault="00E32BF1"/>
        <w:p w14:paraId="4F15CCF2" w14:textId="77E43A9D" w:rsidR="00CA09F3" w:rsidRPr="00E32BF1" w:rsidRDefault="0027260F" w:rsidP="00E32BF1"/>
      </w:sdtContent>
    </w:sdt>
    <w:sectPr w:rsidR="00CA09F3" w:rsidRPr="00E32BF1" w:rsidSect="00AF2493">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30BFFD" w14:textId="77777777" w:rsidR="0027260F" w:rsidRDefault="0027260F" w:rsidP="00BA6D04">
      <w:pPr>
        <w:spacing w:after="0" w:line="240" w:lineRule="auto"/>
      </w:pPr>
      <w:r>
        <w:separator/>
      </w:r>
    </w:p>
  </w:endnote>
  <w:endnote w:type="continuationSeparator" w:id="0">
    <w:p w14:paraId="6954B948" w14:textId="77777777" w:rsidR="0027260F" w:rsidRDefault="0027260F" w:rsidP="00BA6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4883271"/>
      <w:docPartObj>
        <w:docPartGallery w:val="Page Numbers (Bottom of Page)"/>
        <w:docPartUnique/>
      </w:docPartObj>
    </w:sdtPr>
    <w:sdtEndPr>
      <w:rPr>
        <w:noProof/>
      </w:rPr>
    </w:sdtEndPr>
    <w:sdtContent>
      <w:p w14:paraId="04695D27" w14:textId="5268EC53" w:rsidR="00343D88" w:rsidRDefault="00343D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29430B" w14:textId="77777777" w:rsidR="00343D88" w:rsidRDefault="00343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290B9A" w14:textId="77777777" w:rsidR="0027260F" w:rsidRDefault="0027260F" w:rsidP="00BA6D04">
      <w:pPr>
        <w:spacing w:after="0" w:line="240" w:lineRule="auto"/>
      </w:pPr>
      <w:r>
        <w:separator/>
      </w:r>
    </w:p>
  </w:footnote>
  <w:footnote w:type="continuationSeparator" w:id="0">
    <w:p w14:paraId="50E9F643" w14:textId="77777777" w:rsidR="0027260F" w:rsidRDefault="0027260F" w:rsidP="00BA6D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A4B69"/>
    <w:multiLevelType w:val="hybridMultilevel"/>
    <w:tmpl w:val="32007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B2878"/>
    <w:multiLevelType w:val="hybridMultilevel"/>
    <w:tmpl w:val="3F6A432C"/>
    <w:lvl w:ilvl="0" w:tplc="1F8E011E">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D619C8"/>
    <w:multiLevelType w:val="hybridMultilevel"/>
    <w:tmpl w:val="B93CD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3A769B"/>
    <w:multiLevelType w:val="hybridMultilevel"/>
    <w:tmpl w:val="B120AA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CF54181"/>
    <w:multiLevelType w:val="hybridMultilevel"/>
    <w:tmpl w:val="4926BE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0FE872DB"/>
    <w:multiLevelType w:val="hybridMultilevel"/>
    <w:tmpl w:val="39886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92669B"/>
    <w:multiLevelType w:val="hybridMultilevel"/>
    <w:tmpl w:val="9AE6D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423B3D"/>
    <w:multiLevelType w:val="hybridMultilevel"/>
    <w:tmpl w:val="9294B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295BC9"/>
    <w:multiLevelType w:val="hybridMultilevel"/>
    <w:tmpl w:val="DF7C40D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16416467"/>
    <w:multiLevelType w:val="hybridMultilevel"/>
    <w:tmpl w:val="384C0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F9732A"/>
    <w:multiLevelType w:val="hybridMultilevel"/>
    <w:tmpl w:val="6C707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1B60B6"/>
    <w:multiLevelType w:val="hybridMultilevel"/>
    <w:tmpl w:val="3BF23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9DF26F4"/>
    <w:multiLevelType w:val="hybridMultilevel"/>
    <w:tmpl w:val="3EE8A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A24F9E"/>
    <w:multiLevelType w:val="hybridMultilevel"/>
    <w:tmpl w:val="192AC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C343DA"/>
    <w:multiLevelType w:val="hybridMultilevel"/>
    <w:tmpl w:val="A24E318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430FE2"/>
    <w:multiLevelType w:val="hybridMultilevel"/>
    <w:tmpl w:val="079645B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0E4AED"/>
    <w:multiLevelType w:val="hybridMultilevel"/>
    <w:tmpl w:val="311A26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334100F2"/>
    <w:multiLevelType w:val="hybridMultilevel"/>
    <w:tmpl w:val="4748F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6E7B53"/>
    <w:multiLevelType w:val="hybridMultilevel"/>
    <w:tmpl w:val="BA5279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AE3233"/>
    <w:multiLevelType w:val="hybridMultilevel"/>
    <w:tmpl w:val="2804A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547847"/>
    <w:multiLevelType w:val="hybridMultilevel"/>
    <w:tmpl w:val="3E58226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1" w15:restartNumberingAfterBreak="0">
    <w:nsid w:val="4CF062BB"/>
    <w:multiLevelType w:val="hybridMultilevel"/>
    <w:tmpl w:val="D248C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022F0B"/>
    <w:multiLevelType w:val="multilevel"/>
    <w:tmpl w:val="E1CA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3334E4"/>
    <w:multiLevelType w:val="hybridMultilevel"/>
    <w:tmpl w:val="765AD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2A0402"/>
    <w:multiLevelType w:val="hybridMultilevel"/>
    <w:tmpl w:val="E50CB3E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3960921"/>
    <w:multiLevelType w:val="hybridMultilevel"/>
    <w:tmpl w:val="C86EA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4"/>
  </w:num>
  <w:num w:numId="3">
    <w:abstractNumId w:val="7"/>
  </w:num>
  <w:num w:numId="4">
    <w:abstractNumId w:val="5"/>
  </w:num>
  <w:num w:numId="5">
    <w:abstractNumId w:val="19"/>
  </w:num>
  <w:num w:numId="6">
    <w:abstractNumId w:val="21"/>
  </w:num>
  <w:num w:numId="7">
    <w:abstractNumId w:val="20"/>
  </w:num>
  <w:num w:numId="8">
    <w:abstractNumId w:val="23"/>
  </w:num>
  <w:num w:numId="9">
    <w:abstractNumId w:val="9"/>
  </w:num>
  <w:num w:numId="10">
    <w:abstractNumId w:val="12"/>
  </w:num>
  <w:num w:numId="11">
    <w:abstractNumId w:val="6"/>
  </w:num>
  <w:num w:numId="12">
    <w:abstractNumId w:val="2"/>
  </w:num>
  <w:num w:numId="13">
    <w:abstractNumId w:val="17"/>
  </w:num>
  <w:num w:numId="14">
    <w:abstractNumId w:val="13"/>
  </w:num>
  <w:num w:numId="15">
    <w:abstractNumId w:val="25"/>
  </w:num>
  <w:num w:numId="16">
    <w:abstractNumId w:val="1"/>
  </w:num>
  <w:num w:numId="17">
    <w:abstractNumId w:val="10"/>
  </w:num>
  <w:num w:numId="18">
    <w:abstractNumId w:val="11"/>
  </w:num>
  <w:num w:numId="19">
    <w:abstractNumId w:val="18"/>
  </w:num>
  <w:num w:numId="20">
    <w:abstractNumId w:val="0"/>
  </w:num>
  <w:num w:numId="21">
    <w:abstractNumId w:val="4"/>
  </w:num>
  <w:num w:numId="22">
    <w:abstractNumId w:val="22"/>
  </w:num>
  <w:num w:numId="23">
    <w:abstractNumId w:val="24"/>
  </w:num>
  <w:num w:numId="24">
    <w:abstractNumId w:val="16"/>
  </w:num>
  <w:num w:numId="25">
    <w:abstractNumId w:val="8"/>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9A7"/>
    <w:rsid w:val="00021584"/>
    <w:rsid w:val="00027B16"/>
    <w:rsid w:val="00043A00"/>
    <w:rsid w:val="000C7E0A"/>
    <w:rsid w:val="000E3976"/>
    <w:rsid w:val="000F2B38"/>
    <w:rsid w:val="00115B96"/>
    <w:rsid w:val="001346C6"/>
    <w:rsid w:val="00182010"/>
    <w:rsid w:val="001A608B"/>
    <w:rsid w:val="001C570E"/>
    <w:rsid w:val="001D3CF2"/>
    <w:rsid w:val="001F10A1"/>
    <w:rsid w:val="00206609"/>
    <w:rsid w:val="0020661B"/>
    <w:rsid w:val="00230150"/>
    <w:rsid w:val="00266868"/>
    <w:rsid w:val="0027260F"/>
    <w:rsid w:val="00274FE2"/>
    <w:rsid w:val="002A2D4A"/>
    <w:rsid w:val="002B7D2D"/>
    <w:rsid w:val="003122AE"/>
    <w:rsid w:val="00323421"/>
    <w:rsid w:val="00324CCD"/>
    <w:rsid w:val="00343D88"/>
    <w:rsid w:val="003450AA"/>
    <w:rsid w:val="00345225"/>
    <w:rsid w:val="003659DF"/>
    <w:rsid w:val="003851FC"/>
    <w:rsid w:val="003C338F"/>
    <w:rsid w:val="003E75A3"/>
    <w:rsid w:val="004016A1"/>
    <w:rsid w:val="00427FE1"/>
    <w:rsid w:val="00446A2E"/>
    <w:rsid w:val="004704E8"/>
    <w:rsid w:val="00470DE1"/>
    <w:rsid w:val="004A11F6"/>
    <w:rsid w:val="004B45B0"/>
    <w:rsid w:val="004B4D36"/>
    <w:rsid w:val="004D519C"/>
    <w:rsid w:val="004E71D6"/>
    <w:rsid w:val="00551E4D"/>
    <w:rsid w:val="00572A28"/>
    <w:rsid w:val="005770B0"/>
    <w:rsid w:val="00580181"/>
    <w:rsid w:val="005A5278"/>
    <w:rsid w:val="005C335B"/>
    <w:rsid w:val="006226C3"/>
    <w:rsid w:val="006324FD"/>
    <w:rsid w:val="0063488E"/>
    <w:rsid w:val="006352FD"/>
    <w:rsid w:val="00645CAB"/>
    <w:rsid w:val="0066098F"/>
    <w:rsid w:val="00677F54"/>
    <w:rsid w:val="00681EDD"/>
    <w:rsid w:val="006B211A"/>
    <w:rsid w:val="006B65D7"/>
    <w:rsid w:val="006C6042"/>
    <w:rsid w:val="006E31BB"/>
    <w:rsid w:val="007251DE"/>
    <w:rsid w:val="00730CAA"/>
    <w:rsid w:val="00736AE1"/>
    <w:rsid w:val="00736D9A"/>
    <w:rsid w:val="00737E23"/>
    <w:rsid w:val="0074728E"/>
    <w:rsid w:val="007502E7"/>
    <w:rsid w:val="007525C0"/>
    <w:rsid w:val="007617F0"/>
    <w:rsid w:val="007778CD"/>
    <w:rsid w:val="0078721F"/>
    <w:rsid w:val="00797F59"/>
    <w:rsid w:val="007D1947"/>
    <w:rsid w:val="007E4877"/>
    <w:rsid w:val="00823DEA"/>
    <w:rsid w:val="00877AD3"/>
    <w:rsid w:val="008955B1"/>
    <w:rsid w:val="008A2A61"/>
    <w:rsid w:val="008B023B"/>
    <w:rsid w:val="008B2760"/>
    <w:rsid w:val="008C0FD6"/>
    <w:rsid w:val="008C49AB"/>
    <w:rsid w:val="008C5487"/>
    <w:rsid w:val="008E1A8C"/>
    <w:rsid w:val="008E59E7"/>
    <w:rsid w:val="00900DD9"/>
    <w:rsid w:val="00925B52"/>
    <w:rsid w:val="00930CA9"/>
    <w:rsid w:val="009373BD"/>
    <w:rsid w:val="00946E58"/>
    <w:rsid w:val="00947A10"/>
    <w:rsid w:val="0095025D"/>
    <w:rsid w:val="00982CE6"/>
    <w:rsid w:val="00982EF7"/>
    <w:rsid w:val="00984E27"/>
    <w:rsid w:val="009A2820"/>
    <w:rsid w:val="009B4641"/>
    <w:rsid w:val="009B4C54"/>
    <w:rsid w:val="009E3B5B"/>
    <w:rsid w:val="009E7D5F"/>
    <w:rsid w:val="009F0BB6"/>
    <w:rsid w:val="00A044E3"/>
    <w:rsid w:val="00A12B58"/>
    <w:rsid w:val="00A20286"/>
    <w:rsid w:val="00A359EA"/>
    <w:rsid w:val="00A97F9E"/>
    <w:rsid w:val="00AA2A91"/>
    <w:rsid w:val="00AB6BD2"/>
    <w:rsid w:val="00AD5B7C"/>
    <w:rsid w:val="00AE36ED"/>
    <w:rsid w:val="00AF2493"/>
    <w:rsid w:val="00B05E26"/>
    <w:rsid w:val="00B16CC7"/>
    <w:rsid w:val="00B2187A"/>
    <w:rsid w:val="00B21BDD"/>
    <w:rsid w:val="00B25EA1"/>
    <w:rsid w:val="00B753DF"/>
    <w:rsid w:val="00B8424A"/>
    <w:rsid w:val="00B84759"/>
    <w:rsid w:val="00B84E11"/>
    <w:rsid w:val="00B9451A"/>
    <w:rsid w:val="00BA6D04"/>
    <w:rsid w:val="00BD4C8D"/>
    <w:rsid w:val="00C34DF5"/>
    <w:rsid w:val="00C71AF4"/>
    <w:rsid w:val="00C94541"/>
    <w:rsid w:val="00CA09F3"/>
    <w:rsid w:val="00CB7C6B"/>
    <w:rsid w:val="00CC755E"/>
    <w:rsid w:val="00D32B14"/>
    <w:rsid w:val="00D54BCD"/>
    <w:rsid w:val="00D722C1"/>
    <w:rsid w:val="00D82D6F"/>
    <w:rsid w:val="00D854A5"/>
    <w:rsid w:val="00D93C4C"/>
    <w:rsid w:val="00DE0158"/>
    <w:rsid w:val="00E009F3"/>
    <w:rsid w:val="00E10049"/>
    <w:rsid w:val="00E22AF3"/>
    <w:rsid w:val="00E32BF1"/>
    <w:rsid w:val="00E56F8C"/>
    <w:rsid w:val="00E9638E"/>
    <w:rsid w:val="00EB7AE9"/>
    <w:rsid w:val="00EF3602"/>
    <w:rsid w:val="00F071C1"/>
    <w:rsid w:val="00F32863"/>
    <w:rsid w:val="00F32937"/>
    <w:rsid w:val="00F43D0D"/>
    <w:rsid w:val="00F4719E"/>
    <w:rsid w:val="00F77A81"/>
    <w:rsid w:val="00FB4F59"/>
    <w:rsid w:val="00FC324E"/>
    <w:rsid w:val="00FC5546"/>
    <w:rsid w:val="00FF7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C338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7778CD"/>
    <w:pPr>
      <w:ind w:left="720"/>
      <w:contextualSpacing/>
    </w:pPr>
  </w:style>
  <w:style w:type="character" w:styleId="UnresolvedMention">
    <w:name w:val="Unresolved Mention"/>
    <w:basedOn w:val="DefaultParagraphFont"/>
    <w:uiPriority w:val="99"/>
    <w:semiHidden/>
    <w:unhideWhenUsed/>
    <w:rsid w:val="003E75A3"/>
    <w:rPr>
      <w:color w:val="605E5C"/>
      <w:shd w:val="clear" w:color="auto" w:fill="E1DFDD"/>
    </w:rPr>
  </w:style>
  <w:style w:type="paragraph" w:styleId="Header">
    <w:name w:val="header"/>
    <w:basedOn w:val="Normal"/>
    <w:link w:val="HeaderChar"/>
    <w:uiPriority w:val="99"/>
    <w:unhideWhenUsed/>
    <w:rsid w:val="00BA6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D04"/>
  </w:style>
  <w:style w:type="paragraph" w:styleId="Footer">
    <w:name w:val="footer"/>
    <w:basedOn w:val="Normal"/>
    <w:link w:val="FooterChar"/>
    <w:uiPriority w:val="99"/>
    <w:unhideWhenUsed/>
    <w:rsid w:val="00BA6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D04"/>
  </w:style>
  <w:style w:type="table" w:customStyle="1" w:styleId="TableGrid1">
    <w:name w:val="Table Grid1"/>
    <w:basedOn w:val="TableNormal"/>
    <w:next w:val="TableGrid"/>
    <w:uiPriority w:val="39"/>
    <w:rsid w:val="00027B16"/>
    <w:pPr>
      <w:spacing w:after="0" w:line="240" w:lineRule="auto"/>
    </w:pPr>
    <w:rPr>
      <w:rFonts w:eastAsia="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27B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02E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2243604">
      <w:bodyDiv w:val="1"/>
      <w:marLeft w:val="0"/>
      <w:marRight w:val="0"/>
      <w:marTop w:val="0"/>
      <w:marBottom w:val="0"/>
      <w:divBdr>
        <w:top w:val="none" w:sz="0" w:space="0" w:color="auto"/>
        <w:left w:val="none" w:sz="0" w:space="0" w:color="auto"/>
        <w:bottom w:val="none" w:sz="0" w:space="0" w:color="auto"/>
        <w:right w:val="none" w:sz="0" w:space="0" w:color="auto"/>
      </w:divBdr>
    </w:div>
    <w:div w:id="1857571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image" Target="media/image4.png"/><Relationship Id="rId26" Type="http://schemas.openxmlformats.org/officeDocument/2006/relationships/hyperlink" Target="https://search-proquest-com.ezproxy.uwtsd.ac.uk/docview/1896804867?accountid=130472&amp;rfr_id=info%3Axri%2Fsid%3Aprimo" TargetMode="External"/><Relationship Id="rId3" Type="http://schemas.openxmlformats.org/officeDocument/2006/relationships/numbering" Target="numbering.xml"/><Relationship Id="rId21" Type="http://schemas.openxmlformats.org/officeDocument/2006/relationships/hyperlink" Target="https://web.a.ebscohost.com/ehost/pdfviewer/pdfviewer?vid=1&amp;sid=327671e0-a6ac-4563-b0ba-6b4f7625f9f0%40sdc-v-sessmgr03"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s://hubstaff.com/tasks" TargetMode="External"/><Relationship Id="rId25" Type="http://schemas.openxmlformats.org/officeDocument/2006/relationships/hyperlink" Target="https://www-sciencedirect-com.ezproxy.uwtsd.ac.uk/science/article/pii/S0263786314002105"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hyperlink" Target="https://www.youtube.com/watch?v=UcgCvMj50i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s://web.a.ebscohost.com/ehost/pdfviewer/pdfviewer?vid=1&amp;sid=2b18faec-91bc-46b8-9ed6-76a79572584d%40sdc-v-sessmgr01"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journals-sagepub-com.ezproxy.uwtsd.ac.uk/doi/full/10.1177/0047281615578848" TargetMode="External"/><Relationship Id="rId28" Type="http://schemas.openxmlformats.org/officeDocument/2006/relationships/hyperlink" Target="https://search-proquest-com.ezproxy.uwtsd.ac.uk/docview/2033215603?OpenUrlRefId=info:xri/sid:primo&amp;accountid=130472" TargetMode="External"/><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hyperlink" Target="https://www.projectmanager.com/training/how-to-analyze-risks-project" TargetMode="External"/><Relationship Id="rId27" Type="http://schemas.openxmlformats.org/officeDocument/2006/relationships/hyperlink" Target="https://venngage.com/blog/project-life-cycle/" TargetMode="Externa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C8DB3B-5995-40F2-8018-68E5A59533E0}" type="doc">
      <dgm:prSet loTypeId="urn:microsoft.com/office/officeart/2005/8/layout/radial1" loCatId="cycle" qsTypeId="urn:microsoft.com/office/officeart/2005/8/quickstyle/3d4" qsCatId="3D" csTypeId="urn:microsoft.com/office/officeart/2005/8/colors/colorful5" csCatId="colorful" phldr="1"/>
      <dgm:spPr/>
      <dgm:t>
        <a:bodyPr/>
        <a:lstStyle/>
        <a:p>
          <a:endParaRPr lang="en-US"/>
        </a:p>
      </dgm:t>
    </dgm:pt>
    <dgm:pt modelId="{3F8F4E15-7BBB-4D23-B64A-046274944FF9}">
      <dgm:prSet phldrT="[Text]"/>
      <dgm:spPr/>
      <dgm:t>
        <a:bodyPr/>
        <a:lstStyle/>
        <a:p>
          <a:r>
            <a:rPr lang="en-US" b="1" dirty="0">
              <a:solidFill>
                <a:schemeClr val="bg1"/>
              </a:solidFill>
            </a:rPr>
            <a:t>Why run projects</a:t>
          </a:r>
        </a:p>
      </dgm:t>
    </dgm:pt>
    <dgm:pt modelId="{345D5E4A-865F-4E45-B32B-8D0123D0569D}" type="parTrans" cxnId="{CC6AD9E5-FDEE-4586-94CB-430CD210FBB9}">
      <dgm:prSet/>
      <dgm:spPr/>
      <dgm:t>
        <a:bodyPr/>
        <a:lstStyle/>
        <a:p>
          <a:endParaRPr lang="en-US" b="1">
            <a:solidFill>
              <a:schemeClr val="bg1"/>
            </a:solidFill>
          </a:endParaRPr>
        </a:p>
      </dgm:t>
    </dgm:pt>
    <dgm:pt modelId="{0E2294E7-C07B-4691-AE85-6C3327853196}" type="sibTrans" cxnId="{CC6AD9E5-FDEE-4586-94CB-430CD210FBB9}">
      <dgm:prSet/>
      <dgm:spPr/>
      <dgm:t>
        <a:bodyPr/>
        <a:lstStyle/>
        <a:p>
          <a:endParaRPr lang="en-US" b="1">
            <a:solidFill>
              <a:schemeClr val="bg1"/>
            </a:solidFill>
          </a:endParaRPr>
        </a:p>
      </dgm:t>
    </dgm:pt>
    <dgm:pt modelId="{9264EBF3-018D-4819-A0F3-9E17DA5C47DB}">
      <dgm:prSet phldrT="[Text]"/>
      <dgm:spPr/>
      <dgm:t>
        <a:bodyPr/>
        <a:lstStyle/>
        <a:p>
          <a:r>
            <a:rPr lang="en-US" b="1" dirty="0">
              <a:solidFill>
                <a:schemeClr val="bg1"/>
              </a:solidFill>
            </a:rPr>
            <a:t>To improve productivity</a:t>
          </a:r>
        </a:p>
      </dgm:t>
    </dgm:pt>
    <dgm:pt modelId="{145B9D7E-B84F-44BF-90B8-D47F5DB3FE14}" type="parTrans" cxnId="{CB973461-7F90-45FD-99F9-0221D74DEC8E}">
      <dgm:prSet/>
      <dgm:spPr/>
      <dgm:t>
        <a:bodyPr/>
        <a:lstStyle/>
        <a:p>
          <a:endParaRPr lang="en-US" b="1">
            <a:solidFill>
              <a:schemeClr val="bg1"/>
            </a:solidFill>
          </a:endParaRPr>
        </a:p>
      </dgm:t>
    </dgm:pt>
    <dgm:pt modelId="{89E2E3BC-97DC-4940-B9D9-1FE7618B23F7}" type="sibTrans" cxnId="{CB973461-7F90-45FD-99F9-0221D74DEC8E}">
      <dgm:prSet/>
      <dgm:spPr/>
      <dgm:t>
        <a:bodyPr/>
        <a:lstStyle/>
        <a:p>
          <a:endParaRPr lang="en-US" b="1">
            <a:solidFill>
              <a:schemeClr val="bg1"/>
            </a:solidFill>
          </a:endParaRPr>
        </a:p>
      </dgm:t>
    </dgm:pt>
    <dgm:pt modelId="{C321D8B7-C632-46C3-812E-BABC9848BFF0}">
      <dgm:prSet phldrT="[Text]"/>
      <dgm:spPr/>
      <dgm:t>
        <a:bodyPr/>
        <a:lstStyle/>
        <a:p>
          <a:r>
            <a:rPr lang="en-US" b="1" dirty="0">
              <a:solidFill>
                <a:schemeClr val="bg1"/>
              </a:solidFill>
            </a:rPr>
            <a:t>To improve efficiency</a:t>
          </a:r>
        </a:p>
      </dgm:t>
    </dgm:pt>
    <dgm:pt modelId="{81292DA6-9898-44B5-9DF1-52E3DB356B2E}" type="parTrans" cxnId="{5EA74AE4-4F94-4705-9DC8-3B9DC54547F7}">
      <dgm:prSet/>
      <dgm:spPr/>
      <dgm:t>
        <a:bodyPr/>
        <a:lstStyle/>
        <a:p>
          <a:endParaRPr lang="en-US" b="1">
            <a:solidFill>
              <a:schemeClr val="bg1"/>
            </a:solidFill>
          </a:endParaRPr>
        </a:p>
      </dgm:t>
    </dgm:pt>
    <dgm:pt modelId="{D9698BAD-DDC0-4BF8-BB01-FB78DFB5FD0B}" type="sibTrans" cxnId="{5EA74AE4-4F94-4705-9DC8-3B9DC54547F7}">
      <dgm:prSet/>
      <dgm:spPr/>
      <dgm:t>
        <a:bodyPr/>
        <a:lstStyle/>
        <a:p>
          <a:endParaRPr lang="en-US" b="1">
            <a:solidFill>
              <a:schemeClr val="bg1"/>
            </a:solidFill>
          </a:endParaRPr>
        </a:p>
      </dgm:t>
    </dgm:pt>
    <dgm:pt modelId="{F3F7742C-A5E2-48A8-A2D4-5581414F2B6B}">
      <dgm:prSet phldrT="[Text]"/>
      <dgm:spPr/>
      <dgm:t>
        <a:bodyPr/>
        <a:lstStyle/>
        <a:p>
          <a:r>
            <a:rPr lang="en-US" b="1" dirty="0">
              <a:solidFill>
                <a:schemeClr val="bg1"/>
              </a:solidFill>
            </a:rPr>
            <a:t>To introduce new products or services</a:t>
          </a:r>
        </a:p>
      </dgm:t>
    </dgm:pt>
    <dgm:pt modelId="{3D50D9D0-B88D-4815-BE47-5373E4595A3D}" type="parTrans" cxnId="{5DA745AD-77FC-4FDC-8467-63ED5FB4D449}">
      <dgm:prSet/>
      <dgm:spPr/>
      <dgm:t>
        <a:bodyPr/>
        <a:lstStyle/>
        <a:p>
          <a:endParaRPr lang="en-US" b="1">
            <a:solidFill>
              <a:schemeClr val="bg1"/>
            </a:solidFill>
          </a:endParaRPr>
        </a:p>
      </dgm:t>
    </dgm:pt>
    <dgm:pt modelId="{5C295287-18B0-4434-BACC-D73C8FDEC32F}" type="sibTrans" cxnId="{5DA745AD-77FC-4FDC-8467-63ED5FB4D449}">
      <dgm:prSet/>
      <dgm:spPr/>
      <dgm:t>
        <a:bodyPr/>
        <a:lstStyle/>
        <a:p>
          <a:endParaRPr lang="en-US" b="1">
            <a:solidFill>
              <a:schemeClr val="bg1"/>
            </a:solidFill>
          </a:endParaRPr>
        </a:p>
      </dgm:t>
    </dgm:pt>
    <dgm:pt modelId="{6F11AFE0-CA78-409D-9CC3-ADF6C9B9AF70}">
      <dgm:prSet phldrT="[Text]"/>
      <dgm:spPr/>
      <dgm:t>
        <a:bodyPr/>
        <a:lstStyle/>
        <a:p>
          <a:r>
            <a:rPr lang="en-US" b="1" dirty="0">
              <a:solidFill>
                <a:schemeClr val="bg1"/>
              </a:solidFill>
            </a:rPr>
            <a:t>To reduce waste</a:t>
          </a:r>
        </a:p>
      </dgm:t>
    </dgm:pt>
    <dgm:pt modelId="{04D07901-0FA8-4CBA-8DCC-C859BEBFEBBF}" type="parTrans" cxnId="{3B0C5349-E22B-4491-AC6C-3EA98F12853E}">
      <dgm:prSet/>
      <dgm:spPr/>
      <dgm:t>
        <a:bodyPr/>
        <a:lstStyle/>
        <a:p>
          <a:endParaRPr lang="en-US" b="1">
            <a:solidFill>
              <a:schemeClr val="bg1"/>
            </a:solidFill>
          </a:endParaRPr>
        </a:p>
      </dgm:t>
    </dgm:pt>
    <dgm:pt modelId="{BD509E0B-DB17-4A05-86C8-5A733248D928}" type="sibTrans" cxnId="{3B0C5349-E22B-4491-AC6C-3EA98F12853E}">
      <dgm:prSet/>
      <dgm:spPr/>
      <dgm:t>
        <a:bodyPr/>
        <a:lstStyle/>
        <a:p>
          <a:endParaRPr lang="en-US" b="1">
            <a:solidFill>
              <a:schemeClr val="bg1"/>
            </a:solidFill>
          </a:endParaRPr>
        </a:p>
      </dgm:t>
    </dgm:pt>
    <dgm:pt modelId="{2172038D-D6E9-4F2A-9C3F-7F16B49A79D2}">
      <dgm:prSet phldrT="[Text]"/>
      <dgm:spPr/>
      <dgm:t>
        <a:bodyPr/>
        <a:lstStyle/>
        <a:p>
          <a:r>
            <a:rPr lang="en-US" b="1" dirty="0">
              <a:solidFill>
                <a:schemeClr val="bg1"/>
              </a:solidFill>
            </a:rPr>
            <a:t>To make profits/ money</a:t>
          </a:r>
        </a:p>
      </dgm:t>
    </dgm:pt>
    <dgm:pt modelId="{C478F9B1-927E-4079-8ADC-B09A33DB8F9C}" type="parTrans" cxnId="{302DD162-A51F-463F-AE94-F597555354AF}">
      <dgm:prSet/>
      <dgm:spPr/>
      <dgm:t>
        <a:bodyPr/>
        <a:lstStyle/>
        <a:p>
          <a:endParaRPr lang="en-US" b="1">
            <a:solidFill>
              <a:schemeClr val="bg1"/>
            </a:solidFill>
          </a:endParaRPr>
        </a:p>
      </dgm:t>
    </dgm:pt>
    <dgm:pt modelId="{2A02B617-CFF8-4F62-81E6-D1E00EF89974}" type="sibTrans" cxnId="{302DD162-A51F-463F-AE94-F597555354AF}">
      <dgm:prSet/>
      <dgm:spPr/>
      <dgm:t>
        <a:bodyPr/>
        <a:lstStyle/>
        <a:p>
          <a:endParaRPr lang="en-US" b="1">
            <a:solidFill>
              <a:schemeClr val="bg1"/>
            </a:solidFill>
          </a:endParaRPr>
        </a:p>
      </dgm:t>
    </dgm:pt>
    <dgm:pt modelId="{96CE4691-1985-42B2-A631-DE62DF6F3804}" type="pres">
      <dgm:prSet presAssocID="{25C8DB3B-5995-40F2-8018-68E5A59533E0}" presName="cycle" presStyleCnt="0">
        <dgm:presLayoutVars>
          <dgm:chMax val="1"/>
          <dgm:dir/>
          <dgm:animLvl val="ctr"/>
          <dgm:resizeHandles val="exact"/>
        </dgm:presLayoutVars>
      </dgm:prSet>
      <dgm:spPr/>
    </dgm:pt>
    <dgm:pt modelId="{5C94D582-326C-48ED-AF7E-0B6260D57FE8}" type="pres">
      <dgm:prSet presAssocID="{3F8F4E15-7BBB-4D23-B64A-046274944FF9}" presName="centerShape" presStyleLbl="node0" presStyleIdx="0" presStyleCnt="1"/>
      <dgm:spPr/>
    </dgm:pt>
    <dgm:pt modelId="{C6FCD2F2-54DC-4EA0-87F4-5C500EEA06C1}" type="pres">
      <dgm:prSet presAssocID="{145B9D7E-B84F-44BF-90B8-D47F5DB3FE14}" presName="Name9" presStyleLbl="parChTrans1D2" presStyleIdx="0" presStyleCnt="5"/>
      <dgm:spPr/>
    </dgm:pt>
    <dgm:pt modelId="{29FF4428-8426-48F1-AFD2-E1A60DAE48D0}" type="pres">
      <dgm:prSet presAssocID="{145B9D7E-B84F-44BF-90B8-D47F5DB3FE14}" presName="connTx" presStyleLbl="parChTrans1D2" presStyleIdx="0" presStyleCnt="5"/>
      <dgm:spPr/>
    </dgm:pt>
    <dgm:pt modelId="{0587B478-E491-455F-9C5F-3DF3F8E6B36B}" type="pres">
      <dgm:prSet presAssocID="{9264EBF3-018D-4819-A0F3-9E17DA5C47DB}" presName="node" presStyleLbl="node1" presStyleIdx="0" presStyleCnt="5">
        <dgm:presLayoutVars>
          <dgm:bulletEnabled val="1"/>
        </dgm:presLayoutVars>
      </dgm:prSet>
      <dgm:spPr/>
    </dgm:pt>
    <dgm:pt modelId="{4534EDEE-D974-4FE8-908D-242EB48189B2}" type="pres">
      <dgm:prSet presAssocID="{81292DA6-9898-44B5-9DF1-52E3DB356B2E}" presName="Name9" presStyleLbl="parChTrans1D2" presStyleIdx="1" presStyleCnt="5"/>
      <dgm:spPr/>
    </dgm:pt>
    <dgm:pt modelId="{FDA968E1-A3FB-4729-AB8E-6189B62EB544}" type="pres">
      <dgm:prSet presAssocID="{81292DA6-9898-44B5-9DF1-52E3DB356B2E}" presName="connTx" presStyleLbl="parChTrans1D2" presStyleIdx="1" presStyleCnt="5"/>
      <dgm:spPr/>
    </dgm:pt>
    <dgm:pt modelId="{A5AF2303-C0F5-48A1-B895-131CCAA5E62F}" type="pres">
      <dgm:prSet presAssocID="{C321D8B7-C632-46C3-812E-BABC9848BFF0}" presName="node" presStyleLbl="node1" presStyleIdx="1" presStyleCnt="5">
        <dgm:presLayoutVars>
          <dgm:bulletEnabled val="1"/>
        </dgm:presLayoutVars>
      </dgm:prSet>
      <dgm:spPr/>
    </dgm:pt>
    <dgm:pt modelId="{33F75E58-6419-4344-B6BF-D76AEEE610D6}" type="pres">
      <dgm:prSet presAssocID="{3D50D9D0-B88D-4815-BE47-5373E4595A3D}" presName="Name9" presStyleLbl="parChTrans1D2" presStyleIdx="2" presStyleCnt="5"/>
      <dgm:spPr/>
    </dgm:pt>
    <dgm:pt modelId="{A8DC5D12-6143-404A-B368-9308C4CFECEF}" type="pres">
      <dgm:prSet presAssocID="{3D50D9D0-B88D-4815-BE47-5373E4595A3D}" presName="connTx" presStyleLbl="parChTrans1D2" presStyleIdx="2" presStyleCnt="5"/>
      <dgm:spPr/>
    </dgm:pt>
    <dgm:pt modelId="{319B9D90-0A59-4D05-9F4F-86E75061218A}" type="pres">
      <dgm:prSet presAssocID="{F3F7742C-A5E2-48A8-A2D4-5581414F2B6B}" presName="node" presStyleLbl="node1" presStyleIdx="2" presStyleCnt="5">
        <dgm:presLayoutVars>
          <dgm:bulletEnabled val="1"/>
        </dgm:presLayoutVars>
      </dgm:prSet>
      <dgm:spPr/>
    </dgm:pt>
    <dgm:pt modelId="{410AC4DA-6B1A-49F3-AA00-F8D46AC36746}" type="pres">
      <dgm:prSet presAssocID="{04D07901-0FA8-4CBA-8DCC-C859BEBFEBBF}" presName="Name9" presStyleLbl="parChTrans1D2" presStyleIdx="3" presStyleCnt="5"/>
      <dgm:spPr/>
    </dgm:pt>
    <dgm:pt modelId="{7B4084B2-8A2B-4A7A-B8D9-404BACB48F2E}" type="pres">
      <dgm:prSet presAssocID="{04D07901-0FA8-4CBA-8DCC-C859BEBFEBBF}" presName="connTx" presStyleLbl="parChTrans1D2" presStyleIdx="3" presStyleCnt="5"/>
      <dgm:spPr/>
    </dgm:pt>
    <dgm:pt modelId="{ADC79AD1-7D4A-4719-8908-1E3F59D779BD}" type="pres">
      <dgm:prSet presAssocID="{6F11AFE0-CA78-409D-9CC3-ADF6C9B9AF70}" presName="node" presStyleLbl="node1" presStyleIdx="3" presStyleCnt="5">
        <dgm:presLayoutVars>
          <dgm:bulletEnabled val="1"/>
        </dgm:presLayoutVars>
      </dgm:prSet>
      <dgm:spPr/>
    </dgm:pt>
    <dgm:pt modelId="{F2539793-186F-4C68-9E2A-36650349DF1B}" type="pres">
      <dgm:prSet presAssocID="{C478F9B1-927E-4079-8ADC-B09A33DB8F9C}" presName="Name9" presStyleLbl="parChTrans1D2" presStyleIdx="4" presStyleCnt="5"/>
      <dgm:spPr/>
    </dgm:pt>
    <dgm:pt modelId="{1706F031-001C-48AF-8B3D-9AB2A76A90CA}" type="pres">
      <dgm:prSet presAssocID="{C478F9B1-927E-4079-8ADC-B09A33DB8F9C}" presName="connTx" presStyleLbl="parChTrans1D2" presStyleIdx="4" presStyleCnt="5"/>
      <dgm:spPr/>
    </dgm:pt>
    <dgm:pt modelId="{FBEB0BF5-CB07-4FDB-A249-BC23D23326F7}" type="pres">
      <dgm:prSet presAssocID="{2172038D-D6E9-4F2A-9C3F-7F16B49A79D2}" presName="node" presStyleLbl="node1" presStyleIdx="4" presStyleCnt="5">
        <dgm:presLayoutVars>
          <dgm:bulletEnabled val="1"/>
        </dgm:presLayoutVars>
      </dgm:prSet>
      <dgm:spPr/>
    </dgm:pt>
  </dgm:ptLst>
  <dgm:cxnLst>
    <dgm:cxn modelId="{0CA73B06-29D8-43CB-8DF9-42DFB11AA706}" type="presOf" srcId="{04D07901-0FA8-4CBA-8DCC-C859BEBFEBBF}" destId="{7B4084B2-8A2B-4A7A-B8D9-404BACB48F2E}" srcOrd="1" destOrd="0" presId="urn:microsoft.com/office/officeart/2005/8/layout/radial1"/>
    <dgm:cxn modelId="{424CF207-1ACF-4CF0-827D-DBD79B72CFCC}" type="presOf" srcId="{9264EBF3-018D-4819-A0F3-9E17DA5C47DB}" destId="{0587B478-E491-455F-9C5F-3DF3F8E6B36B}" srcOrd="0" destOrd="0" presId="urn:microsoft.com/office/officeart/2005/8/layout/radial1"/>
    <dgm:cxn modelId="{F1E3AC12-DA77-4344-A2A0-F9360EA562AA}" type="presOf" srcId="{C478F9B1-927E-4079-8ADC-B09A33DB8F9C}" destId="{F2539793-186F-4C68-9E2A-36650349DF1B}" srcOrd="0" destOrd="0" presId="urn:microsoft.com/office/officeart/2005/8/layout/radial1"/>
    <dgm:cxn modelId="{35FC6119-A981-492A-A0A3-DDC5190A5B8F}" type="presOf" srcId="{04D07901-0FA8-4CBA-8DCC-C859BEBFEBBF}" destId="{410AC4DA-6B1A-49F3-AA00-F8D46AC36746}" srcOrd="0" destOrd="0" presId="urn:microsoft.com/office/officeart/2005/8/layout/radial1"/>
    <dgm:cxn modelId="{C3472B26-C1D8-4C21-8E02-0C65933A4AE1}" type="presOf" srcId="{145B9D7E-B84F-44BF-90B8-D47F5DB3FE14}" destId="{C6FCD2F2-54DC-4EA0-87F4-5C500EEA06C1}" srcOrd="0" destOrd="0" presId="urn:microsoft.com/office/officeart/2005/8/layout/radial1"/>
    <dgm:cxn modelId="{CB973461-7F90-45FD-99F9-0221D74DEC8E}" srcId="{3F8F4E15-7BBB-4D23-B64A-046274944FF9}" destId="{9264EBF3-018D-4819-A0F3-9E17DA5C47DB}" srcOrd="0" destOrd="0" parTransId="{145B9D7E-B84F-44BF-90B8-D47F5DB3FE14}" sibTransId="{89E2E3BC-97DC-4940-B9D9-1FE7618B23F7}"/>
    <dgm:cxn modelId="{302DD162-A51F-463F-AE94-F597555354AF}" srcId="{3F8F4E15-7BBB-4D23-B64A-046274944FF9}" destId="{2172038D-D6E9-4F2A-9C3F-7F16B49A79D2}" srcOrd="4" destOrd="0" parTransId="{C478F9B1-927E-4079-8ADC-B09A33DB8F9C}" sibTransId="{2A02B617-CFF8-4F62-81E6-D1E00EF89974}"/>
    <dgm:cxn modelId="{3B0C5349-E22B-4491-AC6C-3EA98F12853E}" srcId="{3F8F4E15-7BBB-4D23-B64A-046274944FF9}" destId="{6F11AFE0-CA78-409D-9CC3-ADF6C9B9AF70}" srcOrd="3" destOrd="0" parTransId="{04D07901-0FA8-4CBA-8DCC-C859BEBFEBBF}" sibTransId="{BD509E0B-DB17-4A05-86C8-5A733248D928}"/>
    <dgm:cxn modelId="{1757F56C-1C9B-4EFB-9469-6062948DCFDF}" type="presOf" srcId="{3D50D9D0-B88D-4815-BE47-5373E4595A3D}" destId="{33F75E58-6419-4344-B6BF-D76AEEE610D6}" srcOrd="0" destOrd="0" presId="urn:microsoft.com/office/officeart/2005/8/layout/radial1"/>
    <dgm:cxn modelId="{0FACAC99-9CC0-403E-B365-F83962FF0700}" type="presOf" srcId="{2172038D-D6E9-4F2A-9C3F-7F16B49A79D2}" destId="{FBEB0BF5-CB07-4FDB-A249-BC23D23326F7}" srcOrd="0" destOrd="0" presId="urn:microsoft.com/office/officeart/2005/8/layout/radial1"/>
    <dgm:cxn modelId="{5DA745AD-77FC-4FDC-8467-63ED5FB4D449}" srcId="{3F8F4E15-7BBB-4D23-B64A-046274944FF9}" destId="{F3F7742C-A5E2-48A8-A2D4-5581414F2B6B}" srcOrd="2" destOrd="0" parTransId="{3D50D9D0-B88D-4815-BE47-5373E4595A3D}" sibTransId="{5C295287-18B0-4434-BACC-D73C8FDEC32F}"/>
    <dgm:cxn modelId="{C0BDE9B3-1CA4-4329-9472-CAF01A9EB231}" type="presOf" srcId="{3D50D9D0-B88D-4815-BE47-5373E4595A3D}" destId="{A8DC5D12-6143-404A-B368-9308C4CFECEF}" srcOrd="1" destOrd="0" presId="urn:microsoft.com/office/officeart/2005/8/layout/radial1"/>
    <dgm:cxn modelId="{F6ED30B5-64FE-46EF-937F-783E27C96FA7}" type="presOf" srcId="{F3F7742C-A5E2-48A8-A2D4-5581414F2B6B}" destId="{319B9D90-0A59-4D05-9F4F-86E75061218A}" srcOrd="0" destOrd="0" presId="urn:microsoft.com/office/officeart/2005/8/layout/radial1"/>
    <dgm:cxn modelId="{82D8C0B8-D7D3-4FE7-BBB6-FA5BEA954F20}" type="presOf" srcId="{25C8DB3B-5995-40F2-8018-68E5A59533E0}" destId="{96CE4691-1985-42B2-A631-DE62DF6F3804}" srcOrd="0" destOrd="0" presId="urn:microsoft.com/office/officeart/2005/8/layout/radial1"/>
    <dgm:cxn modelId="{9651FDBA-F47F-4C8E-B0AD-626F9FB97C94}" type="presOf" srcId="{C478F9B1-927E-4079-8ADC-B09A33DB8F9C}" destId="{1706F031-001C-48AF-8B3D-9AB2A76A90CA}" srcOrd="1" destOrd="0" presId="urn:microsoft.com/office/officeart/2005/8/layout/radial1"/>
    <dgm:cxn modelId="{AF7428C3-E45E-45DF-96DD-10B82F8DF1A7}" type="presOf" srcId="{81292DA6-9898-44B5-9DF1-52E3DB356B2E}" destId="{4534EDEE-D974-4FE8-908D-242EB48189B2}" srcOrd="0" destOrd="0" presId="urn:microsoft.com/office/officeart/2005/8/layout/radial1"/>
    <dgm:cxn modelId="{B48BB5C6-5BDB-4D45-A9FD-FD4893C28103}" type="presOf" srcId="{3F8F4E15-7BBB-4D23-B64A-046274944FF9}" destId="{5C94D582-326C-48ED-AF7E-0B6260D57FE8}" srcOrd="0" destOrd="0" presId="urn:microsoft.com/office/officeart/2005/8/layout/radial1"/>
    <dgm:cxn modelId="{FBB827D5-7962-43F9-9FB3-2AC3B60F2F21}" type="presOf" srcId="{C321D8B7-C632-46C3-812E-BABC9848BFF0}" destId="{A5AF2303-C0F5-48A1-B895-131CCAA5E62F}" srcOrd="0" destOrd="0" presId="urn:microsoft.com/office/officeart/2005/8/layout/radial1"/>
    <dgm:cxn modelId="{2CF1A2DC-FD20-43D3-9F37-F0EBB6672F8C}" type="presOf" srcId="{81292DA6-9898-44B5-9DF1-52E3DB356B2E}" destId="{FDA968E1-A3FB-4729-AB8E-6189B62EB544}" srcOrd="1" destOrd="0" presId="urn:microsoft.com/office/officeart/2005/8/layout/radial1"/>
    <dgm:cxn modelId="{5EA74AE4-4F94-4705-9DC8-3B9DC54547F7}" srcId="{3F8F4E15-7BBB-4D23-B64A-046274944FF9}" destId="{C321D8B7-C632-46C3-812E-BABC9848BFF0}" srcOrd="1" destOrd="0" parTransId="{81292DA6-9898-44B5-9DF1-52E3DB356B2E}" sibTransId="{D9698BAD-DDC0-4BF8-BB01-FB78DFB5FD0B}"/>
    <dgm:cxn modelId="{CC6AD9E5-FDEE-4586-94CB-430CD210FBB9}" srcId="{25C8DB3B-5995-40F2-8018-68E5A59533E0}" destId="{3F8F4E15-7BBB-4D23-B64A-046274944FF9}" srcOrd="0" destOrd="0" parTransId="{345D5E4A-865F-4E45-B32B-8D0123D0569D}" sibTransId="{0E2294E7-C07B-4691-AE85-6C3327853196}"/>
    <dgm:cxn modelId="{0352B5E8-FDF0-47FE-8B64-8BDE93333AF4}" type="presOf" srcId="{145B9D7E-B84F-44BF-90B8-D47F5DB3FE14}" destId="{29FF4428-8426-48F1-AFD2-E1A60DAE48D0}" srcOrd="1" destOrd="0" presId="urn:microsoft.com/office/officeart/2005/8/layout/radial1"/>
    <dgm:cxn modelId="{C6FD07F2-6745-4DD7-8194-A0A382C01F94}" type="presOf" srcId="{6F11AFE0-CA78-409D-9CC3-ADF6C9B9AF70}" destId="{ADC79AD1-7D4A-4719-8908-1E3F59D779BD}" srcOrd="0" destOrd="0" presId="urn:microsoft.com/office/officeart/2005/8/layout/radial1"/>
    <dgm:cxn modelId="{AE7828CC-5517-4A27-B75F-8C8E215E8C6B}" type="presParOf" srcId="{96CE4691-1985-42B2-A631-DE62DF6F3804}" destId="{5C94D582-326C-48ED-AF7E-0B6260D57FE8}" srcOrd="0" destOrd="0" presId="urn:microsoft.com/office/officeart/2005/8/layout/radial1"/>
    <dgm:cxn modelId="{402F81E4-63ED-4116-A857-754B664C6F06}" type="presParOf" srcId="{96CE4691-1985-42B2-A631-DE62DF6F3804}" destId="{C6FCD2F2-54DC-4EA0-87F4-5C500EEA06C1}" srcOrd="1" destOrd="0" presId="urn:microsoft.com/office/officeart/2005/8/layout/radial1"/>
    <dgm:cxn modelId="{2A4FA055-5880-40EA-83D6-58D357830928}" type="presParOf" srcId="{C6FCD2F2-54DC-4EA0-87F4-5C500EEA06C1}" destId="{29FF4428-8426-48F1-AFD2-E1A60DAE48D0}" srcOrd="0" destOrd="0" presId="urn:microsoft.com/office/officeart/2005/8/layout/radial1"/>
    <dgm:cxn modelId="{C1EF3091-F482-47FD-87CF-1D929F166A55}" type="presParOf" srcId="{96CE4691-1985-42B2-A631-DE62DF6F3804}" destId="{0587B478-E491-455F-9C5F-3DF3F8E6B36B}" srcOrd="2" destOrd="0" presId="urn:microsoft.com/office/officeart/2005/8/layout/radial1"/>
    <dgm:cxn modelId="{91F7B00C-1D4D-4955-88CA-3A44BD48BFD9}" type="presParOf" srcId="{96CE4691-1985-42B2-A631-DE62DF6F3804}" destId="{4534EDEE-D974-4FE8-908D-242EB48189B2}" srcOrd="3" destOrd="0" presId="urn:microsoft.com/office/officeart/2005/8/layout/radial1"/>
    <dgm:cxn modelId="{C21CE3CF-F3BF-47DE-932B-0A1C089246FC}" type="presParOf" srcId="{4534EDEE-D974-4FE8-908D-242EB48189B2}" destId="{FDA968E1-A3FB-4729-AB8E-6189B62EB544}" srcOrd="0" destOrd="0" presId="urn:microsoft.com/office/officeart/2005/8/layout/radial1"/>
    <dgm:cxn modelId="{0B4D9298-5ED2-422A-8020-AD7BAB7AC9AD}" type="presParOf" srcId="{96CE4691-1985-42B2-A631-DE62DF6F3804}" destId="{A5AF2303-C0F5-48A1-B895-131CCAA5E62F}" srcOrd="4" destOrd="0" presId="urn:microsoft.com/office/officeart/2005/8/layout/radial1"/>
    <dgm:cxn modelId="{DC2436A7-4E41-4484-8DA1-F0FDD264506A}" type="presParOf" srcId="{96CE4691-1985-42B2-A631-DE62DF6F3804}" destId="{33F75E58-6419-4344-B6BF-D76AEEE610D6}" srcOrd="5" destOrd="0" presId="urn:microsoft.com/office/officeart/2005/8/layout/radial1"/>
    <dgm:cxn modelId="{78D3010A-0B86-4983-8DD4-AA00EAFF06B0}" type="presParOf" srcId="{33F75E58-6419-4344-B6BF-D76AEEE610D6}" destId="{A8DC5D12-6143-404A-B368-9308C4CFECEF}" srcOrd="0" destOrd="0" presId="urn:microsoft.com/office/officeart/2005/8/layout/radial1"/>
    <dgm:cxn modelId="{0EF4DEE0-4631-49AD-9EFD-85BC002179E1}" type="presParOf" srcId="{96CE4691-1985-42B2-A631-DE62DF6F3804}" destId="{319B9D90-0A59-4D05-9F4F-86E75061218A}" srcOrd="6" destOrd="0" presId="urn:microsoft.com/office/officeart/2005/8/layout/radial1"/>
    <dgm:cxn modelId="{C200A612-53BA-415D-8930-01CEEDECE87B}" type="presParOf" srcId="{96CE4691-1985-42B2-A631-DE62DF6F3804}" destId="{410AC4DA-6B1A-49F3-AA00-F8D46AC36746}" srcOrd="7" destOrd="0" presId="urn:microsoft.com/office/officeart/2005/8/layout/radial1"/>
    <dgm:cxn modelId="{F0C25637-AF3B-4304-81AA-2E755B758F13}" type="presParOf" srcId="{410AC4DA-6B1A-49F3-AA00-F8D46AC36746}" destId="{7B4084B2-8A2B-4A7A-B8D9-404BACB48F2E}" srcOrd="0" destOrd="0" presId="urn:microsoft.com/office/officeart/2005/8/layout/radial1"/>
    <dgm:cxn modelId="{94FAF08B-F631-4168-A9E4-AAFC904ECCEB}" type="presParOf" srcId="{96CE4691-1985-42B2-A631-DE62DF6F3804}" destId="{ADC79AD1-7D4A-4719-8908-1E3F59D779BD}" srcOrd="8" destOrd="0" presId="urn:microsoft.com/office/officeart/2005/8/layout/radial1"/>
    <dgm:cxn modelId="{866A3EBA-8924-4D49-92D7-1ED2598FB955}" type="presParOf" srcId="{96CE4691-1985-42B2-A631-DE62DF6F3804}" destId="{F2539793-186F-4C68-9E2A-36650349DF1B}" srcOrd="9" destOrd="0" presId="urn:microsoft.com/office/officeart/2005/8/layout/radial1"/>
    <dgm:cxn modelId="{471FF317-0F73-4589-80B5-EF15ECBD9500}" type="presParOf" srcId="{F2539793-186F-4C68-9E2A-36650349DF1B}" destId="{1706F031-001C-48AF-8B3D-9AB2A76A90CA}" srcOrd="0" destOrd="0" presId="urn:microsoft.com/office/officeart/2005/8/layout/radial1"/>
    <dgm:cxn modelId="{E6FA7A3A-A024-4996-809E-F4EB02F60028}" type="presParOf" srcId="{96CE4691-1985-42B2-A631-DE62DF6F3804}" destId="{FBEB0BF5-CB07-4FDB-A249-BC23D23326F7}" srcOrd="10"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94D582-326C-48ED-AF7E-0B6260D57FE8}">
      <dsp:nvSpPr>
        <dsp:cNvPr id="0" name=""/>
        <dsp:cNvSpPr/>
      </dsp:nvSpPr>
      <dsp:spPr>
        <a:xfrm>
          <a:off x="1118309" y="1017164"/>
          <a:ext cx="780901" cy="780901"/>
        </a:xfrm>
        <a:prstGeom prst="ellipse">
          <a:avLst/>
        </a:prstGeom>
        <a:solidFill>
          <a:schemeClr val="accent4">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dirty="0">
              <a:solidFill>
                <a:schemeClr val="bg1"/>
              </a:solidFill>
            </a:rPr>
            <a:t>Why run projects</a:t>
          </a:r>
        </a:p>
      </dsp:txBody>
      <dsp:txXfrm>
        <a:off x="1232669" y="1131524"/>
        <a:ext cx="552181" cy="552181"/>
      </dsp:txXfrm>
    </dsp:sp>
    <dsp:sp modelId="{C6FCD2F2-54DC-4EA0-87F4-5C500EEA06C1}">
      <dsp:nvSpPr>
        <dsp:cNvPr id="0" name=""/>
        <dsp:cNvSpPr/>
      </dsp:nvSpPr>
      <dsp:spPr>
        <a:xfrm rot="16200000">
          <a:off x="1391441" y="876555"/>
          <a:ext cx="234637" cy="46582"/>
        </a:xfrm>
        <a:custGeom>
          <a:avLst/>
          <a:gdLst/>
          <a:ahLst/>
          <a:cxnLst/>
          <a:rect l="0" t="0" r="0" b="0"/>
          <a:pathLst>
            <a:path>
              <a:moveTo>
                <a:pt x="0" y="23291"/>
              </a:moveTo>
              <a:lnTo>
                <a:pt x="234637" y="23291"/>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1" kern="1200">
            <a:solidFill>
              <a:schemeClr val="bg1"/>
            </a:solidFill>
          </a:endParaRPr>
        </a:p>
      </dsp:txBody>
      <dsp:txXfrm>
        <a:off x="1502894" y="893980"/>
        <a:ext cx="11731" cy="11731"/>
      </dsp:txXfrm>
    </dsp:sp>
    <dsp:sp modelId="{0587B478-E491-455F-9C5F-3DF3F8E6B36B}">
      <dsp:nvSpPr>
        <dsp:cNvPr id="0" name=""/>
        <dsp:cNvSpPr/>
      </dsp:nvSpPr>
      <dsp:spPr>
        <a:xfrm>
          <a:off x="1118309" y="1626"/>
          <a:ext cx="780901" cy="780901"/>
        </a:xfrm>
        <a:prstGeom prst="ellipse">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dirty="0">
              <a:solidFill>
                <a:schemeClr val="bg1"/>
              </a:solidFill>
            </a:rPr>
            <a:t>To improve productivity</a:t>
          </a:r>
        </a:p>
      </dsp:txBody>
      <dsp:txXfrm>
        <a:off x="1232669" y="115986"/>
        <a:ext cx="552181" cy="552181"/>
      </dsp:txXfrm>
    </dsp:sp>
    <dsp:sp modelId="{4534EDEE-D974-4FE8-908D-242EB48189B2}">
      <dsp:nvSpPr>
        <dsp:cNvPr id="0" name=""/>
        <dsp:cNvSpPr/>
      </dsp:nvSpPr>
      <dsp:spPr>
        <a:xfrm rot="20520000">
          <a:off x="1874358" y="1227414"/>
          <a:ext cx="234637" cy="46582"/>
        </a:xfrm>
        <a:custGeom>
          <a:avLst/>
          <a:gdLst/>
          <a:ahLst/>
          <a:cxnLst/>
          <a:rect l="0" t="0" r="0" b="0"/>
          <a:pathLst>
            <a:path>
              <a:moveTo>
                <a:pt x="0" y="23291"/>
              </a:moveTo>
              <a:lnTo>
                <a:pt x="234637" y="23291"/>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1" kern="1200">
            <a:solidFill>
              <a:schemeClr val="bg1"/>
            </a:solidFill>
          </a:endParaRPr>
        </a:p>
      </dsp:txBody>
      <dsp:txXfrm>
        <a:off x="1985811" y="1244840"/>
        <a:ext cx="11731" cy="11731"/>
      </dsp:txXfrm>
    </dsp:sp>
    <dsp:sp modelId="{A5AF2303-C0F5-48A1-B895-131CCAA5E62F}">
      <dsp:nvSpPr>
        <dsp:cNvPr id="0" name=""/>
        <dsp:cNvSpPr/>
      </dsp:nvSpPr>
      <dsp:spPr>
        <a:xfrm>
          <a:off x="2084143" y="703346"/>
          <a:ext cx="780901" cy="780901"/>
        </a:xfrm>
        <a:prstGeom prst="ellipse">
          <a:avLst/>
        </a:prstGeom>
        <a:solidFill>
          <a:schemeClr val="accent5">
            <a:hueOff val="-1838336"/>
            <a:satOff val="-2557"/>
            <a:lumOff val="-981"/>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dirty="0">
              <a:solidFill>
                <a:schemeClr val="bg1"/>
              </a:solidFill>
            </a:rPr>
            <a:t>To improve efficiency</a:t>
          </a:r>
        </a:p>
      </dsp:txBody>
      <dsp:txXfrm>
        <a:off x="2198503" y="817706"/>
        <a:ext cx="552181" cy="552181"/>
      </dsp:txXfrm>
    </dsp:sp>
    <dsp:sp modelId="{33F75E58-6419-4344-B6BF-D76AEEE610D6}">
      <dsp:nvSpPr>
        <dsp:cNvPr id="0" name=""/>
        <dsp:cNvSpPr/>
      </dsp:nvSpPr>
      <dsp:spPr>
        <a:xfrm rot="3240000">
          <a:off x="1689900" y="1795118"/>
          <a:ext cx="234637" cy="46582"/>
        </a:xfrm>
        <a:custGeom>
          <a:avLst/>
          <a:gdLst/>
          <a:ahLst/>
          <a:cxnLst/>
          <a:rect l="0" t="0" r="0" b="0"/>
          <a:pathLst>
            <a:path>
              <a:moveTo>
                <a:pt x="0" y="23291"/>
              </a:moveTo>
              <a:lnTo>
                <a:pt x="234637" y="23291"/>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1" kern="1200">
            <a:solidFill>
              <a:schemeClr val="bg1"/>
            </a:solidFill>
          </a:endParaRPr>
        </a:p>
      </dsp:txBody>
      <dsp:txXfrm>
        <a:off x="1801353" y="1812543"/>
        <a:ext cx="11731" cy="11731"/>
      </dsp:txXfrm>
    </dsp:sp>
    <dsp:sp modelId="{319B9D90-0A59-4D05-9F4F-86E75061218A}">
      <dsp:nvSpPr>
        <dsp:cNvPr id="0" name=""/>
        <dsp:cNvSpPr/>
      </dsp:nvSpPr>
      <dsp:spPr>
        <a:xfrm>
          <a:off x="1715227" y="1838752"/>
          <a:ext cx="780901" cy="780901"/>
        </a:xfrm>
        <a:prstGeom prst="ellipse">
          <a:avLst/>
        </a:prstGeom>
        <a:solidFill>
          <a:schemeClr val="accent5">
            <a:hueOff val="-3676672"/>
            <a:satOff val="-5114"/>
            <a:lumOff val="-1961"/>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dirty="0">
              <a:solidFill>
                <a:schemeClr val="bg1"/>
              </a:solidFill>
            </a:rPr>
            <a:t>To introduce new products or services</a:t>
          </a:r>
        </a:p>
      </dsp:txBody>
      <dsp:txXfrm>
        <a:off x="1829587" y="1953112"/>
        <a:ext cx="552181" cy="552181"/>
      </dsp:txXfrm>
    </dsp:sp>
    <dsp:sp modelId="{410AC4DA-6B1A-49F3-AA00-F8D46AC36746}">
      <dsp:nvSpPr>
        <dsp:cNvPr id="0" name=""/>
        <dsp:cNvSpPr/>
      </dsp:nvSpPr>
      <dsp:spPr>
        <a:xfrm rot="7560000">
          <a:off x="1092982" y="1795118"/>
          <a:ext cx="234637" cy="46582"/>
        </a:xfrm>
        <a:custGeom>
          <a:avLst/>
          <a:gdLst/>
          <a:ahLst/>
          <a:cxnLst/>
          <a:rect l="0" t="0" r="0" b="0"/>
          <a:pathLst>
            <a:path>
              <a:moveTo>
                <a:pt x="0" y="23291"/>
              </a:moveTo>
              <a:lnTo>
                <a:pt x="234637" y="23291"/>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1" kern="1200">
            <a:solidFill>
              <a:schemeClr val="bg1"/>
            </a:solidFill>
          </a:endParaRPr>
        </a:p>
      </dsp:txBody>
      <dsp:txXfrm rot="10800000">
        <a:off x="1204434" y="1812543"/>
        <a:ext cx="11731" cy="11731"/>
      </dsp:txXfrm>
    </dsp:sp>
    <dsp:sp modelId="{ADC79AD1-7D4A-4719-8908-1E3F59D779BD}">
      <dsp:nvSpPr>
        <dsp:cNvPr id="0" name=""/>
        <dsp:cNvSpPr/>
      </dsp:nvSpPr>
      <dsp:spPr>
        <a:xfrm>
          <a:off x="521390" y="1838752"/>
          <a:ext cx="780901" cy="780901"/>
        </a:xfrm>
        <a:prstGeom prst="ellipse">
          <a:avLst/>
        </a:prstGeom>
        <a:solidFill>
          <a:schemeClr val="accent5">
            <a:hueOff val="-5515009"/>
            <a:satOff val="-7671"/>
            <a:lumOff val="-2942"/>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dirty="0">
              <a:solidFill>
                <a:schemeClr val="bg1"/>
              </a:solidFill>
            </a:rPr>
            <a:t>To reduce waste</a:t>
          </a:r>
        </a:p>
      </dsp:txBody>
      <dsp:txXfrm>
        <a:off x="635750" y="1953112"/>
        <a:ext cx="552181" cy="552181"/>
      </dsp:txXfrm>
    </dsp:sp>
    <dsp:sp modelId="{F2539793-186F-4C68-9E2A-36650349DF1B}">
      <dsp:nvSpPr>
        <dsp:cNvPr id="0" name=""/>
        <dsp:cNvSpPr/>
      </dsp:nvSpPr>
      <dsp:spPr>
        <a:xfrm rot="11880000">
          <a:off x="908524" y="1227414"/>
          <a:ext cx="234637" cy="46582"/>
        </a:xfrm>
        <a:custGeom>
          <a:avLst/>
          <a:gdLst/>
          <a:ahLst/>
          <a:cxnLst/>
          <a:rect l="0" t="0" r="0" b="0"/>
          <a:pathLst>
            <a:path>
              <a:moveTo>
                <a:pt x="0" y="23291"/>
              </a:moveTo>
              <a:lnTo>
                <a:pt x="234637" y="23291"/>
              </a:lnTo>
            </a:path>
          </a:pathLst>
        </a:custGeom>
        <a:noFill/>
        <a:ln w="12700" cap="flat" cmpd="sng" algn="ctr">
          <a:solidFill>
            <a:schemeClr val="accent6">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1" kern="1200">
            <a:solidFill>
              <a:schemeClr val="bg1"/>
            </a:solidFill>
          </a:endParaRPr>
        </a:p>
      </dsp:txBody>
      <dsp:txXfrm rot="10800000">
        <a:off x="1019976" y="1244840"/>
        <a:ext cx="11731" cy="11731"/>
      </dsp:txXfrm>
    </dsp:sp>
    <dsp:sp modelId="{FBEB0BF5-CB07-4FDB-A249-BC23D23326F7}">
      <dsp:nvSpPr>
        <dsp:cNvPr id="0" name=""/>
        <dsp:cNvSpPr/>
      </dsp:nvSpPr>
      <dsp:spPr>
        <a:xfrm>
          <a:off x="152475" y="703346"/>
          <a:ext cx="780901" cy="780901"/>
        </a:xfrm>
        <a:prstGeom prst="ellipse">
          <a:avLst/>
        </a:prstGeom>
        <a:solidFill>
          <a:schemeClr val="accent5">
            <a:hueOff val="-7353344"/>
            <a:satOff val="-10228"/>
            <a:lumOff val="-3922"/>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dirty="0">
              <a:solidFill>
                <a:schemeClr val="bg1"/>
              </a:solidFill>
            </a:rPr>
            <a:t>To make profits/ money</a:t>
          </a:r>
        </a:p>
      </dsp:txBody>
      <dsp:txXfrm>
        <a:off x="266835" y="817706"/>
        <a:ext cx="552181" cy="55218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D0BA7"/>
    <w:rsid w:val="00145AD8"/>
    <w:rsid w:val="00254D2D"/>
    <w:rsid w:val="003203C2"/>
    <w:rsid w:val="003F6C0C"/>
    <w:rsid w:val="004B4810"/>
    <w:rsid w:val="004C15C0"/>
    <w:rsid w:val="005A0F8B"/>
    <w:rsid w:val="00626A07"/>
    <w:rsid w:val="0066134E"/>
    <w:rsid w:val="00764541"/>
    <w:rsid w:val="007E66AB"/>
    <w:rsid w:val="00A34C42"/>
    <w:rsid w:val="00AA0129"/>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447F9F-43EB-4743-9FC2-7863B489D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16</Pages>
  <Words>3734</Words>
  <Characters>21286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Code: BMSW5104</dc:subject>
  <dc:creator>Marie Pitson</dc:creator>
  <cp:keywords/>
  <dc:description/>
  <cp:lastModifiedBy>Momashir Miah</cp:lastModifiedBy>
  <cp:revision>11</cp:revision>
  <dcterms:created xsi:type="dcterms:W3CDTF">2020-07-03T11:36:00Z</dcterms:created>
  <dcterms:modified xsi:type="dcterms:W3CDTF">2020-07-03T12:07:00Z</dcterms:modified>
</cp:coreProperties>
</file>