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558" w:rsidRPr="00C217D9" w:rsidRDefault="00FE1558" w:rsidP="00FE1558">
      <w:pPr>
        <w:spacing w:line="480" w:lineRule="auto"/>
        <w:rPr>
          <w:rFonts w:ascii="Arial" w:hAnsi="Arial" w:cs="Arial"/>
          <w:u w:val="single"/>
        </w:rPr>
      </w:pPr>
      <w:r w:rsidRPr="00C217D9">
        <w:rPr>
          <w:rFonts w:ascii="Arial" w:hAnsi="Arial" w:cs="Arial"/>
          <w:u w:val="single"/>
        </w:rPr>
        <w:t>Chapter 5</w:t>
      </w:r>
    </w:p>
    <w:p w:rsid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theories stresses the importance of extrinsic rewards?</w:t>
      </w:r>
    </w:p>
    <w:p w:rsidR="00FE1558" w:rsidRDefault="00FE1558" w:rsidP="00FE1558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Maslow’s hierarchy</w:t>
      </w:r>
    </w:p>
    <w:p w:rsidR="00FE1558" w:rsidRDefault="00FE1558" w:rsidP="00FE1558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Stewardship theory</w:t>
      </w:r>
    </w:p>
    <w:p w:rsidR="00FE1558" w:rsidRPr="00AE52E3" w:rsidRDefault="00FE1558" w:rsidP="00FE1558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color w:val="0070C0"/>
        </w:rPr>
      </w:pPr>
      <w:r w:rsidRPr="00AE52E3">
        <w:rPr>
          <w:rFonts w:ascii="Arial" w:hAnsi="Arial" w:cs="Arial"/>
          <w:color w:val="0070C0"/>
        </w:rPr>
        <w:t>Agency theory</w:t>
      </w:r>
    </w:p>
    <w:p w:rsidR="00FE1558" w:rsidRDefault="00FE1558" w:rsidP="00FE1558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Stakeholder theory</w:t>
      </w:r>
    </w:p>
    <w:p w:rsid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elements of a typical director’s remuneration package could be said to be justified by equity theory?</w:t>
      </w:r>
    </w:p>
    <w:p w:rsidR="00FE1558" w:rsidRPr="00AE52E3" w:rsidRDefault="00FE1558" w:rsidP="00FE1558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color w:val="0070C0"/>
        </w:rPr>
      </w:pPr>
      <w:r w:rsidRPr="00AE52E3">
        <w:rPr>
          <w:rFonts w:ascii="Arial" w:hAnsi="Arial" w:cs="Arial"/>
          <w:color w:val="0070C0"/>
        </w:rPr>
        <w:t>The fixed salary based on salaries in peer companies</w:t>
      </w:r>
    </w:p>
    <w:p w:rsidR="00FE1558" w:rsidRDefault="00FE1558" w:rsidP="00FE1558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annual bonus based on accounting performance</w:t>
      </w:r>
    </w:p>
    <w:p w:rsidR="00FE1558" w:rsidRDefault="00FE1558" w:rsidP="00FE1558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long-term bonus based on stock market performance</w:t>
      </w:r>
    </w:p>
    <w:p w:rsidR="00FE1558" w:rsidRDefault="00FE1558" w:rsidP="00FE1558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non-pecuniary benefits based on industry norms</w:t>
      </w:r>
    </w:p>
    <w:p w:rsid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contributes to the ratchet effect on directors’ salaries?</w:t>
      </w:r>
    </w:p>
    <w:p w:rsidR="00FE1558" w:rsidRDefault="00FE1558" w:rsidP="00FE1558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use of stock options whose exercise price is the same as the current share price</w:t>
      </w:r>
    </w:p>
    <w:p w:rsidR="00FE1558" w:rsidRPr="000837CC" w:rsidRDefault="00FE1558" w:rsidP="00FE1558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  <w:color w:val="0070C0"/>
        </w:rPr>
      </w:pPr>
      <w:r w:rsidRPr="000837CC">
        <w:rPr>
          <w:rFonts w:ascii="Arial" w:hAnsi="Arial" w:cs="Arial"/>
          <w:color w:val="0070C0"/>
        </w:rPr>
        <w:t>The inclusion of larger companies in the comparator group</w:t>
      </w:r>
    </w:p>
    <w:p w:rsidR="00FE1558" w:rsidRDefault="00FE1558" w:rsidP="00FE1558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use of accounting profit as a performance measure</w:t>
      </w:r>
    </w:p>
    <w:p w:rsidR="00FE1558" w:rsidRPr="00FE1558" w:rsidRDefault="00FE1558" w:rsidP="00FE1558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use of deferred bonuses</w:t>
      </w:r>
    </w:p>
    <w:p w:rsid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best describes a crowding-in effect?</w:t>
      </w:r>
    </w:p>
    <w:p w:rsidR="00FE1558" w:rsidRDefault="00FE1558" w:rsidP="00FE1558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People are not intrinsically motivated</w:t>
      </w:r>
    </w:p>
    <w:p w:rsidR="00FE1558" w:rsidRDefault="00FE1558" w:rsidP="00FE1558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People lose their intrinsic motivation when they are paid</w:t>
      </w:r>
    </w:p>
    <w:p w:rsidR="00FE1558" w:rsidRDefault="00FE1558" w:rsidP="00FE1558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People are intrinsically motivated</w:t>
      </w:r>
    </w:p>
    <w:p w:rsidR="00FE1558" w:rsidRDefault="00FE1558" w:rsidP="00FE1558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color w:val="0070C0"/>
        </w:rPr>
      </w:pPr>
      <w:r w:rsidRPr="00EB11A3">
        <w:rPr>
          <w:rFonts w:ascii="Arial" w:hAnsi="Arial" w:cs="Arial"/>
          <w:color w:val="0070C0"/>
        </w:rPr>
        <w:t>People improve their intrinsic motivation when they are paid</w:t>
      </w:r>
    </w:p>
    <w:p w:rsidR="00FE1558" w:rsidRP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 w:rsidRPr="00FE1558">
        <w:rPr>
          <w:rFonts w:ascii="Arial" w:hAnsi="Arial" w:cs="Arial"/>
        </w:rPr>
        <w:t>What type of remuneration information must be provided by companies listed on the London Stock Exchange?</w:t>
      </w:r>
    </w:p>
    <w:p w:rsidR="00FE1558" w:rsidRDefault="00FE1558" w:rsidP="00FE1558">
      <w:pPr>
        <w:pStyle w:val="ListParagraph"/>
        <w:numPr>
          <w:ilvl w:val="0"/>
          <w:numId w:val="15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 detailed explanation of all parts of the CEO’s remuneration package</w:t>
      </w:r>
    </w:p>
    <w:p w:rsidR="00FE1558" w:rsidRDefault="00FE1558" w:rsidP="00FE1558">
      <w:pPr>
        <w:pStyle w:val="ListParagraph"/>
        <w:numPr>
          <w:ilvl w:val="0"/>
          <w:numId w:val="15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total payments made to the board</w:t>
      </w:r>
    </w:p>
    <w:p w:rsidR="00FE1558" w:rsidRDefault="00FE1558" w:rsidP="00FE1558">
      <w:pPr>
        <w:pStyle w:val="ListParagraph"/>
        <w:numPr>
          <w:ilvl w:val="0"/>
          <w:numId w:val="15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 detailed explanation of the payments made to independent directors</w:t>
      </w:r>
    </w:p>
    <w:p w:rsidR="00FE1558" w:rsidRPr="00B86820" w:rsidRDefault="00FE1558" w:rsidP="00FE1558">
      <w:pPr>
        <w:pStyle w:val="ListParagraph"/>
        <w:numPr>
          <w:ilvl w:val="0"/>
          <w:numId w:val="15"/>
        </w:numPr>
        <w:spacing w:line="480" w:lineRule="auto"/>
        <w:rPr>
          <w:rFonts w:ascii="Arial" w:hAnsi="Arial" w:cs="Arial"/>
          <w:color w:val="0070C0"/>
        </w:rPr>
      </w:pPr>
      <w:r w:rsidRPr="00B86820">
        <w:rPr>
          <w:rFonts w:ascii="Arial" w:hAnsi="Arial" w:cs="Arial"/>
          <w:color w:val="0070C0"/>
        </w:rPr>
        <w:t>A detailed explanation of the payments made to each director</w:t>
      </w:r>
    </w:p>
    <w:p w:rsid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measures of corporate performance would be most appropriate to use in a remuneration package</w:t>
      </w:r>
      <w:r w:rsidRPr="004E15C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designed according to the optimal contracting approach?</w:t>
      </w:r>
    </w:p>
    <w:p w:rsidR="00FE1558" w:rsidRDefault="00FE1558" w:rsidP="00FE1558">
      <w:pPr>
        <w:pStyle w:val="ListParagraph"/>
        <w:numPr>
          <w:ilvl w:val="0"/>
          <w:numId w:val="16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Earnings per share</w:t>
      </w:r>
    </w:p>
    <w:p w:rsidR="00FE1558" w:rsidRDefault="00FE1558" w:rsidP="00FE1558">
      <w:pPr>
        <w:pStyle w:val="ListParagraph"/>
        <w:numPr>
          <w:ilvl w:val="0"/>
          <w:numId w:val="16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Earnings per share above the industry median</w:t>
      </w:r>
    </w:p>
    <w:p w:rsidR="00FE1558" w:rsidRDefault="00FE1558" w:rsidP="00FE1558">
      <w:pPr>
        <w:pStyle w:val="ListParagraph"/>
        <w:numPr>
          <w:ilvl w:val="0"/>
          <w:numId w:val="16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Total shareholder return</w:t>
      </w:r>
    </w:p>
    <w:p w:rsidR="00FE1558" w:rsidRPr="00FE1558" w:rsidRDefault="00FE1558" w:rsidP="00FE1558">
      <w:pPr>
        <w:pStyle w:val="ListParagraph"/>
        <w:numPr>
          <w:ilvl w:val="0"/>
          <w:numId w:val="16"/>
        </w:numPr>
        <w:spacing w:line="480" w:lineRule="auto"/>
        <w:rPr>
          <w:rFonts w:ascii="Arial" w:hAnsi="Arial" w:cs="Arial"/>
          <w:color w:val="0070C0"/>
        </w:rPr>
      </w:pPr>
      <w:r w:rsidRPr="00B86820">
        <w:rPr>
          <w:rFonts w:ascii="Arial" w:hAnsi="Arial" w:cs="Arial"/>
          <w:color w:val="0070C0"/>
        </w:rPr>
        <w:t>Total shareholder return above the industry median</w:t>
      </w:r>
    </w:p>
    <w:p w:rsidR="00FE1558" w:rsidRP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 w:rsidRPr="00FE1558">
        <w:rPr>
          <w:rFonts w:ascii="Arial" w:hAnsi="Arial" w:cs="Arial"/>
        </w:rPr>
        <w:t>If the stock market is also a market for corporate control it is:</w:t>
      </w:r>
    </w:p>
    <w:p w:rsidR="00FE1558" w:rsidRDefault="00FE1558" w:rsidP="00FE1558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 place where shareholders compete to own corporate assets</w:t>
      </w:r>
    </w:p>
    <w:p w:rsidR="00FE1558" w:rsidRDefault="00FE1558" w:rsidP="00FE1558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 place where shareholders can liquidate unwanted shareholdings</w:t>
      </w:r>
    </w:p>
    <w:p w:rsidR="00FE1558" w:rsidRPr="00C77507" w:rsidRDefault="00FE1558" w:rsidP="00FE1558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  <w:color w:val="0070C0"/>
        </w:rPr>
      </w:pPr>
      <w:r w:rsidRPr="00C77507">
        <w:rPr>
          <w:rFonts w:ascii="Arial" w:hAnsi="Arial" w:cs="Arial"/>
          <w:color w:val="0070C0"/>
        </w:rPr>
        <w:t>A place where managers compete to manage corporate assets</w:t>
      </w:r>
    </w:p>
    <w:p w:rsidR="00FE1558" w:rsidRDefault="00FE1558" w:rsidP="00FE1558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 place where managers compete to attract new funds</w:t>
      </w:r>
    </w:p>
    <w:p w:rsid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types of acquisition is most likely to be disciplinary?</w:t>
      </w:r>
    </w:p>
    <w:p w:rsidR="00FE1558" w:rsidRDefault="00FE1558" w:rsidP="00FE1558">
      <w:pPr>
        <w:pStyle w:val="ListParagraph"/>
        <w:numPr>
          <w:ilvl w:val="0"/>
          <w:numId w:val="9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Horizontal </w:t>
      </w:r>
    </w:p>
    <w:p w:rsidR="00FE1558" w:rsidRDefault="00FE1558" w:rsidP="00FE1558">
      <w:pPr>
        <w:pStyle w:val="ListParagraph"/>
        <w:numPr>
          <w:ilvl w:val="0"/>
          <w:numId w:val="9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Vertical</w:t>
      </w:r>
    </w:p>
    <w:p w:rsidR="00FE1558" w:rsidRDefault="00FE1558" w:rsidP="00FE1558">
      <w:pPr>
        <w:pStyle w:val="ListParagraph"/>
        <w:numPr>
          <w:ilvl w:val="0"/>
          <w:numId w:val="9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Conglomerate</w:t>
      </w:r>
    </w:p>
    <w:p w:rsidR="00FE1558" w:rsidRPr="004A17AC" w:rsidRDefault="00FE1558" w:rsidP="00FE1558">
      <w:pPr>
        <w:pStyle w:val="ListParagraph"/>
        <w:numPr>
          <w:ilvl w:val="0"/>
          <w:numId w:val="9"/>
        </w:numPr>
        <w:spacing w:line="480" w:lineRule="auto"/>
        <w:rPr>
          <w:rFonts w:ascii="Arial" w:hAnsi="Arial" w:cs="Arial"/>
          <w:color w:val="0070C0"/>
        </w:rPr>
      </w:pPr>
      <w:r w:rsidRPr="004A17AC">
        <w:rPr>
          <w:rFonts w:ascii="Arial" w:hAnsi="Arial" w:cs="Arial"/>
          <w:color w:val="0070C0"/>
        </w:rPr>
        <w:t>Hostile</w:t>
      </w:r>
    </w:p>
    <w:p w:rsid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characteristics would you expect to see in the target of a hostile takeover bid?</w:t>
      </w:r>
    </w:p>
    <w:p w:rsidR="00FE1558" w:rsidRDefault="00FE1558" w:rsidP="00FE1558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It is under-valued</w:t>
      </w:r>
    </w:p>
    <w:p w:rsidR="00FE1558" w:rsidRDefault="00FE1558" w:rsidP="00FE1558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shareholders receive the bid</w:t>
      </w:r>
    </w:p>
    <w:p w:rsidR="00FE1558" w:rsidRDefault="00FE1558" w:rsidP="00FE1558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managers lose their jobs when the deal is completed</w:t>
      </w:r>
    </w:p>
    <w:p w:rsidR="00FE1558" w:rsidRPr="008D1EF8" w:rsidRDefault="00FE1558" w:rsidP="00FE1558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  <w:color w:val="0070C0"/>
        </w:rPr>
      </w:pPr>
      <w:r w:rsidRPr="008D1EF8">
        <w:rPr>
          <w:rFonts w:ascii="Arial" w:hAnsi="Arial" w:cs="Arial"/>
          <w:color w:val="0070C0"/>
        </w:rPr>
        <w:t>All the above</w:t>
      </w:r>
    </w:p>
    <w:p w:rsid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characterises a flip-in shareholder rights plan?</w:t>
      </w:r>
    </w:p>
    <w:p w:rsidR="00FE1558" w:rsidRDefault="00FE1558" w:rsidP="00FE1558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All the target shareholders get the right to buy new shares in the target company, at a discount</w:t>
      </w:r>
    </w:p>
    <w:p w:rsidR="00FE1558" w:rsidRPr="008D1EF8" w:rsidRDefault="00FE1558" w:rsidP="00FE1558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  <w:color w:val="0070C0"/>
        </w:rPr>
      </w:pPr>
      <w:r w:rsidRPr="008D1EF8">
        <w:rPr>
          <w:rFonts w:ascii="Arial" w:hAnsi="Arial" w:cs="Arial"/>
          <w:color w:val="0070C0"/>
        </w:rPr>
        <w:lastRenderedPageBreak/>
        <w:t>All the target shareholders apart from the potential acquirer get the right to buy new shares in the target company, at a discount</w:t>
      </w:r>
    </w:p>
    <w:p w:rsidR="00FE1558" w:rsidRDefault="00FE1558" w:rsidP="00FE1558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All the target shareholders get the right to buy new shares in the target company, at the market price</w:t>
      </w:r>
    </w:p>
    <w:p w:rsidR="00FE1558" w:rsidRDefault="00FE1558" w:rsidP="00FE1558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All the target shareholders apart from the acquiring company get the right to buy new shares in the target company, at the market price</w:t>
      </w:r>
    </w:p>
    <w:p w:rsid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characteristics would make ‘voice’ a more viable strategy than ‘exit’ for the shareholder described?</w:t>
      </w:r>
    </w:p>
    <w:p w:rsidR="00FE1558" w:rsidRDefault="00FE1558" w:rsidP="00FE1558">
      <w:pPr>
        <w:pStyle w:val="ListParagraph"/>
        <w:numPr>
          <w:ilvl w:val="0"/>
          <w:numId w:val="19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shareholder is a member of the founding family who owns a block of shares in the company</w:t>
      </w:r>
    </w:p>
    <w:p w:rsidR="00FE1558" w:rsidRDefault="00FE1558" w:rsidP="00FE1558">
      <w:pPr>
        <w:pStyle w:val="ListParagraph"/>
        <w:numPr>
          <w:ilvl w:val="0"/>
          <w:numId w:val="19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shareholder is a pension fund with a passive investment strategy</w:t>
      </w:r>
    </w:p>
    <w:p w:rsidR="00FE1558" w:rsidRDefault="00FE1558" w:rsidP="00FE1558">
      <w:pPr>
        <w:pStyle w:val="ListParagraph"/>
        <w:numPr>
          <w:ilvl w:val="0"/>
          <w:numId w:val="19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strategy is not viable for (a) or (b)</w:t>
      </w:r>
      <w:bookmarkStart w:id="0" w:name="_GoBack"/>
      <w:bookmarkEnd w:id="0"/>
    </w:p>
    <w:p w:rsidR="00FE1558" w:rsidRPr="004A3B01" w:rsidRDefault="00FE1558" w:rsidP="00FE1558">
      <w:pPr>
        <w:pStyle w:val="ListParagraph"/>
        <w:numPr>
          <w:ilvl w:val="0"/>
          <w:numId w:val="19"/>
        </w:numPr>
        <w:spacing w:line="480" w:lineRule="auto"/>
        <w:rPr>
          <w:rFonts w:ascii="Arial" w:hAnsi="Arial" w:cs="Arial"/>
          <w:color w:val="0070C0"/>
        </w:rPr>
      </w:pPr>
      <w:r w:rsidRPr="004A3B01">
        <w:rPr>
          <w:rFonts w:ascii="Arial" w:hAnsi="Arial" w:cs="Arial"/>
          <w:color w:val="0070C0"/>
        </w:rPr>
        <w:t>The strategy is viable for both (a) and (b)</w:t>
      </w:r>
    </w:p>
    <w:p w:rsid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What name is usually given to the following transaction that occurs between A, a takeover target and B, a potential acquirer? A buys the shares previously acquired by B, paying more than the market price for the shares.</w:t>
      </w:r>
    </w:p>
    <w:p w:rsidR="00FE1558" w:rsidRDefault="00FE1558" w:rsidP="00FE1558">
      <w:pPr>
        <w:pStyle w:val="ListParagraph"/>
        <w:numPr>
          <w:ilvl w:val="0"/>
          <w:numId w:val="20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Shareholder rights plan</w:t>
      </w:r>
    </w:p>
    <w:p w:rsidR="00FE1558" w:rsidRPr="004A3B01" w:rsidRDefault="00FE1558" w:rsidP="00FE1558">
      <w:pPr>
        <w:pStyle w:val="ListParagraph"/>
        <w:numPr>
          <w:ilvl w:val="0"/>
          <w:numId w:val="20"/>
        </w:numPr>
        <w:spacing w:line="480" w:lineRule="auto"/>
        <w:rPr>
          <w:rFonts w:ascii="Arial" w:hAnsi="Arial" w:cs="Arial"/>
          <w:color w:val="0070C0"/>
        </w:rPr>
      </w:pPr>
      <w:r w:rsidRPr="004A3B01">
        <w:rPr>
          <w:rFonts w:ascii="Arial" w:hAnsi="Arial" w:cs="Arial"/>
          <w:color w:val="0070C0"/>
        </w:rPr>
        <w:t xml:space="preserve">Greenmail </w:t>
      </w:r>
    </w:p>
    <w:p w:rsidR="00FE1558" w:rsidRDefault="00FE1558" w:rsidP="00FE1558">
      <w:pPr>
        <w:pStyle w:val="ListParagraph"/>
        <w:numPr>
          <w:ilvl w:val="0"/>
          <w:numId w:val="20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Pseudo-bid</w:t>
      </w:r>
    </w:p>
    <w:p w:rsidR="00FE1558" w:rsidRDefault="00FE1558" w:rsidP="00FE1558">
      <w:pPr>
        <w:pStyle w:val="ListParagraph"/>
        <w:numPr>
          <w:ilvl w:val="0"/>
          <w:numId w:val="20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Abusive transaction</w:t>
      </w:r>
    </w:p>
    <w:p w:rsidR="00FE1558" w:rsidRDefault="00FE1558" w:rsidP="00FE1558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When compared with the board of a typical listed company, the average board of a private company has:</w:t>
      </w:r>
    </w:p>
    <w:p w:rsidR="00FE1558" w:rsidRDefault="00FE1558" w:rsidP="00FE1558">
      <w:pPr>
        <w:pStyle w:val="ListParagraph"/>
        <w:numPr>
          <w:ilvl w:val="0"/>
          <w:numId w:val="2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Fewer members but a greater proportion of independent directors</w:t>
      </w:r>
    </w:p>
    <w:p w:rsidR="00FE1558" w:rsidRDefault="00FE1558" w:rsidP="00FE1558">
      <w:pPr>
        <w:pStyle w:val="ListParagraph"/>
        <w:numPr>
          <w:ilvl w:val="0"/>
          <w:numId w:val="2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More members with a greater proportion of independent directors</w:t>
      </w:r>
    </w:p>
    <w:p w:rsidR="00FE1558" w:rsidRPr="000E79BC" w:rsidRDefault="00FE1558" w:rsidP="00FE1558">
      <w:pPr>
        <w:pStyle w:val="ListParagraph"/>
        <w:numPr>
          <w:ilvl w:val="0"/>
          <w:numId w:val="22"/>
        </w:numPr>
        <w:spacing w:line="480" w:lineRule="auto"/>
        <w:rPr>
          <w:rFonts w:ascii="Arial" w:hAnsi="Arial" w:cs="Arial"/>
          <w:color w:val="0070C0"/>
        </w:rPr>
      </w:pPr>
      <w:r w:rsidRPr="000E79BC">
        <w:rPr>
          <w:rFonts w:ascii="Arial" w:hAnsi="Arial" w:cs="Arial"/>
          <w:color w:val="0070C0"/>
        </w:rPr>
        <w:t>Fewer members and a smaller proportion of independent members</w:t>
      </w:r>
    </w:p>
    <w:p w:rsidR="00FE1558" w:rsidRPr="00C217D9" w:rsidRDefault="00FE1558" w:rsidP="00FE1558">
      <w:pPr>
        <w:pStyle w:val="ListParagraph"/>
        <w:numPr>
          <w:ilvl w:val="0"/>
          <w:numId w:val="2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More members and a smaller proportion of independent directors</w:t>
      </w:r>
    </w:p>
    <w:p w:rsidR="00763E5E" w:rsidRDefault="00763E5E"/>
    <w:sectPr w:rsidR="00763E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32B0D"/>
    <w:multiLevelType w:val="hybridMultilevel"/>
    <w:tmpl w:val="38321D48"/>
    <w:lvl w:ilvl="0" w:tplc="5A32940C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66A33BE"/>
    <w:multiLevelType w:val="hybridMultilevel"/>
    <w:tmpl w:val="F5963F2E"/>
    <w:lvl w:ilvl="0" w:tplc="9044138A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A075BC1"/>
    <w:multiLevelType w:val="hybridMultilevel"/>
    <w:tmpl w:val="BD54AEF2"/>
    <w:lvl w:ilvl="0" w:tplc="15188BEE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08B5923"/>
    <w:multiLevelType w:val="hybridMultilevel"/>
    <w:tmpl w:val="8AC4EE3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7AD7992"/>
    <w:multiLevelType w:val="hybridMultilevel"/>
    <w:tmpl w:val="ADC610BE"/>
    <w:lvl w:ilvl="0" w:tplc="B1904D24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17B2E4D"/>
    <w:multiLevelType w:val="hybridMultilevel"/>
    <w:tmpl w:val="9828B930"/>
    <w:lvl w:ilvl="0" w:tplc="8232220C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221E1706"/>
    <w:multiLevelType w:val="hybridMultilevel"/>
    <w:tmpl w:val="4614F6E4"/>
    <w:lvl w:ilvl="0" w:tplc="39D4EA8A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223A5101"/>
    <w:multiLevelType w:val="hybridMultilevel"/>
    <w:tmpl w:val="61D246A8"/>
    <w:lvl w:ilvl="0" w:tplc="71A43832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27EF489A"/>
    <w:multiLevelType w:val="hybridMultilevel"/>
    <w:tmpl w:val="BDB2C6D0"/>
    <w:lvl w:ilvl="0" w:tplc="5D1C7A48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2A8312B2"/>
    <w:multiLevelType w:val="hybridMultilevel"/>
    <w:tmpl w:val="A21A61BC"/>
    <w:lvl w:ilvl="0" w:tplc="4DDA3B70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CB95F77"/>
    <w:multiLevelType w:val="hybridMultilevel"/>
    <w:tmpl w:val="27E27898"/>
    <w:lvl w:ilvl="0" w:tplc="34F4E636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EDE4648"/>
    <w:multiLevelType w:val="hybridMultilevel"/>
    <w:tmpl w:val="97AC26B8"/>
    <w:lvl w:ilvl="0" w:tplc="0790920E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30E215A5"/>
    <w:multiLevelType w:val="hybridMultilevel"/>
    <w:tmpl w:val="A39032D6"/>
    <w:lvl w:ilvl="0" w:tplc="3AB47FD6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35194469"/>
    <w:multiLevelType w:val="hybridMultilevel"/>
    <w:tmpl w:val="05980DD6"/>
    <w:lvl w:ilvl="0" w:tplc="A17C86F6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5BD45DE"/>
    <w:multiLevelType w:val="hybridMultilevel"/>
    <w:tmpl w:val="6E0AD494"/>
    <w:lvl w:ilvl="0" w:tplc="27287B44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3D620BF8"/>
    <w:multiLevelType w:val="hybridMultilevel"/>
    <w:tmpl w:val="CBDEB480"/>
    <w:lvl w:ilvl="0" w:tplc="A93AC92A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44855AA9"/>
    <w:multiLevelType w:val="hybridMultilevel"/>
    <w:tmpl w:val="78561BD8"/>
    <w:lvl w:ilvl="0" w:tplc="5F94350C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5C37D91"/>
    <w:multiLevelType w:val="hybridMultilevel"/>
    <w:tmpl w:val="645EF80E"/>
    <w:lvl w:ilvl="0" w:tplc="958C870C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5397015A"/>
    <w:multiLevelType w:val="hybridMultilevel"/>
    <w:tmpl w:val="D4CC2026"/>
    <w:lvl w:ilvl="0" w:tplc="021AF7BE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5B6C0FEC"/>
    <w:multiLevelType w:val="hybridMultilevel"/>
    <w:tmpl w:val="090A336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6504984"/>
    <w:multiLevelType w:val="hybridMultilevel"/>
    <w:tmpl w:val="9C50234A"/>
    <w:lvl w:ilvl="0" w:tplc="6D4695FE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68777B85"/>
    <w:multiLevelType w:val="hybridMultilevel"/>
    <w:tmpl w:val="FB8A67C6"/>
    <w:lvl w:ilvl="0" w:tplc="30F0ED88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11"/>
  </w:num>
  <w:num w:numId="3">
    <w:abstractNumId w:val="12"/>
  </w:num>
  <w:num w:numId="4">
    <w:abstractNumId w:val="20"/>
  </w:num>
  <w:num w:numId="5">
    <w:abstractNumId w:val="9"/>
  </w:num>
  <w:num w:numId="6">
    <w:abstractNumId w:val="19"/>
  </w:num>
  <w:num w:numId="7">
    <w:abstractNumId w:val="7"/>
  </w:num>
  <w:num w:numId="8">
    <w:abstractNumId w:val="14"/>
  </w:num>
  <w:num w:numId="9">
    <w:abstractNumId w:val="2"/>
  </w:num>
  <w:num w:numId="10">
    <w:abstractNumId w:val="21"/>
  </w:num>
  <w:num w:numId="11">
    <w:abstractNumId w:val="8"/>
  </w:num>
  <w:num w:numId="12">
    <w:abstractNumId w:val="6"/>
  </w:num>
  <w:num w:numId="13">
    <w:abstractNumId w:val="10"/>
  </w:num>
  <w:num w:numId="14">
    <w:abstractNumId w:val="17"/>
  </w:num>
  <w:num w:numId="15">
    <w:abstractNumId w:val="4"/>
  </w:num>
  <w:num w:numId="16">
    <w:abstractNumId w:val="0"/>
  </w:num>
  <w:num w:numId="17">
    <w:abstractNumId w:val="16"/>
  </w:num>
  <w:num w:numId="18">
    <w:abstractNumId w:val="15"/>
  </w:num>
  <w:num w:numId="19">
    <w:abstractNumId w:val="13"/>
  </w:num>
  <w:num w:numId="20">
    <w:abstractNumId w:val="5"/>
  </w:num>
  <w:num w:numId="21">
    <w:abstractNumId w:val="1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558"/>
    <w:rsid w:val="00763E5E"/>
    <w:rsid w:val="00E072D5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5EB277-112B-4A73-89D7-D5B33D481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55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E15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613</Words>
  <Characters>3290</Characters>
  <Application>Microsoft Office Word</Application>
  <DocSecurity>0</DocSecurity>
  <Lines>53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SEF Queen Mary University of London</Company>
  <LinksUpToDate>false</LinksUpToDate>
  <CharactersWithSpaces>3892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Economist</dc:creator>
  <cp:keywords/>
  <dc:description/>
  <cp:lastModifiedBy>Economist</cp:lastModifiedBy>
  <cp:revision>1</cp:revision>
  <dcterms:created xsi:type="dcterms:W3CDTF">2021-02-12T11:33:00Z</dcterms:created>
  <dcterms:modified xsi:type="dcterms:W3CDTF">2021-02-12T12:01:00Z</dcterms:modified>
</cp:coreProperties>
</file>