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451BD0" w:rsidRDefault="00451BD0">
      <w:pPr>
        <w:pStyle w:val="Title"/>
      </w:pPr>
      <w:bookmarkStart w:id="0" w:name="_fttc1quglqdd" w:colFirst="0" w:colLast="0"/>
      <w:bookmarkEnd w:id="0"/>
    </w:p>
    <w:p w14:paraId="00000002" w14:textId="77777777" w:rsidR="00451BD0" w:rsidRDefault="00451BD0">
      <w:pPr>
        <w:pStyle w:val="Title"/>
      </w:pPr>
      <w:bookmarkStart w:id="1" w:name="_9y2eixo574ll" w:colFirst="0" w:colLast="0"/>
      <w:bookmarkEnd w:id="1"/>
    </w:p>
    <w:p w14:paraId="00000003" w14:textId="77777777" w:rsidR="00451BD0" w:rsidRDefault="00451BD0">
      <w:pPr>
        <w:pStyle w:val="Title"/>
      </w:pPr>
      <w:bookmarkStart w:id="2" w:name="_sxywy0ys78d9" w:colFirst="0" w:colLast="0"/>
      <w:bookmarkEnd w:id="2"/>
    </w:p>
    <w:p w14:paraId="00000004" w14:textId="77777777" w:rsidR="00451BD0" w:rsidRDefault="00451BD0">
      <w:pPr>
        <w:pStyle w:val="Title"/>
      </w:pPr>
      <w:bookmarkStart w:id="3" w:name="_8tx3kioies5w" w:colFirst="0" w:colLast="0"/>
      <w:bookmarkEnd w:id="3"/>
    </w:p>
    <w:p w14:paraId="00000005" w14:textId="77777777" w:rsidR="00451BD0" w:rsidRDefault="00451BD0">
      <w:pPr>
        <w:pStyle w:val="Title"/>
      </w:pPr>
      <w:bookmarkStart w:id="4" w:name="_yat8fda16z50" w:colFirst="0" w:colLast="0"/>
      <w:bookmarkEnd w:id="4"/>
    </w:p>
    <w:p w14:paraId="00000006" w14:textId="77777777" w:rsidR="00451BD0" w:rsidRDefault="00451BD0">
      <w:pPr>
        <w:pStyle w:val="Title"/>
      </w:pPr>
      <w:bookmarkStart w:id="5" w:name="_ozm2ykfs1qaz" w:colFirst="0" w:colLast="0"/>
      <w:bookmarkEnd w:id="5"/>
    </w:p>
    <w:p w14:paraId="00000007" w14:textId="77777777" w:rsidR="00451BD0" w:rsidRDefault="00451BD0">
      <w:pPr>
        <w:pStyle w:val="Title"/>
      </w:pPr>
      <w:bookmarkStart w:id="6" w:name="_v1s61ralv00l" w:colFirst="0" w:colLast="0"/>
      <w:bookmarkEnd w:id="6"/>
    </w:p>
    <w:p w14:paraId="00000008" w14:textId="77777777" w:rsidR="00451BD0" w:rsidRDefault="00000000">
      <w:pPr>
        <w:pStyle w:val="Title"/>
      </w:pPr>
      <w:bookmarkStart w:id="7" w:name="_kgif6i71lpcg" w:colFirst="0" w:colLast="0"/>
      <w:bookmarkEnd w:id="7"/>
      <w:r>
        <w:t>Strategic Management &amp; Sustainability (LCBB6004)</w:t>
      </w:r>
    </w:p>
    <w:p w14:paraId="3BED67CD" w14:textId="77777777" w:rsidR="0007752B" w:rsidRDefault="0007752B" w:rsidP="0007752B"/>
    <w:p w14:paraId="1D0F777A" w14:textId="77777777" w:rsidR="0007752B" w:rsidRDefault="0007752B" w:rsidP="0007752B"/>
    <w:p w14:paraId="18204E92" w14:textId="77777777" w:rsidR="0007752B" w:rsidRDefault="0007752B" w:rsidP="0007752B"/>
    <w:p w14:paraId="18367DA0" w14:textId="77777777" w:rsidR="0007752B" w:rsidRDefault="0007752B" w:rsidP="0007752B"/>
    <w:p w14:paraId="69979F38" w14:textId="77777777" w:rsidR="0007752B" w:rsidRPr="0007752B" w:rsidRDefault="0007752B" w:rsidP="0007752B"/>
    <w:p w14:paraId="1AF62B69" w14:textId="606BBE21" w:rsidR="0007752B" w:rsidRPr="0007752B" w:rsidRDefault="0007752B" w:rsidP="0007752B">
      <w:pPr>
        <w:jc w:val="center"/>
        <w:rPr>
          <w:sz w:val="28"/>
          <w:szCs w:val="28"/>
        </w:rPr>
      </w:pPr>
      <w:r w:rsidRPr="0007752B">
        <w:rPr>
          <w:sz w:val="28"/>
          <w:szCs w:val="28"/>
        </w:rPr>
        <w:t xml:space="preserve">Student </w:t>
      </w:r>
      <w:proofErr w:type="gramStart"/>
      <w:r w:rsidRPr="0007752B">
        <w:rPr>
          <w:sz w:val="28"/>
          <w:szCs w:val="28"/>
        </w:rPr>
        <w:t>Name :</w:t>
      </w:r>
      <w:proofErr w:type="gramEnd"/>
      <w:r w:rsidRPr="0007752B">
        <w:rPr>
          <w:sz w:val="28"/>
          <w:szCs w:val="28"/>
        </w:rPr>
        <w:t xml:space="preserve"> Botanoiu Marilena Raluca</w:t>
      </w:r>
    </w:p>
    <w:p w14:paraId="00000009" w14:textId="77777777" w:rsidR="00451BD0" w:rsidRDefault="00451BD0">
      <w:pPr>
        <w:pStyle w:val="Heading1"/>
      </w:pPr>
      <w:bookmarkStart w:id="8" w:name="_wrcmvj7fxytb" w:colFirst="0" w:colLast="0"/>
      <w:bookmarkEnd w:id="8"/>
    </w:p>
    <w:p w14:paraId="0000000A" w14:textId="77777777" w:rsidR="00451BD0" w:rsidRDefault="00451BD0">
      <w:pPr>
        <w:pStyle w:val="Heading1"/>
      </w:pPr>
      <w:bookmarkStart w:id="9" w:name="_fxrezbw2ypsh" w:colFirst="0" w:colLast="0"/>
      <w:bookmarkEnd w:id="9"/>
    </w:p>
    <w:p w14:paraId="0000000B" w14:textId="14DBA38A" w:rsidR="00451BD0" w:rsidRDefault="00000000">
      <w:pPr>
        <w:pStyle w:val="Heading1"/>
      </w:pPr>
      <w:bookmarkStart w:id="10" w:name="_672apk6zarok" w:colFirst="0" w:colLast="0"/>
      <w:bookmarkEnd w:id="10"/>
      <w:r>
        <w:br w:type="page"/>
      </w:r>
    </w:p>
    <w:p w14:paraId="0000000C" w14:textId="77777777" w:rsidR="00451BD0" w:rsidRDefault="00000000">
      <w:pPr>
        <w:pStyle w:val="Heading1"/>
      </w:pPr>
      <w:bookmarkStart w:id="11" w:name="_rj5kwe7wfz6n" w:colFirst="0" w:colLast="0"/>
      <w:bookmarkEnd w:id="11"/>
      <w:r>
        <w:lastRenderedPageBreak/>
        <w:t>Introduction</w:t>
      </w:r>
    </w:p>
    <w:p w14:paraId="0000000D" w14:textId="77777777" w:rsidR="00451BD0" w:rsidRDefault="00000000">
      <w:r>
        <w:t xml:space="preserve">One multinational pharmaceutical company that is listed on the London Stock Exchange is AstraZeneca PLC (AZN). It is well-known to be one of the most prominent names in British pharmaceuticals. Analysis of AstraZeneca's operational and business strategy will be a part of the probe. The primary objective of the research is to document and assess AstraZeneca's current approach. The research makes use of several models, such as the SWOT, PESTEL, and Industry Five Forces analyses. More specifically, the study delves into how AstraZeneca incorporates environmental and sustainability concerns into its competitive strategies, assesses the efficacy of the strategy's implementation, and uncovers the degree to which the company's competencies and assets complement its strategic goals. The research touches on </w:t>
      </w:r>
      <w:proofErr w:type="gramStart"/>
      <w:r>
        <w:t>all of</w:t>
      </w:r>
      <w:proofErr w:type="gramEnd"/>
      <w:r>
        <w:t xml:space="preserve"> these points. In the end, the study hopes to shed light on the strategic dilemma the </w:t>
      </w:r>
      <w:proofErr w:type="spellStart"/>
      <w:r>
        <w:t>organisation</w:t>
      </w:r>
      <w:proofErr w:type="spellEnd"/>
      <w:r>
        <w:t xml:space="preserve"> is facing and suggest long-term solutions. The report will also cover ideas for future strategic efforts.</w:t>
      </w:r>
    </w:p>
    <w:p w14:paraId="0000000E" w14:textId="77777777" w:rsidR="00451BD0" w:rsidRDefault="00000000">
      <w:pPr>
        <w:pStyle w:val="Heading1"/>
      </w:pPr>
      <w:bookmarkStart w:id="12" w:name="_lgvn6ejij098" w:colFirst="0" w:colLast="0"/>
      <w:bookmarkEnd w:id="12"/>
      <w:r>
        <w:t>Company Overview</w:t>
      </w:r>
    </w:p>
    <w:p w14:paraId="0000000F" w14:textId="77777777" w:rsidR="00451BD0" w:rsidRDefault="00000000">
      <w:r>
        <w:t xml:space="preserve">The pharmaceutical and biopharmaceutical industries have been led by AZN since its formation in 1999 when Zeneca Group plc (UK) and Astra AB (Sweden) merged. Now that it has matured into a formidable force, AZN has inundated these regions to saturation (AZN, 2023). Global healthcare advancements have benefited greatly from AstraZeneca's vast inventory of unique pharmaceuticals across several therapeutic categories. Why? Because it addresses a wide range of therapeutic concerns. These treatment approaches incorporate medications from the fields of oncology, neurology, cardiovascular disease, and lung illness. The ascent to the pharmaceutical giant status of AstraZeneca PLC (AZN) is mainly attributable to the company's illustrious history. In 1999, Zeneca Group plc and Astra AB merged to become the present-day firm (AZN, 2023). It went on to become a formidable force in the healthcare industry. This aligns with the sector's main goal. The importance of global health policy is being </w:t>
      </w:r>
      <w:proofErr w:type="gramStart"/>
      <w:r>
        <w:t>more acknowledged</w:t>
      </w:r>
      <w:proofErr w:type="gramEnd"/>
      <w:r>
        <w:t>, but AstraZeneca is determined to continue its objective of influencing medical practice and improving global health.</w:t>
      </w:r>
    </w:p>
    <w:p w14:paraId="00000010" w14:textId="77777777" w:rsidR="00451BD0" w:rsidRDefault="00000000">
      <w:pPr>
        <w:pStyle w:val="Heading1"/>
      </w:pPr>
      <w:bookmarkStart w:id="13" w:name="_hvrkri1vd8ak" w:colFirst="0" w:colLast="0"/>
      <w:bookmarkEnd w:id="13"/>
      <w:r>
        <w:t>Identification of Key Business and Corporate Strategies at AstraZeneca PLC (AZN)</w:t>
      </w:r>
    </w:p>
    <w:p w14:paraId="00000011" w14:textId="77777777" w:rsidR="00451BD0" w:rsidRDefault="00000000">
      <w:r>
        <w:t xml:space="preserve">As a result of its many business and marketing campaigns, AstraZeneca PLC (AZN) has become a formidable rival in the pharmaceutical industry. These strategies must be identified and </w:t>
      </w:r>
      <w:proofErr w:type="spellStart"/>
      <w:r>
        <w:t>analysed</w:t>
      </w:r>
      <w:proofErr w:type="spellEnd"/>
      <w:r>
        <w:t xml:space="preserve"> to comprehend the elements influencing the company's performance and the competitive landscape (</w:t>
      </w:r>
      <w:proofErr w:type="spellStart"/>
      <w:r>
        <w:t>Pirnar</w:t>
      </w:r>
      <w:proofErr w:type="spellEnd"/>
      <w:r>
        <w:t xml:space="preserve">, 2019). One way to understand what factors impact </w:t>
      </w:r>
      <w:r>
        <w:lastRenderedPageBreak/>
        <w:t>AstraZeneca's tactical decisions is to use strategic analytical frameworks like SWOT, PESTEL, and the Industry Five Forces Model.</w:t>
      </w:r>
    </w:p>
    <w:p w14:paraId="00000012" w14:textId="77777777" w:rsidR="00451BD0" w:rsidRDefault="00000000">
      <w:r>
        <w:rPr>
          <w:b/>
        </w:rPr>
        <w:t>Business Strategies:</w:t>
      </w:r>
    </w:p>
    <w:p w14:paraId="00000013" w14:textId="77777777" w:rsidR="00451BD0" w:rsidRDefault="00000000">
      <w:r>
        <w:t>Among AstraZeneca's long-term goals are the diversification of their pharmaceutical offerings and the expansion into new markets. The company's huge product pipeline and formidable worldwide presence are lauded in the SWOT analysis's positive features section. New and improved medications are one strategy that AstraZeneca intends to employ to expand its market share. Expanding its operations on a global scale is another option.</w:t>
      </w:r>
    </w:p>
    <w:p w14:paraId="00000014" w14:textId="77777777" w:rsidR="00451BD0" w:rsidRDefault="00000000">
      <w:pPr>
        <w:rPr>
          <w:b/>
        </w:rPr>
      </w:pPr>
      <w:r>
        <w:rPr>
          <w:b/>
        </w:rPr>
        <w:t>Corporate Strategies:</w:t>
      </w:r>
    </w:p>
    <w:p w14:paraId="00000015" w14:textId="77777777" w:rsidR="00451BD0" w:rsidRDefault="00000000">
      <w:r>
        <w:t xml:space="preserve">Keeping its position as a pharmaceutical industry leader in research and development (R&amp;D) is central to AstraZeneca's business strategy. The PESTEL study found that the two most influential elements on the industry's trajectory are regulatory frameworks and technical advancements (Kim </w:t>
      </w:r>
      <w:r>
        <w:rPr>
          <w:i/>
        </w:rPr>
        <w:t>et al</w:t>
      </w:r>
      <w:r>
        <w:t>., 2022). Because of its commitment to innovative research, AstraZeneca can foresee and adapt to changing market circumstances, regulatory mandates, and competition tactics.</w:t>
      </w:r>
    </w:p>
    <w:p w14:paraId="00000016" w14:textId="77777777" w:rsidR="00451BD0" w:rsidRDefault="00000000">
      <w:r>
        <w:t>The Five Forces Model states that for the pharmaceutical industry to reach customers all over the globe, it is crucial to enter new international markets (Hastig and Sodhi, 2020). One goal of AstraZeneca's worldwide expansion strategy is to increase the company's market share. The company has expanded its product line through partnerships, licensing agreements, and acquisitions. This has allowed them to overcome the challenges of a very competitive market.</w:t>
      </w:r>
    </w:p>
    <w:p w14:paraId="00000017" w14:textId="77777777" w:rsidR="00451BD0" w:rsidRDefault="00000000">
      <w:pPr>
        <w:rPr>
          <w:b/>
        </w:rPr>
      </w:pPr>
      <w:r>
        <w:rPr>
          <w:b/>
        </w:rPr>
        <w:t>Evidence Supporting Strategies:</w:t>
      </w:r>
    </w:p>
    <w:p w14:paraId="00000018" w14:textId="77777777" w:rsidR="00451BD0" w:rsidRDefault="00000000">
      <w:r>
        <w:t>The following outcomes were produced by the SWOT analysis: When it comes to pharmaceuticals, AstraZeneca is known for its strong pipeline, global reach, and top-notch research and development division. The company's future growth prospects are bright, thanks to its laser-like focus on its strengths, in terms of both product diversity and market share.</w:t>
      </w:r>
    </w:p>
    <w:p w14:paraId="00000019" w14:textId="77777777" w:rsidR="00451BD0" w:rsidRDefault="00000000">
      <w:r>
        <w:t>Many outside forces, such as regulatory changes and technological advancements, exert pressure on the pharmaceutical business, according to the PESTEL analysis (</w:t>
      </w:r>
      <w:proofErr w:type="spellStart"/>
      <w:r>
        <w:t>Mckinsey</w:t>
      </w:r>
      <w:proofErr w:type="spellEnd"/>
      <w:r>
        <w:t>, 2022). Given the above, AstraZeneca has concluded that it must increase its spending in R&amp;D if it is to respond to outside forces and change its commercial strategies.</w:t>
      </w:r>
    </w:p>
    <w:p w14:paraId="0000001A" w14:textId="77777777" w:rsidR="00451BD0" w:rsidRDefault="00000000">
      <w:r>
        <w:t xml:space="preserve">The Five Forces Model lays out all the factors influencing the company's current </w:t>
      </w:r>
      <w:proofErr w:type="gramStart"/>
      <w:r>
        <w:t>situation</w:t>
      </w:r>
      <w:proofErr w:type="gramEnd"/>
      <w:r>
        <w:t xml:space="preserve"> about the industry's significance. To achieve their global expansion objectives and foster collaboration in today's highly regulated and competitive business environment, </w:t>
      </w:r>
      <w:proofErr w:type="spellStart"/>
      <w:r>
        <w:t>organisations</w:t>
      </w:r>
      <w:proofErr w:type="spellEnd"/>
      <w:r>
        <w:t xml:space="preserve"> such as AstraZeneca rely on strategic alliances. The ability to forge partnerships with </w:t>
      </w:r>
      <w:r>
        <w:lastRenderedPageBreak/>
        <w:t xml:space="preserve">educational institutions and enhance their market position through mergers and acquisitions are two of the most telling signs of a prosperous </w:t>
      </w:r>
      <w:proofErr w:type="spellStart"/>
      <w:r>
        <w:t>organisation</w:t>
      </w:r>
      <w:proofErr w:type="spellEnd"/>
      <w:r>
        <w:t xml:space="preserve"> (Brown </w:t>
      </w:r>
      <w:r>
        <w:rPr>
          <w:i/>
        </w:rPr>
        <w:t>et al</w:t>
      </w:r>
      <w:r>
        <w:t>., 2023).</w:t>
      </w:r>
    </w:p>
    <w:p w14:paraId="0000001B" w14:textId="77777777" w:rsidR="00451BD0" w:rsidRDefault="00000000">
      <w:pPr>
        <w:pStyle w:val="Heading1"/>
      </w:pPr>
      <w:bookmarkStart w:id="14" w:name="_xof0sogbecbj" w:colFirst="0" w:colLast="0"/>
      <w:bookmarkEnd w:id="14"/>
      <w:r>
        <w:t>Analysis of Resources and Capabilities at AstraZeneca PLC (AZN)</w:t>
      </w:r>
    </w:p>
    <w:p w14:paraId="0000001C" w14:textId="77777777" w:rsidR="00451BD0" w:rsidRDefault="00000000">
      <w:pPr>
        <w:rPr>
          <w:b/>
        </w:rPr>
      </w:pPr>
      <w:r>
        <w:rPr>
          <w:b/>
        </w:rPr>
        <w:t>Identification and Analysis of Resources and Capabilities:</w:t>
      </w:r>
    </w:p>
    <w:p w14:paraId="0000001D" w14:textId="77777777" w:rsidR="00451BD0" w:rsidRDefault="00000000">
      <w:r>
        <w:t>The pharmaceutical giant AstraZeneca PLC (AZN) has an abundance of resources at its disposal. This innovation-focused approach ensures that there will always be new pharmaceuticals to meet unmet medical needs. Thanks to this network, the corporation can manufacture and ship drugs all over the world. Even more agility and responsiveness to client needs will result from its ability to modify production processes to match changing regulatory requirements.</w:t>
      </w:r>
    </w:p>
    <w:p w14:paraId="0000001E" w14:textId="77777777" w:rsidR="00451BD0" w:rsidRDefault="00000000">
      <w:pPr>
        <w:rPr>
          <w:b/>
        </w:rPr>
      </w:pPr>
      <w:r>
        <w:rPr>
          <w:b/>
        </w:rPr>
        <w:t>Alignment with Business/Corporate Strategies:</w:t>
      </w:r>
    </w:p>
    <w:p w14:paraId="0000001F" w14:textId="77777777" w:rsidR="00451BD0" w:rsidRDefault="00000000">
      <w:r>
        <w:t xml:space="preserve">Its resources and expertise are </w:t>
      </w:r>
      <w:proofErr w:type="gramStart"/>
      <w:r>
        <w:t>well-suited</w:t>
      </w:r>
      <w:proofErr w:type="gramEnd"/>
      <w:r>
        <w:t xml:space="preserve"> to AstraZeneca's present business and corporate objectives. </w:t>
      </w:r>
      <w:proofErr w:type="gramStart"/>
      <w:r>
        <w:t>In order to</w:t>
      </w:r>
      <w:proofErr w:type="gramEnd"/>
      <w:r>
        <w:t xml:space="preserve"> maintain its stronghold in the industry, the company is investing heavily in research and development. So that you may satisfy your clients, make sure that your items are related to therapeutic areas where there are many unmet needs (Knock </w:t>
      </w:r>
      <w:r>
        <w:rPr>
          <w:i/>
        </w:rPr>
        <w:t>et al</w:t>
      </w:r>
      <w:r>
        <w:t xml:space="preserve">., 2021). Its ability to incorporate new possibilities and global health issues is demonstrated, for example, by </w:t>
      </w:r>
      <w:proofErr w:type="spellStart"/>
      <w:r>
        <w:t>prioritising</w:t>
      </w:r>
      <w:proofErr w:type="spellEnd"/>
      <w:r>
        <w:t xml:space="preserve"> respiratory illnesses and cancer.</w:t>
      </w:r>
    </w:p>
    <w:p w14:paraId="00000020" w14:textId="77777777" w:rsidR="00451BD0" w:rsidRDefault="00000000">
      <w:r>
        <w:t xml:space="preserve">Manufacturing the company's goods on a worldwide scale supports the aim of expanding into new industries. Expanding into new markets and keeping a well-oiled supply chain are two ways AstraZeneca </w:t>
      </w:r>
      <w:proofErr w:type="spellStart"/>
      <w:r>
        <w:t>maximises</w:t>
      </w:r>
      <w:proofErr w:type="spellEnd"/>
      <w:r>
        <w:t xml:space="preserve"> its worldwide footprint. They may learn about different regions' wants and regulations and adjust accordingly.</w:t>
      </w:r>
    </w:p>
    <w:p w14:paraId="00000021" w14:textId="77777777" w:rsidR="00451BD0" w:rsidRDefault="00000000">
      <w:pPr>
        <w:rPr>
          <w:b/>
        </w:rPr>
      </w:pPr>
      <w:r>
        <w:rPr>
          <w:b/>
        </w:rPr>
        <w:t>Strengths and Weaknesses in Resource Allocation:</w:t>
      </w:r>
    </w:p>
    <w:p w14:paraId="00000022" w14:textId="77777777" w:rsidR="00451BD0" w:rsidRDefault="00000000">
      <w:r>
        <w:t xml:space="preserve">Over the years, AstraZeneca has developed an amazing pharmaceutical portfolio thanks to its continual investment in research and development. To preserve its dominating position in medical innovation, the </w:t>
      </w:r>
      <w:proofErr w:type="spellStart"/>
      <w:r>
        <w:t>organisation</w:t>
      </w:r>
      <w:proofErr w:type="spellEnd"/>
      <w:r>
        <w:t xml:space="preserve"> must identify and </w:t>
      </w:r>
      <w:proofErr w:type="spellStart"/>
      <w:r>
        <w:t>prioritise</w:t>
      </w:r>
      <w:proofErr w:type="spellEnd"/>
      <w:r>
        <w:t xml:space="preserve"> therapeutic areas that coincide with market trends (NIH, 2021).</w:t>
      </w:r>
    </w:p>
    <w:p w14:paraId="00000023" w14:textId="77777777" w:rsidR="00451BD0" w:rsidRDefault="00000000">
      <w:r>
        <w:t>The high cost of conducting clinical trials is one of several dangers that researchers and producers of medications face. The organization's strategic emphasis on innovation is admirable, but a middle ground is required to lessen the financial risks associated with unsuccessful research.</w:t>
      </w:r>
    </w:p>
    <w:p w14:paraId="00000024" w14:textId="77777777" w:rsidR="00451BD0" w:rsidRDefault="00000000">
      <w:pPr>
        <w:pStyle w:val="Heading1"/>
      </w:pPr>
      <w:bookmarkStart w:id="15" w:name="_89egzyuvcjxc" w:colFirst="0" w:colLast="0"/>
      <w:bookmarkEnd w:id="15"/>
      <w:r>
        <w:t>Evaluation of Strategy in Action at AstraZeneca PLC (AZN)</w:t>
      </w:r>
    </w:p>
    <w:p w14:paraId="00000025" w14:textId="77777777" w:rsidR="00451BD0" w:rsidRDefault="00000000">
      <w:pPr>
        <w:rPr>
          <w:b/>
        </w:rPr>
      </w:pPr>
      <w:r>
        <w:rPr>
          <w:b/>
        </w:rPr>
        <w:t>Assessment of Strategy Implementation:</w:t>
      </w:r>
    </w:p>
    <w:p w14:paraId="00000026" w14:textId="77777777" w:rsidR="00451BD0" w:rsidRDefault="00000000">
      <w:r>
        <w:lastRenderedPageBreak/>
        <w:t xml:space="preserve">After </w:t>
      </w:r>
      <w:proofErr w:type="gramStart"/>
      <w:r>
        <w:t>taking into account</w:t>
      </w:r>
      <w:proofErr w:type="gramEnd"/>
      <w:r>
        <w:t xml:space="preserve"> several criteria, the evaluation concluded that AstraZeneca PLC had fulfilled its </w:t>
      </w:r>
      <w:proofErr w:type="spellStart"/>
      <w:r>
        <w:t>organisational</w:t>
      </w:r>
      <w:proofErr w:type="spellEnd"/>
      <w:r>
        <w:t xml:space="preserve"> and commercial objectives. This </w:t>
      </w:r>
      <w:proofErr w:type="spellStart"/>
      <w:r>
        <w:t>organisation</w:t>
      </w:r>
      <w:proofErr w:type="spellEnd"/>
      <w:r>
        <w:t xml:space="preserve"> has built an effective system of operations through its commitment to treatments, global expansion, and innovation (Stern and Valero, 2021). Key performance indicators (KPIs) and performance reviews are essential parts of these initiatives for determining their efficacy.</w:t>
      </w:r>
    </w:p>
    <w:p w14:paraId="00000027" w14:textId="77777777" w:rsidR="00451BD0" w:rsidRDefault="00000000">
      <w:pPr>
        <w:rPr>
          <w:b/>
        </w:rPr>
      </w:pPr>
      <w:r>
        <w:rPr>
          <w:b/>
        </w:rPr>
        <w:t>Performance Metrics and KPIs:</w:t>
      </w:r>
    </w:p>
    <w:p w14:paraId="00000028" w14:textId="77777777" w:rsidR="00451BD0" w:rsidRDefault="00000000">
      <w:r>
        <w:t xml:space="preserve">Efficiently Managing </w:t>
      </w:r>
      <w:proofErr w:type="gramStart"/>
      <w:r>
        <w:t>Capital</w:t>
      </w:r>
      <w:proofErr w:type="gramEnd"/>
      <w:r>
        <w:t xml:space="preserve"> The bottom line for AstraZeneca is one of the most important indicators of how well the plan is working. You can use a variety of metrics to find out how effectively a company is converting its strategic decisions into measurable financial success. A few examples are increases in success, revenue, and return on investment. If the income keeps going up, it means the method is working (Grabowska and Saniuk, 2022).</w:t>
      </w:r>
    </w:p>
    <w:p w14:paraId="00000029" w14:textId="77777777" w:rsidR="00451BD0" w:rsidRDefault="00000000">
      <w:r>
        <w:t xml:space="preserve">One frequent abbreviation for "research and development" is "R&amp;D." An effective indicator of a company's research and development strategy is the number of </w:t>
      </w:r>
      <w:proofErr w:type="spellStart"/>
      <w:r>
        <w:t>licenced</w:t>
      </w:r>
      <w:proofErr w:type="spellEnd"/>
      <w:r>
        <w:t xml:space="preserve"> medications and the number of fresh discoveries that are in the works. The quantity of clinical trials a company finishes and the number of regulatory clearances it receives are indicators of its commitment to innovation. The introduction of new drugs to the market is further evidence of their inventive attitude.</w:t>
      </w:r>
    </w:p>
    <w:p w14:paraId="0000002A" w14:textId="77777777" w:rsidR="00451BD0" w:rsidRDefault="00000000">
      <w:r>
        <w:t>The market share and global footprint of AstraZeneca are important metrics for gauging the company's global growth trajectory (Statista, 2023). The worldwide presence of AstraZeneca allows it to have a substantial impact. A company can become the market leader in important therapeutic areas by first establishing a solid presence in emerging markets and then strategically expanding its operations abroad. The combination of these two factors puts the company in a strong position to compete globally.</w:t>
      </w:r>
    </w:p>
    <w:p w14:paraId="0000002B" w14:textId="77777777" w:rsidR="00451BD0" w:rsidRDefault="00000000">
      <w:pPr>
        <w:rPr>
          <w:b/>
        </w:rPr>
      </w:pPr>
      <w:r>
        <w:rPr>
          <w:b/>
        </w:rPr>
        <w:t>Creation of Competitive Advantages:</w:t>
      </w:r>
    </w:p>
    <w:p w14:paraId="0000002C" w14:textId="77777777" w:rsidR="00451BD0" w:rsidRDefault="00000000">
      <w:r>
        <w:t xml:space="preserve">Cancer and respiratory problems are among the many that pharmaceutical giant AstraZeneca has decided to focus on. In the long run, it helps the </w:t>
      </w:r>
      <w:proofErr w:type="spellStart"/>
      <w:r>
        <w:t>organisation</w:t>
      </w:r>
      <w:proofErr w:type="spellEnd"/>
      <w:r>
        <w:t xml:space="preserve"> stay competitive. The company distinguishes itself from rivals by being an innovator and industry frontrunner in creating new treatment areas (Visscher </w:t>
      </w:r>
      <w:r>
        <w:rPr>
          <w:i/>
        </w:rPr>
        <w:t>et al</w:t>
      </w:r>
      <w:r>
        <w:t>., 2021). It thinks this will help it beat competitors.</w:t>
      </w:r>
    </w:p>
    <w:p w14:paraId="0000002D" w14:textId="77777777" w:rsidR="00451BD0" w:rsidRDefault="00000000">
      <w:r>
        <w:t xml:space="preserve">Future-Focused Partnerships and Cooperations The establishment of a network of resources and data is being made possible by the organization's numerous strategic relationships and collaborations, which demonstrate its dedication to collaboration. </w:t>
      </w:r>
      <w:proofErr w:type="gramStart"/>
      <w:r>
        <w:t>In order to</w:t>
      </w:r>
      <w:proofErr w:type="gramEnd"/>
      <w:r>
        <w:t xml:space="preserve"> bolster its research capacity, AstraZeneca forms partnerships with academic institutions and other pharmaceutical businesses. It speeds up the process of finding new drugs and gives the corporation an edge in the market.</w:t>
      </w:r>
    </w:p>
    <w:p w14:paraId="0000002E" w14:textId="77777777" w:rsidR="00451BD0" w:rsidRDefault="00000000">
      <w:r>
        <w:lastRenderedPageBreak/>
        <w:t xml:space="preserve">Method that places the needs of each individual patient first One reason AstraZeneca has such a stellar reputation and loyal customer base is because it always puts patients first in </w:t>
      </w:r>
      <w:proofErr w:type="gramStart"/>
      <w:r>
        <w:t>all of</w:t>
      </w:r>
      <w:proofErr w:type="gramEnd"/>
      <w:r>
        <w:t xml:space="preserve"> its drug development and commercialization efforts (Narula </w:t>
      </w:r>
      <w:r>
        <w:rPr>
          <w:i/>
        </w:rPr>
        <w:t>et al</w:t>
      </w:r>
      <w:r>
        <w:t xml:space="preserve">., 2023). One of the things that makes the company's products and services stand out is their commitment to bettering patient outcomes and meeting unmet medical needs. Because of this, they differentiate themselves from rivals that </w:t>
      </w:r>
      <w:proofErr w:type="spellStart"/>
      <w:r>
        <w:t>prioritise</w:t>
      </w:r>
      <w:proofErr w:type="spellEnd"/>
      <w:r>
        <w:t xml:space="preserve"> doing the right thing </w:t>
      </w:r>
      <w:proofErr w:type="gramStart"/>
      <w:r>
        <w:t>by</w:t>
      </w:r>
      <w:proofErr w:type="gramEnd"/>
      <w:r>
        <w:t xml:space="preserve"> their employees and customers and adopt a more comprehensive strategy.</w:t>
      </w:r>
    </w:p>
    <w:p w14:paraId="0000002F" w14:textId="77777777" w:rsidR="00451BD0" w:rsidRDefault="00000000">
      <w:r>
        <w:t>Challenges and Areas for Improvement:</w:t>
      </w:r>
    </w:p>
    <w:p w14:paraId="00000030" w14:textId="77777777" w:rsidR="00451BD0" w:rsidRDefault="00000000">
      <w:r>
        <w:t xml:space="preserve">Despite AstraZeneca's outstanding track record, there is still a great deal of untapped potential and many challenges to be solved. Because the pharmaceutical sector is inherently unpredictable, companies risk losing money on poor clinical trials (Forbes, 2019). Because the company's long-term performance is dependent on ongoing investments in R&amp;D, careful risk management is important. Another critical ability for staying ahead of the competition is the ability to rapidly </w:t>
      </w:r>
      <w:proofErr w:type="spellStart"/>
      <w:r>
        <w:t>analyse</w:t>
      </w:r>
      <w:proofErr w:type="spellEnd"/>
      <w:r>
        <w:t xml:space="preserve"> a problem and come up with practical solutions. The dynamic character of both the market and government rules makes this inescapable.</w:t>
      </w:r>
    </w:p>
    <w:p w14:paraId="00000031" w14:textId="77777777" w:rsidR="00451BD0" w:rsidRDefault="00000000">
      <w:pPr>
        <w:pStyle w:val="Heading1"/>
      </w:pPr>
      <w:bookmarkStart w:id="16" w:name="_nohyikn6h1i9" w:colFirst="0" w:colLast="0"/>
      <w:bookmarkEnd w:id="16"/>
      <w:r>
        <w:t>Future Strategic Direction</w:t>
      </w:r>
    </w:p>
    <w:p w14:paraId="00000032" w14:textId="77777777" w:rsidR="00451BD0" w:rsidRDefault="00000000">
      <w:r>
        <w:t xml:space="preserve">Strategic planning is essential for AstraZeneca PLC (AZN) </w:t>
      </w:r>
      <w:proofErr w:type="gramStart"/>
      <w:r>
        <w:t>in light of</w:t>
      </w:r>
      <w:proofErr w:type="gramEnd"/>
      <w:r>
        <w:t xml:space="preserve"> the unpredictable and dynamic nature of the pharmaceutical industry. This is </w:t>
      </w:r>
      <w:proofErr w:type="gramStart"/>
      <w:r>
        <w:t>due to the fact that</w:t>
      </w:r>
      <w:proofErr w:type="gramEnd"/>
      <w:r>
        <w:t xml:space="preserve"> the environment is continuously evolving. </w:t>
      </w:r>
    </w:p>
    <w:p w14:paraId="00000033" w14:textId="77777777" w:rsidR="00451BD0" w:rsidRDefault="00000000">
      <w:r>
        <w:t xml:space="preserve">1. Innovative Drug Development: Research and development must remain a top priority for AstraZeneca if the company is to maintain its position as a pharmaceutical industry leader (Cama </w:t>
      </w:r>
      <w:r>
        <w:rPr>
          <w:i/>
        </w:rPr>
        <w:t>et al</w:t>
      </w:r>
      <w:r>
        <w:t>., 2021). Consequently, the company has maintained its position as the market leader. It is of the utmost importance to fund cutting-edge research, identify untapped therapeutic possibilities, and provide creative solutions to unmet medical needs. We need to discover innovative and effective ways to treat the illness for this to happen.</w:t>
      </w:r>
    </w:p>
    <w:p w14:paraId="00000034" w14:textId="77777777" w:rsidR="00451BD0" w:rsidRDefault="00000000">
      <w:r>
        <w:t>2. Digital Health and Technology Integration: Patient outcomes and medicine delivery can be improved by AstraZeneca using digital health solutions and technology. A greater likelihood of becoming a household name in healthcare exists for companies that employ data analytics, remote monitoring, and digital treatments (NIH, 2020). My best wishes to the company's success.</w:t>
      </w:r>
    </w:p>
    <w:p w14:paraId="00000035" w14:textId="77777777" w:rsidR="00451BD0" w:rsidRDefault="00000000">
      <w:r>
        <w:t xml:space="preserve">3. Global Access and Affordability: Convenient and Low-Cost: AstraZeneca must find a way to lower the cost of its products so that they are affordable to consumers worldwide. This is what the company should do as a matter of course. In an </w:t>
      </w:r>
      <w:proofErr w:type="spellStart"/>
      <w:r>
        <w:t>endeavour</w:t>
      </w:r>
      <w:proofErr w:type="spellEnd"/>
      <w:r>
        <w:t xml:space="preserve"> to create a more equitable </w:t>
      </w:r>
      <w:r>
        <w:lastRenderedPageBreak/>
        <w:t xml:space="preserve">healthcare system, we may team up with public health </w:t>
      </w:r>
      <w:proofErr w:type="spellStart"/>
      <w:r>
        <w:t>organisations</w:t>
      </w:r>
      <w:proofErr w:type="spellEnd"/>
      <w:r>
        <w:t>, create new pricing models, and set up production sites in different regions.</w:t>
      </w:r>
    </w:p>
    <w:p w14:paraId="00000036" w14:textId="77777777" w:rsidR="00451BD0" w:rsidRDefault="00000000">
      <w:r>
        <w:t>4. Biopharmaceutical Advancements: The biopharmaceutical industry</w:t>
      </w:r>
      <w:proofErr w:type="gramStart"/>
      <w:r>
        <w:t>, in particular, is</w:t>
      </w:r>
      <w:proofErr w:type="gramEnd"/>
      <w:r>
        <w:t xml:space="preserve"> experiencing unprecedented growth, and recent innovations in the pharmaceutical and biopharmaceutical sectors have given AstraZeneca a wealth of opportunities (Zhang and Liu, 2020). We can position the company to lead the way in groundbreaking scientific discoveries by prudently investing in areas such as biologics, precision medicine, and gene therapy.</w:t>
      </w:r>
    </w:p>
    <w:p w14:paraId="00000037" w14:textId="77777777" w:rsidR="00451BD0" w:rsidRDefault="00451BD0"/>
    <w:p w14:paraId="00000038" w14:textId="77777777" w:rsidR="00451BD0" w:rsidRDefault="00000000">
      <w:pPr>
        <w:rPr>
          <w:b/>
        </w:rPr>
      </w:pPr>
      <w:r>
        <w:rPr>
          <w:b/>
        </w:rPr>
        <w:t>Recommendations for Sustainability Integration:</w:t>
      </w:r>
    </w:p>
    <w:p w14:paraId="00000039" w14:textId="77777777" w:rsidR="00451BD0" w:rsidRDefault="00000000">
      <w:proofErr w:type="gramStart"/>
      <w:r>
        <w:t>In order for</w:t>
      </w:r>
      <w:proofErr w:type="gramEnd"/>
      <w:r>
        <w:t xml:space="preserve"> AstraZeneca to reap the benefits of sustainable practices and possible gains in the market, the following must be taken into account:</w:t>
      </w:r>
    </w:p>
    <w:p w14:paraId="0000003A" w14:textId="77777777" w:rsidR="00451BD0" w:rsidRDefault="00000000">
      <w:r>
        <w:t xml:space="preserve">1. Carbon Neutrality and Emissions Reduction: Further reduction of emissions and attainment of carbon neutrality by 2025: This </w:t>
      </w:r>
      <w:proofErr w:type="spellStart"/>
      <w:r>
        <w:t>endeavour</w:t>
      </w:r>
      <w:proofErr w:type="spellEnd"/>
      <w:r>
        <w:t xml:space="preserve"> seeks to explore other methods that will fortify the determination to achieve these objectives. One method a firm may help preserve the environment is by investing in green projects and another is by purchasing things made using sustainable processes (Zhao </w:t>
      </w:r>
      <w:r>
        <w:rPr>
          <w:i/>
        </w:rPr>
        <w:t>et al</w:t>
      </w:r>
      <w:r>
        <w:t>., 2022).</w:t>
      </w:r>
    </w:p>
    <w:p w14:paraId="0000003B" w14:textId="77777777" w:rsidR="00451BD0" w:rsidRDefault="00000000">
      <w:r>
        <w:t xml:space="preserve">2. Circular Economy Initiatives: Any initiative that aspires to promote the circular economy should </w:t>
      </w:r>
      <w:proofErr w:type="spellStart"/>
      <w:r>
        <w:t>prioritise</w:t>
      </w:r>
      <w:proofErr w:type="spellEnd"/>
      <w:r>
        <w:t xml:space="preserve"> reducing waste, increasing recycling rates, and </w:t>
      </w:r>
      <w:proofErr w:type="spellStart"/>
      <w:r>
        <w:t>optimising</w:t>
      </w:r>
      <w:proofErr w:type="spellEnd"/>
      <w:r>
        <w:t xml:space="preserve"> the use of resources. Reducing the environmental impact of product lifecycles and switching to more sustainable packaging could lead to a more circular economy.</w:t>
      </w:r>
    </w:p>
    <w:p w14:paraId="0000003C" w14:textId="77777777" w:rsidR="00451BD0" w:rsidRDefault="00000000">
      <w:r>
        <w:t xml:space="preserve">3. Supply Chain Resilience: Next, for a trustworthy supply chain, collaborate with vendors to increase environmental and ethical indicators. We will be considering things from an ecological and social standpoint. This allows for the use of safer products throughout the supply chain. The effectiveness of the business's green initiatives depends on its access to consistent funding (Abdi and </w:t>
      </w:r>
      <w:proofErr w:type="spellStart"/>
      <w:r>
        <w:t>Càmara</w:t>
      </w:r>
      <w:proofErr w:type="spellEnd"/>
      <w:r>
        <w:t>-Turull, 2022). Getting raw materials is also safer.</w:t>
      </w:r>
    </w:p>
    <w:p w14:paraId="0000003D" w14:textId="77777777" w:rsidR="00451BD0" w:rsidRDefault="00000000">
      <w:r>
        <w:t xml:space="preserve">4. Community Engagement and Social Impact: Giving back to the community and taking part in initiatives that unite people is the surest way to make an impact. </w:t>
      </w:r>
      <w:proofErr w:type="spellStart"/>
      <w:r>
        <w:t>Programmes</w:t>
      </w:r>
      <w:proofErr w:type="spellEnd"/>
      <w:r>
        <w:t xml:space="preserve"> have societal impacts. The firm achieves its sustainability goals and strengthens its social </w:t>
      </w:r>
      <w:proofErr w:type="spellStart"/>
      <w:r>
        <w:t>licence</w:t>
      </w:r>
      <w:proofErr w:type="spellEnd"/>
      <w:r>
        <w:t xml:space="preserve"> to operate by supporting community health, education, and empowerment initiatives. It also builds close links with local people. These efforts are crucial to the sustainable development program's success.</w:t>
      </w:r>
    </w:p>
    <w:p w14:paraId="0000003E" w14:textId="77777777" w:rsidR="00451BD0" w:rsidRDefault="00000000">
      <w:pPr>
        <w:rPr>
          <w:b/>
        </w:rPr>
      </w:pPr>
      <w:r>
        <w:rPr>
          <w:b/>
        </w:rPr>
        <w:t>Consideration of Challenges and Risks:</w:t>
      </w:r>
    </w:p>
    <w:p w14:paraId="0000003F" w14:textId="77777777" w:rsidR="00451BD0" w:rsidRDefault="00000000">
      <w:r>
        <w:t>These are the challenges that AstraZeneca must overcome before it can achieve its sustainability targets and begin its future strategic initiatives:</w:t>
      </w:r>
    </w:p>
    <w:p w14:paraId="00000040" w14:textId="77777777" w:rsidR="00451BD0" w:rsidRDefault="00000000">
      <w:r>
        <w:lastRenderedPageBreak/>
        <w:t xml:space="preserve">1. Regulatory Uncertainties: The pharmaceutical industry suffers from regulatory ambiguity </w:t>
      </w:r>
      <w:proofErr w:type="gramStart"/>
      <w:r>
        <w:t>as a result of</w:t>
      </w:r>
      <w:proofErr w:type="gramEnd"/>
      <w:r>
        <w:t xml:space="preserve"> the constantly evolving regulatory frameworks (</w:t>
      </w:r>
      <w:proofErr w:type="spellStart"/>
      <w:r>
        <w:t>Oecd</w:t>
      </w:r>
      <w:proofErr w:type="spellEnd"/>
      <w:r>
        <w:t>, 2019). While making long-term decisions like price, prescription approval, and environmental laws, AstraZeneca must keep a watch on legislation.</w:t>
      </w:r>
    </w:p>
    <w:p w14:paraId="00000041" w14:textId="77777777" w:rsidR="00451BD0" w:rsidRDefault="00000000">
      <w:r>
        <w:t>2. Market Competition: Another constraint is the cutthroat competition between well-established pharmaceutical companies and new entrants in the biopharmaceutical industry. This cutthroat competition is being fueled by both established companies and upstarts. Constant innovation and distinction in products and services is essential for AstraZeneca to maintain its market dominance and competitive advantage.</w:t>
      </w:r>
    </w:p>
    <w:p w14:paraId="00000042" w14:textId="77777777" w:rsidR="00451BD0" w:rsidRDefault="00000000">
      <w:pPr>
        <w:pStyle w:val="Heading1"/>
      </w:pPr>
      <w:bookmarkStart w:id="17" w:name="_90jcchahdbn9" w:colFirst="0" w:colLast="0"/>
      <w:bookmarkEnd w:id="17"/>
      <w:r>
        <w:t>Conclusion</w:t>
      </w:r>
    </w:p>
    <w:p w14:paraId="00000043" w14:textId="77777777" w:rsidR="00451BD0" w:rsidRDefault="00000000">
      <w:r>
        <w:t>This cutthroat competition is being fueled by both established companies and upstarts. Constant innovation and distinction in products and services are essential for AstraZeneca to maintain its market dominance and competitive advantage. Finally, healthcare systems around the world need to be sustained. Public health emergencies, geopolitical tensions, and the dynamic character of global health are just a few of the potential problems that can affect the pharmaceutical industry. This is why AstraZeneca always has a backup plan ready to go in case something goes wrong with its current strategy. The following is an evaluation of the company's strategy.</w:t>
      </w:r>
    </w:p>
    <w:p w14:paraId="00000044" w14:textId="77777777" w:rsidR="00451BD0" w:rsidRDefault="00000000">
      <w:pPr>
        <w:pStyle w:val="Heading1"/>
      </w:pPr>
      <w:bookmarkStart w:id="18" w:name="_50310it89lmv" w:colFirst="0" w:colLast="0"/>
      <w:bookmarkEnd w:id="18"/>
      <w:r>
        <w:br w:type="page"/>
      </w:r>
    </w:p>
    <w:p w14:paraId="00000045" w14:textId="77777777" w:rsidR="00451BD0" w:rsidRDefault="00000000">
      <w:pPr>
        <w:pStyle w:val="Heading1"/>
      </w:pPr>
      <w:bookmarkStart w:id="19" w:name="_f4ickdx1w12s" w:colFirst="0" w:colLast="0"/>
      <w:bookmarkEnd w:id="19"/>
      <w:r>
        <w:lastRenderedPageBreak/>
        <w:t>Reference</w:t>
      </w:r>
    </w:p>
    <w:p w14:paraId="00000046" w14:textId="77777777" w:rsidR="00451BD0" w:rsidRDefault="00000000">
      <w:r>
        <w:t xml:space="preserve">Abdi, Y., Li, X. and </w:t>
      </w:r>
      <w:proofErr w:type="spellStart"/>
      <w:r>
        <w:t>Càmara</w:t>
      </w:r>
      <w:proofErr w:type="spellEnd"/>
      <w:r>
        <w:t xml:space="preserve">-Turull, X., 2022. Exploring the impact of sustainability (ESG) disclosure on firm value and financial performance (FP) in airline industry: the moderating role of size and age. </w:t>
      </w:r>
      <w:r>
        <w:rPr>
          <w:i/>
        </w:rPr>
        <w:t>Environment, Development and Sustainability, 24</w:t>
      </w:r>
      <w:r>
        <w:t>(4), pp.5052-5079.</w:t>
      </w:r>
    </w:p>
    <w:p w14:paraId="00000047" w14:textId="77777777" w:rsidR="00451BD0" w:rsidRDefault="00000000">
      <w:pPr>
        <w:widowControl w:val="0"/>
        <w:pBdr>
          <w:top w:val="nil"/>
          <w:left w:val="nil"/>
          <w:bottom w:val="nil"/>
          <w:right w:val="nil"/>
          <w:between w:val="nil"/>
        </w:pBdr>
      </w:pPr>
      <w:r>
        <w:t>AZN, 2023, “</w:t>
      </w:r>
      <w:r>
        <w:rPr>
          <w:i/>
        </w:rPr>
        <w:t>Our company</w:t>
      </w:r>
      <w:r>
        <w:t xml:space="preserve">”, Available at: </w:t>
      </w:r>
      <w:hyperlink r:id="rId5">
        <w:r>
          <w:rPr>
            <w:color w:val="1155CC"/>
            <w:u w:val="single"/>
          </w:rPr>
          <w:t>https://www.astrazeneca.com/our-company.html</w:t>
        </w:r>
      </w:hyperlink>
      <w:r>
        <w:t xml:space="preserve"> [Accessed on 20th December 2023]</w:t>
      </w:r>
    </w:p>
    <w:p w14:paraId="00000048" w14:textId="77777777" w:rsidR="00451BD0" w:rsidRDefault="00000000">
      <w:pPr>
        <w:widowControl w:val="0"/>
        <w:pBdr>
          <w:top w:val="nil"/>
          <w:left w:val="nil"/>
          <w:bottom w:val="nil"/>
          <w:right w:val="nil"/>
          <w:between w:val="nil"/>
        </w:pBdr>
      </w:pPr>
      <w:r>
        <w:t xml:space="preserve">Brown, L.W., Liou, R.S. and Hasija, D., 2023. Emerging market multinational corporations' cross‐border mergers and acquisitions and political distance: Does corporate political activity </w:t>
      </w:r>
      <w:proofErr w:type="gramStart"/>
      <w:r>
        <w:t>matter?.</w:t>
      </w:r>
      <w:proofErr w:type="gramEnd"/>
      <w:r>
        <w:t xml:space="preserve"> </w:t>
      </w:r>
      <w:r>
        <w:rPr>
          <w:i/>
        </w:rPr>
        <w:t>Thunderbird International Business Review, 65</w:t>
      </w:r>
      <w:r>
        <w:t>(5), pp.533-546.</w:t>
      </w:r>
    </w:p>
    <w:p w14:paraId="00000049" w14:textId="77777777" w:rsidR="00451BD0" w:rsidRDefault="00000000">
      <w:pPr>
        <w:widowControl w:val="0"/>
        <w:pBdr>
          <w:top w:val="nil"/>
          <w:left w:val="nil"/>
          <w:bottom w:val="nil"/>
          <w:right w:val="nil"/>
          <w:between w:val="nil"/>
        </w:pBdr>
      </w:pPr>
      <w:r>
        <w:t xml:space="preserve">Cama, J., Leszczynski, R., Tang, P.K., Khalid, A., Lok, V., Dowson, C.G. and Ebata, A., 2021. To push or to pull? In a post-COVID world, supporting and incentivizing antimicrobial drug development must become a governmental priority. </w:t>
      </w:r>
      <w:r>
        <w:rPr>
          <w:i/>
        </w:rPr>
        <w:t>ACS Infectious Diseases, 7</w:t>
      </w:r>
      <w:r>
        <w:t>(8), pp.2029-2042.</w:t>
      </w:r>
    </w:p>
    <w:p w14:paraId="0000004A" w14:textId="77777777" w:rsidR="00451BD0" w:rsidRDefault="00000000">
      <w:pPr>
        <w:widowControl w:val="0"/>
        <w:pBdr>
          <w:top w:val="nil"/>
          <w:left w:val="nil"/>
          <w:bottom w:val="nil"/>
          <w:right w:val="nil"/>
          <w:between w:val="nil"/>
        </w:pBdr>
      </w:pPr>
      <w:r>
        <w:t>Forbes, 2019, “</w:t>
      </w:r>
      <w:r>
        <w:rPr>
          <w:i/>
        </w:rPr>
        <w:t>Why Pharma Risk Is Inherently Unpredictable And Why It Matters</w:t>
      </w:r>
      <w:r>
        <w:t xml:space="preserve">”, Available at: </w:t>
      </w:r>
      <w:hyperlink r:id="rId6">
        <w:r>
          <w:rPr>
            <w:color w:val="1155CC"/>
            <w:u w:val="single"/>
          </w:rPr>
          <w:t>https://www.forbes.com/sites/stanfleming/2018/11/06/inherently-unpredictable-why-pharma-has-an-innovation-crisis-and-how-to-fix-it/</w:t>
        </w:r>
      </w:hyperlink>
      <w:r>
        <w:t xml:space="preserve"> [Accessed on 20th December 2023]</w:t>
      </w:r>
    </w:p>
    <w:p w14:paraId="0000004B" w14:textId="77777777" w:rsidR="00451BD0" w:rsidRDefault="00000000">
      <w:pPr>
        <w:widowControl w:val="0"/>
        <w:pBdr>
          <w:top w:val="nil"/>
          <w:left w:val="nil"/>
          <w:bottom w:val="nil"/>
          <w:right w:val="nil"/>
          <w:between w:val="nil"/>
        </w:pBdr>
      </w:pPr>
      <w:r>
        <w:t xml:space="preserve">Grabowska, S. and Saniuk, S., 2022. Assessment of the competitiveness and effectiveness of an open business model in the industry 4.0 environment. </w:t>
      </w:r>
      <w:r>
        <w:rPr>
          <w:i/>
        </w:rPr>
        <w:t>Journal of Open Innovation: Technology, Market, and Complexity, 8</w:t>
      </w:r>
      <w:r>
        <w:t>(1), p.57.</w:t>
      </w:r>
    </w:p>
    <w:p w14:paraId="0000004C" w14:textId="77777777" w:rsidR="00451BD0" w:rsidRDefault="00000000">
      <w:pPr>
        <w:widowControl w:val="0"/>
        <w:pBdr>
          <w:top w:val="nil"/>
          <w:left w:val="nil"/>
          <w:bottom w:val="nil"/>
          <w:right w:val="nil"/>
          <w:between w:val="nil"/>
        </w:pBdr>
      </w:pPr>
      <w:r>
        <w:t xml:space="preserve">Hastig, G.M. and Sodhi, M.S., 2020. Blockchain for supply chain traceability: Business requirements and critical success factors. </w:t>
      </w:r>
      <w:r>
        <w:rPr>
          <w:i/>
        </w:rPr>
        <w:t>Production and Operations Management, 29</w:t>
      </w:r>
      <w:r>
        <w:t>(4), pp.935-954.</w:t>
      </w:r>
    </w:p>
    <w:p w14:paraId="0000004D" w14:textId="77777777" w:rsidR="00451BD0" w:rsidRDefault="00000000">
      <w:pPr>
        <w:widowControl w:val="0"/>
        <w:pBdr>
          <w:top w:val="nil"/>
          <w:left w:val="nil"/>
          <w:bottom w:val="nil"/>
          <w:right w:val="nil"/>
          <w:between w:val="nil"/>
        </w:pBdr>
      </w:pPr>
      <w:r>
        <w:t xml:space="preserve">Kim, Y., </w:t>
      </w:r>
      <w:proofErr w:type="spellStart"/>
      <w:r>
        <w:t>Atukeren</w:t>
      </w:r>
      <w:proofErr w:type="spellEnd"/>
      <w:r>
        <w:t xml:space="preserve">, E. and Lee, Y., 2022. A new digital value chain model with PLC in biopharmaceutical industry: The implication for open innovation. </w:t>
      </w:r>
      <w:r>
        <w:rPr>
          <w:i/>
        </w:rPr>
        <w:t>Journal of Open Innovation: Technology, Market, and Complexity, 8</w:t>
      </w:r>
      <w:r>
        <w:t>(2), p.63.</w:t>
      </w:r>
    </w:p>
    <w:p w14:paraId="0000004E" w14:textId="77777777" w:rsidR="00451BD0" w:rsidRDefault="00000000">
      <w:pPr>
        <w:widowControl w:val="0"/>
        <w:pBdr>
          <w:top w:val="nil"/>
          <w:left w:val="nil"/>
          <w:bottom w:val="nil"/>
          <w:right w:val="nil"/>
          <w:between w:val="nil"/>
        </w:pBdr>
      </w:pPr>
      <w:r>
        <w:t xml:space="preserve">Knock, E., Johnson, M.P., Baker, A., Thornton, L. and Kay-Lambkin, F., 2021. Therapeutic alliance in psychological treatment for depression and alcohol use comorbidity: The client's perspective. </w:t>
      </w:r>
      <w:r>
        <w:rPr>
          <w:i/>
        </w:rPr>
        <w:t>Bulletin of the Menninger Clinic, 85</w:t>
      </w:r>
      <w:r>
        <w:t>(2), pp.177-203.</w:t>
      </w:r>
    </w:p>
    <w:p w14:paraId="0000004F" w14:textId="77777777" w:rsidR="00451BD0" w:rsidRDefault="00000000">
      <w:pPr>
        <w:widowControl w:val="0"/>
        <w:pBdr>
          <w:top w:val="nil"/>
          <w:left w:val="nil"/>
          <w:bottom w:val="nil"/>
          <w:right w:val="nil"/>
          <w:between w:val="nil"/>
        </w:pBdr>
      </w:pPr>
      <w:proofErr w:type="spellStart"/>
      <w:r>
        <w:t>Mckinsey</w:t>
      </w:r>
      <w:proofErr w:type="spellEnd"/>
      <w:r>
        <w:t>, 2022, “</w:t>
      </w:r>
      <w:r>
        <w:rPr>
          <w:i/>
        </w:rPr>
        <w:t>Emerging from disruption: The future of pharma operations strategy</w:t>
      </w:r>
      <w:r>
        <w:t xml:space="preserve">”, Available at: </w:t>
      </w:r>
      <w:hyperlink r:id="rId7">
        <w:r>
          <w:rPr>
            <w:color w:val="1155CC"/>
            <w:u w:val="single"/>
          </w:rPr>
          <w:t>https://www.mckinsey.com/capabilities/operations/our-insights/emerging-from-disruption-the-future-of-pharma-operations-strategy</w:t>
        </w:r>
      </w:hyperlink>
      <w:r>
        <w:t xml:space="preserve"> [Accessed on 20th December 2023]</w:t>
      </w:r>
    </w:p>
    <w:p w14:paraId="00000050" w14:textId="77777777" w:rsidR="00451BD0" w:rsidRDefault="00000000">
      <w:pPr>
        <w:widowControl w:val="0"/>
        <w:pBdr>
          <w:top w:val="nil"/>
          <w:left w:val="nil"/>
          <w:bottom w:val="nil"/>
          <w:right w:val="nil"/>
          <w:between w:val="nil"/>
        </w:pBdr>
      </w:pPr>
      <w:r>
        <w:t xml:space="preserve">Narula, S., Rana, S., Srivastava, S. and </w:t>
      </w:r>
      <w:proofErr w:type="spellStart"/>
      <w:r>
        <w:t>Kharub</w:t>
      </w:r>
      <w:proofErr w:type="spellEnd"/>
      <w:r>
        <w:t xml:space="preserve">, M., 2023. Improving firm performance using market orientation and capabilities: a case study approach. </w:t>
      </w:r>
      <w:r>
        <w:rPr>
          <w:i/>
        </w:rPr>
        <w:t xml:space="preserve">South Asian Journal of Business </w:t>
      </w:r>
      <w:r>
        <w:rPr>
          <w:i/>
        </w:rPr>
        <w:lastRenderedPageBreak/>
        <w:t>Studies, 12</w:t>
      </w:r>
      <w:r>
        <w:t>(3), pp.374-394.</w:t>
      </w:r>
    </w:p>
    <w:p w14:paraId="00000051" w14:textId="77777777" w:rsidR="00451BD0" w:rsidRDefault="00000000">
      <w:pPr>
        <w:widowControl w:val="0"/>
        <w:pBdr>
          <w:top w:val="nil"/>
          <w:left w:val="nil"/>
          <w:bottom w:val="nil"/>
          <w:right w:val="nil"/>
          <w:between w:val="nil"/>
        </w:pBdr>
      </w:pPr>
      <w:r>
        <w:t>NIH, 2021, “</w:t>
      </w:r>
      <w:r>
        <w:rPr>
          <w:i/>
        </w:rPr>
        <w:t>Innovations in Health Care—A Conceptual Framework</w:t>
      </w:r>
      <w:r>
        <w:t xml:space="preserve">”, Available at: </w:t>
      </w:r>
      <w:hyperlink r:id="rId8">
        <w:r>
          <w:rPr>
            <w:color w:val="1155CC"/>
            <w:u w:val="single"/>
          </w:rPr>
          <w:t>https://www.ncbi.nlm.nih.gov/pmc/articles/PMC8508443/</w:t>
        </w:r>
      </w:hyperlink>
      <w:r>
        <w:t xml:space="preserve"> [Accessed on 20th December 2023]</w:t>
      </w:r>
    </w:p>
    <w:p w14:paraId="00000052" w14:textId="77777777" w:rsidR="00451BD0" w:rsidRDefault="00000000">
      <w:pPr>
        <w:widowControl w:val="0"/>
        <w:pBdr>
          <w:top w:val="nil"/>
          <w:left w:val="nil"/>
          <w:bottom w:val="nil"/>
          <w:right w:val="nil"/>
          <w:between w:val="nil"/>
        </w:pBdr>
      </w:pPr>
      <w:r>
        <w:t>NIH, 2020, “</w:t>
      </w:r>
      <w:r>
        <w:rPr>
          <w:i/>
        </w:rPr>
        <w:t>The rise of artificial intelligence in healthcare applications</w:t>
      </w:r>
      <w:r>
        <w:t xml:space="preserve">”, Available at: </w:t>
      </w:r>
      <w:hyperlink r:id="rId9">
        <w:r>
          <w:rPr>
            <w:color w:val="1155CC"/>
            <w:u w:val="single"/>
          </w:rPr>
          <w:t>https://www.ncbi.nlm.nih.gov/pmc/articles/PMC7325854/</w:t>
        </w:r>
      </w:hyperlink>
      <w:r>
        <w:t xml:space="preserve"> [Accessed on 20th December 2023]</w:t>
      </w:r>
    </w:p>
    <w:p w14:paraId="00000053" w14:textId="77777777" w:rsidR="00451BD0" w:rsidRDefault="00000000">
      <w:pPr>
        <w:widowControl w:val="0"/>
        <w:pBdr>
          <w:top w:val="nil"/>
          <w:left w:val="nil"/>
          <w:bottom w:val="nil"/>
          <w:right w:val="nil"/>
          <w:between w:val="nil"/>
        </w:pBdr>
      </w:pPr>
      <w:proofErr w:type="spellStart"/>
      <w:r>
        <w:t>Oecd</w:t>
      </w:r>
      <w:proofErr w:type="spellEnd"/>
      <w:r>
        <w:t>, 2019, “</w:t>
      </w:r>
      <w:r>
        <w:rPr>
          <w:i/>
        </w:rPr>
        <w:t>Competition and Regulation Issues in the Pharmaceutical Industry</w:t>
      </w:r>
      <w:r>
        <w:t xml:space="preserve">”, Available at: </w:t>
      </w:r>
      <w:hyperlink r:id="rId10">
        <w:r>
          <w:rPr>
            <w:color w:val="1155CC"/>
            <w:u w:val="single"/>
          </w:rPr>
          <w:t>https://www.oecd.org/daf/competition/1920540.pdf</w:t>
        </w:r>
      </w:hyperlink>
      <w:r>
        <w:t xml:space="preserve"> [Accessed on 20th December 2023]</w:t>
      </w:r>
    </w:p>
    <w:p w14:paraId="00000054" w14:textId="77777777" w:rsidR="00451BD0" w:rsidRDefault="00000000">
      <w:pPr>
        <w:widowControl w:val="0"/>
        <w:pBdr>
          <w:top w:val="nil"/>
          <w:left w:val="nil"/>
          <w:bottom w:val="nil"/>
          <w:right w:val="nil"/>
          <w:between w:val="nil"/>
        </w:pBdr>
      </w:pPr>
      <w:proofErr w:type="spellStart"/>
      <w:r>
        <w:t>Pirnar</w:t>
      </w:r>
      <w:proofErr w:type="spellEnd"/>
      <w:r>
        <w:t xml:space="preserve">, I., 2019. Competitive Analysis and Strategic Planning: Entrepreneurship and Innovation Management Perspective. </w:t>
      </w:r>
      <w:r>
        <w:rPr>
          <w:i/>
        </w:rPr>
        <w:t>Entrepreneurship and Innovation Management</w:t>
      </w:r>
      <w:r>
        <w:t>, p.52.</w:t>
      </w:r>
    </w:p>
    <w:p w14:paraId="00000055" w14:textId="77777777" w:rsidR="00451BD0" w:rsidRDefault="00000000">
      <w:pPr>
        <w:widowControl w:val="0"/>
        <w:pBdr>
          <w:top w:val="nil"/>
          <w:left w:val="nil"/>
          <w:bottom w:val="nil"/>
          <w:right w:val="nil"/>
          <w:between w:val="nil"/>
        </w:pBdr>
      </w:pPr>
      <w:r>
        <w:t>Statista, 2023, “</w:t>
      </w:r>
      <w:r>
        <w:rPr>
          <w:i/>
        </w:rPr>
        <w:t>AstraZeneca - Statistics &amp; Facts</w:t>
      </w:r>
      <w:r>
        <w:t xml:space="preserve">”, Available at: </w:t>
      </w:r>
      <w:hyperlink r:id="rId11">
        <w:r>
          <w:rPr>
            <w:color w:val="1155CC"/>
            <w:u w:val="single"/>
          </w:rPr>
          <w:t>https://www.statista.com/topics/7584/astrazeneca/</w:t>
        </w:r>
      </w:hyperlink>
      <w:r>
        <w:t xml:space="preserve"> [Accessed on 20th December 2023]</w:t>
      </w:r>
    </w:p>
    <w:p w14:paraId="00000056" w14:textId="77777777" w:rsidR="00451BD0" w:rsidRDefault="00000000">
      <w:pPr>
        <w:widowControl w:val="0"/>
        <w:pBdr>
          <w:top w:val="nil"/>
          <w:left w:val="nil"/>
          <w:bottom w:val="nil"/>
          <w:right w:val="nil"/>
          <w:between w:val="nil"/>
        </w:pBdr>
      </w:pPr>
      <w:r>
        <w:t xml:space="preserve">Stern, N. and Valero, A., 2021. Innovation, </w:t>
      </w:r>
      <w:proofErr w:type="gramStart"/>
      <w:r>
        <w:t>growth</w:t>
      </w:r>
      <w:proofErr w:type="gramEnd"/>
      <w:r>
        <w:t xml:space="preserve"> and the transition to net-zero emissions. </w:t>
      </w:r>
      <w:r>
        <w:rPr>
          <w:i/>
        </w:rPr>
        <w:t>Research Policy, 50</w:t>
      </w:r>
      <w:r>
        <w:t>(9), p.104293.</w:t>
      </w:r>
    </w:p>
    <w:p w14:paraId="00000057" w14:textId="77777777" w:rsidR="00451BD0" w:rsidRDefault="00000000">
      <w:pPr>
        <w:widowControl w:val="0"/>
        <w:pBdr>
          <w:top w:val="nil"/>
          <w:left w:val="nil"/>
          <w:bottom w:val="nil"/>
          <w:right w:val="nil"/>
          <w:between w:val="nil"/>
        </w:pBdr>
      </w:pPr>
      <w:r>
        <w:t xml:space="preserve">Visscher, K., Hahn, K. and Konrad, K., 2021. Innovation ecosystem strategies of industrial firms: A multilayered approach to alignment and strategic positioning. </w:t>
      </w:r>
      <w:r>
        <w:rPr>
          <w:i/>
        </w:rPr>
        <w:t>Creativity and innovation management, 30</w:t>
      </w:r>
      <w:r>
        <w:t>(3), pp.619-631.</w:t>
      </w:r>
    </w:p>
    <w:p w14:paraId="00000058" w14:textId="77777777" w:rsidR="00451BD0" w:rsidRDefault="00000000">
      <w:pPr>
        <w:widowControl w:val="0"/>
        <w:pBdr>
          <w:top w:val="nil"/>
          <w:left w:val="nil"/>
          <w:bottom w:val="nil"/>
          <w:right w:val="nil"/>
          <w:between w:val="nil"/>
        </w:pBdr>
      </w:pPr>
      <w:r>
        <w:t xml:space="preserve">Zhang, K. and Liu, W., 2020. The </w:t>
      </w:r>
      <w:proofErr w:type="gramStart"/>
      <w:r>
        <w:t>current status</w:t>
      </w:r>
      <w:proofErr w:type="gramEnd"/>
      <w:r>
        <w:t xml:space="preserve">, trend, and development strategies of Chinese biopharmaceutical industry with a challenging perspective. </w:t>
      </w:r>
      <w:r>
        <w:rPr>
          <w:i/>
        </w:rPr>
        <w:t>Sage Open, 10</w:t>
      </w:r>
      <w:r>
        <w:t>(1), p.2158244020901529.</w:t>
      </w:r>
    </w:p>
    <w:p w14:paraId="00000059" w14:textId="77777777" w:rsidR="00451BD0" w:rsidRDefault="00000000">
      <w:pPr>
        <w:widowControl w:val="0"/>
        <w:pBdr>
          <w:top w:val="nil"/>
          <w:left w:val="nil"/>
          <w:bottom w:val="nil"/>
          <w:right w:val="nil"/>
          <w:between w:val="nil"/>
        </w:pBdr>
      </w:pPr>
      <w:r>
        <w:t xml:space="preserve">Zhao, L., Chau, K.Y., Tran, T.K., Sadiq, M., Xuyen, N.T.M. and Phan, T.T.H., 2022. Enhancing green economic recovery through green bonds financing and energy efficiency investments. </w:t>
      </w:r>
      <w:r>
        <w:rPr>
          <w:i/>
        </w:rPr>
        <w:t>Economic Analysis and Policy, 76</w:t>
      </w:r>
      <w:r>
        <w:t>, pp.488-501.</w:t>
      </w:r>
      <w:r>
        <w:br w:type="page"/>
      </w:r>
    </w:p>
    <w:p w14:paraId="0000005A" w14:textId="77777777" w:rsidR="00451BD0" w:rsidRDefault="00000000">
      <w:pPr>
        <w:pStyle w:val="Heading1"/>
        <w:widowControl w:val="0"/>
      </w:pPr>
      <w:bookmarkStart w:id="20" w:name="_hs47r4wdqlzv" w:colFirst="0" w:colLast="0"/>
      <w:bookmarkEnd w:id="20"/>
      <w:r>
        <w:lastRenderedPageBreak/>
        <w:t>Appendix</w:t>
      </w:r>
    </w:p>
    <w:p w14:paraId="0000005B" w14:textId="77777777" w:rsidR="00451BD0" w:rsidRDefault="00000000">
      <w:pPr>
        <w:rPr>
          <w:b/>
        </w:rPr>
      </w:pPr>
      <w:r>
        <w:rPr>
          <w:b/>
        </w:rPr>
        <w:t>SWOT Analysis</w:t>
      </w:r>
    </w:p>
    <w:p w14:paraId="0000005C" w14:textId="77777777" w:rsidR="00451BD0" w:rsidRDefault="00000000">
      <w:r>
        <w:t xml:space="preserve">The pharmaceutical company AstraZeneca PLC </w:t>
      </w:r>
      <w:proofErr w:type="spellStart"/>
      <w:r>
        <w:t>analysed</w:t>
      </w:r>
      <w:proofErr w:type="spellEnd"/>
      <w:r>
        <w:t xml:space="preserve"> its internal opportunities and dangers as well as external factors using a SWOT (strengths, weaknesses, opportunities, and threats) framework. The purpose of this study was to </w:t>
      </w:r>
      <w:proofErr w:type="gramStart"/>
      <w:r>
        <w:t>compare and contrast</w:t>
      </w:r>
      <w:proofErr w:type="gramEnd"/>
      <w:r>
        <w:t xml:space="preserve"> the internal procedures of the company.</w:t>
      </w:r>
    </w:p>
    <w:p w14:paraId="0000005D" w14:textId="77777777" w:rsidR="00451BD0" w:rsidRDefault="00000000">
      <w:pPr>
        <w:rPr>
          <w:b/>
        </w:rPr>
      </w:pPr>
      <w:r>
        <w:rPr>
          <w:b/>
        </w:rPr>
        <w:t xml:space="preserve">Strengths </w:t>
      </w:r>
    </w:p>
    <w:p w14:paraId="0000005E" w14:textId="77777777" w:rsidR="00451BD0" w:rsidRDefault="00000000">
      <w:r>
        <w:t>The first-rate research and development groups at AstraZeneca come up with new pharmaceuticals to address healthcare needs. The pharmaceutical company AstraZeneca produced this treatment for sickness (NIH, 2021). Companies like AstraZeneca deal in the production of these drugs. Among AstraZeneca's many accomplishments, this is just one.</w:t>
      </w:r>
    </w:p>
    <w:p w14:paraId="0000005F" w14:textId="77777777" w:rsidR="00451BD0" w:rsidRDefault="00000000">
      <w:r>
        <w:t xml:space="preserve">This multinational corporation generates revenue in a variety of ways; one of them is through its operations in over a hundred nations. Additionally, this group can be found on every continent. There are a lot of other nations who have similar </w:t>
      </w:r>
      <w:proofErr w:type="gramStart"/>
      <w:r>
        <w:t>facility</w:t>
      </w:r>
      <w:proofErr w:type="gramEnd"/>
      <w:r>
        <w:t>.</w:t>
      </w:r>
    </w:p>
    <w:p w14:paraId="00000060" w14:textId="77777777" w:rsidR="00451BD0" w:rsidRDefault="00000000">
      <w:r>
        <w:t xml:space="preserve">Cancer, respiratory, cardiovascular, and neurological disorders have all benefited from AstraZeneca's pharmacological innovations. The firm currently ranks first in the therapeutics industry. The company then rose to the position of industry leader. Something happens because of this (Visscher </w:t>
      </w:r>
      <w:r>
        <w:rPr>
          <w:i/>
        </w:rPr>
        <w:t>et al</w:t>
      </w:r>
      <w:r>
        <w:t>., 2021).</w:t>
      </w:r>
    </w:p>
    <w:p w14:paraId="00000061" w14:textId="77777777" w:rsidR="00451BD0" w:rsidRDefault="00000000">
      <w:pPr>
        <w:rPr>
          <w:b/>
        </w:rPr>
      </w:pPr>
      <w:r>
        <w:rPr>
          <w:b/>
        </w:rPr>
        <w:t>Weakness</w:t>
      </w:r>
    </w:p>
    <w:p w14:paraId="00000062" w14:textId="77777777" w:rsidR="00451BD0" w:rsidRDefault="00000000">
      <w:r>
        <w:t xml:space="preserve">The linked structure of pipelines puts AstraZeneca at risk in the event that patents </w:t>
      </w:r>
      <w:proofErr w:type="gramStart"/>
      <w:r>
        <w:t>lapse</w:t>
      </w:r>
      <w:proofErr w:type="gramEnd"/>
      <w:r>
        <w:t xml:space="preserve"> or new market issues emerge. A large portion of AstraZeneca's revenue comes from a handful of exceptionally pricey medications. The exorbitant expense of research and development is making it harder for the pharmaceutical sector to solve its massive problem. The industry is in </w:t>
      </w:r>
      <w:proofErr w:type="gramStart"/>
      <w:r>
        <w:t>jeopardy,</w:t>
      </w:r>
      <w:proofErr w:type="gramEnd"/>
      <w:r>
        <w:t xml:space="preserve"> therefore this is really concerning. Keeping financing steady is critical for completing medical development and licensure, which is necessary to overcome this hurdle. Pharmaceutical demand is on the rise, providing an opportunity for AstraZeneca to expand into new markets by catering to regional tastes (</w:t>
      </w:r>
      <w:proofErr w:type="spellStart"/>
      <w:r>
        <w:t>Mckinsey</w:t>
      </w:r>
      <w:proofErr w:type="spellEnd"/>
      <w:r>
        <w:t xml:space="preserve">, 2022). This allows the company to cash in on the rising demand for drugs. Consider </w:t>
      </w:r>
      <w:proofErr w:type="gramStart"/>
      <w:r>
        <w:t>all of</w:t>
      </w:r>
      <w:proofErr w:type="gramEnd"/>
      <w:r>
        <w:t xml:space="preserve"> your excellent options. If the company followed this plan, it might benefit from the increasing demand for drugs. Medical therapy, treatment outcomes, and patient involvement can all be improved with the use of digital health technologies.</w:t>
      </w:r>
    </w:p>
    <w:p w14:paraId="00000063" w14:textId="77777777" w:rsidR="00451BD0" w:rsidRDefault="00000000">
      <w:pPr>
        <w:rPr>
          <w:b/>
        </w:rPr>
      </w:pPr>
      <w:r>
        <w:rPr>
          <w:b/>
        </w:rPr>
        <w:t xml:space="preserve">Opportunities: </w:t>
      </w:r>
    </w:p>
    <w:p w14:paraId="00000064" w14:textId="77777777" w:rsidR="00451BD0" w:rsidRDefault="00000000">
      <w:r>
        <w:lastRenderedPageBreak/>
        <w:t>By working together strategically, pharmaceutical companies and academic institutions may gain a lot. Innovative therapies have a shorter time to market, development is hastened, and pooling resources is easier. We can accomplish our goals and remain competitive with your assistance. Generic pharmaceutical companies are ramping up their rivalry with AstraZeneca as their patents ultimately expire. This can have an adverse effect on the bottom line. Manufacturing in-house medication by generic pharmaceutical businesses is a crucial capability. This might be problematic (Stern and Valero, 2021).</w:t>
      </w:r>
    </w:p>
    <w:p w14:paraId="00000065" w14:textId="77777777" w:rsidR="00451BD0" w:rsidRDefault="00000000">
      <w:pPr>
        <w:rPr>
          <w:b/>
        </w:rPr>
      </w:pPr>
      <w:r>
        <w:rPr>
          <w:b/>
        </w:rPr>
        <w:t>Threats:</w:t>
      </w:r>
    </w:p>
    <w:p w14:paraId="00000066" w14:textId="77777777" w:rsidR="00451BD0" w:rsidRDefault="00000000">
      <w:r>
        <w:t>Pharmaceutical businesses face significant challenges when it comes to delivering innovative medications due to regulatory hurdles. Addressing these concerns will be no easy task. Two examples of this are the complex and ever-changing regulatory landscape and the rigorous approval processes. Both examples show that there are issues.</w:t>
      </w:r>
    </w:p>
    <w:p w14:paraId="00000067" w14:textId="77777777" w:rsidR="00451BD0" w:rsidRDefault="00000000">
      <w:pPr>
        <w:rPr>
          <w:b/>
        </w:rPr>
      </w:pPr>
      <w:r>
        <w:rPr>
          <w:b/>
        </w:rPr>
        <w:t>PESTLE ANALYSIS</w:t>
      </w:r>
    </w:p>
    <w:p w14:paraId="00000068" w14:textId="77777777" w:rsidR="00451BD0" w:rsidRDefault="00000000">
      <w:r>
        <w:t>One multi-</w:t>
      </w:r>
      <w:proofErr w:type="spellStart"/>
      <w:r>
        <w:t>factoral</w:t>
      </w:r>
      <w:proofErr w:type="spellEnd"/>
      <w:r>
        <w:t xml:space="preserve"> study that examines the external macro environmental elements that affect a worldwide company is the PESTLE analysis. Companies often use this type of query (</w:t>
      </w:r>
      <w:proofErr w:type="spellStart"/>
      <w:r>
        <w:t>Pirnar</w:t>
      </w:r>
      <w:proofErr w:type="spellEnd"/>
      <w:r>
        <w:t>, 2019). The research approach described in this article can be used to reveal environmental characteristics that are economic, social, technological, and legal.</w:t>
      </w:r>
    </w:p>
    <w:p w14:paraId="00000069" w14:textId="77777777" w:rsidR="00451BD0" w:rsidRDefault="00000000">
      <w:r>
        <w:rPr>
          <w:b/>
        </w:rPr>
        <w:t xml:space="preserve">Political: </w:t>
      </w:r>
      <w:r>
        <w:t>The heavy hand of government oversight is a problem for AstraZeneca. The pharmaceutical sector must comply with these rules. When making, distributing, or producing medications, the company must follow all regional, national, and worldwide laws and standards. Example policies from the government: Healthcare, pricing, and IP policies all can affect the business and its bottom line. In some way, shape, or another, everything could affect the business (Grabowska and Saniuk, 2022).</w:t>
      </w:r>
    </w:p>
    <w:p w14:paraId="0000006A" w14:textId="77777777" w:rsidR="00451BD0" w:rsidRDefault="00000000">
      <w:pPr>
        <w:rPr>
          <w:b/>
        </w:rPr>
      </w:pPr>
      <w:r>
        <w:rPr>
          <w:b/>
        </w:rPr>
        <w:t>Economic:</w:t>
      </w:r>
    </w:p>
    <w:p w14:paraId="0000006B" w14:textId="77777777" w:rsidR="00451BD0" w:rsidRDefault="00000000">
      <w:proofErr w:type="gramStart"/>
      <w:r>
        <w:t>The</w:t>
      </w:r>
      <w:proofErr w:type="gramEnd"/>
      <w:r>
        <w:t xml:space="preserve"> current global economic climate During recessions, AstraZeneca's bottom line could be affected by reduced healthcare and consumer expenditure. The purchasing power of consumers may also be affected. Given AstraZeneca's global presence, the company's bottom line is affected by exchange rates. Currency exchange rates pose a risk to AstraZeneca because of this vulnerability.</w:t>
      </w:r>
    </w:p>
    <w:p w14:paraId="0000006C" w14:textId="77777777" w:rsidR="00451BD0" w:rsidRDefault="00000000">
      <w:pPr>
        <w:rPr>
          <w:b/>
        </w:rPr>
      </w:pPr>
      <w:r>
        <w:rPr>
          <w:b/>
        </w:rPr>
        <w:t xml:space="preserve">Social: </w:t>
      </w:r>
    </w:p>
    <w:p w14:paraId="0000006D" w14:textId="77777777" w:rsidR="00451BD0" w:rsidRDefault="00000000">
      <w:r>
        <w:t xml:space="preserve">As healthcare becomes more important and patients get more involved in their own care, AstraZeneca is poised to profit from a boom in demand for breakthrough medications (Hastig and Sodhi, 2020). In every respect, this would benefit the business. Changes in the composition of the population: The world's population is getting older, which presents both opportunities </w:t>
      </w:r>
      <w:r>
        <w:lastRenderedPageBreak/>
        <w:t>and risks for diseases that affect the elderly more than any other demographic. This class includes cancer, diabetes, and heart disease. The prevalence of certain diseases and issues is higher among the elderly.</w:t>
      </w:r>
    </w:p>
    <w:p w14:paraId="0000006E" w14:textId="77777777" w:rsidR="00451BD0" w:rsidRDefault="00000000">
      <w:pPr>
        <w:rPr>
          <w:b/>
        </w:rPr>
      </w:pPr>
      <w:r>
        <w:rPr>
          <w:b/>
        </w:rPr>
        <w:t>Technological</w:t>
      </w:r>
    </w:p>
    <w:p w14:paraId="0000006F" w14:textId="77777777" w:rsidR="00451BD0" w:rsidRDefault="00000000">
      <w:r>
        <w:t xml:space="preserve">To improve drug discovery, patient engagement, and treatment outcomes, "technology" here means digital health tools, artificial intelligence, and big data analytics. This is a perfect example of how digital health is evolving, among other things (Kim </w:t>
      </w:r>
      <w:r>
        <w:rPr>
          <w:i/>
        </w:rPr>
        <w:t>et al</w:t>
      </w:r>
      <w:r>
        <w:t>., 2022).</w:t>
      </w:r>
    </w:p>
    <w:p w14:paraId="00000070" w14:textId="77777777" w:rsidR="00451BD0" w:rsidRDefault="00000000">
      <w:r>
        <w:t xml:space="preserve">Innovations in biotechnology and </w:t>
      </w:r>
      <w:proofErr w:type="spellStart"/>
      <w:r>
        <w:t>personalised</w:t>
      </w:r>
      <w:proofErr w:type="spellEnd"/>
      <w:r>
        <w:t xml:space="preserve"> medicine have allowed AstraZeneca to develop new treatments. This helped the company's research and development of new medications.</w:t>
      </w:r>
    </w:p>
    <w:p w14:paraId="00000071" w14:textId="77777777" w:rsidR="00451BD0" w:rsidRDefault="00000000">
      <w:pPr>
        <w:rPr>
          <w:b/>
        </w:rPr>
      </w:pPr>
      <w:r>
        <w:rPr>
          <w:b/>
        </w:rPr>
        <w:t>Environmental</w:t>
      </w:r>
    </w:p>
    <w:p w14:paraId="00000072" w14:textId="77777777" w:rsidR="00451BD0" w:rsidRDefault="00000000">
      <w:proofErr w:type="gramStart"/>
      <w:r>
        <w:t>In order to</w:t>
      </w:r>
      <w:proofErr w:type="gramEnd"/>
      <w:r>
        <w:t xml:space="preserve"> prevent the introduction of generic versions of its innovative treatments, AstraZeneca employs effective intellectual property protection. A must-have for every business. As a result, the pharmaceutical industry </w:t>
      </w:r>
      <w:proofErr w:type="gramStart"/>
      <w:r>
        <w:t>is able to</w:t>
      </w:r>
      <w:proofErr w:type="gramEnd"/>
      <w:r>
        <w:t xml:space="preserve"> keep its competitive advantage. This issue is of the highest legal significance and requires immediate attention.</w:t>
      </w:r>
    </w:p>
    <w:p w14:paraId="00000073" w14:textId="77777777" w:rsidR="00451BD0" w:rsidRDefault="00000000">
      <w:r>
        <w:t xml:space="preserve">Secondly, the following rules: Staying abreast of the most recent rules and regulations pertaining to marketing, clinical studies, and pharmaceutical approval is essential for fulfilling one's legal obligations (Brown </w:t>
      </w:r>
      <w:r>
        <w:rPr>
          <w:i/>
        </w:rPr>
        <w:t>et al</w:t>
      </w:r>
      <w:r>
        <w:t>., 2023). Rules can and will be changed as needed, that's all. We are obligated to do this by law.</w:t>
      </w:r>
    </w:p>
    <w:p w14:paraId="00000074" w14:textId="77777777" w:rsidR="00451BD0" w:rsidRDefault="00000000">
      <w:pPr>
        <w:rPr>
          <w:b/>
        </w:rPr>
      </w:pPr>
      <w:r>
        <w:rPr>
          <w:b/>
        </w:rPr>
        <w:t>Legal</w:t>
      </w:r>
    </w:p>
    <w:p w14:paraId="00000075" w14:textId="77777777" w:rsidR="00451BD0" w:rsidRDefault="00000000">
      <w:r>
        <w:t>The increasing environmental awareness and stricter restrictions in the pharmaceutical industry are driving forces behind sustainability measures, which AstraZeneca views as crucial. This might be because the corporation values environmental stewardship so highly. The planet will benefit from this new structure. This has been immensely successful because of the company's efforts to be environmentally conscious (</w:t>
      </w:r>
      <w:proofErr w:type="spellStart"/>
      <w:r>
        <w:t>Oecd</w:t>
      </w:r>
      <w:proofErr w:type="spellEnd"/>
      <w:r>
        <w:t>, 2019). As part of its efforts to combat climate change, AstraZeneca aims to achieve carbon neutrality by 2025. It is within our power to mitigate climate change's negative impact on the natural world. The environmental effects of climate change may be mitigated by taking this preventative measure.</w:t>
      </w:r>
    </w:p>
    <w:p w14:paraId="00000076" w14:textId="77777777" w:rsidR="00451BD0" w:rsidRDefault="00000000">
      <w:pPr>
        <w:rPr>
          <w:b/>
        </w:rPr>
      </w:pPr>
      <w:r>
        <w:rPr>
          <w:b/>
        </w:rPr>
        <w:t>Porter’s Five Forces</w:t>
      </w:r>
    </w:p>
    <w:p w14:paraId="00000077" w14:textId="77777777" w:rsidR="00451BD0" w:rsidRDefault="00451BD0"/>
    <w:p w14:paraId="00000078" w14:textId="77777777" w:rsidR="00451BD0" w:rsidRDefault="00000000">
      <w:r>
        <w:t>Using Michael E. Porter's Five Forces technique, one can discover the competitors in a specific industry. The framework's attractiveness to industries is proven. Investigating the primary market competitive dynamics will reveal the answer.</w:t>
      </w:r>
    </w:p>
    <w:p w14:paraId="00000079" w14:textId="77777777" w:rsidR="00451BD0" w:rsidRDefault="00000000">
      <w:pPr>
        <w:rPr>
          <w:b/>
        </w:rPr>
      </w:pPr>
      <w:r>
        <w:rPr>
          <w:b/>
        </w:rPr>
        <w:t>Threat of Substitutes</w:t>
      </w:r>
    </w:p>
    <w:p w14:paraId="0000007A" w14:textId="77777777" w:rsidR="00451BD0" w:rsidRDefault="00000000">
      <w:r>
        <w:lastRenderedPageBreak/>
        <w:t>When new companies enter an industry, it could throw the economy for a loop. High entry barriers are present in the pharmaceutical sector for many reasons. Because of this, these issues continue (NIH, 2021). Research and development costs, regulatory limitations, and loyal client bases are all important factors to think about. When these factors are considered, new competitors are less likely to join the market. With a solid footing in the industry, AstraZeneca has been able to reap the rewards of its heavy investment in research and development of innovative pharmaceutical techniques. To put it plainly, the company values each of these equally.</w:t>
      </w:r>
    </w:p>
    <w:p w14:paraId="0000007B" w14:textId="77777777" w:rsidR="00451BD0" w:rsidRDefault="00000000">
      <w:r>
        <w:rPr>
          <w:b/>
        </w:rPr>
        <w:t>Bargaining Power of Buyers</w:t>
      </w:r>
    </w:p>
    <w:p w14:paraId="0000007C" w14:textId="77777777" w:rsidR="00451BD0" w:rsidRDefault="00000000">
      <w:r>
        <w:t xml:space="preserve">Negotiating prescription rates with firms can be a challenging process for consumers. This is because there aren't enough funds to cover the cost of life-saving medications. This occurred due to an inadequate supply of service providers. Buyers are unable to engage in any form of haggling for this primary reason (Forbes, 2019). Both healthcare providers and payers stand to gain from AstraZeneca's global presence and negotiated focus on underserved therapeutic areas. Thinking about all the needs that have yet to be met in the healthcare industry. Accurate location targeting is a must for the </w:t>
      </w:r>
      <w:proofErr w:type="spellStart"/>
      <w:r>
        <w:t>organisation</w:t>
      </w:r>
      <w:proofErr w:type="spellEnd"/>
      <w:r>
        <w:t>.</w:t>
      </w:r>
    </w:p>
    <w:p w14:paraId="0000007D" w14:textId="77777777" w:rsidR="00451BD0" w:rsidRDefault="00000000">
      <w:pPr>
        <w:rPr>
          <w:b/>
        </w:rPr>
      </w:pPr>
      <w:r>
        <w:rPr>
          <w:b/>
        </w:rPr>
        <w:t>Bargaining Powers of Suppliers</w:t>
      </w:r>
    </w:p>
    <w:p w14:paraId="0000007E" w14:textId="77777777" w:rsidR="00451BD0" w:rsidRDefault="00000000">
      <w:r>
        <w:t xml:space="preserve">The third factor is the performance of the vendor during negotiations. Companies that supply raw materials don't usually have a lot of negotiating power. Those who provide </w:t>
      </w:r>
      <w:proofErr w:type="gramStart"/>
      <w:r>
        <w:t>the raw</w:t>
      </w:r>
      <w:proofErr w:type="gramEnd"/>
      <w:r>
        <w:t xml:space="preserve"> resources will be hit the hardest. AstraZeneca can negotiate more </w:t>
      </w:r>
      <w:proofErr w:type="spellStart"/>
      <w:r>
        <w:t>favourable</w:t>
      </w:r>
      <w:proofErr w:type="spellEnd"/>
      <w:r>
        <w:t xml:space="preserve"> terms with its suppliers thanks to its global operations (Zhang and Liu, 2020). Businesses can seize opportunities because of this. The significance of pharmaceutical businesses to the sector necessitates collaboration between suppliers and these companies. The pharmaceutical industry influences the sector due to the specific inputs </w:t>
      </w:r>
      <w:proofErr w:type="spellStart"/>
      <w:r>
        <w:t>utilised</w:t>
      </w:r>
      <w:proofErr w:type="spellEnd"/>
      <w:r>
        <w:t xml:space="preserve"> by suppliers.</w:t>
      </w:r>
    </w:p>
    <w:p w14:paraId="0000007F" w14:textId="77777777" w:rsidR="00451BD0" w:rsidRDefault="00000000">
      <w:pPr>
        <w:rPr>
          <w:b/>
        </w:rPr>
      </w:pPr>
      <w:r>
        <w:rPr>
          <w:b/>
        </w:rPr>
        <w:t>Threat of New Entrants</w:t>
      </w:r>
    </w:p>
    <w:p w14:paraId="00000080" w14:textId="77777777" w:rsidR="00451BD0" w:rsidRDefault="00000000">
      <w:r>
        <w:t xml:space="preserve">Even when thinking about alternatives to specific therapies, the pharmaceutical industry is not particularly threatened by real alternatives. This is still the case even if there are no good alternatives. Because AstraZeneca is so dedicated to developing innovative medicines, some of which have the potential to save lives, the corporation accords less weight to alternatives. Other choices are thus less important. There is often a dearth of therapy options for patients in the medical </w:t>
      </w:r>
      <w:proofErr w:type="gramStart"/>
      <w:r>
        <w:t>industry(</w:t>
      </w:r>
      <w:proofErr w:type="gramEnd"/>
      <w:r>
        <w:t xml:space="preserve">Cama </w:t>
      </w:r>
      <w:r>
        <w:rPr>
          <w:i/>
        </w:rPr>
        <w:t>et al</w:t>
      </w:r>
      <w:r>
        <w:t>., 2021).</w:t>
      </w:r>
    </w:p>
    <w:p w14:paraId="00000081" w14:textId="77777777" w:rsidR="00451BD0" w:rsidRDefault="00000000">
      <w:pPr>
        <w:rPr>
          <w:b/>
        </w:rPr>
      </w:pPr>
      <w:r>
        <w:rPr>
          <w:b/>
        </w:rPr>
        <w:t>Competitive Rivalry</w:t>
      </w:r>
    </w:p>
    <w:p w14:paraId="00000082" w14:textId="77777777" w:rsidR="00451BD0" w:rsidRDefault="00000000">
      <w:r>
        <w:t xml:space="preserve">The five largest pharmaceutical companies are prime examples of the intense competitiveness in the industry. Being rivals exemplifies their intensity. Rival pharmaceutical companies battle </w:t>
      </w:r>
      <w:r>
        <w:lastRenderedPageBreak/>
        <w:t xml:space="preserve">it out for supremacy in the sector. Like other businesses, AstraZeneca must face this competition if it wishes to maintain its competitive edge. As a pharmaceutical company, AstraZeneca must </w:t>
      </w:r>
      <w:proofErr w:type="spellStart"/>
      <w:r>
        <w:t>capitalise</w:t>
      </w:r>
      <w:proofErr w:type="spellEnd"/>
      <w:r>
        <w:t xml:space="preserve"> on its knowledge in medicine, innovations in technology, and worldwide presence to stay ahead of the competition (Narula </w:t>
      </w:r>
      <w:r>
        <w:rPr>
          <w:i/>
        </w:rPr>
        <w:t>et al</w:t>
      </w:r>
      <w:r>
        <w:t>., 2023). If it doesn't, it risks falling behind the competition. By doing so, we can guarantee that our company will remain competitive.</w:t>
      </w:r>
    </w:p>
    <w:p w14:paraId="00000083" w14:textId="77777777" w:rsidR="00451BD0" w:rsidRDefault="00000000">
      <w:r>
        <w:t xml:space="preserve">Applying SWOT, PESTLE, and Porter's Five Forces analysis allows one to assess AstraZeneca PLC's internal opportunities, threats, strengths, and weaknesses. Finally, the full picture of the </w:t>
      </w:r>
      <w:proofErr w:type="spellStart"/>
      <w:r>
        <w:t>organisation</w:t>
      </w:r>
      <w:proofErr w:type="spellEnd"/>
      <w:r>
        <w:t xml:space="preserve"> is shown by these comprehensive evaluations. Using these analyses, one can have a better understanding of the competitive factors that impact the </w:t>
      </w:r>
      <w:proofErr w:type="spellStart"/>
      <w:r>
        <w:t>organisation</w:t>
      </w:r>
      <w:proofErr w:type="spellEnd"/>
      <w:r>
        <w:t xml:space="preserve">. Strategic decisions that allow the </w:t>
      </w:r>
      <w:proofErr w:type="spellStart"/>
      <w:r>
        <w:t>organisation</w:t>
      </w:r>
      <w:proofErr w:type="spellEnd"/>
      <w:r>
        <w:t xml:space="preserve"> to survive and grow in the complex pharmaceutical sector depend on these evaluations (NIH, 2020). Decisions will determine the company's fate. Because these decisions are so important, their efficiency makes it possible.</w:t>
      </w:r>
    </w:p>
    <w:sectPr w:rsidR="00451BD0" w:rsidSect="00B12071">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BD0"/>
    <w:rsid w:val="0007752B"/>
    <w:rsid w:val="00451BD0"/>
    <w:rsid w:val="00B120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8C0DF"/>
  <w15:docId w15:val="{4622560D-160F-4FC8-9826-A68CE2951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850844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ckinsey.com/capabilities/operations/our-insights/emerging-from-disruption-the-future-of-pharma-operations-strate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orbes.com/sites/stanfleming/2018/11/06/inherently-unpredictable-why-pharma-has-an-innovation-crisis-and-how-to-fix-it/" TargetMode="External"/><Relationship Id="rId11" Type="http://schemas.openxmlformats.org/officeDocument/2006/relationships/hyperlink" Target="https://www.statista.com/topics/7584/astrazeneca/" TargetMode="External"/><Relationship Id="rId5" Type="http://schemas.openxmlformats.org/officeDocument/2006/relationships/hyperlink" Target="https://www.astrazeneca.com/our-company.html" TargetMode="External"/><Relationship Id="rId10" Type="http://schemas.openxmlformats.org/officeDocument/2006/relationships/hyperlink" Target="https://www.oecd.org/daf/competition/1920540.pdf" TargetMode="External"/><Relationship Id="rId4" Type="http://schemas.openxmlformats.org/officeDocument/2006/relationships/webSettings" Target="webSettings.xml"/><Relationship Id="rId9" Type="http://schemas.openxmlformats.org/officeDocument/2006/relationships/hyperlink" Target="https://www.ncbi.nlm.nih.gov/pmc/articles/PMC73258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8FC12-263F-4601-A1C6-65169BD36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4848</Words>
  <Characters>28125</Characters>
  <Application>Microsoft Office Word</Application>
  <DocSecurity>0</DocSecurity>
  <Lines>234</Lines>
  <Paragraphs>65</Paragraphs>
  <ScaleCrop>false</ScaleCrop>
  <Company/>
  <LinksUpToDate>false</LinksUpToDate>
  <CharactersWithSpaces>32908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Botanoiu (2019148)</cp:lastModifiedBy>
  <cp:revision>4</cp:revision>
  <dcterms:created xsi:type="dcterms:W3CDTF">2023-12-22T16:32:00Z</dcterms:created>
  <dcterms:modified xsi:type="dcterms:W3CDTF">2024-01-02T23:06:00Z</dcterms:modified>
</cp:coreProperties>
</file>