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27D99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1.         Introduction</w:t>
      </w:r>
    </w:p>
    <w:p w14:paraId="28D91440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2.         Trojans and Viruses</w:t>
      </w:r>
    </w:p>
    <w:p w14:paraId="2AEAA189" w14:textId="3CBDDC84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2.1 General overview</w:t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  <w:t>4</w:t>
      </w:r>
    </w:p>
    <w:p w14:paraId="0643DDCA" w14:textId="7F27CAE3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2.2 How they infect your computer</w:t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  <w:t>5</w:t>
      </w:r>
    </w:p>
    <w:p w14:paraId="74A039C3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3.         Ransomware</w:t>
      </w:r>
    </w:p>
    <w:p w14:paraId="41D4F490" w14:textId="364C34B2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3.1 General overview</w:t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</w:r>
      <w:r>
        <w:rPr>
          <w:rFonts w:ascii="Segoe UI" w:hAnsi="Segoe UI" w:cs="Segoe UI"/>
          <w:color w:val="1D2125"/>
          <w:sz w:val="23"/>
          <w:szCs w:val="23"/>
        </w:rPr>
        <w:tab/>
        <w:t>6</w:t>
      </w:r>
    </w:p>
    <w:p w14:paraId="21B70292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3.2 What to do if infected</w:t>
      </w:r>
    </w:p>
    <w:p w14:paraId="04EA4EBE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4.         The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Cryptowall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 xml:space="preserve"> Trojan</w:t>
      </w:r>
    </w:p>
    <w:p w14:paraId="2BDB8F3D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4.1 Specifics of this threat</w:t>
      </w:r>
    </w:p>
    <w:p w14:paraId="2112E430" w14:textId="77777777" w:rsidR="007F392E" w:rsidRDefault="007F392E" w:rsidP="007F392E">
      <w:pPr>
        <w:pStyle w:val="NormalWeb"/>
        <w:shd w:val="clear" w:color="auto" w:fill="FFFFFF"/>
        <w:spacing w:before="0" w:beforeAutospacing="0"/>
        <w:ind w:left="90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4.1.1 Infection methods</w:t>
      </w:r>
    </w:p>
    <w:p w14:paraId="6CC8D4C9" w14:textId="77777777" w:rsidR="007F392E" w:rsidRDefault="007F392E" w:rsidP="007F392E">
      <w:pPr>
        <w:pStyle w:val="NormalWeb"/>
        <w:shd w:val="clear" w:color="auto" w:fill="FFFFFF"/>
        <w:spacing w:before="0" w:beforeAutospacing="0"/>
        <w:ind w:left="90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4.1.2 File types affected</w:t>
      </w:r>
    </w:p>
    <w:p w14:paraId="6F980A91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4.2 Procedures of eradication</w:t>
      </w:r>
    </w:p>
    <w:p w14:paraId="36DA5E14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4.3 Payment?</w:t>
      </w:r>
    </w:p>
    <w:p w14:paraId="7257F36A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5.         Examples of good practice</w:t>
      </w:r>
    </w:p>
    <w:p w14:paraId="332214A8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5.1 Initial avoidance</w:t>
      </w:r>
    </w:p>
    <w:p w14:paraId="3D7F4148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5.2 Backup procedures</w:t>
      </w:r>
    </w:p>
    <w:p w14:paraId="55F82F3C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</w:t>
      </w:r>
    </w:p>
    <w:p w14:paraId="2D3906F6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6.         References</w:t>
      </w:r>
    </w:p>
    <w:p w14:paraId="6B0EDD4C" w14:textId="120FAF8B" w:rsidR="007F392E" w:rsidRDefault="007F392E"/>
    <w:p w14:paraId="7ECE1F04" w14:textId="77777777" w:rsidR="007F392E" w:rsidRDefault="007F392E">
      <w:r>
        <w:br w:type="page"/>
      </w:r>
    </w:p>
    <w:p w14:paraId="4488CD25" w14:textId="51269C24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lastRenderedPageBreak/>
        <w:t>1.         Introduction</w:t>
      </w:r>
      <w:r>
        <w:rPr>
          <w:rFonts w:ascii="Segoe UI" w:hAnsi="Segoe UI" w:cs="Segoe UI"/>
          <w:color w:val="1D2125"/>
          <w:sz w:val="23"/>
          <w:szCs w:val="23"/>
        </w:rPr>
        <w:br/>
      </w:r>
      <w:r>
        <w:rPr>
          <w:rFonts w:ascii="Segoe UI" w:hAnsi="Segoe UI" w:cs="Segoe UI"/>
          <w:color w:val="1D2125"/>
          <w:sz w:val="23"/>
          <w:szCs w:val="23"/>
        </w:rPr>
        <w:br/>
        <w:t>This report covers the ……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fssfgzdfgbzdsfv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zdf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zsdfgv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zdsf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zdsf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 xml:space="preserve">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fd</w:t>
      </w:r>
      <w:proofErr w:type="spellEnd"/>
    </w:p>
    <w:p w14:paraId="4F32E579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2.         Trojans and Viruses</w:t>
      </w:r>
    </w:p>
    <w:p w14:paraId="6E9A3569" w14:textId="05F24232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2.1 General overview</w:t>
      </w:r>
      <w:r>
        <w:rPr>
          <w:rFonts w:ascii="Segoe UI" w:hAnsi="Segoe UI" w:cs="Segoe UI"/>
          <w:color w:val="1D2125"/>
          <w:sz w:val="23"/>
          <w:szCs w:val="23"/>
        </w:rPr>
        <w:br/>
        <w:t>Trojans and viruses can be thought of as …</w:t>
      </w:r>
      <w:proofErr w:type="gramStart"/>
      <w:r>
        <w:rPr>
          <w:rFonts w:ascii="Segoe UI" w:hAnsi="Segoe UI" w:cs="Segoe UI"/>
          <w:color w:val="1D2125"/>
          <w:sz w:val="23"/>
          <w:szCs w:val="23"/>
        </w:rPr>
        <w:t>…..</w:t>
      </w:r>
      <w:proofErr w:type="gramEnd"/>
    </w:p>
    <w:p w14:paraId="2CFFF0E9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2.2 How they infect your computer</w:t>
      </w:r>
    </w:p>
    <w:p w14:paraId="71C9E68B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3.         Ransomware</w:t>
      </w:r>
    </w:p>
    <w:p w14:paraId="699E62C5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3.1 General overview</w:t>
      </w:r>
    </w:p>
    <w:p w14:paraId="7C401E91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3.2 What to do if infected</w:t>
      </w:r>
    </w:p>
    <w:p w14:paraId="42E19C4F" w14:textId="57A154D3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4.         The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Cryptowall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 xml:space="preserve"> Trojan</w:t>
      </w:r>
      <w:r w:rsidR="0080491B">
        <w:rPr>
          <w:rFonts w:ascii="Segoe UI" w:hAnsi="Segoe UI" w:cs="Segoe UI"/>
          <w:color w:val="1D2125"/>
          <w:sz w:val="23"/>
          <w:szCs w:val="23"/>
        </w:rPr>
        <w:br/>
      </w:r>
      <w:r w:rsidR="0080491B">
        <w:rPr>
          <w:rFonts w:ascii="Segoe UI" w:hAnsi="Segoe UI" w:cs="Segoe UI"/>
          <w:color w:val="1D2125"/>
          <w:sz w:val="23"/>
          <w:szCs w:val="23"/>
        </w:rPr>
        <w:br/>
      </w:r>
      <w:r w:rsidR="0080491B" w:rsidRPr="0080491B">
        <w:rPr>
          <w:rFonts w:ascii="Segoe UI" w:hAnsi="Segoe UI" w:cs="Segoe UI"/>
          <w:color w:val="1D2125"/>
          <w:sz w:val="23"/>
          <w:szCs w:val="23"/>
        </w:rPr>
        <w:t xml:space="preserve">CryptoWall is a particularly </w:t>
      </w:r>
      <w:r w:rsidR="0080491B" w:rsidRPr="0080491B">
        <w:rPr>
          <w:rFonts w:ascii="Segoe UI" w:hAnsi="Segoe UI" w:cs="Segoe UI"/>
          <w:color w:val="1D2125"/>
          <w:sz w:val="23"/>
          <w:szCs w:val="23"/>
          <w:highlight w:val="yellow"/>
        </w:rPr>
        <w:t>unpleasant</w:t>
      </w:r>
      <w:r w:rsidR="0080491B" w:rsidRPr="0080491B">
        <w:rPr>
          <w:rFonts w:ascii="Segoe UI" w:hAnsi="Segoe UI" w:cs="Segoe UI"/>
          <w:color w:val="1D2125"/>
          <w:sz w:val="23"/>
          <w:szCs w:val="23"/>
        </w:rPr>
        <w:t xml:space="preserve"> form of ransomware. It does much more than just encrypt your files and prompt you to pay for the key: it tries to hide inside the OS and adds itself to the Startup folder. </w:t>
      </w:r>
      <w:r w:rsidR="0080491B" w:rsidRPr="0080491B">
        <w:rPr>
          <w:rFonts w:ascii="Segoe UI" w:hAnsi="Segoe UI" w:cs="Segoe UI"/>
          <w:color w:val="1D2125"/>
          <w:sz w:val="23"/>
          <w:szCs w:val="23"/>
          <w:highlight w:val="yellow"/>
        </w:rPr>
        <w:t>Even worse</w:t>
      </w:r>
      <w:r w:rsidR="0080491B" w:rsidRPr="0080491B">
        <w:rPr>
          <w:rFonts w:ascii="Segoe UI" w:hAnsi="Segoe UI" w:cs="Segoe UI"/>
          <w:color w:val="1D2125"/>
          <w:sz w:val="23"/>
          <w:szCs w:val="23"/>
        </w:rPr>
        <w:t xml:space="preserve">, CryptoWall deletes volume shadow copies of your files – making it difficult (or in some cases impossible) to restore your data. And while it’s there, it’ll try to get your passwords and </w:t>
      </w:r>
      <w:r w:rsidR="0080491B" w:rsidRPr="0080491B">
        <w:rPr>
          <w:rFonts w:ascii="Segoe UI" w:hAnsi="Segoe UI" w:cs="Segoe UI"/>
          <w:color w:val="1D2125"/>
          <w:sz w:val="23"/>
          <w:szCs w:val="23"/>
          <w:highlight w:val="yellow"/>
        </w:rPr>
        <w:t>crypto</w:t>
      </w:r>
      <w:r w:rsidR="0080491B" w:rsidRPr="0080491B">
        <w:rPr>
          <w:rFonts w:ascii="Segoe UI" w:hAnsi="Segoe UI" w:cs="Segoe UI"/>
          <w:color w:val="1D2125"/>
          <w:sz w:val="23"/>
          <w:szCs w:val="23"/>
        </w:rPr>
        <w:t xml:space="preserve"> wallets for good measure.</w:t>
      </w:r>
      <w:r w:rsidR="0080491B">
        <w:rPr>
          <w:rFonts w:ascii="Segoe UI" w:hAnsi="Segoe UI" w:cs="Segoe UI"/>
          <w:color w:val="1D2125"/>
          <w:sz w:val="23"/>
          <w:szCs w:val="23"/>
        </w:rPr>
        <w:br/>
      </w:r>
      <w:r w:rsidR="0080491B">
        <w:rPr>
          <w:rFonts w:ascii="Segoe UI" w:hAnsi="Segoe UI" w:cs="Segoe UI"/>
          <w:color w:val="1D2125"/>
          <w:sz w:val="23"/>
          <w:szCs w:val="23"/>
        </w:rPr>
        <w:br/>
      </w:r>
    </w:p>
    <w:p w14:paraId="64365172" w14:textId="3D46FFB7" w:rsidR="007F392E" w:rsidRDefault="007F392E" w:rsidP="0080491B">
      <w:pPr>
        <w:pStyle w:val="NormalWeb"/>
        <w:shd w:val="clear" w:color="auto" w:fill="FFFFFF"/>
        <w:spacing w:before="0" w:beforeAutospacing="0"/>
        <w:ind w:firstLine="72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4.1 Specifics of this threat</w:t>
      </w:r>
    </w:p>
    <w:p w14:paraId="12DF7EF3" w14:textId="77777777" w:rsidR="007F392E" w:rsidRDefault="007F392E" w:rsidP="007F392E">
      <w:pPr>
        <w:pStyle w:val="NormalWeb"/>
        <w:shd w:val="clear" w:color="auto" w:fill="FFFFFF"/>
        <w:spacing w:before="0" w:beforeAutospacing="0"/>
        <w:ind w:left="90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4.1.1 Infection methods</w:t>
      </w:r>
    </w:p>
    <w:p w14:paraId="3CB50E3A" w14:textId="77777777" w:rsidR="0080491B" w:rsidRDefault="0080491B">
      <w:pPr>
        <w:rPr>
          <w:rFonts w:ascii="Segoe UI" w:eastAsia="Times New Roman" w:hAnsi="Segoe UI" w:cs="Segoe UI"/>
          <w:color w:val="1D2125"/>
          <w:kern w:val="0"/>
          <w:sz w:val="23"/>
          <w:szCs w:val="23"/>
          <w14:ligatures w14:val="none"/>
        </w:rPr>
      </w:pPr>
      <w:r>
        <w:rPr>
          <w:rFonts w:ascii="Segoe UI" w:hAnsi="Segoe UI" w:cs="Segoe UI"/>
          <w:color w:val="1D2125"/>
          <w:sz w:val="23"/>
          <w:szCs w:val="23"/>
        </w:rPr>
        <w:br w:type="page"/>
      </w:r>
    </w:p>
    <w:p w14:paraId="2315DF69" w14:textId="67CCF3E2" w:rsidR="007F392E" w:rsidRDefault="007F392E" w:rsidP="007F392E">
      <w:pPr>
        <w:pStyle w:val="NormalWeb"/>
        <w:shd w:val="clear" w:color="auto" w:fill="FFFFFF"/>
        <w:spacing w:before="0" w:beforeAutospacing="0"/>
        <w:ind w:left="90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lastRenderedPageBreak/>
        <w:t>4.1.2 File types affected</w:t>
      </w:r>
    </w:p>
    <w:p w14:paraId="7F54AD34" w14:textId="5B4FFDFB" w:rsidR="0080491B" w:rsidRDefault="0080491B" w:rsidP="0080491B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The following file types are affected by </w:t>
      </w:r>
      <w:proofErr w:type="spellStart"/>
      <w:r>
        <w:rPr>
          <w:rFonts w:ascii="Segoe UI" w:hAnsi="Segoe UI" w:cs="Segoe UI"/>
          <w:color w:val="1D2125"/>
          <w:sz w:val="23"/>
          <w:szCs w:val="23"/>
        </w:rPr>
        <w:t>cryptowall</w:t>
      </w:r>
      <w:proofErr w:type="spellEnd"/>
      <w:r>
        <w:rPr>
          <w:rFonts w:ascii="Segoe UI" w:hAnsi="Segoe UI" w:cs="Segoe UI"/>
          <w:color w:val="1D2125"/>
          <w:sz w:val="23"/>
          <w:szCs w:val="23"/>
        </w:rPr>
        <w:t>:</w:t>
      </w:r>
      <w:r>
        <w:rPr>
          <w:rFonts w:ascii="Segoe UI" w:hAnsi="Segoe UI" w:cs="Segoe UI"/>
          <w:color w:val="1D2125"/>
          <w:sz w:val="23"/>
          <w:szCs w:val="23"/>
        </w:rPr>
        <w:br/>
      </w:r>
      <w:r>
        <w:rPr>
          <w:noProof/>
        </w:rPr>
        <w:drawing>
          <wp:inline distT="0" distB="0" distL="0" distR="0" wp14:anchorId="26CF5A84" wp14:editId="01CC88B1">
            <wp:extent cx="4572000" cy="4591050"/>
            <wp:effectExtent l="0" t="0" r="0" b="0"/>
            <wp:docPr id="716619088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619088" name="Picture 1" descr="A screenshot of a computer pro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DDB45" w14:textId="77777777" w:rsidR="0080491B" w:rsidRDefault="0080491B" w:rsidP="0080491B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</w:p>
    <w:p w14:paraId="19287C4A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4.2 Procedures of eradication</w:t>
      </w:r>
    </w:p>
    <w:p w14:paraId="4134DEC0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  4.3 Payment?</w:t>
      </w:r>
    </w:p>
    <w:p w14:paraId="24524A9C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5.         Examples of good practice</w:t>
      </w:r>
    </w:p>
    <w:p w14:paraId="4138D994" w14:textId="77777777" w:rsidR="0076266F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         </w:t>
      </w:r>
    </w:p>
    <w:p w14:paraId="04051ADE" w14:textId="4E0216FD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5.1 Initial avoidance</w:t>
      </w:r>
    </w:p>
    <w:p w14:paraId="7FB9AC60" w14:textId="598112A4" w:rsidR="0076266F" w:rsidRDefault="0076266F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Many experts believe that it is unlikely you will be able to recover your files </w:t>
      </w:r>
      <w:r w:rsidR="005014DA">
        <w:rPr>
          <w:rFonts w:ascii="Segoe UI" w:hAnsi="Segoe UI" w:cs="Segoe UI"/>
          <w:color w:val="1D2125"/>
          <w:sz w:val="23"/>
          <w:szCs w:val="23"/>
        </w:rPr>
        <w:t>[4][5][6]</w:t>
      </w:r>
      <w:r>
        <w:rPr>
          <w:rFonts w:ascii="Segoe UI" w:hAnsi="Segoe UI" w:cs="Segoe UI"/>
          <w:color w:val="1D2125"/>
          <w:sz w:val="23"/>
          <w:szCs w:val="23"/>
        </w:rPr>
        <w:t xml:space="preserve"> therefore the best form of defence is to avoid getting infected in the first place. The </w:t>
      </w:r>
      <w:r w:rsidR="005014DA">
        <w:rPr>
          <w:rFonts w:ascii="Segoe UI" w:hAnsi="Segoe UI" w:cs="Segoe UI"/>
          <w:color w:val="1D2125"/>
          <w:sz w:val="23"/>
          <w:szCs w:val="23"/>
        </w:rPr>
        <w:t>Var</w:t>
      </w:r>
      <w:r>
        <w:rPr>
          <w:rFonts w:ascii="Segoe UI" w:hAnsi="Segoe UI" w:cs="Segoe UI"/>
          <w:color w:val="1D2125"/>
          <w:sz w:val="23"/>
          <w:szCs w:val="23"/>
        </w:rPr>
        <w:t>onis website [4] Suggests the following procedures:</w:t>
      </w:r>
      <w:r>
        <w:rPr>
          <w:rFonts w:ascii="Segoe UI" w:hAnsi="Segoe UI" w:cs="Segoe UI"/>
          <w:color w:val="1D2125"/>
          <w:sz w:val="23"/>
          <w:szCs w:val="23"/>
        </w:rPr>
        <w:br/>
      </w:r>
    </w:p>
    <w:p w14:paraId="223FC988" w14:textId="70FFD918" w:rsidR="0076266F" w:rsidRDefault="0076266F" w:rsidP="0076266F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 xml:space="preserve">Make sure windows has the latest updates </w:t>
      </w:r>
    </w:p>
    <w:p w14:paraId="54D9C1AF" w14:textId="08364B00" w:rsidR="0076266F" w:rsidRDefault="0076266F" w:rsidP="0076266F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lastRenderedPageBreak/>
        <w:t xml:space="preserve">Always have an </w:t>
      </w:r>
      <w:r w:rsidR="005014DA">
        <w:rPr>
          <w:rFonts w:ascii="Segoe UI" w:hAnsi="Segoe UI" w:cs="Segoe UI"/>
          <w:color w:val="1D2125"/>
          <w:sz w:val="23"/>
          <w:szCs w:val="23"/>
        </w:rPr>
        <w:t>up-to-date</w:t>
      </w:r>
      <w:r>
        <w:rPr>
          <w:rFonts w:ascii="Segoe UI" w:hAnsi="Segoe UI" w:cs="Segoe UI"/>
          <w:color w:val="1D2125"/>
          <w:sz w:val="23"/>
          <w:szCs w:val="23"/>
        </w:rPr>
        <w:t xml:space="preserve"> Anti-Virus program installed</w:t>
      </w:r>
    </w:p>
    <w:p w14:paraId="6A0EA635" w14:textId="6AD7B164" w:rsidR="0076266F" w:rsidRDefault="0076266F" w:rsidP="0076266F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Ensure a firewall is in place (see … for more information)</w:t>
      </w:r>
    </w:p>
    <w:p w14:paraId="496D72BD" w14:textId="6F49BF6C" w:rsidR="0076266F" w:rsidRDefault="0076266F" w:rsidP="0076266F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Ensure all staff members are trained to know not to click suspicious links in emails etc.</w:t>
      </w:r>
    </w:p>
    <w:p w14:paraId="1D7C05C9" w14:textId="5265D4D1" w:rsidR="0076266F" w:rsidRDefault="0076266F" w:rsidP="0076266F">
      <w:pPr>
        <w:pStyle w:val="NormalWeb"/>
        <w:numPr>
          <w:ilvl w:val="0"/>
          <w:numId w:val="1"/>
        </w:numPr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Ensure all important and vulnerable files are adequately backed up</w:t>
      </w:r>
    </w:p>
    <w:p w14:paraId="759BF4F6" w14:textId="7B1188D6" w:rsidR="0076266F" w:rsidRDefault="0076266F" w:rsidP="0076266F">
      <w:pPr>
        <w:pStyle w:val="NormalWeb"/>
        <w:shd w:val="clear" w:color="auto" w:fill="FFFFFF"/>
        <w:spacing w:before="0" w:beforeAutospacing="0"/>
        <w:ind w:left="720"/>
        <w:rPr>
          <w:rFonts w:ascii="Segoe UI" w:hAnsi="Segoe UI" w:cs="Segoe UI"/>
          <w:color w:val="1D2125"/>
          <w:sz w:val="23"/>
          <w:szCs w:val="23"/>
        </w:rPr>
      </w:pPr>
    </w:p>
    <w:p w14:paraId="52E4621B" w14:textId="6ABB632A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5.2 Backup procedures</w:t>
      </w:r>
    </w:p>
    <w:p w14:paraId="1E948D23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 </w:t>
      </w:r>
    </w:p>
    <w:p w14:paraId="43F73DB3" w14:textId="77777777" w:rsidR="007F392E" w:rsidRDefault="007F392E" w:rsidP="007F392E">
      <w:pPr>
        <w:pStyle w:val="NormalWeb"/>
        <w:shd w:val="clear" w:color="auto" w:fill="FFFFFF"/>
        <w:spacing w:before="0" w:beforeAutospacing="0"/>
        <w:rPr>
          <w:rFonts w:ascii="Segoe UI" w:hAnsi="Segoe UI" w:cs="Segoe UI"/>
          <w:color w:val="1D2125"/>
          <w:sz w:val="23"/>
          <w:szCs w:val="23"/>
        </w:rPr>
      </w:pPr>
      <w:r>
        <w:rPr>
          <w:rFonts w:ascii="Segoe UI" w:hAnsi="Segoe UI" w:cs="Segoe UI"/>
          <w:color w:val="1D2125"/>
          <w:sz w:val="23"/>
          <w:szCs w:val="23"/>
        </w:rPr>
        <w:t>6.         References</w:t>
      </w:r>
    </w:p>
    <w:p w14:paraId="17397379" w14:textId="77777777" w:rsidR="007F392E" w:rsidRDefault="007F392E"/>
    <w:sectPr w:rsidR="007F39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0A5F5D"/>
    <w:multiLevelType w:val="hybridMultilevel"/>
    <w:tmpl w:val="6A5A7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23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92E"/>
    <w:rsid w:val="001B6838"/>
    <w:rsid w:val="005014DA"/>
    <w:rsid w:val="0076266F"/>
    <w:rsid w:val="007F392E"/>
    <w:rsid w:val="00804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EE646"/>
  <w15:chartTrackingRefBased/>
  <w15:docId w15:val="{B77A918E-434B-4981-AE2F-785E2F2B8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39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39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39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39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39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39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39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39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39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39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39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39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39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39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39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39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39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39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39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39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39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39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39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39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39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39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39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39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392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F3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8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Jones</dc:creator>
  <cp:keywords/>
  <dc:description/>
  <cp:lastModifiedBy>Gareth Jones</cp:lastModifiedBy>
  <cp:revision>1</cp:revision>
  <dcterms:created xsi:type="dcterms:W3CDTF">2024-11-11T09:23:00Z</dcterms:created>
  <dcterms:modified xsi:type="dcterms:W3CDTF">2024-11-11T10:00:00Z</dcterms:modified>
</cp:coreProperties>
</file>