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3F98D" w14:textId="300EDE0C" w:rsidR="00FC69DD" w:rsidRDefault="00FC69DD" w:rsidP="00FC69DD">
      <w:pPr>
        <w:spacing w:before="63"/>
        <w:ind w:left="448"/>
        <w:rPr>
          <w:b/>
          <w:sz w:val="20"/>
        </w:rPr>
      </w:pPr>
      <w:r>
        <w:rPr>
          <w:sz w:val="20"/>
        </w:rPr>
        <w:t>A</w:t>
      </w:r>
      <w:r>
        <w:rPr>
          <w:spacing w:val="-3"/>
          <w:sz w:val="20"/>
        </w:rPr>
        <w:t xml:space="preserve"> </w:t>
      </w:r>
      <w:proofErr w:type="spellStart"/>
      <w:r>
        <w:rPr>
          <w:sz w:val="20"/>
        </w:rPr>
        <w:t>Moorean</w:t>
      </w:r>
      <w:proofErr w:type="spellEnd"/>
      <w:r>
        <w:rPr>
          <w:spacing w:val="-1"/>
          <w:sz w:val="20"/>
        </w:rPr>
        <w:t xml:space="preserve"> </w:t>
      </w:r>
      <w:r>
        <w:rPr>
          <w:sz w:val="20"/>
        </w:rPr>
        <w:t>Response</w:t>
      </w:r>
      <w:r>
        <w:rPr>
          <w:spacing w:val="-2"/>
          <w:sz w:val="20"/>
        </w:rPr>
        <w:t xml:space="preserve"> </w:t>
      </w:r>
      <w:r>
        <w:rPr>
          <w:sz w:val="20"/>
        </w:rPr>
        <w:t>to</w:t>
      </w:r>
      <w:r>
        <w:rPr>
          <w:spacing w:val="-2"/>
          <w:sz w:val="20"/>
        </w:rPr>
        <w:t xml:space="preserve"> </w:t>
      </w:r>
      <w:r>
        <w:rPr>
          <w:sz w:val="20"/>
        </w:rPr>
        <w:t>the</w:t>
      </w:r>
      <w:r>
        <w:rPr>
          <w:spacing w:val="-2"/>
          <w:sz w:val="20"/>
        </w:rPr>
        <w:t xml:space="preserve"> </w:t>
      </w:r>
      <w:r>
        <w:rPr>
          <w:sz w:val="20"/>
        </w:rPr>
        <w:t>Intrinsic</w:t>
      </w:r>
      <w:r>
        <w:rPr>
          <w:spacing w:val="-2"/>
          <w:sz w:val="20"/>
        </w:rPr>
        <w:t xml:space="preserve"> </w:t>
      </w:r>
      <w:r>
        <w:rPr>
          <w:sz w:val="20"/>
        </w:rPr>
        <w:t>Value</w:t>
      </w:r>
      <w:r>
        <w:rPr>
          <w:spacing w:val="-2"/>
          <w:sz w:val="20"/>
        </w:rPr>
        <w:t xml:space="preserve"> </w:t>
      </w:r>
      <w:r>
        <w:rPr>
          <w:sz w:val="20"/>
        </w:rPr>
        <w:t>of</w:t>
      </w:r>
      <w:r>
        <w:rPr>
          <w:spacing w:val="-4"/>
          <w:sz w:val="20"/>
        </w:rPr>
        <w:t xml:space="preserve"> </w:t>
      </w:r>
      <w:r>
        <w:rPr>
          <w:sz w:val="20"/>
        </w:rPr>
        <w:t>Species</w:t>
      </w:r>
      <w:r>
        <w:rPr>
          <w:spacing w:val="1"/>
          <w:sz w:val="20"/>
        </w:rPr>
        <w:t xml:space="preserve"> </w:t>
      </w:r>
      <w:r>
        <w:rPr>
          <w:b/>
          <w:sz w:val="20"/>
        </w:rPr>
        <w:t>(In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 xml:space="preserve">preparation) – </w:t>
      </w:r>
      <w:r w:rsidRPr="00FC69DD">
        <w:rPr>
          <w:b/>
          <w:sz w:val="20"/>
          <w:highlight w:val="yellow"/>
        </w:rPr>
        <w:t>Ethics &amp; the Environment</w:t>
      </w:r>
      <w:r w:rsidR="00314A2D">
        <w:rPr>
          <w:b/>
          <w:sz w:val="20"/>
        </w:rPr>
        <w:t xml:space="preserve"> - 4</w:t>
      </w:r>
    </w:p>
    <w:p w14:paraId="46495802" w14:textId="02911649" w:rsidR="00FC69DD" w:rsidRDefault="00FC69DD" w:rsidP="00FC69DD">
      <w:pPr>
        <w:ind w:left="448"/>
        <w:rPr>
          <w:b/>
          <w:sz w:val="20"/>
        </w:rPr>
      </w:pPr>
      <w:r>
        <w:rPr>
          <w:sz w:val="20"/>
        </w:rPr>
        <w:t>Morality</w:t>
      </w:r>
      <w:r>
        <w:rPr>
          <w:spacing w:val="-2"/>
          <w:sz w:val="20"/>
        </w:rPr>
        <w:t xml:space="preserve"> </w:t>
      </w:r>
      <w:r>
        <w:rPr>
          <w:sz w:val="20"/>
        </w:rPr>
        <w:t>as</w:t>
      </w:r>
      <w:r>
        <w:rPr>
          <w:spacing w:val="-2"/>
          <w:sz w:val="20"/>
        </w:rPr>
        <w:t xml:space="preserve"> </w:t>
      </w:r>
      <w:r>
        <w:rPr>
          <w:sz w:val="20"/>
        </w:rPr>
        <w:t>More</w:t>
      </w:r>
      <w:r>
        <w:rPr>
          <w:spacing w:val="-2"/>
          <w:sz w:val="20"/>
        </w:rPr>
        <w:t xml:space="preserve"> </w:t>
      </w:r>
      <w:r>
        <w:rPr>
          <w:sz w:val="20"/>
        </w:rPr>
        <w:t>than</w:t>
      </w:r>
      <w:r>
        <w:rPr>
          <w:spacing w:val="-1"/>
          <w:sz w:val="20"/>
        </w:rPr>
        <w:t xml:space="preserve"> </w:t>
      </w:r>
      <w:r>
        <w:rPr>
          <w:sz w:val="20"/>
        </w:rPr>
        <w:t>Cultural</w:t>
      </w:r>
      <w:r>
        <w:rPr>
          <w:spacing w:val="-1"/>
          <w:sz w:val="20"/>
        </w:rPr>
        <w:t xml:space="preserve"> </w:t>
      </w:r>
      <w:r>
        <w:rPr>
          <w:sz w:val="20"/>
        </w:rPr>
        <w:t>Mores</w:t>
      </w:r>
      <w:r>
        <w:rPr>
          <w:spacing w:val="-1"/>
          <w:sz w:val="20"/>
        </w:rPr>
        <w:t xml:space="preserve"> </w:t>
      </w:r>
      <w:r>
        <w:rPr>
          <w:b/>
          <w:sz w:val="20"/>
        </w:rPr>
        <w:t>(In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 xml:space="preserve">preparation) </w:t>
      </w:r>
      <w:r w:rsidR="00314A2D">
        <w:rPr>
          <w:b/>
          <w:sz w:val="20"/>
        </w:rPr>
        <w:t>–</w:t>
      </w:r>
      <w:r>
        <w:rPr>
          <w:b/>
          <w:sz w:val="20"/>
        </w:rPr>
        <w:t xml:space="preserve"> </w:t>
      </w:r>
      <w:proofErr w:type="spellStart"/>
      <w:r w:rsidR="0031023E" w:rsidRPr="0031023E">
        <w:rPr>
          <w:b/>
          <w:sz w:val="20"/>
          <w:highlight w:val="yellow"/>
        </w:rPr>
        <w:t>Cultura</w:t>
      </w:r>
      <w:proofErr w:type="spellEnd"/>
      <w:r w:rsidR="00314A2D">
        <w:rPr>
          <w:b/>
          <w:sz w:val="20"/>
        </w:rPr>
        <w:t xml:space="preserve"> - 3</w:t>
      </w:r>
    </w:p>
    <w:p w14:paraId="06C23100" w14:textId="77777777" w:rsidR="00FC69DD" w:rsidRPr="00FC69DD" w:rsidRDefault="00FC69DD" w:rsidP="00FC69DD">
      <w:pPr>
        <w:ind w:left="448"/>
        <w:rPr>
          <w:b/>
          <w:strike/>
          <w:sz w:val="20"/>
        </w:rPr>
      </w:pPr>
      <w:r w:rsidRPr="00FC69DD">
        <w:rPr>
          <w:strike/>
          <w:sz w:val="20"/>
        </w:rPr>
        <w:t>The Cultural and Linguistic Value of Allen Say’s Picture Books for ELLs</w:t>
      </w:r>
      <w:r w:rsidRPr="00FC69DD">
        <w:rPr>
          <w:strike/>
          <w:spacing w:val="1"/>
          <w:sz w:val="20"/>
        </w:rPr>
        <w:t xml:space="preserve"> </w:t>
      </w:r>
      <w:r w:rsidRPr="00FC69DD">
        <w:rPr>
          <w:b/>
          <w:strike/>
          <w:sz w:val="20"/>
        </w:rPr>
        <w:t>(Under review)</w:t>
      </w:r>
    </w:p>
    <w:p w14:paraId="62DE9288" w14:textId="6C8A0C6E" w:rsidR="00FC69DD" w:rsidRDefault="00FC69DD" w:rsidP="00FC69DD">
      <w:pPr>
        <w:ind w:left="448"/>
        <w:rPr>
          <w:b/>
          <w:sz w:val="20"/>
        </w:rPr>
      </w:pPr>
      <w:r>
        <w:rPr>
          <w:sz w:val="20"/>
        </w:rPr>
        <w:t>The Prospect of Moral Philosophy in Content-Based Instruction</w:t>
      </w:r>
      <w:r>
        <w:rPr>
          <w:spacing w:val="-1"/>
          <w:sz w:val="20"/>
        </w:rPr>
        <w:t xml:space="preserve"> </w:t>
      </w:r>
      <w:r>
        <w:rPr>
          <w:b/>
          <w:sz w:val="20"/>
        </w:rPr>
        <w:t>(In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 xml:space="preserve">preparation) – </w:t>
      </w:r>
      <w:r w:rsidRPr="00FC69DD">
        <w:rPr>
          <w:b/>
          <w:sz w:val="20"/>
          <w:highlight w:val="yellow"/>
        </w:rPr>
        <w:t>Teaching Ethics</w:t>
      </w:r>
      <w:r w:rsidR="00314A2D">
        <w:rPr>
          <w:b/>
          <w:sz w:val="20"/>
        </w:rPr>
        <w:t xml:space="preserve"> - </w:t>
      </w:r>
      <w:r w:rsidR="00354765">
        <w:rPr>
          <w:b/>
          <w:sz w:val="20"/>
        </w:rPr>
        <w:t>2</w:t>
      </w:r>
    </w:p>
    <w:p w14:paraId="48B12E50" w14:textId="7BCC8F49" w:rsidR="00FC69DD" w:rsidRPr="000933DB" w:rsidRDefault="00FC69DD" w:rsidP="00FC69DD">
      <w:pPr>
        <w:ind w:left="448"/>
        <w:rPr>
          <w:bCs/>
          <w:sz w:val="20"/>
        </w:rPr>
        <w:sectPr w:rsidR="00FC69DD" w:rsidRPr="000933DB">
          <w:pgSz w:w="12240" w:h="15840"/>
          <w:pgMar w:top="1360" w:right="1240" w:bottom="280" w:left="1280" w:header="720" w:footer="720" w:gutter="0"/>
          <w:cols w:space="720"/>
        </w:sectPr>
      </w:pPr>
      <w:r>
        <w:rPr>
          <w:sz w:val="20"/>
        </w:rPr>
        <w:t>Skepticism</w:t>
      </w:r>
      <w:r>
        <w:rPr>
          <w:spacing w:val="1"/>
          <w:sz w:val="20"/>
        </w:rPr>
        <w:t xml:space="preserve"> </w:t>
      </w:r>
      <w:r>
        <w:rPr>
          <w:b/>
          <w:sz w:val="20"/>
        </w:rPr>
        <w:t>(In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preparation</w:t>
      </w:r>
      <w:r w:rsidR="000933DB">
        <w:rPr>
          <w:b/>
          <w:sz w:val="20"/>
        </w:rPr>
        <w:t xml:space="preserve">) - </w:t>
      </w:r>
      <w:proofErr w:type="spellStart"/>
      <w:r w:rsidR="00C02F90" w:rsidRPr="00C02F90">
        <w:rPr>
          <w:b/>
          <w:sz w:val="20"/>
          <w:highlight w:val="yellow"/>
        </w:rPr>
        <w:t>Filosofija</w:t>
      </w:r>
      <w:proofErr w:type="spellEnd"/>
      <w:r w:rsidR="00C02F90" w:rsidRPr="00C02F90">
        <w:rPr>
          <w:b/>
          <w:sz w:val="20"/>
          <w:highlight w:val="yellow"/>
        </w:rPr>
        <w:t xml:space="preserve">. </w:t>
      </w:r>
      <w:proofErr w:type="spellStart"/>
      <w:r w:rsidR="00C02F90" w:rsidRPr="00C02F90">
        <w:rPr>
          <w:b/>
          <w:sz w:val="20"/>
          <w:highlight w:val="yellow"/>
        </w:rPr>
        <w:t>Sociologija</w:t>
      </w:r>
      <w:proofErr w:type="spellEnd"/>
      <w:r w:rsidR="00314A2D">
        <w:rPr>
          <w:b/>
          <w:sz w:val="20"/>
        </w:rPr>
        <w:t xml:space="preserve"> - </w:t>
      </w:r>
      <w:r w:rsidR="00354765">
        <w:rPr>
          <w:b/>
          <w:sz w:val="20"/>
        </w:rPr>
        <w:t>1</w:t>
      </w:r>
    </w:p>
    <w:p w14:paraId="32989B2E" w14:textId="77777777" w:rsidR="001101D8" w:rsidRDefault="001101D8"/>
    <w:sectPr w:rsidR="001101D8">
      <w:pgSz w:w="11906" w:h="16838"/>
      <w:pgMar w:top="1985" w:right="1701" w:bottom="1701" w:left="1701" w:header="720" w:footer="720" w:gutter="0"/>
      <w:cols w:space="720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6A2B20" w14:textId="77777777" w:rsidR="00075B6A" w:rsidRDefault="00075B6A" w:rsidP="00354765">
      <w:r>
        <w:separator/>
      </w:r>
    </w:p>
  </w:endnote>
  <w:endnote w:type="continuationSeparator" w:id="0">
    <w:p w14:paraId="4D70ABC5" w14:textId="77777777" w:rsidR="00075B6A" w:rsidRDefault="00075B6A" w:rsidP="003547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CDA2C1" w14:textId="77777777" w:rsidR="00075B6A" w:rsidRDefault="00075B6A" w:rsidP="00354765">
      <w:r>
        <w:separator/>
      </w:r>
    </w:p>
  </w:footnote>
  <w:footnote w:type="continuationSeparator" w:id="0">
    <w:p w14:paraId="4DE119E0" w14:textId="77777777" w:rsidR="00075B6A" w:rsidRDefault="00075B6A" w:rsidP="0035476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985"/>
    <w:rsid w:val="0005438D"/>
    <w:rsid w:val="00075B6A"/>
    <w:rsid w:val="000933DB"/>
    <w:rsid w:val="001101D8"/>
    <w:rsid w:val="0031023E"/>
    <w:rsid w:val="00314A2D"/>
    <w:rsid w:val="00333322"/>
    <w:rsid w:val="00354765"/>
    <w:rsid w:val="007B7AC1"/>
    <w:rsid w:val="00856985"/>
    <w:rsid w:val="00C02F90"/>
    <w:rsid w:val="00FC6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ecimalSymbol w:val="."/>
  <w:listSeparator w:val=","/>
  <w14:docId w14:val="4B156916"/>
  <w15:chartTrackingRefBased/>
  <w15:docId w15:val="{94111D3F-6219-4955-A005-D41231ACF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DD"/>
    <w:pPr>
      <w:widowControl w:val="0"/>
      <w:autoSpaceDE w:val="0"/>
      <w:autoSpaceDN w:val="0"/>
    </w:pPr>
    <w:rPr>
      <w:rFonts w:ascii="Calibri" w:eastAsia="Calibri" w:hAnsi="Calibri" w:cs="Calibri"/>
      <w:kern w:val="0"/>
      <w:sz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4765"/>
    <w:pPr>
      <w:tabs>
        <w:tab w:val="center" w:pos="4252"/>
        <w:tab w:val="right" w:pos="8504"/>
      </w:tabs>
      <w:snapToGrid w:val="0"/>
    </w:pPr>
  </w:style>
  <w:style w:type="character" w:customStyle="1" w:styleId="HeaderChar">
    <w:name w:val="Header Char"/>
    <w:basedOn w:val="DefaultParagraphFont"/>
    <w:link w:val="Header"/>
    <w:uiPriority w:val="99"/>
    <w:rsid w:val="00354765"/>
    <w:rPr>
      <w:rFonts w:ascii="Calibri" w:eastAsia="Calibri" w:hAnsi="Calibri" w:cs="Calibri"/>
      <w:kern w:val="0"/>
      <w:sz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354765"/>
    <w:pPr>
      <w:tabs>
        <w:tab w:val="center" w:pos="4252"/>
        <w:tab w:val="right" w:pos="8504"/>
      </w:tabs>
      <w:snapToGrid w:val="0"/>
    </w:pPr>
  </w:style>
  <w:style w:type="character" w:customStyle="1" w:styleId="FooterChar">
    <w:name w:val="Footer Char"/>
    <w:basedOn w:val="DefaultParagraphFont"/>
    <w:link w:val="Footer"/>
    <w:uiPriority w:val="99"/>
    <w:rsid w:val="00354765"/>
    <w:rPr>
      <w:rFonts w:ascii="Calibri" w:eastAsia="Calibri" w:hAnsi="Calibri" w:cs="Calibri"/>
      <w:kern w:val="0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924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2</Pages>
  <Words>62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　Nesseler</dc:creator>
  <cp:keywords/>
  <dc:description/>
  <cp:lastModifiedBy>Andrew　Nesseler</cp:lastModifiedBy>
  <cp:revision>8</cp:revision>
  <dcterms:created xsi:type="dcterms:W3CDTF">2024-02-06T02:35:00Z</dcterms:created>
  <dcterms:modified xsi:type="dcterms:W3CDTF">2024-02-08T01:58:00Z</dcterms:modified>
</cp:coreProperties>
</file>