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mc:Ignorable="w14 w15 wp14 w16se w16cid w16 w16cex w16sdtdh w16sdtfl">
  <w:body>
    <w:p w:rsidR="3F0243A9" w:rsidP="56A31357" w:rsidRDefault="3F0243A9" w14:paraId="4646D6A6" w14:textId="53C25D79">
      <w:pPr>
        <w:pStyle w:val="Normal"/>
        <w:spacing w:before="322" w:beforeAutospacing="off" w:after="322" w:afterAutospacing="off" w:line="360" w:lineRule="auto"/>
      </w:pPr>
      <w:r w:rsidRPr="56A31357" w:rsidR="3F0243A9">
        <w:rPr>
          <w:noProof w:val="0"/>
          <w:lang w:val="en-GB"/>
        </w:rPr>
        <w:t>Name: Shona Lea Veitch</w:t>
      </w:r>
    </w:p>
    <w:p w:rsidR="5EA3EDD4" w:rsidP="56A31357" w:rsidRDefault="5EA3EDD4" w14:paraId="18FCC552" w14:textId="1BD23B06">
      <w:pPr>
        <w:pStyle w:val="Normal"/>
        <w:spacing w:before="322" w:beforeAutospacing="off" w:after="322" w:afterAutospacing="off" w:line="360" w:lineRule="auto"/>
      </w:pPr>
      <w:r w:rsidRPr="56A31357" w:rsidR="5EA3EDD4">
        <w:rPr>
          <w:noProof w:val="0"/>
          <w:lang w:val="en-GB"/>
        </w:rPr>
        <w:t>Student Number:</w:t>
      </w:r>
      <w:r w:rsidRPr="56A31357" w:rsidR="4CBAAA60">
        <w:rPr>
          <w:noProof w:val="0"/>
          <w:lang w:val="en-GB"/>
        </w:rPr>
        <w:t xml:space="preserve"> 2441498</w:t>
      </w:r>
    </w:p>
    <w:p w:rsidR="5EA3EDD4" w:rsidP="56A31357" w:rsidRDefault="5EA3EDD4" w14:paraId="68224EED" w14:textId="34D0E44B">
      <w:pPr>
        <w:pStyle w:val="Normal"/>
      </w:pPr>
      <w:r w:rsidRPr="56A31357" w:rsidR="5EA3EDD4">
        <w:rPr>
          <w:noProof w:val="0"/>
          <w:lang w:val="en-GB"/>
        </w:rPr>
        <w:t xml:space="preserve">Module: </w:t>
      </w:r>
      <w:r w:rsidRPr="56A31357" w:rsidR="5EA3EDD4">
        <w:rPr>
          <w:noProof w:val="0"/>
          <w:lang w:val="en-GB"/>
        </w:rPr>
        <w:t>Underfstanding</w:t>
      </w:r>
      <w:r w:rsidRPr="56A31357" w:rsidR="5EA3EDD4">
        <w:rPr>
          <w:noProof w:val="0"/>
          <w:lang w:val="en-GB"/>
        </w:rPr>
        <w:t xml:space="preserve"> and Engaging Stakeholders</w:t>
      </w:r>
    </w:p>
    <w:p w:rsidR="5EA3EDD4" w:rsidP="56A31357" w:rsidRDefault="5EA3EDD4" w14:paraId="22FDF44D" w14:textId="79A270E4">
      <w:pPr>
        <w:pStyle w:val="Normal"/>
      </w:pPr>
      <w:r w:rsidRPr="56A31357" w:rsidR="5EA3EDD4">
        <w:rPr>
          <w:noProof w:val="0"/>
          <w:lang w:val="en-GB"/>
        </w:rPr>
        <w:t>Module Code LCLM5001</w:t>
      </w:r>
    </w:p>
    <w:p w:rsidR="37D95FDB" w:rsidP="56A31357" w:rsidRDefault="37D95FDB" w14:paraId="71C91E9B" w14:textId="567AC6FD">
      <w:pPr>
        <w:pStyle w:val="Normal"/>
      </w:pPr>
      <w:r w:rsidRPr="56A31357" w:rsidR="37D95FDB">
        <w:rPr>
          <w:noProof w:val="0"/>
          <w:lang w:val="en-GB"/>
        </w:rPr>
        <w:t>Task: Report</w:t>
      </w:r>
    </w:p>
    <w:p w:rsidR="37D95FDB" w:rsidP="56A31357" w:rsidRDefault="37D95FDB" w14:paraId="275E1BC2" w14:textId="148A7B51">
      <w:pPr>
        <w:pStyle w:val="Normal"/>
      </w:pPr>
      <w:r w:rsidRPr="56A31357" w:rsidR="37D95FDB">
        <w:rPr>
          <w:noProof w:val="0"/>
          <w:lang w:val="en-GB"/>
        </w:rPr>
        <w:t xml:space="preserve">Tutor: </w:t>
      </w:r>
      <w:r w:rsidRPr="56A31357" w:rsidR="07DBF394">
        <w:rPr>
          <w:noProof w:val="0"/>
          <w:lang w:val="en-GB"/>
        </w:rPr>
        <w:t>Aso Ab</w:t>
      </w:r>
    </w:p>
    <w:p w:rsidR="56A31357" w:rsidP="56A31357" w:rsidRDefault="56A31357" w14:paraId="0A710CDE" w14:textId="485948EC">
      <w:pPr>
        <w:pStyle w:val="Heading1"/>
        <w:spacing w:before="322" w:beforeAutospacing="off" w:after="322" w:afterAutospacing="off" w:line="360" w:lineRule="auto"/>
        <w:rPr>
          <w:rFonts w:ascii="Arial" w:hAnsi="Arial" w:eastAsia="Arial" w:cs="Arial"/>
          <w:b w:val="1"/>
          <w:bCs w:val="1"/>
          <w:noProof w:val="0"/>
          <w:sz w:val="22"/>
          <w:szCs w:val="22"/>
          <w:lang w:val="en-GB"/>
        </w:rPr>
      </w:pPr>
    </w:p>
    <w:p w:rsidR="56A31357" w:rsidP="56A31357" w:rsidRDefault="56A31357" w14:paraId="75B47046" w14:textId="79065650">
      <w:pPr>
        <w:pStyle w:val="Heading1"/>
        <w:spacing w:before="322" w:beforeAutospacing="off" w:after="322" w:afterAutospacing="off" w:line="360" w:lineRule="auto"/>
        <w:rPr>
          <w:rFonts w:ascii="Arial" w:hAnsi="Arial" w:eastAsia="Arial" w:cs="Arial"/>
          <w:b w:val="1"/>
          <w:bCs w:val="1"/>
          <w:noProof w:val="0"/>
          <w:sz w:val="22"/>
          <w:szCs w:val="22"/>
          <w:lang w:val="en-GB"/>
        </w:rPr>
      </w:pPr>
    </w:p>
    <w:p w:rsidR="56A31357" w:rsidP="56A31357" w:rsidRDefault="56A31357" w14:paraId="2201F455" w14:textId="03AF70D3">
      <w:pPr>
        <w:pStyle w:val="Heading1"/>
        <w:spacing w:before="322" w:beforeAutospacing="off" w:after="322" w:afterAutospacing="off" w:line="360" w:lineRule="auto"/>
        <w:rPr>
          <w:rFonts w:ascii="Arial" w:hAnsi="Arial" w:eastAsia="Arial" w:cs="Arial"/>
          <w:b w:val="1"/>
          <w:bCs w:val="1"/>
          <w:noProof w:val="0"/>
          <w:sz w:val="22"/>
          <w:szCs w:val="22"/>
          <w:lang w:val="en-GB"/>
        </w:rPr>
      </w:pPr>
    </w:p>
    <w:p w:rsidR="56A31357" w:rsidP="56A31357" w:rsidRDefault="56A31357" w14:paraId="26DC6BEE" w14:textId="4DC1BF03">
      <w:pPr>
        <w:pStyle w:val="Heading1"/>
        <w:spacing w:before="322" w:beforeAutospacing="off" w:after="322" w:afterAutospacing="off" w:line="360" w:lineRule="auto"/>
        <w:rPr>
          <w:rFonts w:ascii="Arial" w:hAnsi="Arial" w:eastAsia="Arial" w:cs="Arial"/>
          <w:b w:val="1"/>
          <w:bCs w:val="1"/>
          <w:noProof w:val="0"/>
          <w:sz w:val="22"/>
          <w:szCs w:val="22"/>
          <w:lang w:val="en-GB"/>
        </w:rPr>
      </w:pPr>
    </w:p>
    <w:p w:rsidR="56A31357" w:rsidP="56A31357" w:rsidRDefault="56A31357" w14:paraId="06E772D6" w14:textId="1AEADA80">
      <w:pPr>
        <w:pStyle w:val="Heading1"/>
        <w:spacing w:before="322" w:beforeAutospacing="off" w:after="322" w:afterAutospacing="off" w:line="360" w:lineRule="auto"/>
        <w:rPr>
          <w:rFonts w:ascii="Arial" w:hAnsi="Arial" w:eastAsia="Arial" w:cs="Arial"/>
          <w:b w:val="1"/>
          <w:bCs w:val="1"/>
          <w:noProof w:val="0"/>
          <w:sz w:val="22"/>
          <w:szCs w:val="22"/>
          <w:lang w:val="en-GB"/>
        </w:rPr>
      </w:pPr>
    </w:p>
    <w:p w:rsidR="56A31357" w:rsidP="56A31357" w:rsidRDefault="56A31357" w14:paraId="520BC049" w14:textId="5500B479">
      <w:pPr>
        <w:pStyle w:val="Heading1"/>
        <w:spacing w:before="322" w:beforeAutospacing="off" w:after="322" w:afterAutospacing="off" w:line="360" w:lineRule="auto"/>
        <w:rPr>
          <w:rFonts w:ascii="Arial" w:hAnsi="Arial" w:eastAsia="Arial" w:cs="Arial"/>
          <w:b w:val="1"/>
          <w:bCs w:val="1"/>
          <w:noProof w:val="0"/>
          <w:sz w:val="22"/>
          <w:szCs w:val="22"/>
          <w:lang w:val="en-GB"/>
        </w:rPr>
      </w:pPr>
    </w:p>
    <w:p w:rsidR="56A31357" w:rsidP="56A31357" w:rsidRDefault="56A31357" w14:paraId="00E66B41" w14:textId="5B944116">
      <w:pPr>
        <w:pStyle w:val="Heading1"/>
        <w:spacing w:before="322" w:beforeAutospacing="off" w:after="322" w:afterAutospacing="off" w:line="360" w:lineRule="auto"/>
        <w:rPr>
          <w:rFonts w:ascii="Arial" w:hAnsi="Arial" w:eastAsia="Arial" w:cs="Arial"/>
          <w:b w:val="1"/>
          <w:bCs w:val="1"/>
          <w:noProof w:val="0"/>
          <w:sz w:val="22"/>
          <w:szCs w:val="22"/>
          <w:lang w:val="en-GB"/>
        </w:rPr>
      </w:pPr>
    </w:p>
    <w:p xmlns:wp14="http://schemas.microsoft.com/office/word/2010/wordml" w:rsidP="56A31357" wp14:paraId="148882C2" wp14:textId="3D0BEC8C">
      <w:pPr>
        <w:pStyle w:val="Heading1"/>
        <w:spacing w:before="322" w:beforeAutospacing="off" w:after="322" w:afterAutospacing="off" w:line="360" w:lineRule="auto"/>
        <w:rPr>
          <w:rFonts w:ascii="Arial" w:hAnsi="Arial" w:eastAsia="Arial" w:cs="Arial"/>
          <w:b w:val="1"/>
          <w:bCs w:val="1"/>
          <w:noProof w:val="0"/>
          <w:sz w:val="22"/>
          <w:szCs w:val="22"/>
          <w:lang w:val="en-GB"/>
        </w:rPr>
      </w:pPr>
      <w:r w:rsidRPr="56A31357" w:rsidR="6AE54541">
        <w:rPr>
          <w:rFonts w:ascii="Arial" w:hAnsi="Arial" w:eastAsia="Arial" w:cs="Arial"/>
          <w:b w:val="1"/>
          <w:bCs w:val="1"/>
          <w:noProof w:val="0"/>
          <w:sz w:val="22"/>
          <w:szCs w:val="22"/>
          <w:lang w:val="en-GB"/>
        </w:rPr>
        <w:t>Table of Contents</w:t>
      </w:r>
    </w:p>
    <w:p xmlns:wp14="http://schemas.microsoft.com/office/word/2010/wordml" w:rsidP="56A31357" wp14:paraId="7C6BB8A3" wp14:textId="327D7B7D">
      <w:pPr>
        <w:pStyle w:val="ListParagraph"/>
        <w:numPr>
          <w:ilvl w:val="0"/>
          <w:numId w:val="1"/>
        </w:numPr>
        <w:spacing w:before="240" w:beforeAutospacing="off" w:after="240" w:afterAutospacing="off" w:line="360" w:lineRule="auto"/>
        <w:rPr>
          <w:rFonts w:ascii="Arial" w:hAnsi="Arial" w:eastAsia="Arial" w:cs="Arial"/>
          <w:b w:val="1"/>
          <w:bCs w:val="1"/>
          <w:noProof w:val="0"/>
          <w:sz w:val="22"/>
          <w:szCs w:val="22"/>
          <w:lang w:val="en-GB"/>
        </w:rPr>
      </w:pPr>
      <w:r w:rsidRPr="56A31357" w:rsidR="6AE54541">
        <w:rPr>
          <w:rFonts w:ascii="Arial" w:hAnsi="Arial" w:eastAsia="Arial" w:cs="Arial"/>
          <w:b w:val="1"/>
          <w:bCs w:val="1"/>
          <w:noProof w:val="0"/>
          <w:sz w:val="22"/>
          <w:szCs w:val="22"/>
          <w:lang w:val="en-GB"/>
        </w:rPr>
        <w:t>Executive Summary</w:t>
      </w:r>
    </w:p>
    <w:p xmlns:wp14="http://schemas.microsoft.com/office/word/2010/wordml" w:rsidP="56A31357" wp14:paraId="0DA0F306" wp14:textId="06A2DBFC">
      <w:pPr>
        <w:pStyle w:val="ListParagraph"/>
        <w:numPr>
          <w:ilvl w:val="0"/>
          <w:numId w:val="1"/>
        </w:numPr>
        <w:spacing w:before="240" w:beforeAutospacing="off" w:after="240" w:afterAutospacing="off" w:line="360" w:lineRule="auto"/>
        <w:rPr>
          <w:rFonts w:ascii="Arial" w:hAnsi="Arial" w:eastAsia="Arial" w:cs="Arial"/>
          <w:b w:val="1"/>
          <w:bCs w:val="1"/>
          <w:noProof w:val="0"/>
          <w:sz w:val="22"/>
          <w:szCs w:val="22"/>
          <w:lang w:val="en-GB"/>
        </w:rPr>
      </w:pPr>
      <w:r w:rsidRPr="56A31357" w:rsidR="6AE54541">
        <w:rPr>
          <w:rFonts w:ascii="Arial" w:hAnsi="Arial" w:eastAsia="Arial" w:cs="Arial"/>
          <w:b w:val="1"/>
          <w:bCs w:val="1"/>
          <w:noProof w:val="0"/>
          <w:sz w:val="22"/>
          <w:szCs w:val="22"/>
          <w:lang w:val="en-GB"/>
        </w:rPr>
        <w:t>Introduction</w:t>
      </w:r>
    </w:p>
    <w:p xmlns:wp14="http://schemas.microsoft.com/office/word/2010/wordml" w:rsidP="56A31357" wp14:paraId="458E115F" wp14:textId="6950724B">
      <w:pPr>
        <w:pStyle w:val="ListParagraph"/>
        <w:numPr>
          <w:ilvl w:val="0"/>
          <w:numId w:val="1"/>
        </w:numPr>
        <w:spacing w:before="240" w:beforeAutospacing="off" w:after="240" w:afterAutospacing="off" w:line="360" w:lineRule="auto"/>
        <w:rPr>
          <w:rFonts w:ascii="Arial" w:hAnsi="Arial" w:eastAsia="Arial" w:cs="Arial"/>
          <w:b w:val="1"/>
          <w:bCs w:val="1"/>
          <w:noProof w:val="0"/>
          <w:sz w:val="22"/>
          <w:szCs w:val="22"/>
          <w:lang w:val="en-GB"/>
        </w:rPr>
      </w:pPr>
      <w:r w:rsidRPr="56A31357" w:rsidR="6AE54541">
        <w:rPr>
          <w:rFonts w:ascii="Arial" w:hAnsi="Arial" w:eastAsia="Arial" w:cs="Arial"/>
          <w:b w:val="1"/>
          <w:bCs w:val="1"/>
          <w:noProof w:val="0"/>
          <w:sz w:val="22"/>
          <w:szCs w:val="22"/>
          <w:lang w:val="en-GB"/>
        </w:rPr>
        <w:t>SMART Objectives</w:t>
      </w:r>
    </w:p>
    <w:p xmlns:wp14="http://schemas.microsoft.com/office/word/2010/wordml" w:rsidP="56A31357" wp14:paraId="4765F1B6" wp14:textId="53B28DB5">
      <w:pPr>
        <w:pStyle w:val="ListParagraph"/>
        <w:spacing w:before="240" w:beforeAutospacing="off" w:after="240" w:afterAutospacing="off" w:line="360" w:lineRule="auto"/>
        <w:ind w:left="720"/>
        <w:rPr>
          <w:rFonts w:ascii="Arial" w:hAnsi="Arial" w:eastAsia="Arial" w:cs="Arial"/>
          <w:noProof w:val="0"/>
          <w:sz w:val="22"/>
          <w:szCs w:val="22"/>
          <w:lang w:val="en-GB"/>
        </w:rPr>
      </w:pPr>
      <w:r w:rsidRPr="56A31357" w:rsidR="6AE54541">
        <w:rPr>
          <w:rFonts w:ascii="Arial" w:hAnsi="Arial" w:eastAsia="Arial" w:cs="Arial"/>
          <w:b w:val="1"/>
          <w:bCs w:val="1"/>
          <w:noProof w:val="0"/>
          <w:sz w:val="22"/>
          <w:szCs w:val="22"/>
          <w:lang w:val="en-GB"/>
        </w:rPr>
        <w:t>Stakeholder Identification and Categorisation</w:t>
      </w:r>
      <w:r w:rsidRPr="56A31357" w:rsidR="6AE54541">
        <w:rPr>
          <w:rFonts w:ascii="Arial" w:hAnsi="Arial" w:eastAsia="Arial" w:cs="Arial"/>
          <w:noProof w:val="0"/>
          <w:sz w:val="22"/>
          <w:szCs w:val="22"/>
          <w:lang w:val="en-GB"/>
        </w:rPr>
        <w:t xml:space="preserve"> </w:t>
      </w:r>
    </w:p>
    <w:p xmlns:wp14="http://schemas.microsoft.com/office/word/2010/wordml" w:rsidP="56A31357" wp14:paraId="5C4EAFF2" wp14:textId="4B695F05">
      <w:pPr>
        <w:pStyle w:val="ListParagraph"/>
        <w:numPr>
          <w:ilvl w:val="0"/>
          <w:numId w:val="1"/>
        </w:numPr>
        <w:spacing w:before="240" w:beforeAutospacing="off" w:after="240" w:afterAutospacing="off" w:line="360" w:lineRule="auto"/>
        <w:rPr>
          <w:rFonts w:ascii="Arial" w:hAnsi="Arial" w:eastAsia="Arial" w:cs="Arial"/>
          <w:noProof w:val="0"/>
          <w:sz w:val="22"/>
          <w:szCs w:val="22"/>
          <w:lang w:val="en-GB"/>
        </w:rPr>
      </w:pPr>
      <w:r w:rsidRPr="56A31357" w:rsidR="6AE54541">
        <w:rPr>
          <w:rFonts w:ascii="Arial" w:hAnsi="Arial" w:eastAsia="Arial" w:cs="Arial"/>
          <w:noProof w:val="0"/>
          <w:sz w:val="22"/>
          <w:szCs w:val="22"/>
          <w:lang w:val="en-GB"/>
        </w:rPr>
        <w:t xml:space="preserve">4.1 Internal Stakeholders </w:t>
      </w:r>
    </w:p>
    <w:p xmlns:wp14="http://schemas.microsoft.com/office/word/2010/wordml" w:rsidP="56A31357" wp14:paraId="41A01601" wp14:textId="32FC1466">
      <w:pPr>
        <w:pStyle w:val="ListParagraph"/>
        <w:numPr>
          <w:ilvl w:val="0"/>
          <w:numId w:val="1"/>
        </w:numPr>
        <w:spacing w:before="240" w:beforeAutospacing="off" w:after="240" w:afterAutospacing="off" w:line="360" w:lineRule="auto"/>
        <w:rPr>
          <w:rFonts w:ascii="Arial" w:hAnsi="Arial" w:eastAsia="Arial" w:cs="Arial"/>
          <w:noProof w:val="0"/>
          <w:sz w:val="22"/>
          <w:szCs w:val="22"/>
          <w:lang w:val="en-GB"/>
        </w:rPr>
      </w:pPr>
      <w:r w:rsidRPr="56A31357" w:rsidR="6AE54541">
        <w:rPr>
          <w:rFonts w:ascii="Arial" w:hAnsi="Arial" w:eastAsia="Arial" w:cs="Arial"/>
          <w:noProof w:val="0"/>
          <w:sz w:val="22"/>
          <w:szCs w:val="22"/>
          <w:lang w:val="en-GB"/>
        </w:rPr>
        <w:t xml:space="preserve">4.2 External Stakeholders </w:t>
      </w:r>
    </w:p>
    <w:p xmlns:wp14="http://schemas.microsoft.com/office/word/2010/wordml" w:rsidP="56A31357" wp14:paraId="5C9A52B9" wp14:textId="58A9F080">
      <w:pPr>
        <w:pStyle w:val="ListParagraph"/>
        <w:numPr>
          <w:ilvl w:val="0"/>
          <w:numId w:val="1"/>
        </w:numPr>
        <w:spacing w:before="240" w:beforeAutospacing="off" w:after="240" w:afterAutospacing="off" w:line="360" w:lineRule="auto"/>
        <w:rPr>
          <w:rFonts w:ascii="Arial" w:hAnsi="Arial" w:eastAsia="Arial" w:cs="Arial"/>
          <w:noProof w:val="0"/>
          <w:sz w:val="22"/>
          <w:szCs w:val="22"/>
          <w:lang w:val="en-GB"/>
        </w:rPr>
      </w:pPr>
      <w:r w:rsidRPr="56A31357" w:rsidR="6AE54541">
        <w:rPr>
          <w:rFonts w:ascii="Arial" w:hAnsi="Arial" w:eastAsia="Arial" w:cs="Arial"/>
          <w:noProof w:val="0"/>
          <w:sz w:val="22"/>
          <w:szCs w:val="22"/>
          <w:lang w:val="en-GB"/>
        </w:rPr>
        <w:t xml:space="preserve">4.3 Interest–Influence Matrix </w:t>
      </w:r>
    </w:p>
    <w:p xmlns:wp14="http://schemas.microsoft.com/office/word/2010/wordml" w:rsidP="56A31357" wp14:paraId="6894BA6C" wp14:textId="43B1CFE1">
      <w:pPr>
        <w:pStyle w:val="ListParagraph"/>
        <w:numPr>
          <w:ilvl w:val="0"/>
          <w:numId w:val="1"/>
        </w:numPr>
        <w:spacing w:before="240" w:beforeAutospacing="off" w:after="240" w:afterAutospacing="off" w:line="360" w:lineRule="auto"/>
        <w:rPr>
          <w:rFonts w:ascii="Arial" w:hAnsi="Arial" w:eastAsia="Arial" w:cs="Arial"/>
          <w:noProof w:val="0"/>
          <w:sz w:val="22"/>
          <w:szCs w:val="22"/>
          <w:lang w:val="en-GB"/>
        </w:rPr>
      </w:pPr>
      <w:r w:rsidRPr="56A31357" w:rsidR="6AE54541">
        <w:rPr>
          <w:rFonts w:ascii="Arial" w:hAnsi="Arial" w:eastAsia="Arial" w:cs="Arial"/>
          <w:noProof w:val="0"/>
          <w:sz w:val="22"/>
          <w:szCs w:val="22"/>
          <w:lang w:val="en-GB"/>
        </w:rPr>
        <w:t>4.4 Salience Model</w:t>
      </w:r>
    </w:p>
    <w:p xmlns:wp14="http://schemas.microsoft.com/office/word/2010/wordml" w:rsidP="56A31357" wp14:paraId="11D97272" wp14:textId="307CF566">
      <w:pPr>
        <w:pStyle w:val="ListParagraph"/>
        <w:numPr>
          <w:ilvl w:val="0"/>
          <w:numId w:val="1"/>
        </w:numPr>
        <w:spacing w:before="240" w:beforeAutospacing="off" w:after="240" w:afterAutospacing="off" w:line="360" w:lineRule="auto"/>
        <w:rPr>
          <w:rFonts w:ascii="Arial" w:hAnsi="Arial" w:eastAsia="Arial" w:cs="Arial"/>
          <w:b w:val="1"/>
          <w:bCs w:val="1"/>
          <w:noProof w:val="0"/>
          <w:sz w:val="22"/>
          <w:szCs w:val="22"/>
          <w:lang w:val="en-GB"/>
        </w:rPr>
      </w:pPr>
      <w:r w:rsidRPr="56A31357" w:rsidR="6AE54541">
        <w:rPr>
          <w:rFonts w:ascii="Arial" w:hAnsi="Arial" w:eastAsia="Arial" w:cs="Arial"/>
          <w:b w:val="1"/>
          <w:bCs w:val="1"/>
          <w:noProof w:val="0"/>
          <w:sz w:val="22"/>
          <w:szCs w:val="22"/>
          <w:lang w:val="en-GB"/>
        </w:rPr>
        <w:t>Roles, Responsibilities, Benefits and Challenges of Key Stakeholders</w:t>
      </w:r>
    </w:p>
    <w:p xmlns:wp14="http://schemas.microsoft.com/office/word/2010/wordml" w:rsidP="56A31357" wp14:paraId="443858FA" wp14:textId="475FABEC">
      <w:pPr>
        <w:pStyle w:val="ListParagraph"/>
        <w:numPr>
          <w:ilvl w:val="0"/>
          <w:numId w:val="1"/>
        </w:numPr>
        <w:spacing w:before="240" w:beforeAutospacing="off" w:after="240" w:afterAutospacing="off" w:line="360" w:lineRule="auto"/>
        <w:rPr>
          <w:rFonts w:ascii="Arial" w:hAnsi="Arial" w:eastAsia="Arial" w:cs="Arial"/>
          <w:noProof w:val="0"/>
          <w:sz w:val="22"/>
          <w:szCs w:val="22"/>
          <w:lang w:val="en-GB"/>
        </w:rPr>
      </w:pPr>
      <w:r w:rsidRPr="56A31357" w:rsidR="6AE54541">
        <w:rPr>
          <w:rFonts w:ascii="Arial" w:hAnsi="Arial" w:eastAsia="Arial" w:cs="Arial"/>
          <w:b w:val="1"/>
          <w:bCs w:val="1"/>
          <w:noProof w:val="0"/>
          <w:sz w:val="22"/>
          <w:szCs w:val="22"/>
          <w:lang w:val="en-GB"/>
        </w:rPr>
        <w:t>Stakeholder Engagement and Conflict Management</w:t>
      </w:r>
      <w:r w:rsidRPr="56A31357" w:rsidR="6AE54541">
        <w:rPr>
          <w:rFonts w:ascii="Arial" w:hAnsi="Arial" w:eastAsia="Arial" w:cs="Arial"/>
          <w:noProof w:val="0"/>
          <w:sz w:val="22"/>
          <w:szCs w:val="22"/>
          <w:lang w:val="en-GB"/>
        </w:rPr>
        <w:t xml:space="preserve"> 6.1 Stakeholder Engagement Process 6.2 Engagement Frameworks and Models 6.2.1 The 4Cs Model 6.2.2 RACI Matrix 6.2.3 SWANS and OWANS Typology 6.3 Communication Strategies Across Cultural and Market Contexts 6.4 Conflict Management Strategies 6.5 Building Trust and Ethical Engagement</w:t>
      </w:r>
    </w:p>
    <w:p xmlns:wp14="http://schemas.microsoft.com/office/word/2010/wordml" w:rsidP="56A31357" wp14:paraId="0359470E" wp14:textId="282A0626">
      <w:pPr>
        <w:pStyle w:val="ListParagraph"/>
        <w:numPr>
          <w:ilvl w:val="0"/>
          <w:numId w:val="1"/>
        </w:numPr>
        <w:spacing w:before="240" w:beforeAutospacing="off" w:after="240" w:afterAutospacing="off" w:line="360" w:lineRule="auto"/>
        <w:rPr>
          <w:rFonts w:ascii="Arial" w:hAnsi="Arial" w:eastAsia="Arial" w:cs="Arial"/>
          <w:b w:val="1"/>
          <w:bCs w:val="1"/>
          <w:noProof w:val="0"/>
          <w:sz w:val="22"/>
          <w:szCs w:val="22"/>
          <w:lang w:val="en-GB"/>
        </w:rPr>
      </w:pPr>
      <w:r w:rsidRPr="56A31357" w:rsidR="6AE54541">
        <w:rPr>
          <w:rFonts w:ascii="Arial" w:hAnsi="Arial" w:eastAsia="Arial" w:cs="Arial"/>
          <w:b w:val="1"/>
          <w:bCs w:val="1"/>
          <w:noProof w:val="0"/>
          <w:sz w:val="22"/>
          <w:szCs w:val="22"/>
          <w:lang w:val="en-GB"/>
        </w:rPr>
        <w:t>Impact of Sustainable Stakeholder Engagement on Business Performance</w:t>
      </w:r>
    </w:p>
    <w:p xmlns:wp14="http://schemas.microsoft.com/office/word/2010/wordml" w:rsidP="56A31357" wp14:paraId="037751D2" wp14:textId="22D7A976">
      <w:pPr>
        <w:pStyle w:val="ListParagraph"/>
        <w:numPr>
          <w:ilvl w:val="0"/>
          <w:numId w:val="1"/>
        </w:numPr>
        <w:spacing w:before="240" w:beforeAutospacing="off" w:after="240" w:afterAutospacing="off" w:line="360" w:lineRule="auto"/>
        <w:rPr>
          <w:rFonts w:ascii="Arial" w:hAnsi="Arial" w:eastAsia="Arial" w:cs="Arial"/>
          <w:b w:val="1"/>
          <w:bCs w:val="1"/>
          <w:noProof w:val="0"/>
          <w:sz w:val="22"/>
          <w:szCs w:val="22"/>
          <w:lang w:val="en-GB"/>
        </w:rPr>
      </w:pPr>
      <w:r w:rsidRPr="56A31357" w:rsidR="6AE54541">
        <w:rPr>
          <w:rFonts w:ascii="Arial" w:hAnsi="Arial" w:eastAsia="Arial" w:cs="Arial"/>
          <w:b w:val="1"/>
          <w:bCs w:val="1"/>
          <w:noProof w:val="0"/>
          <w:sz w:val="22"/>
          <w:szCs w:val="22"/>
          <w:lang w:val="en-GB"/>
        </w:rPr>
        <w:t>Recommendations and Conclusion</w:t>
      </w:r>
    </w:p>
    <w:p xmlns:wp14="http://schemas.microsoft.com/office/word/2010/wordml" w:rsidP="56A31357" wp14:paraId="5E000D3C" wp14:textId="555EDD1A">
      <w:pPr>
        <w:pStyle w:val="ListParagraph"/>
        <w:numPr>
          <w:ilvl w:val="0"/>
          <w:numId w:val="1"/>
        </w:numPr>
        <w:spacing w:before="240" w:beforeAutospacing="off" w:after="240" w:afterAutospacing="off" w:line="360" w:lineRule="auto"/>
        <w:rPr>
          <w:rFonts w:ascii="Arial" w:hAnsi="Arial" w:eastAsia="Arial" w:cs="Arial"/>
          <w:b w:val="1"/>
          <w:bCs w:val="1"/>
          <w:noProof w:val="0"/>
          <w:sz w:val="22"/>
          <w:szCs w:val="22"/>
          <w:lang w:val="en-GB"/>
        </w:rPr>
      </w:pPr>
      <w:r w:rsidRPr="56A31357" w:rsidR="6AE54541">
        <w:rPr>
          <w:rFonts w:ascii="Arial" w:hAnsi="Arial" w:eastAsia="Arial" w:cs="Arial"/>
          <w:b w:val="1"/>
          <w:bCs w:val="1"/>
          <w:noProof w:val="0"/>
          <w:sz w:val="22"/>
          <w:szCs w:val="22"/>
          <w:lang w:val="en-GB"/>
        </w:rPr>
        <w:t>References</w:t>
      </w:r>
    </w:p>
    <w:p xmlns:wp14="http://schemas.microsoft.com/office/word/2010/wordml" w:rsidP="56A31357" wp14:paraId="5E5787A5" wp14:textId="694A208B">
      <w:pPr>
        <w:spacing w:line="360" w:lineRule="auto"/>
        <w:rPr>
          <w:sz w:val="22"/>
          <w:szCs w:val="22"/>
        </w:rPr>
      </w:pPr>
    </w:p>
    <w:p w:rsidR="5F32F135" w:rsidP="56A31357" w:rsidRDefault="5F32F135" w14:paraId="7212BC23" w14:textId="4BEA739C">
      <w:pPr>
        <w:spacing w:line="360" w:lineRule="auto"/>
        <w:rPr>
          <w:sz w:val="22"/>
          <w:szCs w:val="22"/>
        </w:rPr>
      </w:pPr>
    </w:p>
    <w:p w:rsidR="5F32F135" w:rsidP="56A31357" w:rsidRDefault="5F32F135" w14:paraId="2AFCF895" w14:textId="5EE2CCE9">
      <w:pPr>
        <w:spacing w:line="360" w:lineRule="auto"/>
        <w:rPr>
          <w:sz w:val="22"/>
          <w:szCs w:val="22"/>
        </w:rPr>
      </w:pPr>
    </w:p>
    <w:p w:rsidR="5F32F135" w:rsidP="56A31357" w:rsidRDefault="5F32F135" w14:paraId="0EDDACCA" w14:textId="7B848EC4">
      <w:pPr>
        <w:spacing w:line="360" w:lineRule="auto"/>
        <w:rPr>
          <w:sz w:val="22"/>
          <w:szCs w:val="22"/>
        </w:rPr>
      </w:pPr>
    </w:p>
    <w:p w:rsidR="5F32F135" w:rsidP="56A31357" w:rsidRDefault="5F32F135" w14:paraId="5EBBE555" w14:textId="0DF0085D">
      <w:pPr>
        <w:spacing w:line="360" w:lineRule="auto"/>
        <w:rPr>
          <w:sz w:val="22"/>
          <w:szCs w:val="22"/>
        </w:rPr>
      </w:pPr>
    </w:p>
    <w:p w:rsidR="5F32F135" w:rsidP="56A31357" w:rsidRDefault="5F32F135" w14:paraId="4175BE17" w14:textId="2B35AACE">
      <w:pPr>
        <w:spacing w:line="360" w:lineRule="auto"/>
        <w:rPr>
          <w:sz w:val="22"/>
          <w:szCs w:val="22"/>
        </w:rPr>
      </w:pPr>
    </w:p>
    <w:p w:rsidR="5F32F135" w:rsidP="56A31357" w:rsidRDefault="5F32F135" w14:paraId="0BDFFB35" w14:textId="4C86F8E2">
      <w:pPr>
        <w:spacing w:line="360" w:lineRule="auto"/>
        <w:rPr>
          <w:sz w:val="22"/>
          <w:szCs w:val="22"/>
        </w:rPr>
      </w:pPr>
    </w:p>
    <w:p w:rsidR="5F32F135" w:rsidP="56A31357" w:rsidRDefault="5F32F135" w14:paraId="665260DE" w14:textId="0ED1DD1B">
      <w:pPr>
        <w:spacing w:line="360" w:lineRule="auto"/>
        <w:rPr>
          <w:sz w:val="22"/>
          <w:szCs w:val="22"/>
        </w:rPr>
      </w:pPr>
    </w:p>
    <w:p w:rsidR="5F32F135" w:rsidP="56A31357" w:rsidRDefault="5F32F135" w14:paraId="649F0F2D" w14:textId="44B0865C">
      <w:pPr>
        <w:spacing w:line="360" w:lineRule="auto"/>
        <w:rPr>
          <w:sz w:val="22"/>
          <w:szCs w:val="22"/>
        </w:rPr>
      </w:pPr>
    </w:p>
    <w:p w:rsidR="5F32F135" w:rsidP="56A31357" w:rsidRDefault="5F32F135" w14:paraId="0CF6ED18" w14:textId="053661A0">
      <w:pPr>
        <w:spacing w:line="360" w:lineRule="auto"/>
        <w:rPr>
          <w:sz w:val="22"/>
          <w:szCs w:val="22"/>
        </w:rPr>
      </w:pPr>
    </w:p>
    <w:p w:rsidR="5F32F135" w:rsidP="56A31357" w:rsidRDefault="5F32F135" w14:paraId="799E31A3" w14:textId="6FE7DBBC">
      <w:pPr>
        <w:spacing w:line="360" w:lineRule="auto"/>
        <w:rPr>
          <w:sz w:val="22"/>
          <w:szCs w:val="22"/>
        </w:rPr>
      </w:pPr>
    </w:p>
    <w:p w:rsidR="5F32F135" w:rsidP="56A31357" w:rsidRDefault="5F32F135" w14:paraId="7A2A6224" w14:textId="3B064003">
      <w:pPr>
        <w:spacing w:line="360" w:lineRule="auto"/>
        <w:rPr>
          <w:sz w:val="22"/>
          <w:szCs w:val="22"/>
        </w:rPr>
      </w:pPr>
    </w:p>
    <w:p w:rsidR="5F32F135" w:rsidP="56A31357" w:rsidRDefault="5F32F135" w14:paraId="6BDCB6B3" w14:textId="0BE8642A">
      <w:pPr>
        <w:spacing w:line="360" w:lineRule="auto"/>
        <w:rPr>
          <w:sz w:val="22"/>
          <w:szCs w:val="22"/>
        </w:rPr>
      </w:pPr>
    </w:p>
    <w:p w:rsidR="5F32F135" w:rsidP="56A31357" w:rsidRDefault="5F32F135" w14:paraId="3998B70D" w14:textId="62F58C56">
      <w:pPr>
        <w:pStyle w:val="Normal"/>
        <w:spacing w:line="360" w:lineRule="auto"/>
        <w:rPr>
          <w:sz w:val="22"/>
          <w:szCs w:val="22"/>
        </w:rPr>
      </w:pPr>
    </w:p>
    <w:p w:rsidR="5CBA0F44" w:rsidP="56A31357" w:rsidRDefault="5CBA0F44" w14:paraId="28441D66" w14:textId="48905825">
      <w:pPr>
        <w:pStyle w:val="Heading1"/>
        <w:spacing w:before="322" w:beforeAutospacing="off" w:after="322" w:afterAutospacing="off" w:line="360" w:lineRule="auto"/>
        <w:rPr>
          <w:rFonts w:ascii="Arial" w:hAnsi="Arial" w:eastAsia="Arial" w:cs="Arial"/>
          <w:b w:val="1"/>
          <w:bCs w:val="1"/>
          <w:noProof w:val="0"/>
          <w:sz w:val="22"/>
          <w:szCs w:val="22"/>
          <w:lang w:val="en-GB"/>
        </w:rPr>
      </w:pPr>
      <w:r w:rsidRPr="56A31357" w:rsidR="4B519C70">
        <w:rPr>
          <w:rFonts w:ascii="Arial" w:hAnsi="Arial" w:eastAsia="Arial" w:cs="Arial"/>
          <w:b w:val="1"/>
          <w:bCs w:val="1"/>
          <w:noProof w:val="0"/>
          <w:sz w:val="22"/>
          <w:szCs w:val="22"/>
          <w:lang w:val="en-GB"/>
        </w:rPr>
        <w:t xml:space="preserve">SECTION 1 — EXECUTIVE SUMMARY </w:t>
      </w:r>
    </w:p>
    <w:p w:rsidR="5CBA0F44" w:rsidP="56A31357" w:rsidRDefault="5CBA0F44" w14:paraId="2C9ABBD5" w14:textId="40EE1C22">
      <w:pPr>
        <w:spacing w:before="240" w:beforeAutospacing="off" w:after="240" w:afterAutospacing="off" w:line="360" w:lineRule="auto"/>
        <w:rPr>
          <w:rFonts w:ascii="Arial" w:hAnsi="Arial" w:eastAsia="Arial" w:cs="Arial"/>
          <w:noProof w:val="0"/>
          <w:sz w:val="22"/>
          <w:szCs w:val="22"/>
          <w:lang w:val="en-GB"/>
        </w:rPr>
      </w:pPr>
      <w:r w:rsidRPr="56A31357" w:rsidR="4B519C70">
        <w:rPr>
          <w:rFonts w:ascii="Arial" w:hAnsi="Arial" w:eastAsia="Arial" w:cs="Arial"/>
          <w:noProof w:val="0"/>
          <w:sz w:val="22"/>
          <w:szCs w:val="22"/>
          <w:lang w:val="en-GB"/>
        </w:rPr>
        <w:t xml:space="preserve">This report examines the strategic stakeholder engagement required for the successful design, launch, and adoption of </w:t>
      </w:r>
      <w:r w:rsidRPr="56A31357" w:rsidR="4B519C70">
        <w:rPr>
          <w:rFonts w:ascii="Arial" w:hAnsi="Arial" w:eastAsia="Arial" w:cs="Arial"/>
          <w:b w:val="1"/>
          <w:bCs w:val="1"/>
          <w:noProof w:val="0"/>
          <w:sz w:val="22"/>
          <w:szCs w:val="22"/>
          <w:lang w:val="en-GB"/>
        </w:rPr>
        <w:t>ConnectPlus</w:t>
      </w:r>
      <w:r w:rsidRPr="56A31357" w:rsidR="4B519C70">
        <w:rPr>
          <w:rFonts w:ascii="Arial" w:hAnsi="Arial" w:eastAsia="Arial" w:cs="Arial"/>
          <w:noProof w:val="0"/>
          <w:sz w:val="22"/>
          <w:szCs w:val="22"/>
          <w:lang w:val="en-GB"/>
        </w:rPr>
        <w:t>, Tesco’s new AI</w:t>
      </w:r>
      <w:r>
        <w:noBreakHyphen/>
      </w:r>
      <w:r w:rsidRPr="56A31357" w:rsidR="4B519C70">
        <w:rPr>
          <w:rFonts w:ascii="Arial" w:hAnsi="Arial" w:eastAsia="Arial" w:cs="Arial"/>
          <w:noProof w:val="0"/>
          <w:sz w:val="22"/>
          <w:szCs w:val="22"/>
          <w:lang w:val="en-GB"/>
        </w:rPr>
        <w:t xml:space="preserve">enhanced customer loyalty and engagement platform. As Tesco expands its digital ecosystem across local and international markets, effective stakeholder management becomes essential to ensure alignment, collaboration, and commitment throughout the project lifecycle. The report identifies and categorises key internal and external stakeholders using recognised frameworks such as the </w:t>
      </w:r>
      <w:r w:rsidRPr="56A31357" w:rsidR="4B519C70">
        <w:rPr>
          <w:rFonts w:ascii="Arial" w:hAnsi="Arial" w:eastAsia="Arial" w:cs="Arial"/>
          <w:b w:val="1"/>
          <w:bCs w:val="1"/>
          <w:noProof w:val="0"/>
          <w:sz w:val="22"/>
          <w:szCs w:val="22"/>
          <w:lang w:val="en-GB"/>
        </w:rPr>
        <w:t>Stakeholder Interest–Influence Matrix</w:t>
      </w:r>
      <w:r w:rsidRPr="56A31357" w:rsidR="4B519C70">
        <w:rPr>
          <w:rFonts w:ascii="Arial" w:hAnsi="Arial" w:eastAsia="Arial" w:cs="Arial"/>
          <w:noProof w:val="0"/>
          <w:sz w:val="22"/>
          <w:szCs w:val="22"/>
          <w:lang w:val="en-GB"/>
        </w:rPr>
        <w:t xml:space="preserve"> and </w:t>
      </w:r>
      <w:r w:rsidRPr="56A31357" w:rsidR="4B519C70">
        <w:rPr>
          <w:rFonts w:ascii="Arial" w:hAnsi="Arial" w:eastAsia="Arial" w:cs="Arial"/>
          <w:b w:val="1"/>
          <w:bCs w:val="1"/>
          <w:noProof w:val="0"/>
          <w:sz w:val="22"/>
          <w:szCs w:val="22"/>
          <w:lang w:val="en-GB"/>
        </w:rPr>
        <w:t>Mitchell et al.’s (1997) Salience Model</w:t>
      </w:r>
      <w:r w:rsidRPr="56A31357" w:rsidR="4B519C70">
        <w:rPr>
          <w:rFonts w:ascii="Arial" w:hAnsi="Arial" w:eastAsia="Arial" w:cs="Arial"/>
          <w:noProof w:val="0"/>
          <w:sz w:val="22"/>
          <w:szCs w:val="22"/>
          <w:lang w:val="en-GB"/>
        </w:rPr>
        <w:t>, highlighting their varying levels of power, legitimacy, and urgency in relation to the ConnectPlus rollout.</w:t>
      </w:r>
    </w:p>
    <w:p w:rsidR="5CBA0F44" w:rsidP="56A31357" w:rsidRDefault="5CBA0F44" w14:paraId="61B41CC3" w14:textId="29957BBA">
      <w:pPr>
        <w:spacing w:before="240" w:beforeAutospacing="off" w:after="240" w:afterAutospacing="off" w:line="360" w:lineRule="auto"/>
        <w:rPr>
          <w:rFonts w:ascii="Arial" w:hAnsi="Arial" w:eastAsia="Arial" w:cs="Arial"/>
          <w:noProof w:val="0"/>
          <w:sz w:val="22"/>
          <w:szCs w:val="22"/>
          <w:lang w:val="en-GB"/>
        </w:rPr>
      </w:pPr>
      <w:r w:rsidRPr="56A31357" w:rsidR="4B519C70">
        <w:rPr>
          <w:rFonts w:ascii="Arial" w:hAnsi="Arial" w:eastAsia="Arial" w:cs="Arial"/>
          <w:noProof w:val="0"/>
          <w:sz w:val="22"/>
          <w:szCs w:val="22"/>
          <w:lang w:val="en-GB"/>
        </w:rPr>
        <w:t>The report outlines the roles, responsibilities, benefits, and challenges associated with each stakeholder group, emphasising the importance of cross</w:t>
      </w:r>
      <w:r>
        <w:noBreakHyphen/>
      </w:r>
      <w:r w:rsidRPr="56A31357" w:rsidR="4B519C70">
        <w:rPr>
          <w:rFonts w:ascii="Arial" w:hAnsi="Arial" w:eastAsia="Arial" w:cs="Arial"/>
          <w:noProof w:val="0"/>
          <w:sz w:val="22"/>
          <w:szCs w:val="22"/>
          <w:lang w:val="en-GB"/>
        </w:rPr>
        <w:t xml:space="preserve">functional coordination between technology teams, marketing, data governance, store operations, suppliers, and regulatory bodies. It critically evaluates engagement strategies grounded in stakeholder theory (Freeman, 1984), relationship marketing (Christopher et al., 2013), and contemporary engagement models including the </w:t>
      </w:r>
      <w:r w:rsidRPr="56A31357" w:rsidR="4B519C70">
        <w:rPr>
          <w:rFonts w:ascii="Arial" w:hAnsi="Arial" w:eastAsia="Arial" w:cs="Arial"/>
          <w:b w:val="1"/>
          <w:bCs w:val="1"/>
          <w:noProof w:val="0"/>
          <w:sz w:val="22"/>
          <w:szCs w:val="22"/>
          <w:lang w:val="en-GB"/>
        </w:rPr>
        <w:t>4Cs Framework</w:t>
      </w:r>
      <w:r w:rsidRPr="56A31357" w:rsidR="4B519C70">
        <w:rPr>
          <w:rFonts w:ascii="Arial" w:hAnsi="Arial" w:eastAsia="Arial" w:cs="Arial"/>
          <w:noProof w:val="0"/>
          <w:sz w:val="22"/>
          <w:szCs w:val="22"/>
          <w:lang w:val="en-GB"/>
        </w:rPr>
        <w:t xml:space="preserve">, </w:t>
      </w:r>
      <w:r w:rsidRPr="56A31357" w:rsidR="4B519C70">
        <w:rPr>
          <w:rFonts w:ascii="Arial" w:hAnsi="Arial" w:eastAsia="Arial" w:cs="Arial"/>
          <w:b w:val="1"/>
          <w:bCs w:val="1"/>
          <w:noProof w:val="0"/>
          <w:sz w:val="22"/>
          <w:szCs w:val="22"/>
          <w:lang w:val="en-GB"/>
        </w:rPr>
        <w:t>RACI Matrix</w:t>
      </w:r>
      <w:r w:rsidRPr="56A31357" w:rsidR="4B519C70">
        <w:rPr>
          <w:rFonts w:ascii="Arial" w:hAnsi="Arial" w:eastAsia="Arial" w:cs="Arial"/>
          <w:noProof w:val="0"/>
          <w:sz w:val="22"/>
          <w:szCs w:val="22"/>
          <w:lang w:val="en-GB"/>
        </w:rPr>
        <w:t xml:space="preserve">, </w:t>
      </w:r>
      <w:r w:rsidRPr="56A31357" w:rsidR="4B519C70">
        <w:rPr>
          <w:rFonts w:ascii="Arial" w:hAnsi="Arial" w:eastAsia="Arial" w:cs="Arial"/>
          <w:b w:val="1"/>
          <w:bCs w:val="1"/>
          <w:noProof w:val="0"/>
          <w:sz w:val="22"/>
          <w:szCs w:val="22"/>
          <w:lang w:val="en-GB"/>
        </w:rPr>
        <w:t>SWANS/OWANS typology</w:t>
      </w:r>
      <w:r w:rsidRPr="56A31357" w:rsidR="4B519C70">
        <w:rPr>
          <w:rFonts w:ascii="Arial" w:hAnsi="Arial" w:eastAsia="Arial" w:cs="Arial"/>
          <w:noProof w:val="0"/>
          <w:sz w:val="22"/>
          <w:szCs w:val="22"/>
          <w:lang w:val="en-GB"/>
        </w:rPr>
        <w:t>, and structured communication planning. Conflict management approaches are explored to ensure cultural sensitivity, ethical data practices, and trust</w:t>
      </w:r>
      <w:r>
        <w:noBreakHyphen/>
      </w:r>
      <w:r w:rsidRPr="56A31357" w:rsidR="4B519C70">
        <w:rPr>
          <w:rFonts w:ascii="Arial" w:hAnsi="Arial" w:eastAsia="Arial" w:cs="Arial"/>
          <w:noProof w:val="0"/>
          <w:sz w:val="22"/>
          <w:szCs w:val="22"/>
          <w:lang w:val="en-GB"/>
        </w:rPr>
        <w:t>building across diverse international markets.</w:t>
      </w:r>
    </w:p>
    <w:p w:rsidR="5CBA0F44" w:rsidP="56A31357" w:rsidRDefault="5CBA0F44" w14:paraId="207D3146" w14:textId="548DCE51">
      <w:pPr>
        <w:spacing w:before="240" w:beforeAutospacing="off" w:after="240" w:afterAutospacing="off" w:line="360" w:lineRule="auto"/>
        <w:rPr>
          <w:rFonts w:ascii="Arial" w:hAnsi="Arial" w:eastAsia="Arial" w:cs="Arial"/>
          <w:noProof w:val="0"/>
          <w:sz w:val="22"/>
          <w:szCs w:val="22"/>
          <w:lang w:val="en-GB"/>
        </w:rPr>
      </w:pPr>
      <w:r w:rsidRPr="56A31357" w:rsidR="4B519C70">
        <w:rPr>
          <w:rFonts w:ascii="Arial" w:hAnsi="Arial" w:eastAsia="Arial" w:cs="Arial"/>
          <w:noProof w:val="0"/>
          <w:sz w:val="22"/>
          <w:szCs w:val="22"/>
          <w:lang w:val="en-GB"/>
        </w:rPr>
        <w:t>The report further assesses how sustainable stakeholder engagement contributes to long</w:t>
      </w:r>
      <w:r>
        <w:noBreakHyphen/>
      </w:r>
      <w:r w:rsidRPr="56A31357" w:rsidR="4B519C70">
        <w:rPr>
          <w:rFonts w:ascii="Arial" w:hAnsi="Arial" w:eastAsia="Arial" w:cs="Arial"/>
          <w:noProof w:val="0"/>
          <w:sz w:val="22"/>
          <w:szCs w:val="22"/>
          <w:lang w:val="en-GB"/>
        </w:rPr>
        <w:t>term business performance, including improved customer retention, enhanced data-driven decision-making, stronger brand differentiation, and increased organisational resilience. It concludes with strategic recommendations to strengthen Tesco’s stakeholder engagement capability, ensuring that ConnectPlus is launched effectively, ethically, and competi</w:t>
      </w:r>
      <w:r w:rsidRPr="56A31357" w:rsidR="4B519C70">
        <w:rPr>
          <w:rFonts w:ascii="Arial" w:hAnsi="Arial" w:eastAsia="Arial" w:cs="Arial"/>
          <w:noProof w:val="0"/>
          <w:sz w:val="22"/>
          <w:szCs w:val="22"/>
          <w:lang w:val="en-GB"/>
        </w:rPr>
        <w:t>tively within the global retail and e-commerce landscape.</w:t>
      </w:r>
    </w:p>
    <w:p w:rsidR="5F32F135" w:rsidP="56A31357" w:rsidRDefault="5F32F135" w14:paraId="12517112" w14:textId="010AC926">
      <w:pPr>
        <w:pStyle w:val="Normal"/>
        <w:spacing w:line="360" w:lineRule="auto"/>
        <w:rPr>
          <w:sz w:val="22"/>
          <w:szCs w:val="22"/>
        </w:rPr>
      </w:pPr>
    </w:p>
    <w:p w:rsidR="5F32F135" w:rsidP="56A31357" w:rsidRDefault="5F32F135" w14:paraId="3CB33942" w14:textId="26BE0FD7">
      <w:pPr>
        <w:pStyle w:val="Normal"/>
        <w:spacing w:line="360" w:lineRule="auto"/>
        <w:rPr>
          <w:sz w:val="22"/>
          <w:szCs w:val="22"/>
        </w:rPr>
      </w:pPr>
    </w:p>
    <w:p w:rsidR="5F32F135" w:rsidP="56A31357" w:rsidRDefault="5F32F135" w14:paraId="6788E382" w14:textId="2B07F167">
      <w:pPr>
        <w:pStyle w:val="Normal"/>
        <w:spacing w:line="360" w:lineRule="auto"/>
        <w:rPr>
          <w:sz w:val="22"/>
          <w:szCs w:val="22"/>
        </w:rPr>
      </w:pPr>
    </w:p>
    <w:p w:rsidR="5F32F135" w:rsidP="56A31357" w:rsidRDefault="5F32F135" w14:paraId="7667E6F2" w14:textId="64630DEA">
      <w:pPr>
        <w:pStyle w:val="Normal"/>
        <w:spacing w:line="360" w:lineRule="auto"/>
        <w:rPr>
          <w:sz w:val="22"/>
          <w:szCs w:val="22"/>
        </w:rPr>
      </w:pPr>
    </w:p>
    <w:p w:rsidR="5F32F135" w:rsidP="56A31357" w:rsidRDefault="5F32F135" w14:paraId="39AA1DE5" w14:textId="435556D2">
      <w:pPr>
        <w:pStyle w:val="Normal"/>
        <w:spacing w:line="360" w:lineRule="auto"/>
        <w:rPr>
          <w:sz w:val="22"/>
          <w:szCs w:val="22"/>
        </w:rPr>
      </w:pPr>
    </w:p>
    <w:p w:rsidR="5F32F135" w:rsidP="56A31357" w:rsidRDefault="5F32F135" w14:paraId="36127F8C" w14:textId="3E29258B">
      <w:pPr>
        <w:pStyle w:val="Normal"/>
        <w:spacing w:line="360" w:lineRule="auto"/>
        <w:rPr>
          <w:sz w:val="22"/>
          <w:szCs w:val="22"/>
        </w:rPr>
      </w:pPr>
    </w:p>
    <w:p w:rsidR="5F32F135" w:rsidP="56A31357" w:rsidRDefault="5F32F135" w14:paraId="08B51F05" w14:textId="1368804F">
      <w:pPr>
        <w:pStyle w:val="Normal"/>
        <w:spacing w:line="360" w:lineRule="auto"/>
        <w:rPr>
          <w:sz w:val="22"/>
          <w:szCs w:val="22"/>
        </w:rPr>
      </w:pPr>
    </w:p>
    <w:p w:rsidR="7D6D9C16" w:rsidP="56A31357" w:rsidRDefault="7D6D9C16" w14:paraId="17B210DE" w14:textId="4651D3BE">
      <w:pPr>
        <w:pStyle w:val="Heading1"/>
        <w:spacing w:before="322" w:beforeAutospacing="off" w:after="322" w:afterAutospacing="off" w:line="360" w:lineRule="auto"/>
        <w:rPr>
          <w:rFonts w:ascii="Arial" w:hAnsi="Arial" w:eastAsia="Arial" w:cs="Arial"/>
          <w:b w:val="1"/>
          <w:bCs w:val="1"/>
          <w:noProof w:val="0"/>
          <w:sz w:val="22"/>
          <w:szCs w:val="22"/>
          <w:lang w:val="en-GB"/>
        </w:rPr>
      </w:pPr>
      <w:r w:rsidRPr="56A31357" w:rsidR="66295562">
        <w:rPr>
          <w:rFonts w:ascii="Arial" w:hAnsi="Arial" w:eastAsia="Arial" w:cs="Arial"/>
          <w:b w:val="1"/>
          <w:bCs w:val="1"/>
          <w:noProof w:val="0"/>
          <w:sz w:val="22"/>
          <w:szCs w:val="22"/>
          <w:lang w:val="en-GB"/>
        </w:rPr>
        <w:t xml:space="preserve">SECTION 2 — INTRODUCTION </w:t>
      </w:r>
    </w:p>
    <w:p w:rsidR="7D6D9C16" w:rsidP="56A31357" w:rsidRDefault="7D6D9C16" w14:paraId="1D970AE6" w14:textId="33E8B877">
      <w:pPr>
        <w:spacing w:before="240" w:beforeAutospacing="off" w:after="240" w:afterAutospacing="off" w:line="360" w:lineRule="auto"/>
        <w:rPr>
          <w:rFonts w:ascii="Arial" w:hAnsi="Arial" w:eastAsia="Arial" w:cs="Arial"/>
          <w:noProof w:val="0"/>
          <w:sz w:val="22"/>
          <w:szCs w:val="22"/>
          <w:lang w:val="en-GB"/>
        </w:rPr>
      </w:pPr>
      <w:r w:rsidRPr="56A31357" w:rsidR="66295562">
        <w:rPr>
          <w:rFonts w:ascii="Arial" w:hAnsi="Arial" w:eastAsia="Arial" w:cs="Arial"/>
          <w:noProof w:val="0"/>
          <w:sz w:val="22"/>
          <w:szCs w:val="22"/>
          <w:lang w:val="en-GB"/>
        </w:rPr>
        <w:t>Tesco is one of the UK’s largest and most influential retail and e</w:t>
      </w:r>
      <w:r>
        <w:noBreakHyphen/>
      </w:r>
      <w:r w:rsidRPr="56A31357" w:rsidR="66295562">
        <w:rPr>
          <w:rFonts w:ascii="Arial" w:hAnsi="Arial" w:eastAsia="Arial" w:cs="Arial"/>
          <w:noProof w:val="0"/>
          <w:sz w:val="22"/>
          <w:szCs w:val="22"/>
          <w:lang w:val="en-GB"/>
        </w:rPr>
        <w:t>commerce organisations, operating more than 4,000 stores domestically and serving millions of customers across Central Europe, Ireland, and Asia through its diversified retail formats and digital channels. Over the past decade, Tesco has increasingly positioned itself as a data</w:t>
      </w:r>
      <w:r>
        <w:noBreakHyphen/>
      </w:r>
      <w:r w:rsidRPr="56A31357" w:rsidR="66295562">
        <w:rPr>
          <w:rFonts w:ascii="Arial" w:hAnsi="Arial" w:eastAsia="Arial" w:cs="Arial"/>
          <w:noProof w:val="0"/>
          <w:sz w:val="22"/>
          <w:szCs w:val="22"/>
          <w:lang w:val="en-GB"/>
        </w:rPr>
        <w:t xml:space="preserve">driven retailer, leveraging Clubcard insights, online shopping behaviour, and advanced analytics to strengthen customer loyalty and operational efficiency. As global retail continues to shift towards personalised digital engagement, Tesco is preparing to launch </w:t>
      </w:r>
      <w:r w:rsidRPr="56A31357" w:rsidR="66295562">
        <w:rPr>
          <w:rFonts w:ascii="Arial" w:hAnsi="Arial" w:eastAsia="Arial" w:cs="Arial"/>
          <w:b w:val="1"/>
          <w:bCs w:val="1"/>
          <w:noProof w:val="0"/>
          <w:sz w:val="22"/>
          <w:szCs w:val="22"/>
          <w:lang w:val="en-GB"/>
        </w:rPr>
        <w:t>ConnectPlus</w:t>
      </w:r>
      <w:r w:rsidRPr="56A31357" w:rsidR="66295562">
        <w:rPr>
          <w:rFonts w:ascii="Arial" w:hAnsi="Arial" w:eastAsia="Arial" w:cs="Arial"/>
          <w:noProof w:val="0"/>
          <w:sz w:val="22"/>
          <w:szCs w:val="22"/>
          <w:lang w:val="en-GB"/>
        </w:rPr>
        <w:t>, an AI</w:t>
      </w:r>
      <w:r>
        <w:noBreakHyphen/>
      </w:r>
      <w:r w:rsidRPr="56A31357" w:rsidR="66295562">
        <w:rPr>
          <w:rFonts w:ascii="Arial" w:hAnsi="Arial" w:eastAsia="Arial" w:cs="Arial"/>
          <w:noProof w:val="0"/>
          <w:sz w:val="22"/>
          <w:szCs w:val="22"/>
          <w:lang w:val="en-GB"/>
        </w:rPr>
        <w:t>enhanced customer loyalty and engagement platform designed to transform how customers interact with the brand across local and international markets.</w:t>
      </w:r>
    </w:p>
    <w:p w:rsidR="7D6D9C16" w:rsidP="56A31357" w:rsidRDefault="7D6D9C16" w14:paraId="0904A105" w14:textId="74BCBC3B">
      <w:pPr>
        <w:spacing w:before="240" w:beforeAutospacing="off" w:after="240" w:afterAutospacing="off" w:line="360" w:lineRule="auto"/>
        <w:rPr>
          <w:rFonts w:ascii="Arial" w:hAnsi="Arial" w:eastAsia="Arial" w:cs="Arial"/>
          <w:noProof w:val="0"/>
          <w:sz w:val="22"/>
          <w:szCs w:val="22"/>
          <w:lang w:val="en-GB"/>
        </w:rPr>
      </w:pPr>
      <w:r w:rsidRPr="56A31357" w:rsidR="66295562">
        <w:rPr>
          <w:rFonts w:ascii="Arial" w:hAnsi="Arial" w:eastAsia="Arial" w:cs="Arial"/>
          <w:noProof w:val="0"/>
          <w:sz w:val="22"/>
          <w:szCs w:val="22"/>
          <w:lang w:val="en-GB"/>
        </w:rPr>
        <w:t>ConnectPlus integrates personalised recommendations, mobile</w:t>
      </w:r>
      <w:r>
        <w:noBreakHyphen/>
      </w:r>
      <w:r w:rsidRPr="56A31357" w:rsidR="66295562">
        <w:rPr>
          <w:rFonts w:ascii="Arial" w:hAnsi="Arial" w:eastAsia="Arial" w:cs="Arial"/>
          <w:noProof w:val="0"/>
          <w:sz w:val="22"/>
          <w:szCs w:val="22"/>
          <w:lang w:val="en-GB"/>
        </w:rPr>
        <w:t>based rewards, predictive analytics, and real</w:t>
      </w:r>
      <w:r>
        <w:noBreakHyphen/>
      </w:r>
      <w:r w:rsidRPr="56A31357" w:rsidR="66295562">
        <w:rPr>
          <w:rFonts w:ascii="Arial" w:hAnsi="Arial" w:eastAsia="Arial" w:cs="Arial"/>
          <w:noProof w:val="0"/>
          <w:sz w:val="22"/>
          <w:szCs w:val="22"/>
          <w:lang w:val="en-GB"/>
        </w:rPr>
        <w:t>time customer insight tools. Its purpose is to enhance customer retention, improve decision</w:t>
      </w:r>
      <w:r>
        <w:noBreakHyphen/>
      </w:r>
      <w:r w:rsidRPr="56A31357" w:rsidR="66295562">
        <w:rPr>
          <w:rFonts w:ascii="Arial" w:hAnsi="Arial" w:eastAsia="Arial" w:cs="Arial"/>
          <w:noProof w:val="0"/>
          <w:sz w:val="22"/>
          <w:szCs w:val="22"/>
          <w:lang w:val="en-GB"/>
        </w:rPr>
        <w:t>making, and differentiate Tesco within an increasingly competitive global retail landscape. The platform will be deployed across selected markets within six months, requiring coordinated collaboration between internal departments, external partners, regulators, and international market teams. Given the scale and complexity of this digital transformation initiative, effective stakeholder engagement is essential to ensure alignment, trust, and commitment throughout the project lifecycle.</w:t>
      </w:r>
    </w:p>
    <w:p w:rsidR="7D6D9C16" w:rsidP="56A31357" w:rsidRDefault="7D6D9C16" w14:paraId="14622F0F" w14:textId="331B96EF">
      <w:pPr>
        <w:spacing w:before="240" w:beforeAutospacing="off" w:after="240" w:afterAutospacing="off" w:line="360" w:lineRule="auto"/>
        <w:rPr>
          <w:rFonts w:ascii="Arial" w:hAnsi="Arial" w:eastAsia="Arial" w:cs="Arial"/>
          <w:noProof w:val="0"/>
          <w:sz w:val="22"/>
          <w:szCs w:val="22"/>
          <w:lang w:val="en-GB"/>
        </w:rPr>
      </w:pPr>
      <w:r w:rsidRPr="56A31357" w:rsidR="66295562">
        <w:rPr>
          <w:rFonts w:ascii="Arial" w:hAnsi="Arial" w:eastAsia="Arial" w:cs="Arial"/>
          <w:noProof w:val="0"/>
          <w:sz w:val="22"/>
          <w:szCs w:val="22"/>
          <w:lang w:val="en-GB"/>
        </w:rPr>
        <w:t>Stakeholder engagement is a critical component of project success, particularly in multinational retail environments where cultural expectations, regulatory requirements, and technological capabilities vary significantly. Drawing on stakeholder theory (Freeman, 1984), relationship marketing principles (Christopher et al., 2013), and contemporary engagement frameworks, this report critically examines how Tesco can identify, analyse, and engage key stakeholders to support the successful rollout of ConnectPlus. It explores the benefits, challenges, and ethical considerations associated with stakeholder engagement and evaluates how sustainable engagement practices contribute to long</w:t>
      </w:r>
      <w:r>
        <w:noBreakHyphen/>
      </w:r>
      <w:r w:rsidRPr="56A31357" w:rsidR="66295562">
        <w:rPr>
          <w:rFonts w:ascii="Arial" w:hAnsi="Arial" w:eastAsia="Arial" w:cs="Arial"/>
          <w:noProof w:val="0"/>
          <w:sz w:val="22"/>
          <w:szCs w:val="22"/>
          <w:lang w:val="en-GB"/>
        </w:rPr>
        <w:t>term business performance. Through a structured and academically grounded approach, the report provides strategic insights to support Tesco’s senior leadership and project management teams in delivering a globally scalable and customer</w:t>
      </w:r>
      <w:r>
        <w:noBreakHyphen/>
      </w:r>
      <w:r w:rsidRPr="56A31357" w:rsidR="66295562">
        <w:rPr>
          <w:rFonts w:ascii="Arial" w:hAnsi="Arial" w:eastAsia="Arial" w:cs="Arial"/>
          <w:noProof w:val="0"/>
          <w:sz w:val="22"/>
          <w:szCs w:val="22"/>
          <w:lang w:val="en-GB"/>
        </w:rPr>
        <w:t>centric digital platform.</w:t>
      </w:r>
    </w:p>
    <w:p w:rsidR="5F32F135" w:rsidP="56A31357" w:rsidRDefault="5F32F135" w14:paraId="31FB56D8" w14:textId="6E2E3129">
      <w:pPr>
        <w:pStyle w:val="Normal"/>
        <w:spacing w:line="360" w:lineRule="auto"/>
        <w:rPr>
          <w:sz w:val="22"/>
          <w:szCs w:val="22"/>
        </w:rPr>
      </w:pPr>
    </w:p>
    <w:p w:rsidR="5F32F135" w:rsidP="56A31357" w:rsidRDefault="5F32F135" w14:paraId="19CC2FD3" w14:textId="08E661B3">
      <w:pPr>
        <w:pStyle w:val="Normal"/>
        <w:spacing w:line="360" w:lineRule="auto"/>
        <w:rPr>
          <w:sz w:val="22"/>
          <w:szCs w:val="22"/>
        </w:rPr>
      </w:pPr>
    </w:p>
    <w:p w:rsidR="5F32F135" w:rsidP="56A31357" w:rsidRDefault="5F32F135" w14:paraId="1D76743C" w14:textId="45AA36C2">
      <w:pPr>
        <w:pStyle w:val="Normal"/>
        <w:spacing w:line="360" w:lineRule="auto"/>
        <w:rPr>
          <w:sz w:val="22"/>
          <w:szCs w:val="22"/>
        </w:rPr>
      </w:pPr>
    </w:p>
    <w:p w:rsidR="5F32F135" w:rsidP="56A31357" w:rsidRDefault="5F32F135" w14:paraId="669BB1F6" w14:textId="7492F2A5">
      <w:pPr>
        <w:pStyle w:val="Normal"/>
        <w:spacing w:line="360" w:lineRule="auto"/>
        <w:rPr>
          <w:sz w:val="22"/>
          <w:szCs w:val="22"/>
        </w:rPr>
      </w:pPr>
    </w:p>
    <w:p w:rsidR="7B3BD831" w:rsidP="56A31357" w:rsidRDefault="7B3BD831" w14:paraId="05665BA8" w14:textId="091B489C">
      <w:pPr>
        <w:pStyle w:val="Heading1"/>
        <w:spacing w:before="322" w:beforeAutospacing="off" w:after="322" w:afterAutospacing="off" w:line="360" w:lineRule="auto"/>
        <w:rPr>
          <w:rFonts w:ascii="Arial" w:hAnsi="Arial" w:eastAsia="Arial" w:cs="Arial"/>
          <w:b w:val="1"/>
          <w:bCs w:val="1"/>
          <w:noProof w:val="0"/>
          <w:sz w:val="22"/>
          <w:szCs w:val="22"/>
          <w:lang w:val="en-GB"/>
        </w:rPr>
      </w:pPr>
      <w:r w:rsidRPr="56A31357" w:rsidR="2586B86B">
        <w:rPr>
          <w:rFonts w:ascii="Arial" w:hAnsi="Arial" w:eastAsia="Arial" w:cs="Arial"/>
          <w:b w:val="1"/>
          <w:bCs w:val="1"/>
          <w:noProof w:val="0"/>
          <w:sz w:val="22"/>
          <w:szCs w:val="22"/>
          <w:lang w:val="en-GB"/>
        </w:rPr>
        <w:t xml:space="preserve">SECTION 3 — SMART OBJECTIVES </w:t>
      </w:r>
    </w:p>
    <w:p w:rsidR="7B3BD831" w:rsidP="56A31357" w:rsidRDefault="7B3BD831" w14:paraId="0C12996C" w14:textId="3652F4A1">
      <w:pPr>
        <w:spacing w:before="240" w:beforeAutospacing="off" w:after="240" w:afterAutospacing="off" w:line="360" w:lineRule="auto"/>
        <w:rPr>
          <w:rFonts w:ascii="Arial" w:hAnsi="Arial" w:eastAsia="Arial" w:cs="Arial"/>
          <w:noProof w:val="0"/>
          <w:sz w:val="22"/>
          <w:szCs w:val="22"/>
          <w:lang w:val="en-GB"/>
        </w:rPr>
      </w:pPr>
      <w:r w:rsidRPr="56A31357" w:rsidR="2586B86B">
        <w:rPr>
          <w:rFonts w:ascii="Arial" w:hAnsi="Arial" w:eastAsia="Arial" w:cs="Arial"/>
          <w:noProof w:val="0"/>
          <w:sz w:val="22"/>
          <w:szCs w:val="22"/>
          <w:lang w:val="en-GB"/>
        </w:rPr>
        <w:t>The ConnectPlus project will be guided by the following SMART objectives to ensure a structured and measurable rollout across Tesco’s local and international markets:</w:t>
      </w:r>
    </w:p>
    <w:p w:rsidR="7B3BD831" w:rsidP="56A31357" w:rsidRDefault="7B3BD831" w14:paraId="15FACBCA" w14:textId="448CC866">
      <w:pPr>
        <w:pStyle w:val="ListParagraph"/>
        <w:numPr>
          <w:ilvl w:val="0"/>
          <w:numId w:val="2"/>
        </w:numPr>
        <w:spacing w:before="240" w:beforeAutospacing="off" w:after="240" w:afterAutospacing="off" w:line="360" w:lineRule="auto"/>
        <w:rPr>
          <w:rFonts w:ascii="Arial" w:hAnsi="Arial" w:eastAsia="Arial" w:cs="Arial"/>
          <w:noProof w:val="0"/>
          <w:sz w:val="22"/>
          <w:szCs w:val="22"/>
          <w:lang w:val="en-GB"/>
        </w:rPr>
      </w:pPr>
      <w:r w:rsidRPr="56A31357" w:rsidR="2586B86B">
        <w:rPr>
          <w:rFonts w:ascii="Arial" w:hAnsi="Arial" w:eastAsia="Arial" w:cs="Arial"/>
          <w:b w:val="1"/>
          <w:bCs w:val="1"/>
          <w:noProof w:val="0"/>
          <w:sz w:val="22"/>
          <w:szCs w:val="22"/>
          <w:lang w:val="en-GB"/>
        </w:rPr>
        <w:t>Specific:</w:t>
      </w:r>
      <w:r w:rsidRPr="56A31357" w:rsidR="2586B86B">
        <w:rPr>
          <w:rFonts w:ascii="Arial" w:hAnsi="Arial" w:eastAsia="Arial" w:cs="Arial"/>
          <w:noProof w:val="0"/>
          <w:sz w:val="22"/>
          <w:szCs w:val="22"/>
          <w:lang w:val="en-GB"/>
        </w:rPr>
        <w:t xml:space="preserve"> Successfully design, test, and deploy the ConnectPlus platform across selected UK, Central European, and Asian markets.</w:t>
      </w:r>
    </w:p>
    <w:p w:rsidR="7B3BD831" w:rsidP="56A31357" w:rsidRDefault="7B3BD831" w14:paraId="6908C7E1" w14:textId="6E849E88">
      <w:pPr>
        <w:pStyle w:val="ListParagraph"/>
        <w:numPr>
          <w:ilvl w:val="0"/>
          <w:numId w:val="2"/>
        </w:numPr>
        <w:spacing w:before="240" w:beforeAutospacing="off" w:after="240" w:afterAutospacing="off" w:line="360" w:lineRule="auto"/>
        <w:rPr>
          <w:rFonts w:ascii="Arial" w:hAnsi="Arial" w:eastAsia="Arial" w:cs="Arial"/>
          <w:noProof w:val="0"/>
          <w:sz w:val="22"/>
          <w:szCs w:val="22"/>
          <w:lang w:val="en-GB"/>
        </w:rPr>
      </w:pPr>
      <w:r w:rsidRPr="56A31357" w:rsidR="2586B86B">
        <w:rPr>
          <w:rFonts w:ascii="Arial" w:hAnsi="Arial" w:eastAsia="Arial" w:cs="Arial"/>
          <w:b w:val="1"/>
          <w:bCs w:val="1"/>
          <w:noProof w:val="0"/>
          <w:sz w:val="22"/>
          <w:szCs w:val="22"/>
          <w:lang w:val="en-GB"/>
        </w:rPr>
        <w:t>Measurable:</w:t>
      </w:r>
      <w:r w:rsidRPr="56A31357" w:rsidR="2586B86B">
        <w:rPr>
          <w:rFonts w:ascii="Arial" w:hAnsi="Arial" w:eastAsia="Arial" w:cs="Arial"/>
          <w:noProof w:val="0"/>
          <w:sz w:val="22"/>
          <w:szCs w:val="22"/>
          <w:lang w:val="en-GB"/>
        </w:rPr>
        <w:t xml:space="preserve"> Achieve a minimum </w:t>
      </w:r>
      <w:r w:rsidRPr="56A31357" w:rsidR="2586B86B">
        <w:rPr>
          <w:rFonts w:ascii="Arial" w:hAnsi="Arial" w:eastAsia="Arial" w:cs="Arial"/>
          <w:b w:val="1"/>
          <w:bCs w:val="1"/>
          <w:noProof w:val="0"/>
          <w:sz w:val="22"/>
          <w:szCs w:val="22"/>
          <w:lang w:val="en-GB"/>
        </w:rPr>
        <w:t>20% increase in digital customer engagement</w:t>
      </w:r>
      <w:r w:rsidRPr="56A31357" w:rsidR="2586B86B">
        <w:rPr>
          <w:rFonts w:ascii="Arial" w:hAnsi="Arial" w:eastAsia="Arial" w:cs="Arial"/>
          <w:noProof w:val="0"/>
          <w:sz w:val="22"/>
          <w:szCs w:val="22"/>
          <w:lang w:val="en-GB"/>
        </w:rPr>
        <w:t xml:space="preserve"> and </w:t>
      </w:r>
      <w:r w:rsidRPr="56A31357" w:rsidR="2586B86B">
        <w:rPr>
          <w:rFonts w:ascii="Arial" w:hAnsi="Arial" w:eastAsia="Arial" w:cs="Arial"/>
          <w:b w:val="1"/>
          <w:bCs w:val="1"/>
          <w:noProof w:val="0"/>
          <w:sz w:val="22"/>
          <w:szCs w:val="22"/>
          <w:lang w:val="en-GB"/>
        </w:rPr>
        <w:t>15% uplift in Clubcard mobile app usage</w:t>
      </w:r>
      <w:r w:rsidRPr="56A31357" w:rsidR="2586B86B">
        <w:rPr>
          <w:rFonts w:ascii="Arial" w:hAnsi="Arial" w:eastAsia="Arial" w:cs="Arial"/>
          <w:noProof w:val="0"/>
          <w:sz w:val="22"/>
          <w:szCs w:val="22"/>
          <w:lang w:val="en-GB"/>
        </w:rPr>
        <w:t xml:space="preserve"> within six months of launch.</w:t>
      </w:r>
    </w:p>
    <w:p w:rsidR="7B3BD831" w:rsidP="56A31357" w:rsidRDefault="7B3BD831" w14:paraId="5C6CF159" w14:textId="1FC324DB">
      <w:pPr>
        <w:pStyle w:val="ListParagraph"/>
        <w:numPr>
          <w:ilvl w:val="0"/>
          <w:numId w:val="2"/>
        </w:numPr>
        <w:spacing w:before="240" w:beforeAutospacing="off" w:after="240" w:afterAutospacing="off" w:line="360" w:lineRule="auto"/>
        <w:rPr>
          <w:rFonts w:ascii="Arial" w:hAnsi="Arial" w:eastAsia="Arial" w:cs="Arial"/>
          <w:noProof w:val="0"/>
          <w:sz w:val="22"/>
          <w:szCs w:val="22"/>
          <w:lang w:val="en-GB"/>
        </w:rPr>
      </w:pPr>
      <w:r w:rsidRPr="56A31357" w:rsidR="2586B86B">
        <w:rPr>
          <w:rFonts w:ascii="Arial" w:hAnsi="Arial" w:eastAsia="Arial" w:cs="Arial"/>
          <w:b w:val="1"/>
          <w:bCs w:val="1"/>
          <w:noProof w:val="0"/>
          <w:sz w:val="22"/>
          <w:szCs w:val="22"/>
          <w:lang w:val="en-GB"/>
        </w:rPr>
        <w:t>Achievable:</w:t>
      </w:r>
      <w:r w:rsidRPr="56A31357" w:rsidR="2586B86B">
        <w:rPr>
          <w:rFonts w:ascii="Arial" w:hAnsi="Arial" w:eastAsia="Arial" w:cs="Arial"/>
          <w:noProof w:val="0"/>
          <w:sz w:val="22"/>
          <w:szCs w:val="22"/>
          <w:lang w:val="en-GB"/>
        </w:rPr>
        <w:t xml:space="preserve"> Leverage Tesco’s existing digital infrastructure, data analytics capabilities, and cross</w:t>
      </w:r>
      <w:r>
        <w:noBreakHyphen/>
      </w:r>
      <w:r w:rsidRPr="56A31357" w:rsidR="2586B86B">
        <w:rPr>
          <w:rFonts w:ascii="Arial" w:hAnsi="Arial" w:eastAsia="Arial" w:cs="Arial"/>
          <w:noProof w:val="0"/>
          <w:sz w:val="22"/>
          <w:szCs w:val="22"/>
          <w:lang w:val="en-GB"/>
        </w:rPr>
        <w:t>functional expertise.</w:t>
      </w:r>
    </w:p>
    <w:p w:rsidR="7B3BD831" w:rsidP="56A31357" w:rsidRDefault="7B3BD831" w14:paraId="7B774F1E" w14:textId="3816C589">
      <w:pPr>
        <w:pStyle w:val="ListParagraph"/>
        <w:numPr>
          <w:ilvl w:val="0"/>
          <w:numId w:val="2"/>
        </w:numPr>
        <w:spacing w:before="240" w:beforeAutospacing="off" w:after="240" w:afterAutospacing="off" w:line="360" w:lineRule="auto"/>
        <w:rPr>
          <w:rFonts w:ascii="Arial" w:hAnsi="Arial" w:eastAsia="Arial" w:cs="Arial"/>
          <w:noProof w:val="0"/>
          <w:sz w:val="22"/>
          <w:szCs w:val="22"/>
          <w:lang w:val="en-GB"/>
        </w:rPr>
      </w:pPr>
      <w:r w:rsidRPr="56A31357" w:rsidR="2586B86B">
        <w:rPr>
          <w:rFonts w:ascii="Arial" w:hAnsi="Arial" w:eastAsia="Arial" w:cs="Arial"/>
          <w:b w:val="1"/>
          <w:bCs w:val="1"/>
          <w:noProof w:val="0"/>
          <w:sz w:val="22"/>
          <w:szCs w:val="22"/>
          <w:lang w:val="en-GB"/>
        </w:rPr>
        <w:t>Relevant:</w:t>
      </w:r>
      <w:r w:rsidRPr="56A31357" w:rsidR="2586B86B">
        <w:rPr>
          <w:rFonts w:ascii="Arial" w:hAnsi="Arial" w:eastAsia="Arial" w:cs="Arial"/>
          <w:noProof w:val="0"/>
          <w:sz w:val="22"/>
          <w:szCs w:val="22"/>
          <w:lang w:val="en-GB"/>
        </w:rPr>
        <w:t xml:space="preserve"> Strengthen customer loyalty, enhance personalisation, and support Tesco’s digital transformation strategy.</w:t>
      </w:r>
    </w:p>
    <w:p w:rsidR="7B3BD831" w:rsidP="56A31357" w:rsidRDefault="7B3BD831" w14:paraId="16B34DBF" w14:textId="12EB59CA">
      <w:pPr>
        <w:pStyle w:val="ListParagraph"/>
        <w:numPr>
          <w:ilvl w:val="0"/>
          <w:numId w:val="2"/>
        </w:numPr>
        <w:spacing w:before="240" w:beforeAutospacing="off" w:after="240" w:afterAutospacing="off" w:line="360" w:lineRule="auto"/>
        <w:rPr>
          <w:rFonts w:ascii="Arial" w:hAnsi="Arial" w:eastAsia="Arial" w:cs="Arial"/>
          <w:noProof w:val="0"/>
          <w:sz w:val="22"/>
          <w:szCs w:val="22"/>
          <w:lang w:val="en-GB"/>
        </w:rPr>
      </w:pPr>
      <w:r w:rsidRPr="56A31357" w:rsidR="2586B86B">
        <w:rPr>
          <w:rFonts w:ascii="Arial" w:hAnsi="Arial" w:eastAsia="Arial" w:cs="Arial"/>
          <w:b w:val="1"/>
          <w:bCs w:val="1"/>
          <w:noProof w:val="0"/>
          <w:sz w:val="22"/>
          <w:szCs w:val="22"/>
          <w:lang w:val="en-GB"/>
        </w:rPr>
        <w:t>Time</w:t>
      </w:r>
      <w:r>
        <w:noBreakHyphen/>
      </w:r>
      <w:r w:rsidRPr="56A31357" w:rsidR="2586B86B">
        <w:rPr>
          <w:rFonts w:ascii="Arial" w:hAnsi="Arial" w:eastAsia="Arial" w:cs="Arial"/>
          <w:b w:val="1"/>
          <w:bCs w:val="1"/>
          <w:noProof w:val="0"/>
          <w:sz w:val="22"/>
          <w:szCs w:val="22"/>
          <w:lang w:val="en-GB"/>
        </w:rPr>
        <w:t>bound:</w:t>
      </w:r>
      <w:r w:rsidRPr="56A31357" w:rsidR="2586B86B">
        <w:rPr>
          <w:rFonts w:ascii="Arial" w:hAnsi="Arial" w:eastAsia="Arial" w:cs="Arial"/>
          <w:noProof w:val="0"/>
          <w:sz w:val="22"/>
          <w:szCs w:val="22"/>
          <w:lang w:val="en-GB"/>
        </w:rPr>
        <w:t xml:space="preserve"> Complete full deployment and stakeholder alignment within </w:t>
      </w:r>
      <w:r w:rsidRPr="56A31357" w:rsidR="2586B86B">
        <w:rPr>
          <w:rFonts w:ascii="Arial" w:hAnsi="Arial" w:eastAsia="Arial" w:cs="Arial"/>
          <w:b w:val="1"/>
          <w:bCs w:val="1"/>
          <w:noProof w:val="0"/>
          <w:sz w:val="22"/>
          <w:szCs w:val="22"/>
          <w:lang w:val="en-GB"/>
        </w:rPr>
        <w:t>six months</w:t>
      </w:r>
      <w:r w:rsidRPr="56A31357" w:rsidR="2586B86B">
        <w:rPr>
          <w:rFonts w:ascii="Arial" w:hAnsi="Arial" w:eastAsia="Arial" w:cs="Arial"/>
          <w:noProof w:val="0"/>
          <w:sz w:val="22"/>
          <w:szCs w:val="22"/>
          <w:lang w:val="en-GB"/>
        </w:rPr>
        <w:t>.</w:t>
      </w:r>
    </w:p>
    <w:tbl>
      <w:tblPr>
        <w:tblStyle w:val="TableGrid"/>
        <w:tblW w:w="0" w:type="auto"/>
        <w:tblLook w:val="06A0" w:firstRow="1" w:lastRow="0" w:firstColumn="1" w:lastColumn="0" w:noHBand="1" w:noVBand="1"/>
      </w:tblPr>
      <w:tblGrid>
        <w:gridCol w:w="4508"/>
        <w:gridCol w:w="4508"/>
      </w:tblGrid>
      <w:tr w:rsidR="56A31357" w:rsidTr="56A31357" w14:paraId="1F1E9774">
        <w:trPr>
          <w:trHeight w:val="300"/>
        </w:trPr>
        <w:tc>
          <w:tcPr>
            <w:tcW w:w="4508" w:type="dxa"/>
            <w:shd w:val="clear" w:color="auto" w:fill="45B0E1" w:themeFill="accent1" w:themeFillTint="99"/>
            <w:tcMar/>
          </w:tcPr>
          <w:p w:rsidR="6B8C083C" w:rsidP="56A31357" w:rsidRDefault="6B8C083C" w14:paraId="18288BEC" w14:textId="64F14D10">
            <w:pPr>
              <w:pStyle w:val="Normal"/>
              <w:spacing w:line="360" w:lineRule="auto"/>
              <w:rPr>
                <w:rFonts w:ascii="Arial" w:hAnsi="Arial" w:eastAsia="Arial" w:cs="Arial"/>
                <w:b w:val="1"/>
                <w:bCs w:val="1"/>
                <w:noProof w:val="0"/>
                <w:sz w:val="22"/>
                <w:szCs w:val="22"/>
                <w:lang w:val="en-GB"/>
              </w:rPr>
            </w:pPr>
            <w:r w:rsidRPr="56A31357" w:rsidR="6B8C083C">
              <w:rPr>
                <w:rFonts w:ascii="Arial" w:hAnsi="Arial" w:eastAsia="Arial" w:cs="Arial"/>
                <w:b w:val="1"/>
                <w:bCs w:val="1"/>
                <w:noProof w:val="0"/>
                <w:sz w:val="22"/>
                <w:szCs w:val="22"/>
                <w:lang w:val="en-GB"/>
              </w:rPr>
              <w:t>Strengths</w:t>
            </w:r>
          </w:p>
        </w:tc>
        <w:tc>
          <w:tcPr>
            <w:tcW w:w="4508" w:type="dxa"/>
            <w:shd w:val="clear" w:color="auto" w:fill="FF0000"/>
            <w:tcMar/>
          </w:tcPr>
          <w:p w:rsidR="6B8C083C" w:rsidP="56A31357" w:rsidRDefault="6B8C083C" w14:paraId="361109FE" w14:textId="597603F9">
            <w:pPr>
              <w:pStyle w:val="Normal"/>
              <w:spacing w:line="360" w:lineRule="auto"/>
              <w:rPr>
                <w:rFonts w:ascii="Arial" w:hAnsi="Arial" w:eastAsia="Arial" w:cs="Arial"/>
                <w:b w:val="1"/>
                <w:bCs w:val="1"/>
                <w:noProof w:val="0"/>
                <w:sz w:val="22"/>
                <w:szCs w:val="22"/>
                <w:lang w:val="en-GB"/>
              </w:rPr>
            </w:pPr>
            <w:r w:rsidRPr="56A31357" w:rsidR="6B8C083C">
              <w:rPr>
                <w:rFonts w:ascii="Arial" w:hAnsi="Arial" w:eastAsia="Arial" w:cs="Arial"/>
                <w:b w:val="1"/>
                <w:bCs w:val="1"/>
                <w:noProof w:val="0"/>
                <w:sz w:val="22"/>
                <w:szCs w:val="22"/>
                <w:lang w:val="en-GB"/>
              </w:rPr>
              <w:t>Weaknesses</w:t>
            </w:r>
          </w:p>
        </w:tc>
      </w:tr>
      <w:tr w:rsidR="56A31357" w:rsidTr="56A31357" w14:paraId="116879F1">
        <w:trPr>
          <w:trHeight w:val="300"/>
        </w:trPr>
        <w:tc>
          <w:tcPr>
            <w:tcW w:w="4508" w:type="dxa"/>
            <w:shd w:val="clear" w:color="auto" w:fill="45B0E1" w:themeFill="accent1" w:themeFillTint="99"/>
            <w:tcMar/>
          </w:tcPr>
          <w:p w:rsidR="6B8C083C" w:rsidP="56A31357" w:rsidRDefault="6B8C083C" w14:paraId="48C91465" w14:textId="75354EE4">
            <w:pPr>
              <w:pStyle w:val="Normal"/>
              <w:spacing w:line="360" w:lineRule="auto"/>
              <w:rPr>
                <w:rFonts w:ascii="Arial" w:hAnsi="Arial" w:eastAsia="Arial" w:cs="Arial"/>
                <w:noProof w:val="0"/>
                <w:sz w:val="22"/>
                <w:szCs w:val="22"/>
                <w:lang w:val="en-GB"/>
              </w:rPr>
            </w:pPr>
            <w:r w:rsidRPr="56A31357" w:rsidR="6B8C083C">
              <w:rPr>
                <w:rFonts w:ascii="Arial" w:hAnsi="Arial" w:eastAsia="Arial" w:cs="Arial"/>
                <w:noProof w:val="0"/>
                <w:sz w:val="22"/>
                <w:szCs w:val="22"/>
                <w:lang w:val="en-GB"/>
              </w:rPr>
              <w:t>Strong existing digital infrastructure (Tesco Clubcard, app ecosystem).</w:t>
            </w:r>
          </w:p>
        </w:tc>
        <w:tc>
          <w:tcPr>
            <w:tcW w:w="4508" w:type="dxa"/>
            <w:shd w:val="clear" w:color="auto" w:fill="FF0000"/>
            <w:tcMar/>
          </w:tcPr>
          <w:p w:rsidR="6B8C083C" w:rsidP="56A31357" w:rsidRDefault="6B8C083C" w14:paraId="27C58B95" w14:textId="7DDB20E0">
            <w:pPr>
              <w:pStyle w:val="Normal"/>
              <w:spacing w:line="360" w:lineRule="auto"/>
              <w:rPr>
                <w:rFonts w:ascii="Arial" w:hAnsi="Arial" w:eastAsia="Arial" w:cs="Arial"/>
                <w:noProof w:val="0"/>
                <w:sz w:val="22"/>
                <w:szCs w:val="22"/>
                <w:lang w:val="en-GB"/>
              </w:rPr>
            </w:pPr>
            <w:r w:rsidRPr="56A31357" w:rsidR="6B8C083C">
              <w:rPr>
                <w:rFonts w:ascii="Arial" w:hAnsi="Arial" w:eastAsia="Arial" w:cs="Arial"/>
                <w:noProof w:val="0"/>
                <w:sz w:val="22"/>
                <w:szCs w:val="22"/>
                <w:lang w:val="en-GB"/>
              </w:rPr>
              <w:t>High implementation cost and resource dependency across multiple departments.</w:t>
            </w:r>
          </w:p>
        </w:tc>
      </w:tr>
      <w:tr w:rsidR="56A31357" w:rsidTr="56A31357" w14:paraId="183EDE05">
        <w:trPr>
          <w:trHeight w:val="300"/>
        </w:trPr>
        <w:tc>
          <w:tcPr>
            <w:tcW w:w="4508" w:type="dxa"/>
            <w:shd w:val="clear" w:color="auto" w:fill="45B0E1" w:themeFill="accent1" w:themeFillTint="99"/>
            <w:tcMar/>
          </w:tcPr>
          <w:p w:rsidR="6B8C083C" w:rsidP="56A31357" w:rsidRDefault="6B8C083C" w14:paraId="71C45752" w14:textId="45924DA2">
            <w:pPr>
              <w:pStyle w:val="Normal"/>
              <w:spacing w:line="360" w:lineRule="auto"/>
              <w:rPr>
                <w:rFonts w:ascii="Arial" w:hAnsi="Arial" w:eastAsia="Arial" w:cs="Arial"/>
                <w:noProof w:val="0"/>
                <w:sz w:val="22"/>
                <w:szCs w:val="22"/>
                <w:lang w:val="en-GB"/>
              </w:rPr>
            </w:pPr>
            <w:r w:rsidRPr="56A31357" w:rsidR="6B8C083C">
              <w:rPr>
                <w:rFonts w:ascii="Arial" w:hAnsi="Arial" w:eastAsia="Arial" w:cs="Arial"/>
                <w:noProof w:val="0"/>
                <w:sz w:val="22"/>
                <w:szCs w:val="22"/>
                <w:lang w:val="en-GB"/>
              </w:rPr>
              <w:t>Large customer base with established loyalty behaviours.</w:t>
            </w:r>
          </w:p>
        </w:tc>
        <w:tc>
          <w:tcPr>
            <w:tcW w:w="4508" w:type="dxa"/>
            <w:shd w:val="clear" w:color="auto" w:fill="FF0000"/>
            <w:tcMar/>
          </w:tcPr>
          <w:p w:rsidR="6B8C083C" w:rsidP="56A31357" w:rsidRDefault="6B8C083C" w14:paraId="20522F6C" w14:textId="66778B86">
            <w:pPr>
              <w:pStyle w:val="Normal"/>
              <w:spacing w:line="360" w:lineRule="auto"/>
              <w:rPr>
                <w:rFonts w:ascii="Arial" w:hAnsi="Arial" w:eastAsia="Arial" w:cs="Arial"/>
                <w:noProof w:val="0"/>
                <w:sz w:val="22"/>
                <w:szCs w:val="22"/>
                <w:lang w:val="en-GB"/>
              </w:rPr>
            </w:pPr>
            <w:r w:rsidRPr="56A31357" w:rsidR="6B8C083C">
              <w:rPr>
                <w:rFonts w:ascii="Arial" w:hAnsi="Arial" w:eastAsia="Arial" w:cs="Arial"/>
                <w:noProof w:val="0"/>
                <w:sz w:val="22"/>
                <w:szCs w:val="22"/>
                <w:lang w:val="en-GB"/>
              </w:rPr>
              <w:t>Potential resistance from store staff due to increased workload and training needs.</w:t>
            </w:r>
          </w:p>
        </w:tc>
      </w:tr>
      <w:tr w:rsidR="56A31357" w:rsidTr="56A31357" w14:paraId="1F17F64D">
        <w:trPr>
          <w:trHeight w:val="300"/>
        </w:trPr>
        <w:tc>
          <w:tcPr>
            <w:tcW w:w="4508" w:type="dxa"/>
            <w:shd w:val="clear" w:color="auto" w:fill="45B0E1" w:themeFill="accent1" w:themeFillTint="99"/>
            <w:tcMar/>
          </w:tcPr>
          <w:p w:rsidR="6B8C083C" w:rsidP="56A31357" w:rsidRDefault="6B8C083C" w14:paraId="45D4CA56" w14:textId="393C21B9">
            <w:pPr>
              <w:pStyle w:val="Normal"/>
              <w:spacing w:line="360" w:lineRule="auto"/>
              <w:rPr>
                <w:rFonts w:ascii="Arial" w:hAnsi="Arial" w:eastAsia="Arial" w:cs="Arial"/>
                <w:noProof w:val="0"/>
                <w:sz w:val="22"/>
                <w:szCs w:val="22"/>
                <w:lang w:val="en-GB"/>
              </w:rPr>
            </w:pPr>
            <w:r w:rsidRPr="56A31357" w:rsidR="6B8C083C">
              <w:rPr>
                <w:rFonts w:ascii="Arial" w:hAnsi="Arial" w:eastAsia="Arial" w:cs="Arial"/>
                <w:noProof w:val="0"/>
                <w:sz w:val="22"/>
                <w:szCs w:val="22"/>
                <w:lang w:val="en-GB"/>
              </w:rPr>
              <w:t>Advanced data analytics and AI capabilities already embedded in Tesco’s operations.</w:t>
            </w:r>
          </w:p>
        </w:tc>
        <w:tc>
          <w:tcPr>
            <w:tcW w:w="4508" w:type="dxa"/>
            <w:shd w:val="clear" w:color="auto" w:fill="FF0000"/>
            <w:tcMar/>
          </w:tcPr>
          <w:p w:rsidR="6B8C083C" w:rsidP="56A31357" w:rsidRDefault="6B8C083C" w14:paraId="652724E1" w14:textId="446857B4">
            <w:pPr>
              <w:pStyle w:val="Normal"/>
              <w:spacing w:line="360" w:lineRule="auto"/>
              <w:rPr>
                <w:rFonts w:ascii="Arial" w:hAnsi="Arial" w:eastAsia="Arial" w:cs="Arial"/>
                <w:noProof w:val="0"/>
                <w:sz w:val="22"/>
                <w:szCs w:val="22"/>
                <w:lang w:val="en-GB"/>
              </w:rPr>
            </w:pPr>
            <w:r w:rsidRPr="56A31357" w:rsidR="6B8C083C">
              <w:rPr>
                <w:rFonts w:ascii="Arial" w:hAnsi="Arial" w:eastAsia="Arial" w:cs="Arial"/>
                <w:noProof w:val="0"/>
                <w:sz w:val="22"/>
                <w:szCs w:val="22"/>
                <w:lang w:val="en-GB"/>
              </w:rPr>
              <w:t>Integration challenges across international markets with varying technological maturity.</w:t>
            </w:r>
          </w:p>
        </w:tc>
      </w:tr>
      <w:tr w:rsidR="56A31357" w:rsidTr="56A31357" w14:paraId="053645C9">
        <w:trPr>
          <w:trHeight w:val="300"/>
        </w:trPr>
        <w:tc>
          <w:tcPr>
            <w:tcW w:w="4508" w:type="dxa"/>
            <w:shd w:val="clear" w:color="auto" w:fill="45B0E1" w:themeFill="accent1" w:themeFillTint="99"/>
            <w:tcMar/>
          </w:tcPr>
          <w:p w:rsidR="6B8C083C" w:rsidP="56A31357" w:rsidRDefault="6B8C083C" w14:paraId="6A9EC738" w14:textId="76427BD0">
            <w:pPr>
              <w:pStyle w:val="Normal"/>
              <w:spacing w:line="360" w:lineRule="auto"/>
              <w:rPr>
                <w:rFonts w:ascii="Arial" w:hAnsi="Arial" w:eastAsia="Arial" w:cs="Arial"/>
                <w:noProof w:val="0"/>
                <w:sz w:val="22"/>
                <w:szCs w:val="22"/>
                <w:lang w:val="en-GB"/>
              </w:rPr>
            </w:pPr>
            <w:r w:rsidRPr="56A31357" w:rsidR="6B8C083C">
              <w:rPr>
                <w:rFonts w:ascii="Arial" w:hAnsi="Arial" w:eastAsia="Arial" w:cs="Arial"/>
                <w:noProof w:val="0"/>
                <w:sz w:val="22"/>
                <w:szCs w:val="22"/>
                <w:lang w:val="en-GB"/>
              </w:rPr>
              <w:t>Strong brand reputation and trust in the UK retail sector.</w:t>
            </w:r>
          </w:p>
        </w:tc>
        <w:tc>
          <w:tcPr>
            <w:tcW w:w="4508" w:type="dxa"/>
            <w:shd w:val="clear" w:color="auto" w:fill="FF0000"/>
            <w:tcMar/>
          </w:tcPr>
          <w:p w:rsidR="6B8C083C" w:rsidP="56A31357" w:rsidRDefault="6B8C083C" w14:paraId="00507ECC" w14:textId="4C832BEF">
            <w:pPr>
              <w:pStyle w:val="Normal"/>
              <w:spacing w:line="360" w:lineRule="auto"/>
              <w:rPr>
                <w:rFonts w:ascii="Arial" w:hAnsi="Arial" w:eastAsia="Arial" w:cs="Arial"/>
                <w:noProof w:val="0"/>
                <w:sz w:val="22"/>
                <w:szCs w:val="22"/>
                <w:lang w:val="en-GB"/>
              </w:rPr>
            </w:pPr>
            <w:r w:rsidRPr="56A31357" w:rsidR="6B8C083C">
              <w:rPr>
                <w:rFonts w:ascii="Arial" w:hAnsi="Arial" w:eastAsia="Arial" w:cs="Arial"/>
                <w:noProof w:val="0"/>
                <w:sz w:val="22"/>
                <w:szCs w:val="22"/>
                <w:lang w:val="en-GB"/>
              </w:rPr>
              <w:t>Dependence on third</w:t>
            </w:r>
            <w:r>
              <w:noBreakHyphen/>
            </w:r>
            <w:r w:rsidRPr="56A31357" w:rsidR="6B8C083C">
              <w:rPr>
                <w:rFonts w:ascii="Arial" w:hAnsi="Arial" w:eastAsia="Arial" w:cs="Arial"/>
                <w:noProof w:val="0"/>
                <w:sz w:val="22"/>
                <w:szCs w:val="22"/>
                <w:lang w:val="en-GB"/>
              </w:rPr>
              <w:t>party technology vendors for cloud, AI, and cybersecurity functions.</w:t>
            </w:r>
          </w:p>
        </w:tc>
      </w:tr>
      <w:tr w:rsidR="56A31357" w:rsidTr="56A31357" w14:paraId="4440DF4E">
        <w:trPr>
          <w:trHeight w:val="300"/>
        </w:trPr>
        <w:tc>
          <w:tcPr>
            <w:tcW w:w="4508" w:type="dxa"/>
            <w:shd w:val="clear" w:color="auto" w:fill="00B050"/>
            <w:tcMar/>
          </w:tcPr>
          <w:p w:rsidR="207D1A0D" w:rsidP="56A31357" w:rsidRDefault="207D1A0D" w14:paraId="79D7B0E0" w14:textId="3865D4A8">
            <w:pPr>
              <w:pStyle w:val="Normal"/>
              <w:spacing w:line="360" w:lineRule="auto"/>
              <w:rPr>
                <w:rFonts w:ascii="Arial" w:hAnsi="Arial" w:eastAsia="Arial" w:cs="Arial"/>
                <w:b w:val="1"/>
                <w:bCs w:val="1"/>
                <w:noProof w:val="0"/>
                <w:sz w:val="22"/>
                <w:szCs w:val="22"/>
                <w:lang w:val="en-GB"/>
              </w:rPr>
            </w:pPr>
            <w:r w:rsidRPr="56A31357" w:rsidR="207D1A0D">
              <w:rPr>
                <w:rFonts w:ascii="Arial" w:hAnsi="Arial" w:eastAsia="Arial" w:cs="Arial"/>
                <w:b w:val="1"/>
                <w:bCs w:val="1"/>
                <w:noProof w:val="0"/>
                <w:sz w:val="22"/>
                <w:szCs w:val="22"/>
                <w:lang w:val="en-GB"/>
              </w:rPr>
              <w:t>Opportunities</w:t>
            </w:r>
          </w:p>
        </w:tc>
        <w:tc>
          <w:tcPr>
            <w:tcW w:w="4508" w:type="dxa"/>
            <w:shd w:val="clear" w:color="auto" w:fill="BF4E14" w:themeFill="accent2" w:themeFillShade="BF"/>
            <w:tcMar/>
          </w:tcPr>
          <w:p w:rsidR="207D1A0D" w:rsidP="56A31357" w:rsidRDefault="207D1A0D" w14:paraId="1D11ECD4" w14:textId="19BA051B">
            <w:pPr>
              <w:pStyle w:val="Normal"/>
              <w:spacing w:line="360" w:lineRule="auto"/>
              <w:rPr>
                <w:rFonts w:ascii="Arial" w:hAnsi="Arial" w:eastAsia="Arial" w:cs="Arial"/>
                <w:b w:val="1"/>
                <w:bCs w:val="1"/>
                <w:noProof w:val="0"/>
                <w:sz w:val="22"/>
                <w:szCs w:val="22"/>
                <w:lang w:val="en-GB"/>
              </w:rPr>
            </w:pPr>
            <w:r w:rsidRPr="56A31357" w:rsidR="207D1A0D">
              <w:rPr>
                <w:rFonts w:ascii="Arial" w:hAnsi="Arial" w:eastAsia="Arial" w:cs="Arial"/>
                <w:b w:val="1"/>
                <w:bCs w:val="1"/>
                <w:noProof w:val="0"/>
                <w:sz w:val="22"/>
                <w:szCs w:val="22"/>
                <w:lang w:val="en-GB"/>
              </w:rPr>
              <w:t>Threats</w:t>
            </w:r>
          </w:p>
        </w:tc>
      </w:tr>
      <w:tr w:rsidR="56A31357" w:rsidTr="56A31357" w14:paraId="63468E82">
        <w:trPr>
          <w:trHeight w:val="300"/>
        </w:trPr>
        <w:tc>
          <w:tcPr>
            <w:tcW w:w="4508" w:type="dxa"/>
            <w:shd w:val="clear" w:color="auto" w:fill="00B050"/>
            <w:tcMar/>
          </w:tcPr>
          <w:p w:rsidR="207D1A0D" w:rsidP="56A31357" w:rsidRDefault="207D1A0D" w14:paraId="7301FEC3" w14:textId="238693EB">
            <w:pPr>
              <w:pStyle w:val="Normal"/>
              <w:spacing w:line="360" w:lineRule="auto"/>
              <w:rPr>
                <w:rFonts w:ascii="Arial" w:hAnsi="Arial" w:eastAsia="Arial" w:cs="Arial"/>
                <w:noProof w:val="0"/>
                <w:sz w:val="22"/>
                <w:szCs w:val="22"/>
                <w:lang w:val="en-GB"/>
              </w:rPr>
            </w:pPr>
            <w:r w:rsidRPr="56A31357" w:rsidR="207D1A0D">
              <w:rPr>
                <w:rFonts w:ascii="Arial" w:hAnsi="Arial" w:eastAsia="Arial" w:cs="Arial"/>
                <w:noProof w:val="0"/>
                <w:sz w:val="22"/>
                <w:szCs w:val="22"/>
                <w:lang w:val="en-GB"/>
              </w:rPr>
              <w:t>Growing global demand for personalised digital retail experiences.</w:t>
            </w:r>
          </w:p>
        </w:tc>
        <w:tc>
          <w:tcPr>
            <w:tcW w:w="4508" w:type="dxa"/>
            <w:shd w:val="clear" w:color="auto" w:fill="BF4E14" w:themeFill="accent2" w:themeFillShade="BF"/>
            <w:tcMar/>
          </w:tcPr>
          <w:p w:rsidR="207D1A0D" w:rsidP="56A31357" w:rsidRDefault="207D1A0D" w14:paraId="7C0B0C01" w14:textId="17A44835">
            <w:pPr>
              <w:pStyle w:val="Normal"/>
              <w:spacing w:line="360" w:lineRule="auto"/>
              <w:rPr>
                <w:rFonts w:ascii="Arial" w:hAnsi="Arial" w:eastAsia="Arial" w:cs="Arial"/>
                <w:noProof w:val="0"/>
                <w:sz w:val="22"/>
                <w:szCs w:val="22"/>
                <w:lang w:val="en-GB"/>
              </w:rPr>
            </w:pPr>
            <w:r w:rsidRPr="56A31357" w:rsidR="207D1A0D">
              <w:rPr>
                <w:rFonts w:ascii="Arial" w:hAnsi="Arial" w:eastAsia="Arial" w:cs="Arial"/>
                <w:noProof w:val="0"/>
                <w:sz w:val="22"/>
                <w:szCs w:val="22"/>
                <w:lang w:val="en-GB"/>
              </w:rPr>
              <w:t>Increasing regulatory scrutiny around data privacy, AI ethics, and GDPR compliance.</w:t>
            </w:r>
          </w:p>
        </w:tc>
      </w:tr>
      <w:tr w:rsidR="56A31357" w:rsidTr="56A31357" w14:paraId="36652D86">
        <w:trPr>
          <w:trHeight w:val="300"/>
        </w:trPr>
        <w:tc>
          <w:tcPr>
            <w:tcW w:w="4508" w:type="dxa"/>
            <w:shd w:val="clear" w:color="auto" w:fill="00B050"/>
            <w:tcMar/>
          </w:tcPr>
          <w:p w:rsidR="207D1A0D" w:rsidP="56A31357" w:rsidRDefault="207D1A0D" w14:paraId="2731EB78" w14:textId="170F0E3D">
            <w:pPr>
              <w:pStyle w:val="Normal"/>
              <w:spacing w:line="360" w:lineRule="auto"/>
              <w:rPr>
                <w:rFonts w:ascii="Arial" w:hAnsi="Arial" w:eastAsia="Arial" w:cs="Arial"/>
                <w:noProof w:val="0"/>
                <w:sz w:val="22"/>
                <w:szCs w:val="22"/>
                <w:lang w:val="en-GB"/>
              </w:rPr>
            </w:pPr>
            <w:r w:rsidRPr="56A31357" w:rsidR="207D1A0D">
              <w:rPr>
                <w:rFonts w:ascii="Arial" w:hAnsi="Arial" w:eastAsia="Arial" w:cs="Arial"/>
                <w:noProof w:val="0"/>
                <w:sz w:val="22"/>
                <w:szCs w:val="22"/>
                <w:lang w:val="en-GB"/>
              </w:rPr>
              <w:t>Potential for new revenue streams through targeted promotions and supplier partnerships.</w:t>
            </w:r>
          </w:p>
        </w:tc>
        <w:tc>
          <w:tcPr>
            <w:tcW w:w="4508" w:type="dxa"/>
            <w:shd w:val="clear" w:color="auto" w:fill="BF4E14" w:themeFill="accent2" w:themeFillShade="BF"/>
            <w:tcMar/>
          </w:tcPr>
          <w:p w:rsidR="207D1A0D" w:rsidP="56A31357" w:rsidRDefault="207D1A0D" w14:paraId="2C502105" w14:textId="2E4C0436">
            <w:pPr>
              <w:pStyle w:val="Normal"/>
              <w:spacing w:line="360" w:lineRule="auto"/>
              <w:rPr>
                <w:rFonts w:ascii="Arial" w:hAnsi="Arial" w:eastAsia="Arial" w:cs="Arial"/>
                <w:noProof w:val="0"/>
                <w:sz w:val="22"/>
                <w:szCs w:val="22"/>
                <w:lang w:val="en-GB"/>
              </w:rPr>
            </w:pPr>
            <w:r w:rsidRPr="56A31357" w:rsidR="207D1A0D">
              <w:rPr>
                <w:rFonts w:ascii="Arial" w:hAnsi="Arial" w:eastAsia="Arial" w:cs="Arial"/>
                <w:noProof w:val="0"/>
                <w:sz w:val="22"/>
                <w:szCs w:val="22"/>
                <w:lang w:val="en-GB"/>
              </w:rPr>
              <w:t>Strong competition from Amazon, Aldi, Lidl, and other retailers investing in digital loyalty platforms.</w:t>
            </w:r>
          </w:p>
        </w:tc>
      </w:tr>
      <w:tr w:rsidR="56A31357" w:rsidTr="56A31357" w14:paraId="1609A5EA">
        <w:trPr>
          <w:trHeight w:val="300"/>
        </w:trPr>
        <w:tc>
          <w:tcPr>
            <w:tcW w:w="4508" w:type="dxa"/>
            <w:shd w:val="clear" w:color="auto" w:fill="00B050"/>
            <w:tcMar/>
          </w:tcPr>
          <w:p w:rsidR="207D1A0D" w:rsidP="56A31357" w:rsidRDefault="207D1A0D" w14:paraId="412EE7EE" w14:textId="559CE79E">
            <w:pPr>
              <w:pStyle w:val="Normal"/>
              <w:spacing w:line="360" w:lineRule="auto"/>
              <w:rPr>
                <w:rFonts w:ascii="Arial" w:hAnsi="Arial" w:eastAsia="Arial" w:cs="Arial"/>
                <w:noProof w:val="0"/>
                <w:sz w:val="22"/>
                <w:szCs w:val="22"/>
                <w:lang w:val="en-GB"/>
              </w:rPr>
            </w:pPr>
            <w:r w:rsidRPr="56A31357" w:rsidR="207D1A0D">
              <w:rPr>
                <w:rFonts w:ascii="Arial" w:hAnsi="Arial" w:eastAsia="Arial" w:cs="Arial"/>
                <w:noProof w:val="0"/>
                <w:sz w:val="22"/>
                <w:szCs w:val="22"/>
                <w:lang w:val="en-GB"/>
              </w:rPr>
              <w:t>Enhanced customer insight enabling better strategic decision</w:t>
            </w:r>
            <w:r>
              <w:noBreakHyphen/>
            </w:r>
            <w:r w:rsidRPr="56A31357" w:rsidR="207D1A0D">
              <w:rPr>
                <w:rFonts w:ascii="Arial" w:hAnsi="Arial" w:eastAsia="Arial" w:cs="Arial"/>
                <w:noProof w:val="0"/>
                <w:sz w:val="22"/>
                <w:szCs w:val="22"/>
                <w:lang w:val="en-GB"/>
              </w:rPr>
              <w:t>making.</w:t>
            </w:r>
          </w:p>
        </w:tc>
        <w:tc>
          <w:tcPr>
            <w:tcW w:w="4508" w:type="dxa"/>
            <w:shd w:val="clear" w:color="auto" w:fill="BF4E14" w:themeFill="accent2" w:themeFillShade="BF"/>
            <w:tcMar/>
          </w:tcPr>
          <w:p w:rsidR="207D1A0D" w:rsidP="56A31357" w:rsidRDefault="207D1A0D" w14:paraId="0F24F24B" w14:textId="5019DDA5">
            <w:pPr>
              <w:pStyle w:val="Normal"/>
              <w:spacing w:line="360" w:lineRule="auto"/>
              <w:rPr>
                <w:rFonts w:ascii="Arial" w:hAnsi="Arial" w:eastAsia="Arial" w:cs="Arial"/>
                <w:noProof w:val="0"/>
                <w:sz w:val="22"/>
                <w:szCs w:val="22"/>
                <w:lang w:val="en-GB"/>
              </w:rPr>
            </w:pPr>
            <w:r w:rsidRPr="56A31357" w:rsidR="207D1A0D">
              <w:rPr>
                <w:rFonts w:ascii="Arial" w:hAnsi="Arial" w:eastAsia="Arial" w:cs="Arial"/>
                <w:noProof w:val="0"/>
                <w:sz w:val="22"/>
                <w:szCs w:val="22"/>
                <w:lang w:val="en-GB"/>
              </w:rPr>
              <w:t>Cultural differences affecting adoption rates in international markets.</w:t>
            </w:r>
          </w:p>
        </w:tc>
      </w:tr>
      <w:tr w:rsidR="56A31357" w:rsidTr="56A31357" w14:paraId="24D7FC4D">
        <w:trPr>
          <w:trHeight w:val="300"/>
        </w:trPr>
        <w:tc>
          <w:tcPr>
            <w:tcW w:w="4508" w:type="dxa"/>
            <w:shd w:val="clear" w:color="auto" w:fill="00B050"/>
            <w:tcMar/>
          </w:tcPr>
          <w:p w:rsidR="207D1A0D" w:rsidP="56A31357" w:rsidRDefault="207D1A0D" w14:paraId="54F616AF" w14:textId="43ECD868">
            <w:pPr>
              <w:pStyle w:val="Normal"/>
              <w:spacing w:line="360" w:lineRule="auto"/>
              <w:rPr>
                <w:rFonts w:ascii="Arial" w:hAnsi="Arial" w:eastAsia="Arial" w:cs="Arial"/>
                <w:noProof w:val="0"/>
                <w:sz w:val="22"/>
                <w:szCs w:val="22"/>
                <w:lang w:val="en-GB"/>
              </w:rPr>
            </w:pPr>
            <w:r w:rsidRPr="56A31357" w:rsidR="207D1A0D">
              <w:rPr>
                <w:rFonts w:ascii="Arial" w:hAnsi="Arial" w:eastAsia="Arial" w:cs="Arial"/>
                <w:noProof w:val="0"/>
                <w:sz w:val="22"/>
                <w:szCs w:val="22"/>
                <w:lang w:val="en-GB"/>
              </w:rPr>
              <w:t>Ability to expand ConnectPlus into new markets and enhance global competitiveness.</w:t>
            </w:r>
          </w:p>
        </w:tc>
        <w:tc>
          <w:tcPr>
            <w:tcW w:w="4508" w:type="dxa"/>
            <w:shd w:val="clear" w:color="auto" w:fill="BF4E14" w:themeFill="accent2" w:themeFillShade="BF"/>
            <w:tcMar/>
          </w:tcPr>
          <w:p w:rsidR="207D1A0D" w:rsidP="56A31357" w:rsidRDefault="207D1A0D" w14:paraId="628050D6" w14:textId="665693C6">
            <w:pPr>
              <w:pStyle w:val="Normal"/>
              <w:spacing w:line="360" w:lineRule="auto"/>
              <w:rPr>
                <w:rFonts w:ascii="Arial" w:hAnsi="Arial" w:eastAsia="Arial" w:cs="Arial"/>
                <w:noProof w:val="0"/>
                <w:sz w:val="22"/>
                <w:szCs w:val="22"/>
                <w:lang w:val="en-GB"/>
              </w:rPr>
            </w:pPr>
            <w:r w:rsidRPr="56A31357" w:rsidR="207D1A0D">
              <w:rPr>
                <w:rFonts w:ascii="Arial" w:hAnsi="Arial" w:eastAsia="Arial" w:cs="Arial"/>
                <w:noProof w:val="0"/>
                <w:sz w:val="22"/>
                <w:szCs w:val="22"/>
                <w:lang w:val="en-GB"/>
              </w:rPr>
              <w:t>Cybersecurity risks, including data breaches and algorithmic bias concerns.</w:t>
            </w:r>
          </w:p>
        </w:tc>
      </w:tr>
    </w:tbl>
    <w:p w:rsidR="56A31357" w:rsidP="56A31357" w:rsidRDefault="56A31357" w14:paraId="5351330B" w14:textId="6A513121">
      <w:pPr>
        <w:pStyle w:val="Normal"/>
        <w:spacing w:before="240" w:beforeAutospacing="off" w:after="240" w:afterAutospacing="off" w:line="360" w:lineRule="auto"/>
        <w:rPr>
          <w:rFonts w:ascii="Arial" w:hAnsi="Arial" w:eastAsia="Arial" w:cs="Arial"/>
          <w:noProof w:val="0"/>
          <w:sz w:val="22"/>
          <w:szCs w:val="22"/>
          <w:lang w:val="en-GB"/>
        </w:rPr>
      </w:pPr>
    </w:p>
    <w:p w:rsidR="5F32F135" w:rsidP="56A31357" w:rsidRDefault="5F32F135" w14:paraId="1E727E88" w14:textId="43C5070E">
      <w:pPr>
        <w:pStyle w:val="Normal"/>
        <w:spacing w:line="360" w:lineRule="auto"/>
        <w:rPr>
          <w:sz w:val="22"/>
          <w:szCs w:val="22"/>
        </w:rPr>
      </w:pPr>
      <w:r w:rsidRPr="56A31357" w:rsidR="3F0DDA25">
        <w:rPr>
          <w:sz w:val="22"/>
          <w:szCs w:val="22"/>
        </w:rPr>
        <w:t>Table</w:t>
      </w:r>
      <w:r w:rsidRPr="56A31357" w:rsidR="3F0DDA25">
        <w:rPr>
          <w:sz w:val="22"/>
          <w:szCs w:val="22"/>
        </w:rPr>
        <w:t>1 :SWOT</w:t>
      </w:r>
      <w:r w:rsidRPr="56A31357" w:rsidR="3F0DDA25">
        <w:rPr>
          <w:sz w:val="22"/>
          <w:szCs w:val="22"/>
        </w:rPr>
        <w:t xml:space="preserve"> </w:t>
      </w:r>
    </w:p>
    <w:tbl>
      <w:tblPr>
        <w:tblStyle w:val="TableGrid"/>
        <w:tblW w:w="0" w:type="auto"/>
        <w:tblLook w:val="06A0" w:firstRow="1" w:lastRow="0" w:firstColumn="1" w:lastColumn="0" w:noHBand="1" w:noVBand="1"/>
      </w:tblPr>
      <w:tblGrid>
        <w:gridCol w:w="4508"/>
        <w:gridCol w:w="4508"/>
      </w:tblGrid>
      <w:tr w:rsidR="56A31357" w:rsidTr="56A31357" w14:paraId="1681E523">
        <w:trPr>
          <w:trHeight w:val="300"/>
        </w:trPr>
        <w:tc>
          <w:tcPr>
            <w:tcW w:w="4508" w:type="dxa"/>
            <w:shd w:val="clear" w:color="auto" w:fill="45B0E1" w:themeFill="accent1" w:themeFillTint="99"/>
            <w:tcMar/>
          </w:tcPr>
          <w:p w:rsidR="4D94D458" w:rsidP="56A31357" w:rsidRDefault="4D94D458" w14:paraId="2522CACD" w14:textId="7B65A63D">
            <w:pPr>
              <w:pStyle w:val="Normal"/>
              <w:spacing w:line="360" w:lineRule="auto"/>
              <w:rPr>
                <w:rFonts w:ascii="Arial" w:hAnsi="Arial" w:eastAsia="Arial" w:cs="Arial"/>
                <w:b w:val="1"/>
                <w:bCs w:val="1"/>
                <w:noProof w:val="0"/>
                <w:sz w:val="22"/>
                <w:szCs w:val="22"/>
                <w:lang w:val="en-GB"/>
              </w:rPr>
            </w:pPr>
            <w:r w:rsidRPr="56A31357" w:rsidR="4D94D458">
              <w:rPr>
                <w:rFonts w:ascii="Arial" w:hAnsi="Arial" w:eastAsia="Arial" w:cs="Arial"/>
                <w:b w:val="1"/>
                <w:bCs w:val="1"/>
                <w:noProof w:val="0"/>
                <w:sz w:val="22"/>
                <w:szCs w:val="22"/>
                <w:lang w:val="en-GB"/>
              </w:rPr>
              <w:t>Factor</w:t>
            </w:r>
          </w:p>
        </w:tc>
        <w:tc>
          <w:tcPr>
            <w:tcW w:w="4508" w:type="dxa"/>
            <w:shd w:val="clear" w:color="auto" w:fill="45B0E1" w:themeFill="accent1" w:themeFillTint="99"/>
            <w:tcMar/>
          </w:tcPr>
          <w:p w:rsidR="4D94D458" w:rsidP="56A31357" w:rsidRDefault="4D94D458" w14:paraId="0B96A4A4" w14:textId="01D14DF5">
            <w:pPr>
              <w:pStyle w:val="Normal"/>
              <w:spacing w:line="360" w:lineRule="auto"/>
              <w:rPr>
                <w:rFonts w:ascii="Arial" w:hAnsi="Arial" w:eastAsia="Arial" w:cs="Arial"/>
                <w:noProof w:val="0"/>
                <w:sz w:val="22"/>
                <w:szCs w:val="22"/>
                <w:lang w:val="en-GB"/>
              </w:rPr>
            </w:pPr>
            <w:r w:rsidRPr="56A31357" w:rsidR="4D94D458">
              <w:rPr>
                <w:rFonts w:ascii="Arial" w:hAnsi="Arial" w:eastAsia="Arial" w:cs="Arial"/>
                <w:noProof w:val="0"/>
                <w:sz w:val="22"/>
                <w:szCs w:val="22"/>
                <w:lang w:val="en-GB"/>
              </w:rPr>
              <w:t>Key Issues for Tesco’s ConnectPlus</w:t>
            </w:r>
          </w:p>
        </w:tc>
      </w:tr>
      <w:tr w:rsidR="56A31357" w:rsidTr="56A31357" w14:paraId="41DAF21A">
        <w:trPr>
          <w:trHeight w:val="300"/>
        </w:trPr>
        <w:tc>
          <w:tcPr>
            <w:tcW w:w="4508" w:type="dxa"/>
            <w:tcMar/>
          </w:tcPr>
          <w:p w:rsidR="4D94D458" w:rsidP="56A31357" w:rsidRDefault="4D94D458" w14:paraId="1F8676D5" w14:textId="477CC882">
            <w:pPr>
              <w:pStyle w:val="Normal"/>
              <w:spacing w:line="360" w:lineRule="auto"/>
              <w:rPr>
                <w:rFonts w:ascii="Arial" w:hAnsi="Arial" w:eastAsia="Arial" w:cs="Arial"/>
                <w:noProof w:val="0"/>
                <w:sz w:val="22"/>
                <w:szCs w:val="22"/>
                <w:lang w:val="en-GB"/>
              </w:rPr>
            </w:pPr>
            <w:r w:rsidRPr="56A31357" w:rsidR="4D94D458">
              <w:rPr>
                <w:rFonts w:ascii="Arial" w:hAnsi="Arial" w:eastAsia="Arial" w:cs="Arial"/>
                <w:noProof w:val="0"/>
                <w:sz w:val="22"/>
                <w:szCs w:val="22"/>
                <w:lang w:val="en-GB"/>
              </w:rPr>
              <w:t>Political</w:t>
            </w:r>
          </w:p>
        </w:tc>
        <w:tc>
          <w:tcPr>
            <w:tcW w:w="4508" w:type="dxa"/>
            <w:tcMar/>
          </w:tcPr>
          <w:p w:rsidR="4D94D458" w:rsidP="56A31357" w:rsidRDefault="4D94D458" w14:paraId="6B164BCA" w14:textId="135EA195">
            <w:pPr>
              <w:pStyle w:val="Normal"/>
              <w:spacing w:line="360" w:lineRule="auto"/>
              <w:rPr>
                <w:rFonts w:ascii="Arial" w:hAnsi="Arial" w:eastAsia="Arial" w:cs="Arial"/>
                <w:noProof w:val="0"/>
                <w:sz w:val="22"/>
                <w:szCs w:val="22"/>
                <w:lang w:val="en-GB"/>
              </w:rPr>
            </w:pPr>
            <w:r w:rsidRPr="56A31357" w:rsidR="4D94D458">
              <w:rPr>
                <w:rFonts w:ascii="Arial" w:hAnsi="Arial" w:eastAsia="Arial" w:cs="Arial"/>
                <w:noProof w:val="0"/>
                <w:sz w:val="22"/>
                <w:szCs w:val="22"/>
                <w:lang w:val="en-GB"/>
              </w:rPr>
              <w:t>Data protection laws (UK GDPR), international regulatory differences, digital taxation policies, government digital</w:t>
            </w:r>
            <w:r>
              <w:noBreakHyphen/>
            </w:r>
            <w:r w:rsidRPr="56A31357" w:rsidR="4D94D458">
              <w:rPr>
                <w:rFonts w:ascii="Arial" w:hAnsi="Arial" w:eastAsia="Arial" w:cs="Arial"/>
                <w:noProof w:val="0"/>
                <w:sz w:val="22"/>
                <w:szCs w:val="22"/>
                <w:lang w:val="en-GB"/>
              </w:rPr>
              <w:t>innovation incentives.</w:t>
            </w:r>
          </w:p>
        </w:tc>
      </w:tr>
      <w:tr w:rsidR="56A31357" w:rsidTr="56A31357" w14:paraId="1AB04238">
        <w:trPr>
          <w:trHeight w:val="300"/>
        </w:trPr>
        <w:tc>
          <w:tcPr>
            <w:tcW w:w="4508" w:type="dxa"/>
            <w:tcMar/>
          </w:tcPr>
          <w:p w:rsidR="4D94D458" w:rsidP="56A31357" w:rsidRDefault="4D94D458" w14:paraId="39BEC063" w14:textId="389500B4">
            <w:pPr>
              <w:pStyle w:val="Normal"/>
              <w:spacing w:line="360" w:lineRule="auto"/>
              <w:rPr>
                <w:rFonts w:ascii="Arial" w:hAnsi="Arial" w:eastAsia="Arial" w:cs="Arial"/>
                <w:noProof w:val="0"/>
                <w:sz w:val="22"/>
                <w:szCs w:val="22"/>
                <w:lang w:val="en-GB"/>
              </w:rPr>
            </w:pPr>
            <w:r w:rsidRPr="56A31357" w:rsidR="4D94D458">
              <w:rPr>
                <w:rFonts w:ascii="Arial" w:hAnsi="Arial" w:eastAsia="Arial" w:cs="Arial"/>
                <w:noProof w:val="0"/>
                <w:sz w:val="22"/>
                <w:szCs w:val="22"/>
                <w:lang w:val="en-GB"/>
              </w:rPr>
              <w:t>Economic</w:t>
            </w:r>
          </w:p>
        </w:tc>
        <w:tc>
          <w:tcPr>
            <w:tcW w:w="4508" w:type="dxa"/>
            <w:tcMar/>
          </w:tcPr>
          <w:p w:rsidR="4D94D458" w:rsidP="56A31357" w:rsidRDefault="4D94D458" w14:paraId="59F0CAD3" w14:textId="39B12339">
            <w:pPr>
              <w:pStyle w:val="Normal"/>
              <w:spacing w:line="360" w:lineRule="auto"/>
              <w:rPr>
                <w:rFonts w:ascii="Arial" w:hAnsi="Arial" w:eastAsia="Arial" w:cs="Arial"/>
                <w:noProof w:val="0"/>
                <w:sz w:val="22"/>
                <w:szCs w:val="22"/>
                <w:lang w:val="en-GB"/>
              </w:rPr>
            </w:pPr>
            <w:r w:rsidRPr="56A31357" w:rsidR="4D94D458">
              <w:rPr>
                <w:rFonts w:ascii="Arial" w:hAnsi="Arial" w:eastAsia="Arial" w:cs="Arial"/>
                <w:noProof w:val="0"/>
                <w:sz w:val="22"/>
                <w:szCs w:val="22"/>
                <w:lang w:val="en-GB"/>
              </w:rPr>
              <w:t>Inflation affecting tech investment, cost of digital infrastructure, global supply chain pressures, customer spending behaviour.</w:t>
            </w:r>
          </w:p>
        </w:tc>
      </w:tr>
      <w:tr w:rsidR="56A31357" w:rsidTr="56A31357" w14:paraId="45B4D096">
        <w:trPr>
          <w:trHeight w:val="300"/>
        </w:trPr>
        <w:tc>
          <w:tcPr>
            <w:tcW w:w="4508" w:type="dxa"/>
            <w:tcMar/>
          </w:tcPr>
          <w:p w:rsidR="4D94D458" w:rsidP="56A31357" w:rsidRDefault="4D94D458" w14:paraId="71BA1C37" w14:textId="3D5D953F">
            <w:pPr>
              <w:pStyle w:val="Normal"/>
              <w:spacing w:line="360" w:lineRule="auto"/>
              <w:rPr>
                <w:rFonts w:ascii="Arial" w:hAnsi="Arial" w:eastAsia="Arial" w:cs="Arial"/>
                <w:noProof w:val="0"/>
                <w:sz w:val="22"/>
                <w:szCs w:val="22"/>
                <w:lang w:val="en-GB"/>
              </w:rPr>
            </w:pPr>
            <w:r w:rsidRPr="56A31357" w:rsidR="4D94D458">
              <w:rPr>
                <w:rFonts w:ascii="Arial" w:hAnsi="Arial" w:eastAsia="Arial" w:cs="Arial"/>
                <w:noProof w:val="0"/>
                <w:sz w:val="22"/>
                <w:szCs w:val="22"/>
                <w:lang w:val="en-GB"/>
              </w:rPr>
              <w:t>Social</w:t>
            </w:r>
          </w:p>
        </w:tc>
        <w:tc>
          <w:tcPr>
            <w:tcW w:w="4508" w:type="dxa"/>
            <w:tcMar/>
          </w:tcPr>
          <w:p w:rsidR="4D94D458" w:rsidP="56A31357" w:rsidRDefault="4D94D458" w14:paraId="720F2461" w14:textId="2F31185C">
            <w:pPr>
              <w:pStyle w:val="Normal"/>
              <w:spacing w:line="360" w:lineRule="auto"/>
              <w:rPr>
                <w:rFonts w:ascii="Arial" w:hAnsi="Arial" w:eastAsia="Arial" w:cs="Arial"/>
                <w:noProof w:val="0"/>
                <w:sz w:val="22"/>
                <w:szCs w:val="22"/>
                <w:lang w:val="en-GB"/>
              </w:rPr>
            </w:pPr>
            <w:r w:rsidRPr="56A31357" w:rsidR="4D94D458">
              <w:rPr>
                <w:rFonts w:ascii="Arial" w:hAnsi="Arial" w:eastAsia="Arial" w:cs="Arial"/>
                <w:noProof w:val="0"/>
                <w:sz w:val="22"/>
                <w:szCs w:val="22"/>
                <w:lang w:val="en-GB"/>
              </w:rPr>
              <w:t>Rising demand for personalisation, varying digital literacy levels, cultural differences in reward preferences, customer trust in AI.</w:t>
            </w:r>
          </w:p>
        </w:tc>
      </w:tr>
      <w:tr w:rsidR="56A31357" w:rsidTr="56A31357" w14:paraId="47186707">
        <w:trPr>
          <w:trHeight w:val="300"/>
        </w:trPr>
        <w:tc>
          <w:tcPr>
            <w:tcW w:w="4508" w:type="dxa"/>
            <w:tcMar/>
          </w:tcPr>
          <w:p w:rsidR="4D94D458" w:rsidP="56A31357" w:rsidRDefault="4D94D458" w14:paraId="08E99AB7" w14:textId="335605A3">
            <w:pPr>
              <w:pStyle w:val="Normal"/>
              <w:spacing w:line="360" w:lineRule="auto"/>
              <w:rPr>
                <w:rFonts w:ascii="Arial" w:hAnsi="Arial" w:eastAsia="Arial" w:cs="Arial"/>
                <w:noProof w:val="0"/>
                <w:sz w:val="22"/>
                <w:szCs w:val="22"/>
                <w:lang w:val="en-GB"/>
              </w:rPr>
            </w:pPr>
            <w:r w:rsidRPr="56A31357" w:rsidR="4D94D458">
              <w:rPr>
                <w:rFonts w:ascii="Arial" w:hAnsi="Arial" w:eastAsia="Arial" w:cs="Arial"/>
                <w:noProof w:val="0"/>
                <w:sz w:val="22"/>
                <w:szCs w:val="22"/>
                <w:lang w:val="en-GB"/>
              </w:rPr>
              <w:t>Technological</w:t>
            </w:r>
          </w:p>
        </w:tc>
        <w:tc>
          <w:tcPr>
            <w:tcW w:w="4508" w:type="dxa"/>
            <w:tcMar/>
          </w:tcPr>
          <w:p w:rsidR="4D94D458" w:rsidP="56A31357" w:rsidRDefault="4D94D458" w14:paraId="063B4D4C" w14:textId="7E5F6646">
            <w:pPr>
              <w:pStyle w:val="Normal"/>
              <w:spacing w:line="360" w:lineRule="auto"/>
              <w:rPr>
                <w:rFonts w:ascii="Arial" w:hAnsi="Arial" w:eastAsia="Arial" w:cs="Arial"/>
                <w:noProof w:val="0"/>
                <w:sz w:val="22"/>
                <w:szCs w:val="22"/>
                <w:lang w:val="en-GB"/>
              </w:rPr>
            </w:pPr>
            <w:r w:rsidRPr="56A31357" w:rsidR="4D94D458">
              <w:rPr>
                <w:rFonts w:ascii="Arial" w:hAnsi="Arial" w:eastAsia="Arial" w:cs="Arial"/>
                <w:noProof w:val="0"/>
                <w:sz w:val="22"/>
                <w:szCs w:val="22"/>
                <w:lang w:val="en-GB"/>
              </w:rPr>
              <w:t>Rapid AI advancements, cybersecurity risks, mobile app integration, cloud infrastructure reliability, omnichannel expectations.</w:t>
            </w:r>
          </w:p>
        </w:tc>
      </w:tr>
      <w:tr w:rsidR="56A31357" w:rsidTr="56A31357" w14:paraId="4B454133">
        <w:trPr>
          <w:trHeight w:val="300"/>
        </w:trPr>
        <w:tc>
          <w:tcPr>
            <w:tcW w:w="4508" w:type="dxa"/>
            <w:tcMar/>
          </w:tcPr>
          <w:p w:rsidR="4D94D458" w:rsidP="56A31357" w:rsidRDefault="4D94D458" w14:paraId="207F5879" w14:textId="4D0802BE">
            <w:pPr>
              <w:pStyle w:val="Normal"/>
              <w:spacing w:line="360" w:lineRule="auto"/>
              <w:rPr>
                <w:rFonts w:ascii="Arial" w:hAnsi="Arial" w:eastAsia="Arial" w:cs="Arial"/>
                <w:noProof w:val="0"/>
                <w:sz w:val="22"/>
                <w:szCs w:val="22"/>
                <w:lang w:val="en-GB"/>
              </w:rPr>
            </w:pPr>
            <w:r w:rsidRPr="56A31357" w:rsidR="4D94D458">
              <w:rPr>
                <w:rFonts w:ascii="Arial" w:hAnsi="Arial" w:eastAsia="Arial" w:cs="Arial"/>
                <w:noProof w:val="0"/>
                <w:sz w:val="22"/>
                <w:szCs w:val="22"/>
                <w:lang w:val="en-GB"/>
              </w:rPr>
              <w:t>Environmental</w:t>
            </w:r>
          </w:p>
        </w:tc>
        <w:tc>
          <w:tcPr>
            <w:tcW w:w="4508" w:type="dxa"/>
            <w:tcMar/>
          </w:tcPr>
          <w:p w:rsidR="4D94D458" w:rsidP="56A31357" w:rsidRDefault="4D94D458" w14:paraId="2F96F0FC" w14:textId="4F8F996C">
            <w:pPr>
              <w:pStyle w:val="Normal"/>
              <w:spacing w:line="360" w:lineRule="auto"/>
              <w:rPr>
                <w:rFonts w:ascii="Arial" w:hAnsi="Arial" w:eastAsia="Arial" w:cs="Arial"/>
                <w:noProof w:val="0"/>
                <w:sz w:val="22"/>
                <w:szCs w:val="22"/>
                <w:lang w:val="en-GB"/>
              </w:rPr>
            </w:pPr>
            <w:r w:rsidRPr="56A31357" w:rsidR="4D94D458">
              <w:rPr>
                <w:rFonts w:ascii="Arial" w:hAnsi="Arial" w:eastAsia="Arial" w:cs="Arial"/>
                <w:noProof w:val="0"/>
                <w:sz w:val="22"/>
                <w:szCs w:val="22"/>
                <w:lang w:val="en-GB"/>
              </w:rPr>
              <w:t>Rapid AI advancements, cybersecurity risks, mobile app integration, cloud infrastructure reliability, omnichannel expectations.</w:t>
            </w:r>
          </w:p>
        </w:tc>
      </w:tr>
      <w:tr w:rsidR="56A31357" w:rsidTr="56A31357" w14:paraId="06EEAF2F">
        <w:trPr>
          <w:trHeight w:val="300"/>
        </w:trPr>
        <w:tc>
          <w:tcPr>
            <w:tcW w:w="4508" w:type="dxa"/>
            <w:tcMar/>
          </w:tcPr>
          <w:p w:rsidR="4D94D458" w:rsidP="56A31357" w:rsidRDefault="4D94D458" w14:paraId="51ABB3D4" w14:textId="5550A626">
            <w:pPr>
              <w:pStyle w:val="Normal"/>
              <w:spacing w:line="360" w:lineRule="auto"/>
              <w:rPr>
                <w:rFonts w:ascii="Arial" w:hAnsi="Arial" w:eastAsia="Arial" w:cs="Arial"/>
                <w:noProof w:val="0"/>
                <w:sz w:val="22"/>
                <w:szCs w:val="22"/>
                <w:lang w:val="en-GB"/>
              </w:rPr>
            </w:pPr>
            <w:r w:rsidRPr="56A31357" w:rsidR="4D94D458">
              <w:rPr>
                <w:rFonts w:ascii="Arial" w:hAnsi="Arial" w:eastAsia="Arial" w:cs="Arial"/>
                <w:noProof w:val="0"/>
                <w:sz w:val="22"/>
                <w:szCs w:val="22"/>
                <w:lang w:val="en-GB"/>
              </w:rPr>
              <w:t>Legal</w:t>
            </w:r>
          </w:p>
        </w:tc>
        <w:tc>
          <w:tcPr>
            <w:tcW w:w="4508" w:type="dxa"/>
            <w:tcMar/>
          </w:tcPr>
          <w:p w:rsidR="4D94D458" w:rsidP="56A31357" w:rsidRDefault="4D94D458" w14:paraId="200F10D0" w14:textId="5FE3C000">
            <w:pPr>
              <w:pStyle w:val="Normal"/>
              <w:spacing w:line="360" w:lineRule="auto"/>
              <w:rPr>
                <w:rFonts w:ascii="Arial" w:hAnsi="Arial" w:eastAsia="Arial" w:cs="Arial"/>
                <w:noProof w:val="0"/>
                <w:sz w:val="22"/>
                <w:szCs w:val="22"/>
                <w:lang w:val="en-GB"/>
              </w:rPr>
            </w:pPr>
            <w:r w:rsidRPr="56A31357" w:rsidR="4D94D458">
              <w:rPr>
                <w:rFonts w:ascii="Arial" w:hAnsi="Arial" w:eastAsia="Arial" w:cs="Arial"/>
                <w:noProof w:val="0"/>
                <w:sz w:val="22"/>
                <w:szCs w:val="22"/>
                <w:lang w:val="en-GB"/>
              </w:rPr>
              <w:t>Compliance with GDPR, AI ethics regulations, consumer protection laws, international data</w:t>
            </w:r>
            <w:r>
              <w:noBreakHyphen/>
            </w:r>
            <w:r w:rsidRPr="56A31357" w:rsidR="4D94D458">
              <w:rPr>
                <w:rFonts w:ascii="Arial" w:hAnsi="Arial" w:eastAsia="Arial" w:cs="Arial"/>
                <w:noProof w:val="0"/>
                <w:sz w:val="22"/>
                <w:szCs w:val="22"/>
                <w:lang w:val="en-GB"/>
              </w:rPr>
              <w:t>transfer restrictions, contractual obligations with vendors.</w:t>
            </w:r>
          </w:p>
        </w:tc>
      </w:tr>
    </w:tbl>
    <w:p w:rsidR="5F32F135" w:rsidP="56A31357" w:rsidRDefault="5F32F135" w14:paraId="02C46314" w14:textId="41D516D5">
      <w:pPr>
        <w:pStyle w:val="Normal"/>
        <w:spacing w:line="360" w:lineRule="auto"/>
        <w:rPr>
          <w:sz w:val="22"/>
          <w:szCs w:val="22"/>
        </w:rPr>
      </w:pPr>
    </w:p>
    <w:p w:rsidR="2D6A5718" w:rsidP="56A31357" w:rsidRDefault="2D6A5718" w14:paraId="4BE5D5EA" w14:textId="30B2B71D">
      <w:pPr>
        <w:pStyle w:val="Normal"/>
        <w:spacing w:line="360" w:lineRule="auto"/>
        <w:rPr>
          <w:sz w:val="22"/>
          <w:szCs w:val="22"/>
        </w:rPr>
      </w:pPr>
      <w:r w:rsidRPr="56A31357" w:rsidR="2D6A5718">
        <w:rPr>
          <w:sz w:val="22"/>
          <w:szCs w:val="22"/>
        </w:rPr>
        <w:t xml:space="preserve">Table 2: PESTEL Analysis for </w:t>
      </w:r>
      <w:r w:rsidRPr="56A31357" w:rsidR="2D6A5718">
        <w:rPr>
          <w:sz w:val="22"/>
          <w:szCs w:val="22"/>
        </w:rPr>
        <w:t>ConnectPlus</w:t>
      </w:r>
      <w:r w:rsidRPr="56A31357" w:rsidR="2D6A5718">
        <w:rPr>
          <w:sz w:val="22"/>
          <w:szCs w:val="22"/>
        </w:rPr>
        <w:t xml:space="preserve"> </w:t>
      </w:r>
      <w:r w:rsidRPr="56A31357" w:rsidR="2D6A5718">
        <w:rPr>
          <w:sz w:val="22"/>
          <w:szCs w:val="22"/>
        </w:rPr>
        <w:t>Platform</w:t>
      </w:r>
    </w:p>
    <w:p w:rsidR="52E9879D" w:rsidP="56A31357" w:rsidRDefault="52E9879D" w14:paraId="2D6383FA" w14:textId="5CBF8147">
      <w:pPr>
        <w:spacing w:before="240" w:beforeAutospacing="off" w:after="240" w:afterAutospacing="off" w:line="360" w:lineRule="auto"/>
        <w:rPr>
          <w:rFonts w:ascii="Arial" w:hAnsi="Arial" w:eastAsia="Arial" w:cs="Arial"/>
          <w:noProof w:val="0"/>
          <w:sz w:val="22"/>
          <w:szCs w:val="22"/>
          <w:lang w:val="en-GB"/>
        </w:rPr>
      </w:pPr>
      <w:r w:rsidRPr="56A31357" w:rsidR="52E9879D">
        <w:rPr>
          <w:rFonts w:ascii="Arial" w:hAnsi="Arial" w:eastAsia="Arial" w:cs="Arial"/>
          <w:noProof w:val="0"/>
          <w:sz w:val="22"/>
          <w:szCs w:val="22"/>
          <w:lang w:val="en-GB"/>
        </w:rPr>
        <w:t xml:space="preserve">The PESTEL analysis highlights several external forces that directly shape how Tesco must engage stakeholders during the ConnectPlus rollout. Political and legal factors — particularly GDPR, AI ethics, and international data regulations — require Tesco to </w:t>
      </w:r>
      <w:r w:rsidRPr="56A31357" w:rsidR="52E9879D">
        <w:rPr>
          <w:rFonts w:ascii="Arial" w:hAnsi="Arial" w:eastAsia="Arial" w:cs="Arial"/>
          <w:b w:val="0"/>
          <w:bCs w:val="0"/>
          <w:noProof w:val="0"/>
          <w:sz w:val="22"/>
          <w:szCs w:val="22"/>
          <w:lang w:val="en-GB"/>
        </w:rPr>
        <w:t>keep regulators informed</w:t>
      </w:r>
      <w:r w:rsidRPr="56A31357" w:rsidR="52E9879D">
        <w:rPr>
          <w:rFonts w:ascii="Arial" w:hAnsi="Arial" w:eastAsia="Arial" w:cs="Arial"/>
          <w:noProof w:val="0"/>
          <w:sz w:val="22"/>
          <w:szCs w:val="22"/>
          <w:lang w:val="en-GB"/>
        </w:rPr>
        <w:t xml:space="preserve">, </w:t>
      </w:r>
      <w:r w:rsidRPr="56A31357" w:rsidR="52E9879D">
        <w:rPr>
          <w:rFonts w:ascii="Arial" w:hAnsi="Arial" w:eastAsia="Arial" w:cs="Arial"/>
          <w:b w:val="0"/>
          <w:bCs w:val="0"/>
          <w:noProof w:val="0"/>
          <w:sz w:val="22"/>
          <w:szCs w:val="22"/>
          <w:lang w:val="en-GB"/>
        </w:rPr>
        <w:t>consult them regularly</w:t>
      </w:r>
      <w:r w:rsidRPr="56A31357" w:rsidR="52E9879D">
        <w:rPr>
          <w:rFonts w:ascii="Arial" w:hAnsi="Arial" w:eastAsia="Arial" w:cs="Arial"/>
          <w:noProof w:val="0"/>
          <w:sz w:val="22"/>
          <w:szCs w:val="22"/>
          <w:lang w:val="en-GB"/>
        </w:rPr>
        <w:t>, and</w:t>
      </w:r>
      <w:r w:rsidRPr="56A31357" w:rsidR="52E9879D">
        <w:rPr>
          <w:rFonts w:ascii="Arial" w:hAnsi="Arial" w:eastAsia="Arial" w:cs="Arial"/>
          <w:b w:val="0"/>
          <w:bCs w:val="0"/>
          <w:noProof w:val="0"/>
          <w:sz w:val="22"/>
          <w:szCs w:val="22"/>
          <w:lang w:val="en-GB"/>
        </w:rPr>
        <w:t xml:space="preserve"> </w:t>
      </w:r>
      <w:r w:rsidRPr="56A31357" w:rsidR="52E9879D">
        <w:rPr>
          <w:rFonts w:ascii="Arial" w:hAnsi="Arial" w:eastAsia="Arial" w:cs="Arial"/>
          <w:b w:val="0"/>
          <w:bCs w:val="0"/>
          <w:noProof w:val="0"/>
          <w:sz w:val="22"/>
          <w:szCs w:val="22"/>
          <w:lang w:val="en-GB"/>
        </w:rPr>
        <w:t>provide continuous updates</w:t>
      </w:r>
      <w:r w:rsidRPr="56A31357" w:rsidR="52E9879D">
        <w:rPr>
          <w:rFonts w:ascii="Arial" w:hAnsi="Arial" w:eastAsia="Arial" w:cs="Arial"/>
          <w:noProof w:val="0"/>
          <w:sz w:val="22"/>
          <w:szCs w:val="22"/>
          <w:lang w:val="en-GB"/>
        </w:rPr>
        <w:t xml:space="preserve"> to ensure compliance. Economic pressures and technological complexity mean internal teams such as IT, finance, and cybersecurity must be</w:t>
      </w:r>
      <w:r w:rsidRPr="56A31357" w:rsidR="52E9879D">
        <w:rPr>
          <w:rFonts w:ascii="Arial" w:hAnsi="Arial" w:eastAsia="Arial" w:cs="Arial"/>
          <w:b w:val="0"/>
          <w:bCs w:val="0"/>
          <w:noProof w:val="0"/>
          <w:sz w:val="22"/>
          <w:szCs w:val="22"/>
          <w:lang w:val="en-GB"/>
        </w:rPr>
        <w:t xml:space="preserve"> </w:t>
      </w:r>
      <w:r w:rsidRPr="56A31357" w:rsidR="52E9879D">
        <w:rPr>
          <w:rFonts w:ascii="Arial" w:hAnsi="Arial" w:eastAsia="Arial" w:cs="Arial"/>
          <w:b w:val="0"/>
          <w:bCs w:val="0"/>
          <w:noProof w:val="0"/>
          <w:sz w:val="22"/>
          <w:szCs w:val="22"/>
          <w:lang w:val="en-GB"/>
        </w:rPr>
        <w:t>managed closely</w:t>
      </w:r>
      <w:r w:rsidRPr="56A31357" w:rsidR="52E9879D">
        <w:rPr>
          <w:rFonts w:ascii="Arial" w:hAnsi="Arial" w:eastAsia="Arial" w:cs="Arial"/>
          <w:noProof w:val="0"/>
          <w:sz w:val="22"/>
          <w:szCs w:val="22"/>
          <w:lang w:val="en-GB"/>
        </w:rPr>
        <w:t>, with frequent progress reviews and risk assessments.</w:t>
      </w:r>
    </w:p>
    <w:p w:rsidR="52E9879D" w:rsidP="56A31357" w:rsidRDefault="52E9879D" w14:paraId="4CB7C9B5" w14:textId="68C4FC81">
      <w:pPr>
        <w:spacing w:before="240" w:beforeAutospacing="off" w:after="240" w:afterAutospacing="off" w:line="360" w:lineRule="auto"/>
        <w:rPr>
          <w:rFonts w:ascii="Arial" w:hAnsi="Arial" w:eastAsia="Arial" w:cs="Arial"/>
          <w:noProof w:val="0"/>
          <w:sz w:val="22"/>
          <w:szCs w:val="22"/>
          <w:lang w:val="en-GB"/>
        </w:rPr>
      </w:pPr>
      <w:r w:rsidRPr="56A31357" w:rsidR="52E9879D">
        <w:rPr>
          <w:rFonts w:ascii="Arial" w:hAnsi="Arial" w:eastAsia="Arial" w:cs="Arial"/>
          <w:noProof w:val="0"/>
          <w:sz w:val="22"/>
          <w:szCs w:val="22"/>
          <w:lang w:val="en-GB"/>
        </w:rPr>
        <w:t>Social and cultural differences across Tesco’s international markets reinforce the need to</w:t>
      </w:r>
      <w:r w:rsidRPr="56A31357" w:rsidR="52E9879D">
        <w:rPr>
          <w:rFonts w:ascii="Arial" w:hAnsi="Arial" w:eastAsia="Arial" w:cs="Arial"/>
          <w:b w:val="0"/>
          <w:bCs w:val="0"/>
          <w:noProof w:val="0"/>
          <w:sz w:val="22"/>
          <w:szCs w:val="22"/>
          <w:lang w:val="en-GB"/>
        </w:rPr>
        <w:t xml:space="preserve"> </w:t>
      </w:r>
      <w:r w:rsidRPr="56A31357" w:rsidR="52E9879D">
        <w:rPr>
          <w:rFonts w:ascii="Arial" w:hAnsi="Arial" w:eastAsia="Arial" w:cs="Arial"/>
          <w:b w:val="0"/>
          <w:bCs w:val="0"/>
          <w:noProof w:val="0"/>
          <w:sz w:val="22"/>
          <w:szCs w:val="22"/>
          <w:lang w:val="en-GB"/>
        </w:rPr>
        <w:t>keep local teams informed and updated</w:t>
      </w:r>
      <w:r w:rsidRPr="56A31357" w:rsidR="52E9879D">
        <w:rPr>
          <w:rFonts w:ascii="Arial" w:hAnsi="Arial" w:eastAsia="Arial" w:cs="Arial"/>
          <w:noProof w:val="0"/>
          <w:sz w:val="22"/>
          <w:szCs w:val="22"/>
          <w:lang w:val="en-GB"/>
        </w:rPr>
        <w:t>, adapting communication styles and reward strategies to ensure customer adoption. Environmental expectations require Tesco to</w:t>
      </w:r>
      <w:r w:rsidRPr="56A31357" w:rsidR="52E9879D">
        <w:rPr>
          <w:rFonts w:ascii="Arial" w:hAnsi="Arial" w:eastAsia="Arial" w:cs="Arial"/>
          <w:b w:val="0"/>
          <w:bCs w:val="0"/>
          <w:noProof w:val="0"/>
          <w:sz w:val="22"/>
          <w:szCs w:val="22"/>
          <w:lang w:val="en-GB"/>
        </w:rPr>
        <w:t xml:space="preserve"> </w:t>
      </w:r>
      <w:r w:rsidRPr="56A31357" w:rsidR="52E9879D">
        <w:rPr>
          <w:rFonts w:ascii="Arial" w:hAnsi="Arial" w:eastAsia="Arial" w:cs="Arial"/>
          <w:b w:val="0"/>
          <w:bCs w:val="0"/>
          <w:noProof w:val="0"/>
          <w:sz w:val="22"/>
          <w:szCs w:val="22"/>
          <w:lang w:val="en-GB"/>
        </w:rPr>
        <w:t>consult suppliers and brand partners</w:t>
      </w:r>
      <w:r w:rsidRPr="56A31357" w:rsidR="52E9879D">
        <w:rPr>
          <w:rFonts w:ascii="Arial" w:hAnsi="Arial" w:eastAsia="Arial" w:cs="Arial"/>
          <w:noProof w:val="0"/>
          <w:sz w:val="22"/>
          <w:szCs w:val="22"/>
          <w:lang w:val="en-GB"/>
        </w:rPr>
        <w:t xml:space="preserve"> to align digital rewards with sustainability goals. Finally, technological advancements </w:t>
      </w:r>
      <w:r w:rsidRPr="56A31357" w:rsidR="52E9879D">
        <w:rPr>
          <w:rFonts w:ascii="Arial" w:hAnsi="Arial" w:eastAsia="Arial" w:cs="Arial"/>
          <w:noProof w:val="0"/>
          <w:sz w:val="22"/>
          <w:szCs w:val="22"/>
          <w:lang w:val="en-GB"/>
        </w:rPr>
        <w:t xml:space="preserve">and cybersecurity risks demand that technology vendors and digital partners are </w:t>
      </w:r>
      <w:r w:rsidRPr="56A31357" w:rsidR="52E9879D">
        <w:rPr>
          <w:rFonts w:ascii="Arial" w:hAnsi="Arial" w:eastAsia="Arial" w:cs="Arial"/>
          <w:b w:val="0"/>
          <w:bCs w:val="0"/>
          <w:noProof w:val="0"/>
          <w:sz w:val="22"/>
          <w:szCs w:val="22"/>
          <w:lang w:val="en-GB"/>
        </w:rPr>
        <w:t>kept informed</w:t>
      </w:r>
      <w:r w:rsidRPr="56A31357" w:rsidR="52E9879D">
        <w:rPr>
          <w:rFonts w:ascii="Arial" w:hAnsi="Arial" w:eastAsia="Arial" w:cs="Arial"/>
          <w:b w:val="0"/>
          <w:bCs w:val="0"/>
          <w:noProof w:val="0"/>
          <w:sz w:val="22"/>
          <w:szCs w:val="22"/>
          <w:lang w:val="en-GB"/>
        </w:rPr>
        <w:t xml:space="preserve">, </w:t>
      </w:r>
      <w:r w:rsidRPr="56A31357" w:rsidR="52E9879D">
        <w:rPr>
          <w:rFonts w:ascii="Arial" w:hAnsi="Arial" w:eastAsia="Arial" w:cs="Arial"/>
          <w:b w:val="0"/>
          <w:bCs w:val="0"/>
          <w:noProof w:val="0"/>
          <w:sz w:val="22"/>
          <w:szCs w:val="22"/>
          <w:lang w:val="en-GB"/>
        </w:rPr>
        <w:t>updated</w:t>
      </w:r>
      <w:r w:rsidRPr="56A31357" w:rsidR="52E9879D">
        <w:rPr>
          <w:rFonts w:ascii="Arial" w:hAnsi="Arial" w:eastAsia="Arial" w:cs="Arial"/>
          <w:b w:val="0"/>
          <w:bCs w:val="0"/>
          <w:noProof w:val="0"/>
          <w:sz w:val="22"/>
          <w:szCs w:val="22"/>
          <w:lang w:val="en-GB"/>
        </w:rPr>
        <w:t xml:space="preserve">, and </w:t>
      </w:r>
      <w:r w:rsidRPr="56A31357" w:rsidR="52E9879D">
        <w:rPr>
          <w:rFonts w:ascii="Arial" w:hAnsi="Arial" w:eastAsia="Arial" w:cs="Arial"/>
          <w:b w:val="0"/>
          <w:bCs w:val="0"/>
          <w:noProof w:val="0"/>
          <w:sz w:val="22"/>
          <w:szCs w:val="22"/>
          <w:lang w:val="en-GB"/>
        </w:rPr>
        <w:t>engaged collaboratively</w:t>
      </w:r>
      <w:r w:rsidRPr="56A31357" w:rsidR="52E9879D">
        <w:rPr>
          <w:rFonts w:ascii="Arial" w:hAnsi="Arial" w:eastAsia="Arial" w:cs="Arial"/>
          <w:b w:val="0"/>
          <w:bCs w:val="0"/>
          <w:noProof w:val="0"/>
          <w:sz w:val="22"/>
          <w:szCs w:val="22"/>
          <w:lang w:val="en-GB"/>
        </w:rPr>
        <w:t xml:space="preserve"> </w:t>
      </w:r>
      <w:r w:rsidRPr="56A31357" w:rsidR="52E9879D">
        <w:rPr>
          <w:rFonts w:ascii="Arial" w:hAnsi="Arial" w:eastAsia="Arial" w:cs="Arial"/>
          <w:noProof w:val="0"/>
          <w:sz w:val="22"/>
          <w:szCs w:val="22"/>
          <w:lang w:val="en-GB"/>
        </w:rPr>
        <w:t>to maintain platform stability and trust.</w:t>
      </w:r>
    </w:p>
    <w:p w:rsidR="52E9879D" w:rsidP="56A31357" w:rsidRDefault="52E9879D" w14:paraId="39B2CA38" w14:textId="502753C0">
      <w:pPr>
        <w:spacing w:before="240" w:beforeAutospacing="off" w:after="240" w:afterAutospacing="off" w:line="360" w:lineRule="auto"/>
        <w:rPr>
          <w:rFonts w:ascii="Arial" w:hAnsi="Arial" w:eastAsia="Arial" w:cs="Arial"/>
          <w:noProof w:val="0"/>
          <w:sz w:val="22"/>
          <w:szCs w:val="22"/>
          <w:lang w:val="en-GB"/>
        </w:rPr>
      </w:pPr>
      <w:r w:rsidRPr="56A31357" w:rsidR="52E9879D">
        <w:rPr>
          <w:rFonts w:ascii="Arial" w:hAnsi="Arial" w:eastAsia="Arial" w:cs="Arial"/>
          <w:noProof w:val="0"/>
          <w:sz w:val="22"/>
          <w:szCs w:val="22"/>
          <w:lang w:val="en-GB"/>
        </w:rPr>
        <w:t xml:space="preserve">Overall, the PESTEL factors emphasise the importance of </w:t>
      </w:r>
      <w:r w:rsidRPr="56A31357" w:rsidR="52E9879D">
        <w:rPr>
          <w:rFonts w:ascii="Arial" w:hAnsi="Arial" w:eastAsia="Arial" w:cs="Arial"/>
          <w:b w:val="0"/>
          <w:bCs w:val="0"/>
          <w:noProof w:val="0"/>
          <w:sz w:val="22"/>
          <w:szCs w:val="22"/>
          <w:lang w:val="en-GB"/>
        </w:rPr>
        <w:t>continuous communication</w:t>
      </w:r>
      <w:r w:rsidRPr="56A31357" w:rsidR="52E9879D">
        <w:rPr>
          <w:rFonts w:ascii="Arial" w:hAnsi="Arial" w:eastAsia="Arial" w:cs="Arial"/>
          <w:b w:val="0"/>
          <w:bCs w:val="0"/>
          <w:noProof w:val="0"/>
          <w:sz w:val="22"/>
          <w:szCs w:val="22"/>
          <w:lang w:val="en-GB"/>
        </w:rPr>
        <w:t xml:space="preserve">, </w:t>
      </w:r>
      <w:r w:rsidRPr="56A31357" w:rsidR="52E9879D">
        <w:rPr>
          <w:rFonts w:ascii="Arial" w:hAnsi="Arial" w:eastAsia="Arial" w:cs="Arial"/>
          <w:b w:val="0"/>
          <w:bCs w:val="0"/>
          <w:noProof w:val="0"/>
          <w:sz w:val="22"/>
          <w:szCs w:val="22"/>
          <w:lang w:val="en-GB"/>
        </w:rPr>
        <w:t>proactive updates</w:t>
      </w:r>
      <w:r w:rsidRPr="56A31357" w:rsidR="52E9879D">
        <w:rPr>
          <w:rFonts w:ascii="Arial" w:hAnsi="Arial" w:eastAsia="Arial" w:cs="Arial"/>
          <w:b w:val="0"/>
          <w:bCs w:val="0"/>
          <w:noProof w:val="0"/>
          <w:sz w:val="22"/>
          <w:szCs w:val="22"/>
          <w:lang w:val="en-GB"/>
        </w:rPr>
        <w:t xml:space="preserve">, and </w:t>
      </w:r>
      <w:r w:rsidRPr="56A31357" w:rsidR="52E9879D">
        <w:rPr>
          <w:rFonts w:ascii="Arial" w:hAnsi="Arial" w:eastAsia="Arial" w:cs="Arial"/>
          <w:b w:val="0"/>
          <w:bCs w:val="0"/>
          <w:noProof w:val="0"/>
          <w:sz w:val="22"/>
          <w:szCs w:val="22"/>
          <w:lang w:val="en-GB"/>
        </w:rPr>
        <w:t>regular consultation</w:t>
      </w:r>
      <w:r w:rsidRPr="56A31357" w:rsidR="52E9879D">
        <w:rPr>
          <w:rFonts w:ascii="Arial" w:hAnsi="Arial" w:eastAsia="Arial" w:cs="Arial"/>
          <w:noProof w:val="0"/>
          <w:sz w:val="22"/>
          <w:szCs w:val="22"/>
          <w:lang w:val="en-GB"/>
        </w:rPr>
        <w:t xml:space="preserve"> with high</w:t>
      </w:r>
      <w:r>
        <w:noBreakHyphen/>
      </w:r>
      <w:r w:rsidRPr="56A31357" w:rsidR="52E9879D">
        <w:rPr>
          <w:rFonts w:ascii="Arial" w:hAnsi="Arial" w:eastAsia="Arial" w:cs="Arial"/>
          <w:noProof w:val="0"/>
          <w:sz w:val="22"/>
          <w:szCs w:val="22"/>
          <w:lang w:val="en-GB"/>
        </w:rPr>
        <w:t>influence stakeholders, ensuring Conne</w:t>
      </w:r>
      <w:r w:rsidRPr="56A31357" w:rsidR="52E9879D">
        <w:rPr>
          <w:rFonts w:ascii="Arial" w:hAnsi="Arial" w:eastAsia="Arial" w:cs="Arial"/>
          <w:noProof w:val="0"/>
          <w:sz w:val="22"/>
          <w:szCs w:val="22"/>
          <w:lang w:val="en-GB"/>
        </w:rPr>
        <w:t>ct</w:t>
      </w:r>
      <w:r w:rsidRPr="56A31357" w:rsidR="52E9879D">
        <w:rPr>
          <w:rFonts w:ascii="Arial" w:hAnsi="Arial" w:eastAsia="Arial" w:cs="Arial"/>
          <w:noProof w:val="0"/>
          <w:sz w:val="22"/>
          <w:szCs w:val="22"/>
          <w:lang w:val="en-GB"/>
        </w:rPr>
        <w:t>Plus remains compliant, competitive, and culturally relevant across all markets.</w:t>
      </w:r>
    </w:p>
    <w:p w:rsidR="56A31357" w:rsidP="56A31357" w:rsidRDefault="56A31357" w14:paraId="649DF6B6" w14:textId="779F529D">
      <w:pPr>
        <w:spacing w:before="240" w:beforeAutospacing="off" w:after="240" w:afterAutospacing="off" w:line="360" w:lineRule="auto"/>
        <w:rPr>
          <w:rFonts w:ascii="Arial" w:hAnsi="Arial" w:eastAsia="Arial" w:cs="Arial"/>
          <w:noProof w:val="0"/>
          <w:sz w:val="22"/>
          <w:szCs w:val="22"/>
          <w:lang w:val="en-GB"/>
        </w:rPr>
      </w:pPr>
    </w:p>
    <w:p w:rsidR="56A31357" w:rsidP="56A31357" w:rsidRDefault="56A31357" w14:paraId="29E175D9" w14:textId="65E9080D">
      <w:pPr>
        <w:pStyle w:val="Normal"/>
        <w:spacing w:line="360" w:lineRule="auto"/>
        <w:rPr>
          <w:sz w:val="22"/>
          <w:szCs w:val="22"/>
        </w:rPr>
      </w:pPr>
    </w:p>
    <w:p w:rsidR="56A31357" w:rsidP="56A31357" w:rsidRDefault="56A31357" w14:paraId="2228065E" w14:textId="6E881815">
      <w:pPr>
        <w:pStyle w:val="Normal"/>
        <w:spacing w:line="360" w:lineRule="auto"/>
        <w:rPr>
          <w:sz w:val="22"/>
          <w:szCs w:val="22"/>
        </w:rPr>
      </w:pPr>
    </w:p>
    <w:p w:rsidR="5F32F135" w:rsidP="56A31357" w:rsidRDefault="5F32F135" w14:paraId="176EAF47" w14:textId="621D837E">
      <w:pPr>
        <w:pStyle w:val="Normal"/>
        <w:spacing w:line="360" w:lineRule="auto"/>
        <w:rPr>
          <w:sz w:val="22"/>
          <w:szCs w:val="22"/>
        </w:rPr>
      </w:pPr>
    </w:p>
    <w:p w:rsidR="5F32F135" w:rsidP="56A31357" w:rsidRDefault="5F32F135" w14:paraId="52F1C886" w14:textId="197D2AF6">
      <w:pPr>
        <w:pStyle w:val="Normal"/>
        <w:spacing w:line="360" w:lineRule="auto"/>
        <w:rPr>
          <w:sz w:val="22"/>
          <w:szCs w:val="22"/>
        </w:rPr>
      </w:pPr>
    </w:p>
    <w:p w:rsidR="5F32F135" w:rsidP="56A31357" w:rsidRDefault="5F32F135" w14:paraId="241D8A69" w14:textId="470726B4">
      <w:pPr>
        <w:pStyle w:val="Normal"/>
        <w:spacing w:line="360" w:lineRule="auto"/>
        <w:rPr>
          <w:sz w:val="22"/>
          <w:szCs w:val="22"/>
        </w:rPr>
      </w:pPr>
    </w:p>
    <w:p w:rsidR="5F32F135" w:rsidP="56A31357" w:rsidRDefault="5F32F135" w14:paraId="7445A309" w14:textId="2F5B738D">
      <w:pPr>
        <w:pStyle w:val="Normal"/>
        <w:spacing w:line="360" w:lineRule="auto"/>
        <w:rPr>
          <w:sz w:val="22"/>
          <w:szCs w:val="22"/>
        </w:rPr>
      </w:pPr>
    </w:p>
    <w:p w:rsidR="5F32F135" w:rsidP="56A31357" w:rsidRDefault="5F32F135" w14:paraId="6DC85201" w14:textId="75DFA75C">
      <w:pPr>
        <w:pStyle w:val="Normal"/>
        <w:spacing w:line="360" w:lineRule="auto"/>
        <w:rPr>
          <w:sz w:val="22"/>
          <w:szCs w:val="22"/>
        </w:rPr>
      </w:pPr>
    </w:p>
    <w:p w:rsidR="5F32F135" w:rsidP="56A31357" w:rsidRDefault="5F32F135" w14:paraId="69F1E2D5" w14:textId="5ACBC54D">
      <w:pPr>
        <w:pStyle w:val="Normal"/>
        <w:spacing w:line="360" w:lineRule="auto"/>
        <w:rPr>
          <w:sz w:val="22"/>
          <w:szCs w:val="22"/>
        </w:rPr>
      </w:pPr>
    </w:p>
    <w:p w:rsidR="5F32F135" w:rsidP="56A31357" w:rsidRDefault="5F32F135" w14:paraId="54FE4862" w14:textId="5E6B14F9">
      <w:pPr>
        <w:pStyle w:val="Normal"/>
        <w:spacing w:line="360" w:lineRule="auto"/>
        <w:rPr>
          <w:sz w:val="22"/>
          <w:szCs w:val="22"/>
        </w:rPr>
      </w:pPr>
    </w:p>
    <w:p w:rsidR="5F32F135" w:rsidP="56A31357" w:rsidRDefault="5F32F135" w14:paraId="73DFAA9A" w14:textId="0D7E4368">
      <w:pPr>
        <w:pStyle w:val="Normal"/>
        <w:spacing w:line="360" w:lineRule="auto"/>
        <w:rPr>
          <w:sz w:val="22"/>
          <w:szCs w:val="22"/>
        </w:rPr>
      </w:pPr>
    </w:p>
    <w:p w:rsidR="5F32F135" w:rsidP="56A31357" w:rsidRDefault="5F32F135" w14:paraId="45C8A277" w14:textId="090CFF0A">
      <w:pPr>
        <w:pStyle w:val="Normal"/>
        <w:spacing w:line="360" w:lineRule="auto"/>
        <w:rPr>
          <w:sz w:val="22"/>
          <w:szCs w:val="22"/>
        </w:rPr>
      </w:pPr>
    </w:p>
    <w:p w:rsidR="5F32F135" w:rsidP="56A31357" w:rsidRDefault="5F32F135" w14:paraId="7C870D96" w14:textId="57D17563">
      <w:pPr>
        <w:pStyle w:val="Normal"/>
        <w:spacing w:line="360" w:lineRule="auto"/>
        <w:rPr>
          <w:sz w:val="22"/>
          <w:szCs w:val="22"/>
        </w:rPr>
      </w:pPr>
    </w:p>
    <w:p w:rsidR="5F32F135" w:rsidP="56A31357" w:rsidRDefault="5F32F135" w14:paraId="3CB3ACF1" w14:textId="623EFEDF">
      <w:pPr>
        <w:pStyle w:val="Normal"/>
        <w:spacing w:line="360" w:lineRule="auto"/>
        <w:rPr>
          <w:sz w:val="22"/>
          <w:szCs w:val="22"/>
        </w:rPr>
      </w:pPr>
    </w:p>
    <w:p w:rsidR="5F32F135" w:rsidP="56A31357" w:rsidRDefault="5F32F135" w14:paraId="5451FE7B" w14:textId="1EE5A4B2">
      <w:pPr>
        <w:pStyle w:val="Normal"/>
        <w:spacing w:line="360" w:lineRule="auto"/>
        <w:rPr>
          <w:sz w:val="22"/>
          <w:szCs w:val="22"/>
        </w:rPr>
      </w:pPr>
    </w:p>
    <w:p w:rsidR="5F32F135" w:rsidP="56A31357" w:rsidRDefault="5F32F135" w14:paraId="64B05E6D" w14:textId="779889E5">
      <w:pPr>
        <w:pStyle w:val="Normal"/>
        <w:spacing w:line="360" w:lineRule="auto"/>
        <w:rPr>
          <w:sz w:val="22"/>
          <w:szCs w:val="22"/>
        </w:rPr>
      </w:pPr>
    </w:p>
    <w:p w:rsidR="5F32F135" w:rsidP="56A31357" w:rsidRDefault="5F32F135" w14:paraId="1EE56CE9" w14:textId="3B61E2C8">
      <w:pPr>
        <w:pStyle w:val="Normal"/>
        <w:spacing w:line="360" w:lineRule="auto"/>
        <w:rPr>
          <w:sz w:val="22"/>
          <w:szCs w:val="22"/>
        </w:rPr>
      </w:pPr>
    </w:p>
    <w:p w:rsidR="59784660" w:rsidP="56A31357" w:rsidRDefault="59784660" w14:paraId="7BA483D1" w14:textId="5E9F0BB5">
      <w:pPr>
        <w:pStyle w:val="Heading1"/>
        <w:spacing w:before="322" w:beforeAutospacing="off" w:after="322" w:afterAutospacing="off" w:line="360" w:lineRule="auto"/>
        <w:rPr>
          <w:rFonts w:ascii="Arial" w:hAnsi="Arial" w:eastAsia="Arial" w:cs="Arial"/>
          <w:b w:val="1"/>
          <w:bCs w:val="1"/>
          <w:noProof w:val="0"/>
          <w:sz w:val="22"/>
          <w:szCs w:val="22"/>
          <w:lang w:val="en-GB"/>
        </w:rPr>
      </w:pPr>
      <w:r w:rsidRPr="56A31357" w:rsidR="3A873D37">
        <w:rPr>
          <w:rFonts w:ascii="Arial" w:hAnsi="Arial" w:eastAsia="Arial" w:cs="Arial"/>
          <w:b w:val="1"/>
          <w:bCs w:val="1"/>
          <w:noProof w:val="0"/>
          <w:sz w:val="22"/>
          <w:szCs w:val="22"/>
          <w:lang w:val="en-GB"/>
        </w:rPr>
        <w:t xml:space="preserve">SECTION 4 — IDENTIFICATION &amp; CATEGORISATION OF KEY INTERNAL AND EXTERNAL STAKEHOLDERS </w:t>
      </w:r>
    </w:p>
    <w:p w:rsidR="59784660" w:rsidP="56A31357" w:rsidRDefault="59784660" w14:paraId="140A0E25" w14:textId="700A4D4C">
      <w:pPr>
        <w:spacing w:before="240" w:beforeAutospacing="off" w:after="240" w:afterAutospacing="off" w:line="360" w:lineRule="auto"/>
        <w:rPr>
          <w:rFonts w:ascii="Arial" w:hAnsi="Arial" w:eastAsia="Arial" w:cs="Arial"/>
          <w:noProof w:val="0"/>
          <w:sz w:val="22"/>
          <w:szCs w:val="22"/>
          <w:lang w:val="en-GB"/>
        </w:rPr>
      </w:pPr>
      <w:r w:rsidRPr="56A31357" w:rsidR="3A873D37">
        <w:rPr>
          <w:rFonts w:ascii="Arial" w:hAnsi="Arial" w:eastAsia="Arial" w:cs="Arial"/>
          <w:noProof w:val="0"/>
          <w:sz w:val="22"/>
          <w:szCs w:val="22"/>
          <w:lang w:val="en-GB"/>
        </w:rPr>
        <w:t>The successful design, launch, and adoption of Tesco’s ConnectPlus platform requires a comprehensive understanding of the diverse stakeholders who influence, contribute to, or are affected by the project. Stakeholder theory (Freeman, 1984) emphasises that organisations must identify and manage relationships with all parties who can impact strategic outcomes. For a global retail and e</w:t>
      </w:r>
      <w:r>
        <w:noBreakHyphen/>
      </w:r>
      <w:r w:rsidRPr="56A31357" w:rsidR="3A873D37">
        <w:rPr>
          <w:rFonts w:ascii="Arial" w:hAnsi="Arial" w:eastAsia="Arial" w:cs="Arial"/>
          <w:noProof w:val="0"/>
          <w:sz w:val="22"/>
          <w:szCs w:val="22"/>
          <w:lang w:val="en-GB"/>
        </w:rPr>
        <w:t xml:space="preserve">commerce initiative, this involves mapping internal and external stakeholders across multiple markets, functions, and regulatory environments. This section applies two recognised frameworks—the </w:t>
      </w:r>
      <w:r w:rsidRPr="56A31357" w:rsidR="3A873D37">
        <w:rPr>
          <w:rFonts w:ascii="Arial" w:hAnsi="Arial" w:eastAsia="Arial" w:cs="Arial"/>
          <w:b w:val="1"/>
          <w:bCs w:val="1"/>
          <w:noProof w:val="0"/>
          <w:sz w:val="22"/>
          <w:szCs w:val="22"/>
          <w:lang w:val="en-GB"/>
        </w:rPr>
        <w:t>Interest–Influence Matrix</w:t>
      </w:r>
      <w:r w:rsidRPr="56A31357" w:rsidR="3A873D37">
        <w:rPr>
          <w:rFonts w:ascii="Arial" w:hAnsi="Arial" w:eastAsia="Arial" w:cs="Arial"/>
          <w:noProof w:val="0"/>
          <w:sz w:val="22"/>
          <w:szCs w:val="22"/>
          <w:lang w:val="en-GB"/>
        </w:rPr>
        <w:t xml:space="preserve"> and </w:t>
      </w:r>
      <w:r w:rsidRPr="56A31357" w:rsidR="3A873D37">
        <w:rPr>
          <w:rFonts w:ascii="Arial" w:hAnsi="Arial" w:eastAsia="Arial" w:cs="Arial"/>
          <w:b w:val="1"/>
          <w:bCs w:val="1"/>
          <w:noProof w:val="0"/>
          <w:sz w:val="22"/>
          <w:szCs w:val="22"/>
          <w:lang w:val="en-GB"/>
        </w:rPr>
        <w:t>Mitchell et al.’s (1997) Salience Model</w:t>
      </w:r>
      <w:r w:rsidRPr="56A31357" w:rsidR="3A873D37">
        <w:rPr>
          <w:rFonts w:ascii="Arial" w:hAnsi="Arial" w:eastAsia="Arial" w:cs="Arial"/>
          <w:noProof w:val="0"/>
          <w:sz w:val="22"/>
          <w:szCs w:val="22"/>
          <w:lang w:val="en-GB"/>
        </w:rPr>
        <w:t>—to categorise stakeholders according to their power, legitimacy, urgency, and strategic importance.</w:t>
      </w:r>
    </w:p>
    <w:p w:rsidR="59784660" w:rsidP="56A31357" w:rsidRDefault="59784660" w14:paraId="584F4798" w14:textId="5B4C8DA7">
      <w:pPr>
        <w:pStyle w:val="Heading2"/>
        <w:spacing w:before="299" w:beforeAutospacing="off" w:after="299" w:afterAutospacing="off" w:line="360" w:lineRule="auto"/>
        <w:rPr>
          <w:rFonts w:ascii="Arial" w:hAnsi="Arial" w:eastAsia="Arial" w:cs="Arial"/>
          <w:b w:val="1"/>
          <w:bCs w:val="1"/>
          <w:noProof w:val="0"/>
          <w:sz w:val="22"/>
          <w:szCs w:val="22"/>
          <w:lang w:val="en-GB"/>
        </w:rPr>
      </w:pPr>
      <w:r w:rsidRPr="56A31357" w:rsidR="3A873D37">
        <w:rPr>
          <w:rFonts w:ascii="Arial" w:hAnsi="Arial" w:eastAsia="Arial" w:cs="Arial"/>
          <w:b w:val="1"/>
          <w:bCs w:val="1"/>
          <w:noProof w:val="0"/>
          <w:sz w:val="22"/>
          <w:szCs w:val="22"/>
          <w:lang w:val="en-GB"/>
        </w:rPr>
        <w:t>4.1 Stakeholder Identification</w:t>
      </w:r>
    </w:p>
    <w:p w:rsidR="59784660" w:rsidP="56A31357" w:rsidRDefault="59784660" w14:paraId="31AB94A1" w14:textId="3DA78DBF">
      <w:pPr>
        <w:pStyle w:val="Heading3"/>
        <w:spacing w:before="281" w:beforeAutospacing="off" w:after="281" w:afterAutospacing="off" w:line="360" w:lineRule="auto"/>
        <w:rPr>
          <w:rFonts w:ascii="Arial" w:hAnsi="Arial" w:eastAsia="Arial" w:cs="Arial"/>
          <w:b w:val="1"/>
          <w:bCs w:val="1"/>
          <w:noProof w:val="0"/>
          <w:sz w:val="22"/>
          <w:szCs w:val="22"/>
          <w:lang w:val="en-GB"/>
        </w:rPr>
      </w:pPr>
      <w:r w:rsidRPr="56A31357" w:rsidR="3A873D37">
        <w:rPr>
          <w:rFonts w:ascii="Arial" w:hAnsi="Arial" w:eastAsia="Arial" w:cs="Arial"/>
          <w:b w:val="1"/>
          <w:bCs w:val="1"/>
          <w:noProof w:val="0"/>
          <w:sz w:val="22"/>
          <w:szCs w:val="22"/>
          <w:lang w:val="en-GB"/>
        </w:rPr>
        <w:t>Internal Stakeholders</w:t>
      </w:r>
    </w:p>
    <w:p w:rsidR="59784660" w:rsidP="56A31357" w:rsidRDefault="59784660" w14:paraId="6BBB2718" w14:textId="4968F701">
      <w:pPr>
        <w:pStyle w:val="ListParagraph"/>
        <w:numPr>
          <w:ilvl w:val="0"/>
          <w:numId w:val="3"/>
        </w:numPr>
        <w:spacing w:before="240" w:beforeAutospacing="off" w:after="240" w:afterAutospacing="off" w:line="360" w:lineRule="auto"/>
        <w:rPr>
          <w:rFonts w:ascii="Arial" w:hAnsi="Arial" w:eastAsia="Arial" w:cs="Arial"/>
          <w:b w:val="1"/>
          <w:bCs w:val="1"/>
          <w:noProof w:val="0"/>
          <w:sz w:val="22"/>
          <w:szCs w:val="22"/>
          <w:lang w:val="en-GB"/>
        </w:rPr>
      </w:pPr>
      <w:r w:rsidRPr="56A31357" w:rsidR="3A873D37">
        <w:rPr>
          <w:rFonts w:ascii="Arial" w:hAnsi="Arial" w:eastAsia="Arial" w:cs="Arial"/>
          <w:b w:val="1"/>
          <w:bCs w:val="1"/>
          <w:noProof w:val="0"/>
          <w:sz w:val="22"/>
          <w:szCs w:val="22"/>
          <w:lang w:val="en-GB"/>
        </w:rPr>
        <w:t>Executive Leadership (CEO, CIO, CDO, Board of Directors)</w:t>
      </w:r>
    </w:p>
    <w:p w:rsidR="59784660" w:rsidP="56A31357" w:rsidRDefault="59784660" w14:paraId="29730748" w14:textId="11043EA5">
      <w:pPr>
        <w:pStyle w:val="ListParagraph"/>
        <w:numPr>
          <w:ilvl w:val="0"/>
          <w:numId w:val="3"/>
        </w:numPr>
        <w:spacing w:before="240" w:beforeAutospacing="off" w:after="240" w:afterAutospacing="off" w:line="360" w:lineRule="auto"/>
        <w:rPr>
          <w:rFonts w:ascii="Arial" w:hAnsi="Arial" w:eastAsia="Arial" w:cs="Arial"/>
          <w:b w:val="1"/>
          <w:bCs w:val="1"/>
          <w:noProof w:val="0"/>
          <w:sz w:val="22"/>
          <w:szCs w:val="22"/>
          <w:lang w:val="en-GB"/>
        </w:rPr>
      </w:pPr>
      <w:r w:rsidRPr="56A31357" w:rsidR="3A873D37">
        <w:rPr>
          <w:rFonts w:ascii="Arial" w:hAnsi="Arial" w:eastAsia="Arial" w:cs="Arial"/>
          <w:b w:val="1"/>
          <w:bCs w:val="1"/>
          <w:noProof w:val="0"/>
          <w:sz w:val="22"/>
          <w:szCs w:val="22"/>
          <w:lang w:val="en-GB"/>
        </w:rPr>
        <w:t>Project Management Office (PMO)</w:t>
      </w:r>
    </w:p>
    <w:p w:rsidR="59784660" w:rsidP="56A31357" w:rsidRDefault="59784660" w14:paraId="7E2B6EC3" w14:textId="12A61466">
      <w:pPr>
        <w:pStyle w:val="ListParagraph"/>
        <w:numPr>
          <w:ilvl w:val="0"/>
          <w:numId w:val="3"/>
        </w:numPr>
        <w:spacing w:before="240" w:beforeAutospacing="off" w:after="240" w:afterAutospacing="off" w:line="360" w:lineRule="auto"/>
        <w:rPr>
          <w:rFonts w:ascii="Arial" w:hAnsi="Arial" w:eastAsia="Arial" w:cs="Arial"/>
          <w:b w:val="1"/>
          <w:bCs w:val="1"/>
          <w:noProof w:val="0"/>
          <w:sz w:val="22"/>
          <w:szCs w:val="22"/>
          <w:lang w:val="en-GB"/>
        </w:rPr>
      </w:pPr>
      <w:r w:rsidRPr="56A31357" w:rsidR="3A873D37">
        <w:rPr>
          <w:rFonts w:ascii="Arial" w:hAnsi="Arial" w:eastAsia="Arial" w:cs="Arial"/>
          <w:b w:val="1"/>
          <w:bCs w:val="1"/>
          <w:noProof w:val="0"/>
          <w:sz w:val="22"/>
          <w:szCs w:val="22"/>
          <w:lang w:val="en-GB"/>
        </w:rPr>
        <w:t>IT &amp; Digital Transformation Teams</w:t>
      </w:r>
    </w:p>
    <w:p w:rsidR="59784660" w:rsidP="56A31357" w:rsidRDefault="59784660" w14:paraId="65C74813" w14:textId="2F108A92">
      <w:pPr>
        <w:pStyle w:val="ListParagraph"/>
        <w:numPr>
          <w:ilvl w:val="0"/>
          <w:numId w:val="3"/>
        </w:numPr>
        <w:spacing w:before="240" w:beforeAutospacing="off" w:after="240" w:afterAutospacing="off" w:line="360" w:lineRule="auto"/>
        <w:rPr>
          <w:rFonts w:ascii="Arial" w:hAnsi="Arial" w:eastAsia="Arial" w:cs="Arial"/>
          <w:b w:val="1"/>
          <w:bCs w:val="1"/>
          <w:noProof w:val="0"/>
          <w:sz w:val="22"/>
          <w:szCs w:val="22"/>
          <w:lang w:val="en-GB"/>
        </w:rPr>
      </w:pPr>
      <w:r w:rsidRPr="56A31357" w:rsidR="3A873D37">
        <w:rPr>
          <w:rFonts w:ascii="Arial" w:hAnsi="Arial" w:eastAsia="Arial" w:cs="Arial"/>
          <w:b w:val="1"/>
          <w:bCs w:val="1"/>
          <w:noProof w:val="0"/>
          <w:sz w:val="22"/>
          <w:szCs w:val="22"/>
          <w:lang w:val="en-GB"/>
        </w:rPr>
        <w:t>Data Analytics &amp; AI Development Teams</w:t>
      </w:r>
    </w:p>
    <w:p w:rsidR="59784660" w:rsidP="56A31357" w:rsidRDefault="59784660" w14:paraId="027FCC05" w14:textId="15029ADC">
      <w:pPr>
        <w:pStyle w:val="ListParagraph"/>
        <w:numPr>
          <w:ilvl w:val="0"/>
          <w:numId w:val="3"/>
        </w:numPr>
        <w:spacing w:before="240" w:beforeAutospacing="off" w:after="240" w:afterAutospacing="off" w:line="360" w:lineRule="auto"/>
        <w:rPr>
          <w:rFonts w:ascii="Arial" w:hAnsi="Arial" w:eastAsia="Arial" w:cs="Arial"/>
          <w:b w:val="1"/>
          <w:bCs w:val="1"/>
          <w:noProof w:val="0"/>
          <w:sz w:val="22"/>
          <w:szCs w:val="22"/>
          <w:lang w:val="en-GB"/>
        </w:rPr>
      </w:pPr>
      <w:r w:rsidRPr="56A31357" w:rsidR="3A873D37">
        <w:rPr>
          <w:rFonts w:ascii="Arial" w:hAnsi="Arial" w:eastAsia="Arial" w:cs="Arial"/>
          <w:b w:val="1"/>
          <w:bCs w:val="1"/>
          <w:noProof w:val="0"/>
          <w:sz w:val="22"/>
          <w:szCs w:val="22"/>
          <w:lang w:val="en-GB"/>
        </w:rPr>
        <w:t>Cybersecurity &amp; Data Governance Teams</w:t>
      </w:r>
    </w:p>
    <w:p w:rsidR="59784660" w:rsidP="56A31357" w:rsidRDefault="59784660" w14:paraId="42172127" w14:textId="326BDA3A">
      <w:pPr>
        <w:pStyle w:val="ListParagraph"/>
        <w:numPr>
          <w:ilvl w:val="0"/>
          <w:numId w:val="3"/>
        </w:numPr>
        <w:spacing w:before="240" w:beforeAutospacing="off" w:after="240" w:afterAutospacing="off" w:line="360" w:lineRule="auto"/>
        <w:rPr>
          <w:rFonts w:ascii="Arial" w:hAnsi="Arial" w:eastAsia="Arial" w:cs="Arial"/>
          <w:b w:val="1"/>
          <w:bCs w:val="1"/>
          <w:noProof w:val="0"/>
          <w:sz w:val="22"/>
          <w:szCs w:val="22"/>
          <w:lang w:val="en-GB"/>
        </w:rPr>
      </w:pPr>
      <w:r w:rsidRPr="56A31357" w:rsidR="3A873D37">
        <w:rPr>
          <w:rFonts w:ascii="Arial" w:hAnsi="Arial" w:eastAsia="Arial" w:cs="Arial"/>
          <w:b w:val="1"/>
          <w:bCs w:val="1"/>
          <w:noProof w:val="0"/>
          <w:sz w:val="22"/>
          <w:szCs w:val="22"/>
          <w:lang w:val="en-GB"/>
        </w:rPr>
        <w:t>Marketing &amp; Customer Insight Department</w:t>
      </w:r>
    </w:p>
    <w:p w:rsidR="59784660" w:rsidP="56A31357" w:rsidRDefault="59784660" w14:paraId="17F33D00" w14:textId="50355275">
      <w:pPr>
        <w:pStyle w:val="ListParagraph"/>
        <w:numPr>
          <w:ilvl w:val="0"/>
          <w:numId w:val="3"/>
        </w:numPr>
        <w:spacing w:before="240" w:beforeAutospacing="off" w:after="240" w:afterAutospacing="off" w:line="360" w:lineRule="auto"/>
        <w:rPr>
          <w:rFonts w:ascii="Arial" w:hAnsi="Arial" w:eastAsia="Arial" w:cs="Arial"/>
          <w:b w:val="1"/>
          <w:bCs w:val="1"/>
          <w:noProof w:val="0"/>
          <w:sz w:val="22"/>
          <w:szCs w:val="22"/>
          <w:lang w:val="en-GB"/>
        </w:rPr>
      </w:pPr>
      <w:r w:rsidRPr="56A31357" w:rsidR="3A873D37">
        <w:rPr>
          <w:rFonts w:ascii="Arial" w:hAnsi="Arial" w:eastAsia="Arial" w:cs="Arial"/>
          <w:b w:val="1"/>
          <w:bCs w:val="1"/>
          <w:noProof w:val="0"/>
          <w:sz w:val="22"/>
          <w:szCs w:val="22"/>
          <w:lang w:val="en-GB"/>
        </w:rPr>
        <w:t>Clubcard Loyalty Team</w:t>
      </w:r>
    </w:p>
    <w:p w:rsidR="59784660" w:rsidP="56A31357" w:rsidRDefault="59784660" w14:paraId="21AF6EEB" w14:textId="50C35E76">
      <w:pPr>
        <w:pStyle w:val="ListParagraph"/>
        <w:numPr>
          <w:ilvl w:val="0"/>
          <w:numId w:val="3"/>
        </w:numPr>
        <w:spacing w:before="240" w:beforeAutospacing="off" w:after="240" w:afterAutospacing="off" w:line="360" w:lineRule="auto"/>
        <w:rPr>
          <w:rFonts w:ascii="Arial" w:hAnsi="Arial" w:eastAsia="Arial" w:cs="Arial"/>
          <w:b w:val="1"/>
          <w:bCs w:val="1"/>
          <w:noProof w:val="0"/>
          <w:sz w:val="22"/>
          <w:szCs w:val="22"/>
          <w:lang w:val="en-GB"/>
        </w:rPr>
      </w:pPr>
      <w:r w:rsidRPr="56A31357" w:rsidR="3A873D37">
        <w:rPr>
          <w:rFonts w:ascii="Arial" w:hAnsi="Arial" w:eastAsia="Arial" w:cs="Arial"/>
          <w:b w:val="1"/>
          <w:bCs w:val="1"/>
          <w:noProof w:val="0"/>
          <w:sz w:val="22"/>
          <w:szCs w:val="22"/>
          <w:lang w:val="en-GB"/>
        </w:rPr>
        <w:t>Store Operations Managers (UK &amp; International)</w:t>
      </w:r>
    </w:p>
    <w:p w:rsidR="59784660" w:rsidP="56A31357" w:rsidRDefault="59784660" w14:paraId="563990DB" w14:textId="2E1BED68">
      <w:pPr>
        <w:pStyle w:val="ListParagraph"/>
        <w:numPr>
          <w:ilvl w:val="0"/>
          <w:numId w:val="3"/>
        </w:numPr>
        <w:spacing w:before="240" w:beforeAutospacing="off" w:after="240" w:afterAutospacing="off" w:line="360" w:lineRule="auto"/>
        <w:rPr>
          <w:rFonts w:ascii="Arial" w:hAnsi="Arial" w:eastAsia="Arial" w:cs="Arial"/>
          <w:b w:val="1"/>
          <w:bCs w:val="1"/>
          <w:noProof w:val="0"/>
          <w:sz w:val="22"/>
          <w:szCs w:val="22"/>
          <w:lang w:val="en-GB"/>
        </w:rPr>
      </w:pPr>
      <w:r w:rsidRPr="56A31357" w:rsidR="3A873D37">
        <w:rPr>
          <w:rFonts w:ascii="Arial" w:hAnsi="Arial" w:eastAsia="Arial" w:cs="Arial"/>
          <w:b w:val="1"/>
          <w:bCs w:val="1"/>
          <w:noProof w:val="0"/>
          <w:sz w:val="22"/>
          <w:szCs w:val="22"/>
          <w:lang w:val="en-GB"/>
        </w:rPr>
        <w:t>HR &amp; Training Department</w:t>
      </w:r>
    </w:p>
    <w:p w:rsidR="59784660" w:rsidP="56A31357" w:rsidRDefault="59784660" w14:paraId="03AF03EF" w14:textId="51400054">
      <w:pPr>
        <w:pStyle w:val="ListParagraph"/>
        <w:numPr>
          <w:ilvl w:val="0"/>
          <w:numId w:val="3"/>
        </w:numPr>
        <w:spacing w:before="240" w:beforeAutospacing="off" w:after="240" w:afterAutospacing="off" w:line="360" w:lineRule="auto"/>
        <w:rPr>
          <w:rFonts w:ascii="Arial" w:hAnsi="Arial" w:eastAsia="Arial" w:cs="Arial"/>
          <w:b w:val="1"/>
          <w:bCs w:val="1"/>
          <w:noProof w:val="0"/>
          <w:sz w:val="22"/>
          <w:szCs w:val="22"/>
          <w:lang w:val="en-GB"/>
        </w:rPr>
      </w:pPr>
      <w:r w:rsidRPr="56A31357" w:rsidR="3A873D37">
        <w:rPr>
          <w:rFonts w:ascii="Arial" w:hAnsi="Arial" w:eastAsia="Arial" w:cs="Arial"/>
          <w:b w:val="1"/>
          <w:bCs w:val="1"/>
          <w:noProof w:val="0"/>
          <w:sz w:val="22"/>
          <w:szCs w:val="22"/>
          <w:lang w:val="en-GB"/>
        </w:rPr>
        <w:t>Finance Department</w:t>
      </w:r>
    </w:p>
    <w:p w:rsidR="59784660" w:rsidP="56A31357" w:rsidRDefault="59784660" w14:paraId="7493835E" w14:textId="7D980A52">
      <w:pPr>
        <w:pStyle w:val="ListParagraph"/>
        <w:numPr>
          <w:ilvl w:val="0"/>
          <w:numId w:val="3"/>
        </w:numPr>
        <w:spacing w:before="240" w:beforeAutospacing="off" w:after="240" w:afterAutospacing="off" w:line="360" w:lineRule="auto"/>
        <w:rPr>
          <w:rFonts w:ascii="Arial" w:hAnsi="Arial" w:eastAsia="Arial" w:cs="Arial"/>
          <w:b w:val="1"/>
          <w:bCs w:val="1"/>
          <w:noProof w:val="0"/>
          <w:sz w:val="22"/>
          <w:szCs w:val="22"/>
          <w:lang w:val="en-GB"/>
        </w:rPr>
      </w:pPr>
      <w:r w:rsidRPr="56A31357" w:rsidR="3A873D37">
        <w:rPr>
          <w:rFonts w:ascii="Arial" w:hAnsi="Arial" w:eastAsia="Arial" w:cs="Arial"/>
          <w:b w:val="1"/>
          <w:bCs w:val="1"/>
          <w:noProof w:val="0"/>
          <w:sz w:val="22"/>
          <w:szCs w:val="22"/>
          <w:lang w:val="en-GB"/>
        </w:rPr>
        <w:t>Supply Chain &amp; Logistics Teams</w:t>
      </w:r>
    </w:p>
    <w:p w:rsidR="59784660" w:rsidP="56A31357" w:rsidRDefault="59784660" w14:paraId="0D8B29A0" w14:textId="06E005C4">
      <w:pPr>
        <w:pStyle w:val="ListParagraph"/>
        <w:numPr>
          <w:ilvl w:val="0"/>
          <w:numId w:val="3"/>
        </w:numPr>
        <w:spacing w:before="240" w:beforeAutospacing="off" w:after="240" w:afterAutospacing="off" w:line="360" w:lineRule="auto"/>
        <w:rPr>
          <w:rFonts w:ascii="Arial" w:hAnsi="Arial" w:eastAsia="Arial" w:cs="Arial"/>
          <w:b w:val="1"/>
          <w:bCs w:val="1"/>
          <w:noProof w:val="0"/>
          <w:sz w:val="22"/>
          <w:szCs w:val="22"/>
          <w:lang w:val="en-GB"/>
        </w:rPr>
      </w:pPr>
      <w:r w:rsidRPr="56A31357" w:rsidR="3A873D37">
        <w:rPr>
          <w:rFonts w:ascii="Arial" w:hAnsi="Arial" w:eastAsia="Arial" w:cs="Arial"/>
          <w:b w:val="1"/>
          <w:bCs w:val="1"/>
          <w:noProof w:val="0"/>
          <w:sz w:val="22"/>
          <w:szCs w:val="22"/>
          <w:lang w:val="en-GB"/>
        </w:rPr>
        <w:t>Customer Service &amp; Contact Centre Teams</w:t>
      </w:r>
    </w:p>
    <w:p w:rsidR="59784660" w:rsidP="56A31357" w:rsidRDefault="59784660" w14:paraId="56273323" w14:textId="4F2F5FD3">
      <w:pPr>
        <w:pStyle w:val="Heading3"/>
        <w:spacing w:before="281" w:beforeAutospacing="off" w:after="281" w:afterAutospacing="off" w:line="360" w:lineRule="auto"/>
        <w:rPr>
          <w:rFonts w:ascii="Arial" w:hAnsi="Arial" w:eastAsia="Arial" w:cs="Arial"/>
          <w:b w:val="1"/>
          <w:bCs w:val="1"/>
          <w:noProof w:val="0"/>
          <w:sz w:val="22"/>
          <w:szCs w:val="22"/>
          <w:lang w:val="en-GB"/>
        </w:rPr>
      </w:pPr>
      <w:r w:rsidRPr="56A31357" w:rsidR="3A873D37">
        <w:rPr>
          <w:rFonts w:ascii="Arial" w:hAnsi="Arial" w:eastAsia="Arial" w:cs="Arial"/>
          <w:b w:val="1"/>
          <w:bCs w:val="1"/>
          <w:noProof w:val="0"/>
          <w:sz w:val="22"/>
          <w:szCs w:val="22"/>
          <w:lang w:val="en-GB"/>
        </w:rPr>
        <w:t>External Stakeholders</w:t>
      </w:r>
    </w:p>
    <w:p w:rsidR="59784660" w:rsidP="56A31357" w:rsidRDefault="59784660" w14:paraId="61B0B91A" w14:textId="6F33D8FF">
      <w:pPr>
        <w:pStyle w:val="ListParagraph"/>
        <w:numPr>
          <w:ilvl w:val="0"/>
          <w:numId w:val="4"/>
        </w:numPr>
        <w:spacing w:before="240" w:beforeAutospacing="off" w:after="240" w:afterAutospacing="off" w:line="360" w:lineRule="auto"/>
        <w:rPr>
          <w:rFonts w:ascii="Arial" w:hAnsi="Arial" w:eastAsia="Arial" w:cs="Arial"/>
          <w:b w:val="1"/>
          <w:bCs w:val="1"/>
          <w:noProof w:val="0"/>
          <w:sz w:val="22"/>
          <w:szCs w:val="22"/>
          <w:lang w:val="en-GB"/>
        </w:rPr>
      </w:pPr>
      <w:r w:rsidRPr="56A31357" w:rsidR="3A873D37">
        <w:rPr>
          <w:rFonts w:ascii="Arial" w:hAnsi="Arial" w:eastAsia="Arial" w:cs="Arial"/>
          <w:b w:val="1"/>
          <w:bCs w:val="1"/>
          <w:noProof w:val="0"/>
          <w:sz w:val="22"/>
          <w:szCs w:val="22"/>
          <w:lang w:val="en-GB"/>
        </w:rPr>
        <w:t>Customers (UK and international markets)</w:t>
      </w:r>
    </w:p>
    <w:p w:rsidR="59784660" w:rsidP="56A31357" w:rsidRDefault="59784660" w14:paraId="49717B39" w14:textId="3F0A69EE">
      <w:pPr>
        <w:pStyle w:val="ListParagraph"/>
        <w:numPr>
          <w:ilvl w:val="0"/>
          <w:numId w:val="4"/>
        </w:numPr>
        <w:spacing w:before="240" w:beforeAutospacing="off" w:after="240" w:afterAutospacing="off" w:line="360" w:lineRule="auto"/>
        <w:rPr>
          <w:rFonts w:ascii="Arial" w:hAnsi="Arial" w:eastAsia="Arial" w:cs="Arial"/>
          <w:b w:val="1"/>
          <w:bCs w:val="1"/>
          <w:noProof w:val="0"/>
          <w:sz w:val="22"/>
          <w:szCs w:val="22"/>
          <w:lang w:val="en-GB"/>
        </w:rPr>
      </w:pPr>
      <w:r w:rsidRPr="56A31357" w:rsidR="3A873D37">
        <w:rPr>
          <w:rFonts w:ascii="Arial" w:hAnsi="Arial" w:eastAsia="Arial" w:cs="Arial"/>
          <w:b w:val="1"/>
          <w:bCs w:val="1"/>
          <w:noProof w:val="0"/>
          <w:sz w:val="22"/>
          <w:szCs w:val="22"/>
          <w:lang w:val="en-GB"/>
        </w:rPr>
        <w:t>Technology Vendors &amp; Software Partners</w:t>
      </w:r>
    </w:p>
    <w:p w:rsidR="59784660" w:rsidP="56A31357" w:rsidRDefault="59784660" w14:paraId="3B3BBCEB" w14:textId="5BFE2D18">
      <w:pPr>
        <w:pStyle w:val="ListParagraph"/>
        <w:numPr>
          <w:ilvl w:val="0"/>
          <w:numId w:val="4"/>
        </w:numPr>
        <w:spacing w:before="240" w:beforeAutospacing="off" w:after="240" w:afterAutospacing="off" w:line="360" w:lineRule="auto"/>
        <w:rPr>
          <w:rFonts w:ascii="Arial" w:hAnsi="Arial" w:eastAsia="Arial" w:cs="Arial"/>
          <w:b w:val="1"/>
          <w:bCs w:val="1"/>
          <w:noProof w:val="0"/>
          <w:sz w:val="22"/>
          <w:szCs w:val="22"/>
          <w:lang w:val="en-GB"/>
        </w:rPr>
      </w:pPr>
      <w:r w:rsidRPr="56A31357" w:rsidR="3A873D37">
        <w:rPr>
          <w:rFonts w:ascii="Arial" w:hAnsi="Arial" w:eastAsia="Arial" w:cs="Arial"/>
          <w:b w:val="1"/>
          <w:bCs w:val="1"/>
          <w:noProof w:val="0"/>
          <w:sz w:val="22"/>
          <w:szCs w:val="22"/>
          <w:lang w:val="en-GB"/>
        </w:rPr>
        <w:t>Regulators (ICO, GDPR authorities, international data regulators)</w:t>
      </w:r>
    </w:p>
    <w:p w:rsidR="59784660" w:rsidP="56A31357" w:rsidRDefault="59784660" w14:paraId="67F68B18" w14:textId="40A6F40B">
      <w:pPr>
        <w:pStyle w:val="ListParagraph"/>
        <w:numPr>
          <w:ilvl w:val="0"/>
          <w:numId w:val="4"/>
        </w:numPr>
        <w:spacing w:before="240" w:beforeAutospacing="off" w:after="240" w:afterAutospacing="off" w:line="360" w:lineRule="auto"/>
        <w:rPr>
          <w:rFonts w:ascii="Arial" w:hAnsi="Arial" w:eastAsia="Arial" w:cs="Arial"/>
          <w:b w:val="1"/>
          <w:bCs w:val="1"/>
          <w:noProof w:val="0"/>
          <w:sz w:val="22"/>
          <w:szCs w:val="22"/>
          <w:lang w:val="en-GB"/>
        </w:rPr>
      </w:pPr>
      <w:r w:rsidRPr="56A31357" w:rsidR="3A873D37">
        <w:rPr>
          <w:rFonts w:ascii="Arial" w:hAnsi="Arial" w:eastAsia="Arial" w:cs="Arial"/>
          <w:b w:val="1"/>
          <w:bCs w:val="1"/>
          <w:noProof w:val="0"/>
          <w:sz w:val="22"/>
          <w:szCs w:val="22"/>
          <w:lang w:val="en-GB"/>
        </w:rPr>
        <w:t>Suppliers &amp; Brand Partners</w:t>
      </w:r>
    </w:p>
    <w:p w:rsidR="59784660" w:rsidP="56A31357" w:rsidRDefault="59784660" w14:paraId="6187F46E" w14:textId="32EFFC37">
      <w:pPr>
        <w:pStyle w:val="ListParagraph"/>
        <w:numPr>
          <w:ilvl w:val="0"/>
          <w:numId w:val="4"/>
        </w:numPr>
        <w:spacing w:before="240" w:beforeAutospacing="off" w:after="240" w:afterAutospacing="off" w:line="360" w:lineRule="auto"/>
        <w:rPr>
          <w:rFonts w:ascii="Arial" w:hAnsi="Arial" w:eastAsia="Arial" w:cs="Arial"/>
          <w:b w:val="1"/>
          <w:bCs w:val="1"/>
          <w:noProof w:val="0"/>
          <w:sz w:val="22"/>
          <w:szCs w:val="22"/>
          <w:lang w:val="en-GB"/>
        </w:rPr>
      </w:pPr>
      <w:r w:rsidRPr="56A31357" w:rsidR="3A873D37">
        <w:rPr>
          <w:rFonts w:ascii="Arial" w:hAnsi="Arial" w:eastAsia="Arial" w:cs="Arial"/>
          <w:b w:val="1"/>
          <w:bCs w:val="1"/>
          <w:noProof w:val="0"/>
          <w:sz w:val="22"/>
          <w:szCs w:val="22"/>
          <w:lang w:val="en-GB"/>
        </w:rPr>
        <w:t>Payment Providers (e.g., Visa, Mastercard)</w:t>
      </w:r>
    </w:p>
    <w:p w:rsidR="59784660" w:rsidP="56A31357" w:rsidRDefault="59784660" w14:paraId="6CF2C805" w14:textId="338D28D2">
      <w:pPr>
        <w:pStyle w:val="ListParagraph"/>
        <w:numPr>
          <w:ilvl w:val="0"/>
          <w:numId w:val="4"/>
        </w:numPr>
        <w:spacing w:before="240" w:beforeAutospacing="off" w:after="240" w:afterAutospacing="off" w:line="360" w:lineRule="auto"/>
        <w:rPr>
          <w:rFonts w:ascii="Arial" w:hAnsi="Arial" w:eastAsia="Arial" w:cs="Arial"/>
          <w:b w:val="1"/>
          <w:bCs w:val="1"/>
          <w:noProof w:val="0"/>
          <w:sz w:val="22"/>
          <w:szCs w:val="22"/>
          <w:lang w:val="en-GB"/>
        </w:rPr>
      </w:pPr>
      <w:r w:rsidRPr="56A31357" w:rsidR="3A873D37">
        <w:rPr>
          <w:rFonts w:ascii="Arial" w:hAnsi="Arial" w:eastAsia="Arial" w:cs="Arial"/>
          <w:b w:val="1"/>
          <w:bCs w:val="1"/>
          <w:noProof w:val="0"/>
          <w:sz w:val="22"/>
          <w:szCs w:val="22"/>
          <w:lang w:val="en-GB"/>
        </w:rPr>
        <w:t>Telecommunications Providers (mobile app integration)</w:t>
      </w:r>
    </w:p>
    <w:p w:rsidR="59784660" w:rsidP="56A31357" w:rsidRDefault="59784660" w14:paraId="762994DD" w14:textId="7E578A54">
      <w:pPr>
        <w:pStyle w:val="ListParagraph"/>
        <w:numPr>
          <w:ilvl w:val="0"/>
          <w:numId w:val="4"/>
        </w:numPr>
        <w:spacing w:before="240" w:beforeAutospacing="off" w:after="240" w:afterAutospacing="off" w:line="360" w:lineRule="auto"/>
        <w:rPr>
          <w:rFonts w:ascii="Arial" w:hAnsi="Arial" w:eastAsia="Arial" w:cs="Arial"/>
          <w:b w:val="1"/>
          <w:bCs w:val="1"/>
          <w:noProof w:val="0"/>
          <w:sz w:val="22"/>
          <w:szCs w:val="22"/>
          <w:lang w:val="en-GB"/>
        </w:rPr>
      </w:pPr>
      <w:r w:rsidRPr="56A31357" w:rsidR="3A873D37">
        <w:rPr>
          <w:rFonts w:ascii="Arial" w:hAnsi="Arial" w:eastAsia="Arial" w:cs="Arial"/>
          <w:b w:val="1"/>
          <w:bCs w:val="1"/>
          <w:noProof w:val="0"/>
          <w:sz w:val="22"/>
          <w:szCs w:val="22"/>
          <w:lang w:val="en-GB"/>
        </w:rPr>
        <w:t>Int</w:t>
      </w:r>
      <w:r w:rsidRPr="56A31357" w:rsidR="3A873D37">
        <w:rPr>
          <w:rFonts w:ascii="Arial" w:hAnsi="Arial" w:eastAsia="Arial" w:cs="Arial"/>
          <w:b w:val="1"/>
          <w:bCs w:val="1"/>
          <w:noProof w:val="0"/>
          <w:sz w:val="22"/>
          <w:szCs w:val="22"/>
          <w:lang w:val="en-GB"/>
        </w:rPr>
        <w:t>ernational Market Authorities</w:t>
      </w:r>
    </w:p>
    <w:p w:rsidR="59784660" w:rsidP="56A31357" w:rsidRDefault="59784660" w14:paraId="261C0DA2" w14:textId="494F410F">
      <w:pPr>
        <w:pStyle w:val="ListParagraph"/>
        <w:numPr>
          <w:ilvl w:val="0"/>
          <w:numId w:val="4"/>
        </w:numPr>
        <w:spacing w:before="240" w:beforeAutospacing="off" w:after="240" w:afterAutospacing="off" w:line="360" w:lineRule="auto"/>
        <w:rPr>
          <w:rFonts w:ascii="Arial" w:hAnsi="Arial" w:eastAsia="Arial" w:cs="Arial"/>
          <w:b w:val="1"/>
          <w:bCs w:val="1"/>
          <w:noProof w:val="0"/>
          <w:sz w:val="22"/>
          <w:szCs w:val="22"/>
          <w:lang w:val="en-GB"/>
        </w:rPr>
      </w:pPr>
      <w:r w:rsidRPr="56A31357" w:rsidR="3A873D37">
        <w:rPr>
          <w:rFonts w:ascii="Arial" w:hAnsi="Arial" w:eastAsia="Arial" w:cs="Arial"/>
          <w:b w:val="1"/>
          <w:bCs w:val="1"/>
          <w:noProof w:val="0"/>
          <w:sz w:val="22"/>
          <w:szCs w:val="22"/>
          <w:lang w:val="en-GB"/>
        </w:rPr>
        <w:t>Industry Bodies (Retail associations, digital commerce groups)</w:t>
      </w:r>
    </w:p>
    <w:p w:rsidR="59784660" w:rsidP="56A31357" w:rsidRDefault="59784660" w14:paraId="30311D3E" w14:textId="77E005E9">
      <w:pPr>
        <w:pStyle w:val="ListParagraph"/>
        <w:numPr>
          <w:ilvl w:val="0"/>
          <w:numId w:val="4"/>
        </w:numPr>
        <w:spacing w:before="240" w:beforeAutospacing="off" w:after="240" w:afterAutospacing="off" w:line="360" w:lineRule="auto"/>
        <w:rPr>
          <w:rFonts w:ascii="Arial" w:hAnsi="Arial" w:eastAsia="Arial" w:cs="Arial"/>
          <w:b w:val="1"/>
          <w:bCs w:val="1"/>
          <w:noProof w:val="0"/>
          <w:sz w:val="22"/>
          <w:szCs w:val="22"/>
          <w:lang w:val="en-GB"/>
        </w:rPr>
      </w:pPr>
      <w:r w:rsidRPr="56A31357" w:rsidR="3A873D37">
        <w:rPr>
          <w:rFonts w:ascii="Arial" w:hAnsi="Arial" w:eastAsia="Arial" w:cs="Arial"/>
          <w:b w:val="1"/>
          <w:bCs w:val="1"/>
          <w:noProof w:val="0"/>
          <w:sz w:val="22"/>
          <w:szCs w:val="22"/>
          <w:lang w:val="en-GB"/>
        </w:rPr>
        <w:t>Media &amp; Public Relations Stakeholders</w:t>
      </w:r>
    </w:p>
    <w:p w:rsidR="59784660" w:rsidP="56A31357" w:rsidRDefault="59784660" w14:paraId="73667B51" w14:textId="794CCE93">
      <w:pPr>
        <w:pStyle w:val="Heading2"/>
        <w:spacing w:before="299" w:beforeAutospacing="off" w:after="299" w:afterAutospacing="off" w:line="360" w:lineRule="auto"/>
        <w:rPr>
          <w:rFonts w:ascii="Arial" w:hAnsi="Arial" w:eastAsia="Arial" w:cs="Arial"/>
          <w:b w:val="1"/>
          <w:bCs w:val="1"/>
          <w:noProof w:val="0"/>
          <w:sz w:val="22"/>
          <w:szCs w:val="22"/>
          <w:lang w:val="en-GB"/>
        </w:rPr>
      </w:pPr>
      <w:r w:rsidRPr="56A31357" w:rsidR="3A873D37">
        <w:rPr>
          <w:rFonts w:ascii="Arial" w:hAnsi="Arial" w:eastAsia="Arial" w:cs="Arial"/>
          <w:b w:val="1"/>
          <w:bCs w:val="1"/>
          <w:noProof w:val="0"/>
          <w:sz w:val="22"/>
          <w:szCs w:val="22"/>
          <w:lang w:val="en-GB"/>
        </w:rPr>
        <w:t>4.2 Interest–Influence Matrix</w:t>
      </w:r>
    </w:p>
    <w:p w:rsidR="59784660" w:rsidP="56A31357" w:rsidRDefault="59784660" w14:paraId="463F17EF" w14:textId="0C1974AF">
      <w:pPr>
        <w:spacing w:before="240" w:beforeAutospacing="off" w:after="240" w:afterAutospacing="off" w:line="360" w:lineRule="auto"/>
        <w:rPr>
          <w:rFonts w:ascii="Arial" w:hAnsi="Arial" w:eastAsia="Arial" w:cs="Arial"/>
          <w:noProof w:val="0"/>
          <w:sz w:val="22"/>
          <w:szCs w:val="22"/>
          <w:lang w:val="en-GB"/>
        </w:rPr>
      </w:pPr>
      <w:r w:rsidRPr="56A31357" w:rsidR="3A873D37">
        <w:rPr>
          <w:rFonts w:ascii="Arial" w:hAnsi="Arial" w:eastAsia="Arial" w:cs="Arial"/>
          <w:noProof w:val="0"/>
          <w:sz w:val="22"/>
          <w:szCs w:val="22"/>
          <w:lang w:val="en-GB"/>
        </w:rPr>
        <w:t>The Interest–Influence Matrix categorises stakeholders based on their level of interest in the ConnectPlus project and their ability to influence its outcomes.</w:t>
      </w:r>
    </w:p>
    <w:tbl>
      <w:tblPr>
        <w:tblStyle w:val="TableGrid"/>
        <w:tblW w:w="0" w:type="auto"/>
        <w:tblLook w:val="06A0" w:firstRow="1" w:lastRow="0" w:firstColumn="1" w:lastColumn="0" w:noHBand="1" w:noVBand="1"/>
      </w:tblPr>
      <w:tblGrid>
        <w:gridCol w:w="2254"/>
        <w:gridCol w:w="2254"/>
        <w:gridCol w:w="2254"/>
        <w:gridCol w:w="2254"/>
      </w:tblGrid>
      <w:tr w:rsidR="56A31357" w:rsidTr="56A31357" w14:paraId="1F4D30A8">
        <w:trPr>
          <w:trHeight w:val="300"/>
        </w:trPr>
        <w:tc>
          <w:tcPr>
            <w:tcW w:w="2254" w:type="dxa"/>
            <w:tcMar/>
          </w:tcPr>
          <w:p w:rsidR="786CA5B5" w:rsidP="56A31357" w:rsidRDefault="786CA5B5" w14:paraId="7FD17C54" w14:textId="0D4E13D8">
            <w:pPr>
              <w:pStyle w:val="Normal"/>
              <w:spacing w:line="360" w:lineRule="auto"/>
              <w:rPr>
                <w:rFonts w:ascii="Arial" w:hAnsi="Arial" w:eastAsia="Arial" w:cs="Arial"/>
                <w:b w:val="1"/>
                <w:bCs w:val="1"/>
                <w:noProof w:val="0"/>
                <w:sz w:val="22"/>
                <w:szCs w:val="22"/>
                <w:lang w:val="en-GB"/>
              </w:rPr>
            </w:pPr>
            <w:r w:rsidRPr="56A31357" w:rsidR="786CA5B5">
              <w:rPr>
                <w:rFonts w:ascii="Arial" w:hAnsi="Arial" w:eastAsia="Arial" w:cs="Arial"/>
                <w:b w:val="1"/>
                <w:bCs w:val="1"/>
                <w:noProof w:val="0"/>
                <w:sz w:val="22"/>
                <w:szCs w:val="22"/>
                <w:lang w:val="en-GB"/>
              </w:rPr>
              <w:t>Stakeholder Group</w:t>
            </w:r>
          </w:p>
        </w:tc>
        <w:tc>
          <w:tcPr>
            <w:tcW w:w="2254" w:type="dxa"/>
            <w:tcMar/>
          </w:tcPr>
          <w:p w:rsidR="786CA5B5" w:rsidP="56A31357" w:rsidRDefault="786CA5B5" w14:paraId="1FF63179" w14:textId="543D8C13">
            <w:pPr>
              <w:pStyle w:val="Normal"/>
              <w:spacing w:line="360" w:lineRule="auto"/>
              <w:rPr>
                <w:rFonts w:ascii="Arial" w:hAnsi="Arial" w:eastAsia="Arial" w:cs="Arial"/>
                <w:b w:val="1"/>
                <w:bCs w:val="1"/>
                <w:noProof w:val="0"/>
                <w:sz w:val="22"/>
                <w:szCs w:val="22"/>
                <w:lang w:val="en-GB"/>
              </w:rPr>
            </w:pPr>
            <w:r w:rsidRPr="56A31357" w:rsidR="786CA5B5">
              <w:rPr>
                <w:rFonts w:ascii="Arial" w:hAnsi="Arial" w:eastAsia="Arial" w:cs="Arial"/>
                <w:b w:val="1"/>
                <w:bCs w:val="1"/>
                <w:noProof w:val="0"/>
                <w:sz w:val="22"/>
                <w:szCs w:val="22"/>
                <w:lang w:val="en-GB"/>
              </w:rPr>
              <w:t>Interest Level</w:t>
            </w:r>
          </w:p>
        </w:tc>
        <w:tc>
          <w:tcPr>
            <w:tcW w:w="2254" w:type="dxa"/>
            <w:tcMar/>
          </w:tcPr>
          <w:p w:rsidR="786CA5B5" w:rsidP="56A31357" w:rsidRDefault="786CA5B5" w14:paraId="32907666" w14:textId="258E8F6E">
            <w:pPr>
              <w:pStyle w:val="Normal"/>
              <w:spacing w:line="360" w:lineRule="auto"/>
              <w:rPr>
                <w:rFonts w:ascii="Arial" w:hAnsi="Arial" w:eastAsia="Arial" w:cs="Arial"/>
                <w:b w:val="1"/>
                <w:bCs w:val="1"/>
                <w:noProof w:val="0"/>
                <w:sz w:val="22"/>
                <w:szCs w:val="22"/>
                <w:lang w:val="en-GB"/>
              </w:rPr>
            </w:pPr>
            <w:r w:rsidRPr="56A31357" w:rsidR="786CA5B5">
              <w:rPr>
                <w:rFonts w:ascii="Arial" w:hAnsi="Arial" w:eastAsia="Arial" w:cs="Arial"/>
                <w:b w:val="1"/>
                <w:bCs w:val="1"/>
                <w:noProof w:val="0"/>
                <w:sz w:val="22"/>
                <w:szCs w:val="22"/>
                <w:lang w:val="en-GB"/>
              </w:rPr>
              <w:t>Influence Level</w:t>
            </w:r>
          </w:p>
        </w:tc>
        <w:tc>
          <w:tcPr>
            <w:tcW w:w="2254" w:type="dxa"/>
            <w:tcMar/>
          </w:tcPr>
          <w:p w:rsidR="786CA5B5" w:rsidP="56A31357" w:rsidRDefault="786CA5B5" w14:paraId="7AA4E51B" w14:textId="15AD6D7D">
            <w:pPr>
              <w:pStyle w:val="Normal"/>
              <w:spacing w:line="360" w:lineRule="auto"/>
              <w:rPr>
                <w:rFonts w:ascii="Arial" w:hAnsi="Arial" w:eastAsia="Arial" w:cs="Arial"/>
                <w:b w:val="1"/>
                <w:bCs w:val="1"/>
                <w:noProof w:val="0"/>
                <w:sz w:val="22"/>
                <w:szCs w:val="22"/>
                <w:lang w:val="en-GB"/>
              </w:rPr>
            </w:pPr>
            <w:r w:rsidRPr="56A31357" w:rsidR="786CA5B5">
              <w:rPr>
                <w:rFonts w:ascii="Arial" w:hAnsi="Arial" w:eastAsia="Arial" w:cs="Arial"/>
                <w:b w:val="1"/>
                <w:bCs w:val="1"/>
                <w:noProof w:val="0"/>
                <w:sz w:val="22"/>
                <w:szCs w:val="22"/>
                <w:lang w:val="en-GB"/>
              </w:rPr>
              <w:t>Engagment</w:t>
            </w:r>
            <w:r w:rsidRPr="56A31357" w:rsidR="786CA5B5">
              <w:rPr>
                <w:rFonts w:ascii="Arial" w:hAnsi="Arial" w:eastAsia="Arial" w:cs="Arial"/>
                <w:b w:val="1"/>
                <w:bCs w:val="1"/>
                <w:noProof w:val="0"/>
                <w:sz w:val="22"/>
                <w:szCs w:val="22"/>
                <w:lang w:val="en-GB"/>
              </w:rPr>
              <w:t xml:space="preserve"> Strategy</w:t>
            </w:r>
          </w:p>
        </w:tc>
      </w:tr>
      <w:tr w:rsidR="56A31357" w:rsidTr="56A31357" w14:paraId="73D4A570">
        <w:trPr>
          <w:trHeight w:val="300"/>
        </w:trPr>
        <w:tc>
          <w:tcPr>
            <w:tcW w:w="2254" w:type="dxa"/>
            <w:tcMar/>
          </w:tcPr>
          <w:p w:rsidR="786CA5B5" w:rsidP="56A31357" w:rsidRDefault="786CA5B5" w14:paraId="793EB305" w14:textId="0A526F38">
            <w:pPr>
              <w:pStyle w:val="Normal"/>
              <w:spacing w:line="360" w:lineRule="auto"/>
              <w:rPr>
                <w:rFonts w:ascii="Arial" w:hAnsi="Arial" w:eastAsia="Arial" w:cs="Arial"/>
                <w:b w:val="1"/>
                <w:bCs w:val="1"/>
                <w:noProof w:val="0"/>
                <w:sz w:val="22"/>
                <w:szCs w:val="22"/>
                <w:lang w:val="en-GB"/>
              </w:rPr>
            </w:pPr>
            <w:r w:rsidRPr="56A31357" w:rsidR="786CA5B5">
              <w:rPr>
                <w:rFonts w:ascii="Arial" w:hAnsi="Arial" w:eastAsia="Arial" w:cs="Arial"/>
                <w:b w:val="1"/>
                <w:bCs w:val="1"/>
                <w:noProof w:val="0"/>
                <w:sz w:val="22"/>
                <w:szCs w:val="22"/>
                <w:lang w:val="en-GB"/>
              </w:rPr>
              <w:t>Executive Leadership &amp; Board</w:t>
            </w:r>
          </w:p>
        </w:tc>
        <w:tc>
          <w:tcPr>
            <w:tcW w:w="2254" w:type="dxa"/>
            <w:shd w:val="clear" w:color="auto" w:fill="FF0000"/>
            <w:tcMar/>
          </w:tcPr>
          <w:p w:rsidR="786CA5B5" w:rsidP="56A31357" w:rsidRDefault="786CA5B5" w14:paraId="05400F83" w14:textId="6F1E2444">
            <w:pPr>
              <w:pStyle w:val="Normal"/>
              <w:spacing w:line="360" w:lineRule="auto"/>
              <w:rPr>
                <w:rFonts w:ascii="Arial" w:hAnsi="Arial" w:eastAsia="Arial" w:cs="Arial"/>
                <w:noProof w:val="0"/>
                <w:sz w:val="22"/>
                <w:szCs w:val="22"/>
                <w:lang w:val="en-GB"/>
              </w:rPr>
            </w:pPr>
            <w:r w:rsidRPr="56A31357" w:rsidR="786CA5B5">
              <w:rPr>
                <w:rFonts w:ascii="Arial" w:hAnsi="Arial" w:eastAsia="Arial" w:cs="Arial"/>
                <w:noProof w:val="0"/>
                <w:sz w:val="22"/>
                <w:szCs w:val="22"/>
                <w:lang w:val="en-GB"/>
              </w:rPr>
              <w:t>High</w:t>
            </w:r>
          </w:p>
        </w:tc>
        <w:tc>
          <w:tcPr>
            <w:tcW w:w="2254" w:type="dxa"/>
            <w:shd w:val="clear" w:color="auto" w:fill="FF0000"/>
            <w:tcMar/>
          </w:tcPr>
          <w:p w:rsidR="786CA5B5" w:rsidP="56A31357" w:rsidRDefault="786CA5B5" w14:paraId="0FB44E0A" w14:textId="1BFCA1E0">
            <w:pPr>
              <w:pStyle w:val="Normal"/>
              <w:spacing w:line="360" w:lineRule="auto"/>
              <w:rPr>
                <w:rFonts w:ascii="Arial" w:hAnsi="Arial" w:eastAsia="Arial" w:cs="Arial"/>
                <w:noProof w:val="0"/>
                <w:sz w:val="22"/>
                <w:szCs w:val="22"/>
                <w:lang w:val="en-GB"/>
              </w:rPr>
            </w:pPr>
            <w:r w:rsidRPr="56A31357" w:rsidR="786CA5B5">
              <w:rPr>
                <w:rFonts w:ascii="Arial" w:hAnsi="Arial" w:eastAsia="Arial" w:cs="Arial"/>
                <w:noProof w:val="0"/>
                <w:sz w:val="22"/>
                <w:szCs w:val="22"/>
                <w:lang w:val="en-GB"/>
              </w:rPr>
              <w:t>High</w:t>
            </w:r>
          </w:p>
        </w:tc>
        <w:tc>
          <w:tcPr>
            <w:tcW w:w="2254" w:type="dxa"/>
            <w:tcMar/>
          </w:tcPr>
          <w:p w:rsidR="786CA5B5" w:rsidP="56A31357" w:rsidRDefault="786CA5B5" w14:paraId="4785C388" w14:textId="34B9EE77">
            <w:pPr>
              <w:pStyle w:val="Normal"/>
              <w:spacing w:line="360" w:lineRule="auto"/>
              <w:rPr>
                <w:rFonts w:ascii="Arial" w:hAnsi="Arial" w:eastAsia="Arial" w:cs="Arial"/>
                <w:noProof w:val="0"/>
                <w:sz w:val="22"/>
                <w:szCs w:val="22"/>
                <w:lang w:val="en-GB"/>
              </w:rPr>
            </w:pPr>
            <w:r w:rsidRPr="56A31357" w:rsidR="786CA5B5">
              <w:rPr>
                <w:rFonts w:ascii="Arial" w:hAnsi="Arial" w:eastAsia="Arial" w:cs="Arial"/>
                <w:noProof w:val="0"/>
                <w:sz w:val="22"/>
                <w:szCs w:val="22"/>
                <w:lang w:val="en-GB"/>
              </w:rPr>
              <w:t>Manage closely — frequent updates, strategic reviews, decision</w:t>
            </w:r>
            <w:r>
              <w:noBreakHyphen/>
            </w:r>
            <w:r w:rsidRPr="56A31357" w:rsidR="786CA5B5">
              <w:rPr>
                <w:rFonts w:ascii="Arial" w:hAnsi="Arial" w:eastAsia="Arial" w:cs="Arial"/>
                <w:noProof w:val="0"/>
                <w:sz w:val="22"/>
                <w:szCs w:val="22"/>
                <w:lang w:val="en-GB"/>
              </w:rPr>
              <w:t>making involvement.</w:t>
            </w:r>
          </w:p>
        </w:tc>
      </w:tr>
      <w:tr w:rsidR="56A31357" w:rsidTr="56A31357" w14:paraId="2944DC27">
        <w:trPr>
          <w:trHeight w:val="300"/>
        </w:trPr>
        <w:tc>
          <w:tcPr>
            <w:tcW w:w="2254" w:type="dxa"/>
            <w:tcMar/>
          </w:tcPr>
          <w:p w:rsidR="786CA5B5" w:rsidP="56A31357" w:rsidRDefault="786CA5B5" w14:paraId="343E4B73" w14:textId="4175B300">
            <w:pPr>
              <w:pStyle w:val="Normal"/>
              <w:spacing w:line="360" w:lineRule="auto"/>
              <w:rPr>
                <w:rFonts w:ascii="Arial" w:hAnsi="Arial" w:eastAsia="Arial" w:cs="Arial"/>
                <w:b w:val="1"/>
                <w:bCs w:val="1"/>
                <w:noProof w:val="0"/>
                <w:sz w:val="22"/>
                <w:szCs w:val="22"/>
                <w:lang w:val="en-GB"/>
              </w:rPr>
            </w:pPr>
            <w:r w:rsidRPr="56A31357" w:rsidR="786CA5B5">
              <w:rPr>
                <w:rFonts w:ascii="Arial" w:hAnsi="Arial" w:eastAsia="Arial" w:cs="Arial"/>
                <w:b w:val="1"/>
                <w:bCs w:val="1"/>
                <w:noProof w:val="0"/>
                <w:sz w:val="22"/>
                <w:szCs w:val="22"/>
                <w:lang w:val="en-GB"/>
              </w:rPr>
              <w:t>IT &amp; Digital Transformation Teams</w:t>
            </w:r>
          </w:p>
        </w:tc>
        <w:tc>
          <w:tcPr>
            <w:tcW w:w="2254" w:type="dxa"/>
            <w:shd w:val="clear" w:color="auto" w:fill="FF0000"/>
            <w:tcMar/>
          </w:tcPr>
          <w:p w:rsidR="786CA5B5" w:rsidP="56A31357" w:rsidRDefault="786CA5B5" w14:paraId="30D3E8A6" w14:textId="50F8DAC2">
            <w:pPr>
              <w:pStyle w:val="Normal"/>
              <w:spacing w:line="360" w:lineRule="auto"/>
              <w:rPr>
                <w:rFonts w:ascii="Arial" w:hAnsi="Arial" w:eastAsia="Arial" w:cs="Arial"/>
                <w:noProof w:val="0"/>
                <w:sz w:val="22"/>
                <w:szCs w:val="22"/>
                <w:lang w:val="en-GB"/>
              </w:rPr>
            </w:pPr>
            <w:r w:rsidRPr="56A31357" w:rsidR="786CA5B5">
              <w:rPr>
                <w:rFonts w:ascii="Arial" w:hAnsi="Arial" w:eastAsia="Arial" w:cs="Arial"/>
                <w:noProof w:val="0"/>
                <w:sz w:val="22"/>
                <w:szCs w:val="22"/>
                <w:lang w:val="en-GB"/>
              </w:rPr>
              <w:t>High</w:t>
            </w:r>
          </w:p>
        </w:tc>
        <w:tc>
          <w:tcPr>
            <w:tcW w:w="2254" w:type="dxa"/>
            <w:shd w:val="clear" w:color="auto" w:fill="FF0000"/>
            <w:tcMar/>
          </w:tcPr>
          <w:p w:rsidR="786CA5B5" w:rsidP="56A31357" w:rsidRDefault="786CA5B5" w14:paraId="22C831B6" w14:textId="05BF5FAE">
            <w:pPr>
              <w:pStyle w:val="Normal"/>
              <w:spacing w:line="360" w:lineRule="auto"/>
              <w:rPr>
                <w:rFonts w:ascii="Arial" w:hAnsi="Arial" w:eastAsia="Arial" w:cs="Arial"/>
                <w:noProof w:val="0"/>
                <w:sz w:val="22"/>
                <w:szCs w:val="22"/>
                <w:lang w:val="en-GB"/>
              </w:rPr>
            </w:pPr>
            <w:r w:rsidRPr="56A31357" w:rsidR="786CA5B5">
              <w:rPr>
                <w:rFonts w:ascii="Arial" w:hAnsi="Arial" w:eastAsia="Arial" w:cs="Arial"/>
                <w:noProof w:val="0"/>
                <w:sz w:val="22"/>
                <w:szCs w:val="22"/>
                <w:lang w:val="en-GB"/>
              </w:rPr>
              <w:t>High</w:t>
            </w:r>
          </w:p>
        </w:tc>
        <w:tc>
          <w:tcPr>
            <w:tcW w:w="2254" w:type="dxa"/>
            <w:tcMar/>
          </w:tcPr>
          <w:p w:rsidR="786CA5B5" w:rsidP="56A31357" w:rsidRDefault="786CA5B5" w14:paraId="5CB236FB" w14:textId="3FB97A89">
            <w:pPr>
              <w:pStyle w:val="Normal"/>
              <w:spacing w:line="360" w:lineRule="auto"/>
              <w:rPr>
                <w:rFonts w:ascii="Arial" w:hAnsi="Arial" w:eastAsia="Arial" w:cs="Arial"/>
                <w:noProof w:val="0"/>
                <w:sz w:val="22"/>
                <w:szCs w:val="22"/>
                <w:lang w:val="en-GB"/>
              </w:rPr>
            </w:pPr>
            <w:r w:rsidRPr="56A31357" w:rsidR="786CA5B5">
              <w:rPr>
                <w:rFonts w:ascii="Arial" w:hAnsi="Arial" w:eastAsia="Arial" w:cs="Arial"/>
                <w:noProof w:val="0"/>
                <w:sz w:val="22"/>
                <w:szCs w:val="22"/>
                <w:lang w:val="en-GB"/>
              </w:rPr>
              <w:t>Manage closely — daily coordination, technical workshops, collaborative planning.</w:t>
            </w:r>
          </w:p>
        </w:tc>
      </w:tr>
      <w:tr w:rsidR="56A31357" w:rsidTr="56A31357" w14:paraId="0D4AD159">
        <w:trPr>
          <w:trHeight w:val="300"/>
        </w:trPr>
        <w:tc>
          <w:tcPr>
            <w:tcW w:w="2254" w:type="dxa"/>
            <w:tcMar/>
          </w:tcPr>
          <w:p w:rsidR="786CA5B5" w:rsidP="56A31357" w:rsidRDefault="786CA5B5" w14:paraId="28A87E39" w14:textId="6C03AADC">
            <w:pPr>
              <w:pStyle w:val="Normal"/>
              <w:spacing w:line="360" w:lineRule="auto"/>
              <w:rPr>
                <w:rFonts w:ascii="Arial" w:hAnsi="Arial" w:eastAsia="Arial" w:cs="Arial"/>
                <w:b w:val="1"/>
                <w:bCs w:val="1"/>
                <w:noProof w:val="0"/>
                <w:sz w:val="22"/>
                <w:szCs w:val="22"/>
                <w:lang w:val="en-GB"/>
              </w:rPr>
            </w:pPr>
            <w:r w:rsidRPr="56A31357" w:rsidR="786CA5B5">
              <w:rPr>
                <w:rFonts w:ascii="Arial" w:hAnsi="Arial" w:eastAsia="Arial" w:cs="Arial"/>
                <w:b w:val="1"/>
                <w:bCs w:val="1"/>
                <w:noProof w:val="0"/>
                <w:sz w:val="22"/>
                <w:szCs w:val="22"/>
                <w:lang w:val="en-GB"/>
              </w:rPr>
              <w:t>Data Governance &amp; Cybersecurity Teams</w:t>
            </w:r>
          </w:p>
        </w:tc>
        <w:tc>
          <w:tcPr>
            <w:tcW w:w="2254" w:type="dxa"/>
            <w:shd w:val="clear" w:color="auto" w:fill="FF0000"/>
            <w:tcMar/>
          </w:tcPr>
          <w:p w:rsidR="786CA5B5" w:rsidP="56A31357" w:rsidRDefault="786CA5B5" w14:paraId="4E873609" w14:textId="1830B53B">
            <w:pPr>
              <w:pStyle w:val="Normal"/>
              <w:spacing w:line="360" w:lineRule="auto"/>
              <w:rPr>
                <w:rFonts w:ascii="Arial" w:hAnsi="Arial" w:eastAsia="Arial" w:cs="Arial"/>
                <w:noProof w:val="0"/>
                <w:sz w:val="22"/>
                <w:szCs w:val="22"/>
                <w:lang w:val="en-GB"/>
              </w:rPr>
            </w:pPr>
            <w:r w:rsidRPr="56A31357" w:rsidR="786CA5B5">
              <w:rPr>
                <w:rFonts w:ascii="Arial" w:hAnsi="Arial" w:eastAsia="Arial" w:cs="Arial"/>
                <w:noProof w:val="0"/>
                <w:sz w:val="22"/>
                <w:szCs w:val="22"/>
                <w:lang w:val="en-GB"/>
              </w:rPr>
              <w:t>High</w:t>
            </w:r>
          </w:p>
        </w:tc>
        <w:tc>
          <w:tcPr>
            <w:tcW w:w="2254" w:type="dxa"/>
            <w:shd w:val="clear" w:color="auto" w:fill="FF0000"/>
            <w:tcMar/>
          </w:tcPr>
          <w:p w:rsidR="786CA5B5" w:rsidP="56A31357" w:rsidRDefault="786CA5B5" w14:paraId="019284B5" w14:textId="435C06DA">
            <w:pPr>
              <w:pStyle w:val="Normal"/>
              <w:spacing w:line="360" w:lineRule="auto"/>
              <w:rPr>
                <w:rFonts w:ascii="Arial" w:hAnsi="Arial" w:eastAsia="Arial" w:cs="Arial"/>
                <w:noProof w:val="0"/>
                <w:sz w:val="22"/>
                <w:szCs w:val="22"/>
                <w:lang w:val="en-GB"/>
              </w:rPr>
            </w:pPr>
            <w:r w:rsidRPr="56A31357" w:rsidR="786CA5B5">
              <w:rPr>
                <w:rFonts w:ascii="Arial" w:hAnsi="Arial" w:eastAsia="Arial" w:cs="Arial"/>
                <w:noProof w:val="0"/>
                <w:sz w:val="22"/>
                <w:szCs w:val="22"/>
                <w:lang w:val="en-GB"/>
              </w:rPr>
              <w:t>High</w:t>
            </w:r>
          </w:p>
        </w:tc>
        <w:tc>
          <w:tcPr>
            <w:tcW w:w="2254" w:type="dxa"/>
            <w:tcMar/>
          </w:tcPr>
          <w:p w:rsidR="786CA5B5" w:rsidP="56A31357" w:rsidRDefault="786CA5B5" w14:paraId="2F441951" w14:textId="27A3CF74">
            <w:pPr>
              <w:pStyle w:val="Normal"/>
              <w:spacing w:line="360" w:lineRule="auto"/>
              <w:rPr>
                <w:rFonts w:ascii="Arial" w:hAnsi="Arial" w:eastAsia="Arial" w:cs="Arial"/>
                <w:noProof w:val="0"/>
                <w:sz w:val="22"/>
                <w:szCs w:val="22"/>
                <w:lang w:val="en-GB"/>
              </w:rPr>
            </w:pPr>
            <w:r w:rsidRPr="56A31357" w:rsidR="786CA5B5">
              <w:rPr>
                <w:rFonts w:ascii="Arial" w:hAnsi="Arial" w:eastAsia="Arial" w:cs="Arial"/>
                <w:noProof w:val="0"/>
                <w:sz w:val="22"/>
                <w:szCs w:val="22"/>
                <w:lang w:val="en-GB"/>
              </w:rPr>
              <w:t>Manage closely — compliance consultations, risk assessments, continuous monitoring.</w:t>
            </w:r>
          </w:p>
        </w:tc>
      </w:tr>
      <w:tr w:rsidR="56A31357" w:rsidTr="56A31357" w14:paraId="5A697DA6">
        <w:trPr>
          <w:trHeight w:val="300"/>
        </w:trPr>
        <w:tc>
          <w:tcPr>
            <w:tcW w:w="2254" w:type="dxa"/>
            <w:tcMar/>
          </w:tcPr>
          <w:p w:rsidR="786CA5B5" w:rsidP="56A31357" w:rsidRDefault="786CA5B5" w14:paraId="53B2C232" w14:textId="45472928">
            <w:pPr>
              <w:pStyle w:val="Normal"/>
              <w:spacing w:line="360" w:lineRule="auto"/>
              <w:rPr>
                <w:rFonts w:ascii="Arial" w:hAnsi="Arial" w:eastAsia="Arial" w:cs="Arial"/>
                <w:b w:val="1"/>
                <w:bCs w:val="1"/>
                <w:noProof w:val="0"/>
                <w:sz w:val="22"/>
                <w:szCs w:val="22"/>
                <w:lang w:val="en-GB"/>
              </w:rPr>
            </w:pPr>
            <w:r w:rsidRPr="56A31357" w:rsidR="786CA5B5">
              <w:rPr>
                <w:rFonts w:ascii="Arial" w:hAnsi="Arial" w:eastAsia="Arial" w:cs="Arial"/>
                <w:b w:val="1"/>
                <w:bCs w:val="1"/>
                <w:noProof w:val="0"/>
                <w:sz w:val="22"/>
                <w:szCs w:val="22"/>
                <w:lang w:val="en-GB"/>
              </w:rPr>
              <w:t>Marketing, Customer Insight &amp; Clubcard Teams</w:t>
            </w:r>
          </w:p>
        </w:tc>
        <w:tc>
          <w:tcPr>
            <w:tcW w:w="2254" w:type="dxa"/>
            <w:shd w:val="clear" w:color="auto" w:fill="FF0000"/>
            <w:tcMar/>
          </w:tcPr>
          <w:p w:rsidR="786CA5B5" w:rsidP="56A31357" w:rsidRDefault="786CA5B5" w14:paraId="3BCA887C" w14:textId="03059AA7">
            <w:pPr>
              <w:pStyle w:val="Normal"/>
              <w:spacing w:line="360" w:lineRule="auto"/>
              <w:rPr>
                <w:rFonts w:ascii="Arial" w:hAnsi="Arial" w:eastAsia="Arial" w:cs="Arial"/>
                <w:noProof w:val="0"/>
                <w:sz w:val="22"/>
                <w:szCs w:val="22"/>
                <w:lang w:val="en-GB"/>
              </w:rPr>
            </w:pPr>
            <w:r w:rsidRPr="56A31357" w:rsidR="786CA5B5">
              <w:rPr>
                <w:rFonts w:ascii="Arial" w:hAnsi="Arial" w:eastAsia="Arial" w:cs="Arial"/>
                <w:noProof w:val="0"/>
                <w:sz w:val="22"/>
                <w:szCs w:val="22"/>
                <w:lang w:val="en-GB"/>
              </w:rPr>
              <w:t>High</w:t>
            </w:r>
          </w:p>
        </w:tc>
        <w:tc>
          <w:tcPr>
            <w:tcW w:w="2254" w:type="dxa"/>
            <w:shd w:val="clear" w:color="auto" w:fill="FFC000"/>
            <w:tcMar/>
          </w:tcPr>
          <w:p w:rsidR="786CA5B5" w:rsidP="56A31357" w:rsidRDefault="786CA5B5" w14:paraId="5EE4AA14" w14:textId="617524CB">
            <w:pPr>
              <w:pStyle w:val="Normal"/>
              <w:spacing w:line="360" w:lineRule="auto"/>
              <w:rPr>
                <w:rFonts w:ascii="Arial" w:hAnsi="Arial" w:eastAsia="Arial" w:cs="Arial"/>
                <w:noProof w:val="0"/>
                <w:sz w:val="22"/>
                <w:szCs w:val="22"/>
                <w:lang w:val="en-GB"/>
              </w:rPr>
            </w:pPr>
            <w:r w:rsidRPr="56A31357" w:rsidR="786CA5B5">
              <w:rPr>
                <w:rFonts w:ascii="Arial" w:hAnsi="Arial" w:eastAsia="Arial" w:cs="Arial"/>
                <w:noProof w:val="0"/>
                <w:sz w:val="22"/>
                <w:szCs w:val="22"/>
                <w:lang w:val="en-GB"/>
              </w:rPr>
              <w:t>Medium</w:t>
            </w:r>
          </w:p>
        </w:tc>
        <w:tc>
          <w:tcPr>
            <w:tcW w:w="2254" w:type="dxa"/>
            <w:tcMar/>
          </w:tcPr>
          <w:p w:rsidR="786CA5B5" w:rsidP="56A31357" w:rsidRDefault="786CA5B5" w14:paraId="65173159" w14:textId="5C96B4E4">
            <w:pPr>
              <w:pStyle w:val="Normal"/>
              <w:spacing w:line="360" w:lineRule="auto"/>
              <w:rPr>
                <w:rFonts w:ascii="Arial" w:hAnsi="Arial" w:eastAsia="Arial" w:cs="Arial"/>
                <w:noProof w:val="0"/>
                <w:sz w:val="22"/>
                <w:szCs w:val="22"/>
                <w:lang w:val="en-GB"/>
              </w:rPr>
            </w:pPr>
            <w:r w:rsidRPr="56A31357" w:rsidR="786CA5B5">
              <w:rPr>
                <w:rFonts w:ascii="Arial" w:hAnsi="Arial" w:eastAsia="Arial" w:cs="Arial"/>
                <w:noProof w:val="0"/>
                <w:sz w:val="22"/>
                <w:szCs w:val="22"/>
                <w:lang w:val="en-GB"/>
              </w:rPr>
              <w:t>Manage closely — compliance consultations, risk assessments, continuous monitoring.</w:t>
            </w:r>
          </w:p>
        </w:tc>
      </w:tr>
      <w:tr w:rsidR="56A31357" w:rsidTr="56A31357" w14:paraId="02167419">
        <w:trPr>
          <w:trHeight w:val="300"/>
        </w:trPr>
        <w:tc>
          <w:tcPr>
            <w:tcW w:w="2254" w:type="dxa"/>
            <w:tcMar/>
          </w:tcPr>
          <w:p w:rsidR="786CA5B5" w:rsidP="56A31357" w:rsidRDefault="786CA5B5" w14:paraId="31F0A54F" w14:textId="293EDC83">
            <w:pPr>
              <w:pStyle w:val="Normal"/>
              <w:spacing w:line="360" w:lineRule="auto"/>
              <w:rPr>
                <w:rFonts w:ascii="Arial" w:hAnsi="Arial" w:eastAsia="Arial" w:cs="Arial"/>
                <w:b w:val="1"/>
                <w:bCs w:val="1"/>
                <w:noProof w:val="0"/>
                <w:sz w:val="22"/>
                <w:szCs w:val="22"/>
                <w:lang w:val="en-GB"/>
              </w:rPr>
            </w:pPr>
            <w:r w:rsidRPr="56A31357" w:rsidR="786CA5B5">
              <w:rPr>
                <w:rFonts w:ascii="Arial" w:hAnsi="Arial" w:eastAsia="Arial" w:cs="Arial"/>
                <w:b w:val="1"/>
                <w:bCs w:val="1"/>
                <w:noProof w:val="0"/>
                <w:sz w:val="22"/>
                <w:szCs w:val="22"/>
                <w:lang w:val="en-GB"/>
              </w:rPr>
              <w:t>Store Operations (UK &amp; International)</w:t>
            </w:r>
          </w:p>
        </w:tc>
        <w:tc>
          <w:tcPr>
            <w:tcW w:w="2254" w:type="dxa"/>
            <w:shd w:val="clear" w:color="auto" w:fill="FF0000"/>
            <w:tcMar/>
          </w:tcPr>
          <w:p w:rsidR="786CA5B5" w:rsidP="56A31357" w:rsidRDefault="786CA5B5" w14:paraId="0186FA27" w14:textId="40A2C2BD">
            <w:pPr>
              <w:pStyle w:val="Normal"/>
              <w:spacing w:line="360" w:lineRule="auto"/>
              <w:rPr>
                <w:rFonts w:ascii="Arial" w:hAnsi="Arial" w:eastAsia="Arial" w:cs="Arial"/>
                <w:noProof w:val="0"/>
                <w:sz w:val="22"/>
                <w:szCs w:val="22"/>
                <w:lang w:val="en-GB"/>
              </w:rPr>
            </w:pPr>
            <w:r w:rsidRPr="56A31357" w:rsidR="786CA5B5">
              <w:rPr>
                <w:rFonts w:ascii="Arial" w:hAnsi="Arial" w:eastAsia="Arial" w:cs="Arial"/>
                <w:noProof w:val="0"/>
                <w:sz w:val="22"/>
                <w:szCs w:val="22"/>
                <w:lang w:val="en-GB"/>
              </w:rPr>
              <w:t>High</w:t>
            </w:r>
          </w:p>
        </w:tc>
        <w:tc>
          <w:tcPr>
            <w:tcW w:w="2254" w:type="dxa"/>
            <w:shd w:val="clear" w:color="auto" w:fill="92D050"/>
            <w:tcMar/>
          </w:tcPr>
          <w:p w:rsidR="786CA5B5" w:rsidP="56A31357" w:rsidRDefault="786CA5B5" w14:paraId="27F8CB71" w14:textId="74AE706E">
            <w:pPr>
              <w:pStyle w:val="Normal"/>
              <w:spacing w:line="360" w:lineRule="auto"/>
              <w:rPr>
                <w:rFonts w:ascii="Arial" w:hAnsi="Arial" w:eastAsia="Arial" w:cs="Arial"/>
                <w:noProof w:val="0"/>
                <w:sz w:val="22"/>
                <w:szCs w:val="22"/>
                <w:lang w:val="en-GB"/>
              </w:rPr>
            </w:pPr>
            <w:r w:rsidRPr="56A31357" w:rsidR="786CA5B5">
              <w:rPr>
                <w:rFonts w:ascii="Arial" w:hAnsi="Arial" w:eastAsia="Arial" w:cs="Arial"/>
                <w:noProof w:val="0"/>
                <w:sz w:val="22"/>
                <w:szCs w:val="22"/>
                <w:lang w:val="en-GB"/>
              </w:rPr>
              <w:t>Low</w:t>
            </w:r>
          </w:p>
        </w:tc>
        <w:tc>
          <w:tcPr>
            <w:tcW w:w="2254" w:type="dxa"/>
            <w:tcMar/>
          </w:tcPr>
          <w:p w:rsidR="786CA5B5" w:rsidP="56A31357" w:rsidRDefault="786CA5B5" w14:paraId="432485EA" w14:textId="40A424E6">
            <w:pPr>
              <w:pStyle w:val="Normal"/>
              <w:spacing w:line="360" w:lineRule="auto"/>
              <w:rPr>
                <w:rFonts w:ascii="Arial" w:hAnsi="Arial" w:eastAsia="Arial" w:cs="Arial"/>
                <w:noProof w:val="0"/>
                <w:sz w:val="22"/>
                <w:szCs w:val="22"/>
                <w:lang w:val="en-GB"/>
              </w:rPr>
            </w:pPr>
            <w:r w:rsidRPr="56A31357" w:rsidR="786CA5B5">
              <w:rPr>
                <w:rFonts w:ascii="Arial" w:hAnsi="Arial" w:eastAsia="Arial" w:cs="Arial"/>
                <w:noProof w:val="0"/>
                <w:sz w:val="22"/>
                <w:szCs w:val="22"/>
                <w:lang w:val="en-GB"/>
              </w:rPr>
              <w:t>Keep informed — training updates, operational guidance, change</w:t>
            </w:r>
            <w:r>
              <w:noBreakHyphen/>
            </w:r>
            <w:r w:rsidRPr="56A31357" w:rsidR="786CA5B5">
              <w:rPr>
                <w:rFonts w:ascii="Arial" w:hAnsi="Arial" w:eastAsia="Arial" w:cs="Arial"/>
                <w:noProof w:val="0"/>
                <w:sz w:val="22"/>
                <w:szCs w:val="22"/>
                <w:lang w:val="en-GB"/>
              </w:rPr>
              <w:t>management support.</w:t>
            </w:r>
          </w:p>
        </w:tc>
      </w:tr>
      <w:tr w:rsidR="56A31357" w:rsidTr="56A31357" w14:paraId="54D2C903">
        <w:trPr>
          <w:trHeight w:val="300"/>
        </w:trPr>
        <w:tc>
          <w:tcPr>
            <w:tcW w:w="2254" w:type="dxa"/>
            <w:tcMar/>
          </w:tcPr>
          <w:p w:rsidR="786CA5B5" w:rsidP="56A31357" w:rsidRDefault="786CA5B5" w14:paraId="62EE473B" w14:textId="7E7152B7">
            <w:pPr>
              <w:pStyle w:val="Normal"/>
              <w:spacing w:line="360" w:lineRule="auto"/>
              <w:rPr>
                <w:rFonts w:ascii="Arial" w:hAnsi="Arial" w:eastAsia="Arial" w:cs="Arial"/>
                <w:b w:val="1"/>
                <w:bCs w:val="1"/>
                <w:noProof w:val="0"/>
                <w:sz w:val="22"/>
                <w:szCs w:val="22"/>
                <w:lang w:val="en-GB"/>
              </w:rPr>
            </w:pPr>
            <w:r w:rsidRPr="56A31357" w:rsidR="786CA5B5">
              <w:rPr>
                <w:rFonts w:ascii="Arial" w:hAnsi="Arial" w:eastAsia="Arial" w:cs="Arial"/>
                <w:b w:val="1"/>
                <w:bCs w:val="1"/>
                <w:noProof w:val="0"/>
                <w:sz w:val="22"/>
                <w:szCs w:val="22"/>
                <w:lang w:val="en-GB"/>
              </w:rPr>
              <w:t>Customer Service Teams</w:t>
            </w:r>
          </w:p>
        </w:tc>
        <w:tc>
          <w:tcPr>
            <w:tcW w:w="2254" w:type="dxa"/>
            <w:shd w:val="clear" w:color="auto" w:fill="FFC000"/>
            <w:tcMar/>
          </w:tcPr>
          <w:p w:rsidR="75D4E33E" w:rsidP="56A31357" w:rsidRDefault="75D4E33E" w14:paraId="34C8283F" w14:textId="429F2CA7">
            <w:pPr>
              <w:pStyle w:val="Normal"/>
              <w:spacing w:line="360" w:lineRule="auto"/>
              <w:rPr>
                <w:rFonts w:ascii="Arial" w:hAnsi="Arial" w:eastAsia="Arial" w:cs="Arial"/>
                <w:noProof w:val="0"/>
                <w:sz w:val="22"/>
                <w:szCs w:val="22"/>
                <w:lang w:val="en-GB"/>
              </w:rPr>
            </w:pPr>
            <w:r w:rsidRPr="56A31357" w:rsidR="75D4E33E">
              <w:rPr>
                <w:rFonts w:ascii="Arial" w:hAnsi="Arial" w:eastAsia="Arial" w:cs="Arial"/>
                <w:noProof w:val="0"/>
                <w:sz w:val="22"/>
                <w:szCs w:val="22"/>
                <w:lang w:val="en-GB"/>
              </w:rPr>
              <w:t>Medium</w:t>
            </w:r>
          </w:p>
        </w:tc>
        <w:tc>
          <w:tcPr>
            <w:tcW w:w="2254" w:type="dxa"/>
            <w:shd w:val="clear" w:color="auto" w:fill="92D050"/>
            <w:tcMar/>
          </w:tcPr>
          <w:p w:rsidR="786CA5B5" w:rsidP="56A31357" w:rsidRDefault="786CA5B5" w14:paraId="5BB1014F" w14:textId="66A3F668">
            <w:pPr>
              <w:pStyle w:val="Normal"/>
              <w:spacing w:line="360" w:lineRule="auto"/>
              <w:rPr>
                <w:rFonts w:ascii="Arial" w:hAnsi="Arial" w:eastAsia="Arial" w:cs="Arial"/>
                <w:noProof w:val="0"/>
                <w:sz w:val="22"/>
                <w:szCs w:val="22"/>
                <w:lang w:val="en-GB"/>
              </w:rPr>
            </w:pPr>
            <w:r w:rsidRPr="56A31357" w:rsidR="786CA5B5">
              <w:rPr>
                <w:rFonts w:ascii="Arial" w:hAnsi="Arial" w:eastAsia="Arial" w:cs="Arial"/>
                <w:noProof w:val="0"/>
                <w:sz w:val="22"/>
                <w:szCs w:val="22"/>
                <w:lang w:val="en-GB"/>
              </w:rPr>
              <w:t>Low</w:t>
            </w:r>
          </w:p>
        </w:tc>
        <w:tc>
          <w:tcPr>
            <w:tcW w:w="2254" w:type="dxa"/>
            <w:tcMar/>
          </w:tcPr>
          <w:p w:rsidR="786CA5B5" w:rsidP="56A31357" w:rsidRDefault="786CA5B5" w14:paraId="4737C59D" w14:textId="155FB890">
            <w:pPr>
              <w:pStyle w:val="Normal"/>
              <w:spacing w:line="360" w:lineRule="auto"/>
              <w:rPr>
                <w:rFonts w:ascii="Arial" w:hAnsi="Arial" w:eastAsia="Arial" w:cs="Arial"/>
                <w:noProof w:val="0"/>
                <w:sz w:val="22"/>
                <w:szCs w:val="22"/>
                <w:lang w:val="en-GB"/>
              </w:rPr>
            </w:pPr>
            <w:r w:rsidRPr="56A31357" w:rsidR="786CA5B5">
              <w:rPr>
                <w:rFonts w:ascii="Arial" w:hAnsi="Arial" w:eastAsia="Arial" w:cs="Arial"/>
                <w:noProof w:val="0"/>
                <w:sz w:val="22"/>
                <w:szCs w:val="22"/>
                <w:lang w:val="en-GB"/>
              </w:rPr>
              <w:t>Keep informed — process updates, FAQs, customer query training.</w:t>
            </w:r>
          </w:p>
        </w:tc>
      </w:tr>
      <w:tr w:rsidR="56A31357" w:rsidTr="56A31357" w14:paraId="5EA43596">
        <w:trPr>
          <w:trHeight w:val="300"/>
        </w:trPr>
        <w:tc>
          <w:tcPr>
            <w:tcW w:w="2254" w:type="dxa"/>
            <w:tcMar/>
          </w:tcPr>
          <w:p w:rsidR="786CA5B5" w:rsidP="56A31357" w:rsidRDefault="786CA5B5" w14:paraId="13516A5F" w14:textId="51F5189B">
            <w:pPr>
              <w:pStyle w:val="Normal"/>
              <w:spacing w:line="360" w:lineRule="auto"/>
              <w:rPr>
                <w:rFonts w:ascii="Arial" w:hAnsi="Arial" w:eastAsia="Arial" w:cs="Arial"/>
                <w:b w:val="1"/>
                <w:bCs w:val="1"/>
                <w:noProof w:val="0"/>
                <w:sz w:val="22"/>
                <w:szCs w:val="22"/>
                <w:lang w:val="en-GB"/>
              </w:rPr>
            </w:pPr>
            <w:r w:rsidRPr="56A31357" w:rsidR="786CA5B5">
              <w:rPr>
                <w:rFonts w:ascii="Arial" w:hAnsi="Arial" w:eastAsia="Arial" w:cs="Arial"/>
                <w:b w:val="1"/>
                <w:bCs w:val="1"/>
                <w:noProof w:val="0"/>
                <w:sz w:val="22"/>
                <w:szCs w:val="22"/>
                <w:lang w:val="en-GB"/>
              </w:rPr>
              <w:t>Customers (UK &amp; International)</w:t>
            </w:r>
          </w:p>
        </w:tc>
        <w:tc>
          <w:tcPr>
            <w:tcW w:w="2254" w:type="dxa"/>
            <w:shd w:val="clear" w:color="auto" w:fill="FF0000"/>
            <w:tcMar/>
          </w:tcPr>
          <w:p w:rsidR="786CA5B5" w:rsidP="56A31357" w:rsidRDefault="786CA5B5" w14:paraId="743FD95A" w14:textId="3847E8C2">
            <w:pPr>
              <w:pStyle w:val="Normal"/>
              <w:spacing w:line="360" w:lineRule="auto"/>
              <w:rPr>
                <w:rFonts w:ascii="Arial" w:hAnsi="Arial" w:eastAsia="Arial" w:cs="Arial"/>
                <w:noProof w:val="0"/>
                <w:sz w:val="22"/>
                <w:szCs w:val="22"/>
                <w:lang w:val="en-GB"/>
              </w:rPr>
            </w:pPr>
            <w:r w:rsidRPr="56A31357" w:rsidR="786CA5B5">
              <w:rPr>
                <w:rFonts w:ascii="Arial" w:hAnsi="Arial" w:eastAsia="Arial" w:cs="Arial"/>
                <w:noProof w:val="0"/>
                <w:sz w:val="22"/>
                <w:szCs w:val="22"/>
                <w:lang w:val="en-GB"/>
              </w:rPr>
              <w:t>High</w:t>
            </w:r>
          </w:p>
        </w:tc>
        <w:tc>
          <w:tcPr>
            <w:tcW w:w="2254" w:type="dxa"/>
            <w:shd w:val="clear" w:color="auto" w:fill="92D050"/>
            <w:tcMar/>
          </w:tcPr>
          <w:p w:rsidR="786CA5B5" w:rsidP="56A31357" w:rsidRDefault="786CA5B5" w14:paraId="3020B1CE" w14:textId="3B11DBBE">
            <w:pPr>
              <w:pStyle w:val="Normal"/>
              <w:spacing w:line="360" w:lineRule="auto"/>
              <w:rPr>
                <w:rFonts w:ascii="Arial" w:hAnsi="Arial" w:eastAsia="Arial" w:cs="Arial"/>
                <w:noProof w:val="0"/>
                <w:sz w:val="22"/>
                <w:szCs w:val="22"/>
                <w:lang w:val="en-GB"/>
              </w:rPr>
            </w:pPr>
            <w:r w:rsidRPr="56A31357" w:rsidR="786CA5B5">
              <w:rPr>
                <w:rFonts w:ascii="Arial" w:hAnsi="Arial" w:eastAsia="Arial" w:cs="Arial"/>
                <w:noProof w:val="0"/>
                <w:sz w:val="22"/>
                <w:szCs w:val="22"/>
                <w:lang w:val="en-GB"/>
              </w:rPr>
              <w:t>Low</w:t>
            </w:r>
          </w:p>
        </w:tc>
        <w:tc>
          <w:tcPr>
            <w:tcW w:w="2254" w:type="dxa"/>
            <w:tcMar/>
          </w:tcPr>
          <w:p w:rsidR="786CA5B5" w:rsidP="56A31357" w:rsidRDefault="786CA5B5" w14:paraId="2946D45F" w14:textId="0E4D5440">
            <w:pPr>
              <w:pStyle w:val="Normal"/>
              <w:spacing w:line="360" w:lineRule="auto"/>
              <w:rPr>
                <w:rFonts w:ascii="Arial" w:hAnsi="Arial" w:eastAsia="Arial" w:cs="Arial"/>
                <w:noProof w:val="0"/>
                <w:sz w:val="22"/>
                <w:szCs w:val="22"/>
                <w:lang w:val="en-GB"/>
              </w:rPr>
            </w:pPr>
            <w:r w:rsidRPr="56A31357" w:rsidR="786CA5B5">
              <w:rPr>
                <w:rFonts w:ascii="Arial" w:hAnsi="Arial" w:eastAsia="Arial" w:cs="Arial"/>
                <w:noProof w:val="0"/>
                <w:sz w:val="22"/>
                <w:szCs w:val="22"/>
                <w:lang w:val="en-GB"/>
              </w:rPr>
              <w:t>Keep informed — transparent communication, app updates, user testing feedback.</w:t>
            </w:r>
          </w:p>
        </w:tc>
      </w:tr>
      <w:tr w:rsidR="56A31357" w:rsidTr="56A31357" w14:paraId="092E3A28">
        <w:trPr>
          <w:trHeight w:val="300"/>
        </w:trPr>
        <w:tc>
          <w:tcPr>
            <w:tcW w:w="2254" w:type="dxa"/>
            <w:tcMar/>
          </w:tcPr>
          <w:p w:rsidR="786CA5B5" w:rsidP="56A31357" w:rsidRDefault="786CA5B5" w14:paraId="3E29C533" w14:textId="28FA13A5">
            <w:pPr>
              <w:pStyle w:val="Normal"/>
              <w:spacing w:line="360" w:lineRule="auto"/>
              <w:rPr>
                <w:rFonts w:ascii="Arial" w:hAnsi="Arial" w:eastAsia="Arial" w:cs="Arial"/>
                <w:b w:val="1"/>
                <w:bCs w:val="1"/>
                <w:noProof w:val="0"/>
                <w:sz w:val="22"/>
                <w:szCs w:val="22"/>
                <w:lang w:val="en-GB"/>
              </w:rPr>
            </w:pPr>
            <w:r w:rsidRPr="56A31357" w:rsidR="786CA5B5">
              <w:rPr>
                <w:rFonts w:ascii="Arial" w:hAnsi="Arial" w:eastAsia="Arial" w:cs="Arial"/>
                <w:b w:val="1"/>
                <w:bCs w:val="1"/>
                <w:noProof w:val="0"/>
                <w:sz w:val="22"/>
                <w:szCs w:val="22"/>
                <w:lang w:val="en-GB"/>
              </w:rPr>
              <w:t>Technology Vendors &amp; Software Partners</w:t>
            </w:r>
          </w:p>
        </w:tc>
        <w:tc>
          <w:tcPr>
            <w:tcW w:w="2254" w:type="dxa"/>
            <w:shd w:val="clear" w:color="auto" w:fill="FFC000"/>
            <w:tcMar/>
          </w:tcPr>
          <w:p w:rsidR="786CA5B5" w:rsidP="56A31357" w:rsidRDefault="786CA5B5" w14:paraId="614F6B8B" w14:textId="3916D3B1">
            <w:pPr>
              <w:pStyle w:val="Normal"/>
              <w:spacing w:line="360" w:lineRule="auto"/>
              <w:rPr>
                <w:rFonts w:ascii="Arial" w:hAnsi="Arial" w:eastAsia="Arial" w:cs="Arial"/>
                <w:noProof w:val="0"/>
                <w:sz w:val="22"/>
                <w:szCs w:val="22"/>
                <w:lang w:val="en-GB"/>
              </w:rPr>
            </w:pPr>
            <w:r w:rsidRPr="56A31357" w:rsidR="786CA5B5">
              <w:rPr>
                <w:rFonts w:ascii="Arial" w:hAnsi="Arial" w:eastAsia="Arial" w:cs="Arial"/>
                <w:noProof w:val="0"/>
                <w:sz w:val="22"/>
                <w:szCs w:val="22"/>
                <w:lang w:val="en-GB"/>
              </w:rPr>
              <w:t>Medium</w:t>
            </w:r>
          </w:p>
        </w:tc>
        <w:tc>
          <w:tcPr>
            <w:tcW w:w="2254" w:type="dxa"/>
            <w:shd w:val="clear" w:color="auto" w:fill="FFC000"/>
            <w:tcMar/>
          </w:tcPr>
          <w:p w:rsidR="786CA5B5" w:rsidP="56A31357" w:rsidRDefault="786CA5B5" w14:paraId="3BB46F55" w14:textId="1F9654B5">
            <w:pPr>
              <w:pStyle w:val="Normal"/>
              <w:spacing w:line="360" w:lineRule="auto"/>
              <w:rPr>
                <w:rFonts w:ascii="Arial" w:hAnsi="Arial" w:eastAsia="Arial" w:cs="Arial"/>
                <w:noProof w:val="0"/>
                <w:sz w:val="22"/>
                <w:szCs w:val="22"/>
                <w:lang w:val="en-GB"/>
              </w:rPr>
            </w:pPr>
            <w:r w:rsidRPr="56A31357" w:rsidR="786CA5B5">
              <w:rPr>
                <w:rFonts w:ascii="Arial" w:hAnsi="Arial" w:eastAsia="Arial" w:cs="Arial"/>
                <w:noProof w:val="0"/>
                <w:sz w:val="22"/>
                <w:szCs w:val="22"/>
                <w:lang w:val="en-GB"/>
              </w:rPr>
              <w:t>Medium</w:t>
            </w:r>
          </w:p>
        </w:tc>
        <w:tc>
          <w:tcPr>
            <w:tcW w:w="2254" w:type="dxa"/>
            <w:tcMar/>
          </w:tcPr>
          <w:p w:rsidR="786CA5B5" w:rsidP="56A31357" w:rsidRDefault="786CA5B5" w14:paraId="0E1C3C6A" w14:textId="00F11563">
            <w:pPr>
              <w:pStyle w:val="Normal"/>
              <w:spacing w:line="360" w:lineRule="auto"/>
              <w:rPr>
                <w:rFonts w:ascii="Arial" w:hAnsi="Arial" w:eastAsia="Arial" w:cs="Arial"/>
                <w:noProof w:val="0"/>
                <w:sz w:val="22"/>
                <w:szCs w:val="22"/>
                <w:lang w:val="en-GB"/>
              </w:rPr>
            </w:pPr>
            <w:r w:rsidRPr="56A31357" w:rsidR="786CA5B5">
              <w:rPr>
                <w:rFonts w:ascii="Arial" w:hAnsi="Arial" w:eastAsia="Arial" w:cs="Arial"/>
                <w:noProof w:val="0"/>
                <w:sz w:val="22"/>
                <w:szCs w:val="22"/>
                <w:lang w:val="en-GB"/>
              </w:rPr>
              <w:t>. Consult — integration meetings, service-level reviews, technical alignment.</w:t>
            </w:r>
          </w:p>
        </w:tc>
      </w:tr>
      <w:tr w:rsidR="56A31357" w:rsidTr="56A31357" w14:paraId="463F91F3">
        <w:trPr>
          <w:trHeight w:val="300"/>
        </w:trPr>
        <w:tc>
          <w:tcPr>
            <w:tcW w:w="2254" w:type="dxa"/>
            <w:tcMar/>
          </w:tcPr>
          <w:p w:rsidR="786CA5B5" w:rsidP="56A31357" w:rsidRDefault="786CA5B5" w14:paraId="7C0958E2" w14:textId="72030FFB">
            <w:pPr>
              <w:pStyle w:val="Normal"/>
              <w:spacing w:line="360" w:lineRule="auto"/>
              <w:rPr>
                <w:rFonts w:ascii="Arial" w:hAnsi="Arial" w:eastAsia="Arial" w:cs="Arial"/>
                <w:b w:val="1"/>
                <w:bCs w:val="1"/>
                <w:noProof w:val="0"/>
                <w:sz w:val="22"/>
                <w:szCs w:val="22"/>
                <w:lang w:val="en-GB"/>
              </w:rPr>
            </w:pPr>
            <w:r w:rsidRPr="56A31357" w:rsidR="786CA5B5">
              <w:rPr>
                <w:rFonts w:ascii="Arial" w:hAnsi="Arial" w:eastAsia="Arial" w:cs="Arial"/>
                <w:b w:val="1"/>
                <w:bCs w:val="1"/>
                <w:noProof w:val="0"/>
                <w:sz w:val="22"/>
                <w:szCs w:val="22"/>
                <w:lang w:val="en-GB"/>
              </w:rPr>
              <w:t>Regulators (ICO, GDPR, International Authorities)</w:t>
            </w:r>
          </w:p>
        </w:tc>
        <w:tc>
          <w:tcPr>
            <w:tcW w:w="2254" w:type="dxa"/>
            <w:shd w:val="clear" w:color="auto" w:fill="FF0000"/>
            <w:tcMar/>
          </w:tcPr>
          <w:p w:rsidR="786CA5B5" w:rsidP="56A31357" w:rsidRDefault="786CA5B5" w14:paraId="38FE30B8" w14:textId="1EADCCCF">
            <w:pPr>
              <w:pStyle w:val="Normal"/>
              <w:spacing w:line="360" w:lineRule="auto"/>
              <w:rPr>
                <w:rFonts w:ascii="Arial" w:hAnsi="Arial" w:eastAsia="Arial" w:cs="Arial"/>
                <w:noProof w:val="0"/>
                <w:sz w:val="22"/>
                <w:szCs w:val="22"/>
                <w:lang w:val="en-GB"/>
              </w:rPr>
            </w:pPr>
            <w:r w:rsidRPr="56A31357" w:rsidR="786CA5B5">
              <w:rPr>
                <w:rFonts w:ascii="Arial" w:hAnsi="Arial" w:eastAsia="Arial" w:cs="Arial"/>
                <w:noProof w:val="0"/>
                <w:sz w:val="22"/>
                <w:szCs w:val="22"/>
                <w:lang w:val="en-GB"/>
              </w:rPr>
              <w:t>High</w:t>
            </w:r>
          </w:p>
        </w:tc>
        <w:tc>
          <w:tcPr>
            <w:tcW w:w="2254" w:type="dxa"/>
            <w:shd w:val="clear" w:color="auto" w:fill="FF0000"/>
            <w:tcMar/>
          </w:tcPr>
          <w:p w:rsidR="786CA5B5" w:rsidP="56A31357" w:rsidRDefault="786CA5B5" w14:paraId="69D71584" w14:textId="7A710847">
            <w:pPr>
              <w:pStyle w:val="Normal"/>
              <w:spacing w:line="360" w:lineRule="auto"/>
              <w:rPr>
                <w:rFonts w:ascii="Arial" w:hAnsi="Arial" w:eastAsia="Arial" w:cs="Arial"/>
                <w:noProof w:val="0"/>
                <w:sz w:val="22"/>
                <w:szCs w:val="22"/>
                <w:lang w:val="en-GB"/>
              </w:rPr>
            </w:pPr>
            <w:r w:rsidRPr="56A31357" w:rsidR="786CA5B5">
              <w:rPr>
                <w:rFonts w:ascii="Arial" w:hAnsi="Arial" w:eastAsia="Arial" w:cs="Arial"/>
                <w:noProof w:val="0"/>
                <w:sz w:val="22"/>
                <w:szCs w:val="22"/>
                <w:lang w:val="en-GB"/>
              </w:rPr>
              <w:t>High</w:t>
            </w:r>
          </w:p>
        </w:tc>
        <w:tc>
          <w:tcPr>
            <w:tcW w:w="2254" w:type="dxa"/>
            <w:tcMar/>
          </w:tcPr>
          <w:p w:rsidR="786CA5B5" w:rsidP="56A31357" w:rsidRDefault="786CA5B5" w14:paraId="64FC76FF" w14:textId="4CE1CE49">
            <w:pPr>
              <w:pStyle w:val="Normal"/>
              <w:spacing w:line="360" w:lineRule="auto"/>
              <w:rPr>
                <w:rFonts w:ascii="Arial" w:hAnsi="Arial" w:eastAsia="Arial" w:cs="Arial"/>
                <w:noProof w:val="0"/>
                <w:sz w:val="22"/>
                <w:szCs w:val="22"/>
                <w:lang w:val="en-GB"/>
              </w:rPr>
            </w:pPr>
            <w:r w:rsidRPr="56A31357" w:rsidR="786CA5B5">
              <w:rPr>
                <w:rFonts w:ascii="Arial" w:hAnsi="Arial" w:eastAsia="Arial" w:cs="Arial"/>
                <w:noProof w:val="0"/>
                <w:sz w:val="22"/>
                <w:szCs w:val="22"/>
                <w:lang w:val="en-GB"/>
              </w:rPr>
              <w:t>Manage closely — compliance reporting, early consultations, legal reviews.</w:t>
            </w:r>
          </w:p>
        </w:tc>
      </w:tr>
      <w:tr w:rsidR="56A31357" w:rsidTr="56A31357" w14:paraId="29C0335E">
        <w:trPr>
          <w:trHeight w:val="300"/>
        </w:trPr>
        <w:tc>
          <w:tcPr>
            <w:tcW w:w="2254" w:type="dxa"/>
            <w:tcMar/>
          </w:tcPr>
          <w:p w:rsidR="786CA5B5" w:rsidP="56A31357" w:rsidRDefault="786CA5B5" w14:paraId="3ED45496" w14:textId="409920CA">
            <w:pPr>
              <w:pStyle w:val="Normal"/>
              <w:spacing w:line="360" w:lineRule="auto"/>
              <w:rPr>
                <w:rFonts w:ascii="Arial" w:hAnsi="Arial" w:eastAsia="Arial" w:cs="Arial"/>
                <w:b w:val="1"/>
                <w:bCs w:val="1"/>
                <w:noProof w:val="0"/>
                <w:sz w:val="22"/>
                <w:szCs w:val="22"/>
                <w:lang w:val="en-GB"/>
              </w:rPr>
            </w:pPr>
            <w:r w:rsidRPr="56A31357" w:rsidR="786CA5B5">
              <w:rPr>
                <w:rFonts w:ascii="Arial" w:hAnsi="Arial" w:eastAsia="Arial" w:cs="Arial"/>
                <w:b w:val="1"/>
                <w:bCs w:val="1"/>
                <w:noProof w:val="0"/>
                <w:sz w:val="22"/>
                <w:szCs w:val="22"/>
                <w:lang w:val="en-GB"/>
              </w:rPr>
              <w:t>Regulators (ICO, GDPR, International Authorities)</w:t>
            </w:r>
          </w:p>
        </w:tc>
        <w:tc>
          <w:tcPr>
            <w:tcW w:w="2254" w:type="dxa"/>
            <w:shd w:val="clear" w:color="auto" w:fill="FFC000"/>
            <w:tcMar/>
          </w:tcPr>
          <w:p w:rsidR="786CA5B5" w:rsidP="56A31357" w:rsidRDefault="786CA5B5" w14:paraId="59843986" w14:textId="5989A1F3">
            <w:pPr>
              <w:pStyle w:val="Normal"/>
              <w:spacing w:line="360" w:lineRule="auto"/>
              <w:rPr>
                <w:rFonts w:ascii="Arial" w:hAnsi="Arial" w:eastAsia="Arial" w:cs="Arial"/>
                <w:noProof w:val="0"/>
                <w:sz w:val="22"/>
                <w:szCs w:val="22"/>
                <w:lang w:val="en-GB"/>
              </w:rPr>
            </w:pPr>
            <w:r w:rsidRPr="56A31357" w:rsidR="786CA5B5">
              <w:rPr>
                <w:rFonts w:ascii="Arial" w:hAnsi="Arial" w:eastAsia="Arial" w:cs="Arial"/>
                <w:noProof w:val="0"/>
                <w:sz w:val="22"/>
                <w:szCs w:val="22"/>
                <w:lang w:val="en-GB"/>
              </w:rPr>
              <w:t>Meduim</w:t>
            </w:r>
          </w:p>
        </w:tc>
        <w:tc>
          <w:tcPr>
            <w:tcW w:w="2254" w:type="dxa"/>
            <w:shd w:val="clear" w:color="auto" w:fill="92D050"/>
            <w:tcMar/>
          </w:tcPr>
          <w:p w:rsidR="786CA5B5" w:rsidP="56A31357" w:rsidRDefault="786CA5B5" w14:paraId="5D90365B" w14:textId="095ACC5A">
            <w:pPr>
              <w:pStyle w:val="Normal"/>
              <w:spacing w:line="360" w:lineRule="auto"/>
              <w:rPr>
                <w:rFonts w:ascii="Arial" w:hAnsi="Arial" w:eastAsia="Arial" w:cs="Arial"/>
                <w:noProof w:val="0"/>
                <w:sz w:val="22"/>
                <w:szCs w:val="22"/>
                <w:lang w:val="en-GB"/>
              </w:rPr>
            </w:pPr>
            <w:r w:rsidRPr="56A31357" w:rsidR="786CA5B5">
              <w:rPr>
                <w:rFonts w:ascii="Arial" w:hAnsi="Arial" w:eastAsia="Arial" w:cs="Arial"/>
                <w:noProof w:val="0"/>
                <w:sz w:val="22"/>
                <w:szCs w:val="22"/>
                <w:lang w:val="en-GB"/>
              </w:rPr>
              <w:t>Low</w:t>
            </w:r>
          </w:p>
        </w:tc>
        <w:tc>
          <w:tcPr>
            <w:tcW w:w="2254" w:type="dxa"/>
            <w:tcMar/>
          </w:tcPr>
          <w:p w:rsidR="786CA5B5" w:rsidP="56A31357" w:rsidRDefault="786CA5B5" w14:paraId="414F177A" w14:textId="7DEFC569">
            <w:pPr>
              <w:pStyle w:val="Normal"/>
              <w:spacing w:line="360" w:lineRule="auto"/>
              <w:rPr>
                <w:rFonts w:ascii="Arial" w:hAnsi="Arial" w:eastAsia="Arial" w:cs="Arial"/>
                <w:noProof w:val="0"/>
                <w:sz w:val="22"/>
                <w:szCs w:val="22"/>
                <w:lang w:val="en-GB"/>
              </w:rPr>
            </w:pPr>
            <w:r w:rsidRPr="56A31357" w:rsidR="786CA5B5">
              <w:rPr>
                <w:rFonts w:ascii="Arial" w:hAnsi="Arial" w:eastAsia="Arial" w:cs="Arial"/>
                <w:noProof w:val="0"/>
                <w:sz w:val="22"/>
                <w:szCs w:val="22"/>
                <w:lang w:val="en-GB"/>
              </w:rPr>
              <w:t>Monitor / Inform — promotional updates, data-sharing guidance.</w:t>
            </w:r>
          </w:p>
        </w:tc>
      </w:tr>
      <w:tr w:rsidR="56A31357" w:rsidTr="56A31357" w14:paraId="78A8A0A3">
        <w:trPr>
          <w:trHeight w:val="300"/>
        </w:trPr>
        <w:tc>
          <w:tcPr>
            <w:tcW w:w="2254" w:type="dxa"/>
            <w:tcMar/>
          </w:tcPr>
          <w:p w:rsidR="786CA5B5" w:rsidP="56A31357" w:rsidRDefault="786CA5B5" w14:paraId="333DA81B" w14:textId="5B3215C2">
            <w:pPr>
              <w:pStyle w:val="Normal"/>
              <w:spacing w:line="360" w:lineRule="auto"/>
              <w:rPr>
                <w:rFonts w:ascii="Arial" w:hAnsi="Arial" w:eastAsia="Arial" w:cs="Arial"/>
                <w:b w:val="1"/>
                <w:bCs w:val="1"/>
                <w:noProof w:val="0"/>
                <w:sz w:val="22"/>
                <w:szCs w:val="22"/>
                <w:lang w:val="en-GB"/>
              </w:rPr>
            </w:pPr>
            <w:r w:rsidRPr="56A31357" w:rsidR="786CA5B5">
              <w:rPr>
                <w:rFonts w:ascii="Arial" w:hAnsi="Arial" w:eastAsia="Arial" w:cs="Arial"/>
                <w:b w:val="1"/>
                <w:bCs w:val="1"/>
                <w:noProof w:val="0"/>
                <w:sz w:val="22"/>
                <w:szCs w:val="22"/>
                <w:lang w:val="en-GB"/>
              </w:rPr>
              <w:t>Media &amp; Advocacy Groups</w:t>
            </w:r>
          </w:p>
        </w:tc>
        <w:tc>
          <w:tcPr>
            <w:tcW w:w="2254" w:type="dxa"/>
            <w:shd w:val="clear" w:color="auto" w:fill="92D050"/>
            <w:tcMar/>
          </w:tcPr>
          <w:p w:rsidR="786CA5B5" w:rsidP="56A31357" w:rsidRDefault="786CA5B5" w14:paraId="2E7E3B6C" w14:textId="3E1C33CB">
            <w:pPr>
              <w:pStyle w:val="Normal"/>
              <w:spacing w:line="360" w:lineRule="auto"/>
              <w:rPr>
                <w:rFonts w:ascii="Arial" w:hAnsi="Arial" w:eastAsia="Arial" w:cs="Arial"/>
                <w:noProof w:val="0"/>
                <w:sz w:val="22"/>
                <w:szCs w:val="22"/>
                <w:lang w:val="en-GB"/>
              </w:rPr>
            </w:pPr>
            <w:r w:rsidRPr="56A31357" w:rsidR="786CA5B5">
              <w:rPr>
                <w:rFonts w:ascii="Arial" w:hAnsi="Arial" w:eastAsia="Arial" w:cs="Arial"/>
                <w:noProof w:val="0"/>
                <w:sz w:val="22"/>
                <w:szCs w:val="22"/>
                <w:lang w:val="en-GB"/>
              </w:rPr>
              <w:t>Low</w:t>
            </w:r>
          </w:p>
        </w:tc>
        <w:tc>
          <w:tcPr>
            <w:tcW w:w="2254" w:type="dxa"/>
            <w:shd w:val="clear" w:color="auto" w:fill="FFC000"/>
            <w:tcMar/>
          </w:tcPr>
          <w:p w:rsidR="786CA5B5" w:rsidP="56A31357" w:rsidRDefault="786CA5B5" w14:paraId="48BF670A" w14:textId="790BDFA2">
            <w:pPr>
              <w:pStyle w:val="Normal"/>
              <w:spacing w:line="360" w:lineRule="auto"/>
              <w:rPr>
                <w:rFonts w:ascii="Arial" w:hAnsi="Arial" w:eastAsia="Arial" w:cs="Arial"/>
                <w:noProof w:val="0"/>
                <w:sz w:val="22"/>
                <w:szCs w:val="22"/>
                <w:lang w:val="en-GB"/>
              </w:rPr>
            </w:pPr>
            <w:r w:rsidRPr="56A31357" w:rsidR="786CA5B5">
              <w:rPr>
                <w:rFonts w:ascii="Arial" w:hAnsi="Arial" w:eastAsia="Arial" w:cs="Arial"/>
                <w:noProof w:val="0"/>
                <w:sz w:val="22"/>
                <w:szCs w:val="22"/>
                <w:lang w:val="en-GB"/>
              </w:rPr>
              <w:t>Medium</w:t>
            </w:r>
          </w:p>
        </w:tc>
        <w:tc>
          <w:tcPr>
            <w:tcW w:w="2254" w:type="dxa"/>
            <w:tcMar/>
          </w:tcPr>
          <w:p w:rsidR="786CA5B5" w:rsidP="56A31357" w:rsidRDefault="786CA5B5" w14:paraId="51080A2C" w14:textId="40220784">
            <w:pPr>
              <w:pStyle w:val="Normal"/>
              <w:spacing w:line="360" w:lineRule="auto"/>
              <w:rPr>
                <w:rFonts w:ascii="Arial" w:hAnsi="Arial" w:eastAsia="Arial" w:cs="Arial"/>
                <w:noProof w:val="0"/>
                <w:sz w:val="22"/>
                <w:szCs w:val="22"/>
                <w:lang w:val="en-GB"/>
              </w:rPr>
            </w:pPr>
            <w:r w:rsidRPr="56A31357" w:rsidR="786CA5B5">
              <w:rPr>
                <w:rFonts w:ascii="Arial" w:hAnsi="Arial" w:eastAsia="Arial" w:cs="Arial"/>
                <w:noProof w:val="0"/>
                <w:sz w:val="22"/>
                <w:szCs w:val="22"/>
                <w:lang w:val="en-GB"/>
              </w:rPr>
              <w:t>Monitor — reputation monitoring, proactive communication during issues.</w:t>
            </w:r>
          </w:p>
        </w:tc>
      </w:tr>
    </w:tbl>
    <w:p w:rsidR="4D84D52C" w:rsidP="56A31357" w:rsidRDefault="4D84D52C" w14:paraId="7D1D1F57" w14:textId="4D7AED58">
      <w:pPr>
        <w:pStyle w:val="Normal"/>
        <w:suppressLineNumbers w:val="0"/>
        <w:bidi w:val="0"/>
        <w:spacing w:before="240" w:beforeAutospacing="off" w:after="240" w:afterAutospacing="off" w:line="360" w:lineRule="auto"/>
        <w:ind w:left="0" w:right="0"/>
        <w:jc w:val="left"/>
        <w:rPr>
          <w:rFonts w:ascii="Arial" w:hAnsi="Arial" w:eastAsia="Arial" w:cs="Arial"/>
          <w:noProof w:val="0"/>
          <w:sz w:val="22"/>
          <w:szCs w:val="22"/>
          <w:lang w:val="en-GB"/>
        </w:rPr>
      </w:pPr>
      <w:r w:rsidRPr="56A31357" w:rsidR="4D84D52C">
        <w:rPr>
          <w:rFonts w:ascii="Arial" w:hAnsi="Arial" w:eastAsia="Arial" w:cs="Arial"/>
          <w:noProof w:val="0"/>
          <w:sz w:val="22"/>
          <w:szCs w:val="22"/>
          <w:lang w:val="en-GB"/>
        </w:rPr>
        <w:t>Table 3. Interest /influence Matrix table</w:t>
      </w:r>
    </w:p>
    <w:p w:rsidR="56A31357" w:rsidP="56A31357" w:rsidRDefault="56A31357" w14:paraId="59F8FE02" w14:textId="2F519310">
      <w:pPr>
        <w:pStyle w:val="Normal"/>
        <w:suppressLineNumbers w:val="0"/>
        <w:bidi w:val="0"/>
        <w:spacing w:before="240" w:beforeAutospacing="off" w:after="240" w:afterAutospacing="off" w:line="360" w:lineRule="auto"/>
        <w:ind w:left="0" w:right="0"/>
        <w:jc w:val="left"/>
        <w:rPr>
          <w:rFonts w:ascii="Arial" w:hAnsi="Arial" w:eastAsia="Arial" w:cs="Arial"/>
          <w:noProof w:val="0"/>
          <w:sz w:val="22"/>
          <w:szCs w:val="22"/>
          <w:lang w:val="en-GB"/>
        </w:rPr>
      </w:pPr>
    </w:p>
    <w:p w:rsidR="3D26E136" w:rsidP="56A31357" w:rsidRDefault="3D26E136" w14:paraId="0B696923" w14:textId="3FBEB316">
      <w:pPr>
        <w:pStyle w:val="Normal"/>
        <w:suppressLineNumbers w:val="0"/>
        <w:bidi w:val="0"/>
        <w:spacing w:before="240" w:beforeAutospacing="off" w:after="240" w:afterAutospacing="off" w:line="360" w:lineRule="auto"/>
        <w:ind w:left="0" w:right="0"/>
        <w:jc w:val="left"/>
        <w:rPr>
          <w:rFonts w:ascii="Arial" w:hAnsi="Arial" w:eastAsia="Arial" w:cs="Arial"/>
          <w:noProof w:val="0"/>
          <w:sz w:val="22"/>
          <w:szCs w:val="22"/>
          <w:lang w:val="en-GB"/>
        </w:rPr>
      </w:pPr>
      <w:r w:rsidRPr="56A31357" w:rsidR="3D26E136">
        <w:rPr>
          <w:rFonts w:ascii="Arial" w:hAnsi="Arial" w:eastAsia="Arial" w:cs="Arial"/>
          <w:noProof w:val="0"/>
          <w:sz w:val="22"/>
          <w:szCs w:val="22"/>
          <w:lang w:val="en-GB"/>
        </w:rPr>
        <w:t>Table 4:</w:t>
      </w:r>
      <w:r w:rsidRPr="56A31357" w:rsidR="3D26E136">
        <w:rPr>
          <w:rFonts w:ascii="Arial" w:hAnsi="Arial" w:eastAsia="Arial" w:cs="Arial"/>
          <w:noProof w:val="0"/>
          <w:sz w:val="22"/>
          <w:szCs w:val="22"/>
          <w:lang w:val="en-GB"/>
        </w:rPr>
        <w:t xml:space="preserve"> RACI Matrix for ConnectPlus Platform Rollout</w:t>
      </w:r>
    </w:p>
    <w:p w:rsidR="59784660" w:rsidP="56A31357" w:rsidRDefault="59784660" w14:paraId="0A65A29A" w14:textId="44B3FF7D">
      <w:pPr>
        <w:pStyle w:val="Heading2"/>
        <w:spacing w:before="299" w:beforeAutospacing="off" w:after="299" w:afterAutospacing="off" w:line="360" w:lineRule="auto"/>
        <w:ind w:left="0"/>
        <w:rPr>
          <w:rFonts w:ascii="Arial" w:hAnsi="Arial" w:eastAsia="Arial" w:cs="Arial"/>
          <w:b w:val="1"/>
          <w:bCs w:val="1"/>
          <w:noProof w:val="0"/>
          <w:sz w:val="22"/>
          <w:szCs w:val="22"/>
          <w:lang w:val="en-GB"/>
        </w:rPr>
      </w:pPr>
      <w:r w:rsidRPr="56A31357" w:rsidR="3A873D37">
        <w:rPr>
          <w:rFonts w:ascii="Arial" w:hAnsi="Arial" w:eastAsia="Arial" w:cs="Arial"/>
          <w:b w:val="1"/>
          <w:bCs w:val="1"/>
          <w:noProof w:val="0"/>
          <w:sz w:val="22"/>
          <w:szCs w:val="22"/>
          <w:lang w:val="en-GB"/>
        </w:rPr>
        <w:t>4.3 Salience Model (Mitchell, Agle &amp; Wood, 1997)</w:t>
      </w:r>
    </w:p>
    <w:p w:rsidR="59784660" w:rsidP="56A31357" w:rsidRDefault="59784660" w14:paraId="09709C02" w14:textId="01131CFA">
      <w:pPr>
        <w:spacing w:before="240" w:beforeAutospacing="off" w:after="240" w:afterAutospacing="off" w:line="360" w:lineRule="auto"/>
        <w:rPr>
          <w:rFonts w:ascii="Arial" w:hAnsi="Arial" w:eastAsia="Arial" w:cs="Arial"/>
          <w:noProof w:val="0"/>
          <w:sz w:val="22"/>
          <w:szCs w:val="22"/>
          <w:lang w:val="en-GB"/>
        </w:rPr>
      </w:pPr>
      <w:r w:rsidRPr="56A31357" w:rsidR="3A873D37">
        <w:rPr>
          <w:rFonts w:ascii="Arial" w:hAnsi="Arial" w:eastAsia="Arial" w:cs="Arial"/>
          <w:noProof w:val="0"/>
          <w:sz w:val="22"/>
          <w:szCs w:val="22"/>
          <w:lang w:val="en-GB"/>
        </w:rPr>
        <w:t xml:space="preserve">The Salience Model categorises stakeholders based on </w:t>
      </w:r>
      <w:r w:rsidRPr="56A31357" w:rsidR="3A873D37">
        <w:rPr>
          <w:rFonts w:ascii="Arial" w:hAnsi="Arial" w:eastAsia="Arial" w:cs="Arial"/>
          <w:b w:val="1"/>
          <w:bCs w:val="1"/>
          <w:noProof w:val="0"/>
          <w:sz w:val="22"/>
          <w:szCs w:val="22"/>
          <w:lang w:val="en-GB"/>
        </w:rPr>
        <w:t>power</w:t>
      </w:r>
      <w:r w:rsidRPr="56A31357" w:rsidR="3A873D37">
        <w:rPr>
          <w:rFonts w:ascii="Arial" w:hAnsi="Arial" w:eastAsia="Arial" w:cs="Arial"/>
          <w:noProof w:val="0"/>
          <w:sz w:val="22"/>
          <w:szCs w:val="22"/>
          <w:lang w:val="en-GB"/>
        </w:rPr>
        <w:t xml:space="preserve">, </w:t>
      </w:r>
      <w:r w:rsidRPr="56A31357" w:rsidR="3A873D37">
        <w:rPr>
          <w:rFonts w:ascii="Arial" w:hAnsi="Arial" w:eastAsia="Arial" w:cs="Arial"/>
          <w:b w:val="1"/>
          <w:bCs w:val="1"/>
          <w:noProof w:val="0"/>
          <w:sz w:val="22"/>
          <w:szCs w:val="22"/>
          <w:lang w:val="en-GB"/>
        </w:rPr>
        <w:t>legitimacy</w:t>
      </w:r>
      <w:r w:rsidRPr="56A31357" w:rsidR="3A873D37">
        <w:rPr>
          <w:rFonts w:ascii="Arial" w:hAnsi="Arial" w:eastAsia="Arial" w:cs="Arial"/>
          <w:noProof w:val="0"/>
          <w:sz w:val="22"/>
          <w:szCs w:val="22"/>
          <w:lang w:val="en-GB"/>
        </w:rPr>
        <w:t xml:space="preserve">, and </w:t>
      </w:r>
      <w:r w:rsidRPr="56A31357" w:rsidR="3A873D37">
        <w:rPr>
          <w:rFonts w:ascii="Arial" w:hAnsi="Arial" w:eastAsia="Arial" w:cs="Arial"/>
          <w:b w:val="1"/>
          <w:bCs w:val="1"/>
          <w:noProof w:val="0"/>
          <w:sz w:val="22"/>
          <w:szCs w:val="22"/>
          <w:lang w:val="en-GB"/>
        </w:rPr>
        <w:t>urgency</w:t>
      </w:r>
      <w:r w:rsidRPr="56A31357" w:rsidR="3A873D37">
        <w:rPr>
          <w:rFonts w:ascii="Arial" w:hAnsi="Arial" w:eastAsia="Arial" w:cs="Arial"/>
          <w:noProof w:val="0"/>
          <w:sz w:val="22"/>
          <w:szCs w:val="22"/>
          <w:lang w:val="en-GB"/>
        </w:rPr>
        <w:t>, helping determine who deserves priority attention.</w:t>
      </w:r>
    </w:p>
    <w:p w:rsidR="59784660" w:rsidP="56A31357" w:rsidRDefault="59784660" w14:paraId="03EBF4E7" w14:textId="646C4840">
      <w:pPr>
        <w:pStyle w:val="Heading3"/>
        <w:spacing w:before="281" w:beforeAutospacing="off" w:after="281" w:afterAutospacing="off" w:line="360" w:lineRule="auto"/>
        <w:rPr>
          <w:rFonts w:ascii="Arial" w:hAnsi="Arial" w:eastAsia="Arial" w:cs="Arial"/>
          <w:b w:val="1"/>
          <w:bCs w:val="1"/>
          <w:noProof w:val="0"/>
          <w:sz w:val="22"/>
          <w:szCs w:val="22"/>
          <w:lang w:val="en-GB"/>
        </w:rPr>
      </w:pPr>
      <w:r w:rsidRPr="56A31357" w:rsidR="3A873D37">
        <w:rPr>
          <w:rFonts w:ascii="Arial" w:hAnsi="Arial" w:eastAsia="Arial" w:cs="Arial"/>
          <w:b w:val="1"/>
          <w:bCs w:val="1"/>
          <w:noProof w:val="0"/>
          <w:sz w:val="22"/>
          <w:szCs w:val="22"/>
          <w:lang w:val="en-GB"/>
        </w:rPr>
        <w:t>Definitive Stakeholders (Power + Legitimacy + Urgency)</w:t>
      </w:r>
    </w:p>
    <w:p w:rsidR="59784660" w:rsidP="56A31357" w:rsidRDefault="59784660" w14:paraId="4DBB6900" w14:textId="205EF87E">
      <w:pPr>
        <w:pStyle w:val="ListParagraph"/>
        <w:numPr>
          <w:ilvl w:val="0"/>
          <w:numId w:val="9"/>
        </w:numPr>
        <w:spacing w:before="240" w:beforeAutospacing="off" w:after="240" w:afterAutospacing="off" w:line="360" w:lineRule="auto"/>
        <w:rPr>
          <w:rFonts w:ascii="Arial" w:hAnsi="Arial" w:eastAsia="Arial" w:cs="Arial"/>
          <w:b w:val="1"/>
          <w:bCs w:val="1"/>
          <w:noProof w:val="0"/>
          <w:sz w:val="22"/>
          <w:szCs w:val="22"/>
          <w:lang w:val="en-GB"/>
        </w:rPr>
      </w:pPr>
      <w:r w:rsidRPr="56A31357" w:rsidR="3A873D37">
        <w:rPr>
          <w:rFonts w:ascii="Arial" w:hAnsi="Arial" w:eastAsia="Arial" w:cs="Arial"/>
          <w:b w:val="1"/>
          <w:bCs w:val="1"/>
          <w:noProof w:val="0"/>
          <w:sz w:val="22"/>
          <w:szCs w:val="22"/>
          <w:lang w:val="en-GB"/>
        </w:rPr>
        <w:t>Executive Leadership</w:t>
      </w:r>
    </w:p>
    <w:p w:rsidR="59784660" w:rsidP="56A31357" w:rsidRDefault="59784660" w14:paraId="6C2599BB" w14:textId="07D6798E">
      <w:pPr>
        <w:pStyle w:val="ListParagraph"/>
        <w:numPr>
          <w:ilvl w:val="0"/>
          <w:numId w:val="9"/>
        </w:numPr>
        <w:spacing w:before="240" w:beforeAutospacing="off" w:after="240" w:afterAutospacing="off" w:line="360" w:lineRule="auto"/>
        <w:rPr>
          <w:rFonts w:ascii="Arial" w:hAnsi="Arial" w:eastAsia="Arial" w:cs="Arial"/>
          <w:b w:val="1"/>
          <w:bCs w:val="1"/>
          <w:noProof w:val="0"/>
          <w:sz w:val="22"/>
          <w:szCs w:val="22"/>
          <w:lang w:val="en-GB"/>
        </w:rPr>
      </w:pPr>
      <w:r w:rsidRPr="56A31357" w:rsidR="3A873D37">
        <w:rPr>
          <w:rFonts w:ascii="Arial" w:hAnsi="Arial" w:eastAsia="Arial" w:cs="Arial"/>
          <w:b w:val="1"/>
          <w:bCs w:val="1"/>
          <w:noProof w:val="0"/>
          <w:sz w:val="22"/>
          <w:szCs w:val="22"/>
          <w:lang w:val="en-GB"/>
        </w:rPr>
        <w:t>Regulators (ICO, GDPR authorities)</w:t>
      </w:r>
    </w:p>
    <w:p w:rsidR="59784660" w:rsidP="56A31357" w:rsidRDefault="59784660" w14:paraId="6BD7FC24" w14:textId="57D53CE4">
      <w:pPr>
        <w:pStyle w:val="ListParagraph"/>
        <w:numPr>
          <w:ilvl w:val="0"/>
          <w:numId w:val="9"/>
        </w:numPr>
        <w:spacing w:before="240" w:beforeAutospacing="off" w:after="240" w:afterAutospacing="off" w:line="360" w:lineRule="auto"/>
        <w:rPr>
          <w:rFonts w:ascii="Arial" w:hAnsi="Arial" w:eastAsia="Arial" w:cs="Arial"/>
          <w:b w:val="1"/>
          <w:bCs w:val="1"/>
          <w:noProof w:val="0"/>
          <w:sz w:val="22"/>
          <w:szCs w:val="22"/>
          <w:lang w:val="en-GB"/>
        </w:rPr>
      </w:pPr>
      <w:r w:rsidRPr="56A31357" w:rsidR="3A873D37">
        <w:rPr>
          <w:rFonts w:ascii="Arial" w:hAnsi="Arial" w:eastAsia="Arial" w:cs="Arial"/>
          <w:b w:val="1"/>
          <w:bCs w:val="1"/>
          <w:noProof w:val="0"/>
          <w:sz w:val="22"/>
          <w:szCs w:val="22"/>
          <w:lang w:val="en-GB"/>
        </w:rPr>
        <w:t>IT &amp; Digital Transformation Teams</w:t>
      </w:r>
    </w:p>
    <w:p w:rsidR="59784660" w:rsidP="56A31357" w:rsidRDefault="59784660" w14:paraId="64B4E90F" w14:textId="42178F3A">
      <w:pPr>
        <w:spacing w:before="240" w:beforeAutospacing="off" w:after="240" w:afterAutospacing="off" w:line="360" w:lineRule="auto"/>
        <w:rPr>
          <w:rFonts w:ascii="Arial" w:hAnsi="Arial" w:eastAsia="Arial" w:cs="Arial"/>
          <w:noProof w:val="0"/>
          <w:sz w:val="22"/>
          <w:szCs w:val="22"/>
          <w:lang w:val="en-GB"/>
        </w:rPr>
      </w:pPr>
      <w:r w:rsidRPr="56A31357" w:rsidR="3A873D37">
        <w:rPr>
          <w:rFonts w:ascii="Arial" w:hAnsi="Arial" w:eastAsia="Arial" w:cs="Arial"/>
          <w:noProof w:val="0"/>
          <w:sz w:val="22"/>
          <w:szCs w:val="22"/>
          <w:lang w:val="en-GB"/>
        </w:rPr>
        <w:t>These stakeholders possess all three attributes and must be engaged continuously. Regulators, for example, have legal legitimacy, high power, and urgent concerns regarding data privacy and AI ethics.</w:t>
      </w:r>
    </w:p>
    <w:p w:rsidR="59784660" w:rsidP="56A31357" w:rsidRDefault="59784660" w14:paraId="6AFEF887" w14:textId="4924B3F4">
      <w:pPr>
        <w:pStyle w:val="Heading3"/>
        <w:spacing w:before="281" w:beforeAutospacing="off" w:after="281" w:afterAutospacing="off" w:line="360" w:lineRule="auto"/>
        <w:rPr>
          <w:rFonts w:ascii="Arial" w:hAnsi="Arial" w:eastAsia="Arial" w:cs="Arial"/>
          <w:b w:val="1"/>
          <w:bCs w:val="1"/>
          <w:noProof w:val="0"/>
          <w:sz w:val="22"/>
          <w:szCs w:val="22"/>
          <w:lang w:val="en-GB"/>
        </w:rPr>
      </w:pPr>
      <w:r w:rsidRPr="56A31357" w:rsidR="3A873D37">
        <w:rPr>
          <w:rFonts w:ascii="Arial" w:hAnsi="Arial" w:eastAsia="Arial" w:cs="Arial"/>
          <w:b w:val="1"/>
          <w:bCs w:val="1"/>
          <w:noProof w:val="0"/>
          <w:sz w:val="22"/>
          <w:szCs w:val="22"/>
          <w:lang w:val="en-GB"/>
        </w:rPr>
        <w:t>Dominant Stakeholders (Power + Legitimacy)</w:t>
      </w:r>
    </w:p>
    <w:p w:rsidR="59784660" w:rsidP="56A31357" w:rsidRDefault="59784660" w14:paraId="494034CE" w14:textId="7000B673">
      <w:pPr>
        <w:pStyle w:val="ListParagraph"/>
        <w:numPr>
          <w:ilvl w:val="0"/>
          <w:numId w:val="10"/>
        </w:numPr>
        <w:spacing w:before="240" w:beforeAutospacing="off" w:after="240" w:afterAutospacing="off" w:line="360" w:lineRule="auto"/>
        <w:rPr>
          <w:rFonts w:ascii="Arial" w:hAnsi="Arial" w:eastAsia="Arial" w:cs="Arial"/>
          <w:b w:val="1"/>
          <w:bCs w:val="1"/>
          <w:noProof w:val="0"/>
          <w:sz w:val="22"/>
          <w:szCs w:val="22"/>
          <w:lang w:val="en-GB"/>
        </w:rPr>
      </w:pPr>
      <w:r w:rsidRPr="56A31357" w:rsidR="3A873D37">
        <w:rPr>
          <w:rFonts w:ascii="Arial" w:hAnsi="Arial" w:eastAsia="Arial" w:cs="Arial"/>
          <w:b w:val="1"/>
          <w:bCs w:val="1"/>
          <w:noProof w:val="0"/>
          <w:sz w:val="22"/>
          <w:szCs w:val="22"/>
          <w:lang w:val="en-GB"/>
        </w:rPr>
        <w:t>Marketing &amp; Loyalty Teams</w:t>
      </w:r>
    </w:p>
    <w:p w:rsidR="59784660" w:rsidP="56A31357" w:rsidRDefault="59784660" w14:paraId="48F67F6C" w14:textId="7D2B713E">
      <w:pPr>
        <w:pStyle w:val="ListParagraph"/>
        <w:numPr>
          <w:ilvl w:val="0"/>
          <w:numId w:val="10"/>
        </w:numPr>
        <w:spacing w:before="240" w:beforeAutospacing="off" w:after="240" w:afterAutospacing="off" w:line="360" w:lineRule="auto"/>
        <w:rPr>
          <w:rFonts w:ascii="Arial" w:hAnsi="Arial" w:eastAsia="Arial" w:cs="Arial"/>
          <w:b w:val="1"/>
          <w:bCs w:val="1"/>
          <w:noProof w:val="0"/>
          <w:sz w:val="22"/>
          <w:szCs w:val="22"/>
          <w:lang w:val="en-GB"/>
        </w:rPr>
      </w:pPr>
      <w:r w:rsidRPr="56A31357" w:rsidR="3A873D37">
        <w:rPr>
          <w:rFonts w:ascii="Arial" w:hAnsi="Arial" w:eastAsia="Arial" w:cs="Arial"/>
          <w:b w:val="1"/>
          <w:bCs w:val="1"/>
          <w:noProof w:val="0"/>
          <w:sz w:val="22"/>
          <w:szCs w:val="22"/>
          <w:lang w:val="en-GB"/>
        </w:rPr>
        <w:t>Data Governance Teams</w:t>
      </w:r>
    </w:p>
    <w:p w:rsidR="59784660" w:rsidP="56A31357" w:rsidRDefault="59784660" w14:paraId="26FA2258" w14:textId="1FF43141">
      <w:pPr>
        <w:pStyle w:val="ListParagraph"/>
        <w:numPr>
          <w:ilvl w:val="0"/>
          <w:numId w:val="10"/>
        </w:numPr>
        <w:spacing w:before="240" w:beforeAutospacing="off" w:after="240" w:afterAutospacing="off" w:line="360" w:lineRule="auto"/>
        <w:rPr>
          <w:rFonts w:ascii="Arial" w:hAnsi="Arial" w:eastAsia="Arial" w:cs="Arial"/>
          <w:b w:val="1"/>
          <w:bCs w:val="1"/>
          <w:noProof w:val="0"/>
          <w:sz w:val="22"/>
          <w:szCs w:val="22"/>
          <w:lang w:val="en-GB"/>
        </w:rPr>
      </w:pPr>
      <w:r w:rsidRPr="56A31357" w:rsidR="3A873D37">
        <w:rPr>
          <w:rFonts w:ascii="Arial" w:hAnsi="Arial" w:eastAsia="Arial" w:cs="Arial"/>
          <w:b w:val="1"/>
          <w:bCs w:val="1"/>
          <w:noProof w:val="0"/>
          <w:sz w:val="22"/>
          <w:szCs w:val="22"/>
          <w:lang w:val="en-GB"/>
        </w:rPr>
        <w:t>Finance Department</w:t>
      </w:r>
    </w:p>
    <w:p w:rsidR="59784660" w:rsidP="56A31357" w:rsidRDefault="59784660" w14:paraId="3E43FA90" w14:textId="5B9D2CB3">
      <w:pPr>
        <w:spacing w:before="240" w:beforeAutospacing="off" w:after="240" w:afterAutospacing="off" w:line="360" w:lineRule="auto"/>
        <w:rPr>
          <w:rFonts w:ascii="Arial" w:hAnsi="Arial" w:eastAsia="Arial" w:cs="Arial"/>
          <w:noProof w:val="0"/>
          <w:sz w:val="22"/>
          <w:szCs w:val="22"/>
          <w:lang w:val="en-GB"/>
        </w:rPr>
      </w:pPr>
      <w:r w:rsidRPr="56A31357" w:rsidR="3A873D37">
        <w:rPr>
          <w:rFonts w:ascii="Arial" w:hAnsi="Arial" w:eastAsia="Arial" w:cs="Arial"/>
          <w:noProof w:val="0"/>
          <w:sz w:val="22"/>
          <w:szCs w:val="22"/>
          <w:lang w:val="en-GB"/>
        </w:rPr>
        <w:t>They have strong influence and legitimate roles but may not have urgent claims unless issues arise.</w:t>
      </w:r>
    </w:p>
    <w:p w:rsidR="59784660" w:rsidP="56A31357" w:rsidRDefault="59784660" w14:paraId="4657AE31" w14:textId="6C71CCF7">
      <w:pPr>
        <w:pStyle w:val="Heading3"/>
        <w:spacing w:before="281" w:beforeAutospacing="off" w:after="281" w:afterAutospacing="off" w:line="360" w:lineRule="auto"/>
        <w:rPr>
          <w:rFonts w:ascii="Arial" w:hAnsi="Arial" w:eastAsia="Arial" w:cs="Arial"/>
          <w:b w:val="1"/>
          <w:bCs w:val="1"/>
          <w:noProof w:val="0"/>
          <w:sz w:val="22"/>
          <w:szCs w:val="22"/>
          <w:lang w:val="en-GB"/>
        </w:rPr>
      </w:pPr>
      <w:r w:rsidRPr="56A31357" w:rsidR="3A873D37">
        <w:rPr>
          <w:rFonts w:ascii="Arial" w:hAnsi="Arial" w:eastAsia="Arial" w:cs="Arial"/>
          <w:b w:val="1"/>
          <w:bCs w:val="1"/>
          <w:noProof w:val="0"/>
          <w:sz w:val="22"/>
          <w:szCs w:val="22"/>
          <w:lang w:val="en-GB"/>
        </w:rPr>
        <w:t>Dependent Stakeholders (Legitimacy + Urgency)</w:t>
      </w:r>
    </w:p>
    <w:p w:rsidR="59784660" w:rsidP="56A31357" w:rsidRDefault="59784660" w14:paraId="0D803A67" w14:textId="5FD86DD4">
      <w:pPr>
        <w:pStyle w:val="ListParagraph"/>
        <w:numPr>
          <w:ilvl w:val="0"/>
          <w:numId w:val="11"/>
        </w:numPr>
        <w:spacing w:before="240" w:beforeAutospacing="off" w:after="240" w:afterAutospacing="off" w:line="360" w:lineRule="auto"/>
        <w:rPr>
          <w:rFonts w:ascii="Arial" w:hAnsi="Arial" w:eastAsia="Arial" w:cs="Arial"/>
          <w:b w:val="1"/>
          <w:bCs w:val="1"/>
          <w:noProof w:val="0"/>
          <w:sz w:val="22"/>
          <w:szCs w:val="22"/>
          <w:lang w:val="en-GB"/>
        </w:rPr>
      </w:pPr>
      <w:r w:rsidRPr="56A31357" w:rsidR="3A873D37">
        <w:rPr>
          <w:rFonts w:ascii="Arial" w:hAnsi="Arial" w:eastAsia="Arial" w:cs="Arial"/>
          <w:b w:val="1"/>
          <w:bCs w:val="1"/>
          <w:noProof w:val="0"/>
          <w:sz w:val="22"/>
          <w:szCs w:val="22"/>
          <w:lang w:val="en-GB"/>
        </w:rPr>
        <w:t>Customers</w:t>
      </w:r>
    </w:p>
    <w:p w:rsidR="59784660" w:rsidP="56A31357" w:rsidRDefault="59784660" w14:paraId="139E665B" w14:textId="758AA5AD">
      <w:pPr>
        <w:pStyle w:val="ListParagraph"/>
        <w:numPr>
          <w:ilvl w:val="0"/>
          <w:numId w:val="11"/>
        </w:numPr>
        <w:spacing w:before="240" w:beforeAutospacing="off" w:after="240" w:afterAutospacing="off" w:line="360" w:lineRule="auto"/>
        <w:rPr>
          <w:rFonts w:ascii="Arial" w:hAnsi="Arial" w:eastAsia="Arial" w:cs="Arial"/>
          <w:b w:val="1"/>
          <w:bCs w:val="1"/>
          <w:noProof w:val="0"/>
          <w:sz w:val="22"/>
          <w:szCs w:val="22"/>
          <w:lang w:val="en-GB"/>
        </w:rPr>
      </w:pPr>
      <w:r w:rsidRPr="56A31357" w:rsidR="3A873D37">
        <w:rPr>
          <w:rFonts w:ascii="Arial" w:hAnsi="Arial" w:eastAsia="Arial" w:cs="Arial"/>
          <w:b w:val="1"/>
          <w:bCs w:val="1"/>
          <w:noProof w:val="0"/>
          <w:sz w:val="22"/>
          <w:szCs w:val="22"/>
          <w:lang w:val="en-GB"/>
        </w:rPr>
        <w:t>Store Operations Managers</w:t>
      </w:r>
    </w:p>
    <w:p w:rsidR="59784660" w:rsidP="56A31357" w:rsidRDefault="59784660" w14:paraId="7F8EAA9D" w14:textId="3F5BFED5">
      <w:pPr>
        <w:pStyle w:val="ListParagraph"/>
        <w:numPr>
          <w:ilvl w:val="0"/>
          <w:numId w:val="11"/>
        </w:numPr>
        <w:spacing w:before="240" w:beforeAutospacing="off" w:after="240" w:afterAutospacing="off" w:line="360" w:lineRule="auto"/>
        <w:rPr>
          <w:rFonts w:ascii="Arial" w:hAnsi="Arial" w:eastAsia="Arial" w:cs="Arial"/>
          <w:b w:val="1"/>
          <w:bCs w:val="1"/>
          <w:noProof w:val="0"/>
          <w:sz w:val="22"/>
          <w:szCs w:val="22"/>
          <w:lang w:val="en-GB"/>
        </w:rPr>
      </w:pPr>
      <w:r w:rsidRPr="56A31357" w:rsidR="3A873D37">
        <w:rPr>
          <w:rFonts w:ascii="Arial" w:hAnsi="Arial" w:eastAsia="Arial" w:cs="Arial"/>
          <w:b w:val="1"/>
          <w:bCs w:val="1"/>
          <w:noProof w:val="0"/>
          <w:sz w:val="22"/>
          <w:szCs w:val="22"/>
          <w:lang w:val="en-GB"/>
        </w:rPr>
        <w:t>Customer Service Teams</w:t>
      </w:r>
    </w:p>
    <w:p w:rsidR="59784660" w:rsidP="56A31357" w:rsidRDefault="59784660" w14:paraId="17DD318B" w14:textId="62E7B433">
      <w:pPr>
        <w:spacing w:before="240" w:beforeAutospacing="off" w:after="240" w:afterAutospacing="off" w:line="360" w:lineRule="auto"/>
        <w:rPr>
          <w:rFonts w:ascii="Arial" w:hAnsi="Arial" w:eastAsia="Arial" w:cs="Arial"/>
          <w:noProof w:val="0"/>
          <w:sz w:val="22"/>
          <w:szCs w:val="22"/>
          <w:lang w:val="en-GB"/>
        </w:rPr>
      </w:pPr>
      <w:r w:rsidRPr="56A31357" w:rsidR="3A873D37">
        <w:rPr>
          <w:rFonts w:ascii="Arial" w:hAnsi="Arial" w:eastAsia="Arial" w:cs="Arial"/>
          <w:noProof w:val="0"/>
          <w:sz w:val="22"/>
          <w:szCs w:val="22"/>
          <w:lang w:val="en-GB"/>
        </w:rPr>
        <w:t>These groups rely on Tesco to act on their needs. Their concerns—such as usability, fairness, and transparency—are urgent but they lack direct power.</w:t>
      </w:r>
    </w:p>
    <w:p w:rsidR="59784660" w:rsidP="56A31357" w:rsidRDefault="59784660" w14:paraId="213FAE40" w14:textId="581074F1">
      <w:pPr>
        <w:pStyle w:val="Heading3"/>
        <w:spacing w:before="281" w:beforeAutospacing="off" w:after="281" w:afterAutospacing="off" w:line="360" w:lineRule="auto"/>
        <w:rPr>
          <w:rFonts w:ascii="Arial" w:hAnsi="Arial" w:eastAsia="Arial" w:cs="Arial"/>
          <w:b w:val="1"/>
          <w:bCs w:val="1"/>
          <w:noProof w:val="0"/>
          <w:sz w:val="22"/>
          <w:szCs w:val="22"/>
          <w:lang w:val="en-GB"/>
        </w:rPr>
      </w:pPr>
      <w:r w:rsidRPr="56A31357" w:rsidR="3A873D37">
        <w:rPr>
          <w:rFonts w:ascii="Arial" w:hAnsi="Arial" w:eastAsia="Arial" w:cs="Arial"/>
          <w:b w:val="1"/>
          <w:bCs w:val="1"/>
          <w:noProof w:val="0"/>
          <w:sz w:val="22"/>
          <w:szCs w:val="22"/>
          <w:lang w:val="en-GB"/>
        </w:rPr>
        <w:t>Dangerous Stakeholders (Power + Urgency)</w:t>
      </w:r>
    </w:p>
    <w:p w:rsidR="59784660" w:rsidP="56A31357" w:rsidRDefault="59784660" w14:paraId="7B5A6380" w14:textId="013CB655">
      <w:pPr>
        <w:pStyle w:val="ListParagraph"/>
        <w:numPr>
          <w:ilvl w:val="0"/>
          <w:numId w:val="12"/>
        </w:numPr>
        <w:spacing w:before="240" w:beforeAutospacing="off" w:after="240" w:afterAutospacing="off" w:line="360" w:lineRule="auto"/>
        <w:rPr>
          <w:rFonts w:ascii="Arial" w:hAnsi="Arial" w:eastAsia="Arial" w:cs="Arial"/>
          <w:b w:val="1"/>
          <w:bCs w:val="1"/>
          <w:noProof w:val="0"/>
          <w:sz w:val="22"/>
          <w:szCs w:val="22"/>
          <w:lang w:val="en-GB"/>
        </w:rPr>
      </w:pPr>
      <w:r w:rsidRPr="56A31357" w:rsidR="3A873D37">
        <w:rPr>
          <w:rFonts w:ascii="Arial" w:hAnsi="Arial" w:eastAsia="Arial" w:cs="Arial"/>
          <w:b w:val="1"/>
          <w:bCs w:val="1"/>
          <w:noProof w:val="0"/>
          <w:sz w:val="22"/>
          <w:szCs w:val="22"/>
          <w:lang w:val="en-GB"/>
        </w:rPr>
        <w:t>Media</w:t>
      </w:r>
    </w:p>
    <w:p w:rsidR="59784660" w:rsidP="56A31357" w:rsidRDefault="59784660" w14:paraId="6076BFD5" w14:textId="35B2FFCF">
      <w:pPr>
        <w:pStyle w:val="ListParagraph"/>
        <w:numPr>
          <w:ilvl w:val="0"/>
          <w:numId w:val="12"/>
        </w:numPr>
        <w:spacing w:before="240" w:beforeAutospacing="off" w:after="240" w:afterAutospacing="off" w:line="360" w:lineRule="auto"/>
        <w:rPr>
          <w:rFonts w:ascii="Arial" w:hAnsi="Arial" w:eastAsia="Arial" w:cs="Arial"/>
          <w:b w:val="1"/>
          <w:bCs w:val="1"/>
          <w:noProof w:val="0"/>
          <w:sz w:val="22"/>
          <w:szCs w:val="22"/>
          <w:lang w:val="en-GB"/>
        </w:rPr>
      </w:pPr>
      <w:r w:rsidRPr="56A31357" w:rsidR="3A873D37">
        <w:rPr>
          <w:rFonts w:ascii="Arial" w:hAnsi="Arial" w:eastAsia="Arial" w:cs="Arial"/>
          <w:b w:val="1"/>
          <w:bCs w:val="1"/>
          <w:noProof w:val="0"/>
          <w:sz w:val="22"/>
          <w:szCs w:val="22"/>
          <w:lang w:val="en-GB"/>
        </w:rPr>
        <w:t>Public Advocacy Groups (data ethics, consumer rights)</w:t>
      </w:r>
    </w:p>
    <w:p w:rsidR="59784660" w:rsidP="56A31357" w:rsidRDefault="59784660" w14:paraId="09888308" w14:textId="5F91CB16">
      <w:pPr>
        <w:spacing w:before="240" w:beforeAutospacing="off" w:after="240" w:afterAutospacing="off" w:line="360" w:lineRule="auto"/>
        <w:rPr>
          <w:rFonts w:ascii="Arial" w:hAnsi="Arial" w:eastAsia="Arial" w:cs="Arial"/>
          <w:noProof w:val="0"/>
          <w:sz w:val="22"/>
          <w:szCs w:val="22"/>
          <w:lang w:val="en-GB"/>
        </w:rPr>
      </w:pPr>
      <w:r w:rsidRPr="56A31357" w:rsidR="3A873D37">
        <w:rPr>
          <w:rFonts w:ascii="Arial" w:hAnsi="Arial" w:eastAsia="Arial" w:cs="Arial"/>
          <w:noProof w:val="0"/>
          <w:sz w:val="22"/>
          <w:szCs w:val="22"/>
          <w:lang w:val="en-GB"/>
        </w:rPr>
        <w:t>They can rapidly escalate issues (e.g., data breaches, AI bias) and influence public perception.</w:t>
      </w:r>
    </w:p>
    <w:p w:rsidR="59784660" w:rsidP="56A31357" w:rsidRDefault="59784660" w14:paraId="7E151991" w14:textId="21A54642">
      <w:pPr>
        <w:pStyle w:val="Heading3"/>
        <w:spacing w:before="281" w:beforeAutospacing="off" w:after="281" w:afterAutospacing="off" w:line="360" w:lineRule="auto"/>
        <w:rPr>
          <w:rFonts w:ascii="Arial" w:hAnsi="Arial" w:eastAsia="Arial" w:cs="Arial"/>
          <w:b w:val="1"/>
          <w:bCs w:val="1"/>
          <w:noProof w:val="0"/>
          <w:sz w:val="22"/>
          <w:szCs w:val="22"/>
          <w:lang w:val="en-GB"/>
        </w:rPr>
      </w:pPr>
      <w:r w:rsidRPr="56A31357" w:rsidR="3A873D37">
        <w:rPr>
          <w:rFonts w:ascii="Arial" w:hAnsi="Arial" w:eastAsia="Arial" w:cs="Arial"/>
          <w:b w:val="1"/>
          <w:bCs w:val="1"/>
          <w:noProof w:val="0"/>
          <w:sz w:val="22"/>
          <w:szCs w:val="22"/>
          <w:lang w:val="en-GB"/>
        </w:rPr>
        <w:t>Discretionary Stakeholders (Legitimacy Only)</w:t>
      </w:r>
    </w:p>
    <w:p w:rsidR="59784660" w:rsidP="56A31357" w:rsidRDefault="59784660" w14:paraId="258E6EE3" w14:textId="35F8EEED">
      <w:pPr>
        <w:pStyle w:val="ListParagraph"/>
        <w:numPr>
          <w:ilvl w:val="0"/>
          <w:numId w:val="13"/>
        </w:numPr>
        <w:spacing w:before="240" w:beforeAutospacing="off" w:after="240" w:afterAutospacing="off" w:line="360" w:lineRule="auto"/>
        <w:rPr>
          <w:rFonts w:ascii="Arial" w:hAnsi="Arial" w:eastAsia="Arial" w:cs="Arial"/>
          <w:b w:val="1"/>
          <w:bCs w:val="1"/>
          <w:noProof w:val="0"/>
          <w:sz w:val="22"/>
          <w:szCs w:val="22"/>
          <w:lang w:val="en-GB"/>
        </w:rPr>
      </w:pPr>
      <w:r w:rsidRPr="56A31357" w:rsidR="3A873D37">
        <w:rPr>
          <w:rFonts w:ascii="Arial" w:hAnsi="Arial" w:eastAsia="Arial" w:cs="Arial"/>
          <w:b w:val="1"/>
          <w:bCs w:val="1"/>
          <w:noProof w:val="0"/>
          <w:sz w:val="22"/>
          <w:szCs w:val="22"/>
          <w:lang w:val="en-GB"/>
        </w:rPr>
        <w:t>Suppliers</w:t>
      </w:r>
    </w:p>
    <w:p w:rsidR="59784660" w:rsidP="56A31357" w:rsidRDefault="59784660" w14:paraId="14F348E4" w14:textId="03FFFC99">
      <w:pPr>
        <w:pStyle w:val="ListParagraph"/>
        <w:numPr>
          <w:ilvl w:val="0"/>
          <w:numId w:val="13"/>
        </w:numPr>
        <w:spacing w:before="240" w:beforeAutospacing="off" w:after="240" w:afterAutospacing="off" w:line="360" w:lineRule="auto"/>
        <w:rPr>
          <w:rFonts w:ascii="Arial" w:hAnsi="Arial" w:eastAsia="Arial" w:cs="Arial"/>
          <w:b w:val="1"/>
          <w:bCs w:val="1"/>
          <w:noProof w:val="0"/>
          <w:sz w:val="22"/>
          <w:szCs w:val="22"/>
          <w:lang w:val="en-GB"/>
        </w:rPr>
      </w:pPr>
      <w:r w:rsidRPr="56A31357" w:rsidR="3A873D37">
        <w:rPr>
          <w:rFonts w:ascii="Arial" w:hAnsi="Arial" w:eastAsia="Arial" w:cs="Arial"/>
          <w:b w:val="1"/>
          <w:bCs w:val="1"/>
          <w:noProof w:val="0"/>
          <w:sz w:val="22"/>
          <w:szCs w:val="22"/>
          <w:lang w:val="en-GB"/>
        </w:rPr>
        <w:t>Industry Bodies</w:t>
      </w:r>
    </w:p>
    <w:p w:rsidR="59784660" w:rsidP="56A31357" w:rsidRDefault="59784660" w14:paraId="0C3F6040" w14:textId="3A117810">
      <w:pPr>
        <w:spacing w:before="240" w:beforeAutospacing="off" w:after="240" w:afterAutospacing="off" w:line="360" w:lineRule="auto"/>
        <w:rPr>
          <w:rFonts w:ascii="Arial" w:hAnsi="Arial" w:eastAsia="Arial" w:cs="Arial"/>
          <w:noProof w:val="0"/>
          <w:sz w:val="22"/>
          <w:szCs w:val="22"/>
          <w:lang w:val="en-GB"/>
        </w:rPr>
      </w:pPr>
      <w:r w:rsidRPr="56A31357" w:rsidR="3A873D37">
        <w:rPr>
          <w:rFonts w:ascii="Arial" w:hAnsi="Arial" w:eastAsia="Arial" w:cs="Arial"/>
          <w:noProof w:val="0"/>
          <w:sz w:val="22"/>
          <w:szCs w:val="22"/>
          <w:lang w:val="en-GB"/>
        </w:rPr>
        <w:t>They have legitimate interests but limited urgency or power.</w:t>
      </w:r>
    </w:p>
    <w:p w:rsidR="59784660" w:rsidP="56A31357" w:rsidRDefault="59784660" w14:paraId="6079FC73" w14:textId="01947AFA">
      <w:pPr>
        <w:pStyle w:val="Heading3"/>
        <w:spacing w:before="281" w:beforeAutospacing="off" w:after="281" w:afterAutospacing="off" w:line="360" w:lineRule="auto"/>
        <w:rPr>
          <w:rFonts w:ascii="Arial" w:hAnsi="Arial" w:eastAsia="Arial" w:cs="Arial"/>
          <w:b w:val="1"/>
          <w:bCs w:val="1"/>
          <w:noProof w:val="0"/>
          <w:sz w:val="22"/>
          <w:szCs w:val="22"/>
          <w:lang w:val="en-GB"/>
        </w:rPr>
      </w:pPr>
      <w:r w:rsidRPr="56A31357" w:rsidR="3A873D37">
        <w:rPr>
          <w:rFonts w:ascii="Arial" w:hAnsi="Arial" w:eastAsia="Arial" w:cs="Arial"/>
          <w:b w:val="1"/>
          <w:bCs w:val="1"/>
          <w:noProof w:val="0"/>
          <w:sz w:val="22"/>
          <w:szCs w:val="22"/>
          <w:lang w:val="en-GB"/>
        </w:rPr>
        <w:t>Dormant Stakeholders (Power Only)</w:t>
      </w:r>
    </w:p>
    <w:p w:rsidR="59784660" w:rsidP="56A31357" w:rsidRDefault="59784660" w14:paraId="12CA8E44" w14:textId="55A064EF">
      <w:pPr>
        <w:pStyle w:val="ListParagraph"/>
        <w:numPr>
          <w:ilvl w:val="0"/>
          <w:numId w:val="14"/>
        </w:numPr>
        <w:spacing w:before="240" w:beforeAutospacing="off" w:after="240" w:afterAutospacing="off" w:line="360" w:lineRule="auto"/>
        <w:rPr>
          <w:rFonts w:ascii="Arial" w:hAnsi="Arial" w:eastAsia="Arial" w:cs="Arial"/>
          <w:b w:val="1"/>
          <w:bCs w:val="1"/>
          <w:noProof w:val="0"/>
          <w:sz w:val="22"/>
          <w:szCs w:val="22"/>
          <w:lang w:val="en-GB"/>
        </w:rPr>
      </w:pPr>
      <w:r w:rsidRPr="56A31357" w:rsidR="3A873D37">
        <w:rPr>
          <w:rFonts w:ascii="Arial" w:hAnsi="Arial" w:eastAsia="Arial" w:cs="Arial"/>
          <w:b w:val="1"/>
          <w:bCs w:val="1"/>
          <w:noProof w:val="0"/>
          <w:sz w:val="22"/>
          <w:szCs w:val="22"/>
          <w:lang w:val="en-GB"/>
        </w:rPr>
        <w:t>Technology Vendors</w:t>
      </w:r>
    </w:p>
    <w:p w:rsidR="59784660" w:rsidP="56A31357" w:rsidRDefault="59784660" w14:paraId="057C198A" w14:textId="47975078">
      <w:pPr>
        <w:spacing w:before="240" w:beforeAutospacing="off" w:after="240" w:afterAutospacing="off" w:line="360" w:lineRule="auto"/>
        <w:rPr>
          <w:rFonts w:ascii="Arial" w:hAnsi="Arial" w:eastAsia="Arial" w:cs="Arial"/>
          <w:noProof w:val="0"/>
          <w:sz w:val="22"/>
          <w:szCs w:val="22"/>
          <w:lang w:val="en-GB"/>
        </w:rPr>
      </w:pPr>
      <w:r w:rsidRPr="56A31357" w:rsidR="3A873D37">
        <w:rPr>
          <w:rFonts w:ascii="Arial" w:hAnsi="Arial" w:eastAsia="Arial" w:cs="Arial"/>
          <w:noProof w:val="0"/>
          <w:sz w:val="22"/>
          <w:szCs w:val="22"/>
          <w:lang w:val="en-GB"/>
        </w:rPr>
        <w:t>They possess technical power but may not have urgent or legitimate claims unless contractual issues arise.</w:t>
      </w:r>
    </w:p>
    <w:p w:rsidR="59784660" w:rsidP="56A31357" w:rsidRDefault="59784660" w14:paraId="20FCCC13" w14:textId="32548D0F">
      <w:pPr>
        <w:pStyle w:val="Heading2"/>
        <w:spacing w:before="299" w:beforeAutospacing="off" w:after="299" w:afterAutospacing="off" w:line="360" w:lineRule="auto"/>
        <w:rPr>
          <w:rFonts w:ascii="Arial" w:hAnsi="Arial" w:eastAsia="Arial" w:cs="Arial"/>
          <w:b w:val="1"/>
          <w:bCs w:val="1"/>
          <w:noProof w:val="0"/>
          <w:sz w:val="22"/>
          <w:szCs w:val="22"/>
          <w:lang w:val="en-GB"/>
        </w:rPr>
      </w:pPr>
      <w:r w:rsidRPr="56A31357" w:rsidR="3A873D37">
        <w:rPr>
          <w:rFonts w:ascii="Arial" w:hAnsi="Arial" w:eastAsia="Arial" w:cs="Arial"/>
          <w:b w:val="1"/>
          <w:bCs w:val="1"/>
          <w:noProof w:val="0"/>
          <w:sz w:val="22"/>
          <w:szCs w:val="22"/>
          <w:lang w:val="en-GB"/>
        </w:rPr>
        <w:t>4.4 Summary of Stakeholder Categorisation</w:t>
      </w:r>
    </w:p>
    <w:p w:rsidR="59784660" w:rsidP="56A31357" w:rsidRDefault="59784660" w14:paraId="5C6B120B" w14:textId="59436CB1">
      <w:pPr>
        <w:spacing w:before="240" w:beforeAutospacing="off" w:after="240" w:afterAutospacing="off" w:line="360" w:lineRule="auto"/>
        <w:rPr>
          <w:rFonts w:ascii="Arial" w:hAnsi="Arial" w:eastAsia="Arial" w:cs="Arial"/>
          <w:noProof w:val="0"/>
          <w:sz w:val="22"/>
          <w:szCs w:val="22"/>
          <w:lang w:val="en-GB"/>
        </w:rPr>
      </w:pPr>
      <w:r w:rsidRPr="56A31357" w:rsidR="3A873D37">
        <w:rPr>
          <w:rFonts w:ascii="Arial" w:hAnsi="Arial" w:eastAsia="Arial" w:cs="Arial"/>
          <w:noProof w:val="0"/>
          <w:sz w:val="22"/>
          <w:szCs w:val="22"/>
          <w:lang w:val="en-GB"/>
        </w:rPr>
        <w:t>Using both frameworks provides a multi</w:t>
      </w:r>
      <w:r>
        <w:noBreakHyphen/>
      </w:r>
      <w:r w:rsidRPr="56A31357" w:rsidR="3A873D37">
        <w:rPr>
          <w:rFonts w:ascii="Arial" w:hAnsi="Arial" w:eastAsia="Arial" w:cs="Arial"/>
          <w:noProof w:val="0"/>
          <w:sz w:val="22"/>
          <w:szCs w:val="22"/>
          <w:lang w:val="en-GB"/>
        </w:rPr>
        <w:t>layered understanding of stakeholder dynamics:</w:t>
      </w:r>
    </w:p>
    <w:p w:rsidR="59784660" w:rsidP="56A31357" w:rsidRDefault="59784660" w14:paraId="0D8035D9" w14:textId="5FC39775">
      <w:pPr>
        <w:pStyle w:val="ListParagraph"/>
        <w:numPr>
          <w:ilvl w:val="0"/>
          <w:numId w:val="15"/>
        </w:numPr>
        <w:spacing w:before="240" w:beforeAutospacing="off" w:after="240" w:afterAutospacing="off" w:line="360" w:lineRule="auto"/>
        <w:rPr>
          <w:rFonts w:ascii="Arial" w:hAnsi="Arial" w:eastAsia="Arial" w:cs="Arial"/>
          <w:noProof w:val="0"/>
          <w:sz w:val="22"/>
          <w:szCs w:val="22"/>
          <w:lang w:val="en-GB"/>
        </w:rPr>
      </w:pPr>
      <w:r w:rsidRPr="56A31357" w:rsidR="3A873D37">
        <w:rPr>
          <w:rFonts w:ascii="Arial" w:hAnsi="Arial" w:eastAsia="Arial" w:cs="Arial"/>
          <w:noProof w:val="0"/>
          <w:sz w:val="22"/>
          <w:szCs w:val="22"/>
          <w:lang w:val="en-GB"/>
        </w:rPr>
        <w:t xml:space="preserve">The </w:t>
      </w:r>
      <w:r w:rsidRPr="56A31357" w:rsidR="3A873D37">
        <w:rPr>
          <w:rFonts w:ascii="Arial" w:hAnsi="Arial" w:eastAsia="Arial" w:cs="Arial"/>
          <w:b w:val="1"/>
          <w:bCs w:val="1"/>
          <w:noProof w:val="0"/>
          <w:sz w:val="22"/>
          <w:szCs w:val="22"/>
          <w:lang w:val="en-GB"/>
        </w:rPr>
        <w:t>Interest–Influence Matrix</w:t>
      </w:r>
      <w:r w:rsidRPr="56A31357" w:rsidR="3A873D37">
        <w:rPr>
          <w:rFonts w:ascii="Arial" w:hAnsi="Arial" w:eastAsia="Arial" w:cs="Arial"/>
          <w:noProof w:val="0"/>
          <w:sz w:val="22"/>
          <w:szCs w:val="22"/>
          <w:lang w:val="en-GB"/>
        </w:rPr>
        <w:t xml:space="preserve"> highlights operational and strategic involvement.</w:t>
      </w:r>
    </w:p>
    <w:p w:rsidR="59784660" w:rsidP="56A31357" w:rsidRDefault="59784660" w14:paraId="7230E825" w14:textId="5CEF9630">
      <w:pPr>
        <w:pStyle w:val="ListParagraph"/>
        <w:numPr>
          <w:ilvl w:val="0"/>
          <w:numId w:val="15"/>
        </w:numPr>
        <w:spacing w:before="240" w:beforeAutospacing="off" w:after="240" w:afterAutospacing="off" w:line="360" w:lineRule="auto"/>
        <w:rPr>
          <w:rFonts w:ascii="Arial" w:hAnsi="Arial" w:eastAsia="Arial" w:cs="Arial"/>
          <w:noProof w:val="0"/>
          <w:sz w:val="22"/>
          <w:szCs w:val="22"/>
          <w:lang w:val="en-GB"/>
        </w:rPr>
      </w:pPr>
      <w:r w:rsidRPr="56A31357" w:rsidR="3A873D37">
        <w:rPr>
          <w:rFonts w:ascii="Arial" w:hAnsi="Arial" w:eastAsia="Arial" w:cs="Arial"/>
          <w:noProof w:val="0"/>
          <w:sz w:val="22"/>
          <w:szCs w:val="22"/>
          <w:lang w:val="en-GB"/>
        </w:rPr>
        <w:t xml:space="preserve">The </w:t>
      </w:r>
      <w:r w:rsidRPr="56A31357" w:rsidR="3A873D37">
        <w:rPr>
          <w:rFonts w:ascii="Arial" w:hAnsi="Arial" w:eastAsia="Arial" w:cs="Arial"/>
          <w:b w:val="1"/>
          <w:bCs w:val="1"/>
          <w:noProof w:val="0"/>
          <w:sz w:val="22"/>
          <w:szCs w:val="22"/>
          <w:lang w:val="en-GB"/>
        </w:rPr>
        <w:t>Salience Model</w:t>
      </w:r>
      <w:r w:rsidRPr="56A31357" w:rsidR="3A873D37">
        <w:rPr>
          <w:rFonts w:ascii="Arial" w:hAnsi="Arial" w:eastAsia="Arial" w:cs="Arial"/>
          <w:noProof w:val="0"/>
          <w:sz w:val="22"/>
          <w:szCs w:val="22"/>
          <w:lang w:val="en-GB"/>
        </w:rPr>
        <w:t xml:space="preserve"> identifies which stakeholders require priority attention due to power, legitimacy, and urgency.</w:t>
      </w:r>
    </w:p>
    <w:p w:rsidR="59784660" w:rsidP="56A31357" w:rsidRDefault="59784660" w14:paraId="4FBE78C6" w14:textId="7FC2ACCB">
      <w:pPr>
        <w:spacing w:before="240" w:beforeAutospacing="off" w:after="240" w:afterAutospacing="off" w:line="360" w:lineRule="auto"/>
        <w:rPr>
          <w:rFonts w:ascii="Arial" w:hAnsi="Arial" w:eastAsia="Arial" w:cs="Arial"/>
          <w:noProof w:val="0"/>
          <w:sz w:val="22"/>
          <w:szCs w:val="22"/>
          <w:lang w:val="en-GB"/>
        </w:rPr>
      </w:pPr>
      <w:r w:rsidRPr="56A31357" w:rsidR="3A873D37">
        <w:rPr>
          <w:rFonts w:ascii="Arial" w:hAnsi="Arial" w:eastAsia="Arial" w:cs="Arial"/>
          <w:noProof w:val="0"/>
          <w:sz w:val="22"/>
          <w:szCs w:val="22"/>
          <w:lang w:val="en-GB"/>
        </w:rPr>
        <w:t>Together, these frameworks ensure Tesco can strategically manage relationships, allocate resources effectively, and anticipate potential conflicts or risks during the ConnectPlus rollout. This structured categorisation forms the foundation for the next section, which explores stakeholder roles, responsibilities, benefits, and challenges in greater depth.</w:t>
      </w:r>
    </w:p>
    <w:p w:rsidR="5F32F135" w:rsidP="56A31357" w:rsidRDefault="5F32F135" w14:paraId="1D5BB7C9" w14:textId="213A527D">
      <w:pPr>
        <w:pStyle w:val="Normal"/>
        <w:spacing w:line="360" w:lineRule="auto"/>
        <w:rPr>
          <w:sz w:val="22"/>
          <w:szCs w:val="22"/>
        </w:rPr>
      </w:pPr>
    </w:p>
    <w:p w:rsidR="5F32F135" w:rsidP="56A31357" w:rsidRDefault="5F32F135" w14:paraId="3C512F48" w14:textId="106804E3">
      <w:pPr>
        <w:pStyle w:val="Normal"/>
        <w:spacing w:line="360" w:lineRule="auto"/>
        <w:rPr>
          <w:sz w:val="22"/>
          <w:szCs w:val="22"/>
        </w:rPr>
      </w:pPr>
    </w:p>
    <w:p w:rsidR="5F32F135" w:rsidP="56A31357" w:rsidRDefault="5F32F135" w14:paraId="51D9D1F6" w14:textId="0A1DD443">
      <w:pPr>
        <w:pStyle w:val="Normal"/>
        <w:spacing w:line="360" w:lineRule="auto"/>
        <w:rPr>
          <w:sz w:val="22"/>
          <w:szCs w:val="22"/>
        </w:rPr>
      </w:pPr>
    </w:p>
    <w:p w:rsidR="5F32F135" w:rsidP="56A31357" w:rsidRDefault="5F32F135" w14:paraId="6F8D9328" w14:textId="42C44A08">
      <w:pPr>
        <w:pStyle w:val="Normal"/>
        <w:spacing w:line="360" w:lineRule="auto"/>
        <w:rPr>
          <w:sz w:val="22"/>
          <w:szCs w:val="22"/>
        </w:rPr>
      </w:pPr>
    </w:p>
    <w:p w:rsidR="5F32F135" w:rsidP="56A31357" w:rsidRDefault="5F32F135" w14:paraId="02CED0EC" w14:textId="31577E5E">
      <w:pPr>
        <w:pStyle w:val="Normal"/>
        <w:spacing w:line="360" w:lineRule="auto"/>
        <w:rPr>
          <w:sz w:val="22"/>
          <w:szCs w:val="22"/>
        </w:rPr>
      </w:pPr>
    </w:p>
    <w:p w:rsidR="5F32F135" w:rsidP="56A31357" w:rsidRDefault="5F32F135" w14:paraId="74892010" w14:textId="7845BC91">
      <w:pPr>
        <w:pStyle w:val="Normal"/>
        <w:spacing w:line="360" w:lineRule="auto"/>
        <w:rPr>
          <w:sz w:val="22"/>
          <w:szCs w:val="22"/>
        </w:rPr>
      </w:pPr>
    </w:p>
    <w:p w:rsidR="5F32F135" w:rsidP="56A31357" w:rsidRDefault="5F32F135" w14:paraId="32E7F7FF" w14:textId="79075069">
      <w:pPr>
        <w:pStyle w:val="Normal"/>
        <w:spacing w:line="360" w:lineRule="auto"/>
        <w:rPr>
          <w:sz w:val="22"/>
          <w:szCs w:val="22"/>
        </w:rPr>
      </w:pPr>
    </w:p>
    <w:p w:rsidR="5F32F135" w:rsidP="56A31357" w:rsidRDefault="5F32F135" w14:paraId="6CD52023" w14:textId="6C87C806">
      <w:pPr>
        <w:pStyle w:val="Normal"/>
        <w:spacing w:line="360" w:lineRule="auto"/>
        <w:rPr>
          <w:sz w:val="22"/>
          <w:szCs w:val="22"/>
        </w:rPr>
      </w:pPr>
    </w:p>
    <w:p w:rsidR="5F32F135" w:rsidP="56A31357" w:rsidRDefault="5F32F135" w14:paraId="08D3183A" w14:textId="6C17D405">
      <w:pPr>
        <w:pStyle w:val="Normal"/>
        <w:spacing w:line="360" w:lineRule="auto"/>
        <w:rPr>
          <w:sz w:val="22"/>
          <w:szCs w:val="22"/>
        </w:rPr>
      </w:pPr>
    </w:p>
    <w:p w:rsidR="5F32F135" w:rsidP="56A31357" w:rsidRDefault="5F32F135" w14:paraId="6C14F992" w14:textId="2BF770DD">
      <w:pPr>
        <w:pStyle w:val="Normal"/>
        <w:spacing w:line="360" w:lineRule="auto"/>
        <w:rPr>
          <w:sz w:val="22"/>
          <w:szCs w:val="22"/>
        </w:rPr>
      </w:pPr>
    </w:p>
    <w:p w:rsidR="5F32F135" w:rsidP="56A31357" w:rsidRDefault="5F32F135" w14:paraId="5621C76C" w14:textId="2ED40EF3">
      <w:pPr>
        <w:pStyle w:val="Normal"/>
        <w:spacing w:line="360" w:lineRule="auto"/>
        <w:rPr>
          <w:sz w:val="22"/>
          <w:szCs w:val="22"/>
        </w:rPr>
      </w:pPr>
    </w:p>
    <w:p w:rsidR="5F32F135" w:rsidP="56A31357" w:rsidRDefault="5F32F135" w14:paraId="391D7427" w14:textId="7BEDA8B4">
      <w:pPr>
        <w:pStyle w:val="Normal"/>
        <w:spacing w:line="360" w:lineRule="auto"/>
        <w:rPr>
          <w:sz w:val="22"/>
          <w:szCs w:val="22"/>
        </w:rPr>
      </w:pPr>
    </w:p>
    <w:p w:rsidR="5F32F135" w:rsidP="56A31357" w:rsidRDefault="5F32F135" w14:paraId="234CB366" w14:textId="64373263">
      <w:pPr>
        <w:pStyle w:val="Normal"/>
        <w:spacing w:line="360" w:lineRule="auto"/>
        <w:rPr>
          <w:sz w:val="22"/>
          <w:szCs w:val="22"/>
        </w:rPr>
      </w:pPr>
    </w:p>
    <w:p w:rsidR="5F32F135" w:rsidP="56A31357" w:rsidRDefault="5F32F135" w14:paraId="36ED6EFF" w14:textId="5BB3D8C9">
      <w:pPr>
        <w:pStyle w:val="Normal"/>
        <w:spacing w:line="360" w:lineRule="auto"/>
        <w:rPr>
          <w:sz w:val="22"/>
          <w:szCs w:val="22"/>
        </w:rPr>
      </w:pPr>
    </w:p>
    <w:p w:rsidR="5F32F135" w:rsidP="56A31357" w:rsidRDefault="5F32F135" w14:paraId="3D06204C" w14:textId="5C1272FF">
      <w:pPr>
        <w:pStyle w:val="Normal"/>
        <w:spacing w:line="360" w:lineRule="auto"/>
        <w:rPr>
          <w:sz w:val="22"/>
          <w:szCs w:val="22"/>
        </w:rPr>
      </w:pPr>
    </w:p>
    <w:p w:rsidR="5F32F135" w:rsidP="56A31357" w:rsidRDefault="5F32F135" w14:paraId="307A6DAD" w14:textId="6845C01A">
      <w:pPr>
        <w:pStyle w:val="Normal"/>
        <w:spacing w:line="360" w:lineRule="auto"/>
        <w:rPr>
          <w:sz w:val="22"/>
          <w:szCs w:val="22"/>
        </w:rPr>
      </w:pPr>
    </w:p>
    <w:p w:rsidR="5F32F135" w:rsidP="56A31357" w:rsidRDefault="5F32F135" w14:paraId="0133840A" w14:textId="1EC01564">
      <w:pPr>
        <w:pStyle w:val="Normal"/>
        <w:spacing w:line="360" w:lineRule="auto"/>
        <w:rPr>
          <w:sz w:val="22"/>
          <w:szCs w:val="22"/>
        </w:rPr>
      </w:pPr>
    </w:p>
    <w:p w:rsidR="5F32F135" w:rsidP="56A31357" w:rsidRDefault="5F32F135" w14:paraId="08A029A0" w14:textId="2C07E4DA">
      <w:pPr>
        <w:pStyle w:val="Normal"/>
        <w:spacing w:line="360" w:lineRule="auto"/>
        <w:rPr>
          <w:sz w:val="22"/>
          <w:szCs w:val="22"/>
        </w:rPr>
      </w:pPr>
    </w:p>
    <w:p w:rsidR="5F32F135" w:rsidP="56A31357" w:rsidRDefault="5F32F135" w14:paraId="116E875F" w14:textId="56472F95">
      <w:pPr>
        <w:pStyle w:val="Normal"/>
        <w:spacing w:line="360" w:lineRule="auto"/>
        <w:rPr>
          <w:sz w:val="22"/>
          <w:szCs w:val="22"/>
        </w:rPr>
      </w:pPr>
    </w:p>
    <w:p w:rsidR="5F32F135" w:rsidP="56A31357" w:rsidRDefault="5F32F135" w14:paraId="49F947A4" w14:textId="01082AAB">
      <w:pPr>
        <w:pStyle w:val="Normal"/>
        <w:spacing w:line="360" w:lineRule="auto"/>
        <w:rPr>
          <w:sz w:val="22"/>
          <w:szCs w:val="22"/>
        </w:rPr>
      </w:pPr>
    </w:p>
    <w:p w:rsidR="5F32F135" w:rsidP="56A31357" w:rsidRDefault="5F32F135" w14:paraId="0E8FBF5D" w14:textId="09B40DC3">
      <w:pPr>
        <w:pStyle w:val="Normal"/>
        <w:spacing w:line="360" w:lineRule="auto"/>
        <w:rPr>
          <w:sz w:val="22"/>
          <w:szCs w:val="22"/>
        </w:rPr>
      </w:pPr>
    </w:p>
    <w:p w:rsidR="5F32F135" w:rsidP="56A31357" w:rsidRDefault="5F32F135" w14:paraId="75DA03ED" w14:textId="4ABB87F2">
      <w:pPr>
        <w:pStyle w:val="Normal"/>
        <w:spacing w:line="360" w:lineRule="auto"/>
        <w:rPr>
          <w:sz w:val="22"/>
          <w:szCs w:val="22"/>
        </w:rPr>
      </w:pPr>
    </w:p>
    <w:p w:rsidR="5F32F135" w:rsidP="56A31357" w:rsidRDefault="5F32F135" w14:paraId="742F4DAC" w14:textId="1B53F5BB">
      <w:pPr>
        <w:pStyle w:val="Normal"/>
        <w:spacing w:line="360" w:lineRule="auto"/>
        <w:rPr>
          <w:sz w:val="22"/>
          <w:szCs w:val="22"/>
        </w:rPr>
      </w:pPr>
    </w:p>
    <w:p w:rsidR="5F32F135" w:rsidP="56A31357" w:rsidRDefault="5F32F135" w14:paraId="40D9F018" w14:textId="185C7E38">
      <w:pPr>
        <w:pStyle w:val="Normal"/>
        <w:spacing w:line="360" w:lineRule="auto"/>
        <w:rPr>
          <w:sz w:val="22"/>
          <w:szCs w:val="22"/>
        </w:rPr>
      </w:pPr>
    </w:p>
    <w:p w:rsidR="5F32F135" w:rsidP="56A31357" w:rsidRDefault="5F32F135" w14:paraId="727B78C8" w14:textId="5E84B9A5">
      <w:pPr>
        <w:pStyle w:val="Normal"/>
        <w:spacing w:line="360" w:lineRule="auto"/>
        <w:rPr>
          <w:sz w:val="22"/>
          <w:szCs w:val="22"/>
        </w:rPr>
      </w:pPr>
    </w:p>
    <w:p w:rsidR="5F32F135" w:rsidP="56A31357" w:rsidRDefault="5F32F135" w14:paraId="1B6D3FB6" w14:textId="6A7131B9">
      <w:pPr>
        <w:pStyle w:val="Normal"/>
        <w:spacing w:line="360" w:lineRule="auto"/>
        <w:rPr>
          <w:sz w:val="22"/>
          <w:szCs w:val="22"/>
        </w:rPr>
      </w:pPr>
    </w:p>
    <w:p w:rsidR="5F32F135" w:rsidP="56A31357" w:rsidRDefault="5F32F135" w14:paraId="4E53CA38" w14:textId="63D7C7A0">
      <w:pPr>
        <w:pStyle w:val="Normal"/>
        <w:spacing w:line="360" w:lineRule="auto"/>
        <w:rPr>
          <w:sz w:val="22"/>
          <w:szCs w:val="22"/>
        </w:rPr>
      </w:pPr>
    </w:p>
    <w:p w:rsidR="6A573AFA" w:rsidP="56A31357" w:rsidRDefault="6A573AFA" w14:paraId="0D8D5A66" w14:textId="3EC97BCB">
      <w:pPr>
        <w:pStyle w:val="Heading1"/>
        <w:spacing w:before="322" w:beforeAutospacing="off" w:after="322" w:afterAutospacing="off" w:line="360" w:lineRule="auto"/>
        <w:rPr>
          <w:rFonts w:ascii="Arial" w:hAnsi="Arial" w:eastAsia="Arial" w:cs="Arial"/>
          <w:b w:val="1"/>
          <w:bCs w:val="1"/>
          <w:noProof w:val="0"/>
          <w:sz w:val="22"/>
          <w:szCs w:val="22"/>
          <w:lang w:val="en-GB"/>
        </w:rPr>
      </w:pPr>
      <w:r w:rsidRPr="56A31357" w:rsidR="4E78EFB3">
        <w:rPr>
          <w:rFonts w:ascii="Arial" w:hAnsi="Arial" w:eastAsia="Arial" w:cs="Arial"/>
          <w:b w:val="1"/>
          <w:bCs w:val="1"/>
          <w:noProof w:val="0"/>
          <w:sz w:val="22"/>
          <w:szCs w:val="22"/>
          <w:lang w:val="en-GB"/>
        </w:rPr>
        <w:t xml:space="preserve">SECTION 5 — ROLES, RESPONSIBILITIES, BENEFITS &amp; CHALLENGES OF KEY STAKEHOLDERS </w:t>
      </w:r>
    </w:p>
    <w:p w:rsidR="6A573AFA" w:rsidP="56A31357" w:rsidRDefault="6A573AFA" w14:paraId="580E9D37" w14:textId="4A1368DA">
      <w:pPr>
        <w:spacing w:before="240" w:beforeAutospacing="off" w:after="240" w:afterAutospacing="off" w:line="360" w:lineRule="auto"/>
        <w:rPr>
          <w:rFonts w:ascii="Arial" w:hAnsi="Arial" w:eastAsia="Arial" w:cs="Arial"/>
          <w:noProof w:val="0"/>
          <w:sz w:val="22"/>
          <w:szCs w:val="22"/>
          <w:lang w:val="en-GB"/>
        </w:rPr>
      </w:pPr>
      <w:r w:rsidRPr="56A31357" w:rsidR="4E78EFB3">
        <w:rPr>
          <w:rFonts w:ascii="Arial" w:hAnsi="Arial" w:eastAsia="Arial" w:cs="Arial"/>
          <w:noProof w:val="0"/>
          <w:sz w:val="22"/>
          <w:szCs w:val="22"/>
          <w:lang w:val="en-GB"/>
        </w:rPr>
        <w:t>The successful rollout of Tesco’s ConnectPlus platform depends on the coordinated involvement of multiple internal and external stakeholders, each contributing distinct expertise, resources, and decision</w:t>
      </w:r>
      <w:r>
        <w:noBreakHyphen/>
      </w:r>
      <w:r w:rsidRPr="56A31357" w:rsidR="4E78EFB3">
        <w:rPr>
          <w:rFonts w:ascii="Arial" w:hAnsi="Arial" w:eastAsia="Arial" w:cs="Arial"/>
          <w:noProof w:val="0"/>
          <w:sz w:val="22"/>
          <w:szCs w:val="22"/>
          <w:lang w:val="en-GB"/>
        </w:rPr>
        <w:t>making authority. Understanding their roles, responsibilities, benefits, and potential challenges is essential for effective project management and stakeholder engagement.</w:t>
      </w:r>
    </w:p>
    <w:p w:rsidR="6A573AFA" w:rsidP="56A31357" w:rsidRDefault="6A573AFA" w14:paraId="0EE37BA4" w14:textId="79C27582">
      <w:pPr>
        <w:pStyle w:val="Heading2"/>
        <w:spacing w:before="299" w:beforeAutospacing="off" w:after="299" w:afterAutospacing="off" w:line="360" w:lineRule="auto"/>
        <w:rPr>
          <w:rFonts w:ascii="Arial" w:hAnsi="Arial" w:eastAsia="Arial" w:cs="Arial"/>
          <w:b w:val="1"/>
          <w:bCs w:val="1"/>
          <w:noProof w:val="0"/>
          <w:sz w:val="22"/>
          <w:szCs w:val="22"/>
          <w:lang w:val="en-GB"/>
        </w:rPr>
      </w:pPr>
      <w:r w:rsidRPr="56A31357" w:rsidR="4E78EFB3">
        <w:rPr>
          <w:rFonts w:ascii="Arial" w:hAnsi="Arial" w:eastAsia="Arial" w:cs="Arial"/>
          <w:b w:val="1"/>
          <w:bCs w:val="1"/>
          <w:noProof w:val="0"/>
          <w:sz w:val="22"/>
          <w:szCs w:val="22"/>
          <w:lang w:val="en-GB"/>
        </w:rPr>
        <w:t>5.1 Internal Stakeholders</w:t>
      </w:r>
    </w:p>
    <w:p w:rsidR="6A573AFA" w:rsidP="56A31357" w:rsidRDefault="6A573AFA" w14:paraId="519103D4" w14:textId="70A057F9">
      <w:pPr>
        <w:pStyle w:val="Heading3"/>
        <w:spacing w:before="281" w:beforeAutospacing="off" w:after="281" w:afterAutospacing="off" w:line="360" w:lineRule="auto"/>
        <w:rPr>
          <w:rFonts w:ascii="Arial" w:hAnsi="Arial" w:eastAsia="Arial" w:cs="Arial"/>
          <w:b w:val="1"/>
          <w:bCs w:val="1"/>
          <w:noProof w:val="0"/>
          <w:sz w:val="22"/>
          <w:szCs w:val="22"/>
          <w:lang w:val="en-GB"/>
        </w:rPr>
      </w:pPr>
      <w:r w:rsidRPr="56A31357" w:rsidR="4E78EFB3">
        <w:rPr>
          <w:rFonts w:ascii="Arial" w:hAnsi="Arial" w:eastAsia="Arial" w:cs="Arial"/>
          <w:b w:val="1"/>
          <w:bCs w:val="1"/>
          <w:noProof w:val="0"/>
          <w:sz w:val="22"/>
          <w:szCs w:val="22"/>
          <w:lang w:val="en-GB"/>
        </w:rPr>
        <w:t>Executive Leadership &amp; Board of Directors</w:t>
      </w:r>
    </w:p>
    <w:p w:rsidR="6A573AFA" w:rsidP="56A31357" w:rsidRDefault="6A573AFA" w14:paraId="0892036F" w14:textId="24213E7D">
      <w:pPr>
        <w:spacing w:before="240" w:beforeAutospacing="off" w:after="240" w:afterAutospacing="off" w:line="360" w:lineRule="auto"/>
        <w:rPr>
          <w:rFonts w:ascii="Arial" w:hAnsi="Arial" w:eastAsia="Arial" w:cs="Arial"/>
          <w:noProof w:val="0"/>
          <w:sz w:val="22"/>
          <w:szCs w:val="22"/>
          <w:lang w:val="en-GB"/>
        </w:rPr>
      </w:pPr>
      <w:r w:rsidRPr="56A31357" w:rsidR="4E78EFB3">
        <w:rPr>
          <w:rFonts w:ascii="Arial" w:hAnsi="Arial" w:eastAsia="Arial" w:cs="Arial"/>
          <w:b w:val="1"/>
          <w:bCs w:val="1"/>
          <w:noProof w:val="0"/>
          <w:sz w:val="22"/>
          <w:szCs w:val="22"/>
          <w:lang w:val="en-GB"/>
        </w:rPr>
        <w:t>Roles &amp; Responsibilities:</w:t>
      </w:r>
      <w:r w:rsidRPr="56A31357" w:rsidR="4E78EFB3">
        <w:rPr>
          <w:rFonts w:ascii="Arial" w:hAnsi="Arial" w:eastAsia="Arial" w:cs="Arial"/>
          <w:noProof w:val="0"/>
          <w:sz w:val="22"/>
          <w:szCs w:val="22"/>
          <w:lang w:val="en-GB"/>
        </w:rPr>
        <w:t xml:space="preserve"> Provide strategic direction, approve budgets, oversee risk, and ensure alignment with Tesco’s digital transformation strategy. </w:t>
      </w:r>
      <w:r w:rsidRPr="56A31357" w:rsidR="4E78EFB3">
        <w:rPr>
          <w:rFonts w:ascii="Arial" w:hAnsi="Arial" w:eastAsia="Arial" w:cs="Arial"/>
          <w:b w:val="1"/>
          <w:bCs w:val="1"/>
          <w:noProof w:val="0"/>
          <w:sz w:val="22"/>
          <w:szCs w:val="22"/>
          <w:lang w:val="en-GB"/>
        </w:rPr>
        <w:t>Benefits:</w:t>
      </w:r>
      <w:r w:rsidRPr="56A31357" w:rsidR="4E78EFB3">
        <w:rPr>
          <w:rFonts w:ascii="Arial" w:hAnsi="Arial" w:eastAsia="Arial" w:cs="Arial"/>
          <w:noProof w:val="0"/>
          <w:sz w:val="22"/>
          <w:szCs w:val="22"/>
          <w:lang w:val="en-GB"/>
        </w:rPr>
        <w:t xml:space="preserve"> Their support ensures organisational legitimacy, resource allocation, and strategic prioritisation. </w:t>
      </w:r>
      <w:r w:rsidRPr="56A31357" w:rsidR="4E78EFB3">
        <w:rPr>
          <w:rFonts w:ascii="Arial" w:hAnsi="Arial" w:eastAsia="Arial" w:cs="Arial"/>
          <w:b w:val="1"/>
          <w:bCs w:val="1"/>
          <w:noProof w:val="0"/>
          <w:sz w:val="22"/>
          <w:szCs w:val="22"/>
          <w:lang w:val="en-GB"/>
        </w:rPr>
        <w:t>Challenges:</w:t>
      </w:r>
      <w:r w:rsidRPr="56A31357" w:rsidR="4E78EFB3">
        <w:rPr>
          <w:rFonts w:ascii="Arial" w:hAnsi="Arial" w:eastAsia="Arial" w:cs="Arial"/>
          <w:noProof w:val="0"/>
          <w:sz w:val="22"/>
          <w:szCs w:val="22"/>
          <w:lang w:val="en-GB"/>
        </w:rPr>
        <w:t xml:space="preserve"> Competing priorities, risk aversion, and pressure for rapid results may create tension with operational teams.</w:t>
      </w:r>
    </w:p>
    <w:p w:rsidR="6A573AFA" w:rsidP="56A31357" w:rsidRDefault="6A573AFA" w14:paraId="0ED08A05" w14:textId="77074D3D">
      <w:pPr>
        <w:pStyle w:val="Heading3"/>
        <w:spacing w:before="281" w:beforeAutospacing="off" w:after="281" w:afterAutospacing="off" w:line="360" w:lineRule="auto"/>
        <w:rPr>
          <w:rFonts w:ascii="Arial" w:hAnsi="Arial" w:eastAsia="Arial" w:cs="Arial"/>
          <w:b w:val="1"/>
          <w:bCs w:val="1"/>
          <w:noProof w:val="0"/>
          <w:sz w:val="22"/>
          <w:szCs w:val="22"/>
          <w:lang w:val="en-GB"/>
        </w:rPr>
      </w:pPr>
      <w:r w:rsidRPr="56A31357" w:rsidR="4E78EFB3">
        <w:rPr>
          <w:rFonts w:ascii="Arial" w:hAnsi="Arial" w:eastAsia="Arial" w:cs="Arial"/>
          <w:b w:val="1"/>
          <w:bCs w:val="1"/>
          <w:noProof w:val="0"/>
          <w:sz w:val="22"/>
          <w:szCs w:val="22"/>
          <w:lang w:val="en-GB"/>
        </w:rPr>
        <w:t>Project Management Office (PMO)</w:t>
      </w:r>
    </w:p>
    <w:p w:rsidR="6A573AFA" w:rsidP="56A31357" w:rsidRDefault="6A573AFA" w14:paraId="39D25C79" w14:textId="07795145">
      <w:pPr>
        <w:spacing w:before="240" w:beforeAutospacing="off" w:after="240" w:afterAutospacing="off" w:line="360" w:lineRule="auto"/>
        <w:rPr>
          <w:rFonts w:ascii="Arial" w:hAnsi="Arial" w:eastAsia="Arial" w:cs="Arial"/>
          <w:noProof w:val="0"/>
          <w:sz w:val="22"/>
          <w:szCs w:val="22"/>
          <w:lang w:val="en-GB"/>
        </w:rPr>
      </w:pPr>
      <w:r w:rsidRPr="56A31357" w:rsidR="4E78EFB3">
        <w:rPr>
          <w:rFonts w:ascii="Arial" w:hAnsi="Arial" w:eastAsia="Arial" w:cs="Arial"/>
          <w:b w:val="1"/>
          <w:bCs w:val="1"/>
          <w:noProof w:val="0"/>
          <w:sz w:val="22"/>
          <w:szCs w:val="22"/>
          <w:lang w:val="en-GB"/>
        </w:rPr>
        <w:t>Roles:</w:t>
      </w:r>
      <w:r w:rsidRPr="56A31357" w:rsidR="4E78EFB3">
        <w:rPr>
          <w:rFonts w:ascii="Arial" w:hAnsi="Arial" w:eastAsia="Arial" w:cs="Arial"/>
          <w:noProof w:val="0"/>
          <w:sz w:val="22"/>
          <w:szCs w:val="22"/>
          <w:lang w:val="en-GB"/>
        </w:rPr>
        <w:t xml:space="preserve"> Coordinate project planning, timelines, resource allocation, and cross</w:t>
      </w:r>
      <w:r>
        <w:noBreakHyphen/>
      </w:r>
      <w:r w:rsidRPr="56A31357" w:rsidR="4E78EFB3">
        <w:rPr>
          <w:rFonts w:ascii="Arial" w:hAnsi="Arial" w:eastAsia="Arial" w:cs="Arial"/>
          <w:noProof w:val="0"/>
          <w:sz w:val="22"/>
          <w:szCs w:val="22"/>
          <w:lang w:val="en-GB"/>
        </w:rPr>
        <w:t xml:space="preserve">functional collaboration. </w:t>
      </w:r>
      <w:r w:rsidRPr="56A31357" w:rsidR="4E78EFB3">
        <w:rPr>
          <w:rFonts w:ascii="Arial" w:hAnsi="Arial" w:eastAsia="Arial" w:cs="Arial"/>
          <w:b w:val="1"/>
          <w:bCs w:val="1"/>
          <w:noProof w:val="0"/>
          <w:sz w:val="22"/>
          <w:szCs w:val="22"/>
          <w:lang w:val="en-GB"/>
        </w:rPr>
        <w:t>Benefits:</w:t>
      </w:r>
      <w:r w:rsidRPr="56A31357" w:rsidR="4E78EFB3">
        <w:rPr>
          <w:rFonts w:ascii="Arial" w:hAnsi="Arial" w:eastAsia="Arial" w:cs="Arial"/>
          <w:noProof w:val="0"/>
          <w:sz w:val="22"/>
          <w:szCs w:val="22"/>
          <w:lang w:val="en-GB"/>
        </w:rPr>
        <w:t xml:space="preserve"> Ensures structured governance and accountability. </w:t>
      </w:r>
      <w:r w:rsidRPr="56A31357" w:rsidR="4E78EFB3">
        <w:rPr>
          <w:rFonts w:ascii="Arial" w:hAnsi="Arial" w:eastAsia="Arial" w:cs="Arial"/>
          <w:b w:val="1"/>
          <w:bCs w:val="1"/>
          <w:noProof w:val="0"/>
          <w:sz w:val="22"/>
          <w:szCs w:val="22"/>
          <w:lang w:val="en-GB"/>
        </w:rPr>
        <w:t>Challenges:</w:t>
      </w:r>
      <w:r w:rsidRPr="56A31357" w:rsidR="4E78EFB3">
        <w:rPr>
          <w:rFonts w:ascii="Arial" w:hAnsi="Arial" w:eastAsia="Arial" w:cs="Arial"/>
          <w:noProof w:val="0"/>
          <w:sz w:val="22"/>
          <w:szCs w:val="22"/>
          <w:lang w:val="en-GB"/>
        </w:rPr>
        <w:t xml:space="preserve"> Managing interdepartmental dependencies and balancing diverse stakeholder expectations.</w:t>
      </w:r>
    </w:p>
    <w:p w:rsidR="6A573AFA" w:rsidP="56A31357" w:rsidRDefault="6A573AFA" w14:paraId="0AF4CE31" w14:textId="625DE059">
      <w:pPr>
        <w:pStyle w:val="Heading3"/>
        <w:spacing w:before="281" w:beforeAutospacing="off" w:after="281" w:afterAutospacing="off" w:line="360" w:lineRule="auto"/>
        <w:rPr>
          <w:rFonts w:ascii="Arial" w:hAnsi="Arial" w:eastAsia="Arial" w:cs="Arial"/>
          <w:b w:val="1"/>
          <w:bCs w:val="1"/>
          <w:noProof w:val="0"/>
          <w:sz w:val="22"/>
          <w:szCs w:val="22"/>
          <w:lang w:val="en-GB"/>
        </w:rPr>
      </w:pPr>
      <w:r w:rsidRPr="56A31357" w:rsidR="4E78EFB3">
        <w:rPr>
          <w:rFonts w:ascii="Arial" w:hAnsi="Arial" w:eastAsia="Arial" w:cs="Arial"/>
          <w:b w:val="1"/>
          <w:bCs w:val="1"/>
          <w:noProof w:val="0"/>
          <w:sz w:val="22"/>
          <w:szCs w:val="22"/>
          <w:lang w:val="en-GB"/>
        </w:rPr>
        <w:t>IT, Digital Transformation &amp; AI Development Teams</w:t>
      </w:r>
    </w:p>
    <w:p w:rsidR="6A573AFA" w:rsidP="56A31357" w:rsidRDefault="6A573AFA" w14:paraId="5C1FDDAC" w14:textId="4FD93A58">
      <w:pPr>
        <w:spacing w:before="240" w:beforeAutospacing="off" w:after="240" w:afterAutospacing="off" w:line="360" w:lineRule="auto"/>
        <w:rPr>
          <w:rFonts w:ascii="Arial" w:hAnsi="Arial" w:eastAsia="Arial" w:cs="Arial"/>
          <w:noProof w:val="0"/>
          <w:sz w:val="22"/>
          <w:szCs w:val="22"/>
          <w:lang w:val="en-GB"/>
        </w:rPr>
      </w:pPr>
      <w:r w:rsidRPr="56A31357" w:rsidR="4E78EFB3">
        <w:rPr>
          <w:rFonts w:ascii="Arial" w:hAnsi="Arial" w:eastAsia="Arial" w:cs="Arial"/>
          <w:b w:val="1"/>
          <w:bCs w:val="1"/>
          <w:noProof w:val="0"/>
          <w:sz w:val="22"/>
          <w:szCs w:val="22"/>
          <w:lang w:val="en-GB"/>
        </w:rPr>
        <w:t>Roles:</w:t>
      </w:r>
      <w:r w:rsidRPr="56A31357" w:rsidR="4E78EFB3">
        <w:rPr>
          <w:rFonts w:ascii="Arial" w:hAnsi="Arial" w:eastAsia="Arial" w:cs="Arial"/>
          <w:noProof w:val="0"/>
          <w:sz w:val="22"/>
          <w:szCs w:val="22"/>
          <w:lang w:val="en-GB"/>
        </w:rPr>
        <w:t xml:space="preserve"> Build, test, and integrate ConnectPlus; ensure system reliability, scalability, and interoperability across markets. </w:t>
      </w:r>
      <w:r w:rsidRPr="56A31357" w:rsidR="4E78EFB3">
        <w:rPr>
          <w:rFonts w:ascii="Arial" w:hAnsi="Arial" w:eastAsia="Arial" w:cs="Arial"/>
          <w:b w:val="1"/>
          <w:bCs w:val="1"/>
          <w:noProof w:val="0"/>
          <w:sz w:val="22"/>
          <w:szCs w:val="22"/>
          <w:lang w:val="en-GB"/>
        </w:rPr>
        <w:t>Benefits:</w:t>
      </w:r>
      <w:r w:rsidRPr="56A31357" w:rsidR="4E78EFB3">
        <w:rPr>
          <w:rFonts w:ascii="Arial" w:hAnsi="Arial" w:eastAsia="Arial" w:cs="Arial"/>
          <w:noProof w:val="0"/>
          <w:sz w:val="22"/>
          <w:szCs w:val="22"/>
          <w:lang w:val="en-GB"/>
        </w:rPr>
        <w:t xml:space="preserve"> Provide technical expertise and innovation capability. </w:t>
      </w:r>
      <w:r w:rsidRPr="56A31357" w:rsidR="4E78EFB3">
        <w:rPr>
          <w:rFonts w:ascii="Arial" w:hAnsi="Arial" w:eastAsia="Arial" w:cs="Arial"/>
          <w:b w:val="1"/>
          <w:bCs w:val="1"/>
          <w:noProof w:val="0"/>
          <w:sz w:val="22"/>
          <w:szCs w:val="22"/>
          <w:lang w:val="en-GB"/>
        </w:rPr>
        <w:t>Challenges:</w:t>
      </w:r>
      <w:r w:rsidRPr="56A31357" w:rsidR="4E78EFB3">
        <w:rPr>
          <w:rFonts w:ascii="Arial" w:hAnsi="Arial" w:eastAsia="Arial" w:cs="Arial"/>
          <w:noProof w:val="0"/>
          <w:sz w:val="22"/>
          <w:szCs w:val="22"/>
          <w:lang w:val="en-GB"/>
        </w:rPr>
        <w:t xml:space="preserve"> Tight deadlines, complex integrations, and varying international infrastructure.</w:t>
      </w:r>
    </w:p>
    <w:p w:rsidR="6A573AFA" w:rsidP="56A31357" w:rsidRDefault="6A573AFA" w14:paraId="7459E767" w14:textId="606B3E70">
      <w:pPr>
        <w:pStyle w:val="Heading3"/>
        <w:spacing w:before="281" w:beforeAutospacing="off" w:after="281" w:afterAutospacing="off" w:line="360" w:lineRule="auto"/>
        <w:rPr>
          <w:rFonts w:ascii="Arial" w:hAnsi="Arial" w:eastAsia="Arial" w:cs="Arial"/>
          <w:b w:val="1"/>
          <w:bCs w:val="1"/>
          <w:noProof w:val="0"/>
          <w:sz w:val="22"/>
          <w:szCs w:val="22"/>
          <w:lang w:val="en-GB"/>
        </w:rPr>
      </w:pPr>
      <w:r w:rsidRPr="56A31357" w:rsidR="4E78EFB3">
        <w:rPr>
          <w:rFonts w:ascii="Arial" w:hAnsi="Arial" w:eastAsia="Arial" w:cs="Arial"/>
          <w:b w:val="1"/>
          <w:bCs w:val="1"/>
          <w:noProof w:val="0"/>
          <w:sz w:val="22"/>
          <w:szCs w:val="22"/>
          <w:lang w:val="en-GB"/>
        </w:rPr>
        <w:t>Data Governance &amp; Cybersecurity Teams</w:t>
      </w:r>
    </w:p>
    <w:p w:rsidR="6A573AFA" w:rsidP="56A31357" w:rsidRDefault="6A573AFA" w14:paraId="07F508CB" w14:textId="0E979E0A">
      <w:pPr>
        <w:spacing w:before="240" w:beforeAutospacing="off" w:after="240" w:afterAutospacing="off" w:line="360" w:lineRule="auto"/>
        <w:rPr>
          <w:rFonts w:ascii="Arial" w:hAnsi="Arial" w:eastAsia="Arial" w:cs="Arial"/>
          <w:noProof w:val="0"/>
          <w:sz w:val="22"/>
          <w:szCs w:val="22"/>
          <w:lang w:val="en-GB"/>
        </w:rPr>
      </w:pPr>
      <w:r w:rsidRPr="56A31357" w:rsidR="4E78EFB3">
        <w:rPr>
          <w:rFonts w:ascii="Arial" w:hAnsi="Arial" w:eastAsia="Arial" w:cs="Arial"/>
          <w:b w:val="1"/>
          <w:bCs w:val="1"/>
          <w:noProof w:val="0"/>
          <w:sz w:val="22"/>
          <w:szCs w:val="22"/>
          <w:lang w:val="en-GB"/>
        </w:rPr>
        <w:t>Roles:</w:t>
      </w:r>
      <w:r w:rsidRPr="56A31357" w:rsidR="4E78EFB3">
        <w:rPr>
          <w:rFonts w:ascii="Arial" w:hAnsi="Arial" w:eastAsia="Arial" w:cs="Arial"/>
          <w:noProof w:val="0"/>
          <w:sz w:val="22"/>
          <w:szCs w:val="22"/>
          <w:lang w:val="en-GB"/>
        </w:rPr>
        <w:t xml:space="preserve"> Ensure GDPR compliance, ethical AI use, data protection, and risk mitigation. </w:t>
      </w:r>
      <w:r w:rsidRPr="56A31357" w:rsidR="4E78EFB3">
        <w:rPr>
          <w:rFonts w:ascii="Arial" w:hAnsi="Arial" w:eastAsia="Arial" w:cs="Arial"/>
          <w:b w:val="1"/>
          <w:bCs w:val="1"/>
          <w:noProof w:val="0"/>
          <w:sz w:val="22"/>
          <w:szCs w:val="22"/>
          <w:lang w:val="en-GB"/>
        </w:rPr>
        <w:t>Benefits:</w:t>
      </w:r>
      <w:r w:rsidRPr="56A31357" w:rsidR="4E78EFB3">
        <w:rPr>
          <w:rFonts w:ascii="Arial" w:hAnsi="Arial" w:eastAsia="Arial" w:cs="Arial"/>
          <w:noProof w:val="0"/>
          <w:sz w:val="22"/>
          <w:szCs w:val="22"/>
          <w:lang w:val="en-GB"/>
        </w:rPr>
        <w:t xml:space="preserve"> Protect Tesco’s reputation and customer trust. </w:t>
      </w:r>
      <w:r w:rsidRPr="56A31357" w:rsidR="4E78EFB3">
        <w:rPr>
          <w:rFonts w:ascii="Arial" w:hAnsi="Arial" w:eastAsia="Arial" w:cs="Arial"/>
          <w:b w:val="1"/>
          <w:bCs w:val="1"/>
          <w:noProof w:val="0"/>
          <w:sz w:val="22"/>
          <w:szCs w:val="22"/>
          <w:lang w:val="en-GB"/>
        </w:rPr>
        <w:t>Challenges:</w:t>
      </w:r>
      <w:r w:rsidRPr="56A31357" w:rsidR="4E78EFB3">
        <w:rPr>
          <w:rFonts w:ascii="Arial" w:hAnsi="Arial" w:eastAsia="Arial" w:cs="Arial"/>
          <w:noProof w:val="0"/>
          <w:sz w:val="22"/>
          <w:szCs w:val="22"/>
          <w:lang w:val="en-GB"/>
        </w:rPr>
        <w:t xml:space="preserve"> Navigating diverse international regulations and managing data</w:t>
      </w:r>
      <w:r>
        <w:noBreakHyphen/>
      </w:r>
      <w:r w:rsidRPr="56A31357" w:rsidR="4E78EFB3">
        <w:rPr>
          <w:rFonts w:ascii="Arial" w:hAnsi="Arial" w:eastAsia="Arial" w:cs="Arial"/>
          <w:noProof w:val="0"/>
          <w:sz w:val="22"/>
          <w:szCs w:val="22"/>
          <w:lang w:val="en-GB"/>
        </w:rPr>
        <w:t>related risks.</w:t>
      </w:r>
    </w:p>
    <w:p w:rsidR="6A573AFA" w:rsidP="56A31357" w:rsidRDefault="6A573AFA" w14:paraId="4AAB1BBB" w14:textId="47571825">
      <w:pPr>
        <w:pStyle w:val="Heading3"/>
        <w:spacing w:before="281" w:beforeAutospacing="off" w:after="281" w:afterAutospacing="off" w:line="360" w:lineRule="auto"/>
        <w:rPr>
          <w:rFonts w:ascii="Arial" w:hAnsi="Arial" w:eastAsia="Arial" w:cs="Arial"/>
          <w:b w:val="1"/>
          <w:bCs w:val="1"/>
          <w:noProof w:val="0"/>
          <w:sz w:val="22"/>
          <w:szCs w:val="22"/>
          <w:lang w:val="en-GB"/>
        </w:rPr>
      </w:pPr>
      <w:r w:rsidRPr="56A31357" w:rsidR="4E78EFB3">
        <w:rPr>
          <w:rFonts w:ascii="Arial" w:hAnsi="Arial" w:eastAsia="Arial" w:cs="Arial"/>
          <w:b w:val="1"/>
          <w:bCs w:val="1"/>
          <w:noProof w:val="0"/>
          <w:sz w:val="22"/>
          <w:szCs w:val="22"/>
          <w:lang w:val="en-GB"/>
        </w:rPr>
        <w:t>Marketing, Customer Insight &amp; Clubcard Loyalty Teams</w:t>
      </w:r>
    </w:p>
    <w:p w:rsidR="6A573AFA" w:rsidP="56A31357" w:rsidRDefault="6A573AFA" w14:paraId="5BF0B7F5" w14:textId="54B58C0E">
      <w:pPr>
        <w:spacing w:before="240" w:beforeAutospacing="off" w:after="240" w:afterAutospacing="off" w:line="360" w:lineRule="auto"/>
        <w:rPr>
          <w:rFonts w:ascii="Arial" w:hAnsi="Arial" w:eastAsia="Arial" w:cs="Arial"/>
          <w:noProof w:val="0"/>
          <w:sz w:val="22"/>
          <w:szCs w:val="22"/>
          <w:lang w:val="en-GB"/>
        </w:rPr>
      </w:pPr>
      <w:r w:rsidRPr="56A31357" w:rsidR="4E78EFB3">
        <w:rPr>
          <w:rFonts w:ascii="Arial" w:hAnsi="Arial" w:eastAsia="Arial" w:cs="Arial"/>
          <w:b w:val="1"/>
          <w:bCs w:val="1"/>
          <w:noProof w:val="0"/>
          <w:sz w:val="22"/>
          <w:szCs w:val="22"/>
          <w:lang w:val="en-GB"/>
        </w:rPr>
        <w:t>Roles:</w:t>
      </w:r>
      <w:r w:rsidRPr="56A31357" w:rsidR="4E78EFB3">
        <w:rPr>
          <w:rFonts w:ascii="Arial" w:hAnsi="Arial" w:eastAsia="Arial" w:cs="Arial"/>
          <w:noProof w:val="0"/>
          <w:sz w:val="22"/>
          <w:szCs w:val="22"/>
          <w:lang w:val="en-GB"/>
        </w:rPr>
        <w:t xml:space="preserve"> Develop customer engagement strategies, personalise rewards, and drive adoption. </w:t>
      </w:r>
      <w:r w:rsidRPr="56A31357" w:rsidR="4E78EFB3">
        <w:rPr>
          <w:rFonts w:ascii="Arial" w:hAnsi="Arial" w:eastAsia="Arial" w:cs="Arial"/>
          <w:b w:val="1"/>
          <w:bCs w:val="1"/>
          <w:noProof w:val="0"/>
          <w:sz w:val="22"/>
          <w:szCs w:val="22"/>
          <w:lang w:val="en-GB"/>
        </w:rPr>
        <w:t>Benefits:</w:t>
      </w:r>
      <w:r w:rsidRPr="56A31357" w:rsidR="4E78EFB3">
        <w:rPr>
          <w:rFonts w:ascii="Arial" w:hAnsi="Arial" w:eastAsia="Arial" w:cs="Arial"/>
          <w:noProof w:val="0"/>
          <w:sz w:val="22"/>
          <w:szCs w:val="22"/>
          <w:lang w:val="en-GB"/>
        </w:rPr>
        <w:t xml:space="preserve"> Enhance customer loyalty and brand differentiation. </w:t>
      </w:r>
      <w:r w:rsidRPr="56A31357" w:rsidR="4E78EFB3">
        <w:rPr>
          <w:rFonts w:ascii="Arial" w:hAnsi="Arial" w:eastAsia="Arial" w:cs="Arial"/>
          <w:b w:val="1"/>
          <w:bCs w:val="1"/>
          <w:noProof w:val="0"/>
          <w:sz w:val="22"/>
          <w:szCs w:val="22"/>
          <w:lang w:val="en-GB"/>
        </w:rPr>
        <w:t>Challenges:</w:t>
      </w:r>
      <w:r w:rsidRPr="56A31357" w:rsidR="4E78EFB3">
        <w:rPr>
          <w:rFonts w:ascii="Arial" w:hAnsi="Arial" w:eastAsia="Arial" w:cs="Arial"/>
          <w:noProof w:val="0"/>
          <w:sz w:val="22"/>
          <w:szCs w:val="22"/>
          <w:lang w:val="en-GB"/>
        </w:rPr>
        <w:t xml:space="preserve"> Aligning global marketing strategies with local cultural expectations.</w:t>
      </w:r>
    </w:p>
    <w:p w:rsidR="6A573AFA" w:rsidP="56A31357" w:rsidRDefault="6A573AFA" w14:paraId="42231A79" w14:textId="38CD735D">
      <w:pPr>
        <w:pStyle w:val="Heading3"/>
        <w:spacing w:before="281" w:beforeAutospacing="off" w:after="281" w:afterAutospacing="off" w:line="360" w:lineRule="auto"/>
        <w:rPr>
          <w:rFonts w:ascii="Arial" w:hAnsi="Arial" w:eastAsia="Arial" w:cs="Arial"/>
          <w:b w:val="1"/>
          <w:bCs w:val="1"/>
          <w:noProof w:val="0"/>
          <w:sz w:val="22"/>
          <w:szCs w:val="22"/>
          <w:lang w:val="en-GB"/>
        </w:rPr>
      </w:pPr>
      <w:r w:rsidRPr="56A31357" w:rsidR="4E78EFB3">
        <w:rPr>
          <w:rFonts w:ascii="Arial" w:hAnsi="Arial" w:eastAsia="Arial" w:cs="Arial"/>
          <w:b w:val="1"/>
          <w:bCs w:val="1"/>
          <w:noProof w:val="0"/>
          <w:sz w:val="22"/>
          <w:szCs w:val="22"/>
          <w:lang w:val="en-GB"/>
        </w:rPr>
        <w:t>Store Operations &amp; Customer Service Teams</w:t>
      </w:r>
    </w:p>
    <w:p w:rsidR="6A573AFA" w:rsidP="56A31357" w:rsidRDefault="6A573AFA" w14:paraId="092CCC86" w14:textId="5DF8ED76">
      <w:pPr>
        <w:spacing w:before="240" w:beforeAutospacing="off" w:after="240" w:afterAutospacing="off" w:line="360" w:lineRule="auto"/>
        <w:rPr>
          <w:rFonts w:ascii="Arial" w:hAnsi="Arial" w:eastAsia="Arial" w:cs="Arial"/>
          <w:noProof w:val="0"/>
          <w:sz w:val="22"/>
          <w:szCs w:val="22"/>
          <w:lang w:val="en-GB"/>
        </w:rPr>
      </w:pPr>
      <w:r w:rsidRPr="56A31357" w:rsidR="4E78EFB3">
        <w:rPr>
          <w:rFonts w:ascii="Arial" w:hAnsi="Arial" w:eastAsia="Arial" w:cs="Arial"/>
          <w:b w:val="1"/>
          <w:bCs w:val="1"/>
          <w:noProof w:val="0"/>
          <w:sz w:val="22"/>
          <w:szCs w:val="22"/>
          <w:lang w:val="en-GB"/>
        </w:rPr>
        <w:t>Roles:</w:t>
      </w:r>
      <w:r w:rsidRPr="56A31357" w:rsidR="4E78EFB3">
        <w:rPr>
          <w:rFonts w:ascii="Arial" w:hAnsi="Arial" w:eastAsia="Arial" w:cs="Arial"/>
          <w:noProof w:val="0"/>
          <w:sz w:val="22"/>
          <w:szCs w:val="22"/>
          <w:lang w:val="en-GB"/>
        </w:rPr>
        <w:t xml:space="preserve"> Support customer onboarding, resolve queries, and ensure seamless in</w:t>
      </w:r>
      <w:r>
        <w:noBreakHyphen/>
      </w:r>
      <w:r w:rsidRPr="56A31357" w:rsidR="4E78EFB3">
        <w:rPr>
          <w:rFonts w:ascii="Arial" w:hAnsi="Arial" w:eastAsia="Arial" w:cs="Arial"/>
          <w:noProof w:val="0"/>
          <w:sz w:val="22"/>
          <w:szCs w:val="22"/>
          <w:lang w:val="en-GB"/>
        </w:rPr>
        <w:t xml:space="preserve">store integration. </w:t>
      </w:r>
      <w:r w:rsidRPr="56A31357" w:rsidR="4E78EFB3">
        <w:rPr>
          <w:rFonts w:ascii="Arial" w:hAnsi="Arial" w:eastAsia="Arial" w:cs="Arial"/>
          <w:b w:val="1"/>
          <w:bCs w:val="1"/>
          <w:noProof w:val="0"/>
          <w:sz w:val="22"/>
          <w:szCs w:val="22"/>
          <w:lang w:val="en-GB"/>
        </w:rPr>
        <w:t>Benefits:</w:t>
      </w:r>
      <w:r w:rsidRPr="56A31357" w:rsidR="4E78EFB3">
        <w:rPr>
          <w:rFonts w:ascii="Arial" w:hAnsi="Arial" w:eastAsia="Arial" w:cs="Arial"/>
          <w:noProof w:val="0"/>
          <w:sz w:val="22"/>
          <w:szCs w:val="22"/>
          <w:lang w:val="en-GB"/>
        </w:rPr>
        <w:t xml:space="preserve"> Provide frontline insight into customer behaviour and operational realities. </w:t>
      </w:r>
      <w:r w:rsidRPr="56A31357" w:rsidR="4E78EFB3">
        <w:rPr>
          <w:rFonts w:ascii="Arial" w:hAnsi="Arial" w:eastAsia="Arial" w:cs="Arial"/>
          <w:b w:val="1"/>
          <w:bCs w:val="1"/>
          <w:noProof w:val="0"/>
          <w:sz w:val="22"/>
          <w:szCs w:val="22"/>
          <w:lang w:val="en-GB"/>
        </w:rPr>
        <w:t>Challenges:</w:t>
      </w:r>
      <w:r w:rsidRPr="56A31357" w:rsidR="4E78EFB3">
        <w:rPr>
          <w:rFonts w:ascii="Arial" w:hAnsi="Arial" w:eastAsia="Arial" w:cs="Arial"/>
          <w:noProof w:val="0"/>
          <w:sz w:val="22"/>
          <w:szCs w:val="22"/>
          <w:lang w:val="en-GB"/>
        </w:rPr>
        <w:t xml:space="preserve"> Increased workload, training needs, and resistance to new digital processes.</w:t>
      </w:r>
    </w:p>
    <w:p w:rsidR="6A573AFA" w:rsidP="56A31357" w:rsidRDefault="6A573AFA" w14:paraId="48413A62" w14:textId="5D161DB3">
      <w:pPr>
        <w:pStyle w:val="Heading3"/>
        <w:spacing w:before="281" w:beforeAutospacing="off" w:after="281" w:afterAutospacing="off" w:line="360" w:lineRule="auto"/>
        <w:rPr>
          <w:rFonts w:ascii="Arial" w:hAnsi="Arial" w:eastAsia="Arial" w:cs="Arial"/>
          <w:b w:val="1"/>
          <w:bCs w:val="1"/>
          <w:noProof w:val="0"/>
          <w:sz w:val="22"/>
          <w:szCs w:val="22"/>
          <w:lang w:val="en-GB"/>
        </w:rPr>
      </w:pPr>
      <w:r w:rsidRPr="56A31357" w:rsidR="4E78EFB3">
        <w:rPr>
          <w:rFonts w:ascii="Arial" w:hAnsi="Arial" w:eastAsia="Arial" w:cs="Arial"/>
          <w:b w:val="1"/>
          <w:bCs w:val="1"/>
          <w:noProof w:val="0"/>
          <w:sz w:val="22"/>
          <w:szCs w:val="22"/>
          <w:lang w:val="en-GB"/>
        </w:rPr>
        <w:t>Finance Department</w:t>
      </w:r>
    </w:p>
    <w:p w:rsidR="6A573AFA" w:rsidP="56A31357" w:rsidRDefault="6A573AFA" w14:paraId="5496ED5F" w14:textId="75AB5249">
      <w:pPr>
        <w:spacing w:before="240" w:beforeAutospacing="off" w:after="240" w:afterAutospacing="off" w:line="360" w:lineRule="auto"/>
        <w:rPr>
          <w:rFonts w:ascii="Arial" w:hAnsi="Arial" w:eastAsia="Arial" w:cs="Arial"/>
          <w:noProof w:val="0"/>
          <w:sz w:val="22"/>
          <w:szCs w:val="22"/>
          <w:lang w:val="en-GB"/>
        </w:rPr>
      </w:pPr>
      <w:r w:rsidRPr="56A31357" w:rsidR="4E78EFB3">
        <w:rPr>
          <w:rFonts w:ascii="Arial" w:hAnsi="Arial" w:eastAsia="Arial" w:cs="Arial"/>
          <w:b w:val="1"/>
          <w:bCs w:val="1"/>
          <w:noProof w:val="0"/>
          <w:sz w:val="22"/>
          <w:szCs w:val="22"/>
          <w:lang w:val="en-GB"/>
        </w:rPr>
        <w:t>Roles:</w:t>
      </w:r>
      <w:r w:rsidRPr="56A31357" w:rsidR="4E78EFB3">
        <w:rPr>
          <w:rFonts w:ascii="Arial" w:hAnsi="Arial" w:eastAsia="Arial" w:cs="Arial"/>
          <w:noProof w:val="0"/>
          <w:sz w:val="22"/>
          <w:szCs w:val="22"/>
          <w:lang w:val="en-GB"/>
        </w:rPr>
        <w:t xml:space="preserve"> Manage budgets, assess ROI, and monitor financial risks. </w:t>
      </w:r>
      <w:r w:rsidRPr="56A31357" w:rsidR="4E78EFB3">
        <w:rPr>
          <w:rFonts w:ascii="Arial" w:hAnsi="Arial" w:eastAsia="Arial" w:cs="Arial"/>
          <w:b w:val="1"/>
          <w:bCs w:val="1"/>
          <w:noProof w:val="0"/>
          <w:sz w:val="22"/>
          <w:szCs w:val="22"/>
          <w:lang w:val="en-GB"/>
        </w:rPr>
        <w:t>Benefits:</w:t>
      </w:r>
      <w:r w:rsidRPr="56A31357" w:rsidR="4E78EFB3">
        <w:rPr>
          <w:rFonts w:ascii="Arial" w:hAnsi="Arial" w:eastAsia="Arial" w:cs="Arial"/>
          <w:noProof w:val="0"/>
          <w:sz w:val="22"/>
          <w:szCs w:val="22"/>
          <w:lang w:val="en-GB"/>
        </w:rPr>
        <w:t xml:space="preserve"> Ensures financial sustainability of the project. </w:t>
      </w:r>
      <w:r w:rsidRPr="56A31357" w:rsidR="4E78EFB3">
        <w:rPr>
          <w:rFonts w:ascii="Arial" w:hAnsi="Arial" w:eastAsia="Arial" w:cs="Arial"/>
          <w:b w:val="1"/>
          <w:bCs w:val="1"/>
          <w:noProof w:val="0"/>
          <w:sz w:val="22"/>
          <w:szCs w:val="22"/>
          <w:lang w:val="en-GB"/>
        </w:rPr>
        <w:t>Challenges:</w:t>
      </w:r>
      <w:r w:rsidRPr="56A31357" w:rsidR="4E78EFB3">
        <w:rPr>
          <w:rFonts w:ascii="Arial" w:hAnsi="Arial" w:eastAsia="Arial" w:cs="Arial"/>
          <w:noProof w:val="0"/>
          <w:sz w:val="22"/>
          <w:szCs w:val="22"/>
          <w:lang w:val="en-GB"/>
        </w:rPr>
        <w:t xml:space="preserve"> Balancing cost control with innovation investment.</w:t>
      </w:r>
    </w:p>
    <w:p w:rsidR="6A573AFA" w:rsidP="56A31357" w:rsidRDefault="6A573AFA" w14:paraId="756D07DD" w14:textId="3C6D7317">
      <w:pPr>
        <w:pStyle w:val="Heading2"/>
        <w:spacing w:before="299" w:beforeAutospacing="off" w:after="299" w:afterAutospacing="off" w:line="360" w:lineRule="auto"/>
        <w:rPr>
          <w:rFonts w:ascii="Arial" w:hAnsi="Arial" w:eastAsia="Arial" w:cs="Arial"/>
          <w:b w:val="1"/>
          <w:bCs w:val="1"/>
          <w:noProof w:val="0"/>
          <w:sz w:val="22"/>
          <w:szCs w:val="22"/>
          <w:lang w:val="en-GB"/>
        </w:rPr>
      </w:pPr>
      <w:r w:rsidRPr="56A31357" w:rsidR="4E78EFB3">
        <w:rPr>
          <w:rFonts w:ascii="Arial" w:hAnsi="Arial" w:eastAsia="Arial" w:cs="Arial"/>
          <w:b w:val="1"/>
          <w:bCs w:val="1"/>
          <w:noProof w:val="0"/>
          <w:sz w:val="22"/>
          <w:szCs w:val="22"/>
          <w:lang w:val="en-GB"/>
        </w:rPr>
        <w:t>5.2 External Stakeholders</w:t>
      </w:r>
    </w:p>
    <w:p w:rsidR="6A573AFA" w:rsidP="56A31357" w:rsidRDefault="6A573AFA" w14:paraId="5CC5B895" w14:textId="2079E394">
      <w:pPr>
        <w:pStyle w:val="Heading3"/>
        <w:spacing w:before="281" w:beforeAutospacing="off" w:after="281" w:afterAutospacing="off" w:line="360" w:lineRule="auto"/>
        <w:rPr>
          <w:rFonts w:ascii="Arial" w:hAnsi="Arial" w:eastAsia="Arial" w:cs="Arial"/>
          <w:b w:val="1"/>
          <w:bCs w:val="1"/>
          <w:noProof w:val="0"/>
          <w:sz w:val="22"/>
          <w:szCs w:val="22"/>
          <w:lang w:val="en-GB"/>
        </w:rPr>
      </w:pPr>
      <w:r w:rsidRPr="56A31357" w:rsidR="4E78EFB3">
        <w:rPr>
          <w:rFonts w:ascii="Arial" w:hAnsi="Arial" w:eastAsia="Arial" w:cs="Arial"/>
          <w:b w:val="1"/>
          <w:bCs w:val="1"/>
          <w:noProof w:val="0"/>
          <w:sz w:val="22"/>
          <w:szCs w:val="22"/>
          <w:lang w:val="en-GB"/>
        </w:rPr>
        <w:t>Customers</w:t>
      </w:r>
    </w:p>
    <w:p w:rsidR="6A573AFA" w:rsidP="56A31357" w:rsidRDefault="6A573AFA" w14:paraId="583B10EE" w14:textId="19064215">
      <w:pPr>
        <w:spacing w:before="240" w:beforeAutospacing="off" w:after="240" w:afterAutospacing="off" w:line="360" w:lineRule="auto"/>
        <w:rPr>
          <w:rFonts w:ascii="Arial" w:hAnsi="Arial" w:eastAsia="Arial" w:cs="Arial"/>
          <w:noProof w:val="0"/>
          <w:sz w:val="22"/>
          <w:szCs w:val="22"/>
          <w:lang w:val="en-GB"/>
        </w:rPr>
      </w:pPr>
      <w:r w:rsidRPr="56A31357" w:rsidR="4E78EFB3">
        <w:rPr>
          <w:rFonts w:ascii="Arial" w:hAnsi="Arial" w:eastAsia="Arial" w:cs="Arial"/>
          <w:b w:val="1"/>
          <w:bCs w:val="1"/>
          <w:noProof w:val="0"/>
          <w:sz w:val="22"/>
          <w:szCs w:val="22"/>
          <w:lang w:val="en-GB"/>
        </w:rPr>
        <w:t>Roles:</w:t>
      </w:r>
      <w:r w:rsidRPr="56A31357" w:rsidR="4E78EFB3">
        <w:rPr>
          <w:rFonts w:ascii="Arial" w:hAnsi="Arial" w:eastAsia="Arial" w:cs="Arial"/>
          <w:noProof w:val="0"/>
          <w:sz w:val="22"/>
          <w:szCs w:val="22"/>
          <w:lang w:val="en-GB"/>
        </w:rPr>
        <w:t xml:space="preserve"> Adopt and use ConnectPlus; provide behavioural data and feedback. </w:t>
      </w:r>
      <w:r w:rsidRPr="56A31357" w:rsidR="4E78EFB3">
        <w:rPr>
          <w:rFonts w:ascii="Arial" w:hAnsi="Arial" w:eastAsia="Arial" w:cs="Arial"/>
          <w:b w:val="1"/>
          <w:bCs w:val="1"/>
          <w:noProof w:val="0"/>
          <w:sz w:val="22"/>
          <w:szCs w:val="22"/>
          <w:lang w:val="en-GB"/>
        </w:rPr>
        <w:t>Benefits:</w:t>
      </w:r>
      <w:r w:rsidRPr="56A31357" w:rsidR="4E78EFB3">
        <w:rPr>
          <w:rFonts w:ascii="Arial" w:hAnsi="Arial" w:eastAsia="Arial" w:cs="Arial"/>
          <w:noProof w:val="0"/>
          <w:sz w:val="22"/>
          <w:szCs w:val="22"/>
          <w:lang w:val="en-GB"/>
        </w:rPr>
        <w:t xml:space="preserve"> Gain personalised rewards, convenience, and improved shopping experiences. </w:t>
      </w:r>
      <w:r w:rsidRPr="56A31357" w:rsidR="4E78EFB3">
        <w:rPr>
          <w:rFonts w:ascii="Arial" w:hAnsi="Arial" w:eastAsia="Arial" w:cs="Arial"/>
          <w:b w:val="1"/>
          <w:bCs w:val="1"/>
          <w:noProof w:val="0"/>
          <w:sz w:val="22"/>
          <w:szCs w:val="22"/>
          <w:lang w:val="en-GB"/>
        </w:rPr>
        <w:t>Challenges:</w:t>
      </w:r>
      <w:r w:rsidRPr="56A31357" w:rsidR="4E78EFB3">
        <w:rPr>
          <w:rFonts w:ascii="Arial" w:hAnsi="Arial" w:eastAsia="Arial" w:cs="Arial"/>
          <w:noProof w:val="0"/>
          <w:sz w:val="22"/>
          <w:szCs w:val="22"/>
          <w:lang w:val="en-GB"/>
        </w:rPr>
        <w:t xml:space="preserve"> Concerns about data privacy, digital literacy, and trust in AI</w:t>
      </w:r>
      <w:r>
        <w:noBreakHyphen/>
      </w:r>
      <w:r w:rsidRPr="56A31357" w:rsidR="4E78EFB3">
        <w:rPr>
          <w:rFonts w:ascii="Arial" w:hAnsi="Arial" w:eastAsia="Arial" w:cs="Arial"/>
          <w:noProof w:val="0"/>
          <w:sz w:val="22"/>
          <w:szCs w:val="22"/>
          <w:lang w:val="en-GB"/>
        </w:rPr>
        <w:t>driven recommendations.</w:t>
      </w:r>
    </w:p>
    <w:p w:rsidR="6A573AFA" w:rsidP="56A31357" w:rsidRDefault="6A573AFA" w14:paraId="3EB7FA73" w14:textId="50485731">
      <w:pPr>
        <w:pStyle w:val="Heading3"/>
        <w:spacing w:before="281" w:beforeAutospacing="off" w:after="281" w:afterAutospacing="off" w:line="360" w:lineRule="auto"/>
        <w:rPr>
          <w:rFonts w:ascii="Arial" w:hAnsi="Arial" w:eastAsia="Arial" w:cs="Arial"/>
          <w:b w:val="1"/>
          <w:bCs w:val="1"/>
          <w:noProof w:val="0"/>
          <w:sz w:val="22"/>
          <w:szCs w:val="22"/>
          <w:lang w:val="en-GB"/>
        </w:rPr>
      </w:pPr>
      <w:r w:rsidRPr="56A31357" w:rsidR="4E78EFB3">
        <w:rPr>
          <w:rFonts w:ascii="Arial" w:hAnsi="Arial" w:eastAsia="Arial" w:cs="Arial"/>
          <w:b w:val="1"/>
          <w:bCs w:val="1"/>
          <w:noProof w:val="0"/>
          <w:sz w:val="22"/>
          <w:szCs w:val="22"/>
          <w:lang w:val="en-GB"/>
        </w:rPr>
        <w:t>Technology Vendors &amp; Software Partners</w:t>
      </w:r>
    </w:p>
    <w:p w:rsidR="6A573AFA" w:rsidP="56A31357" w:rsidRDefault="6A573AFA" w14:paraId="74CED4D1" w14:textId="1CAF05BE">
      <w:pPr>
        <w:spacing w:before="240" w:beforeAutospacing="off" w:after="240" w:afterAutospacing="off" w:line="360" w:lineRule="auto"/>
        <w:rPr>
          <w:rFonts w:ascii="Arial" w:hAnsi="Arial" w:eastAsia="Arial" w:cs="Arial"/>
          <w:noProof w:val="0"/>
          <w:sz w:val="22"/>
          <w:szCs w:val="22"/>
          <w:lang w:val="en-GB"/>
        </w:rPr>
      </w:pPr>
      <w:r w:rsidRPr="56A31357" w:rsidR="4E78EFB3">
        <w:rPr>
          <w:rFonts w:ascii="Arial" w:hAnsi="Arial" w:eastAsia="Arial" w:cs="Arial"/>
          <w:b w:val="1"/>
          <w:bCs w:val="1"/>
          <w:noProof w:val="0"/>
          <w:sz w:val="22"/>
          <w:szCs w:val="22"/>
          <w:lang w:val="en-GB"/>
        </w:rPr>
        <w:t>Roles:</w:t>
      </w:r>
      <w:r w:rsidRPr="56A31357" w:rsidR="4E78EFB3">
        <w:rPr>
          <w:rFonts w:ascii="Arial" w:hAnsi="Arial" w:eastAsia="Arial" w:cs="Arial"/>
          <w:noProof w:val="0"/>
          <w:sz w:val="22"/>
          <w:szCs w:val="22"/>
          <w:lang w:val="en-GB"/>
        </w:rPr>
        <w:t xml:space="preserve"> Provide technical infrastructure, cloud services, and integration support. </w:t>
      </w:r>
      <w:r w:rsidRPr="56A31357" w:rsidR="4E78EFB3">
        <w:rPr>
          <w:rFonts w:ascii="Arial" w:hAnsi="Arial" w:eastAsia="Arial" w:cs="Arial"/>
          <w:b w:val="1"/>
          <w:bCs w:val="1"/>
          <w:noProof w:val="0"/>
          <w:sz w:val="22"/>
          <w:szCs w:val="22"/>
          <w:lang w:val="en-GB"/>
        </w:rPr>
        <w:t>Benefits:</w:t>
      </w:r>
      <w:r w:rsidRPr="56A31357" w:rsidR="4E78EFB3">
        <w:rPr>
          <w:rFonts w:ascii="Arial" w:hAnsi="Arial" w:eastAsia="Arial" w:cs="Arial"/>
          <w:noProof w:val="0"/>
          <w:sz w:val="22"/>
          <w:szCs w:val="22"/>
          <w:lang w:val="en-GB"/>
        </w:rPr>
        <w:t xml:space="preserve"> Offer specialised expertise and innovation. </w:t>
      </w:r>
      <w:r w:rsidRPr="56A31357" w:rsidR="4E78EFB3">
        <w:rPr>
          <w:rFonts w:ascii="Arial" w:hAnsi="Arial" w:eastAsia="Arial" w:cs="Arial"/>
          <w:b w:val="1"/>
          <w:bCs w:val="1"/>
          <w:noProof w:val="0"/>
          <w:sz w:val="22"/>
          <w:szCs w:val="22"/>
          <w:lang w:val="en-GB"/>
        </w:rPr>
        <w:t>Challenges:</w:t>
      </w:r>
      <w:r w:rsidRPr="56A31357" w:rsidR="4E78EFB3">
        <w:rPr>
          <w:rFonts w:ascii="Arial" w:hAnsi="Arial" w:eastAsia="Arial" w:cs="Arial"/>
          <w:noProof w:val="0"/>
          <w:sz w:val="22"/>
          <w:szCs w:val="22"/>
          <w:lang w:val="en-GB"/>
        </w:rPr>
        <w:t xml:space="preserve"> Contractual dependencies, service reliability, and integration complexity.</w:t>
      </w:r>
    </w:p>
    <w:p w:rsidR="6A573AFA" w:rsidP="56A31357" w:rsidRDefault="6A573AFA" w14:paraId="4DC22847" w14:textId="7EF6C8FD">
      <w:pPr>
        <w:pStyle w:val="Heading3"/>
        <w:spacing w:before="281" w:beforeAutospacing="off" w:after="281" w:afterAutospacing="off" w:line="360" w:lineRule="auto"/>
        <w:rPr>
          <w:rFonts w:ascii="Arial" w:hAnsi="Arial" w:eastAsia="Arial" w:cs="Arial"/>
          <w:b w:val="1"/>
          <w:bCs w:val="1"/>
          <w:noProof w:val="0"/>
          <w:sz w:val="22"/>
          <w:szCs w:val="22"/>
          <w:lang w:val="en-GB"/>
        </w:rPr>
      </w:pPr>
      <w:r w:rsidRPr="56A31357" w:rsidR="4E78EFB3">
        <w:rPr>
          <w:rFonts w:ascii="Arial" w:hAnsi="Arial" w:eastAsia="Arial" w:cs="Arial"/>
          <w:b w:val="1"/>
          <w:bCs w:val="1"/>
          <w:noProof w:val="0"/>
          <w:sz w:val="22"/>
          <w:szCs w:val="22"/>
          <w:lang w:val="en-GB"/>
        </w:rPr>
        <w:t>Regulators (ICO, GDPR Authorities, International Data Bodies)</w:t>
      </w:r>
    </w:p>
    <w:p w:rsidR="6A573AFA" w:rsidP="56A31357" w:rsidRDefault="6A573AFA" w14:paraId="170112D1" w14:textId="2DD28B92">
      <w:pPr>
        <w:spacing w:before="240" w:beforeAutospacing="off" w:after="240" w:afterAutospacing="off" w:line="360" w:lineRule="auto"/>
        <w:rPr>
          <w:rFonts w:ascii="Arial" w:hAnsi="Arial" w:eastAsia="Arial" w:cs="Arial"/>
          <w:noProof w:val="0"/>
          <w:sz w:val="22"/>
          <w:szCs w:val="22"/>
          <w:lang w:val="en-GB"/>
        </w:rPr>
      </w:pPr>
      <w:r w:rsidRPr="56A31357" w:rsidR="4E78EFB3">
        <w:rPr>
          <w:rFonts w:ascii="Arial" w:hAnsi="Arial" w:eastAsia="Arial" w:cs="Arial"/>
          <w:b w:val="1"/>
          <w:bCs w:val="1"/>
          <w:noProof w:val="0"/>
          <w:sz w:val="22"/>
          <w:szCs w:val="22"/>
          <w:lang w:val="en-GB"/>
        </w:rPr>
        <w:t>Roles:</w:t>
      </w:r>
      <w:r w:rsidRPr="56A31357" w:rsidR="4E78EFB3">
        <w:rPr>
          <w:rFonts w:ascii="Arial" w:hAnsi="Arial" w:eastAsia="Arial" w:cs="Arial"/>
          <w:noProof w:val="0"/>
          <w:sz w:val="22"/>
          <w:szCs w:val="22"/>
          <w:lang w:val="en-GB"/>
        </w:rPr>
        <w:t xml:space="preserve"> Enforce compliance, data protection, and ethical AI standards. </w:t>
      </w:r>
      <w:r w:rsidRPr="56A31357" w:rsidR="4E78EFB3">
        <w:rPr>
          <w:rFonts w:ascii="Arial" w:hAnsi="Arial" w:eastAsia="Arial" w:cs="Arial"/>
          <w:b w:val="1"/>
          <w:bCs w:val="1"/>
          <w:noProof w:val="0"/>
          <w:sz w:val="22"/>
          <w:szCs w:val="22"/>
          <w:lang w:val="en-GB"/>
        </w:rPr>
        <w:t>Benefits:</w:t>
      </w:r>
      <w:r w:rsidRPr="56A31357" w:rsidR="4E78EFB3">
        <w:rPr>
          <w:rFonts w:ascii="Arial" w:hAnsi="Arial" w:eastAsia="Arial" w:cs="Arial"/>
          <w:noProof w:val="0"/>
          <w:sz w:val="22"/>
          <w:szCs w:val="22"/>
          <w:lang w:val="en-GB"/>
        </w:rPr>
        <w:t xml:space="preserve"> Ensure legal legitimacy and customer protection. </w:t>
      </w:r>
      <w:r w:rsidRPr="56A31357" w:rsidR="4E78EFB3">
        <w:rPr>
          <w:rFonts w:ascii="Arial" w:hAnsi="Arial" w:eastAsia="Arial" w:cs="Arial"/>
          <w:b w:val="1"/>
          <w:bCs w:val="1"/>
          <w:noProof w:val="0"/>
          <w:sz w:val="22"/>
          <w:szCs w:val="22"/>
          <w:lang w:val="en-GB"/>
        </w:rPr>
        <w:t>Challenges:</w:t>
      </w:r>
      <w:r w:rsidRPr="56A31357" w:rsidR="4E78EFB3">
        <w:rPr>
          <w:rFonts w:ascii="Arial" w:hAnsi="Arial" w:eastAsia="Arial" w:cs="Arial"/>
          <w:noProof w:val="0"/>
          <w:sz w:val="22"/>
          <w:szCs w:val="22"/>
          <w:lang w:val="en-GB"/>
        </w:rPr>
        <w:t xml:space="preserve"> Diverse regulatory requirements across markets and evolving AI legislation.</w:t>
      </w:r>
    </w:p>
    <w:p w:rsidR="6A573AFA" w:rsidP="56A31357" w:rsidRDefault="6A573AFA" w14:paraId="42113285" w14:textId="4CE106F3">
      <w:pPr>
        <w:pStyle w:val="Heading3"/>
        <w:spacing w:before="281" w:beforeAutospacing="off" w:after="281" w:afterAutospacing="off" w:line="360" w:lineRule="auto"/>
        <w:rPr>
          <w:rFonts w:ascii="Arial" w:hAnsi="Arial" w:eastAsia="Arial" w:cs="Arial"/>
          <w:b w:val="1"/>
          <w:bCs w:val="1"/>
          <w:noProof w:val="0"/>
          <w:sz w:val="22"/>
          <w:szCs w:val="22"/>
          <w:lang w:val="en-GB"/>
        </w:rPr>
      </w:pPr>
      <w:r w:rsidRPr="56A31357" w:rsidR="4E78EFB3">
        <w:rPr>
          <w:rFonts w:ascii="Arial" w:hAnsi="Arial" w:eastAsia="Arial" w:cs="Arial"/>
          <w:b w:val="1"/>
          <w:bCs w:val="1"/>
          <w:noProof w:val="0"/>
          <w:sz w:val="22"/>
          <w:szCs w:val="22"/>
          <w:lang w:val="en-GB"/>
        </w:rPr>
        <w:t>Suppliers &amp; Brand Partners</w:t>
      </w:r>
    </w:p>
    <w:p w:rsidR="6A573AFA" w:rsidP="56A31357" w:rsidRDefault="6A573AFA" w14:paraId="1CA99774" w14:textId="7AE33B90">
      <w:pPr>
        <w:spacing w:before="240" w:beforeAutospacing="off" w:after="240" w:afterAutospacing="off" w:line="360" w:lineRule="auto"/>
        <w:rPr>
          <w:rFonts w:ascii="Arial" w:hAnsi="Arial" w:eastAsia="Arial" w:cs="Arial"/>
          <w:noProof w:val="0"/>
          <w:sz w:val="22"/>
          <w:szCs w:val="22"/>
          <w:lang w:val="en-GB"/>
        </w:rPr>
      </w:pPr>
      <w:r w:rsidRPr="56A31357" w:rsidR="4E78EFB3">
        <w:rPr>
          <w:rFonts w:ascii="Arial" w:hAnsi="Arial" w:eastAsia="Arial" w:cs="Arial"/>
          <w:b w:val="1"/>
          <w:bCs w:val="1"/>
          <w:noProof w:val="0"/>
          <w:sz w:val="22"/>
          <w:szCs w:val="22"/>
          <w:lang w:val="en-GB"/>
        </w:rPr>
        <w:t>Roles:</w:t>
      </w:r>
      <w:r w:rsidRPr="56A31357" w:rsidR="4E78EFB3">
        <w:rPr>
          <w:rFonts w:ascii="Arial" w:hAnsi="Arial" w:eastAsia="Arial" w:cs="Arial"/>
          <w:noProof w:val="0"/>
          <w:sz w:val="22"/>
          <w:szCs w:val="22"/>
          <w:lang w:val="en-GB"/>
        </w:rPr>
        <w:t xml:space="preserve"> Participate in promotional campaigns and data</w:t>
      </w:r>
      <w:r>
        <w:noBreakHyphen/>
      </w:r>
      <w:r w:rsidRPr="56A31357" w:rsidR="4E78EFB3">
        <w:rPr>
          <w:rFonts w:ascii="Arial" w:hAnsi="Arial" w:eastAsia="Arial" w:cs="Arial"/>
          <w:noProof w:val="0"/>
          <w:sz w:val="22"/>
          <w:szCs w:val="22"/>
          <w:lang w:val="en-GB"/>
        </w:rPr>
        <w:t xml:space="preserve">driven product placement. </w:t>
      </w:r>
      <w:r w:rsidRPr="56A31357" w:rsidR="4E78EFB3">
        <w:rPr>
          <w:rFonts w:ascii="Arial" w:hAnsi="Arial" w:eastAsia="Arial" w:cs="Arial"/>
          <w:b w:val="1"/>
          <w:bCs w:val="1"/>
          <w:noProof w:val="0"/>
          <w:sz w:val="22"/>
          <w:szCs w:val="22"/>
          <w:lang w:val="en-GB"/>
        </w:rPr>
        <w:t>Benefits:</w:t>
      </w:r>
      <w:r w:rsidRPr="56A31357" w:rsidR="4E78EFB3">
        <w:rPr>
          <w:rFonts w:ascii="Arial" w:hAnsi="Arial" w:eastAsia="Arial" w:cs="Arial"/>
          <w:noProof w:val="0"/>
          <w:sz w:val="22"/>
          <w:szCs w:val="22"/>
          <w:lang w:val="en-GB"/>
        </w:rPr>
        <w:t xml:space="preserve"> Gain insights into customer behaviour and targeted marketing opportunities. </w:t>
      </w:r>
      <w:r w:rsidRPr="56A31357" w:rsidR="4E78EFB3">
        <w:rPr>
          <w:rFonts w:ascii="Arial" w:hAnsi="Arial" w:eastAsia="Arial" w:cs="Arial"/>
          <w:b w:val="1"/>
          <w:bCs w:val="1"/>
          <w:noProof w:val="0"/>
          <w:sz w:val="22"/>
          <w:szCs w:val="22"/>
          <w:lang w:val="en-GB"/>
        </w:rPr>
        <w:t>Challenges:</w:t>
      </w:r>
      <w:r w:rsidRPr="56A31357" w:rsidR="4E78EFB3">
        <w:rPr>
          <w:rFonts w:ascii="Arial" w:hAnsi="Arial" w:eastAsia="Arial" w:cs="Arial"/>
          <w:noProof w:val="0"/>
          <w:sz w:val="22"/>
          <w:szCs w:val="22"/>
          <w:lang w:val="en-GB"/>
        </w:rPr>
        <w:t xml:space="preserve"> Data</w:t>
      </w:r>
      <w:r>
        <w:noBreakHyphen/>
      </w:r>
      <w:r w:rsidRPr="56A31357" w:rsidR="4E78EFB3">
        <w:rPr>
          <w:rFonts w:ascii="Arial" w:hAnsi="Arial" w:eastAsia="Arial" w:cs="Arial"/>
          <w:noProof w:val="0"/>
          <w:sz w:val="22"/>
          <w:szCs w:val="22"/>
          <w:lang w:val="en-GB"/>
        </w:rPr>
        <w:t>sharing concerns and alignment with Tesco’s digital strategy.</w:t>
      </w:r>
    </w:p>
    <w:p w:rsidR="6A573AFA" w:rsidP="56A31357" w:rsidRDefault="6A573AFA" w14:paraId="6AA60E29" w14:textId="49F0B0EE">
      <w:pPr>
        <w:pStyle w:val="Heading3"/>
        <w:spacing w:before="281" w:beforeAutospacing="off" w:after="281" w:afterAutospacing="off" w:line="360" w:lineRule="auto"/>
        <w:rPr>
          <w:rFonts w:ascii="Arial" w:hAnsi="Arial" w:eastAsia="Arial" w:cs="Arial"/>
          <w:b w:val="1"/>
          <w:bCs w:val="1"/>
          <w:noProof w:val="0"/>
          <w:sz w:val="22"/>
          <w:szCs w:val="22"/>
          <w:lang w:val="en-GB"/>
        </w:rPr>
      </w:pPr>
      <w:r w:rsidRPr="56A31357" w:rsidR="4E78EFB3">
        <w:rPr>
          <w:rFonts w:ascii="Arial" w:hAnsi="Arial" w:eastAsia="Arial" w:cs="Arial"/>
          <w:b w:val="1"/>
          <w:bCs w:val="1"/>
          <w:noProof w:val="0"/>
          <w:sz w:val="22"/>
          <w:szCs w:val="22"/>
          <w:lang w:val="en-GB"/>
        </w:rPr>
        <w:t>Media &amp; Public Advocacy Groups</w:t>
      </w:r>
    </w:p>
    <w:p w:rsidR="6A573AFA" w:rsidP="56A31357" w:rsidRDefault="6A573AFA" w14:paraId="6F334781" w14:textId="46589287">
      <w:pPr>
        <w:spacing w:before="240" w:beforeAutospacing="off" w:after="240" w:afterAutospacing="off" w:line="360" w:lineRule="auto"/>
        <w:rPr>
          <w:rFonts w:ascii="Arial" w:hAnsi="Arial" w:eastAsia="Arial" w:cs="Arial"/>
          <w:noProof w:val="0"/>
          <w:sz w:val="22"/>
          <w:szCs w:val="22"/>
          <w:lang w:val="en-GB"/>
        </w:rPr>
      </w:pPr>
      <w:r w:rsidRPr="56A31357" w:rsidR="4E78EFB3">
        <w:rPr>
          <w:rFonts w:ascii="Arial" w:hAnsi="Arial" w:eastAsia="Arial" w:cs="Arial"/>
          <w:b w:val="1"/>
          <w:bCs w:val="1"/>
          <w:noProof w:val="0"/>
          <w:sz w:val="22"/>
          <w:szCs w:val="22"/>
          <w:lang w:val="en-GB"/>
        </w:rPr>
        <w:t>Roles:</w:t>
      </w:r>
      <w:r w:rsidRPr="56A31357" w:rsidR="4E78EFB3">
        <w:rPr>
          <w:rFonts w:ascii="Arial" w:hAnsi="Arial" w:eastAsia="Arial" w:cs="Arial"/>
          <w:noProof w:val="0"/>
          <w:sz w:val="22"/>
          <w:szCs w:val="22"/>
          <w:lang w:val="en-GB"/>
        </w:rPr>
        <w:t xml:space="preserve"> Influence public perception and highlight ethical concerns. </w:t>
      </w:r>
      <w:r w:rsidRPr="56A31357" w:rsidR="4E78EFB3">
        <w:rPr>
          <w:rFonts w:ascii="Arial" w:hAnsi="Arial" w:eastAsia="Arial" w:cs="Arial"/>
          <w:b w:val="1"/>
          <w:bCs w:val="1"/>
          <w:noProof w:val="0"/>
          <w:sz w:val="22"/>
          <w:szCs w:val="22"/>
          <w:lang w:val="en-GB"/>
        </w:rPr>
        <w:t>Benefits:</w:t>
      </w:r>
      <w:r w:rsidRPr="56A31357" w:rsidR="4E78EFB3">
        <w:rPr>
          <w:rFonts w:ascii="Arial" w:hAnsi="Arial" w:eastAsia="Arial" w:cs="Arial"/>
          <w:noProof w:val="0"/>
          <w:sz w:val="22"/>
          <w:szCs w:val="22"/>
          <w:lang w:val="en-GB"/>
        </w:rPr>
        <w:t xml:space="preserve"> Provide external accountability and transparency. </w:t>
      </w:r>
      <w:r w:rsidRPr="56A31357" w:rsidR="4E78EFB3">
        <w:rPr>
          <w:rFonts w:ascii="Arial" w:hAnsi="Arial" w:eastAsia="Arial" w:cs="Arial"/>
          <w:b w:val="1"/>
          <w:bCs w:val="1"/>
          <w:noProof w:val="0"/>
          <w:sz w:val="22"/>
          <w:szCs w:val="22"/>
          <w:lang w:val="en-GB"/>
        </w:rPr>
        <w:t>Challenges:</w:t>
      </w:r>
      <w:r w:rsidRPr="56A31357" w:rsidR="4E78EFB3">
        <w:rPr>
          <w:rFonts w:ascii="Arial" w:hAnsi="Arial" w:eastAsia="Arial" w:cs="Arial"/>
          <w:noProof w:val="0"/>
          <w:sz w:val="22"/>
          <w:szCs w:val="22"/>
          <w:lang w:val="en-GB"/>
        </w:rPr>
        <w:t xml:space="preserve"> Negative publicity in cases of data breaches or algorithmic bias.</w:t>
      </w:r>
    </w:p>
    <w:p w:rsidR="6A573AFA" w:rsidP="56A31357" w:rsidRDefault="6A573AFA" w14:paraId="2E46D90C" w14:textId="4473C835">
      <w:pPr>
        <w:pStyle w:val="Heading2"/>
        <w:spacing w:before="299" w:beforeAutospacing="off" w:after="299" w:afterAutospacing="off" w:line="360" w:lineRule="auto"/>
        <w:rPr>
          <w:rFonts w:ascii="Arial" w:hAnsi="Arial" w:eastAsia="Arial" w:cs="Arial"/>
          <w:b w:val="1"/>
          <w:bCs w:val="1"/>
          <w:noProof w:val="0"/>
          <w:sz w:val="22"/>
          <w:szCs w:val="22"/>
          <w:lang w:val="en-GB"/>
        </w:rPr>
      </w:pPr>
      <w:r w:rsidRPr="56A31357" w:rsidR="4E78EFB3">
        <w:rPr>
          <w:rFonts w:ascii="Arial" w:hAnsi="Arial" w:eastAsia="Arial" w:cs="Arial"/>
          <w:b w:val="1"/>
          <w:bCs w:val="1"/>
          <w:noProof w:val="0"/>
          <w:sz w:val="22"/>
          <w:szCs w:val="22"/>
          <w:lang w:val="en-GB"/>
        </w:rPr>
        <w:t>5.3 Summary</w:t>
      </w:r>
    </w:p>
    <w:p w:rsidR="6A573AFA" w:rsidP="56A31357" w:rsidRDefault="6A573AFA" w14:paraId="548127CD" w14:textId="324DDF4F">
      <w:pPr>
        <w:spacing w:before="240" w:beforeAutospacing="off" w:after="240" w:afterAutospacing="off" w:line="360" w:lineRule="auto"/>
        <w:rPr>
          <w:rFonts w:ascii="Arial" w:hAnsi="Arial" w:eastAsia="Arial" w:cs="Arial"/>
          <w:noProof w:val="0"/>
          <w:sz w:val="22"/>
          <w:szCs w:val="22"/>
          <w:lang w:val="en-GB"/>
        </w:rPr>
      </w:pPr>
      <w:r w:rsidRPr="56A31357" w:rsidR="4E78EFB3">
        <w:rPr>
          <w:rFonts w:ascii="Arial" w:hAnsi="Arial" w:eastAsia="Arial" w:cs="Arial"/>
          <w:noProof w:val="0"/>
          <w:sz w:val="22"/>
          <w:szCs w:val="22"/>
          <w:lang w:val="en-GB"/>
        </w:rPr>
        <w:t>Each stakeholder group brings essential value to the ConnectPlus project, from strategic leadership and technical expertise to customer insight and regulatory oversight. However, their involvement also introduces challenges such as conflicting priorities, cultural differences, data privacy concerns, and operational pressures. Understanding these dynamics enables Tesco to design targeted engagement strategies that foster collaboration, trust, and commitment throughout the project lifecycle.</w:t>
      </w:r>
    </w:p>
    <w:p w:rsidR="5F32F135" w:rsidP="56A31357" w:rsidRDefault="5F32F135" w14:paraId="243CB3B6" w14:textId="445491D8">
      <w:pPr>
        <w:pStyle w:val="Normal"/>
        <w:spacing w:line="360" w:lineRule="auto"/>
        <w:rPr>
          <w:sz w:val="22"/>
          <w:szCs w:val="22"/>
        </w:rPr>
      </w:pPr>
    </w:p>
    <w:p w:rsidR="5F32F135" w:rsidP="56A31357" w:rsidRDefault="5F32F135" w14:paraId="6F7D60E8" w14:textId="644FA024">
      <w:pPr>
        <w:pStyle w:val="Normal"/>
        <w:spacing w:line="360" w:lineRule="auto"/>
        <w:rPr>
          <w:sz w:val="22"/>
          <w:szCs w:val="22"/>
        </w:rPr>
      </w:pPr>
    </w:p>
    <w:p w:rsidR="5F32F135" w:rsidP="56A31357" w:rsidRDefault="5F32F135" w14:paraId="40B87060" w14:textId="6B6A53A9">
      <w:pPr>
        <w:pStyle w:val="Normal"/>
        <w:spacing w:line="360" w:lineRule="auto"/>
        <w:rPr>
          <w:sz w:val="22"/>
          <w:szCs w:val="22"/>
        </w:rPr>
      </w:pPr>
    </w:p>
    <w:p w:rsidR="5F32F135" w:rsidP="56A31357" w:rsidRDefault="5F32F135" w14:paraId="055A349D" w14:textId="262836CD">
      <w:pPr>
        <w:pStyle w:val="Normal"/>
        <w:spacing w:line="360" w:lineRule="auto"/>
        <w:rPr>
          <w:sz w:val="22"/>
          <w:szCs w:val="22"/>
        </w:rPr>
      </w:pPr>
    </w:p>
    <w:p w:rsidR="5F32F135" w:rsidP="56A31357" w:rsidRDefault="5F32F135" w14:paraId="32E412EA" w14:textId="18E2CD77">
      <w:pPr>
        <w:pStyle w:val="Normal"/>
        <w:spacing w:line="360" w:lineRule="auto"/>
        <w:rPr>
          <w:sz w:val="22"/>
          <w:szCs w:val="22"/>
        </w:rPr>
      </w:pPr>
    </w:p>
    <w:p w:rsidR="5F32F135" w:rsidP="56A31357" w:rsidRDefault="5F32F135" w14:paraId="705B5776" w14:textId="43B3D914">
      <w:pPr>
        <w:pStyle w:val="Normal"/>
        <w:spacing w:line="360" w:lineRule="auto"/>
        <w:rPr>
          <w:sz w:val="22"/>
          <w:szCs w:val="22"/>
        </w:rPr>
      </w:pPr>
    </w:p>
    <w:p w:rsidR="5F32F135" w:rsidP="56A31357" w:rsidRDefault="5F32F135" w14:paraId="6FA63AB0" w14:textId="123E5182">
      <w:pPr>
        <w:pStyle w:val="Normal"/>
        <w:spacing w:line="360" w:lineRule="auto"/>
        <w:rPr>
          <w:sz w:val="22"/>
          <w:szCs w:val="22"/>
        </w:rPr>
      </w:pPr>
    </w:p>
    <w:p w:rsidR="5F32F135" w:rsidP="56A31357" w:rsidRDefault="5F32F135" w14:paraId="6EF75666" w14:textId="45DFCA0A">
      <w:pPr>
        <w:pStyle w:val="Normal"/>
        <w:spacing w:line="360" w:lineRule="auto"/>
        <w:rPr>
          <w:sz w:val="22"/>
          <w:szCs w:val="22"/>
        </w:rPr>
      </w:pPr>
    </w:p>
    <w:p w:rsidR="5F32F135" w:rsidP="56A31357" w:rsidRDefault="5F32F135" w14:paraId="442D7CA9" w14:textId="52A3E667">
      <w:pPr>
        <w:pStyle w:val="Normal"/>
        <w:spacing w:line="360" w:lineRule="auto"/>
        <w:rPr>
          <w:sz w:val="22"/>
          <w:szCs w:val="22"/>
        </w:rPr>
      </w:pPr>
    </w:p>
    <w:p w:rsidR="5F32F135" w:rsidP="56A31357" w:rsidRDefault="5F32F135" w14:paraId="0F3A4553" w14:textId="025795C3">
      <w:pPr>
        <w:pStyle w:val="Normal"/>
        <w:spacing w:line="360" w:lineRule="auto"/>
        <w:rPr>
          <w:sz w:val="22"/>
          <w:szCs w:val="22"/>
        </w:rPr>
      </w:pPr>
    </w:p>
    <w:p w:rsidR="70F7420E" w:rsidP="56A31357" w:rsidRDefault="70F7420E" w14:paraId="2AB24A57" w14:textId="66D95B26">
      <w:pPr>
        <w:pStyle w:val="Heading1"/>
        <w:spacing w:before="322" w:beforeAutospacing="off" w:after="322" w:afterAutospacing="off" w:line="360" w:lineRule="auto"/>
        <w:rPr>
          <w:rFonts w:ascii="Arial" w:hAnsi="Arial" w:eastAsia="Arial" w:cs="Arial"/>
          <w:b w:val="1"/>
          <w:bCs w:val="1"/>
          <w:noProof w:val="0"/>
          <w:sz w:val="22"/>
          <w:szCs w:val="22"/>
          <w:lang w:val="en-GB"/>
        </w:rPr>
      </w:pPr>
      <w:r w:rsidRPr="56A31357" w:rsidR="08EFE810">
        <w:rPr>
          <w:rFonts w:ascii="Arial" w:hAnsi="Arial" w:eastAsia="Arial" w:cs="Arial"/>
          <w:b w:val="1"/>
          <w:bCs w:val="1"/>
          <w:noProof w:val="0"/>
          <w:sz w:val="22"/>
          <w:szCs w:val="22"/>
          <w:lang w:val="en-GB"/>
        </w:rPr>
        <w:t xml:space="preserve">SECTION 6 — STAKEHOLDER ENGAGEMENT &amp; CONFLICT MANAGEMENT </w:t>
      </w:r>
    </w:p>
    <w:p w:rsidR="70F7420E" w:rsidP="56A31357" w:rsidRDefault="70F7420E" w14:paraId="1D03E653" w14:textId="12DD0E7D">
      <w:pPr>
        <w:spacing w:before="240" w:beforeAutospacing="off" w:after="240" w:afterAutospacing="off" w:line="360" w:lineRule="auto"/>
        <w:rPr>
          <w:rFonts w:ascii="Arial" w:hAnsi="Arial" w:eastAsia="Arial" w:cs="Arial"/>
          <w:noProof w:val="0"/>
          <w:sz w:val="22"/>
          <w:szCs w:val="22"/>
          <w:lang w:val="en-GB"/>
        </w:rPr>
      </w:pPr>
      <w:r w:rsidRPr="56A31357" w:rsidR="08EFE810">
        <w:rPr>
          <w:rFonts w:ascii="Arial" w:hAnsi="Arial" w:eastAsia="Arial" w:cs="Arial"/>
          <w:noProof w:val="0"/>
          <w:sz w:val="22"/>
          <w:szCs w:val="22"/>
          <w:lang w:val="en-GB"/>
        </w:rPr>
        <w:t>Effective stakeholder engagement is essential for the successful rollout of Tesco’s ConnectPlus platform across diverse local and international markets. As Project Manager, the engagement process must be structured, culturally sensitive, and grounded in recognised theoretical frameworks. This section critically explains how stakeholders will be engaged throughout the project lifecycle and evaluates methods for managing conflicts that may arise. It draws on stakeholder theory (Freeman, 1984), relationship marketing (Christopher et al., 2013), the 4Cs model, RACI matrix, SWANS/OWANS typology, and contemporary engagement planning principles.</w:t>
      </w:r>
    </w:p>
    <w:p w:rsidR="70F7420E" w:rsidP="56A31357" w:rsidRDefault="70F7420E" w14:paraId="0C6482DD" w14:textId="1A641612">
      <w:pPr>
        <w:pStyle w:val="Heading2"/>
        <w:spacing w:before="299" w:beforeAutospacing="off" w:after="299" w:afterAutospacing="off" w:line="360" w:lineRule="auto"/>
        <w:rPr>
          <w:rFonts w:ascii="Arial" w:hAnsi="Arial" w:eastAsia="Arial" w:cs="Arial"/>
          <w:b w:val="1"/>
          <w:bCs w:val="1"/>
          <w:noProof w:val="0"/>
          <w:sz w:val="22"/>
          <w:szCs w:val="22"/>
          <w:lang w:val="en-GB"/>
        </w:rPr>
      </w:pPr>
      <w:r w:rsidRPr="56A31357" w:rsidR="08EFE810">
        <w:rPr>
          <w:rFonts w:ascii="Arial" w:hAnsi="Arial" w:eastAsia="Arial" w:cs="Arial"/>
          <w:b w:val="1"/>
          <w:bCs w:val="1"/>
          <w:noProof w:val="0"/>
          <w:sz w:val="22"/>
          <w:szCs w:val="22"/>
          <w:lang w:val="en-GB"/>
        </w:rPr>
        <w:t>6.1 The Stakeholder Engagement Process</w:t>
      </w:r>
    </w:p>
    <w:p w:rsidR="70F7420E" w:rsidP="56A31357" w:rsidRDefault="70F7420E" w14:paraId="4735158F" w14:textId="4CED5D80">
      <w:pPr>
        <w:spacing w:before="240" w:beforeAutospacing="off" w:after="240" w:afterAutospacing="off" w:line="360" w:lineRule="auto"/>
        <w:rPr>
          <w:rFonts w:ascii="Arial" w:hAnsi="Arial" w:eastAsia="Arial" w:cs="Arial"/>
          <w:noProof w:val="0"/>
          <w:sz w:val="22"/>
          <w:szCs w:val="22"/>
          <w:lang w:val="en-GB"/>
        </w:rPr>
      </w:pPr>
      <w:r w:rsidRPr="56A31357" w:rsidR="08EFE810">
        <w:rPr>
          <w:rFonts w:ascii="Arial" w:hAnsi="Arial" w:eastAsia="Arial" w:cs="Arial"/>
          <w:noProof w:val="0"/>
          <w:sz w:val="22"/>
          <w:szCs w:val="22"/>
          <w:lang w:val="en-GB"/>
        </w:rPr>
        <w:t>Stakeholder engagement is not a single activity but a continuous cycle of identification, analysis, communication, collaboration, and evaluation. For ConnectPlus, the engagement process will follow a structured five</w:t>
      </w:r>
      <w:r>
        <w:noBreakHyphen/>
      </w:r>
      <w:r w:rsidRPr="56A31357" w:rsidR="08EFE810">
        <w:rPr>
          <w:rFonts w:ascii="Arial" w:hAnsi="Arial" w:eastAsia="Arial" w:cs="Arial"/>
          <w:noProof w:val="0"/>
          <w:sz w:val="22"/>
          <w:szCs w:val="22"/>
          <w:lang w:val="en-GB"/>
        </w:rPr>
        <w:t>stage model:</w:t>
      </w:r>
    </w:p>
    <w:p w:rsidR="70F7420E" w:rsidP="56A31357" w:rsidRDefault="70F7420E" w14:paraId="16AF69BD" w14:textId="2D9D9759">
      <w:pPr>
        <w:pStyle w:val="Heading3"/>
        <w:spacing w:before="281" w:beforeAutospacing="off" w:after="281" w:afterAutospacing="off" w:line="360" w:lineRule="auto"/>
        <w:rPr>
          <w:rFonts w:ascii="Arial" w:hAnsi="Arial" w:eastAsia="Arial" w:cs="Arial"/>
          <w:b w:val="1"/>
          <w:bCs w:val="1"/>
          <w:noProof w:val="0"/>
          <w:sz w:val="22"/>
          <w:szCs w:val="22"/>
          <w:lang w:val="en-GB"/>
        </w:rPr>
      </w:pPr>
      <w:r w:rsidRPr="56A31357" w:rsidR="08EFE810">
        <w:rPr>
          <w:rFonts w:ascii="Arial" w:hAnsi="Arial" w:eastAsia="Arial" w:cs="Arial"/>
          <w:b w:val="1"/>
          <w:bCs w:val="1"/>
          <w:noProof w:val="0"/>
          <w:sz w:val="22"/>
          <w:szCs w:val="22"/>
          <w:lang w:val="en-GB"/>
        </w:rPr>
        <w:t>Stage 1: Stakeholder Identification and Prioritisation</w:t>
      </w:r>
    </w:p>
    <w:p w:rsidR="70F7420E" w:rsidP="56A31357" w:rsidRDefault="70F7420E" w14:paraId="290B2995" w14:textId="59E345D8">
      <w:pPr>
        <w:spacing w:before="240" w:beforeAutospacing="off" w:after="240" w:afterAutospacing="off" w:line="360" w:lineRule="auto"/>
        <w:rPr>
          <w:rFonts w:ascii="Arial" w:hAnsi="Arial" w:eastAsia="Arial" w:cs="Arial"/>
          <w:noProof w:val="0"/>
          <w:sz w:val="22"/>
          <w:szCs w:val="22"/>
          <w:lang w:val="en-GB"/>
        </w:rPr>
      </w:pPr>
      <w:r w:rsidRPr="56A31357" w:rsidR="08EFE810">
        <w:rPr>
          <w:rFonts w:ascii="Arial" w:hAnsi="Arial" w:eastAsia="Arial" w:cs="Arial"/>
          <w:noProof w:val="0"/>
          <w:sz w:val="22"/>
          <w:szCs w:val="22"/>
          <w:lang w:val="en-GB"/>
        </w:rPr>
        <w:t>Using the Interest–Influence Matrix and Salience Model (Mitchell et al., 1997), stakeholders are categorised based on their power, legitimacy, and urgency. This ensures that high</w:t>
      </w:r>
      <w:r>
        <w:noBreakHyphen/>
      </w:r>
      <w:r w:rsidRPr="56A31357" w:rsidR="08EFE810">
        <w:rPr>
          <w:rFonts w:ascii="Arial" w:hAnsi="Arial" w:eastAsia="Arial" w:cs="Arial"/>
          <w:noProof w:val="0"/>
          <w:sz w:val="22"/>
          <w:szCs w:val="22"/>
          <w:lang w:val="en-GB"/>
        </w:rPr>
        <w:t>priority stakeholders—such as executive leadership, regulators, IT teams, and marketing—receive intensive engagement, while lower</w:t>
      </w:r>
      <w:r>
        <w:noBreakHyphen/>
      </w:r>
      <w:r w:rsidRPr="56A31357" w:rsidR="08EFE810">
        <w:rPr>
          <w:rFonts w:ascii="Arial" w:hAnsi="Arial" w:eastAsia="Arial" w:cs="Arial"/>
          <w:noProof w:val="0"/>
          <w:sz w:val="22"/>
          <w:szCs w:val="22"/>
          <w:lang w:val="en-GB"/>
        </w:rPr>
        <w:t>priority groups are monitored appropriately.</w:t>
      </w:r>
    </w:p>
    <w:p w:rsidR="70F7420E" w:rsidP="56A31357" w:rsidRDefault="70F7420E" w14:paraId="4AAA81FD" w14:textId="69760A95">
      <w:pPr>
        <w:pStyle w:val="Heading3"/>
        <w:spacing w:before="281" w:beforeAutospacing="off" w:after="281" w:afterAutospacing="off" w:line="360" w:lineRule="auto"/>
        <w:rPr>
          <w:rFonts w:ascii="Arial" w:hAnsi="Arial" w:eastAsia="Arial" w:cs="Arial"/>
          <w:b w:val="1"/>
          <w:bCs w:val="1"/>
          <w:noProof w:val="0"/>
          <w:sz w:val="22"/>
          <w:szCs w:val="22"/>
          <w:lang w:val="en-GB"/>
        </w:rPr>
      </w:pPr>
      <w:r w:rsidRPr="56A31357" w:rsidR="08EFE810">
        <w:rPr>
          <w:rFonts w:ascii="Arial" w:hAnsi="Arial" w:eastAsia="Arial" w:cs="Arial"/>
          <w:b w:val="1"/>
          <w:bCs w:val="1"/>
          <w:noProof w:val="0"/>
          <w:sz w:val="22"/>
          <w:szCs w:val="22"/>
          <w:lang w:val="en-GB"/>
        </w:rPr>
        <w:t>Stage 2: Understanding Stakeholder Needs and Expectations</w:t>
      </w:r>
    </w:p>
    <w:p w:rsidR="70F7420E" w:rsidP="56A31357" w:rsidRDefault="70F7420E" w14:paraId="71B9D7FA" w14:textId="5C5312B5">
      <w:pPr>
        <w:spacing w:before="240" w:beforeAutospacing="off" w:after="240" w:afterAutospacing="off" w:line="360" w:lineRule="auto"/>
        <w:rPr>
          <w:rFonts w:ascii="Arial" w:hAnsi="Arial" w:eastAsia="Arial" w:cs="Arial"/>
          <w:noProof w:val="0"/>
          <w:sz w:val="22"/>
          <w:szCs w:val="22"/>
          <w:lang w:val="en-GB"/>
        </w:rPr>
      </w:pPr>
      <w:r w:rsidRPr="56A31357" w:rsidR="08EFE810">
        <w:rPr>
          <w:rFonts w:ascii="Arial" w:hAnsi="Arial" w:eastAsia="Arial" w:cs="Arial"/>
          <w:noProof w:val="0"/>
          <w:sz w:val="22"/>
          <w:szCs w:val="22"/>
          <w:lang w:val="en-GB"/>
        </w:rPr>
        <w:t>Tesco must analyse stakeholder motivations, concerns, and cultural contexts. For example:</w:t>
      </w:r>
    </w:p>
    <w:p w:rsidR="70F7420E" w:rsidP="56A31357" w:rsidRDefault="70F7420E" w14:paraId="0B79DD91" w14:textId="78117A69">
      <w:pPr>
        <w:pStyle w:val="ListParagraph"/>
        <w:numPr>
          <w:ilvl w:val="0"/>
          <w:numId w:val="16"/>
        </w:numPr>
        <w:spacing w:before="240" w:beforeAutospacing="off" w:after="240" w:afterAutospacing="off" w:line="360" w:lineRule="auto"/>
        <w:rPr>
          <w:rFonts w:ascii="Arial" w:hAnsi="Arial" w:eastAsia="Arial" w:cs="Arial"/>
          <w:noProof w:val="0"/>
          <w:sz w:val="22"/>
          <w:szCs w:val="22"/>
          <w:lang w:val="en-GB"/>
        </w:rPr>
      </w:pPr>
      <w:r w:rsidRPr="56A31357" w:rsidR="08EFE810">
        <w:rPr>
          <w:rFonts w:ascii="Arial" w:hAnsi="Arial" w:eastAsia="Arial" w:cs="Arial"/>
          <w:noProof w:val="0"/>
          <w:sz w:val="22"/>
          <w:szCs w:val="22"/>
          <w:lang w:val="en-GB"/>
        </w:rPr>
        <w:t>Regulators prioritise data protection and ethical AI use.</w:t>
      </w:r>
    </w:p>
    <w:p w:rsidR="70F7420E" w:rsidP="56A31357" w:rsidRDefault="70F7420E" w14:paraId="0D649ECE" w14:textId="50CEBE1D">
      <w:pPr>
        <w:pStyle w:val="ListParagraph"/>
        <w:numPr>
          <w:ilvl w:val="0"/>
          <w:numId w:val="16"/>
        </w:numPr>
        <w:spacing w:before="240" w:beforeAutospacing="off" w:after="240" w:afterAutospacing="off" w:line="360" w:lineRule="auto"/>
        <w:rPr>
          <w:rFonts w:ascii="Arial" w:hAnsi="Arial" w:eastAsia="Arial" w:cs="Arial"/>
          <w:noProof w:val="0"/>
          <w:sz w:val="22"/>
          <w:szCs w:val="22"/>
          <w:lang w:val="en-GB"/>
        </w:rPr>
      </w:pPr>
      <w:r w:rsidRPr="56A31357" w:rsidR="08EFE810">
        <w:rPr>
          <w:rFonts w:ascii="Arial" w:hAnsi="Arial" w:eastAsia="Arial" w:cs="Arial"/>
          <w:noProof w:val="0"/>
          <w:sz w:val="22"/>
          <w:szCs w:val="22"/>
          <w:lang w:val="en-GB"/>
        </w:rPr>
        <w:t>Customers value transparency, usability, and personalised rewards.</w:t>
      </w:r>
    </w:p>
    <w:p w:rsidR="70F7420E" w:rsidP="56A31357" w:rsidRDefault="70F7420E" w14:paraId="1F768A7C" w14:textId="31918C67">
      <w:pPr>
        <w:pStyle w:val="ListParagraph"/>
        <w:numPr>
          <w:ilvl w:val="0"/>
          <w:numId w:val="16"/>
        </w:numPr>
        <w:spacing w:before="240" w:beforeAutospacing="off" w:after="240" w:afterAutospacing="off" w:line="360" w:lineRule="auto"/>
        <w:rPr>
          <w:rFonts w:ascii="Arial" w:hAnsi="Arial" w:eastAsia="Arial" w:cs="Arial"/>
          <w:noProof w:val="0"/>
          <w:sz w:val="22"/>
          <w:szCs w:val="22"/>
          <w:lang w:val="en-GB"/>
        </w:rPr>
      </w:pPr>
      <w:r w:rsidRPr="56A31357" w:rsidR="08EFE810">
        <w:rPr>
          <w:rFonts w:ascii="Arial" w:hAnsi="Arial" w:eastAsia="Arial" w:cs="Arial"/>
          <w:noProof w:val="0"/>
          <w:sz w:val="22"/>
          <w:szCs w:val="22"/>
          <w:lang w:val="en-GB"/>
        </w:rPr>
        <w:t>International market teams require localisation and cultural adaptation.</w:t>
      </w:r>
    </w:p>
    <w:p w:rsidR="70F7420E" w:rsidP="56A31357" w:rsidRDefault="70F7420E" w14:paraId="4E496482" w14:textId="1EF0E77C">
      <w:pPr>
        <w:pStyle w:val="ListParagraph"/>
        <w:numPr>
          <w:ilvl w:val="0"/>
          <w:numId w:val="16"/>
        </w:numPr>
        <w:spacing w:before="240" w:beforeAutospacing="off" w:after="240" w:afterAutospacing="off" w:line="360" w:lineRule="auto"/>
        <w:rPr>
          <w:rFonts w:ascii="Arial" w:hAnsi="Arial" w:eastAsia="Arial" w:cs="Arial"/>
          <w:noProof w:val="0"/>
          <w:sz w:val="22"/>
          <w:szCs w:val="22"/>
          <w:lang w:val="en-GB"/>
        </w:rPr>
      </w:pPr>
      <w:r w:rsidRPr="56A31357" w:rsidR="08EFE810">
        <w:rPr>
          <w:rFonts w:ascii="Arial" w:hAnsi="Arial" w:eastAsia="Arial" w:cs="Arial"/>
          <w:noProof w:val="0"/>
          <w:sz w:val="22"/>
          <w:szCs w:val="22"/>
          <w:lang w:val="en-GB"/>
        </w:rPr>
        <w:t>Store operations need training and operational clarity.</w:t>
      </w:r>
    </w:p>
    <w:p w:rsidR="70F7420E" w:rsidP="56A31357" w:rsidRDefault="70F7420E" w14:paraId="6CF84833" w14:textId="3A827B4D">
      <w:pPr>
        <w:spacing w:before="240" w:beforeAutospacing="off" w:after="240" w:afterAutospacing="off" w:line="360" w:lineRule="auto"/>
        <w:rPr>
          <w:rFonts w:ascii="Arial" w:hAnsi="Arial" w:eastAsia="Arial" w:cs="Arial"/>
          <w:noProof w:val="0"/>
          <w:sz w:val="22"/>
          <w:szCs w:val="22"/>
          <w:lang w:val="en-GB"/>
        </w:rPr>
      </w:pPr>
      <w:r w:rsidRPr="56A31357" w:rsidR="08EFE810">
        <w:rPr>
          <w:rFonts w:ascii="Arial" w:hAnsi="Arial" w:eastAsia="Arial" w:cs="Arial"/>
          <w:noProof w:val="0"/>
          <w:sz w:val="22"/>
          <w:szCs w:val="22"/>
          <w:lang w:val="en-GB"/>
        </w:rPr>
        <w:t>This aligns with Ashcroft’s (2017) relational lens, which emphasises understanding stakeholder relationships to build trust and commitment.</w:t>
      </w:r>
    </w:p>
    <w:p w:rsidR="70F7420E" w:rsidP="56A31357" w:rsidRDefault="70F7420E" w14:paraId="08EA22D2" w14:textId="7D4BCBCB">
      <w:pPr>
        <w:pStyle w:val="Heading3"/>
        <w:spacing w:before="281" w:beforeAutospacing="off" w:after="281" w:afterAutospacing="off" w:line="360" w:lineRule="auto"/>
        <w:rPr>
          <w:rFonts w:ascii="Arial" w:hAnsi="Arial" w:eastAsia="Arial" w:cs="Arial"/>
          <w:b w:val="1"/>
          <w:bCs w:val="1"/>
          <w:noProof w:val="0"/>
          <w:sz w:val="22"/>
          <w:szCs w:val="22"/>
          <w:lang w:val="en-GB"/>
        </w:rPr>
      </w:pPr>
      <w:r w:rsidRPr="56A31357" w:rsidR="08EFE810">
        <w:rPr>
          <w:rFonts w:ascii="Arial" w:hAnsi="Arial" w:eastAsia="Arial" w:cs="Arial"/>
          <w:b w:val="1"/>
          <w:bCs w:val="1"/>
          <w:noProof w:val="0"/>
          <w:sz w:val="22"/>
          <w:szCs w:val="22"/>
          <w:lang w:val="en-GB"/>
        </w:rPr>
        <w:t>Stage 3: Developing the Stakeholder Engagement Plan</w:t>
      </w:r>
    </w:p>
    <w:p w:rsidR="70F7420E" w:rsidP="56A31357" w:rsidRDefault="70F7420E" w14:paraId="73DEA5D3" w14:textId="1F5A644C">
      <w:pPr>
        <w:spacing w:before="240" w:beforeAutospacing="off" w:after="240" w:afterAutospacing="off" w:line="360" w:lineRule="auto"/>
        <w:rPr>
          <w:rFonts w:ascii="Arial" w:hAnsi="Arial" w:eastAsia="Arial" w:cs="Arial"/>
          <w:noProof w:val="0"/>
          <w:sz w:val="22"/>
          <w:szCs w:val="22"/>
          <w:lang w:val="en-GB"/>
        </w:rPr>
      </w:pPr>
      <w:r w:rsidRPr="56A31357" w:rsidR="08EFE810">
        <w:rPr>
          <w:rFonts w:ascii="Arial" w:hAnsi="Arial" w:eastAsia="Arial" w:cs="Arial"/>
          <w:noProof w:val="0"/>
          <w:sz w:val="22"/>
          <w:szCs w:val="22"/>
          <w:lang w:val="en-GB"/>
        </w:rPr>
        <w:t>A formal engagement plan outlines:</w:t>
      </w:r>
    </w:p>
    <w:p w:rsidR="70F7420E" w:rsidP="56A31357" w:rsidRDefault="70F7420E" w14:paraId="17C320B6" w14:textId="1F83548B">
      <w:pPr>
        <w:pStyle w:val="ListParagraph"/>
        <w:numPr>
          <w:ilvl w:val="0"/>
          <w:numId w:val="17"/>
        </w:numPr>
        <w:spacing w:before="240" w:beforeAutospacing="off" w:after="240" w:afterAutospacing="off" w:line="360" w:lineRule="auto"/>
        <w:rPr>
          <w:rFonts w:ascii="Arial" w:hAnsi="Arial" w:eastAsia="Arial" w:cs="Arial"/>
          <w:noProof w:val="0"/>
          <w:sz w:val="22"/>
          <w:szCs w:val="22"/>
          <w:lang w:val="en-GB"/>
        </w:rPr>
      </w:pPr>
      <w:r w:rsidRPr="56A31357" w:rsidR="08EFE810">
        <w:rPr>
          <w:rFonts w:ascii="Arial" w:hAnsi="Arial" w:eastAsia="Arial" w:cs="Arial"/>
          <w:noProof w:val="0"/>
          <w:sz w:val="22"/>
          <w:szCs w:val="22"/>
          <w:lang w:val="en-GB"/>
        </w:rPr>
        <w:t>Communication frequency</w:t>
      </w:r>
    </w:p>
    <w:p w:rsidR="70F7420E" w:rsidP="56A31357" w:rsidRDefault="70F7420E" w14:paraId="7EFA9654" w14:textId="1089C261">
      <w:pPr>
        <w:pStyle w:val="ListParagraph"/>
        <w:numPr>
          <w:ilvl w:val="0"/>
          <w:numId w:val="17"/>
        </w:numPr>
        <w:spacing w:before="240" w:beforeAutospacing="off" w:after="240" w:afterAutospacing="off" w:line="360" w:lineRule="auto"/>
        <w:rPr>
          <w:rFonts w:ascii="Arial" w:hAnsi="Arial" w:eastAsia="Arial" w:cs="Arial"/>
          <w:noProof w:val="0"/>
          <w:sz w:val="22"/>
          <w:szCs w:val="22"/>
          <w:lang w:val="en-GB"/>
        </w:rPr>
      </w:pPr>
      <w:r w:rsidRPr="56A31357" w:rsidR="08EFE810">
        <w:rPr>
          <w:rFonts w:ascii="Arial" w:hAnsi="Arial" w:eastAsia="Arial" w:cs="Arial"/>
          <w:noProof w:val="0"/>
          <w:sz w:val="22"/>
          <w:szCs w:val="22"/>
          <w:lang w:val="en-GB"/>
        </w:rPr>
        <w:t>Engagement methods</w:t>
      </w:r>
    </w:p>
    <w:p w:rsidR="70F7420E" w:rsidP="56A31357" w:rsidRDefault="70F7420E" w14:paraId="291C9FCD" w14:textId="1A7EB655">
      <w:pPr>
        <w:pStyle w:val="ListParagraph"/>
        <w:numPr>
          <w:ilvl w:val="0"/>
          <w:numId w:val="17"/>
        </w:numPr>
        <w:spacing w:before="240" w:beforeAutospacing="off" w:after="240" w:afterAutospacing="off" w:line="360" w:lineRule="auto"/>
        <w:rPr>
          <w:rFonts w:ascii="Arial" w:hAnsi="Arial" w:eastAsia="Arial" w:cs="Arial"/>
          <w:noProof w:val="0"/>
          <w:sz w:val="22"/>
          <w:szCs w:val="22"/>
          <w:lang w:val="en-GB"/>
        </w:rPr>
      </w:pPr>
      <w:r w:rsidRPr="56A31357" w:rsidR="08EFE810">
        <w:rPr>
          <w:rFonts w:ascii="Arial" w:hAnsi="Arial" w:eastAsia="Arial" w:cs="Arial"/>
          <w:noProof w:val="0"/>
          <w:sz w:val="22"/>
          <w:szCs w:val="22"/>
          <w:lang w:val="en-GB"/>
        </w:rPr>
        <w:t>Responsibilities</w:t>
      </w:r>
    </w:p>
    <w:p w:rsidR="70F7420E" w:rsidP="56A31357" w:rsidRDefault="70F7420E" w14:paraId="253E0F08" w14:textId="41AAEB03">
      <w:pPr>
        <w:pStyle w:val="ListParagraph"/>
        <w:numPr>
          <w:ilvl w:val="0"/>
          <w:numId w:val="17"/>
        </w:numPr>
        <w:spacing w:before="240" w:beforeAutospacing="off" w:after="240" w:afterAutospacing="off" w:line="360" w:lineRule="auto"/>
        <w:rPr>
          <w:rFonts w:ascii="Arial" w:hAnsi="Arial" w:eastAsia="Arial" w:cs="Arial"/>
          <w:noProof w:val="0"/>
          <w:sz w:val="22"/>
          <w:szCs w:val="22"/>
          <w:lang w:val="en-GB"/>
        </w:rPr>
      </w:pPr>
      <w:r w:rsidRPr="56A31357" w:rsidR="08EFE810">
        <w:rPr>
          <w:rFonts w:ascii="Arial" w:hAnsi="Arial" w:eastAsia="Arial" w:cs="Arial"/>
          <w:noProof w:val="0"/>
          <w:sz w:val="22"/>
          <w:szCs w:val="22"/>
          <w:lang w:val="en-GB"/>
        </w:rPr>
        <w:t>Escalation routes</w:t>
      </w:r>
    </w:p>
    <w:p w:rsidR="70F7420E" w:rsidP="56A31357" w:rsidRDefault="70F7420E" w14:paraId="0A849E00" w14:textId="4A97B01E">
      <w:pPr>
        <w:pStyle w:val="ListParagraph"/>
        <w:numPr>
          <w:ilvl w:val="0"/>
          <w:numId w:val="17"/>
        </w:numPr>
        <w:spacing w:before="240" w:beforeAutospacing="off" w:after="240" w:afterAutospacing="off" w:line="360" w:lineRule="auto"/>
        <w:rPr>
          <w:rFonts w:ascii="Arial" w:hAnsi="Arial" w:eastAsia="Arial" w:cs="Arial"/>
          <w:noProof w:val="0"/>
          <w:sz w:val="22"/>
          <w:szCs w:val="22"/>
          <w:lang w:val="en-GB"/>
        </w:rPr>
      </w:pPr>
      <w:r w:rsidRPr="56A31357" w:rsidR="08EFE810">
        <w:rPr>
          <w:rFonts w:ascii="Arial" w:hAnsi="Arial" w:eastAsia="Arial" w:cs="Arial"/>
          <w:noProof w:val="0"/>
          <w:sz w:val="22"/>
          <w:szCs w:val="22"/>
          <w:lang w:val="en-GB"/>
        </w:rPr>
        <w:t>Cultural considerations</w:t>
      </w:r>
    </w:p>
    <w:p w:rsidR="70F7420E" w:rsidP="56A31357" w:rsidRDefault="70F7420E" w14:paraId="537CACAB" w14:textId="0A82C08D">
      <w:pPr>
        <w:pStyle w:val="ListParagraph"/>
        <w:numPr>
          <w:ilvl w:val="0"/>
          <w:numId w:val="17"/>
        </w:numPr>
        <w:spacing w:before="240" w:beforeAutospacing="off" w:after="240" w:afterAutospacing="off" w:line="360" w:lineRule="auto"/>
        <w:rPr>
          <w:rFonts w:ascii="Arial" w:hAnsi="Arial" w:eastAsia="Arial" w:cs="Arial"/>
          <w:noProof w:val="0"/>
          <w:sz w:val="22"/>
          <w:szCs w:val="22"/>
          <w:lang w:val="en-GB"/>
        </w:rPr>
      </w:pPr>
      <w:r w:rsidRPr="56A31357" w:rsidR="08EFE810">
        <w:rPr>
          <w:rFonts w:ascii="Arial" w:hAnsi="Arial" w:eastAsia="Arial" w:cs="Arial"/>
          <w:noProof w:val="0"/>
          <w:sz w:val="22"/>
          <w:szCs w:val="22"/>
          <w:lang w:val="en-GB"/>
        </w:rPr>
        <w:t>Feedback mechanisms</w:t>
      </w:r>
    </w:p>
    <w:p w:rsidR="70F7420E" w:rsidP="56A31357" w:rsidRDefault="70F7420E" w14:paraId="6FAA6B6D" w14:textId="3C5032F0">
      <w:pPr>
        <w:spacing w:before="240" w:beforeAutospacing="off" w:after="240" w:afterAutospacing="off" w:line="360" w:lineRule="auto"/>
        <w:rPr>
          <w:rFonts w:ascii="Arial" w:hAnsi="Arial" w:eastAsia="Arial" w:cs="Arial"/>
          <w:noProof w:val="0"/>
          <w:sz w:val="22"/>
          <w:szCs w:val="22"/>
          <w:lang w:val="en-GB"/>
        </w:rPr>
      </w:pPr>
      <w:r w:rsidRPr="56A31357" w:rsidR="08EFE810">
        <w:rPr>
          <w:rFonts w:ascii="Arial" w:hAnsi="Arial" w:eastAsia="Arial" w:cs="Arial"/>
          <w:noProof w:val="0"/>
          <w:sz w:val="22"/>
          <w:szCs w:val="22"/>
          <w:lang w:val="en-GB"/>
        </w:rPr>
        <w:t>This ensures consistency and accountability across markets.</w:t>
      </w:r>
    </w:p>
    <w:p w:rsidR="70F7420E" w:rsidP="56A31357" w:rsidRDefault="70F7420E" w14:paraId="1B305E2C" w14:textId="51276568">
      <w:pPr>
        <w:pStyle w:val="Heading3"/>
        <w:spacing w:before="281" w:beforeAutospacing="off" w:after="281" w:afterAutospacing="off" w:line="360" w:lineRule="auto"/>
        <w:rPr>
          <w:rFonts w:ascii="Arial" w:hAnsi="Arial" w:eastAsia="Arial" w:cs="Arial"/>
          <w:b w:val="1"/>
          <w:bCs w:val="1"/>
          <w:noProof w:val="0"/>
          <w:sz w:val="22"/>
          <w:szCs w:val="22"/>
          <w:lang w:val="en-GB"/>
        </w:rPr>
      </w:pPr>
      <w:r w:rsidRPr="56A31357" w:rsidR="08EFE810">
        <w:rPr>
          <w:rFonts w:ascii="Arial" w:hAnsi="Arial" w:eastAsia="Arial" w:cs="Arial"/>
          <w:b w:val="1"/>
          <w:bCs w:val="1"/>
          <w:noProof w:val="0"/>
          <w:sz w:val="22"/>
          <w:szCs w:val="22"/>
          <w:lang w:val="en-GB"/>
        </w:rPr>
        <w:t>Stage 4: Implementation of Engagement Activities</w:t>
      </w:r>
    </w:p>
    <w:p w:rsidR="70F7420E" w:rsidP="56A31357" w:rsidRDefault="70F7420E" w14:paraId="13A9321B" w14:textId="3B245EB3">
      <w:pPr>
        <w:spacing w:before="240" w:beforeAutospacing="off" w:after="240" w:afterAutospacing="off" w:line="360" w:lineRule="auto"/>
        <w:rPr>
          <w:rFonts w:ascii="Arial" w:hAnsi="Arial" w:eastAsia="Arial" w:cs="Arial"/>
          <w:noProof w:val="0"/>
          <w:sz w:val="22"/>
          <w:szCs w:val="22"/>
          <w:lang w:val="en-GB"/>
        </w:rPr>
      </w:pPr>
      <w:r w:rsidRPr="56A31357" w:rsidR="08EFE810">
        <w:rPr>
          <w:rFonts w:ascii="Arial" w:hAnsi="Arial" w:eastAsia="Arial" w:cs="Arial"/>
          <w:noProof w:val="0"/>
          <w:sz w:val="22"/>
          <w:szCs w:val="22"/>
          <w:lang w:val="en-GB"/>
        </w:rPr>
        <w:t>Engagement activities include:</w:t>
      </w:r>
    </w:p>
    <w:p w:rsidR="70F7420E" w:rsidP="56A31357" w:rsidRDefault="70F7420E" w14:paraId="252C2349" w14:textId="3D484F80">
      <w:pPr>
        <w:pStyle w:val="ListParagraph"/>
        <w:numPr>
          <w:ilvl w:val="0"/>
          <w:numId w:val="18"/>
        </w:numPr>
        <w:spacing w:before="240" w:beforeAutospacing="off" w:after="240" w:afterAutospacing="off" w:line="360" w:lineRule="auto"/>
        <w:rPr>
          <w:rFonts w:ascii="Arial" w:hAnsi="Arial" w:eastAsia="Arial" w:cs="Arial"/>
          <w:noProof w:val="0"/>
          <w:sz w:val="22"/>
          <w:szCs w:val="22"/>
          <w:lang w:val="en-GB"/>
        </w:rPr>
      </w:pPr>
      <w:r w:rsidRPr="56A31357" w:rsidR="08EFE810">
        <w:rPr>
          <w:rFonts w:ascii="Arial" w:hAnsi="Arial" w:eastAsia="Arial" w:cs="Arial"/>
          <w:noProof w:val="0"/>
          <w:sz w:val="22"/>
          <w:szCs w:val="22"/>
          <w:lang w:val="en-GB"/>
        </w:rPr>
        <w:t>Workshops and cross</w:t>
      </w:r>
      <w:r>
        <w:noBreakHyphen/>
      </w:r>
      <w:r w:rsidRPr="56A31357" w:rsidR="08EFE810">
        <w:rPr>
          <w:rFonts w:ascii="Arial" w:hAnsi="Arial" w:eastAsia="Arial" w:cs="Arial"/>
          <w:noProof w:val="0"/>
          <w:sz w:val="22"/>
          <w:szCs w:val="22"/>
          <w:lang w:val="en-GB"/>
        </w:rPr>
        <w:t>functional meetings</w:t>
      </w:r>
    </w:p>
    <w:p w:rsidR="70F7420E" w:rsidP="56A31357" w:rsidRDefault="70F7420E" w14:paraId="4EE5672D" w14:textId="1A9B16FB">
      <w:pPr>
        <w:pStyle w:val="ListParagraph"/>
        <w:numPr>
          <w:ilvl w:val="0"/>
          <w:numId w:val="18"/>
        </w:numPr>
        <w:spacing w:before="240" w:beforeAutospacing="off" w:after="240" w:afterAutospacing="off" w:line="360" w:lineRule="auto"/>
        <w:rPr>
          <w:rFonts w:ascii="Arial" w:hAnsi="Arial" w:eastAsia="Arial" w:cs="Arial"/>
          <w:noProof w:val="0"/>
          <w:sz w:val="22"/>
          <w:szCs w:val="22"/>
          <w:lang w:val="en-GB"/>
        </w:rPr>
      </w:pPr>
      <w:r w:rsidRPr="56A31357" w:rsidR="08EFE810">
        <w:rPr>
          <w:rFonts w:ascii="Arial" w:hAnsi="Arial" w:eastAsia="Arial" w:cs="Arial"/>
          <w:noProof w:val="0"/>
          <w:sz w:val="22"/>
          <w:szCs w:val="22"/>
          <w:lang w:val="en-GB"/>
        </w:rPr>
        <w:t>Digital collaboration platforms (Teams, SharePoint)</w:t>
      </w:r>
    </w:p>
    <w:p w:rsidR="70F7420E" w:rsidP="56A31357" w:rsidRDefault="70F7420E" w14:paraId="14B6C0C2" w14:textId="15067C18">
      <w:pPr>
        <w:pStyle w:val="ListParagraph"/>
        <w:numPr>
          <w:ilvl w:val="0"/>
          <w:numId w:val="18"/>
        </w:numPr>
        <w:spacing w:before="240" w:beforeAutospacing="off" w:after="240" w:afterAutospacing="off" w:line="360" w:lineRule="auto"/>
        <w:rPr>
          <w:rFonts w:ascii="Arial" w:hAnsi="Arial" w:eastAsia="Arial" w:cs="Arial"/>
          <w:noProof w:val="0"/>
          <w:sz w:val="22"/>
          <w:szCs w:val="22"/>
          <w:lang w:val="en-GB"/>
        </w:rPr>
      </w:pPr>
      <w:r w:rsidRPr="56A31357" w:rsidR="08EFE810">
        <w:rPr>
          <w:rFonts w:ascii="Arial" w:hAnsi="Arial" w:eastAsia="Arial" w:cs="Arial"/>
          <w:noProof w:val="0"/>
          <w:sz w:val="22"/>
          <w:szCs w:val="22"/>
          <w:lang w:val="en-GB"/>
        </w:rPr>
        <w:t>Training programmes for store staff</w:t>
      </w:r>
    </w:p>
    <w:p w:rsidR="70F7420E" w:rsidP="56A31357" w:rsidRDefault="70F7420E" w14:paraId="71E16809" w14:textId="5BC7247C">
      <w:pPr>
        <w:pStyle w:val="ListParagraph"/>
        <w:numPr>
          <w:ilvl w:val="0"/>
          <w:numId w:val="18"/>
        </w:numPr>
        <w:spacing w:before="240" w:beforeAutospacing="off" w:after="240" w:afterAutospacing="off" w:line="360" w:lineRule="auto"/>
        <w:rPr>
          <w:rFonts w:ascii="Arial" w:hAnsi="Arial" w:eastAsia="Arial" w:cs="Arial"/>
          <w:noProof w:val="0"/>
          <w:sz w:val="22"/>
          <w:szCs w:val="22"/>
          <w:lang w:val="en-GB"/>
        </w:rPr>
      </w:pPr>
      <w:r w:rsidRPr="56A31357" w:rsidR="08EFE810">
        <w:rPr>
          <w:rFonts w:ascii="Arial" w:hAnsi="Arial" w:eastAsia="Arial" w:cs="Arial"/>
          <w:noProof w:val="0"/>
          <w:sz w:val="22"/>
          <w:szCs w:val="22"/>
          <w:lang w:val="en-GB"/>
        </w:rPr>
        <w:t>Customer focus groups and beta testing</w:t>
      </w:r>
    </w:p>
    <w:p w:rsidR="70F7420E" w:rsidP="56A31357" w:rsidRDefault="70F7420E" w14:paraId="731836FD" w14:textId="0049B5B1">
      <w:pPr>
        <w:pStyle w:val="ListParagraph"/>
        <w:numPr>
          <w:ilvl w:val="0"/>
          <w:numId w:val="18"/>
        </w:numPr>
        <w:spacing w:before="240" w:beforeAutospacing="off" w:after="240" w:afterAutospacing="off" w:line="360" w:lineRule="auto"/>
        <w:rPr>
          <w:rFonts w:ascii="Arial" w:hAnsi="Arial" w:eastAsia="Arial" w:cs="Arial"/>
          <w:noProof w:val="0"/>
          <w:sz w:val="22"/>
          <w:szCs w:val="22"/>
          <w:lang w:val="en-GB"/>
        </w:rPr>
      </w:pPr>
      <w:r w:rsidRPr="56A31357" w:rsidR="08EFE810">
        <w:rPr>
          <w:rFonts w:ascii="Arial" w:hAnsi="Arial" w:eastAsia="Arial" w:cs="Arial"/>
          <w:noProof w:val="0"/>
          <w:sz w:val="22"/>
          <w:szCs w:val="22"/>
          <w:lang w:val="en-GB"/>
        </w:rPr>
        <w:t>Regulatory consultations</w:t>
      </w:r>
    </w:p>
    <w:p w:rsidR="70F7420E" w:rsidP="56A31357" w:rsidRDefault="70F7420E" w14:paraId="7F20C16E" w14:textId="7D0A07C8">
      <w:pPr>
        <w:pStyle w:val="ListParagraph"/>
        <w:numPr>
          <w:ilvl w:val="0"/>
          <w:numId w:val="18"/>
        </w:numPr>
        <w:spacing w:before="240" w:beforeAutospacing="off" w:after="240" w:afterAutospacing="off" w:line="360" w:lineRule="auto"/>
        <w:rPr>
          <w:rFonts w:ascii="Arial" w:hAnsi="Arial" w:eastAsia="Arial" w:cs="Arial"/>
          <w:noProof w:val="0"/>
          <w:sz w:val="22"/>
          <w:szCs w:val="22"/>
          <w:lang w:val="en-GB"/>
        </w:rPr>
      </w:pPr>
      <w:r w:rsidRPr="56A31357" w:rsidR="08EFE810">
        <w:rPr>
          <w:rFonts w:ascii="Arial" w:hAnsi="Arial" w:eastAsia="Arial" w:cs="Arial"/>
          <w:noProof w:val="0"/>
          <w:sz w:val="22"/>
          <w:szCs w:val="22"/>
          <w:lang w:val="en-GB"/>
        </w:rPr>
        <w:t>Supplier briefings</w:t>
      </w:r>
    </w:p>
    <w:p w:rsidR="70F7420E" w:rsidP="56A31357" w:rsidRDefault="70F7420E" w14:paraId="51C9C63A" w14:textId="12828C07">
      <w:pPr>
        <w:pStyle w:val="ListParagraph"/>
        <w:numPr>
          <w:ilvl w:val="0"/>
          <w:numId w:val="18"/>
        </w:numPr>
        <w:spacing w:before="240" w:beforeAutospacing="off" w:after="240" w:afterAutospacing="off" w:line="360" w:lineRule="auto"/>
        <w:rPr>
          <w:rFonts w:ascii="Arial" w:hAnsi="Arial" w:eastAsia="Arial" w:cs="Arial"/>
          <w:noProof w:val="0"/>
          <w:sz w:val="22"/>
          <w:szCs w:val="22"/>
          <w:lang w:val="en-GB"/>
        </w:rPr>
      </w:pPr>
      <w:r w:rsidRPr="56A31357" w:rsidR="08EFE810">
        <w:rPr>
          <w:rFonts w:ascii="Arial" w:hAnsi="Arial" w:eastAsia="Arial" w:cs="Arial"/>
          <w:noProof w:val="0"/>
          <w:sz w:val="22"/>
          <w:szCs w:val="22"/>
          <w:lang w:val="en-GB"/>
        </w:rPr>
        <w:t>Executive steering committees</w:t>
      </w:r>
    </w:p>
    <w:p w:rsidR="70F7420E" w:rsidP="56A31357" w:rsidRDefault="70F7420E" w14:paraId="3FEB6635" w14:textId="4C7A8E67">
      <w:pPr>
        <w:spacing w:before="240" w:beforeAutospacing="off" w:after="240" w:afterAutospacing="off" w:line="360" w:lineRule="auto"/>
        <w:rPr>
          <w:rFonts w:ascii="Arial" w:hAnsi="Arial" w:eastAsia="Arial" w:cs="Arial"/>
          <w:noProof w:val="0"/>
          <w:sz w:val="22"/>
          <w:szCs w:val="22"/>
          <w:lang w:val="en-GB"/>
        </w:rPr>
      </w:pPr>
      <w:r w:rsidRPr="56A31357" w:rsidR="08EFE810">
        <w:rPr>
          <w:rFonts w:ascii="Arial" w:hAnsi="Arial" w:eastAsia="Arial" w:cs="Arial"/>
          <w:noProof w:val="0"/>
          <w:sz w:val="22"/>
          <w:szCs w:val="22"/>
          <w:lang w:val="en-GB"/>
        </w:rPr>
        <w:t>These activities foster collaboration and reduce uncertainty.</w:t>
      </w:r>
    </w:p>
    <w:p w:rsidR="70F7420E" w:rsidP="56A31357" w:rsidRDefault="70F7420E" w14:paraId="6AFCB49B" w14:textId="758E9046">
      <w:pPr>
        <w:pStyle w:val="Heading3"/>
        <w:spacing w:before="281" w:beforeAutospacing="off" w:after="281" w:afterAutospacing="off" w:line="360" w:lineRule="auto"/>
        <w:rPr>
          <w:rFonts w:ascii="Arial" w:hAnsi="Arial" w:eastAsia="Arial" w:cs="Arial"/>
          <w:b w:val="1"/>
          <w:bCs w:val="1"/>
          <w:noProof w:val="0"/>
          <w:sz w:val="22"/>
          <w:szCs w:val="22"/>
          <w:lang w:val="en-GB"/>
        </w:rPr>
      </w:pPr>
      <w:r w:rsidRPr="56A31357" w:rsidR="08EFE810">
        <w:rPr>
          <w:rFonts w:ascii="Arial" w:hAnsi="Arial" w:eastAsia="Arial" w:cs="Arial"/>
          <w:b w:val="1"/>
          <w:bCs w:val="1"/>
          <w:noProof w:val="0"/>
          <w:sz w:val="22"/>
          <w:szCs w:val="22"/>
          <w:lang w:val="en-GB"/>
        </w:rPr>
        <w:t>Stage 5: Monitoring, Evaluation, and Continuous Improvement</w:t>
      </w:r>
    </w:p>
    <w:p w:rsidR="70F7420E" w:rsidP="56A31357" w:rsidRDefault="70F7420E" w14:paraId="2560BC29" w14:textId="7D37257E">
      <w:pPr>
        <w:spacing w:before="240" w:beforeAutospacing="off" w:after="240" w:afterAutospacing="off" w:line="360" w:lineRule="auto"/>
        <w:rPr>
          <w:rFonts w:ascii="Arial" w:hAnsi="Arial" w:eastAsia="Arial" w:cs="Arial"/>
          <w:noProof w:val="0"/>
          <w:sz w:val="22"/>
          <w:szCs w:val="22"/>
          <w:lang w:val="en-GB"/>
        </w:rPr>
      </w:pPr>
      <w:r w:rsidRPr="56A31357" w:rsidR="08EFE810">
        <w:rPr>
          <w:rFonts w:ascii="Arial" w:hAnsi="Arial" w:eastAsia="Arial" w:cs="Arial"/>
          <w:noProof w:val="0"/>
          <w:sz w:val="22"/>
          <w:szCs w:val="22"/>
          <w:lang w:val="en-GB"/>
        </w:rPr>
        <w:t>Engagement effectiveness is measured through:</w:t>
      </w:r>
    </w:p>
    <w:p w:rsidR="70F7420E" w:rsidP="56A31357" w:rsidRDefault="70F7420E" w14:paraId="5DF2D9C5" w14:textId="6A4AEC9A">
      <w:pPr>
        <w:pStyle w:val="ListParagraph"/>
        <w:numPr>
          <w:ilvl w:val="0"/>
          <w:numId w:val="19"/>
        </w:numPr>
        <w:spacing w:before="240" w:beforeAutospacing="off" w:after="240" w:afterAutospacing="off" w:line="360" w:lineRule="auto"/>
        <w:rPr>
          <w:rFonts w:ascii="Arial" w:hAnsi="Arial" w:eastAsia="Arial" w:cs="Arial"/>
          <w:noProof w:val="0"/>
          <w:sz w:val="22"/>
          <w:szCs w:val="22"/>
          <w:lang w:val="en-GB"/>
        </w:rPr>
      </w:pPr>
      <w:r w:rsidRPr="56A31357" w:rsidR="08EFE810">
        <w:rPr>
          <w:rFonts w:ascii="Arial" w:hAnsi="Arial" w:eastAsia="Arial" w:cs="Arial"/>
          <w:noProof w:val="0"/>
          <w:sz w:val="22"/>
          <w:szCs w:val="22"/>
          <w:lang w:val="en-GB"/>
        </w:rPr>
        <w:t>Stakeholder satisfaction surveys</w:t>
      </w:r>
    </w:p>
    <w:p w:rsidR="70F7420E" w:rsidP="56A31357" w:rsidRDefault="70F7420E" w14:paraId="7C6A23F9" w14:textId="4FDFC222">
      <w:pPr>
        <w:pStyle w:val="ListParagraph"/>
        <w:numPr>
          <w:ilvl w:val="0"/>
          <w:numId w:val="19"/>
        </w:numPr>
        <w:spacing w:before="240" w:beforeAutospacing="off" w:after="240" w:afterAutospacing="off" w:line="360" w:lineRule="auto"/>
        <w:rPr>
          <w:rFonts w:ascii="Arial" w:hAnsi="Arial" w:eastAsia="Arial" w:cs="Arial"/>
          <w:noProof w:val="0"/>
          <w:sz w:val="22"/>
          <w:szCs w:val="22"/>
          <w:lang w:val="en-GB"/>
        </w:rPr>
      </w:pPr>
      <w:r w:rsidRPr="56A31357" w:rsidR="08EFE810">
        <w:rPr>
          <w:rFonts w:ascii="Arial" w:hAnsi="Arial" w:eastAsia="Arial" w:cs="Arial"/>
          <w:noProof w:val="0"/>
          <w:sz w:val="22"/>
          <w:szCs w:val="22"/>
          <w:lang w:val="en-GB"/>
        </w:rPr>
        <w:t>Adoption metrics</w:t>
      </w:r>
    </w:p>
    <w:p w:rsidR="70F7420E" w:rsidP="56A31357" w:rsidRDefault="70F7420E" w14:paraId="3E4D929D" w14:textId="0C83253D">
      <w:pPr>
        <w:pStyle w:val="ListParagraph"/>
        <w:numPr>
          <w:ilvl w:val="0"/>
          <w:numId w:val="19"/>
        </w:numPr>
        <w:spacing w:before="240" w:beforeAutospacing="off" w:after="240" w:afterAutospacing="off" w:line="360" w:lineRule="auto"/>
        <w:rPr>
          <w:rFonts w:ascii="Arial" w:hAnsi="Arial" w:eastAsia="Arial" w:cs="Arial"/>
          <w:noProof w:val="0"/>
          <w:sz w:val="22"/>
          <w:szCs w:val="22"/>
          <w:lang w:val="en-GB"/>
        </w:rPr>
      </w:pPr>
      <w:r w:rsidRPr="56A31357" w:rsidR="08EFE810">
        <w:rPr>
          <w:rFonts w:ascii="Arial" w:hAnsi="Arial" w:eastAsia="Arial" w:cs="Arial"/>
          <w:noProof w:val="0"/>
          <w:sz w:val="22"/>
          <w:szCs w:val="22"/>
          <w:lang w:val="en-GB"/>
        </w:rPr>
        <w:t>Feedback loops</w:t>
      </w:r>
    </w:p>
    <w:p w:rsidR="70F7420E" w:rsidP="56A31357" w:rsidRDefault="70F7420E" w14:paraId="04EAA10D" w14:textId="7CF3E728">
      <w:pPr>
        <w:pStyle w:val="ListParagraph"/>
        <w:numPr>
          <w:ilvl w:val="0"/>
          <w:numId w:val="19"/>
        </w:numPr>
        <w:spacing w:before="240" w:beforeAutospacing="off" w:after="240" w:afterAutospacing="off" w:line="360" w:lineRule="auto"/>
        <w:rPr>
          <w:rFonts w:ascii="Arial" w:hAnsi="Arial" w:eastAsia="Arial" w:cs="Arial"/>
          <w:noProof w:val="0"/>
          <w:sz w:val="22"/>
          <w:szCs w:val="22"/>
          <w:lang w:val="en-GB"/>
        </w:rPr>
      </w:pPr>
      <w:r w:rsidRPr="56A31357" w:rsidR="08EFE810">
        <w:rPr>
          <w:rFonts w:ascii="Arial" w:hAnsi="Arial" w:eastAsia="Arial" w:cs="Arial"/>
          <w:noProof w:val="0"/>
          <w:sz w:val="22"/>
          <w:szCs w:val="22"/>
          <w:lang w:val="en-GB"/>
        </w:rPr>
        <w:t>Issue logs</w:t>
      </w:r>
    </w:p>
    <w:p w:rsidR="70F7420E" w:rsidP="56A31357" w:rsidRDefault="70F7420E" w14:paraId="785EBCCE" w14:textId="338901D7">
      <w:pPr>
        <w:pStyle w:val="ListParagraph"/>
        <w:numPr>
          <w:ilvl w:val="0"/>
          <w:numId w:val="19"/>
        </w:numPr>
        <w:spacing w:before="240" w:beforeAutospacing="off" w:after="240" w:afterAutospacing="off" w:line="360" w:lineRule="auto"/>
        <w:rPr>
          <w:rFonts w:ascii="Arial" w:hAnsi="Arial" w:eastAsia="Arial" w:cs="Arial"/>
          <w:noProof w:val="0"/>
          <w:sz w:val="22"/>
          <w:szCs w:val="22"/>
          <w:lang w:val="en-GB"/>
        </w:rPr>
      </w:pPr>
      <w:r w:rsidRPr="56A31357" w:rsidR="08EFE810">
        <w:rPr>
          <w:rFonts w:ascii="Arial" w:hAnsi="Arial" w:eastAsia="Arial" w:cs="Arial"/>
          <w:noProof w:val="0"/>
          <w:sz w:val="22"/>
          <w:szCs w:val="22"/>
          <w:lang w:val="en-GB"/>
        </w:rPr>
        <w:t>Risk assessments</w:t>
      </w:r>
    </w:p>
    <w:p w:rsidR="70F7420E" w:rsidP="56A31357" w:rsidRDefault="70F7420E" w14:paraId="4EED6BF1" w14:textId="45FBB3DD">
      <w:pPr>
        <w:spacing w:before="240" w:beforeAutospacing="off" w:after="240" w:afterAutospacing="off" w:line="360" w:lineRule="auto"/>
        <w:rPr>
          <w:rFonts w:ascii="Arial" w:hAnsi="Arial" w:eastAsia="Arial" w:cs="Arial"/>
          <w:noProof w:val="0"/>
          <w:sz w:val="22"/>
          <w:szCs w:val="22"/>
          <w:lang w:val="en-GB"/>
        </w:rPr>
      </w:pPr>
      <w:r w:rsidRPr="56A31357" w:rsidR="08EFE810">
        <w:rPr>
          <w:rFonts w:ascii="Arial" w:hAnsi="Arial" w:eastAsia="Arial" w:cs="Arial"/>
          <w:noProof w:val="0"/>
          <w:sz w:val="22"/>
          <w:szCs w:val="22"/>
          <w:lang w:val="en-GB"/>
        </w:rPr>
        <w:t>Continuous improvement ensures that engagement remains relevant throughout the project lifecycle.</w:t>
      </w:r>
    </w:p>
    <w:p w:rsidR="70F7420E" w:rsidP="56A31357" w:rsidRDefault="70F7420E" w14:paraId="6E2AEACE" w14:textId="7D46D5C7">
      <w:pPr>
        <w:pStyle w:val="Heading2"/>
        <w:spacing w:before="299" w:beforeAutospacing="off" w:after="299" w:afterAutospacing="off" w:line="360" w:lineRule="auto"/>
        <w:rPr>
          <w:rFonts w:ascii="Arial" w:hAnsi="Arial" w:eastAsia="Arial" w:cs="Arial"/>
          <w:b w:val="1"/>
          <w:bCs w:val="1"/>
          <w:noProof w:val="0"/>
          <w:sz w:val="22"/>
          <w:szCs w:val="22"/>
          <w:lang w:val="en-GB"/>
        </w:rPr>
      </w:pPr>
      <w:r w:rsidRPr="56A31357" w:rsidR="08EFE810">
        <w:rPr>
          <w:rFonts w:ascii="Arial" w:hAnsi="Arial" w:eastAsia="Arial" w:cs="Arial"/>
          <w:b w:val="1"/>
          <w:bCs w:val="1"/>
          <w:noProof w:val="0"/>
          <w:sz w:val="22"/>
          <w:szCs w:val="22"/>
          <w:lang w:val="en-GB"/>
        </w:rPr>
        <w:t>6.2 Engagement Frameworks and Models</w:t>
      </w:r>
    </w:p>
    <w:p w:rsidR="70F7420E" w:rsidP="56A31357" w:rsidRDefault="70F7420E" w14:paraId="113D5A96" w14:textId="52E273BE">
      <w:pPr>
        <w:pStyle w:val="Heading3"/>
        <w:spacing w:before="281" w:beforeAutospacing="off" w:after="281" w:afterAutospacing="off" w:line="360" w:lineRule="auto"/>
        <w:rPr>
          <w:rFonts w:ascii="Arial" w:hAnsi="Arial" w:eastAsia="Arial" w:cs="Arial"/>
          <w:b w:val="1"/>
          <w:bCs w:val="1"/>
          <w:noProof w:val="0"/>
          <w:sz w:val="22"/>
          <w:szCs w:val="22"/>
          <w:lang w:val="en-GB"/>
        </w:rPr>
      </w:pPr>
      <w:r w:rsidRPr="56A31357" w:rsidR="08EFE810">
        <w:rPr>
          <w:rFonts w:ascii="Arial" w:hAnsi="Arial" w:eastAsia="Arial" w:cs="Arial"/>
          <w:b w:val="1"/>
          <w:bCs w:val="1"/>
          <w:noProof w:val="0"/>
          <w:sz w:val="22"/>
          <w:szCs w:val="22"/>
          <w:lang w:val="en-GB"/>
        </w:rPr>
        <w:t>6.2.1 The 4Cs Model (Communication, Collaboration, Consultation, Commitment)</w:t>
      </w:r>
    </w:p>
    <w:p w:rsidR="70F7420E" w:rsidP="56A31357" w:rsidRDefault="70F7420E" w14:paraId="51A3433A" w14:textId="0DDEEE1D">
      <w:pPr>
        <w:spacing w:before="240" w:beforeAutospacing="off" w:after="240" w:afterAutospacing="off" w:line="360" w:lineRule="auto"/>
        <w:rPr>
          <w:rFonts w:ascii="Arial" w:hAnsi="Arial" w:eastAsia="Arial" w:cs="Arial"/>
          <w:noProof w:val="0"/>
          <w:sz w:val="22"/>
          <w:szCs w:val="22"/>
          <w:lang w:val="en-GB"/>
        </w:rPr>
      </w:pPr>
      <w:r w:rsidRPr="56A31357" w:rsidR="08EFE810">
        <w:rPr>
          <w:rFonts w:ascii="Arial" w:hAnsi="Arial" w:eastAsia="Arial" w:cs="Arial"/>
          <w:noProof w:val="0"/>
          <w:sz w:val="22"/>
          <w:szCs w:val="22"/>
          <w:lang w:val="en-GB"/>
        </w:rPr>
        <w:t>The 4Cs model provides a practical structure for engaging stakeholders:</w:t>
      </w:r>
    </w:p>
    <w:p w:rsidR="70F7420E" w:rsidP="56A31357" w:rsidRDefault="70F7420E" w14:paraId="121FB989" w14:textId="710A57D5">
      <w:pPr>
        <w:pStyle w:val="Heading4"/>
        <w:spacing w:before="319" w:beforeAutospacing="off" w:after="319" w:afterAutospacing="off" w:line="360" w:lineRule="auto"/>
        <w:rPr>
          <w:rFonts w:ascii="Arial" w:hAnsi="Arial" w:eastAsia="Arial" w:cs="Arial"/>
          <w:b w:val="1"/>
          <w:bCs w:val="1"/>
          <w:noProof w:val="0"/>
          <w:sz w:val="22"/>
          <w:szCs w:val="22"/>
          <w:lang w:val="en-GB"/>
        </w:rPr>
      </w:pPr>
      <w:r w:rsidRPr="56A31357" w:rsidR="08EFE810">
        <w:rPr>
          <w:rFonts w:ascii="Arial" w:hAnsi="Arial" w:eastAsia="Arial" w:cs="Arial"/>
          <w:b w:val="1"/>
          <w:bCs w:val="1"/>
          <w:noProof w:val="0"/>
          <w:sz w:val="22"/>
          <w:szCs w:val="22"/>
          <w:lang w:val="en-GB"/>
        </w:rPr>
        <w:t>Communication</w:t>
      </w:r>
    </w:p>
    <w:p w:rsidR="70F7420E" w:rsidP="56A31357" w:rsidRDefault="70F7420E" w14:paraId="54931342" w14:textId="09DA67B7">
      <w:pPr>
        <w:spacing w:before="240" w:beforeAutospacing="off" w:after="240" w:afterAutospacing="off" w:line="360" w:lineRule="auto"/>
        <w:rPr>
          <w:rFonts w:ascii="Arial" w:hAnsi="Arial" w:eastAsia="Arial" w:cs="Arial"/>
          <w:noProof w:val="0"/>
          <w:sz w:val="22"/>
          <w:szCs w:val="22"/>
          <w:lang w:val="en-GB"/>
        </w:rPr>
      </w:pPr>
      <w:r w:rsidRPr="56A31357" w:rsidR="08EFE810">
        <w:rPr>
          <w:rFonts w:ascii="Arial" w:hAnsi="Arial" w:eastAsia="Arial" w:cs="Arial"/>
          <w:noProof w:val="0"/>
          <w:sz w:val="22"/>
          <w:szCs w:val="22"/>
          <w:lang w:val="en-GB"/>
        </w:rPr>
        <w:t>Clear, timely, and transparent communication is essential. Tesco will use:</w:t>
      </w:r>
    </w:p>
    <w:p w:rsidR="70F7420E" w:rsidP="56A31357" w:rsidRDefault="70F7420E" w14:paraId="1B110F8A" w14:textId="6EE50007">
      <w:pPr>
        <w:pStyle w:val="ListParagraph"/>
        <w:numPr>
          <w:ilvl w:val="0"/>
          <w:numId w:val="20"/>
        </w:numPr>
        <w:spacing w:before="240" w:beforeAutospacing="off" w:after="240" w:afterAutospacing="off" w:line="360" w:lineRule="auto"/>
        <w:rPr>
          <w:rFonts w:ascii="Arial" w:hAnsi="Arial" w:eastAsia="Arial" w:cs="Arial"/>
          <w:noProof w:val="0"/>
          <w:sz w:val="22"/>
          <w:szCs w:val="22"/>
          <w:lang w:val="en-GB"/>
        </w:rPr>
      </w:pPr>
      <w:r w:rsidRPr="56A31357" w:rsidR="08EFE810">
        <w:rPr>
          <w:rFonts w:ascii="Arial" w:hAnsi="Arial" w:eastAsia="Arial" w:cs="Arial"/>
          <w:noProof w:val="0"/>
          <w:sz w:val="22"/>
          <w:szCs w:val="22"/>
          <w:lang w:val="en-GB"/>
        </w:rPr>
        <w:t>Weekly project updates</w:t>
      </w:r>
    </w:p>
    <w:p w:rsidR="70F7420E" w:rsidP="56A31357" w:rsidRDefault="70F7420E" w14:paraId="1485E7E3" w14:textId="3B60F616">
      <w:pPr>
        <w:pStyle w:val="ListParagraph"/>
        <w:numPr>
          <w:ilvl w:val="0"/>
          <w:numId w:val="20"/>
        </w:numPr>
        <w:spacing w:before="240" w:beforeAutospacing="off" w:after="240" w:afterAutospacing="off" w:line="360" w:lineRule="auto"/>
        <w:rPr>
          <w:rFonts w:ascii="Arial" w:hAnsi="Arial" w:eastAsia="Arial" w:cs="Arial"/>
          <w:noProof w:val="0"/>
          <w:sz w:val="22"/>
          <w:szCs w:val="22"/>
          <w:lang w:val="en-GB"/>
        </w:rPr>
      </w:pPr>
      <w:r w:rsidRPr="56A31357" w:rsidR="08EFE810">
        <w:rPr>
          <w:rFonts w:ascii="Arial" w:hAnsi="Arial" w:eastAsia="Arial" w:cs="Arial"/>
          <w:noProof w:val="0"/>
          <w:sz w:val="22"/>
          <w:szCs w:val="22"/>
          <w:lang w:val="en-GB"/>
        </w:rPr>
        <w:t>Monthly steering committee reports</w:t>
      </w:r>
    </w:p>
    <w:p w:rsidR="70F7420E" w:rsidP="56A31357" w:rsidRDefault="70F7420E" w14:paraId="3E8AD363" w14:textId="48766CD4">
      <w:pPr>
        <w:pStyle w:val="ListParagraph"/>
        <w:numPr>
          <w:ilvl w:val="0"/>
          <w:numId w:val="20"/>
        </w:numPr>
        <w:spacing w:before="240" w:beforeAutospacing="off" w:after="240" w:afterAutospacing="off" w:line="360" w:lineRule="auto"/>
        <w:rPr>
          <w:rFonts w:ascii="Arial" w:hAnsi="Arial" w:eastAsia="Arial" w:cs="Arial"/>
          <w:noProof w:val="0"/>
          <w:sz w:val="22"/>
          <w:szCs w:val="22"/>
          <w:lang w:val="en-GB"/>
        </w:rPr>
      </w:pPr>
      <w:r w:rsidRPr="56A31357" w:rsidR="08EFE810">
        <w:rPr>
          <w:rFonts w:ascii="Arial" w:hAnsi="Arial" w:eastAsia="Arial" w:cs="Arial"/>
          <w:noProof w:val="0"/>
          <w:sz w:val="22"/>
          <w:szCs w:val="22"/>
          <w:lang w:val="en-GB"/>
        </w:rPr>
        <w:t>Real</w:t>
      </w:r>
      <w:r>
        <w:noBreakHyphen/>
      </w:r>
      <w:r w:rsidRPr="56A31357" w:rsidR="08EFE810">
        <w:rPr>
          <w:rFonts w:ascii="Arial" w:hAnsi="Arial" w:eastAsia="Arial" w:cs="Arial"/>
          <w:noProof w:val="0"/>
          <w:sz w:val="22"/>
          <w:szCs w:val="22"/>
          <w:lang w:val="en-GB"/>
        </w:rPr>
        <w:t>time dashboards</w:t>
      </w:r>
    </w:p>
    <w:p w:rsidR="70F7420E" w:rsidP="56A31357" w:rsidRDefault="70F7420E" w14:paraId="09121607" w14:textId="5DC6DF89">
      <w:pPr>
        <w:pStyle w:val="ListParagraph"/>
        <w:numPr>
          <w:ilvl w:val="0"/>
          <w:numId w:val="20"/>
        </w:numPr>
        <w:spacing w:before="240" w:beforeAutospacing="off" w:after="240" w:afterAutospacing="off" w:line="360" w:lineRule="auto"/>
        <w:rPr>
          <w:rFonts w:ascii="Arial" w:hAnsi="Arial" w:eastAsia="Arial" w:cs="Arial"/>
          <w:noProof w:val="0"/>
          <w:sz w:val="22"/>
          <w:szCs w:val="22"/>
          <w:lang w:val="en-GB"/>
        </w:rPr>
      </w:pPr>
      <w:r w:rsidRPr="56A31357" w:rsidR="08EFE810">
        <w:rPr>
          <w:rFonts w:ascii="Arial" w:hAnsi="Arial" w:eastAsia="Arial" w:cs="Arial"/>
          <w:noProof w:val="0"/>
          <w:sz w:val="22"/>
          <w:szCs w:val="22"/>
          <w:lang w:val="en-GB"/>
        </w:rPr>
        <w:t>Multilingual communication for international markets</w:t>
      </w:r>
    </w:p>
    <w:p w:rsidR="70F7420E" w:rsidP="56A31357" w:rsidRDefault="70F7420E" w14:paraId="17C83977" w14:textId="23AF81A6">
      <w:pPr>
        <w:spacing w:before="240" w:beforeAutospacing="off" w:after="240" w:afterAutospacing="off" w:line="360" w:lineRule="auto"/>
        <w:rPr>
          <w:rFonts w:ascii="Arial" w:hAnsi="Arial" w:eastAsia="Arial" w:cs="Arial"/>
          <w:noProof w:val="0"/>
          <w:sz w:val="22"/>
          <w:szCs w:val="22"/>
          <w:lang w:val="en-GB"/>
        </w:rPr>
      </w:pPr>
      <w:r w:rsidRPr="56A31357" w:rsidR="08EFE810">
        <w:rPr>
          <w:rFonts w:ascii="Arial" w:hAnsi="Arial" w:eastAsia="Arial" w:cs="Arial"/>
          <w:noProof w:val="0"/>
          <w:sz w:val="22"/>
          <w:szCs w:val="22"/>
          <w:lang w:val="en-GB"/>
        </w:rPr>
        <w:t>Communication must be tailored to stakeholder needs. For example, executives require strategic summaries, while IT teams need technical detail.</w:t>
      </w:r>
    </w:p>
    <w:p w:rsidR="70F7420E" w:rsidP="56A31357" w:rsidRDefault="70F7420E" w14:paraId="4ACB4011" w14:textId="752E6DA6">
      <w:pPr>
        <w:pStyle w:val="Heading4"/>
        <w:spacing w:before="319" w:beforeAutospacing="off" w:after="319" w:afterAutospacing="off" w:line="360" w:lineRule="auto"/>
        <w:rPr>
          <w:rFonts w:ascii="Arial" w:hAnsi="Arial" w:eastAsia="Arial" w:cs="Arial"/>
          <w:b w:val="1"/>
          <w:bCs w:val="1"/>
          <w:noProof w:val="0"/>
          <w:sz w:val="22"/>
          <w:szCs w:val="22"/>
          <w:lang w:val="en-GB"/>
        </w:rPr>
      </w:pPr>
      <w:r w:rsidRPr="56A31357" w:rsidR="08EFE810">
        <w:rPr>
          <w:rFonts w:ascii="Arial" w:hAnsi="Arial" w:eastAsia="Arial" w:cs="Arial"/>
          <w:b w:val="1"/>
          <w:bCs w:val="1"/>
          <w:noProof w:val="0"/>
          <w:sz w:val="22"/>
          <w:szCs w:val="22"/>
          <w:lang w:val="en-GB"/>
        </w:rPr>
        <w:t>Collaboration</w:t>
      </w:r>
    </w:p>
    <w:p w:rsidR="70F7420E" w:rsidP="56A31357" w:rsidRDefault="70F7420E" w14:paraId="72B74AB1" w14:textId="0039B9AB">
      <w:pPr>
        <w:spacing w:before="240" w:beforeAutospacing="off" w:after="240" w:afterAutospacing="off" w:line="360" w:lineRule="auto"/>
        <w:rPr>
          <w:rFonts w:ascii="Arial" w:hAnsi="Arial" w:eastAsia="Arial" w:cs="Arial"/>
          <w:noProof w:val="0"/>
          <w:sz w:val="22"/>
          <w:szCs w:val="22"/>
          <w:lang w:val="en-GB"/>
        </w:rPr>
      </w:pPr>
      <w:r w:rsidRPr="56A31357" w:rsidR="08EFE810">
        <w:rPr>
          <w:rFonts w:ascii="Arial" w:hAnsi="Arial" w:eastAsia="Arial" w:cs="Arial"/>
          <w:noProof w:val="0"/>
          <w:sz w:val="22"/>
          <w:szCs w:val="22"/>
          <w:lang w:val="en-GB"/>
        </w:rPr>
        <w:t>Cross</w:t>
      </w:r>
      <w:r>
        <w:noBreakHyphen/>
      </w:r>
      <w:r w:rsidRPr="56A31357" w:rsidR="08EFE810">
        <w:rPr>
          <w:rFonts w:ascii="Arial" w:hAnsi="Arial" w:eastAsia="Arial" w:cs="Arial"/>
          <w:noProof w:val="0"/>
          <w:sz w:val="22"/>
          <w:szCs w:val="22"/>
          <w:lang w:val="en-GB"/>
        </w:rPr>
        <w:t>functional collaboration ensures shared ownership. Tesco will establish:</w:t>
      </w:r>
    </w:p>
    <w:p w:rsidR="70F7420E" w:rsidP="56A31357" w:rsidRDefault="70F7420E" w14:paraId="2E3FD464" w14:textId="67772B2F">
      <w:pPr>
        <w:pStyle w:val="ListParagraph"/>
        <w:numPr>
          <w:ilvl w:val="0"/>
          <w:numId w:val="21"/>
        </w:numPr>
        <w:spacing w:before="240" w:beforeAutospacing="off" w:after="240" w:afterAutospacing="off" w:line="360" w:lineRule="auto"/>
        <w:rPr>
          <w:rFonts w:ascii="Arial" w:hAnsi="Arial" w:eastAsia="Arial" w:cs="Arial"/>
          <w:noProof w:val="0"/>
          <w:sz w:val="22"/>
          <w:szCs w:val="22"/>
          <w:lang w:val="en-GB"/>
        </w:rPr>
      </w:pPr>
      <w:r w:rsidRPr="56A31357" w:rsidR="08EFE810">
        <w:rPr>
          <w:rFonts w:ascii="Arial" w:hAnsi="Arial" w:eastAsia="Arial" w:cs="Arial"/>
          <w:noProof w:val="0"/>
          <w:sz w:val="22"/>
          <w:szCs w:val="22"/>
          <w:lang w:val="en-GB"/>
        </w:rPr>
        <w:t>Joint working groups (IT, marketing, data governance)</w:t>
      </w:r>
    </w:p>
    <w:p w:rsidR="70F7420E" w:rsidP="56A31357" w:rsidRDefault="70F7420E" w14:paraId="52FDC171" w14:textId="010F0202">
      <w:pPr>
        <w:pStyle w:val="ListParagraph"/>
        <w:numPr>
          <w:ilvl w:val="0"/>
          <w:numId w:val="21"/>
        </w:numPr>
        <w:spacing w:before="240" w:beforeAutospacing="off" w:after="240" w:afterAutospacing="off" w:line="360" w:lineRule="auto"/>
        <w:rPr>
          <w:rFonts w:ascii="Arial" w:hAnsi="Arial" w:eastAsia="Arial" w:cs="Arial"/>
          <w:noProof w:val="0"/>
          <w:sz w:val="22"/>
          <w:szCs w:val="22"/>
          <w:lang w:val="en-GB"/>
        </w:rPr>
      </w:pPr>
      <w:r w:rsidRPr="56A31357" w:rsidR="08EFE810">
        <w:rPr>
          <w:rFonts w:ascii="Arial" w:hAnsi="Arial" w:eastAsia="Arial" w:cs="Arial"/>
          <w:noProof w:val="0"/>
          <w:sz w:val="22"/>
          <w:szCs w:val="22"/>
          <w:lang w:val="en-GB"/>
        </w:rPr>
        <w:t>Co</w:t>
      </w:r>
      <w:r>
        <w:noBreakHyphen/>
      </w:r>
      <w:r w:rsidRPr="56A31357" w:rsidR="08EFE810">
        <w:rPr>
          <w:rFonts w:ascii="Arial" w:hAnsi="Arial" w:eastAsia="Arial" w:cs="Arial"/>
          <w:noProof w:val="0"/>
          <w:sz w:val="22"/>
          <w:szCs w:val="22"/>
          <w:lang w:val="en-GB"/>
        </w:rPr>
        <w:t>design workshops with international teams</w:t>
      </w:r>
    </w:p>
    <w:p w:rsidR="70F7420E" w:rsidP="56A31357" w:rsidRDefault="70F7420E" w14:paraId="4261538D" w14:textId="607D3E89">
      <w:pPr>
        <w:pStyle w:val="ListParagraph"/>
        <w:numPr>
          <w:ilvl w:val="0"/>
          <w:numId w:val="21"/>
        </w:numPr>
        <w:spacing w:before="240" w:beforeAutospacing="off" w:after="240" w:afterAutospacing="off" w:line="360" w:lineRule="auto"/>
        <w:rPr>
          <w:rFonts w:ascii="Arial" w:hAnsi="Arial" w:eastAsia="Arial" w:cs="Arial"/>
          <w:noProof w:val="0"/>
          <w:sz w:val="22"/>
          <w:szCs w:val="22"/>
          <w:lang w:val="en-GB"/>
        </w:rPr>
      </w:pPr>
      <w:r w:rsidRPr="56A31357" w:rsidR="08EFE810">
        <w:rPr>
          <w:rFonts w:ascii="Arial" w:hAnsi="Arial" w:eastAsia="Arial" w:cs="Arial"/>
          <w:noProof w:val="0"/>
          <w:sz w:val="22"/>
          <w:szCs w:val="22"/>
          <w:lang w:val="en-GB"/>
        </w:rPr>
        <w:t>Supplier collaboration sessions</w:t>
      </w:r>
    </w:p>
    <w:p w:rsidR="70F7420E" w:rsidP="56A31357" w:rsidRDefault="70F7420E" w14:paraId="176C07C2" w14:textId="3F1C35D4">
      <w:pPr>
        <w:spacing w:before="240" w:beforeAutospacing="off" w:after="240" w:afterAutospacing="off" w:line="360" w:lineRule="auto"/>
        <w:rPr>
          <w:rFonts w:ascii="Arial" w:hAnsi="Arial" w:eastAsia="Arial" w:cs="Arial"/>
          <w:noProof w:val="0"/>
          <w:sz w:val="22"/>
          <w:szCs w:val="22"/>
          <w:lang w:val="en-GB"/>
        </w:rPr>
      </w:pPr>
      <w:r w:rsidRPr="56A31357" w:rsidR="08EFE810">
        <w:rPr>
          <w:rFonts w:ascii="Arial" w:hAnsi="Arial" w:eastAsia="Arial" w:cs="Arial"/>
          <w:noProof w:val="0"/>
          <w:sz w:val="22"/>
          <w:szCs w:val="22"/>
          <w:lang w:val="en-GB"/>
        </w:rPr>
        <w:t>Collaboration reduces siloed decision</w:t>
      </w:r>
      <w:r>
        <w:noBreakHyphen/>
      </w:r>
      <w:r w:rsidRPr="56A31357" w:rsidR="08EFE810">
        <w:rPr>
          <w:rFonts w:ascii="Arial" w:hAnsi="Arial" w:eastAsia="Arial" w:cs="Arial"/>
          <w:noProof w:val="0"/>
          <w:sz w:val="22"/>
          <w:szCs w:val="22"/>
          <w:lang w:val="en-GB"/>
        </w:rPr>
        <w:t>making and enhances innovation.</w:t>
      </w:r>
    </w:p>
    <w:p w:rsidR="70F7420E" w:rsidP="56A31357" w:rsidRDefault="70F7420E" w14:paraId="555C1DDF" w14:textId="29A1FE1C">
      <w:pPr>
        <w:pStyle w:val="Heading4"/>
        <w:spacing w:before="319" w:beforeAutospacing="off" w:after="319" w:afterAutospacing="off" w:line="360" w:lineRule="auto"/>
        <w:rPr>
          <w:rFonts w:ascii="Arial" w:hAnsi="Arial" w:eastAsia="Arial" w:cs="Arial"/>
          <w:b w:val="1"/>
          <w:bCs w:val="1"/>
          <w:noProof w:val="0"/>
          <w:sz w:val="22"/>
          <w:szCs w:val="22"/>
          <w:lang w:val="en-GB"/>
        </w:rPr>
      </w:pPr>
      <w:r w:rsidRPr="56A31357" w:rsidR="08EFE810">
        <w:rPr>
          <w:rFonts w:ascii="Arial" w:hAnsi="Arial" w:eastAsia="Arial" w:cs="Arial"/>
          <w:b w:val="1"/>
          <w:bCs w:val="1"/>
          <w:noProof w:val="0"/>
          <w:sz w:val="22"/>
          <w:szCs w:val="22"/>
          <w:lang w:val="en-GB"/>
        </w:rPr>
        <w:t>Consultation</w:t>
      </w:r>
    </w:p>
    <w:p w:rsidR="70F7420E" w:rsidP="56A31357" w:rsidRDefault="70F7420E" w14:paraId="1ACE5BE6" w14:textId="42C3D5BC">
      <w:pPr>
        <w:spacing w:before="240" w:beforeAutospacing="off" w:after="240" w:afterAutospacing="off" w:line="360" w:lineRule="auto"/>
        <w:rPr>
          <w:rFonts w:ascii="Arial" w:hAnsi="Arial" w:eastAsia="Arial" w:cs="Arial"/>
          <w:noProof w:val="0"/>
          <w:sz w:val="22"/>
          <w:szCs w:val="22"/>
          <w:lang w:val="en-GB"/>
        </w:rPr>
      </w:pPr>
      <w:r w:rsidRPr="56A31357" w:rsidR="08EFE810">
        <w:rPr>
          <w:rFonts w:ascii="Arial" w:hAnsi="Arial" w:eastAsia="Arial" w:cs="Arial"/>
          <w:noProof w:val="0"/>
          <w:sz w:val="22"/>
          <w:szCs w:val="22"/>
          <w:lang w:val="en-GB"/>
        </w:rPr>
        <w:t>Consultation ensures stakeholders feel heard. Tesco will conduct:</w:t>
      </w:r>
    </w:p>
    <w:p w:rsidR="70F7420E" w:rsidP="56A31357" w:rsidRDefault="70F7420E" w14:paraId="4AE9CA99" w14:textId="53F8A8CB">
      <w:pPr>
        <w:pStyle w:val="ListParagraph"/>
        <w:numPr>
          <w:ilvl w:val="0"/>
          <w:numId w:val="22"/>
        </w:numPr>
        <w:spacing w:before="240" w:beforeAutospacing="off" w:after="240" w:afterAutospacing="off" w:line="360" w:lineRule="auto"/>
        <w:rPr>
          <w:rFonts w:ascii="Arial" w:hAnsi="Arial" w:eastAsia="Arial" w:cs="Arial"/>
          <w:noProof w:val="0"/>
          <w:sz w:val="22"/>
          <w:szCs w:val="22"/>
          <w:lang w:val="en-GB"/>
        </w:rPr>
      </w:pPr>
      <w:r w:rsidRPr="56A31357" w:rsidR="08EFE810">
        <w:rPr>
          <w:rFonts w:ascii="Arial" w:hAnsi="Arial" w:eastAsia="Arial" w:cs="Arial"/>
          <w:noProof w:val="0"/>
          <w:sz w:val="22"/>
          <w:szCs w:val="22"/>
          <w:lang w:val="en-GB"/>
        </w:rPr>
        <w:t>Customer focus groups</w:t>
      </w:r>
    </w:p>
    <w:p w:rsidR="70F7420E" w:rsidP="56A31357" w:rsidRDefault="70F7420E" w14:paraId="02AEF815" w14:textId="097DC99D">
      <w:pPr>
        <w:pStyle w:val="ListParagraph"/>
        <w:numPr>
          <w:ilvl w:val="0"/>
          <w:numId w:val="22"/>
        </w:numPr>
        <w:spacing w:before="240" w:beforeAutospacing="off" w:after="240" w:afterAutospacing="off" w:line="360" w:lineRule="auto"/>
        <w:rPr>
          <w:rFonts w:ascii="Arial" w:hAnsi="Arial" w:eastAsia="Arial" w:cs="Arial"/>
          <w:noProof w:val="0"/>
          <w:sz w:val="22"/>
          <w:szCs w:val="22"/>
          <w:lang w:val="en-GB"/>
        </w:rPr>
      </w:pPr>
      <w:r w:rsidRPr="56A31357" w:rsidR="08EFE810">
        <w:rPr>
          <w:rFonts w:ascii="Arial" w:hAnsi="Arial" w:eastAsia="Arial" w:cs="Arial"/>
          <w:noProof w:val="0"/>
          <w:sz w:val="22"/>
          <w:szCs w:val="22"/>
          <w:lang w:val="en-GB"/>
        </w:rPr>
        <w:t>Regulatory consultations</w:t>
      </w:r>
    </w:p>
    <w:p w:rsidR="70F7420E" w:rsidP="56A31357" w:rsidRDefault="70F7420E" w14:paraId="23095112" w14:textId="41C59504">
      <w:pPr>
        <w:pStyle w:val="ListParagraph"/>
        <w:numPr>
          <w:ilvl w:val="0"/>
          <w:numId w:val="22"/>
        </w:numPr>
        <w:spacing w:before="240" w:beforeAutospacing="off" w:after="240" w:afterAutospacing="off" w:line="360" w:lineRule="auto"/>
        <w:rPr>
          <w:rFonts w:ascii="Arial" w:hAnsi="Arial" w:eastAsia="Arial" w:cs="Arial"/>
          <w:noProof w:val="0"/>
          <w:sz w:val="22"/>
          <w:szCs w:val="22"/>
          <w:lang w:val="en-GB"/>
        </w:rPr>
      </w:pPr>
      <w:r w:rsidRPr="56A31357" w:rsidR="08EFE810">
        <w:rPr>
          <w:rFonts w:ascii="Arial" w:hAnsi="Arial" w:eastAsia="Arial" w:cs="Arial"/>
          <w:noProof w:val="0"/>
          <w:sz w:val="22"/>
          <w:szCs w:val="22"/>
          <w:lang w:val="en-GB"/>
        </w:rPr>
        <w:t>Store manager feedback sessions</w:t>
      </w:r>
    </w:p>
    <w:p w:rsidR="70F7420E" w:rsidP="56A31357" w:rsidRDefault="70F7420E" w14:paraId="041FC3D1" w14:textId="7C01F49C">
      <w:pPr>
        <w:pStyle w:val="ListParagraph"/>
        <w:numPr>
          <w:ilvl w:val="0"/>
          <w:numId w:val="22"/>
        </w:numPr>
        <w:spacing w:before="240" w:beforeAutospacing="off" w:after="240" w:afterAutospacing="off" w:line="360" w:lineRule="auto"/>
        <w:rPr>
          <w:rFonts w:ascii="Arial" w:hAnsi="Arial" w:eastAsia="Arial" w:cs="Arial"/>
          <w:noProof w:val="0"/>
          <w:sz w:val="22"/>
          <w:szCs w:val="22"/>
          <w:lang w:val="en-GB"/>
        </w:rPr>
      </w:pPr>
      <w:r w:rsidRPr="56A31357" w:rsidR="08EFE810">
        <w:rPr>
          <w:rFonts w:ascii="Arial" w:hAnsi="Arial" w:eastAsia="Arial" w:cs="Arial"/>
          <w:noProof w:val="0"/>
          <w:sz w:val="22"/>
          <w:szCs w:val="22"/>
          <w:lang w:val="en-GB"/>
        </w:rPr>
        <w:t>Supplier advisory panels</w:t>
      </w:r>
    </w:p>
    <w:p w:rsidR="70F7420E" w:rsidP="56A31357" w:rsidRDefault="70F7420E" w14:paraId="63F84CA2" w14:textId="2B85F165">
      <w:pPr>
        <w:spacing w:before="240" w:beforeAutospacing="off" w:after="240" w:afterAutospacing="off" w:line="360" w:lineRule="auto"/>
        <w:rPr>
          <w:rFonts w:ascii="Arial" w:hAnsi="Arial" w:eastAsia="Arial" w:cs="Arial"/>
          <w:noProof w:val="0"/>
          <w:sz w:val="22"/>
          <w:szCs w:val="22"/>
          <w:lang w:val="en-GB"/>
        </w:rPr>
      </w:pPr>
      <w:r w:rsidRPr="56A31357" w:rsidR="08EFE810">
        <w:rPr>
          <w:rFonts w:ascii="Arial" w:hAnsi="Arial" w:eastAsia="Arial" w:cs="Arial"/>
          <w:noProof w:val="0"/>
          <w:sz w:val="22"/>
          <w:szCs w:val="22"/>
          <w:lang w:val="en-GB"/>
        </w:rPr>
        <w:t>Consultation aligns with relationship marketing principles (Christopher et al., 2013), which emphasise co</w:t>
      </w:r>
      <w:r>
        <w:noBreakHyphen/>
      </w:r>
      <w:r w:rsidRPr="56A31357" w:rsidR="08EFE810">
        <w:rPr>
          <w:rFonts w:ascii="Arial" w:hAnsi="Arial" w:eastAsia="Arial" w:cs="Arial"/>
          <w:noProof w:val="0"/>
          <w:sz w:val="22"/>
          <w:szCs w:val="22"/>
          <w:lang w:val="en-GB"/>
        </w:rPr>
        <w:t>creation of value.</w:t>
      </w:r>
    </w:p>
    <w:p w:rsidR="70F7420E" w:rsidP="56A31357" w:rsidRDefault="70F7420E" w14:paraId="40535F27" w14:textId="2BFABEA0">
      <w:pPr>
        <w:pStyle w:val="Heading4"/>
        <w:spacing w:before="319" w:beforeAutospacing="off" w:after="319" w:afterAutospacing="off" w:line="360" w:lineRule="auto"/>
        <w:rPr>
          <w:rFonts w:ascii="Arial" w:hAnsi="Arial" w:eastAsia="Arial" w:cs="Arial"/>
          <w:b w:val="1"/>
          <w:bCs w:val="1"/>
          <w:noProof w:val="0"/>
          <w:sz w:val="22"/>
          <w:szCs w:val="22"/>
          <w:lang w:val="en-GB"/>
        </w:rPr>
      </w:pPr>
      <w:r w:rsidRPr="56A31357" w:rsidR="08EFE810">
        <w:rPr>
          <w:rFonts w:ascii="Arial" w:hAnsi="Arial" w:eastAsia="Arial" w:cs="Arial"/>
          <w:b w:val="1"/>
          <w:bCs w:val="1"/>
          <w:noProof w:val="0"/>
          <w:sz w:val="22"/>
          <w:szCs w:val="22"/>
          <w:lang w:val="en-GB"/>
        </w:rPr>
        <w:t>Commitment</w:t>
      </w:r>
    </w:p>
    <w:p w:rsidR="70F7420E" w:rsidP="56A31357" w:rsidRDefault="70F7420E" w14:paraId="3C16D03F" w14:textId="1550AD80">
      <w:pPr>
        <w:spacing w:before="240" w:beforeAutospacing="off" w:after="240" w:afterAutospacing="off" w:line="360" w:lineRule="auto"/>
        <w:rPr>
          <w:rFonts w:ascii="Arial" w:hAnsi="Arial" w:eastAsia="Arial" w:cs="Arial"/>
          <w:noProof w:val="0"/>
          <w:sz w:val="22"/>
          <w:szCs w:val="22"/>
          <w:lang w:val="en-GB"/>
        </w:rPr>
      </w:pPr>
      <w:r w:rsidRPr="56A31357" w:rsidR="08EFE810">
        <w:rPr>
          <w:rFonts w:ascii="Arial" w:hAnsi="Arial" w:eastAsia="Arial" w:cs="Arial"/>
          <w:noProof w:val="0"/>
          <w:sz w:val="22"/>
          <w:szCs w:val="22"/>
          <w:lang w:val="en-GB"/>
        </w:rPr>
        <w:t>Commitment is achieved when stakeholders understand the project’s value and feel invested in its success. This requires:</w:t>
      </w:r>
    </w:p>
    <w:p w:rsidR="70F7420E" w:rsidP="56A31357" w:rsidRDefault="70F7420E" w14:paraId="160993BE" w14:textId="4EB4DB13">
      <w:pPr>
        <w:pStyle w:val="ListParagraph"/>
        <w:numPr>
          <w:ilvl w:val="0"/>
          <w:numId w:val="23"/>
        </w:numPr>
        <w:spacing w:before="240" w:beforeAutospacing="off" w:after="240" w:afterAutospacing="off" w:line="360" w:lineRule="auto"/>
        <w:rPr>
          <w:rFonts w:ascii="Arial" w:hAnsi="Arial" w:eastAsia="Arial" w:cs="Arial"/>
          <w:noProof w:val="0"/>
          <w:sz w:val="22"/>
          <w:szCs w:val="22"/>
          <w:lang w:val="en-GB"/>
        </w:rPr>
      </w:pPr>
      <w:r w:rsidRPr="56A31357" w:rsidR="08EFE810">
        <w:rPr>
          <w:rFonts w:ascii="Arial" w:hAnsi="Arial" w:eastAsia="Arial" w:cs="Arial"/>
          <w:noProof w:val="0"/>
          <w:sz w:val="22"/>
          <w:szCs w:val="22"/>
          <w:lang w:val="en-GB"/>
        </w:rPr>
        <w:t>Clear benefits communication</w:t>
      </w:r>
    </w:p>
    <w:p w:rsidR="70F7420E" w:rsidP="56A31357" w:rsidRDefault="70F7420E" w14:paraId="3860716E" w14:textId="3171E42B">
      <w:pPr>
        <w:pStyle w:val="ListParagraph"/>
        <w:numPr>
          <w:ilvl w:val="0"/>
          <w:numId w:val="23"/>
        </w:numPr>
        <w:spacing w:before="240" w:beforeAutospacing="off" w:after="240" w:afterAutospacing="off" w:line="360" w:lineRule="auto"/>
        <w:rPr>
          <w:rFonts w:ascii="Arial" w:hAnsi="Arial" w:eastAsia="Arial" w:cs="Arial"/>
          <w:noProof w:val="0"/>
          <w:sz w:val="22"/>
          <w:szCs w:val="22"/>
          <w:lang w:val="en-GB"/>
        </w:rPr>
      </w:pPr>
      <w:r w:rsidRPr="56A31357" w:rsidR="08EFE810">
        <w:rPr>
          <w:rFonts w:ascii="Arial" w:hAnsi="Arial" w:eastAsia="Arial" w:cs="Arial"/>
          <w:noProof w:val="0"/>
          <w:sz w:val="22"/>
          <w:szCs w:val="22"/>
          <w:lang w:val="en-GB"/>
        </w:rPr>
        <w:t>Training and support</w:t>
      </w:r>
    </w:p>
    <w:p w:rsidR="70F7420E" w:rsidP="56A31357" w:rsidRDefault="70F7420E" w14:paraId="7207C45D" w14:textId="32B444DF">
      <w:pPr>
        <w:pStyle w:val="ListParagraph"/>
        <w:numPr>
          <w:ilvl w:val="0"/>
          <w:numId w:val="23"/>
        </w:numPr>
        <w:spacing w:before="240" w:beforeAutospacing="off" w:after="240" w:afterAutospacing="off" w:line="360" w:lineRule="auto"/>
        <w:rPr>
          <w:rFonts w:ascii="Arial" w:hAnsi="Arial" w:eastAsia="Arial" w:cs="Arial"/>
          <w:noProof w:val="0"/>
          <w:sz w:val="22"/>
          <w:szCs w:val="22"/>
          <w:lang w:val="en-GB"/>
        </w:rPr>
      </w:pPr>
      <w:r w:rsidRPr="56A31357" w:rsidR="08EFE810">
        <w:rPr>
          <w:rFonts w:ascii="Arial" w:hAnsi="Arial" w:eastAsia="Arial" w:cs="Arial"/>
          <w:noProof w:val="0"/>
          <w:sz w:val="22"/>
          <w:szCs w:val="22"/>
          <w:lang w:val="en-GB"/>
        </w:rPr>
        <w:t>Recognition of stakeholder contributions</w:t>
      </w:r>
    </w:p>
    <w:p w:rsidR="70F7420E" w:rsidP="56A31357" w:rsidRDefault="70F7420E" w14:paraId="06FBC481" w14:textId="750D6E1F">
      <w:pPr>
        <w:spacing w:before="240" w:beforeAutospacing="off" w:after="240" w:afterAutospacing="off" w:line="360" w:lineRule="auto"/>
        <w:rPr>
          <w:rFonts w:ascii="Arial" w:hAnsi="Arial" w:eastAsia="Arial" w:cs="Arial"/>
          <w:noProof w:val="0"/>
          <w:sz w:val="22"/>
          <w:szCs w:val="22"/>
          <w:lang w:val="en-GB"/>
        </w:rPr>
      </w:pPr>
      <w:r w:rsidRPr="56A31357" w:rsidR="08EFE810">
        <w:rPr>
          <w:rFonts w:ascii="Arial" w:hAnsi="Arial" w:eastAsia="Arial" w:cs="Arial"/>
          <w:noProof w:val="0"/>
          <w:sz w:val="22"/>
          <w:szCs w:val="22"/>
          <w:lang w:val="en-GB"/>
        </w:rPr>
        <w:t>Commitment is essential for adoption and long</w:t>
      </w:r>
      <w:r>
        <w:noBreakHyphen/>
      </w:r>
      <w:r w:rsidRPr="56A31357" w:rsidR="08EFE810">
        <w:rPr>
          <w:rFonts w:ascii="Arial" w:hAnsi="Arial" w:eastAsia="Arial" w:cs="Arial"/>
          <w:noProof w:val="0"/>
          <w:sz w:val="22"/>
          <w:szCs w:val="22"/>
          <w:lang w:val="en-GB"/>
        </w:rPr>
        <w:t>term sustainability.</w:t>
      </w:r>
    </w:p>
    <w:p w:rsidR="56A31357" w:rsidP="56A31357" w:rsidRDefault="56A31357" w14:paraId="67F8B0DA" w14:textId="4243B1D9">
      <w:pPr>
        <w:spacing w:before="240" w:beforeAutospacing="off" w:after="240" w:afterAutospacing="off" w:line="360" w:lineRule="auto"/>
        <w:rPr>
          <w:rFonts w:ascii="Arial" w:hAnsi="Arial" w:eastAsia="Arial" w:cs="Arial"/>
          <w:noProof w:val="0"/>
          <w:sz w:val="22"/>
          <w:szCs w:val="22"/>
          <w:lang w:val="en-GB"/>
        </w:rPr>
      </w:pPr>
    </w:p>
    <w:p w:rsidR="678CA9F9" w:rsidP="56A31357" w:rsidRDefault="678CA9F9" w14:paraId="328D828B" w14:textId="1EF4D2C5">
      <w:pPr>
        <w:spacing w:before="240" w:beforeAutospacing="off" w:after="240" w:afterAutospacing="off" w:line="360" w:lineRule="auto"/>
        <w:rPr>
          <w:rFonts w:ascii="Arial" w:hAnsi="Arial" w:eastAsia="Arial" w:cs="Arial"/>
          <w:noProof w:val="0"/>
          <w:sz w:val="22"/>
          <w:szCs w:val="22"/>
          <w:lang w:val="en-GB"/>
        </w:rPr>
      </w:pP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6C2F69CA" wp14:editId="3AF80229">
                <wp:extent xmlns:wp="http://schemas.openxmlformats.org/drawingml/2006/wordprocessingDrawing" cx="7208520" cy="4352290"/>
                <wp:effectExtent xmlns:wp="http://schemas.openxmlformats.org/drawingml/2006/wordprocessingDrawing" l="0" t="0" r="11430" b="10160"/>
                <wp:docPr xmlns:wp="http://schemas.openxmlformats.org/drawingml/2006/wordprocessingDrawing" id="1907127339" name="Group 1"/>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7208520" cy="4352290"/>
                          <a:chOff x="0" y="0"/>
                          <a:chExt cx="7067550" cy="4267201"/>
                        </a:xfrm>
                      </wpg:grpSpPr>
                      <wps:wsp xmlns:wps="http://schemas.microsoft.com/office/word/2010/wordprocessingShape">
                        <wps:cNvPr id="1846436076" name="Flowchart: Terminator 1846436076"/>
                        <wps:cNvSpPr/>
                        <wps:spPr>
                          <a:xfrm>
                            <a:off x="1804988" y="0"/>
                            <a:ext cx="2114549" cy="1209675"/>
                          </a:xfrm>
                          <a:prstGeom prst="flowChartTerminator">
                            <a:avLst/>
                          </a:prstGeom>
                          <a:ln/>
                        </wps:spPr>
                        <wps:style>
                          <a:lnRef idx="2">
                            <a:schemeClr val="accent1">
                              <a:shade val="50000"/>
                            </a:schemeClr>
                          </a:lnRef>
                          <a:fillRef idx="1">
                            <a:schemeClr val="accent1"/>
                          </a:fillRef>
                          <a:effectRef idx="0">
                            <a:scrgbClr r="0" g="0" b="0"/>
                          </a:effectRef>
                          <a:fontRef idx="minor">
                            <a:schemeClr val="lt1"/>
                          </a:fontRef>
                        </wps:style>
                        <wps:txbx>
                          <w:txbxContent xmlns:w="http://schemas.openxmlformats.org/wordprocessingml/2006/main">
                            <w:p w:rsidR="00EE08FD" w:rsidP="001935D0" w:rsidRDefault="00EE08FD">
                              <w:pPr>
                                <w:jc w:val="center"/>
                                <w:rPr>
                                  <w:rFonts w:hAnsi="Arial"/>
                                  <w:color w:val="FFFFFF" w:themeColor="light1"/>
                                  <w:kern w:val="0"/>
                                  <w:lang w:val="en-US"/>
                                  <w14:ligatures xmlns:w14="http://schemas.microsoft.com/office/word/2010/wordml" w14:val="none"/>
                                </w:rPr>
                              </w:pPr>
                              <w:r>
                                <w:rPr>
                                  <w:rFonts w:hAnsi="Arial"/>
                                  <w:color w:val="FFFFFF" w:themeColor="light1"/>
                                  <w:lang w:val="en-US"/>
                                </w:rPr>
                                <w:t>1, Communication. Clear, transparent  information shared with stakeholders</w:t>
                              </w:r>
                            </w:p>
                          </w:txbxContent>
                        </wps:txbx>
                        <wps:bodyPr anchor="ctr"/>
                      </wps:wsp>
                      <wps:wsp xmlns:wps="http://schemas.microsoft.com/office/word/2010/wordprocessingShape">
                        <wps:cNvPr id="1548263967" name="Flowchart: Terminator 1548263967"/>
                        <wps:cNvSpPr/>
                        <wps:spPr>
                          <a:xfrm>
                            <a:off x="3981450" y="1333500"/>
                            <a:ext cx="2581275" cy="1514475"/>
                          </a:xfrm>
                          <a:prstGeom prst="flowChartTerminator">
                            <a:avLst/>
                          </a:prstGeom>
                          <a:ln/>
                        </wps:spPr>
                        <wps:style>
                          <a:lnRef idx="2">
                            <a:schemeClr val="accent1">
                              <a:shade val="50000"/>
                            </a:schemeClr>
                          </a:lnRef>
                          <a:fillRef idx="1">
                            <a:schemeClr val="accent1"/>
                          </a:fillRef>
                          <a:effectRef idx="0">
                            <a:scrgbClr r="0" g="0" b="0"/>
                          </a:effectRef>
                          <a:fontRef idx="minor">
                            <a:schemeClr val="lt1"/>
                          </a:fontRef>
                        </wps:style>
                        <wps:txbx>
                          <w:txbxContent xmlns:w="http://schemas.openxmlformats.org/wordprocessingml/2006/main">
                            <w:p w:rsidR="00EE08FD" w:rsidP="001935D0" w:rsidRDefault="00EE08FD">
                              <w:pPr>
                                <w:jc w:val="center"/>
                                <w:rPr>
                                  <w:rFonts w:hAnsi="Arial"/>
                                  <w:color w:val="FFFFFF" w:themeColor="light1"/>
                                  <w:kern w:val="0"/>
                                  <w:lang w:val="en-US"/>
                                  <w14:ligatures xmlns:w14="http://schemas.microsoft.com/office/word/2010/wordml" w14:val="none"/>
                                </w:rPr>
                              </w:pPr>
                              <w:r>
                                <w:rPr>
                                  <w:rFonts w:hAnsi="Arial"/>
                                  <w:color w:val="FFFFFF" w:themeColor="light1"/>
                                  <w:lang w:val="en-US"/>
                                </w:rPr>
                                <w:t>2. Consulation. Listening, gathering. feedback, understanding and expectations</w:t>
                              </w:r>
                            </w:p>
                          </w:txbxContent>
                        </wps:txbx>
                        <wps:bodyPr anchor="ctr"/>
                      </wps:wsp>
                      <wps:wsp xmlns:wps="http://schemas.microsoft.com/office/word/2010/wordprocessingShape">
                        <wps:cNvPr id="1749610555" name="Flowchart: Terminator 1749610555"/>
                        <wps:cNvSpPr/>
                        <wps:spPr>
                          <a:xfrm>
                            <a:off x="4133850" y="3086100"/>
                            <a:ext cx="2933700" cy="1181101"/>
                          </a:xfrm>
                          <a:prstGeom prst="flowChartTerminator">
                            <a:avLst/>
                          </a:prstGeom>
                          <a:ln/>
                        </wps:spPr>
                        <wps:style>
                          <a:lnRef idx="2">
                            <a:schemeClr val="accent1">
                              <a:shade val="50000"/>
                            </a:schemeClr>
                          </a:lnRef>
                          <a:fillRef idx="1">
                            <a:schemeClr val="accent1"/>
                          </a:fillRef>
                          <a:effectRef idx="0">
                            <a:scrgbClr r="0" g="0" b="0"/>
                          </a:effectRef>
                          <a:fontRef idx="minor">
                            <a:schemeClr val="lt1"/>
                          </a:fontRef>
                        </wps:style>
                        <wps:txbx>
                          <w:txbxContent xmlns:w="http://schemas.openxmlformats.org/wordprocessingml/2006/main">
                            <w:p w:rsidR="00EE08FD" w:rsidP="001935D0" w:rsidRDefault="00EE08FD">
                              <w:pPr>
                                <w:jc w:val="center"/>
                                <w:rPr>
                                  <w:rFonts w:hAnsi="Arial"/>
                                  <w:color w:val="FFFFFF" w:themeColor="light1"/>
                                  <w:kern w:val="0"/>
                                  <w:lang w:val="en-US"/>
                                  <w14:ligatures xmlns:w14="http://schemas.microsoft.com/office/word/2010/wordml" w14:val="none"/>
                                </w:rPr>
                              </w:pPr>
                              <w:r>
                                <w:rPr>
                                  <w:rFonts w:hAnsi="Arial"/>
                                  <w:color w:val="FFFFFF" w:themeColor="light1"/>
                                  <w:lang w:val="en-US"/>
                                </w:rPr>
                                <w:t>3. Collaboraation. Working together to co -create solution s and reduce resisitance</w:t>
                              </w:r>
                            </w:p>
                          </w:txbxContent>
                        </wps:txbx>
                        <wps:bodyPr anchor="ctr"/>
                      </wps:wsp>
                      <wps:wsp xmlns:wps="http://schemas.microsoft.com/office/word/2010/wordprocessingShape">
                        <wps:cNvPr id="1948283930" name="Flowchart: Terminator 1948283930"/>
                        <wps:cNvSpPr/>
                        <wps:spPr>
                          <a:xfrm>
                            <a:off x="1314450" y="2847975"/>
                            <a:ext cx="2466975" cy="1257300"/>
                          </a:xfrm>
                          <a:prstGeom prst="flowChartTerminator">
                            <a:avLst/>
                          </a:prstGeom>
                          <a:ln/>
                        </wps:spPr>
                        <wps:style>
                          <a:lnRef idx="2">
                            <a:schemeClr val="accent1">
                              <a:shade val="50000"/>
                            </a:schemeClr>
                          </a:lnRef>
                          <a:fillRef idx="1">
                            <a:schemeClr val="accent1"/>
                          </a:fillRef>
                          <a:effectRef idx="0">
                            <a:scrgbClr r="0" g="0" b="0"/>
                          </a:effectRef>
                          <a:fontRef idx="minor">
                            <a:schemeClr val="lt1"/>
                          </a:fontRef>
                        </wps:style>
                        <wps:txbx>
                          <w:txbxContent xmlns:w="http://schemas.openxmlformats.org/wordprocessingml/2006/main">
                            <w:p w:rsidR="00EE08FD" w:rsidP="001935D0" w:rsidRDefault="00EE08FD">
                              <w:pPr>
                                <w:jc w:val="center"/>
                                <w:rPr>
                                  <w:rFonts w:hAnsi="Arial"/>
                                  <w:color w:val="FFFFFF" w:themeColor="light1"/>
                                  <w:kern w:val="0"/>
                                  <w:lang w:val="en-US"/>
                                  <w14:ligatures xmlns:w14="http://schemas.microsoft.com/office/word/2010/wordml" w14:val="none"/>
                                </w:rPr>
                              </w:pPr>
                              <w:r>
                                <w:rPr>
                                  <w:rFonts w:hAnsi="Arial"/>
                                  <w:color w:val="FFFFFF" w:themeColor="light1"/>
                                  <w:lang w:val="en-US"/>
                                </w:rPr>
                                <w:t>4. Commitiment</w:t>
                              </w:r>
                            </w:p>
                            <w:p w:rsidR="00EE08FD" w:rsidP="001935D0" w:rsidRDefault="00EE08FD">
                              <w:pPr>
                                <w:jc w:val="center"/>
                                <w:rPr>
                                  <w:rFonts w:hAnsi="Arial"/>
                                  <w:color w:val="FFFFFF" w:themeColor="light1"/>
                                  <w:lang w:val="en-US"/>
                                </w:rPr>
                              </w:pPr>
                              <w:r>
                                <w:rPr>
                                  <w:rFonts w:hAnsi="Arial"/>
                                  <w:color w:val="FFFFFF" w:themeColor="light1"/>
                                  <w:lang w:val="en-US"/>
                                </w:rPr>
                                <w:t>Stakeholdedrs support, adopy and champion the project</w:t>
                              </w:r>
                            </w:p>
                          </w:txbxContent>
                        </wps:txbx>
                        <wps:bodyPr anchor="ctr"/>
                      </wps:wsp>
                      <wps:wsp xmlns:wps="http://schemas.microsoft.com/office/word/2010/wordprocessingShape">
                        <wps:cNvPr id="1675781065" name="Rectangle: Rounded Corners 1675781065"/>
                        <wps:cNvSpPr/>
                        <wps:spPr>
                          <a:xfrm>
                            <a:off x="0" y="1190625"/>
                            <a:ext cx="2095500" cy="1343025"/>
                          </a:xfrm>
                          <a:prstGeom prst="roundRect">
                            <a:avLst/>
                          </a:prstGeom>
                          <a:ln/>
                        </wps:spPr>
                        <wps:style>
                          <a:lnRef idx="2">
                            <a:schemeClr val="accent1">
                              <a:shade val="50000"/>
                            </a:schemeClr>
                          </a:lnRef>
                          <a:fillRef idx="1">
                            <a:schemeClr val="accent1"/>
                          </a:fillRef>
                          <a:effectRef idx="0">
                            <a:scrgbClr r="0" g="0" b="0"/>
                          </a:effectRef>
                          <a:fontRef idx="minor">
                            <a:schemeClr val="lt1"/>
                          </a:fontRef>
                        </wps:style>
                        <wps:txbx>
                          <w:txbxContent xmlns:w="http://schemas.openxmlformats.org/wordprocessingml/2006/main">
                            <w:p w:rsidR="00EE08FD" w:rsidP="001935D0" w:rsidRDefault="00EE08FD">
                              <w:pPr>
                                <w:jc w:val="center"/>
                                <w:rPr>
                                  <w:rFonts w:hAnsi="Arial"/>
                                  <w:color w:val="FFFFFF" w:themeColor="light1"/>
                                  <w:kern w:val="0"/>
                                  <w:lang w:val="en-US"/>
                                  <w14:ligatures xmlns:w14="http://schemas.microsoft.com/office/word/2010/wordml" w14:val="none"/>
                                </w:rPr>
                              </w:pPr>
                              <w:r>
                                <w:rPr>
                                  <w:rFonts w:hAnsi="Arial"/>
                                  <w:color w:val="FFFFFF" w:themeColor="light1"/>
                                  <w:lang w:val="en-US"/>
                                </w:rPr>
                                <w:t>Back to communication. Continous updates to maintain trust and aligment</w:t>
                              </w:r>
                            </w:p>
                          </w:txbxContent>
                        </wps:txbx>
                        <wps:bodyPr anchor="ctr"/>
                      </wps:wsp>
                    </wpg:wgp>
                  </a:graphicData>
                </a:graphic>
              </wp:inline>
            </w:drawing>
          </mc:Choice>
          <mc:Fallback xmlns:a="http://schemas.openxmlformats.org/drawingml/2006/main" xmlns:mc="http://schemas.openxmlformats.org/markup-compatibility/2006"/>
        </mc:AlternateContent>
      </w:r>
    </w:p>
    <w:p w:rsidR="70F7420E" w:rsidP="56A31357" w:rsidRDefault="70F7420E" w14:paraId="1B0C0249" w14:textId="04818EA0">
      <w:pPr>
        <w:pStyle w:val="Heading2"/>
        <w:spacing w:before="240" w:beforeAutospacing="off" w:after="240" w:afterAutospacing="off" w:line="360" w:lineRule="auto"/>
        <w:ind w:left="0" w:right="0"/>
        <w:jc w:val="left"/>
        <w:rPr>
          <w:rFonts w:ascii="Arial" w:hAnsi="Arial" w:eastAsia="Arial" w:cs="Arial"/>
          <w:noProof w:val="0"/>
          <w:sz w:val="22"/>
          <w:szCs w:val="22"/>
          <w:lang w:val="en-GB"/>
        </w:rPr>
      </w:pPr>
      <w:r w:rsidRPr="56A31357" w:rsidR="08EFE810">
        <w:rPr>
          <w:rFonts w:ascii="Arial" w:hAnsi="Arial" w:eastAsia="Arial" w:cs="Arial"/>
          <w:b w:val="1"/>
          <w:bCs w:val="1"/>
          <w:noProof w:val="0"/>
          <w:sz w:val="22"/>
          <w:szCs w:val="22"/>
          <w:lang w:val="en-GB"/>
        </w:rPr>
        <w:t>6.2.2 RACI Matrix</w:t>
      </w:r>
      <w:r>
        <w:br/>
      </w:r>
      <w:r w:rsidRPr="56A31357" w:rsidR="12FF2B05">
        <w:rPr>
          <w:rFonts w:ascii="Arial" w:hAnsi="Arial" w:eastAsia="Arial" w:cs="Arial"/>
          <w:noProof w:val="0"/>
          <w:sz w:val="22"/>
          <w:szCs w:val="22"/>
          <w:lang w:val="en-GB"/>
        </w:rPr>
        <w:t>Table 4:</w:t>
      </w:r>
      <w:r w:rsidRPr="56A31357" w:rsidR="12FF2B05">
        <w:rPr>
          <w:rFonts w:ascii="Arial" w:hAnsi="Arial" w:eastAsia="Arial" w:cs="Arial"/>
          <w:noProof w:val="0"/>
          <w:sz w:val="22"/>
          <w:szCs w:val="22"/>
          <w:lang w:val="en-GB"/>
        </w:rPr>
        <w:t xml:space="preserve"> RACI Matrix for ConnectPlus Platform Rollout</w:t>
      </w:r>
    </w:p>
    <w:p w:rsidR="70F7420E" w:rsidP="56A31357" w:rsidRDefault="70F7420E" w14:paraId="32CB3E6B" w14:textId="5F566844">
      <w:pPr>
        <w:pStyle w:val="Normal"/>
        <w:spacing w:line="360" w:lineRule="auto"/>
        <w:rPr>
          <w:noProof w:val="0"/>
          <w:sz w:val="22"/>
          <w:szCs w:val="22"/>
          <w:lang w:val="en-GB"/>
        </w:rPr>
      </w:pPr>
    </w:p>
    <w:p w:rsidR="70F7420E" w:rsidP="56A31357" w:rsidRDefault="70F7420E" w14:paraId="3AD193D7" w14:textId="181BE9EC">
      <w:pPr>
        <w:spacing w:before="240" w:beforeAutospacing="off" w:after="240" w:afterAutospacing="off" w:line="360" w:lineRule="auto"/>
        <w:rPr>
          <w:rFonts w:ascii="Arial" w:hAnsi="Arial" w:eastAsia="Arial" w:cs="Arial"/>
          <w:noProof w:val="0"/>
          <w:sz w:val="22"/>
          <w:szCs w:val="22"/>
          <w:lang w:val="en-GB"/>
        </w:rPr>
      </w:pPr>
      <w:r w:rsidRPr="56A31357" w:rsidR="08EFE810">
        <w:rPr>
          <w:rFonts w:ascii="Arial" w:hAnsi="Arial" w:eastAsia="Arial" w:cs="Arial"/>
          <w:noProof w:val="0"/>
          <w:sz w:val="22"/>
          <w:szCs w:val="22"/>
          <w:lang w:val="en-GB"/>
        </w:rPr>
        <w:t>The RACI matrix clarifies roles and responsibilities:</w:t>
      </w:r>
    </w:p>
    <w:p w:rsidR="5F32F135" w:rsidP="56A31357" w:rsidRDefault="5F32F135" w14:paraId="4C6B96E2" w14:textId="4696D4BA">
      <w:pPr>
        <w:pStyle w:val="Normal"/>
        <w:spacing w:line="360" w:lineRule="auto"/>
        <w:rPr>
          <w:sz w:val="22"/>
          <w:szCs w:val="22"/>
        </w:rPr>
      </w:pPr>
    </w:p>
    <w:tbl>
      <w:tblPr>
        <w:tblStyle w:val="TableGrid"/>
        <w:bidiVisual w:val="0"/>
        <w:tblW w:w="0" w:type="auto"/>
        <w:tblLook w:val="06A0" w:firstRow="1" w:lastRow="0" w:firstColumn="1" w:lastColumn="0" w:noHBand="1" w:noVBand="1"/>
      </w:tblPr>
      <w:tblGrid>
        <w:gridCol w:w="1803"/>
        <w:gridCol w:w="1803"/>
        <w:gridCol w:w="1803"/>
        <w:gridCol w:w="1803"/>
        <w:gridCol w:w="1803"/>
      </w:tblGrid>
      <w:tr w:rsidR="56A31357" w:rsidTr="56A31357" w14:paraId="08EE6792">
        <w:trPr>
          <w:trHeight w:val="300"/>
        </w:trPr>
        <w:tc>
          <w:tcPr>
            <w:tcW w:w="1803" w:type="dxa"/>
            <w:shd w:val="clear" w:color="auto" w:fill="83CAEB" w:themeFill="accent1" w:themeFillTint="66"/>
            <w:tcMar/>
          </w:tcPr>
          <w:p w:rsidR="56A31357" w:rsidP="56A31357" w:rsidRDefault="56A31357" w14:paraId="6E3AB83F" w14:textId="38DBF59E">
            <w:pPr>
              <w:pStyle w:val="Normal"/>
              <w:bidi w:val="0"/>
              <w:spacing w:line="360" w:lineRule="auto"/>
              <w:rPr>
                <w:rFonts w:ascii="Arial" w:hAnsi="Arial" w:eastAsia="Arial" w:cs="Arial"/>
                <w:b w:val="1"/>
                <w:bCs w:val="1"/>
                <w:noProof w:val="0"/>
                <w:sz w:val="22"/>
                <w:szCs w:val="22"/>
                <w:lang w:val="en-GB"/>
              </w:rPr>
            </w:pPr>
            <w:r w:rsidRPr="56A31357" w:rsidR="56A31357">
              <w:rPr>
                <w:rFonts w:ascii="Arial" w:hAnsi="Arial" w:eastAsia="Arial" w:cs="Arial"/>
                <w:b w:val="1"/>
                <w:bCs w:val="1"/>
                <w:noProof w:val="0"/>
                <w:sz w:val="22"/>
                <w:szCs w:val="22"/>
                <w:lang w:val="en-GB"/>
              </w:rPr>
              <w:t>Task / Responsibility Area</w:t>
            </w:r>
          </w:p>
        </w:tc>
        <w:tc>
          <w:tcPr>
            <w:tcW w:w="1803" w:type="dxa"/>
            <w:shd w:val="clear" w:color="auto" w:fill="000000" w:themeFill="text1"/>
            <w:tcMar/>
          </w:tcPr>
          <w:p w:rsidR="56A31357" w:rsidP="56A31357" w:rsidRDefault="56A31357" w14:paraId="72BF4D5C" w14:textId="195A2353">
            <w:pPr>
              <w:pStyle w:val="Normal"/>
              <w:bidi w:val="0"/>
              <w:spacing w:line="360" w:lineRule="auto"/>
              <w:rPr>
                <w:rFonts w:ascii="Arial" w:hAnsi="Arial" w:eastAsia="Arial" w:cs="Arial"/>
                <w:b w:val="1"/>
                <w:bCs w:val="1"/>
                <w:noProof w:val="0"/>
                <w:sz w:val="22"/>
                <w:szCs w:val="22"/>
                <w:lang w:val="en-GB"/>
              </w:rPr>
            </w:pPr>
            <w:r w:rsidRPr="56A31357" w:rsidR="56A31357">
              <w:rPr>
                <w:rFonts w:ascii="Arial" w:hAnsi="Arial" w:eastAsia="Arial" w:cs="Arial"/>
                <w:b w:val="1"/>
                <w:bCs w:val="1"/>
                <w:noProof w:val="0"/>
                <w:sz w:val="22"/>
                <w:szCs w:val="22"/>
                <w:lang w:val="en-GB"/>
              </w:rPr>
              <w:t>Responsible (R)</w:t>
            </w:r>
          </w:p>
        </w:tc>
        <w:tc>
          <w:tcPr>
            <w:tcW w:w="1803" w:type="dxa"/>
            <w:shd w:val="clear" w:color="auto" w:fill="D86DCB" w:themeFill="accent5" w:themeFillTint="99"/>
            <w:tcMar/>
          </w:tcPr>
          <w:p w:rsidR="56A31357" w:rsidP="56A31357" w:rsidRDefault="56A31357" w14:paraId="6B34BFFD" w14:textId="2DDC898E">
            <w:pPr>
              <w:pStyle w:val="Normal"/>
              <w:bidi w:val="0"/>
              <w:spacing w:line="360" w:lineRule="auto"/>
              <w:rPr>
                <w:rFonts w:ascii="Arial" w:hAnsi="Arial" w:eastAsia="Arial" w:cs="Arial"/>
                <w:b w:val="1"/>
                <w:bCs w:val="1"/>
                <w:noProof w:val="0"/>
                <w:sz w:val="22"/>
                <w:szCs w:val="22"/>
                <w:lang w:val="en-GB"/>
              </w:rPr>
            </w:pPr>
            <w:r w:rsidRPr="56A31357" w:rsidR="56A31357">
              <w:rPr>
                <w:rFonts w:ascii="Arial" w:hAnsi="Arial" w:eastAsia="Arial" w:cs="Arial"/>
                <w:b w:val="1"/>
                <w:bCs w:val="1"/>
                <w:noProof w:val="0"/>
                <w:sz w:val="22"/>
                <w:szCs w:val="22"/>
                <w:lang w:val="en-GB"/>
              </w:rPr>
              <w:t>Accountable (A)</w:t>
            </w:r>
          </w:p>
        </w:tc>
        <w:tc>
          <w:tcPr>
            <w:tcW w:w="1803" w:type="dxa"/>
            <w:shd w:val="clear" w:color="auto" w:fill="FFFF00"/>
            <w:tcMar/>
          </w:tcPr>
          <w:p w:rsidR="56A31357" w:rsidP="56A31357" w:rsidRDefault="56A31357" w14:paraId="548A21C5" w14:textId="60379548">
            <w:pPr>
              <w:pStyle w:val="Normal"/>
              <w:bidi w:val="0"/>
              <w:spacing w:line="360" w:lineRule="auto"/>
              <w:rPr>
                <w:rFonts w:ascii="Arial" w:hAnsi="Arial" w:eastAsia="Arial" w:cs="Arial"/>
                <w:b w:val="1"/>
                <w:bCs w:val="1"/>
                <w:noProof w:val="0"/>
                <w:sz w:val="22"/>
                <w:szCs w:val="22"/>
                <w:lang w:val="en-GB"/>
              </w:rPr>
            </w:pPr>
            <w:r w:rsidRPr="56A31357" w:rsidR="56A31357">
              <w:rPr>
                <w:rFonts w:ascii="Arial" w:hAnsi="Arial" w:eastAsia="Arial" w:cs="Arial"/>
                <w:b w:val="1"/>
                <w:bCs w:val="1"/>
                <w:noProof w:val="0"/>
                <w:sz w:val="22"/>
                <w:szCs w:val="22"/>
                <w:lang w:val="en-GB"/>
              </w:rPr>
              <w:t>Consulted (C)</w:t>
            </w:r>
          </w:p>
        </w:tc>
        <w:tc>
          <w:tcPr>
            <w:tcW w:w="1803" w:type="dxa"/>
            <w:shd w:val="clear" w:color="auto" w:fill="FF0000"/>
            <w:tcMar/>
          </w:tcPr>
          <w:p w:rsidR="56A31357" w:rsidP="56A31357" w:rsidRDefault="56A31357" w14:paraId="55F6BB72" w14:textId="020F9AAC">
            <w:pPr>
              <w:pStyle w:val="Normal"/>
              <w:bidi w:val="0"/>
              <w:spacing w:line="360" w:lineRule="auto"/>
              <w:rPr>
                <w:rFonts w:ascii="Arial" w:hAnsi="Arial" w:eastAsia="Arial" w:cs="Arial"/>
                <w:b w:val="1"/>
                <w:bCs w:val="1"/>
                <w:noProof w:val="0"/>
                <w:sz w:val="22"/>
                <w:szCs w:val="22"/>
                <w:lang w:val="en-GB"/>
              </w:rPr>
            </w:pPr>
            <w:r w:rsidRPr="56A31357" w:rsidR="56A31357">
              <w:rPr>
                <w:rFonts w:ascii="Arial" w:hAnsi="Arial" w:eastAsia="Arial" w:cs="Arial"/>
                <w:b w:val="1"/>
                <w:bCs w:val="1"/>
                <w:noProof w:val="0"/>
                <w:sz w:val="22"/>
                <w:szCs w:val="22"/>
                <w:lang w:val="en-GB"/>
              </w:rPr>
              <w:t>Informed (I)</w:t>
            </w:r>
          </w:p>
        </w:tc>
      </w:tr>
      <w:tr w:rsidR="56A31357" w:rsidTr="56A31357" w14:paraId="3576F2EA">
        <w:trPr>
          <w:trHeight w:val="300"/>
        </w:trPr>
        <w:tc>
          <w:tcPr>
            <w:tcW w:w="1803" w:type="dxa"/>
            <w:shd w:val="clear" w:color="auto" w:fill="83CAEB" w:themeFill="accent1" w:themeFillTint="66"/>
            <w:tcMar/>
          </w:tcPr>
          <w:p w:rsidR="56A31357" w:rsidP="56A31357" w:rsidRDefault="56A31357" w14:paraId="0DECDA0F" w14:textId="1D9A89E5">
            <w:pPr>
              <w:pStyle w:val="Normal"/>
              <w:bidi w:val="0"/>
              <w:spacing w:line="360" w:lineRule="auto"/>
              <w:rPr>
                <w:rFonts w:ascii="Arial" w:hAnsi="Arial" w:eastAsia="Arial" w:cs="Arial"/>
                <w:b w:val="1"/>
                <w:bCs w:val="1"/>
                <w:noProof w:val="0"/>
                <w:sz w:val="22"/>
                <w:szCs w:val="22"/>
                <w:lang w:val="en-GB"/>
              </w:rPr>
            </w:pPr>
            <w:r w:rsidRPr="56A31357" w:rsidR="56A31357">
              <w:rPr>
                <w:rFonts w:ascii="Arial" w:hAnsi="Arial" w:eastAsia="Arial" w:cs="Arial"/>
                <w:b w:val="1"/>
                <w:bCs w:val="1"/>
                <w:noProof w:val="0"/>
                <w:sz w:val="22"/>
                <w:szCs w:val="22"/>
                <w:lang w:val="en-GB"/>
              </w:rPr>
              <w:t>Platform Design &amp; Development</w:t>
            </w:r>
          </w:p>
        </w:tc>
        <w:tc>
          <w:tcPr>
            <w:tcW w:w="1803" w:type="dxa"/>
            <w:shd w:val="clear" w:color="auto" w:fill="000000" w:themeFill="text1"/>
            <w:tcMar/>
          </w:tcPr>
          <w:p w:rsidR="56A31357" w:rsidP="56A31357" w:rsidRDefault="56A31357" w14:paraId="17F4E2C4" w14:textId="33B026EC">
            <w:pPr>
              <w:pStyle w:val="Normal"/>
              <w:bidi w:val="0"/>
              <w:spacing w:line="360" w:lineRule="auto"/>
              <w:rPr>
                <w:rFonts w:ascii="Arial" w:hAnsi="Arial" w:eastAsia="Arial" w:cs="Arial"/>
                <w:noProof w:val="0"/>
                <w:sz w:val="22"/>
                <w:szCs w:val="22"/>
                <w:lang w:val="en-GB"/>
              </w:rPr>
            </w:pPr>
            <w:r w:rsidRPr="56A31357" w:rsidR="56A31357">
              <w:rPr>
                <w:rFonts w:ascii="Arial" w:hAnsi="Arial" w:eastAsia="Arial" w:cs="Arial"/>
                <w:noProof w:val="0"/>
                <w:sz w:val="22"/>
                <w:szCs w:val="22"/>
                <w:lang w:val="en-GB"/>
              </w:rPr>
              <w:t>IT &amp; Digital Teams</w:t>
            </w:r>
          </w:p>
        </w:tc>
        <w:tc>
          <w:tcPr>
            <w:tcW w:w="1803" w:type="dxa"/>
            <w:shd w:val="clear" w:color="auto" w:fill="D86DCB" w:themeFill="accent5" w:themeFillTint="99"/>
            <w:tcMar/>
          </w:tcPr>
          <w:p w:rsidR="56A31357" w:rsidP="56A31357" w:rsidRDefault="56A31357" w14:paraId="64485C74" w14:textId="5C102530">
            <w:pPr>
              <w:pStyle w:val="Normal"/>
              <w:bidi w:val="0"/>
              <w:spacing w:line="360" w:lineRule="auto"/>
              <w:rPr>
                <w:rFonts w:ascii="Arial" w:hAnsi="Arial" w:eastAsia="Arial" w:cs="Arial"/>
                <w:noProof w:val="0"/>
                <w:sz w:val="22"/>
                <w:szCs w:val="22"/>
                <w:lang w:val="en-GB"/>
              </w:rPr>
            </w:pPr>
            <w:r w:rsidRPr="56A31357" w:rsidR="56A31357">
              <w:rPr>
                <w:rFonts w:ascii="Arial" w:hAnsi="Arial" w:eastAsia="Arial" w:cs="Arial"/>
                <w:noProof w:val="0"/>
                <w:sz w:val="22"/>
                <w:szCs w:val="22"/>
                <w:lang w:val="en-GB"/>
              </w:rPr>
              <w:t>CIO / Head of Digital</w:t>
            </w:r>
          </w:p>
        </w:tc>
        <w:tc>
          <w:tcPr>
            <w:tcW w:w="1803" w:type="dxa"/>
            <w:shd w:val="clear" w:color="auto" w:fill="FFFF00"/>
            <w:tcMar/>
          </w:tcPr>
          <w:p w:rsidR="56A31357" w:rsidP="56A31357" w:rsidRDefault="56A31357" w14:paraId="69B57E6F" w14:textId="7C1D45DE">
            <w:pPr>
              <w:pStyle w:val="Normal"/>
              <w:bidi w:val="0"/>
              <w:spacing w:line="360" w:lineRule="auto"/>
              <w:rPr>
                <w:rFonts w:ascii="Arial" w:hAnsi="Arial" w:eastAsia="Arial" w:cs="Arial"/>
                <w:noProof w:val="0"/>
                <w:sz w:val="22"/>
                <w:szCs w:val="22"/>
                <w:lang w:val="en-GB"/>
              </w:rPr>
            </w:pPr>
            <w:r w:rsidRPr="56A31357" w:rsidR="56A31357">
              <w:rPr>
                <w:rFonts w:ascii="Arial" w:hAnsi="Arial" w:eastAsia="Arial" w:cs="Arial"/>
                <w:noProof w:val="0"/>
                <w:sz w:val="22"/>
                <w:szCs w:val="22"/>
                <w:lang w:val="en-GB"/>
              </w:rPr>
              <w:t>Data Governance, Marketing</w:t>
            </w:r>
          </w:p>
        </w:tc>
        <w:tc>
          <w:tcPr>
            <w:tcW w:w="1803" w:type="dxa"/>
            <w:shd w:val="clear" w:color="auto" w:fill="FF0000"/>
            <w:tcMar/>
          </w:tcPr>
          <w:p w:rsidR="56A31357" w:rsidP="56A31357" w:rsidRDefault="56A31357" w14:paraId="0EE4FDDF" w14:textId="1E808CBC">
            <w:pPr>
              <w:pStyle w:val="Normal"/>
              <w:bidi w:val="0"/>
              <w:spacing w:line="360" w:lineRule="auto"/>
              <w:rPr>
                <w:rFonts w:ascii="Arial" w:hAnsi="Arial" w:eastAsia="Arial" w:cs="Arial"/>
                <w:noProof w:val="0"/>
                <w:sz w:val="22"/>
                <w:szCs w:val="22"/>
                <w:lang w:val="en-GB"/>
              </w:rPr>
            </w:pPr>
            <w:r w:rsidRPr="56A31357" w:rsidR="56A31357">
              <w:rPr>
                <w:rFonts w:ascii="Arial" w:hAnsi="Arial" w:eastAsia="Arial" w:cs="Arial"/>
                <w:noProof w:val="0"/>
                <w:sz w:val="22"/>
                <w:szCs w:val="22"/>
                <w:lang w:val="en-GB"/>
              </w:rPr>
              <w:t>Executive Leadership</w:t>
            </w:r>
          </w:p>
        </w:tc>
      </w:tr>
      <w:tr w:rsidR="56A31357" w:rsidTr="56A31357" w14:paraId="3E35CD08">
        <w:trPr>
          <w:trHeight w:val="300"/>
        </w:trPr>
        <w:tc>
          <w:tcPr>
            <w:tcW w:w="1803" w:type="dxa"/>
            <w:shd w:val="clear" w:color="auto" w:fill="83CAEB" w:themeFill="accent1" w:themeFillTint="66"/>
            <w:tcMar/>
          </w:tcPr>
          <w:p w:rsidR="56A31357" w:rsidP="56A31357" w:rsidRDefault="56A31357" w14:paraId="0511F2BD" w14:textId="6E291F28">
            <w:pPr>
              <w:pStyle w:val="Normal"/>
              <w:bidi w:val="0"/>
              <w:spacing w:line="360" w:lineRule="auto"/>
              <w:rPr>
                <w:rFonts w:ascii="Arial" w:hAnsi="Arial" w:eastAsia="Arial" w:cs="Arial"/>
                <w:b w:val="1"/>
                <w:bCs w:val="1"/>
                <w:noProof w:val="0"/>
                <w:sz w:val="22"/>
                <w:szCs w:val="22"/>
                <w:lang w:val="en-GB"/>
              </w:rPr>
            </w:pPr>
            <w:r w:rsidRPr="56A31357" w:rsidR="56A31357">
              <w:rPr>
                <w:rFonts w:ascii="Arial" w:hAnsi="Arial" w:eastAsia="Arial" w:cs="Arial"/>
                <w:b w:val="1"/>
                <w:bCs w:val="1"/>
                <w:noProof w:val="0"/>
                <w:sz w:val="22"/>
                <w:szCs w:val="22"/>
                <w:lang w:val="en-GB"/>
              </w:rPr>
              <w:t>AI Personalisation &amp; Analytics</w:t>
            </w:r>
          </w:p>
        </w:tc>
        <w:tc>
          <w:tcPr>
            <w:tcW w:w="1803" w:type="dxa"/>
            <w:shd w:val="clear" w:color="auto" w:fill="000000" w:themeFill="text1"/>
            <w:tcMar/>
          </w:tcPr>
          <w:p w:rsidR="56A31357" w:rsidP="56A31357" w:rsidRDefault="56A31357" w14:paraId="5259E7E0" w14:textId="0F36B2B6">
            <w:pPr>
              <w:pStyle w:val="Normal"/>
              <w:bidi w:val="0"/>
              <w:spacing w:line="360" w:lineRule="auto"/>
              <w:rPr>
                <w:rFonts w:ascii="Arial" w:hAnsi="Arial" w:eastAsia="Arial" w:cs="Arial"/>
                <w:noProof w:val="0"/>
                <w:sz w:val="22"/>
                <w:szCs w:val="22"/>
                <w:lang w:val="en-GB"/>
              </w:rPr>
            </w:pPr>
            <w:r w:rsidRPr="56A31357" w:rsidR="56A31357">
              <w:rPr>
                <w:rFonts w:ascii="Arial" w:hAnsi="Arial" w:eastAsia="Arial" w:cs="Arial"/>
                <w:noProof w:val="0"/>
                <w:sz w:val="22"/>
                <w:szCs w:val="22"/>
                <w:lang w:val="en-GB"/>
              </w:rPr>
              <w:t>Data Analytics Team</w:t>
            </w:r>
          </w:p>
        </w:tc>
        <w:tc>
          <w:tcPr>
            <w:tcW w:w="1803" w:type="dxa"/>
            <w:shd w:val="clear" w:color="auto" w:fill="D86DCB" w:themeFill="accent5" w:themeFillTint="99"/>
            <w:tcMar/>
          </w:tcPr>
          <w:p w:rsidR="56A31357" w:rsidP="56A31357" w:rsidRDefault="56A31357" w14:paraId="215DBEC9" w14:textId="21BE2E06">
            <w:pPr>
              <w:pStyle w:val="Normal"/>
              <w:bidi w:val="0"/>
              <w:spacing w:line="360" w:lineRule="auto"/>
              <w:rPr>
                <w:rFonts w:ascii="Arial" w:hAnsi="Arial" w:eastAsia="Arial" w:cs="Arial"/>
                <w:noProof w:val="0"/>
                <w:sz w:val="22"/>
                <w:szCs w:val="22"/>
                <w:lang w:val="en-GB"/>
              </w:rPr>
            </w:pPr>
            <w:r w:rsidRPr="56A31357" w:rsidR="56A31357">
              <w:rPr>
                <w:rFonts w:ascii="Arial" w:hAnsi="Arial" w:eastAsia="Arial" w:cs="Arial"/>
                <w:noProof w:val="0"/>
                <w:sz w:val="22"/>
                <w:szCs w:val="22"/>
                <w:lang w:val="en-GB"/>
              </w:rPr>
              <w:t>Chief Data Officer</w:t>
            </w:r>
          </w:p>
        </w:tc>
        <w:tc>
          <w:tcPr>
            <w:tcW w:w="1803" w:type="dxa"/>
            <w:shd w:val="clear" w:color="auto" w:fill="FFFF00"/>
            <w:tcMar/>
          </w:tcPr>
          <w:p w:rsidR="56A31357" w:rsidP="56A31357" w:rsidRDefault="56A31357" w14:paraId="2030378E" w14:textId="7826D56B">
            <w:pPr>
              <w:pStyle w:val="Normal"/>
              <w:bidi w:val="0"/>
              <w:spacing w:line="360" w:lineRule="auto"/>
              <w:rPr>
                <w:rFonts w:ascii="Arial" w:hAnsi="Arial" w:eastAsia="Arial" w:cs="Arial"/>
                <w:noProof w:val="0"/>
                <w:sz w:val="22"/>
                <w:szCs w:val="22"/>
                <w:lang w:val="en-GB"/>
              </w:rPr>
            </w:pPr>
            <w:r w:rsidRPr="56A31357" w:rsidR="56A31357">
              <w:rPr>
                <w:rFonts w:ascii="Arial" w:hAnsi="Arial" w:eastAsia="Arial" w:cs="Arial"/>
                <w:noProof w:val="0"/>
                <w:sz w:val="22"/>
                <w:szCs w:val="22"/>
                <w:lang w:val="en-GB"/>
              </w:rPr>
              <w:t>Marketing, IT</w:t>
            </w:r>
          </w:p>
        </w:tc>
        <w:tc>
          <w:tcPr>
            <w:tcW w:w="1803" w:type="dxa"/>
            <w:shd w:val="clear" w:color="auto" w:fill="FF0000"/>
            <w:tcMar/>
          </w:tcPr>
          <w:p w:rsidR="56A31357" w:rsidP="56A31357" w:rsidRDefault="56A31357" w14:paraId="566308DA" w14:textId="00F9F98D">
            <w:pPr>
              <w:pStyle w:val="Normal"/>
              <w:bidi w:val="0"/>
              <w:spacing w:line="360" w:lineRule="auto"/>
              <w:rPr>
                <w:rFonts w:ascii="Arial" w:hAnsi="Arial" w:eastAsia="Arial" w:cs="Arial"/>
                <w:noProof w:val="0"/>
                <w:sz w:val="22"/>
                <w:szCs w:val="22"/>
                <w:lang w:val="en-GB"/>
              </w:rPr>
            </w:pPr>
            <w:r w:rsidRPr="56A31357" w:rsidR="56A31357">
              <w:rPr>
                <w:rFonts w:ascii="Arial" w:hAnsi="Arial" w:eastAsia="Arial" w:cs="Arial"/>
                <w:noProof w:val="0"/>
                <w:sz w:val="22"/>
                <w:szCs w:val="22"/>
                <w:lang w:val="en-GB"/>
              </w:rPr>
              <w:t>Executive Leadership</w:t>
            </w:r>
          </w:p>
        </w:tc>
      </w:tr>
      <w:tr w:rsidR="56A31357" w:rsidTr="56A31357" w14:paraId="59305E91">
        <w:trPr>
          <w:trHeight w:val="300"/>
        </w:trPr>
        <w:tc>
          <w:tcPr>
            <w:tcW w:w="1803" w:type="dxa"/>
            <w:shd w:val="clear" w:color="auto" w:fill="83CAEB" w:themeFill="accent1" w:themeFillTint="66"/>
            <w:tcMar/>
          </w:tcPr>
          <w:p w:rsidR="56A31357" w:rsidP="56A31357" w:rsidRDefault="56A31357" w14:paraId="59C5882C" w14:textId="440EF042">
            <w:pPr>
              <w:pStyle w:val="Normal"/>
              <w:bidi w:val="0"/>
              <w:spacing w:line="360" w:lineRule="auto"/>
              <w:rPr>
                <w:rFonts w:ascii="Arial" w:hAnsi="Arial" w:eastAsia="Arial" w:cs="Arial"/>
                <w:b w:val="1"/>
                <w:bCs w:val="1"/>
                <w:noProof w:val="0"/>
                <w:sz w:val="22"/>
                <w:szCs w:val="22"/>
                <w:lang w:val="en-GB"/>
              </w:rPr>
            </w:pPr>
            <w:r w:rsidRPr="56A31357" w:rsidR="56A31357">
              <w:rPr>
                <w:rFonts w:ascii="Arial" w:hAnsi="Arial" w:eastAsia="Arial" w:cs="Arial"/>
                <w:b w:val="1"/>
                <w:bCs w:val="1"/>
                <w:noProof w:val="0"/>
                <w:sz w:val="22"/>
                <w:szCs w:val="22"/>
                <w:lang w:val="en-GB"/>
              </w:rPr>
              <w:t>Cybersecurity &amp; GDPR Compliance</w:t>
            </w:r>
          </w:p>
        </w:tc>
        <w:tc>
          <w:tcPr>
            <w:tcW w:w="1803" w:type="dxa"/>
            <w:shd w:val="clear" w:color="auto" w:fill="000000" w:themeFill="text1"/>
            <w:tcMar/>
          </w:tcPr>
          <w:p w:rsidR="56A31357" w:rsidP="56A31357" w:rsidRDefault="56A31357" w14:paraId="339AC488" w14:textId="65C2F97C">
            <w:pPr>
              <w:pStyle w:val="Normal"/>
              <w:bidi w:val="0"/>
              <w:spacing w:line="360" w:lineRule="auto"/>
              <w:rPr>
                <w:rFonts w:ascii="Arial" w:hAnsi="Arial" w:eastAsia="Arial" w:cs="Arial"/>
                <w:noProof w:val="0"/>
                <w:sz w:val="22"/>
                <w:szCs w:val="22"/>
                <w:lang w:val="en-GB"/>
              </w:rPr>
            </w:pPr>
            <w:r w:rsidRPr="56A31357" w:rsidR="56A31357">
              <w:rPr>
                <w:rFonts w:ascii="Arial" w:hAnsi="Arial" w:eastAsia="Arial" w:cs="Arial"/>
                <w:noProof w:val="0"/>
                <w:sz w:val="22"/>
                <w:szCs w:val="22"/>
                <w:lang w:val="en-GB"/>
              </w:rPr>
              <w:t>Cybersecurity &amp; Data Governance</w:t>
            </w:r>
          </w:p>
        </w:tc>
        <w:tc>
          <w:tcPr>
            <w:tcW w:w="1803" w:type="dxa"/>
            <w:shd w:val="clear" w:color="auto" w:fill="D86DCB" w:themeFill="accent5" w:themeFillTint="99"/>
            <w:tcMar/>
          </w:tcPr>
          <w:p w:rsidR="56A31357" w:rsidP="56A31357" w:rsidRDefault="56A31357" w14:paraId="75598B41" w14:textId="34DE687D">
            <w:pPr>
              <w:pStyle w:val="Normal"/>
              <w:bidi w:val="0"/>
              <w:spacing w:line="360" w:lineRule="auto"/>
              <w:rPr>
                <w:rFonts w:ascii="Arial" w:hAnsi="Arial" w:eastAsia="Arial" w:cs="Arial"/>
                <w:noProof w:val="0"/>
                <w:sz w:val="22"/>
                <w:szCs w:val="22"/>
                <w:lang w:val="en-GB"/>
              </w:rPr>
            </w:pPr>
            <w:r w:rsidRPr="56A31357" w:rsidR="56A31357">
              <w:rPr>
                <w:rFonts w:ascii="Arial" w:hAnsi="Arial" w:eastAsia="Arial" w:cs="Arial"/>
                <w:noProof w:val="0"/>
                <w:sz w:val="22"/>
                <w:szCs w:val="22"/>
                <w:lang w:val="en-GB"/>
              </w:rPr>
              <w:t>Chief Data Officer</w:t>
            </w:r>
          </w:p>
        </w:tc>
        <w:tc>
          <w:tcPr>
            <w:tcW w:w="1803" w:type="dxa"/>
            <w:shd w:val="clear" w:color="auto" w:fill="FFFF00"/>
            <w:tcMar/>
          </w:tcPr>
          <w:p w:rsidR="56A31357" w:rsidP="56A31357" w:rsidRDefault="56A31357" w14:paraId="6EA42F3E" w14:textId="0C524C0E">
            <w:pPr>
              <w:pStyle w:val="Normal"/>
              <w:bidi w:val="0"/>
              <w:spacing w:line="360" w:lineRule="auto"/>
              <w:rPr>
                <w:rFonts w:ascii="Arial" w:hAnsi="Arial" w:eastAsia="Arial" w:cs="Arial"/>
                <w:noProof w:val="0"/>
                <w:sz w:val="22"/>
                <w:szCs w:val="22"/>
                <w:lang w:val="en-GB"/>
              </w:rPr>
            </w:pPr>
            <w:r w:rsidRPr="56A31357" w:rsidR="56A31357">
              <w:rPr>
                <w:rFonts w:ascii="Arial" w:hAnsi="Arial" w:eastAsia="Arial" w:cs="Arial"/>
                <w:noProof w:val="0"/>
                <w:sz w:val="22"/>
                <w:szCs w:val="22"/>
                <w:lang w:val="en-GB"/>
              </w:rPr>
              <w:t>Legal, Regulators</w:t>
            </w:r>
          </w:p>
        </w:tc>
        <w:tc>
          <w:tcPr>
            <w:tcW w:w="1803" w:type="dxa"/>
            <w:shd w:val="clear" w:color="auto" w:fill="FF0000"/>
            <w:tcMar/>
          </w:tcPr>
          <w:p w:rsidR="56A31357" w:rsidP="56A31357" w:rsidRDefault="56A31357" w14:paraId="0D9EE13A" w14:textId="30D68C20">
            <w:pPr>
              <w:pStyle w:val="Normal"/>
              <w:bidi w:val="0"/>
              <w:spacing w:line="360" w:lineRule="auto"/>
              <w:rPr>
                <w:rFonts w:ascii="Arial" w:hAnsi="Arial" w:eastAsia="Arial" w:cs="Arial"/>
                <w:noProof w:val="0"/>
                <w:sz w:val="22"/>
                <w:szCs w:val="22"/>
                <w:lang w:val="en-GB"/>
              </w:rPr>
            </w:pPr>
            <w:r w:rsidRPr="56A31357" w:rsidR="56A31357">
              <w:rPr>
                <w:rFonts w:ascii="Arial" w:hAnsi="Arial" w:eastAsia="Arial" w:cs="Arial"/>
                <w:noProof w:val="0"/>
                <w:sz w:val="22"/>
                <w:szCs w:val="22"/>
                <w:lang w:val="en-GB"/>
              </w:rPr>
              <w:t>Executive Leadership</w:t>
            </w:r>
          </w:p>
        </w:tc>
      </w:tr>
      <w:tr w:rsidR="56A31357" w:rsidTr="56A31357" w14:paraId="76C35565">
        <w:trPr>
          <w:trHeight w:val="300"/>
        </w:trPr>
        <w:tc>
          <w:tcPr>
            <w:tcW w:w="1803" w:type="dxa"/>
            <w:shd w:val="clear" w:color="auto" w:fill="83CAEB" w:themeFill="accent1" w:themeFillTint="66"/>
            <w:tcMar/>
          </w:tcPr>
          <w:p w:rsidR="56A31357" w:rsidP="56A31357" w:rsidRDefault="56A31357" w14:paraId="31E08D1F" w14:textId="57B1C89F">
            <w:pPr>
              <w:pStyle w:val="Normal"/>
              <w:bidi w:val="0"/>
              <w:spacing w:line="360" w:lineRule="auto"/>
              <w:rPr>
                <w:rFonts w:ascii="Arial" w:hAnsi="Arial" w:eastAsia="Arial" w:cs="Arial"/>
                <w:b w:val="1"/>
                <w:bCs w:val="1"/>
                <w:noProof w:val="0"/>
                <w:sz w:val="22"/>
                <w:szCs w:val="22"/>
                <w:lang w:val="en-GB"/>
              </w:rPr>
            </w:pPr>
            <w:r w:rsidRPr="56A31357" w:rsidR="56A31357">
              <w:rPr>
                <w:rFonts w:ascii="Arial" w:hAnsi="Arial" w:eastAsia="Arial" w:cs="Arial"/>
                <w:b w:val="1"/>
                <w:bCs w:val="1"/>
                <w:noProof w:val="0"/>
                <w:sz w:val="22"/>
                <w:szCs w:val="22"/>
                <w:lang w:val="en-GB"/>
              </w:rPr>
              <w:t>Customer Engagement Strategy</w:t>
            </w:r>
          </w:p>
        </w:tc>
        <w:tc>
          <w:tcPr>
            <w:tcW w:w="1803" w:type="dxa"/>
            <w:shd w:val="clear" w:color="auto" w:fill="000000" w:themeFill="text1"/>
            <w:tcMar/>
          </w:tcPr>
          <w:p w:rsidR="56A31357" w:rsidP="56A31357" w:rsidRDefault="56A31357" w14:paraId="1F6E4635" w14:textId="16D4012A">
            <w:pPr>
              <w:pStyle w:val="Normal"/>
              <w:bidi w:val="0"/>
              <w:spacing w:line="360" w:lineRule="auto"/>
              <w:rPr>
                <w:rFonts w:ascii="Arial" w:hAnsi="Arial" w:eastAsia="Arial" w:cs="Arial"/>
                <w:noProof w:val="0"/>
                <w:sz w:val="22"/>
                <w:szCs w:val="22"/>
                <w:lang w:val="en-GB"/>
              </w:rPr>
            </w:pPr>
            <w:r w:rsidRPr="56A31357" w:rsidR="56A31357">
              <w:rPr>
                <w:rFonts w:ascii="Arial" w:hAnsi="Arial" w:eastAsia="Arial" w:cs="Arial"/>
                <w:noProof w:val="0"/>
                <w:sz w:val="22"/>
                <w:szCs w:val="22"/>
                <w:lang w:val="en-GB"/>
              </w:rPr>
              <w:t>Marketing &amp; Clubcard Teams</w:t>
            </w:r>
          </w:p>
        </w:tc>
        <w:tc>
          <w:tcPr>
            <w:tcW w:w="1803" w:type="dxa"/>
            <w:shd w:val="clear" w:color="auto" w:fill="D86DCB" w:themeFill="accent5" w:themeFillTint="99"/>
            <w:tcMar/>
          </w:tcPr>
          <w:p w:rsidR="56A31357" w:rsidP="56A31357" w:rsidRDefault="56A31357" w14:paraId="13C20228" w14:textId="5EE9D3A1">
            <w:pPr>
              <w:pStyle w:val="Normal"/>
              <w:bidi w:val="0"/>
              <w:spacing w:line="360" w:lineRule="auto"/>
              <w:rPr>
                <w:rFonts w:ascii="Arial" w:hAnsi="Arial" w:eastAsia="Arial" w:cs="Arial"/>
                <w:noProof w:val="0"/>
                <w:sz w:val="22"/>
                <w:szCs w:val="22"/>
                <w:lang w:val="en-GB"/>
              </w:rPr>
            </w:pPr>
            <w:r w:rsidRPr="56A31357" w:rsidR="56A31357">
              <w:rPr>
                <w:rFonts w:ascii="Arial" w:hAnsi="Arial" w:eastAsia="Arial" w:cs="Arial"/>
                <w:noProof w:val="0"/>
                <w:sz w:val="22"/>
                <w:szCs w:val="22"/>
                <w:lang w:val="en-GB"/>
              </w:rPr>
              <w:t>Chief Marketing Officer</w:t>
            </w:r>
          </w:p>
        </w:tc>
        <w:tc>
          <w:tcPr>
            <w:tcW w:w="1803" w:type="dxa"/>
            <w:shd w:val="clear" w:color="auto" w:fill="FFFF00"/>
            <w:tcMar/>
          </w:tcPr>
          <w:p w:rsidR="56A31357" w:rsidP="56A31357" w:rsidRDefault="56A31357" w14:paraId="17D707A1" w14:textId="79BFE765">
            <w:pPr>
              <w:pStyle w:val="Normal"/>
              <w:bidi w:val="0"/>
              <w:spacing w:line="360" w:lineRule="auto"/>
              <w:rPr>
                <w:rFonts w:ascii="Arial" w:hAnsi="Arial" w:eastAsia="Arial" w:cs="Arial"/>
                <w:noProof w:val="0"/>
                <w:sz w:val="22"/>
                <w:szCs w:val="22"/>
                <w:lang w:val="en-GB"/>
              </w:rPr>
            </w:pPr>
            <w:r w:rsidRPr="56A31357" w:rsidR="56A31357">
              <w:rPr>
                <w:rFonts w:ascii="Arial" w:hAnsi="Arial" w:eastAsia="Arial" w:cs="Arial"/>
                <w:noProof w:val="0"/>
                <w:sz w:val="22"/>
                <w:szCs w:val="22"/>
                <w:lang w:val="en-GB"/>
              </w:rPr>
              <w:t>Data Analytics, Store Ops</w:t>
            </w:r>
          </w:p>
        </w:tc>
        <w:tc>
          <w:tcPr>
            <w:tcW w:w="1803" w:type="dxa"/>
            <w:shd w:val="clear" w:color="auto" w:fill="FF0000"/>
            <w:tcMar/>
          </w:tcPr>
          <w:p w:rsidR="56A31357" w:rsidP="56A31357" w:rsidRDefault="56A31357" w14:paraId="634D4AB7" w14:textId="7C80D465">
            <w:pPr>
              <w:pStyle w:val="Normal"/>
              <w:bidi w:val="0"/>
              <w:spacing w:line="360" w:lineRule="auto"/>
              <w:rPr>
                <w:rFonts w:ascii="Arial" w:hAnsi="Arial" w:eastAsia="Arial" w:cs="Arial"/>
                <w:noProof w:val="0"/>
                <w:sz w:val="22"/>
                <w:szCs w:val="22"/>
                <w:lang w:val="en-GB"/>
              </w:rPr>
            </w:pPr>
            <w:r w:rsidRPr="56A31357" w:rsidR="56A31357">
              <w:rPr>
                <w:rFonts w:ascii="Arial" w:hAnsi="Arial" w:eastAsia="Arial" w:cs="Arial"/>
                <w:noProof w:val="0"/>
                <w:sz w:val="22"/>
                <w:szCs w:val="22"/>
                <w:lang w:val="en-GB"/>
              </w:rPr>
              <w:t>Executive Leadership</w:t>
            </w:r>
          </w:p>
        </w:tc>
      </w:tr>
      <w:tr w:rsidR="56A31357" w:rsidTr="56A31357" w14:paraId="40CC720B">
        <w:trPr>
          <w:trHeight w:val="300"/>
        </w:trPr>
        <w:tc>
          <w:tcPr>
            <w:tcW w:w="1803" w:type="dxa"/>
            <w:shd w:val="clear" w:color="auto" w:fill="83CAEB" w:themeFill="accent1" w:themeFillTint="66"/>
            <w:tcMar/>
          </w:tcPr>
          <w:p w:rsidR="56A31357" w:rsidP="56A31357" w:rsidRDefault="56A31357" w14:paraId="6616AA39" w14:textId="66EB87B6">
            <w:pPr>
              <w:pStyle w:val="Normal"/>
              <w:bidi w:val="0"/>
              <w:spacing w:line="360" w:lineRule="auto"/>
              <w:rPr>
                <w:rFonts w:ascii="Arial" w:hAnsi="Arial" w:eastAsia="Arial" w:cs="Arial"/>
                <w:b w:val="1"/>
                <w:bCs w:val="1"/>
                <w:noProof w:val="0"/>
                <w:sz w:val="22"/>
                <w:szCs w:val="22"/>
                <w:lang w:val="en-GB"/>
              </w:rPr>
            </w:pPr>
            <w:r w:rsidRPr="56A31357" w:rsidR="56A31357">
              <w:rPr>
                <w:rFonts w:ascii="Arial" w:hAnsi="Arial" w:eastAsia="Arial" w:cs="Arial"/>
                <w:b w:val="1"/>
                <w:bCs w:val="1"/>
                <w:noProof w:val="0"/>
                <w:sz w:val="22"/>
                <w:szCs w:val="22"/>
                <w:lang w:val="en-GB"/>
              </w:rPr>
              <w:t>International Market Adaptation</w:t>
            </w:r>
          </w:p>
        </w:tc>
        <w:tc>
          <w:tcPr>
            <w:tcW w:w="1803" w:type="dxa"/>
            <w:shd w:val="clear" w:color="auto" w:fill="000000" w:themeFill="text1"/>
            <w:tcMar/>
          </w:tcPr>
          <w:p w:rsidR="56A31357" w:rsidP="56A31357" w:rsidRDefault="56A31357" w14:paraId="1DD3E390" w14:textId="35DB3F5E">
            <w:pPr>
              <w:pStyle w:val="Normal"/>
              <w:bidi w:val="0"/>
              <w:spacing w:line="360" w:lineRule="auto"/>
              <w:rPr>
                <w:rFonts w:ascii="Arial" w:hAnsi="Arial" w:eastAsia="Arial" w:cs="Arial"/>
                <w:noProof w:val="0"/>
                <w:sz w:val="22"/>
                <w:szCs w:val="22"/>
                <w:lang w:val="en-GB"/>
              </w:rPr>
            </w:pPr>
            <w:r w:rsidRPr="56A31357" w:rsidR="56A31357">
              <w:rPr>
                <w:rFonts w:ascii="Arial" w:hAnsi="Arial" w:eastAsia="Arial" w:cs="Arial"/>
                <w:noProof w:val="0"/>
                <w:sz w:val="22"/>
                <w:szCs w:val="22"/>
                <w:lang w:val="en-GB"/>
              </w:rPr>
              <w:t>International Market Leads</w:t>
            </w:r>
          </w:p>
        </w:tc>
        <w:tc>
          <w:tcPr>
            <w:tcW w:w="1803" w:type="dxa"/>
            <w:shd w:val="clear" w:color="auto" w:fill="D86DCB" w:themeFill="accent5" w:themeFillTint="99"/>
            <w:tcMar/>
          </w:tcPr>
          <w:p w:rsidR="56A31357" w:rsidP="56A31357" w:rsidRDefault="56A31357" w14:paraId="6E242CD2" w14:textId="3679630A">
            <w:pPr>
              <w:pStyle w:val="Normal"/>
              <w:bidi w:val="0"/>
              <w:spacing w:line="360" w:lineRule="auto"/>
              <w:rPr>
                <w:rFonts w:ascii="Arial" w:hAnsi="Arial" w:eastAsia="Arial" w:cs="Arial"/>
                <w:noProof w:val="0"/>
                <w:sz w:val="22"/>
                <w:szCs w:val="22"/>
                <w:lang w:val="en-GB"/>
              </w:rPr>
            </w:pPr>
            <w:r w:rsidRPr="56A31357" w:rsidR="56A31357">
              <w:rPr>
                <w:rFonts w:ascii="Arial" w:hAnsi="Arial" w:eastAsia="Arial" w:cs="Arial"/>
                <w:noProof w:val="0"/>
                <w:sz w:val="22"/>
                <w:szCs w:val="22"/>
                <w:lang w:val="en-GB"/>
              </w:rPr>
              <w:t>Regional Directors</w:t>
            </w:r>
          </w:p>
        </w:tc>
        <w:tc>
          <w:tcPr>
            <w:tcW w:w="1803" w:type="dxa"/>
            <w:shd w:val="clear" w:color="auto" w:fill="FFFF00"/>
            <w:tcMar/>
          </w:tcPr>
          <w:p w:rsidR="56A31357" w:rsidP="56A31357" w:rsidRDefault="56A31357" w14:paraId="7CD4CE8D" w14:textId="2F13B155">
            <w:pPr>
              <w:pStyle w:val="Normal"/>
              <w:bidi w:val="0"/>
              <w:spacing w:line="360" w:lineRule="auto"/>
              <w:rPr>
                <w:rFonts w:ascii="Arial" w:hAnsi="Arial" w:eastAsia="Arial" w:cs="Arial"/>
                <w:noProof w:val="0"/>
                <w:sz w:val="22"/>
                <w:szCs w:val="22"/>
                <w:lang w:val="en-GB"/>
              </w:rPr>
            </w:pPr>
            <w:r w:rsidRPr="56A31357" w:rsidR="56A31357">
              <w:rPr>
                <w:rFonts w:ascii="Arial" w:hAnsi="Arial" w:eastAsia="Arial" w:cs="Arial"/>
                <w:noProof w:val="0"/>
                <w:sz w:val="22"/>
                <w:szCs w:val="22"/>
                <w:lang w:val="en-GB"/>
              </w:rPr>
              <w:t>Marketing, IT</w:t>
            </w:r>
          </w:p>
        </w:tc>
        <w:tc>
          <w:tcPr>
            <w:tcW w:w="1803" w:type="dxa"/>
            <w:shd w:val="clear" w:color="auto" w:fill="FF0000"/>
            <w:tcMar/>
          </w:tcPr>
          <w:p w:rsidR="56A31357" w:rsidP="56A31357" w:rsidRDefault="56A31357" w14:paraId="00F92F6E" w14:textId="5E217954">
            <w:pPr>
              <w:pStyle w:val="Normal"/>
              <w:bidi w:val="0"/>
              <w:spacing w:line="360" w:lineRule="auto"/>
              <w:rPr>
                <w:rFonts w:ascii="Arial" w:hAnsi="Arial" w:eastAsia="Arial" w:cs="Arial"/>
                <w:noProof w:val="0"/>
                <w:sz w:val="22"/>
                <w:szCs w:val="22"/>
                <w:lang w:val="en-GB"/>
              </w:rPr>
            </w:pPr>
            <w:r w:rsidRPr="56A31357" w:rsidR="56A31357">
              <w:rPr>
                <w:rFonts w:ascii="Arial" w:hAnsi="Arial" w:eastAsia="Arial" w:cs="Arial"/>
                <w:noProof w:val="0"/>
                <w:sz w:val="22"/>
                <w:szCs w:val="22"/>
                <w:lang w:val="en-GB"/>
              </w:rPr>
              <w:t>Store Operations</w:t>
            </w:r>
          </w:p>
        </w:tc>
      </w:tr>
      <w:tr w:rsidR="56A31357" w:rsidTr="56A31357" w14:paraId="1D6620C3">
        <w:trPr>
          <w:trHeight w:val="300"/>
        </w:trPr>
        <w:tc>
          <w:tcPr>
            <w:tcW w:w="1803" w:type="dxa"/>
            <w:shd w:val="clear" w:color="auto" w:fill="83CAEB" w:themeFill="accent1" w:themeFillTint="66"/>
            <w:tcMar/>
          </w:tcPr>
          <w:p w:rsidR="56A31357" w:rsidP="56A31357" w:rsidRDefault="56A31357" w14:paraId="679D7F6F" w14:textId="7C648B8E">
            <w:pPr>
              <w:pStyle w:val="Normal"/>
              <w:bidi w:val="0"/>
              <w:spacing w:line="360" w:lineRule="auto"/>
              <w:rPr>
                <w:rFonts w:ascii="Arial" w:hAnsi="Arial" w:eastAsia="Arial" w:cs="Arial"/>
                <w:b w:val="1"/>
                <w:bCs w:val="1"/>
                <w:noProof w:val="0"/>
                <w:sz w:val="22"/>
                <w:szCs w:val="22"/>
                <w:lang w:val="en-GB"/>
              </w:rPr>
            </w:pPr>
            <w:r w:rsidRPr="56A31357" w:rsidR="56A31357">
              <w:rPr>
                <w:rFonts w:ascii="Arial" w:hAnsi="Arial" w:eastAsia="Arial" w:cs="Arial"/>
                <w:b w:val="1"/>
                <w:bCs w:val="1"/>
                <w:noProof w:val="0"/>
                <w:sz w:val="22"/>
                <w:szCs w:val="22"/>
                <w:lang w:val="en-GB"/>
              </w:rPr>
              <w:t>Store Training &amp; Onboarding</w:t>
            </w:r>
          </w:p>
        </w:tc>
        <w:tc>
          <w:tcPr>
            <w:tcW w:w="1803" w:type="dxa"/>
            <w:shd w:val="clear" w:color="auto" w:fill="000000" w:themeFill="text1"/>
            <w:tcMar/>
          </w:tcPr>
          <w:p w:rsidR="56A31357" w:rsidP="56A31357" w:rsidRDefault="56A31357" w14:paraId="4045B4BF" w14:textId="6564E0DA">
            <w:pPr>
              <w:pStyle w:val="Normal"/>
              <w:bidi w:val="0"/>
              <w:spacing w:line="360" w:lineRule="auto"/>
              <w:rPr>
                <w:rFonts w:ascii="Arial" w:hAnsi="Arial" w:eastAsia="Arial" w:cs="Arial"/>
                <w:noProof w:val="0"/>
                <w:sz w:val="22"/>
                <w:szCs w:val="22"/>
                <w:lang w:val="en-GB"/>
              </w:rPr>
            </w:pPr>
            <w:r w:rsidRPr="56A31357" w:rsidR="56A31357">
              <w:rPr>
                <w:rFonts w:ascii="Arial" w:hAnsi="Arial" w:eastAsia="Arial" w:cs="Arial"/>
                <w:noProof w:val="0"/>
                <w:sz w:val="22"/>
                <w:szCs w:val="22"/>
                <w:lang w:val="en-GB"/>
              </w:rPr>
              <w:t>HR &amp; Training Teams</w:t>
            </w:r>
          </w:p>
        </w:tc>
        <w:tc>
          <w:tcPr>
            <w:tcW w:w="1803" w:type="dxa"/>
            <w:shd w:val="clear" w:color="auto" w:fill="D86DCB" w:themeFill="accent5" w:themeFillTint="99"/>
            <w:tcMar/>
          </w:tcPr>
          <w:p w:rsidR="56A31357" w:rsidP="56A31357" w:rsidRDefault="56A31357" w14:paraId="7B0C4D91" w14:textId="2369CEBD">
            <w:pPr>
              <w:pStyle w:val="Normal"/>
              <w:bidi w:val="0"/>
              <w:spacing w:line="360" w:lineRule="auto"/>
              <w:rPr>
                <w:rFonts w:ascii="Arial" w:hAnsi="Arial" w:eastAsia="Arial" w:cs="Arial"/>
                <w:noProof w:val="0"/>
                <w:sz w:val="22"/>
                <w:szCs w:val="22"/>
                <w:lang w:val="en-GB"/>
              </w:rPr>
            </w:pPr>
            <w:r w:rsidRPr="56A31357" w:rsidR="56A31357">
              <w:rPr>
                <w:rFonts w:ascii="Arial" w:hAnsi="Arial" w:eastAsia="Arial" w:cs="Arial"/>
                <w:noProof w:val="0"/>
                <w:sz w:val="22"/>
                <w:szCs w:val="22"/>
                <w:lang w:val="en-GB"/>
              </w:rPr>
              <w:t>HR Director</w:t>
            </w:r>
          </w:p>
        </w:tc>
        <w:tc>
          <w:tcPr>
            <w:tcW w:w="1803" w:type="dxa"/>
            <w:shd w:val="clear" w:color="auto" w:fill="FFFF00"/>
            <w:tcMar/>
          </w:tcPr>
          <w:p w:rsidR="56A31357" w:rsidP="56A31357" w:rsidRDefault="56A31357" w14:paraId="0E55786F" w14:textId="0D80D88D">
            <w:pPr>
              <w:pStyle w:val="Normal"/>
              <w:bidi w:val="0"/>
              <w:spacing w:line="360" w:lineRule="auto"/>
              <w:rPr>
                <w:rFonts w:ascii="Arial" w:hAnsi="Arial" w:eastAsia="Arial" w:cs="Arial"/>
                <w:noProof w:val="0"/>
                <w:sz w:val="22"/>
                <w:szCs w:val="22"/>
                <w:lang w:val="en-GB"/>
              </w:rPr>
            </w:pPr>
            <w:r w:rsidRPr="56A31357" w:rsidR="56A31357">
              <w:rPr>
                <w:rFonts w:ascii="Arial" w:hAnsi="Arial" w:eastAsia="Arial" w:cs="Arial"/>
                <w:noProof w:val="0"/>
                <w:sz w:val="22"/>
                <w:szCs w:val="22"/>
                <w:lang w:val="en-GB"/>
              </w:rPr>
              <w:t>Store Operations</w:t>
            </w:r>
          </w:p>
        </w:tc>
        <w:tc>
          <w:tcPr>
            <w:tcW w:w="1803" w:type="dxa"/>
            <w:shd w:val="clear" w:color="auto" w:fill="FF0000"/>
            <w:tcMar/>
          </w:tcPr>
          <w:p w:rsidR="56A31357" w:rsidP="56A31357" w:rsidRDefault="56A31357" w14:paraId="0EB394F4" w14:textId="387BE188">
            <w:pPr>
              <w:pStyle w:val="Normal"/>
              <w:bidi w:val="0"/>
              <w:spacing w:line="360" w:lineRule="auto"/>
              <w:rPr>
                <w:rFonts w:ascii="Arial" w:hAnsi="Arial" w:eastAsia="Arial" w:cs="Arial"/>
                <w:noProof w:val="0"/>
                <w:sz w:val="22"/>
                <w:szCs w:val="22"/>
                <w:lang w:val="en-GB"/>
              </w:rPr>
            </w:pPr>
            <w:r w:rsidRPr="56A31357" w:rsidR="56A31357">
              <w:rPr>
                <w:rFonts w:ascii="Arial" w:hAnsi="Arial" w:eastAsia="Arial" w:cs="Arial"/>
                <w:noProof w:val="0"/>
                <w:sz w:val="22"/>
                <w:szCs w:val="22"/>
                <w:lang w:val="en-GB"/>
              </w:rPr>
              <w:t>All store Staff</w:t>
            </w:r>
          </w:p>
        </w:tc>
      </w:tr>
      <w:tr w:rsidR="56A31357" w:rsidTr="56A31357" w14:paraId="2B21CCDF">
        <w:trPr>
          <w:trHeight w:val="300"/>
        </w:trPr>
        <w:tc>
          <w:tcPr>
            <w:tcW w:w="1803" w:type="dxa"/>
            <w:shd w:val="clear" w:color="auto" w:fill="83CAEB" w:themeFill="accent1" w:themeFillTint="66"/>
            <w:tcMar/>
          </w:tcPr>
          <w:p w:rsidR="56A31357" w:rsidP="56A31357" w:rsidRDefault="56A31357" w14:paraId="7C20A2FE" w14:textId="7C594CB0">
            <w:pPr>
              <w:pStyle w:val="Normal"/>
              <w:bidi w:val="0"/>
              <w:spacing w:line="360" w:lineRule="auto"/>
              <w:rPr>
                <w:rFonts w:ascii="Arial" w:hAnsi="Arial" w:eastAsia="Arial" w:cs="Arial"/>
                <w:b w:val="1"/>
                <w:bCs w:val="1"/>
                <w:noProof w:val="0"/>
                <w:sz w:val="22"/>
                <w:szCs w:val="22"/>
                <w:lang w:val="en-GB"/>
              </w:rPr>
            </w:pPr>
            <w:r w:rsidRPr="56A31357" w:rsidR="56A31357">
              <w:rPr>
                <w:rFonts w:ascii="Arial" w:hAnsi="Arial" w:eastAsia="Arial" w:cs="Arial"/>
                <w:b w:val="1"/>
                <w:bCs w:val="1"/>
                <w:noProof w:val="0"/>
                <w:sz w:val="22"/>
                <w:szCs w:val="22"/>
                <w:lang w:val="en-GB"/>
              </w:rPr>
              <w:t>Supplier &amp; Brand Partner Integration</w:t>
            </w:r>
          </w:p>
        </w:tc>
        <w:tc>
          <w:tcPr>
            <w:tcW w:w="1803" w:type="dxa"/>
            <w:shd w:val="clear" w:color="auto" w:fill="000000" w:themeFill="text1"/>
            <w:tcMar/>
          </w:tcPr>
          <w:p w:rsidR="56A31357" w:rsidP="56A31357" w:rsidRDefault="56A31357" w14:paraId="120899B8" w14:textId="783C8FFC">
            <w:pPr>
              <w:pStyle w:val="Normal"/>
              <w:bidi w:val="0"/>
              <w:spacing w:line="360" w:lineRule="auto"/>
              <w:rPr>
                <w:rFonts w:ascii="Arial" w:hAnsi="Arial" w:eastAsia="Arial" w:cs="Arial"/>
                <w:noProof w:val="0"/>
                <w:sz w:val="22"/>
                <w:szCs w:val="22"/>
                <w:lang w:val="en-GB"/>
              </w:rPr>
            </w:pPr>
            <w:r w:rsidRPr="56A31357" w:rsidR="56A31357">
              <w:rPr>
                <w:rFonts w:ascii="Arial" w:hAnsi="Arial" w:eastAsia="Arial" w:cs="Arial"/>
                <w:noProof w:val="0"/>
                <w:sz w:val="22"/>
                <w:szCs w:val="22"/>
                <w:lang w:val="en-GB"/>
              </w:rPr>
              <w:t>Supplier Relations Team</w:t>
            </w:r>
          </w:p>
        </w:tc>
        <w:tc>
          <w:tcPr>
            <w:tcW w:w="1803" w:type="dxa"/>
            <w:shd w:val="clear" w:color="auto" w:fill="D86DCB" w:themeFill="accent5" w:themeFillTint="99"/>
            <w:tcMar/>
          </w:tcPr>
          <w:p w:rsidR="56A31357" w:rsidP="56A31357" w:rsidRDefault="56A31357" w14:paraId="2EDF5980" w14:textId="1FED2EAB">
            <w:pPr>
              <w:pStyle w:val="Normal"/>
              <w:bidi w:val="0"/>
              <w:spacing w:line="360" w:lineRule="auto"/>
              <w:rPr>
                <w:rFonts w:ascii="Arial" w:hAnsi="Arial" w:eastAsia="Arial" w:cs="Arial"/>
                <w:noProof w:val="0"/>
                <w:sz w:val="22"/>
                <w:szCs w:val="22"/>
                <w:lang w:val="en-GB"/>
              </w:rPr>
            </w:pPr>
            <w:r w:rsidRPr="56A31357" w:rsidR="56A31357">
              <w:rPr>
                <w:rFonts w:ascii="Arial" w:hAnsi="Arial" w:eastAsia="Arial" w:cs="Arial"/>
                <w:noProof w:val="0"/>
                <w:sz w:val="22"/>
                <w:szCs w:val="22"/>
                <w:lang w:val="en-GB"/>
              </w:rPr>
              <w:t>Commercial Director</w:t>
            </w:r>
          </w:p>
        </w:tc>
        <w:tc>
          <w:tcPr>
            <w:tcW w:w="1803" w:type="dxa"/>
            <w:shd w:val="clear" w:color="auto" w:fill="FFFF00"/>
            <w:tcMar/>
          </w:tcPr>
          <w:p w:rsidR="56A31357" w:rsidP="56A31357" w:rsidRDefault="56A31357" w14:paraId="5C25CADF" w14:textId="31163FAF">
            <w:pPr>
              <w:pStyle w:val="Normal"/>
              <w:bidi w:val="0"/>
              <w:spacing w:line="360" w:lineRule="auto"/>
              <w:rPr>
                <w:rFonts w:ascii="Arial" w:hAnsi="Arial" w:eastAsia="Arial" w:cs="Arial"/>
                <w:noProof w:val="0"/>
                <w:sz w:val="22"/>
                <w:szCs w:val="22"/>
                <w:lang w:val="en-GB"/>
              </w:rPr>
            </w:pPr>
            <w:r w:rsidRPr="56A31357" w:rsidR="56A31357">
              <w:rPr>
                <w:rFonts w:ascii="Arial" w:hAnsi="Arial" w:eastAsia="Arial" w:cs="Arial"/>
                <w:noProof w:val="0"/>
                <w:sz w:val="22"/>
                <w:szCs w:val="22"/>
                <w:lang w:val="en-GB"/>
              </w:rPr>
              <w:t>Marketing, IT</w:t>
            </w:r>
          </w:p>
        </w:tc>
        <w:tc>
          <w:tcPr>
            <w:tcW w:w="1803" w:type="dxa"/>
            <w:shd w:val="clear" w:color="auto" w:fill="FF0000"/>
            <w:tcMar/>
          </w:tcPr>
          <w:p w:rsidR="56A31357" w:rsidP="56A31357" w:rsidRDefault="56A31357" w14:paraId="7F250D9C" w14:textId="5F82F6AC">
            <w:pPr>
              <w:pStyle w:val="Normal"/>
              <w:bidi w:val="0"/>
              <w:spacing w:line="360" w:lineRule="auto"/>
              <w:rPr>
                <w:rFonts w:ascii="Arial" w:hAnsi="Arial" w:eastAsia="Arial" w:cs="Arial"/>
                <w:noProof w:val="0"/>
                <w:sz w:val="22"/>
                <w:szCs w:val="22"/>
                <w:lang w:val="en-GB"/>
              </w:rPr>
            </w:pPr>
            <w:r w:rsidRPr="56A31357" w:rsidR="56A31357">
              <w:rPr>
                <w:rFonts w:ascii="Arial" w:hAnsi="Arial" w:eastAsia="Arial" w:cs="Arial"/>
                <w:noProof w:val="0"/>
                <w:sz w:val="22"/>
                <w:szCs w:val="22"/>
                <w:lang w:val="en-GB"/>
              </w:rPr>
              <w:t>Suppliers</w:t>
            </w:r>
          </w:p>
        </w:tc>
      </w:tr>
      <w:tr w:rsidR="56A31357" w:rsidTr="56A31357" w14:paraId="18021111">
        <w:trPr>
          <w:trHeight w:val="300"/>
        </w:trPr>
        <w:tc>
          <w:tcPr>
            <w:tcW w:w="1803" w:type="dxa"/>
            <w:shd w:val="clear" w:color="auto" w:fill="83CAEB" w:themeFill="accent1" w:themeFillTint="66"/>
            <w:tcMar/>
          </w:tcPr>
          <w:p w:rsidR="56A31357" w:rsidP="56A31357" w:rsidRDefault="56A31357" w14:paraId="6401D459" w14:textId="7001A054">
            <w:pPr>
              <w:pStyle w:val="Normal"/>
              <w:bidi w:val="0"/>
              <w:spacing w:line="360" w:lineRule="auto"/>
              <w:rPr>
                <w:rFonts w:ascii="Arial" w:hAnsi="Arial" w:eastAsia="Arial" w:cs="Arial"/>
                <w:b w:val="1"/>
                <w:bCs w:val="1"/>
                <w:noProof w:val="0"/>
                <w:sz w:val="22"/>
                <w:szCs w:val="22"/>
                <w:lang w:val="en-GB"/>
              </w:rPr>
            </w:pPr>
            <w:r w:rsidRPr="56A31357" w:rsidR="56A31357">
              <w:rPr>
                <w:rFonts w:ascii="Arial" w:hAnsi="Arial" w:eastAsia="Arial" w:cs="Arial"/>
                <w:b w:val="1"/>
                <w:bCs w:val="1"/>
                <w:noProof w:val="0"/>
                <w:sz w:val="22"/>
                <w:szCs w:val="22"/>
                <w:lang w:val="en-GB"/>
              </w:rPr>
              <w:t>Customer Support &amp; Issue Resolution</w:t>
            </w:r>
          </w:p>
        </w:tc>
        <w:tc>
          <w:tcPr>
            <w:tcW w:w="1803" w:type="dxa"/>
            <w:shd w:val="clear" w:color="auto" w:fill="000000" w:themeFill="text1"/>
            <w:tcMar/>
          </w:tcPr>
          <w:p w:rsidR="56A31357" w:rsidP="56A31357" w:rsidRDefault="56A31357" w14:paraId="3668BBB1" w14:textId="43251A96">
            <w:pPr>
              <w:pStyle w:val="Normal"/>
              <w:bidi w:val="0"/>
              <w:spacing w:line="360" w:lineRule="auto"/>
              <w:rPr>
                <w:rFonts w:ascii="Arial" w:hAnsi="Arial" w:eastAsia="Arial" w:cs="Arial"/>
                <w:noProof w:val="0"/>
                <w:sz w:val="22"/>
                <w:szCs w:val="22"/>
                <w:lang w:val="en-GB"/>
              </w:rPr>
            </w:pPr>
            <w:r w:rsidRPr="56A31357" w:rsidR="56A31357">
              <w:rPr>
                <w:rFonts w:ascii="Arial" w:hAnsi="Arial" w:eastAsia="Arial" w:cs="Arial"/>
                <w:noProof w:val="0"/>
                <w:sz w:val="22"/>
                <w:szCs w:val="22"/>
                <w:lang w:val="en-GB"/>
              </w:rPr>
              <w:t>Customer Service Teams</w:t>
            </w:r>
          </w:p>
        </w:tc>
        <w:tc>
          <w:tcPr>
            <w:tcW w:w="1803" w:type="dxa"/>
            <w:shd w:val="clear" w:color="auto" w:fill="D86DCB" w:themeFill="accent5" w:themeFillTint="99"/>
            <w:tcMar/>
          </w:tcPr>
          <w:p w:rsidR="56A31357" w:rsidP="56A31357" w:rsidRDefault="56A31357" w14:paraId="74612A24" w14:textId="1CEDA860">
            <w:pPr>
              <w:pStyle w:val="Normal"/>
              <w:bidi w:val="0"/>
              <w:spacing w:line="360" w:lineRule="auto"/>
              <w:rPr>
                <w:rFonts w:ascii="Arial" w:hAnsi="Arial" w:eastAsia="Arial" w:cs="Arial"/>
                <w:noProof w:val="0"/>
                <w:sz w:val="22"/>
                <w:szCs w:val="22"/>
                <w:lang w:val="en-GB"/>
              </w:rPr>
            </w:pPr>
            <w:r w:rsidRPr="56A31357" w:rsidR="56A31357">
              <w:rPr>
                <w:rFonts w:ascii="Arial" w:hAnsi="Arial" w:eastAsia="Arial" w:cs="Arial"/>
                <w:noProof w:val="0"/>
                <w:sz w:val="22"/>
                <w:szCs w:val="22"/>
                <w:lang w:val="en-GB"/>
              </w:rPr>
              <w:t>Customer Experience Director</w:t>
            </w:r>
          </w:p>
        </w:tc>
        <w:tc>
          <w:tcPr>
            <w:tcW w:w="1803" w:type="dxa"/>
            <w:shd w:val="clear" w:color="auto" w:fill="FFFF00"/>
            <w:tcMar/>
          </w:tcPr>
          <w:p w:rsidR="56A31357" w:rsidP="56A31357" w:rsidRDefault="56A31357" w14:paraId="06EBA39B" w14:textId="5AADA838">
            <w:pPr>
              <w:pStyle w:val="Normal"/>
              <w:bidi w:val="0"/>
              <w:spacing w:line="360" w:lineRule="auto"/>
              <w:rPr>
                <w:rFonts w:ascii="Arial" w:hAnsi="Arial" w:eastAsia="Arial" w:cs="Arial"/>
                <w:noProof w:val="0"/>
                <w:sz w:val="22"/>
                <w:szCs w:val="22"/>
                <w:lang w:val="en-GB"/>
              </w:rPr>
            </w:pPr>
            <w:r w:rsidRPr="56A31357" w:rsidR="56A31357">
              <w:rPr>
                <w:rFonts w:ascii="Arial" w:hAnsi="Arial" w:eastAsia="Arial" w:cs="Arial"/>
                <w:noProof w:val="0"/>
                <w:sz w:val="22"/>
                <w:szCs w:val="22"/>
                <w:lang w:val="en-GB"/>
              </w:rPr>
              <w:t>IT, Store Ops</w:t>
            </w:r>
          </w:p>
        </w:tc>
        <w:tc>
          <w:tcPr>
            <w:tcW w:w="1803" w:type="dxa"/>
            <w:shd w:val="clear" w:color="auto" w:fill="FF0000"/>
            <w:tcMar/>
          </w:tcPr>
          <w:p w:rsidR="56A31357" w:rsidP="56A31357" w:rsidRDefault="56A31357" w14:paraId="68D89E14" w14:textId="738BCF86">
            <w:pPr>
              <w:pStyle w:val="Normal"/>
              <w:bidi w:val="0"/>
              <w:spacing w:line="360" w:lineRule="auto"/>
              <w:rPr>
                <w:rFonts w:ascii="Arial" w:hAnsi="Arial" w:eastAsia="Arial" w:cs="Arial"/>
                <w:noProof w:val="0"/>
                <w:sz w:val="22"/>
                <w:szCs w:val="22"/>
                <w:lang w:val="en-GB"/>
              </w:rPr>
            </w:pPr>
            <w:r w:rsidRPr="56A31357" w:rsidR="56A31357">
              <w:rPr>
                <w:rFonts w:ascii="Arial" w:hAnsi="Arial" w:eastAsia="Arial" w:cs="Arial"/>
                <w:noProof w:val="0"/>
                <w:sz w:val="22"/>
                <w:szCs w:val="22"/>
                <w:lang w:val="en-GB"/>
              </w:rPr>
              <w:t>Customers</w:t>
            </w:r>
          </w:p>
        </w:tc>
      </w:tr>
      <w:tr w:rsidR="56A31357" w:rsidTr="56A31357" w14:paraId="08551996">
        <w:trPr>
          <w:trHeight w:val="300"/>
        </w:trPr>
        <w:tc>
          <w:tcPr>
            <w:tcW w:w="1803" w:type="dxa"/>
            <w:shd w:val="clear" w:color="auto" w:fill="83CAEB" w:themeFill="accent1" w:themeFillTint="66"/>
            <w:tcMar/>
          </w:tcPr>
          <w:p w:rsidR="56A31357" w:rsidP="56A31357" w:rsidRDefault="56A31357" w14:paraId="29EA497B" w14:textId="5638B774">
            <w:pPr>
              <w:pStyle w:val="Normal"/>
              <w:bidi w:val="0"/>
              <w:spacing w:line="360" w:lineRule="auto"/>
              <w:rPr>
                <w:rFonts w:ascii="Arial" w:hAnsi="Arial" w:eastAsia="Arial" w:cs="Arial"/>
                <w:b w:val="1"/>
                <w:bCs w:val="1"/>
                <w:noProof w:val="0"/>
                <w:sz w:val="22"/>
                <w:szCs w:val="22"/>
                <w:lang w:val="en-GB"/>
              </w:rPr>
            </w:pPr>
            <w:r w:rsidRPr="56A31357" w:rsidR="56A31357">
              <w:rPr>
                <w:rFonts w:ascii="Arial" w:hAnsi="Arial" w:eastAsia="Arial" w:cs="Arial"/>
                <w:b w:val="1"/>
                <w:bCs w:val="1"/>
                <w:noProof w:val="0"/>
                <w:sz w:val="22"/>
                <w:szCs w:val="22"/>
                <w:lang w:val="en-GB"/>
              </w:rPr>
              <w:t>Budgeting &amp; Financial Oversight</w:t>
            </w:r>
          </w:p>
        </w:tc>
        <w:tc>
          <w:tcPr>
            <w:tcW w:w="1803" w:type="dxa"/>
            <w:shd w:val="clear" w:color="auto" w:fill="000000" w:themeFill="text1"/>
            <w:tcMar/>
          </w:tcPr>
          <w:p w:rsidR="56A31357" w:rsidP="56A31357" w:rsidRDefault="56A31357" w14:paraId="2404C6B9" w14:textId="0D904626">
            <w:pPr>
              <w:pStyle w:val="Normal"/>
              <w:bidi w:val="0"/>
              <w:spacing w:line="360" w:lineRule="auto"/>
              <w:rPr>
                <w:rFonts w:ascii="Arial" w:hAnsi="Arial" w:eastAsia="Arial" w:cs="Arial"/>
                <w:noProof w:val="0"/>
                <w:sz w:val="22"/>
                <w:szCs w:val="22"/>
                <w:lang w:val="en-GB"/>
              </w:rPr>
            </w:pPr>
            <w:r w:rsidRPr="56A31357" w:rsidR="56A31357">
              <w:rPr>
                <w:rFonts w:ascii="Arial" w:hAnsi="Arial" w:eastAsia="Arial" w:cs="Arial"/>
                <w:noProof w:val="0"/>
                <w:sz w:val="22"/>
                <w:szCs w:val="22"/>
                <w:lang w:val="en-GB"/>
              </w:rPr>
              <w:t>Finance Team</w:t>
            </w:r>
          </w:p>
        </w:tc>
        <w:tc>
          <w:tcPr>
            <w:tcW w:w="1803" w:type="dxa"/>
            <w:shd w:val="clear" w:color="auto" w:fill="D86DCB" w:themeFill="accent5" w:themeFillTint="99"/>
            <w:tcMar/>
          </w:tcPr>
          <w:p w:rsidR="56A31357" w:rsidP="56A31357" w:rsidRDefault="56A31357" w14:paraId="6C70A3E0" w14:textId="295CEDEA">
            <w:pPr>
              <w:pStyle w:val="Normal"/>
              <w:bidi w:val="0"/>
              <w:spacing w:line="360" w:lineRule="auto"/>
              <w:rPr>
                <w:rFonts w:ascii="Arial" w:hAnsi="Arial" w:eastAsia="Arial" w:cs="Arial"/>
                <w:noProof w:val="0"/>
                <w:sz w:val="22"/>
                <w:szCs w:val="22"/>
                <w:lang w:val="en-GB"/>
              </w:rPr>
            </w:pPr>
            <w:r w:rsidRPr="56A31357" w:rsidR="56A31357">
              <w:rPr>
                <w:rFonts w:ascii="Arial" w:hAnsi="Arial" w:eastAsia="Arial" w:cs="Arial"/>
                <w:noProof w:val="0"/>
                <w:sz w:val="22"/>
                <w:szCs w:val="22"/>
                <w:lang w:val="en-GB"/>
              </w:rPr>
              <w:t>CFO</w:t>
            </w:r>
          </w:p>
        </w:tc>
        <w:tc>
          <w:tcPr>
            <w:tcW w:w="1803" w:type="dxa"/>
            <w:shd w:val="clear" w:color="auto" w:fill="FFFF00"/>
            <w:tcMar/>
          </w:tcPr>
          <w:p w:rsidR="56A31357" w:rsidP="56A31357" w:rsidRDefault="56A31357" w14:paraId="18C149C3" w14:textId="57D7F363">
            <w:pPr>
              <w:pStyle w:val="Normal"/>
              <w:bidi w:val="0"/>
              <w:spacing w:line="360" w:lineRule="auto"/>
              <w:rPr>
                <w:rFonts w:ascii="Arial" w:hAnsi="Arial" w:eastAsia="Arial" w:cs="Arial"/>
                <w:noProof w:val="0"/>
                <w:sz w:val="22"/>
                <w:szCs w:val="22"/>
                <w:lang w:val="en-GB"/>
              </w:rPr>
            </w:pPr>
            <w:r w:rsidRPr="56A31357" w:rsidR="56A31357">
              <w:rPr>
                <w:rFonts w:ascii="Arial" w:hAnsi="Arial" w:eastAsia="Arial" w:cs="Arial"/>
                <w:noProof w:val="0"/>
                <w:sz w:val="22"/>
                <w:szCs w:val="22"/>
                <w:lang w:val="en-GB"/>
              </w:rPr>
              <w:t>Executive Leadership</w:t>
            </w:r>
          </w:p>
        </w:tc>
        <w:tc>
          <w:tcPr>
            <w:tcW w:w="1803" w:type="dxa"/>
            <w:shd w:val="clear" w:color="auto" w:fill="FF0000"/>
            <w:tcMar/>
          </w:tcPr>
          <w:p w:rsidR="56A31357" w:rsidP="56A31357" w:rsidRDefault="56A31357" w14:paraId="3DA5718B" w14:textId="0FB41324">
            <w:pPr>
              <w:pStyle w:val="Normal"/>
              <w:bidi w:val="0"/>
              <w:spacing w:line="360" w:lineRule="auto"/>
              <w:rPr>
                <w:rFonts w:ascii="Arial" w:hAnsi="Arial" w:eastAsia="Arial" w:cs="Arial"/>
                <w:noProof w:val="0"/>
                <w:sz w:val="22"/>
                <w:szCs w:val="22"/>
                <w:lang w:val="en-GB"/>
              </w:rPr>
            </w:pPr>
            <w:r w:rsidRPr="56A31357" w:rsidR="56A31357">
              <w:rPr>
                <w:rFonts w:ascii="Arial" w:hAnsi="Arial" w:eastAsia="Arial" w:cs="Arial"/>
                <w:noProof w:val="0"/>
                <w:sz w:val="22"/>
                <w:szCs w:val="22"/>
                <w:lang w:val="en-GB"/>
              </w:rPr>
              <w:t>PMO</w:t>
            </w:r>
          </w:p>
        </w:tc>
      </w:tr>
      <w:tr w:rsidR="56A31357" w:rsidTr="56A31357" w14:paraId="7C60B1A0">
        <w:trPr>
          <w:trHeight w:val="300"/>
        </w:trPr>
        <w:tc>
          <w:tcPr>
            <w:tcW w:w="1803" w:type="dxa"/>
            <w:shd w:val="clear" w:color="auto" w:fill="83CAEB" w:themeFill="accent1" w:themeFillTint="66"/>
            <w:tcMar/>
          </w:tcPr>
          <w:p w:rsidR="56A31357" w:rsidP="56A31357" w:rsidRDefault="56A31357" w14:paraId="717805FD" w14:textId="684028C9">
            <w:pPr>
              <w:pStyle w:val="Normal"/>
              <w:bidi w:val="0"/>
              <w:spacing w:line="360" w:lineRule="auto"/>
              <w:rPr>
                <w:rFonts w:ascii="Arial" w:hAnsi="Arial" w:eastAsia="Arial" w:cs="Arial"/>
                <w:b w:val="1"/>
                <w:bCs w:val="1"/>
                <w:noProof w:val="0"/>
                <w:sz w:val="22"/>
                <w:szCs w:val="22"/>
                <w:lang w:val="en-GB"/>
              </w:rPr>
            </w:pPr>
            <w:r w:rsidRPr="56A31357" w:rsidR="56A31357">
              <w:rPr>
                <w:rFonts w:ascii="Arial" w:hAnsi="Arial" w:eastAsia="Arial" w:cs="Arial"/>
                <w:b w:val="1"/>
                <w:bCs w:val="1"/>
                <w:noProof w:val="0"/>
                <w:sz w:val="22"/>
                <w:szCs w:val="22"/>
                <w:lang w:val="en-GB"/>
              </w:rPr>
              <w:t>Project Governance &amp; Reporting</w:t>
            </w:r>
          </w:p>
        </w:tc>
        <w:tc>
          <w:tcPr>
            <w:tcW w:w="1803" w:type="dxa"/>
            <w:shd w:val="clear" w:color="auto" w:fill="000000" w:themeFill="text1"/>
            <w:tcMar/>
          </w:tcPr>
          <w:p w:rsidR="56A31357" w:rsidP="56A31357" w:rsidRDefault="56A31357" w14:paraId="7A5E303E" w14:textId="4A4D6200">
            <w:pPr>
              <w:pStyle w:val="Normal"/>
              <w:bidi w:val="0"/>
              <w:spacing w:line="360" w:lineRule="auto"/>
              <w:rPr>
                <w:rFonts w:ascii="Arial" w:hAnsi="Arial" w:eastAsia="Arial" w:cs="Arial"/>
                <w:noProof w:val="0"/>
                <w:sz w:val="22"/>
                <w:szCs w:val="22"/>
                <w:lang w:val="en-GB"/>
              </w:rPr>
            </w:pPr>
            <w:r w:rsidRPr="56A31357" w:rsidR="56A31357">
              <w:rPr>
                <w:rFonts w:ascii="Arial" w:hAnsi="Arial" w:eastAsia="Arial" w:cs="Arial"/>
                <w:noProof w:val="0"/>
                <w:sz w:val="22"/>
                <w:szCs w:val="22"/>
                <w:lang w:val="en-GB"/>
              </w:rPr>
              <w:t>PMO</w:t>
            </w:r>
          </w:p>
        </w:tc>
        <w:tc>
          <w:tcPr>
            <w:tcW w:w="1803" w:type="dxa"/>
            <w:shd w:val="clear" w:color="auto" w:fill="D86DCB" w:themeFill="accent5" w:themeFillTint="99"/>
            <w:tcMar/>
          </w:tcPr>
          <w:p w:rsidR="56A31357" w:rsidP="56A31357" w:rsidRDefault="56A31357" w14:paraId="36C16E60" w14:textId="205C5104">
            <w:pPr>
              <w:pStyle w:val="Normal"/>
              <w:bidi w:val="0"/>
              <w:spacing w:line="360" w:lineRule="auto"/>
              <w:rPr>
                <w:rFonts w:ascii="Arial" w:hAnsi="Arial" w:eastAsia="Arial" w:cs="Arial"/>
                <w:noProof w:val="0"/>
                <w:sz w:val="22"/>
                <w:szCs w:val="22"/>
                <w:lang w:val="en-GB"/>
              </w:rPr>
            </w:pPr>
            <w:r w:rsidRPr="56A31357" w:rsidR="56A31357">
              <w:rPr>
                <w:rFonts w:ascii="Arial" w:hAnsi="Arial" w:eastAsia="Arial" w:cs="Arial"/>
                <w:noProof w:val="0"/>
                <w:sz w:val="22"/>
                <w:szCs w:val="22"/>
                <w:lang w:val="en-GB"/>
              </w:rPr>
              <w:t>Programme Director</w:t>
            </w:r>
          </w:p>
        </w:tc>
        <w:tc>
          <w:tcPr>
            <w:tcW w:w="1803" w:type="dxa"/>
            <w:shd w:val="clear" w:color="auto" w:fill="FFFF00"/>
            <w:tcMar/>
          </w:tcPr>
          <w:p w:rsidR="56A31357" w:rsidP="56A31357" w:rsidRDefault="56A31357" w14:paraId="05EC77C7" w14:textId="03A80F62">
            <w:pPr>
              <w:pStyle w:val="Normal"/>
              <w:bidi w:val="0"/>
              <w:spacing w:line="360" w:lineRule="auto"/>
              <w:rPr>
                <w:rFonts w:ascii="Arial" w:hAnsi="Arial" w:eastAsia="Arial" w:cs="Arial"/>
                <w:noProof w:val="0"/>
                <w:sz w:val="22"/>
                <w:szCs w:val="22"/>
                <w:lang w:val="en-GB"/>
              </w:rPr>
            </w:pPr>
            <w:r w:rsidRPr="56A31357" w:rsidR="56A31357">
              <w:rPr>
                <w:rFonts w:ascii="Arial" w:hAnsi="Arial" w:eastAsia="Arial" w:cs="Arial"/>
                <w:noProof w:val="0"/>
                <w:sz w:val="22"/>
                <w:szCs w:val="22"/>
                <w:lang w:val="en-GB"/>
              </w:rPr>
              <w:t>All Departments</w:t>
            </w:r>
          </w:p>
        </w:tc>
        <w:tc>
          <w:tcPr>
            <w:tcW w:w="1803" w:type="dxa"/>
            <w:shd w:val="clear" w:color="auto" w:fill="FF0000"/>
            <w:tcMar/>
          </w:tcPr>
          <w:p w:rsidR="56A31357" w:rsidP="56A31357" w:rsidRDefault="56A31357" w14:paraId="663FB286" w14:textId="662FC96D">
            <w:pPr>
              <w:pStyle w:val="Normal"/>
              <w:bidi w:val="0"/>
              <w:spacing w:line="360" w:lineRule="auto"/>
              <w:rPr>
                <w:rFonts w:ascii="Arial" w:hAnsi="Arial" w:eastAsia="Arial" w:cs="Arial"/>
                <w:noProof w:val="0"/>
                <w:sz w:val="22"/>
                <w:szCs w:val="22"/>
                <w:lang w:val="en-GB"/>
              </w:rPr>
            </w:pPr>
            <w:r w:rsidRPr="56A31357" w:rsidR="56A31357">
              <w:rPr>
                <w:rFonts w:ascii="Arial" w:hAnsi="Arial" w:eastAsia="Arial" w:cs="Arial"/>
                <w:noProof w:val="0"/>
                <w:sz w:val="22"/>
                <w:szCs w:val="22"/>
                <w:lang w:val="en-GB"/>
              </w:rPr>
              <w:t>All Stakeholdders</w:t>
            </w:r>
          </w:p>
        </w:tc>
      </w:tr>
    </w:tbl>
    <w:p w:rsidR="56A31357" w:rsidP="56A31357" w:rsidRDefault="56A31357" w14:paraId="01AA72E7" w14:textId="2F519310">
      <w:pPr>
        <w:pStyle w:val="Normal"/>
        <w:suppressLineNumbers w:val="0"/>
        <w:bidi w:val="0"/>
        <w:spacing w:before="240" w:beforeAutospacing="off" w:after="240" w:afterAutospacing="off" w:line="360" w:lineRule="auto"/>
        <w:ind w:left="0" w:right="0"/>
        <w:jc w:val="left"/>
        <w:rPr>
          <w:rFonts w:ascii="Arial" w:hAnsi="Arial" w:eastAsia="Arial" w:cs="Arial"/>
          <w:noProof w:val="0"/>
          <w:sz w:val="22"/>
          <w:szCs w:val="22"/>
          <w:lang w:val="en-GB"/>
        </w:rPr>
      </w:pPr>
    </w:p>
    <w:p w:rsidR="56A31357" w:rsidP="56A31357" w:rsidRDefault="56A31357" w14:paraId="18846B6D" w14:textId="53C520AE">
      <w:pPr>
        <w:pStyle w:val="Normal"/>
        <w:spacing w:line="360" w:lineRule="auto"/>
        <w:rPr>
          <w:sz w:val="22"/>
          <w:szCs w:val="22"/>
        </w:rPr>
      </w:pPr>
    </w:p>
    <w:p w:rsidR="32395BA5" w:rsidP="56A31357" w:rsidRDefault="32395BA5" w14:paraId="2A9558BD" w14:textId="02F7DE11">
      <w:pPr>
        <w:spacing w:before="240" w:beforeAutospacing="off" w:after="240" w:afterAutospacing="off" w:line="360" w:lineRule="auto"/>
        <w:rPr>
          <w:rFonts w:ascii="Arial" w:hAnsi="Arial" w:eastAsia="Arial" w:cs="Arial"/>
          <w:noProof w:val="0"/>
          <w:sz w:val="22"/>
          <w:szCs w:val="22"/>
          <w:lang w:val="en-GB"/>
        </w:rPr>
      </w:pPr>
      <w:r w:rsidRPr="56A31357" w:rsidR="40E5EE00">
        <w:rPr>
          <w:rFonts w:ascii="Arial" w:hAnsi="Arial" w:eastAsia="Arial" w:cs="Arial"/>
          <w:noProof w:val="0"/>
          <w:sz w:val="22"/>
          <w:szCs w:val="22"/>
          <w:lang w:val="en-GB"/>
        </w:rPr>
        <w:t>This matrix ensures clarity, reduces duplication, and supports conflict prevention.</w:t>
      </w:r>
    </w:p>
    <w:p w:rsidR="32395BA5" w:rsidP="56A31357" w:rsidRDefault="32395BA5" w14:paraId="16B84C49" w14:textId="225AF244">
      <w:pPr>
        <w:pStyle w:val="Heading2"/>
        <w:spacing w:before="299" w:beforeAutospacing="off" w:after="299" w:afterAutospacing="off" w:line="360" w:lineRule="auto"/>
        <w:rPr>
          <w:rFonts w:ascii="Arial" w:hAnsi="Arial" w:eastAsia="Arial" w:cs="Arial"/>
          <w:b w:val="1"/>
          <w:bCs w:val="1"/>
          <w:noProof w:val="0"/>
          <w:sz w:val="22"/>
          <w:szCs w:val="22"/>
          <w:lang w:val="en-GB"/>
        </w:rPr>
      </w:pPr>
      <w:r w:rsidRPr="56A31357" w:rsidR="40E5EE00">
        <w:rPr>
          <w:rFonts w:ascii="Arial" w:hAnsi="Arial" w:eastAsia="Arial" w:cs="Arial"/>
          <w:b w:val="1"/>
          <w:bCs w:val="1"/>
          <w:noProof w:val="0"/>
          <w:sz w:val="22"/>
          <w:szCs w:val="22"/>
          <w:lang w:val="en-GB"/>
        </w:rPr>
        <w:t>6.2.3 SWANS and OWANS Typology</w:t>
      </w:r>
    </w:p>
    <w:p w:rsidR="32395BA5" w:rsidP="56A31357" w:rsidRDefault="32395BA5" w14:paraId="32538272" w14:textId="4FF8817A">
      <w:pPr>
        <w:spacing w:before="240" w:beforeAutospacing="off" w:after="240" w:afterAutospacing="off" w:line="360" w:lineRule="auto"/>
        <w:rPr>
          <w:rFonts w:ascii="Arial" w:hAnsi="Arial" w:eastAsia="Arial" w:cs="Arial"/>
          <w:noProof w:val="0"/>
          <w:sz w:val="22"/>
          <w:szCs w:val="22"/>
          <w:lang w:val="en-GB"/>
        </w:rPr>
      </w:pPr>
      <w:r w:rsidRPr="56A31357" w:rsidR="40E5EE00">
        <w:rPr>
          <w:rFonts w:ascii="Arial" w:hAnsi="Arial" w:eastAsia="Arial" w:cs="Arial"/>
          <w:noProof w:val="0"/>
          <w:sz w:val="22"/>
          <w:szCs w:val="22"/>
          <w:lang w:val="en-GB"/>
        </w:rPr>
        <w:t>The SWANS/OWANS model categorises stakeholders based on their willingness and ability to support the project.</w:t>
      </w:r>
    </w:p>
    <w:p w:rsidR="32395BA5" w:rsidP="56A31357" w:rsidRDefault="32395BA5" w14:paraId="04E54041" w14:textId="3B9B1300">
      <w:pPr>
        <w:pStyle w:val="Heading3"/>
        <w:spacing w:before="281" w:beforeAutospacing="off" w:after="281" w:afterAutospacing="off" w:line="360" w:lineRule="auto"/>
        <w:rPr>
          <w:rFonts w:ascii="Arial" w:hAnsi="Arial" w:eastAsia="Arial" w:cs="Arial"/>
          <w:b w:val="1"/>
          <w:bCs w:val="1"/>
          <w:noProof w:val="0"/>
          <w:sz w:val="22"/>
          <w:szCs w:val="22"/>
          <w:lang w:val="en-GB"/>
        </w:rPr>
      </w:pPr>
      <w:r w:rsidRPr="56A31357" w:rsidR="40E5EE00">
        <w:rPr>
          <w:rFonts w:ascii="Arial" w:hAnsi="Arial" w:eastAsia="Arial" w:cs="Arial"/>
          <w:b w:val="1"/>
          <w:bCs w:val="1"/>
          <w:noProof w:val="0"/>
          <w:sz w:val="22"/>
          <w:szCs w:val="22"/>
          <w:lang w:val="en-GB"/>
        </w:rPr>
        <w:t>SWANS (Supportive, Willing, Able, Necessary Stakeholders)</w:t>
      </w:r>
    </w:p>
    <w:p w:rsidR="32395BA5" w:rsidP="56A31357" w:rsidRDefault="32395BA5" w14:paraId="53F8A86A" w14:textId="6A0222D5">
      <w:pPr>
        <w:pStyle w:val="ListParagraph"/>
        <w:numPr>
          <w:ilvl w:val="0"/>
          <w:numId w:val="24"/>
        </w:numPr>
        <w:spacing w:before="240" w:beforeAutospacing="off" w:after="240" w:afterAutospacing="off" w:line="360" w:lineRule="auto"/>
        <w:rPr>
          <w:rFonts w:ascii="Arial" w:hAnsi="Arial" w:eastAsia="Arial" w:cs="Arial"/>
          <w:noProof w:val="0"/>
          <w:sz w:val="22"/>
          <w:szCs w:val="22"/>
          <w:lang w:val="en-GB"/>
        </w:rPr>
      </w:pPr>
      <w:r w:rsidRPr="56A31357" w:rsidR="40E5EE00">
        <w:rPr>
          <w:rFonts w:ascii="Arial" w:hAnsi="Arial" w:eastAsia="Arial" w:cs="Arial"/>
          <w:noProof w:val="0"/>
          <w:sz w:val="22"/>
          <w:szCs w:val="22"/>
          <w:lang w:val="en-GB"/>
        </w:rPr>
        <w:t>Executive leadership</w:t>
      </w:r>
    </w:p>
    <w:p w:rsidR="32395BA5" w:rsidP="56A31357" w:rsidRDefault="32395BA5" w14:paraId="301C7396" w14:textId="428EF103">
      <w:pPr>
        <w:pStyle w:val="ListParagraph"/>
        <w:numPr>
          <w:ilvl w:val="0"/>
          <w:numId w:val="24"/>
        </w:numPr>
        <w:spacing w:before="240" w:beforeAutospacing="off" w:after="240" w:afterAutospacing="off" w:line="360" w:lineRule="auto"/>
        <w:rPr>
          <w:rFonts w:ascii="Arial" w:hAnsi="Arial" w:eastAsia="Arial" w:cs="Arial"/>
          <w:noProof w:val="0"/>
          <w:sz w:val="22"/>
          <w:szCs w:val="22"/>
          <w:lang w:val="en-GB"/>
        </w:rPr>
      </w:pPr>
      <w:r w:rsidRPr="56A31357" w:rsidR="40E5EE00">
        <w:rPr>
          <w:rFonts w:ascii="Arial" w:hAnsi="Arial" w:eastAsia="Arial" w:cs="Arial"/>
          <w:noProof w:val="0"/>
          <w:sz w:val="22"/>
          <w:szCs w:val="22"/>
          <w:lang w:val="en-GB"/>
        </w:rPr>
        <w:t>IT teams</w:t>
      </w:r>
    </w:p>
    <w:p w:rsidR="32395BA5" w:rsidP="56A31357" w:rsidRDefault="32395BA5" w14:paraId="14334D33" w14:textId="14562DDC">
      <w:pPr>
        <w:pStyle w:val="ListParagraph"/>
        <w:numPr>
          <w:ilvl w:val="0"/>
          <w:numId w:val="24"/>
        </w:numPr>
        <w:spacing w:before="240" w:beforeAutospacing="off" w:after="240" w:afterAutospacing="off" w:line="360" w:lineRule="auto"/>
        <w:rPr>
          <w:rFonts w:ascii="Arial" w:hAnsi="Arial" w:eastAsia="Arial" w:cs="Arial"/>
          <w:noProof w:val="0"/>
          <w:sz w:val="22"/>
          <w:szCs w:val="22"/>
          <w:lang w:val="en-GB"/>
        </w:rPr>
      </w:pPr>
      <w:r w:rsidRPr="56A31357" w:rsidR="40E5EE00">
        <w:rPr>
          <w:rFonts w:ascii="Arial" w:hAnsi="Arial" w:eastAsia="Arial" w:cs="Arial"/>
          <w:noProof w:val="0"/>
          <w:sz w:val="22"/>
          <w:szCs w:val="22"/>
          <w:lang w:val="en-GB"/>
        </w:rPr>
        <w:t>Marketing teams</w:t>
      </w:r>
    </w:p>
    <w:p w:rsidR="32395BA5" w:rsidP="56A31357" w:rsidRDefault="32395BA5" w14:paraId="52B337B3" w14:textId="496C8D5F">
      <w:pPr>
        <w:pStyle w:val="ListParagraph"/>
        <w:numPr>
          <w:ilvl w:val="0"/>
          <w:numId w:val="24"/>
        </w:numPr>
        <w:spacing w:before="240" w:beforeAutospacing="off" w:after="240" w:afterAutospacing="off" w:line="360" w:lineRule="auto"/>
        <w:rPr>
          <w:rFonts w:ascii="Arial" w:hAnsi="Arial" w:eastAsia="Arial" w:cs="Arial"/>
          <w:noProof w:val="0"/>
          <w:sz w:val="22"/>
          <w:szCs w:val="22"/>
          <w:lang w:val="en-GB"/>
        </w:rPr>
      </w:pPr>
      <w:r w:rsidRPr="56A31357" w:rsidR="40E5EE00">
        <w:rPr>
          <w:rFonts w:ascii="Arial" w:hAnsi="Arial" w:eastAsia="Arial" w:cs="Arial"/>
          <w:noProof w:val="0"/>
          <w:sz w:val="22"/>
          <w:szCs w:val="22"/>
          <w:lang w:val="en-GB"/>
        </w:rPr>
        <w:t>Data governance teams</w:t>
      </w:r>
    </w:p>
    <w:p w:rsidR="32395BA5" w:rsidP="56A31357" w:rsidRDefault="32395BA5" w14:paraId="3EF24E52" w14:textId="44CDD922">
      <w:pPr>
        <w:spacing w:before="240" w:beforeAutospacing="off" w:after="240" w:afterAutospacing="off" w:line="360" w:lineRule="auto"/>
        <w:rPr>
          <w:rFonts w:ascii="Arial" w:hAnsi="Arial" w:eastAsia="Arial" w:cs="Arial"/>
          <w:noProof w:val="0"/>
          <w:sz w:val="22"/>
          <w:szCs w:val="22"/>
          <w:lang w:val="en-GB"/>
        </w:rPr>
      </w:pPr>
      <w:r w:rsidRPr="56A31357" w:rsidR="40E5EE00">
        <w:rPr>
          <w:rFonts w:ascii="Arial" w:hAnsi="Arial" w:eastAsia="Arial" w:cs="Arial"/>
          <w:noProof w:val="0"/>
          <w:sz w:val="22"/>
          <w:szCs w:val="22"/>
          <w:lang w:val="en-GB"/>
        </w:rPr>
        <w:t>These stakeholders are highly supportive and essential for project success.</w:t>
      </w:r>
    </w:p>
    <w:p w:rsidR="32395BA5" w:rsidP="56A31357" w:rsidRDefault="32395BA5" w14:paraId="795721D9" w14:textId="647903AE">
      <w:pPr>
        <w:pStyle w:val="Heading3"/>
        <w:spacing w:before="281" w:beforeAutospacing="off" w:after="281" w:afterAutospacing="off" w:line="360" w:lineRule="auto"/>
        <w:rPr>
          <w:rFonts w:ascii="Arial" w:hAnsi="Arial" w:eastAsia="Arial" w:cs="Arial"/>
          <w:b w:val="1"/>
          <w:bCs w:val="1"/>
          <w:noProof w:val="0"/>
          <w:sz w:val="22"/>
          <w:szCs w:val="22"/>
          <w:lang w:val="en-GB"/>
        </w:rPr>
      </w:pPr>
      <w:r w:rsidRPr="56A31357" w:rsidR="40E5EE00">
        <w:rPr>
          <w:rFonts w:ascii="Arial" w:hAnsi="Arial" w:eastAsia="Arial" w:cs="Arial"/>
          <w:b w:val="1"/>
          <w:bCs w:val="1"/>
          <w:noProof w:val="0"/>
          <w:sz w:val="22"/>
          <w:szCs w:val="22"/>
          <w:lang w:val="en-GB"/>
        </w:rPr>
        <w:t>OWANS (Opposed, Weak, Against, Necessary Stakeholders)</w:t>
      </w:r>
    </w:p>
    <w:p w:rsidR="32395BA5" w:rsidP="56A31357" w:rsidRDefault="32395BA5" w14:paraId="2EBB2172" w14:textId="06F968CB">
      <w:pPr>
        <w:pStyle w:val="ListParagraph"/>
        <w:numPr>
          <w:ilvl w:val="0"/>
          <w:numId w:val="25"/>
        </w:numPr>
        <w:spacing w:before="240" w:beforeAutospacing="off" w:after="240" w:afterAutospacing="off" w:line="360" w:lineRule="auto"/>
        <w:rPr>
          <w:rFonts w:ascii="Arial" w:hAnsi="Arial" w:eastAsia="Arial" w:cs="Arial"/>
          <w:noProof w:val="0"/>
          <w:sz w:val="22"/>
          <w:szCs w:val="22"/>
          <w:lang w:val="en-GB"/>
        </w:rPr>
      </w:pPr>
      <w:r w:rsidRPr="56A31357" w:rsidR="40E5EE00">
        <w:rPr>
          <w:rFonts w:ascii="Arial" w:hAnsi="Arial" w:eastAsia="Arial" w:cs="Arial"/>
          <w:noProof w:val="0"/>
          <w:sz w:val="22"/>
          <w:szCs w:val="22"/>
          <w:lang w:val="en-GB"/>
        </w:rPr>
        <w:t>Store operations (initial resistance due to workload)</w:t>
      </w:r>
    </w:p>
    <w:p w:rsidR="32395BA5" w:rsidP="56A31357" w:rsidRDefault="32395BA5" w14:paraId="3F8A8E4C" w14:textId="46452396">
      <w:pPr>
        <w:pStyle w:val="ListParagraph"/>
        <w:numPr>
          <w:ilvl w:val="0"/>
          <w:numId w:val="25"/>
        </w:numPr>
        <w:spacing w:before="240" w:beforeAutospacing="off" w:after="240" w:afterAutospacing="off" w:line="360" w:lineRule="auto"/>
        <w:rPr>
          <w:rFonts w:ascii="Arial" w:hAnsi="Arial" w:eastAsia="Arial" w:cs="Arial"/>
          <w:noProof w:val="0"/>
          <w:sz w:val="22"/>
          <w:szCs w:val="22"/>
          <w:lang w:val="en-GB"/>
        </w:rPr>
      </w:pPr>
      <w:r w:rsidRPr="56A31357" w:rsidR="40E5EE00">
        <w:rPr>
          <w:rFonts w:ascii="Arial" w:hAnsi="Arial" w:eastAsia="Arial" w:cs="Arial"/>
          <w:noProof w:val="0"/>
          <w:sz w:val="22"/>
          <w:szCs w:val="22"/>
          <w:lang w:val="en-GB"/>
        </w:rPr>
        <w:t>Customers (concerns about data privacy)</w:t>
      </w:r>
    </w:p>
    <w:p w:rsidR="32395BA5" w:rsidP="56A31357" w:rsidRDefault="32395BA5" w14:paraId="7411C44A" w14:textId="40973B88">
      <w:pPr>
        <w:pStyle w:val="ListParagraph"/>
        <w:numPr>
          <w:ilvl w:val="0"/>
          <w:numId w:val="25"/>
        </w:numPr>
        <w:spacing w:before="240" w:beforeAutospacing="off" w:after="240" w:afterAutospacing="off" w:line="360" w:lineRule="auto"/>
        <w:rPr>
          <w:rFonts w:ascii="Arial" w:hAnsi="Arial" w:eastAsia="Arial" w:cs="Arial"/>
          <w:noProof w:val="0"/>
          <w:sz w:val="22"/>
          <w:szCs w:val="22"/>
          <w:lang w:val="en-GB"/>
        </w:rPr>
      </w:pPr>
      <w:r w:rsidRPr="56A31357" w:rsidR="40E5EE00">
        <w:rPr>
          <w:rFonts w:ascii="Arial" w:hAnsi="Arial" w:eastAsia="Arial" w:cs="Arial"/>
          <w:noProof w:val="0"/>
          <w:sz w:val="22"/>
          <w:szCs w:val="22"/>
          <w:lang w:val="en-GB"/>
        </w:rPr>
        <w:t>Regulators (strict compliance requirements)</w:t>
      </w:r>
    </w:p>
    <w:p w:rsidR="32395BA5" w:rsidP="56A31357" w:rsidRDefault="32395BA5" w14:paraId="1C9733D8" w14:textId="08D49FE0">
      <w:pPr>
        <w:pStyle w:val="ListParagraph"/>
        <w:numPr>
          <w:ilvl w:val="0"/>
          <w:numId w:val="25"/>
        </w:numPr>
        <w:spacing w:before="240" w:beforeAutospacing="off" w:after="240" w:afterAutospacing="off" w:line="360" w:lineRule="auto"/>
        <w:rPr>
          <w:rFonts w:ascii="Arial" w:hAnsi="Arial" w:eastAsia="Arial" w:cs="Arial"/>
          <w:noProof w:val="0"/>
          <w:sz w:val="22"/>
          <w:szCs w:val="22"/>
          <w:lang w:val="en-GB"/>
        </w:rPr>
      </w:pPr>
      <w:r w:rsidRPr="56A31357" w:rsidR="40E5EE00">
        <w:rPr>
          <w:rFonts w:ascii="Arial" w:hAnsi="Arial" w:eastAsia="Arial" w:cs="Arial"/>
          <w:noProof w:val="0"/>
          <w:sz w:val="22"/>
          <w:szCs w:val="22"/>
          <w:lang w:val="en-GB"/>
        </w:rPr>
        <w:t>Media (risk of negative publicity)</w:t>
      </w:r>
    </w:p>
    <w:p w:rsidR="32395BA5" w:rsidP="56A31357" w:rsidRDefault="32395BA5" w14:paraId="67EDD4DD" w14:textId="6629D83F">
      <w:pPr>
        <w:spacing w:before="240" w:beforeAutospacing="off" w:after="240" w:afterAutospacing="off" w:line="360" w:lineRule="auto"/>
        <w:rPr>
          <w:rFonts w:ascii="Arial" w:hAnsi="Arial" w:eastAsia="Arial" w:cs="Arial"/>
          <w:noProof w:val="0"/>
          <w:sz w:val="22"/>
          <w:szCs w:val="22"/>
          <w:lang w:val="en-GB"/>
        </w:rPr>
      </w:pPr>
      <w:r w:rsidRPr="56A31357" w:rsidR="40E5EE00">
        <w:rPr>
          <w:rFonts w:ascii="Arial" w:hAnsi="Arial" w:eastAsia="Arial" w:cs="Arial"/>
          <w:noProof w:val="0"/>
          <w:sz w:val="22"/>
          <w:szCs w:val="22"/>
          <w:lang w:val="en-GB"/>
        </w:rPr>
        <w:t>OWANS stakeholders require targeted engagement to mitigate resistance.</w:t>
      </w:r>
    </w:p>
    <w:p w:rsidR="079DA566" w:rsidP="56A31357" w:rsidRDefault="079DA566" w14:paraId="3E49DD37" w14:textId="08F7DC82">
      <w:pPr>
        <w:spacing w:before="240" w:beforeAutospacing="off" w:after="240" w:afterAutospacing="off" w:line="360" w:lineRule="auto"/>
        <w:rPr>
          <w:rFonts w:ascii="Arial" w:hAnsi="Arial" w:eastAsia="Arial" w:cs="Arial"/>
          <w:noProof w:val="0"/>
          <w:sz w:val="22"/>
          <w:szCs w:val="22"/>
          <w:lang w:val="en-GB"/>
        </w:rPr>
      </w:pPr>
      <w:r w:rsidRPr="56A31357" w:rsidR="079DA566">
        <w:rPr>
          <w:rFonts w:ascii="Arial" w:hAnsi="Arial" w:eastAsia="Arial" w:cs="Arial"/>
          <w:noProof w:val="0"/>
          <w:sz w:val="22"/>
          <w:szCs w:val="22"/>
          <w:lang w:val="en-GB"/>
        </w:rPr>
        <w:t>SWANS represent stakeholders who are supportive, willing, able, and necessary for the ConnectPlus rollout. They have positive expectations, cooperate with project activities, and actively contribute expertise and resources. In contrast, OWANS are opposed, weak, against, yet still necessary stakeholders whose expectations may be negative or uncertain. They may resist due to workload concerns, data</w:t>
      </w:r>
      <w:r>
        <w:noBreakHyphen/>
      </w:r>
      <w:r w:rsidRPr="56A31357" w:rsidR="079DA566">
        <w:rPr>
          <w:rFonts w:ascii="Arial" w:hAnsi="Arial" w:eastAsia="Arial" w:cs="Arial"/>
          <w:noProof w:val="0"/>
          <w:sz w:val="22"/>
          <w:szCs w:val="22"/>
          <w:lang w:val="en-GB"/>
        </w:rPr>
        <w:t>privacy fears, or cultural differences. Applying the SWANS/OWANS model enables Tesco to strengthen collaboration with supportive stakeholders while providing targeted communication, reassurance, and consultation to those who are hesitant, ensuring balanced engagement and reducing project risk.</w:t>
      </w:r>
    </w:p>
    <w:p w:rsidR="56A31357" w:rsidP="56A31357" w:rsidRDefault="56A31357" w14:paraId="525977BE" w14:textId="37F0633A">
      <w:pPr>
        <w:spacing w:before="240" w:beforeAutospacing="off" w:after="240" w:afterAutospacing="off" w:line="360" w:lineRule="auto"/>
        <w:rPr>
          <w:rFonts w:ascii="Arial" w:hAnsi="Arial" w:eastAsia="Arial" w:cs="Arial"/>
          <w:noProof w:val="0"/>
          <w:sz w:val="22"/>
          <w:szCs w:val="22"/>
          <w:lang w:val="en-GB"/>
        </w:rPr>
      </w:pPr>
    </w:p>
    <w:p w:rsidR="32395BA5" w:rsidP="56A31357" w:rsidRDefault="32395BA5" w14:paraId="08A98A43" w14:textId="44579061">
      <w:pPr>
        <w:pStyle w:val="Heading2"/>
        <w:spacing w:before="299" w:beforeAutospacing="off" w:after="299" w:afterAutospacing="off" w:line="360" w:lineRule="auto"/>
        <w:rPr>
          <w:rFonts w:ascii="Arial" w:hAnsi="Arial" w:eastAsia="Arial" w:cs="Arial"/>
          <w:b w:val="1"/>
          <w:bCs w:val="1"/>
          <w:noProof w:val="0"/>
          <w:sz w:val="22"/>
          <w:szCs w:val="22"/>
          <w:lang w:val="en-GB"/>
        </w:rPr>
      </w:pPr>
      <w:r w:rsidRPr="56A31357" w:rsidR="40E5EE00">
        <w:rPr>
          <w:rFonts w:ascii="Arial" w:hAnsi="Arial" w:eastAsia="Arial" w:cs="Arial"/>
          <w:b w:val="1"/>
          <w:bCs w:val="1"/>
          <w:noProof w:val="0"/>
          <w:sz w:val="22"/>
          <w:szCs w:val="22"/>
          <w:lang w:val="en-GB"/>
        </w:rPr>
        <w:t>6.3 Communication Strategies Across Cultural and Market Contexts</w:t>
      </w:r>
    </w:p>
    <w:p w:rsidR="32395BA5" w:rsidP="56A31357" w:rsidRDefault="32395BA5" w14:paraId="6A2DCC04" w14:textId="7A577378">
      <w:pPr>
        <w:spacing w:before="240" w:beforeAutospacing="off" w:after="240" w:afterAutospacing="off" w:line="360" w:lineRule="auto"/>
        <w:rPr>
          <w:rFonts w:ascii="Arial" w:hAnsi="Arial" w:eastAsia="Arial" w:cs="Arial"/>
          <w:noProof w:val="0"/>
          <w:sz w:val="22"/>
          <w:szCs w:val="22"/>
          <w:lang w:val="en-GB"/>
        </w:rPr>
      </w:pPr>
      <w:r w:rsidRPr="56A31357" w:rsidR="40E5EE00">
        <w:rPr>
          <w:rFonts w:ascii="Arial" w:hAnsi="Arial" w:eastAsia="Arial" w:cs="Arial"/>
          <w:noProof w:val="0"/>
          <w:sz w:val="22"/>
          <w:szCs w:val="22"/>
          <w:lang w:val="en-GB"/>
        </w:rPr>
        <w:t>Tesco operates in diverse markets, including the UK, Central Europe, and Asia. Cultural differences influence communication preferences, decision</w:t>
      </w:r>
      <w:r>
        <w:noBreakHyphen/>
      </w:r>
      <w:r w:rsidRPr="56A31357" w:rsidR="40E5EE00">
        <w:rPr>
          <w:rFonts w:ascii="Arial" w:hAnsi="Arial" w:eastAsia="Arial" w:cs="Arial"/>
          <w:noProof w:val="0"/>
          <w:sz w:val="22"/>
          <w:szCs w:val="22"/>
          <w:lang w:val="en-GB"/>
        </w:rPr>
        <w:t>making styles, and expectations.</w:t>
      </w:r>
    </w:p>
    <w:p w:rsidR="32395BA5" w:rsidP="56A31357" w:rsidRDefault="32395BA5" w14:paraId="2E732D94" w14:textId="4FD3FA58">
      <w:pPr>
        <w:pStyle w:val="Heading3"/>
        <w:spacing w:before="281" w:beforeAutospacing="off" w:after="281" w:afterAutospacing="off" w:line="360" w:lineRule="auto"/>
        <w:rPr>
          <w:rFonts w:ascii="Arial" w:hAnsi="Arial" w:eastAsia="Arial" w:cs="Arial"/>
          <w:b w:val="1"/>
          <w:bCs w:val="1"/>
          <w:noProof w:val="0"/>
          <w:sz w:val="22"/>
          <w:szCs w:val="22"/>
          <w:lang w:val="en-GB"/>
        </w:rPr>
      </w:pPr>
      <w:r w:rsidRPr="56A31357" w:rsidR="40E5EE00">
        <w:rPr>
          <w:rFonts w:ascii="Arial" w:hAnsi="Arial" w:eastAsia="Arial" w:cs="Arial"/>
          <w:b w:val="1"/>
          <w:bCs w:val="1"/>
          <w:noProof w:val="0"/>
          <w:sz w:val="22"/>
          <w:szCs w:val="22"/>
          <w:lang w:val="en-GB"/>
        </w:rPr>
        <w:t>High</w:t>
      </w:r>
      <w:r>
        <w:noBreakHyphen/>
      </w:r>
      <w:r w:rsidRPr="56A31357" w:rsidR="40E5EE00">
        <w:rPr>
          <w:rFonts w:ascii="Arial" w:hAnsi="Arial" w:eastAsia="Arial" w:cs="Arial"/>
          <w:b w:val="1"/>
          <w:bCs w:val="1"/>
          <w:noProof w:val="0"/>
          <w:sz w:val="22"/>
          <w:szCs w:val="22"/>
          <w:lang w:val="en-GB"/>
        </w:rPr>
        <w:t>Context vs Low</w:t>
      </w:r>
      <w:r>
        <w:noBreakHyphen/>
      </w:r>
      <w:r w:rsidRPr="56A31357" w:rsidR="40E5EE00">
        <w:rPr>
          <w:rFonts w:ascii="Arial" w:hAnsi="Arial" w:eastAsia="Arial" w:cs="Arial"/>
          <w:b w:val="1"/>
          <w:bCs w:val="1"/>
          <w:noProof w:val="0"/>
          <w:sz w:val="22"/>
          <w:szCs w:val="22"/>
          <w:lang w:val="en-GB"/>
        </w:rPr>
        <w:t>Context Communication</w:t>
      </w:r>
    </w:p>
    <w:p w:rsidR="32395BA5" w:rsidP="56A31357" w:rsidRDefault="32395BA5" w14:paraId="5D09FD57" w14:textId="1C0FEA8D">
      <w:pPr>
        <w:pStyle w:val="ListParagraph"/>
        <w:numPr>
          <w:ilvl w:val="0"/>
          <w:numId w:val="26"/>
        </w:numPr>
        <w:spacing w:before="240" w:beforeAutospacing="off" w:after="240" w:afterAutospacing="off" w:line="360" w:lineRule="auto"/>
        <w:rPr>
          <w:rFonts w:ascii="Arial" w:hAnsi="Arial" w:eastAsia="Arial" w:cs="Arial"/>
          <w:noProof w:val="0"/>
          <w:sz w:val="22"/>
          <w:szCs w:val="22"/>
          <w:lang w:val="en-GB"/>
        </w:rPr>
      </w:pPr>
      <w:r w:rsidRPr="56A31357" w:rsidR="40E5EE00">
        <w:rPr>
          <w:rFonts w:ascii="Arial" w:hAnsi="Arial" w:eastAsia="Arial" w:cs="Arial"/>
          <w:b w:val="1"/>
          <w:bCs w:val="1"/>
          <w:noProof w:val="0"/>
          <w:sz w:val="22"/>
          <w:szCs w:val="22"/>
          <w:lang w:val="en-GB"/>
        </w:rPr>
        <w:t>High</w:t>
      </w:r>
      <w:r>
        <w:noBreakHyphen/>
      </w:r>
      <w:r w:rsidRPr="56A31357" w:rsidR="40E5EE00">
        <w:rPr>
          <w:rFonts w:ascii="Arial" w:hAnsi="Arial" w:eastAsia="Arial" w:cs="Arial"/>
          <w:b w:val="1"/>
          <w:bCs w:val="1"/>
          <w:noProof w:val="0"/>
          <w:sz w:val="22"/>
          <w:szCs w:val="22"/>
          <w:lang w:val="en-GB"/>
        </w:rPr>
        <w:t>context cultures</w:t>
      </w:r>
      <w:r w:rsidRPr="56A31357" w:rsidR="40E5EE00">
        <w:rPr>
          <w:rFonts w:ascii="Arial" w:hAnsi="Arial" w:eastAsia="Arial" w:cs="Arial"/>
          <w:noProof w:val="0"/>
          <w:sz w:val="22"/>
          <w:szCs w:val="22"/>
          <w:lang w:val="en-GB"/>
        </w:rPr>
        <w:t xml:space="preserve"> (e.g., Thailand, Malaysia) rely on implicit communication and relationship</w:t>
      </w:r>
      <w:r>
        <w:noBreakHyphen/>
      </w:r>
      <w:r w:rsidRPr="56A31357" w:rsidR="40E5EE00">
        <w:rPr>
          <w:rFonts w:ascii="Arial" w:hAnsi="Arial" w:eastAsia="Arial" w:cs="Arial"/>
          <w:noProof w:val="0"/>
          <w:sz w:val="22"/>
          <w:szCs w:val="22"/>
          <w:lang w:val="en-GB"/>
        </w:rPr>
        <w:t>building.</w:t>
      </w:r>
    </w:p>
    <w:p w:rsidR="32395BA5" w:rsidP="56A31357" w:rsidRDefault="32395BA5" w14:paraId="475D8714" w14:textId="663E88B6">
      <w:pPr>
        <w:pStyle w:val="ListParagraph"/>
        <w:numPr>
          <w:ilvl w:val="0"/>
          <w:numId w:val="26"/>
        </w:numPr>
        <w:spacing w:before="240" w:beforeAutospacing="off" w:after="240" w:afterAutospacing="off" w:line="360" w:lineRule="auto"/>
        <w:rPr>
          <w:rFonts w:ascii="Arial" w:hAnsi="Arial" w:eastAsia="Arial" w:cs="Arial"/>
          <w:noProof w:val="0"/>
          <w:sz w:val="22"/>
          <w:szCs w:val="22"/>
          <w:lang w:val="en-GB"/>
        </w:rPr>
      </w:pPr>
      <w:r w:rsidRPr="56A31357" w:rsidR="40E5EE00">
        <w:rPr>
          <w:rFonts w:ascii="Arial" w:hAnsi="Arial" w:eastAsia="Arial" w:cs="Arial"/>
          <w:b w:val="1"/>
          <w:bCs w:val="1"/>
          <w:noProof w:val="0"/>
          <w:sz w:val="22"/>
          <w:szCs w:val="22"/>
          <w:lang w:val="en-GB"/>
        </w:rPr>
        <w:t>Low</w:t>
      </w:r>
      <w:r>
        <w:noBreakHyphen/>
      </w:r>
      <w:r w:rsidRPr="56A31357" w:rsidR="40E5EE00">
        <w:rPr>
          <w:rFonts w:ascii="Arial" w:hAnsi="Arial" w:eastAsia="Arial" w:cs="Arial"/>
          <w:b w:val="1"/>
          <w:bCs w:val="1"/>
          <w:noProof w:val="0"/>
          <w:sz w:val="22"/>
          <w:szCs w:val="22"/>
          <w:lang w:val="en-GB"/>
        </w:rPr>
        <w:t>context cultures</w:t>
      </w:r>
      <w:r w:rsidRPr="56A31357" w:rsidR="40E5EE00">
        <w:rPr>
          <w:rFonts w:ascii="Arial" w:hAnsi="Arial" w:eastAsia="Arial" w:cs="Arial"/>
          <w:noProof w:val="0"/>
          <w:sz w:val="22"/>
          <w:szCs w:val="22"/>
          <w:lang w:val="en-GB"/>
        </w:rPr>
        <w:t xml:space="preserve"> (e.g., UK, Czech Republic) prefer direct, explicit communication.</w:t>
      </w:r>
    </w:p>
    <w:p w:rsidR="32395BA5" w:rsidP="56A31357" w:rsidRDefault="32395BA5" w14:paraId="7E572C93" w14:textId="4D5DCB43">
      <w:pPr>
        <w:spacing w:before="240" w:beforeAutospacing="off" w:after="240" w:afterAutospacing="off" w:line="360" w:lineRule="auto"/>
        <w:rPr>
          <w:rFonts w:ascii="Arial" w:hAnsi="Arial" w:eastAsia="Arial" w:cs="Arial"/>
          <w:noProof w:val="0"/>
          <w:sz w:val="22"/>
          <w:szCs w:val="22"/>
          <w:lang w:val="en-GB"/>
        </w:rPr>
      </w:pPr>
      <w:r w:rsidRPr="56A31357" w:rsidR="40E5EE00">
        <w:rPr>
          <w:rFonts w:ascii="Arial" w:hAnsi="Arial" w:eastAsia="Arial" w:cs="Arial"/>
          <w:noProof w:val="0"/>
          <w:sz w:val="22"/>
          <w:szCs w:val="22"/>
          <w:lang w:val="en-GB"/>
        </w:rPr>
        <w:t>Tesco must adapt communication styles accordingly.</w:t>
      </w:r>
    </w:p>
    <w:p w:rsidR="32395BA5" w:rsidP="56A31357" w:rsidRDefault="32395BA5" w14:paraId="7B68945A" w14:textId="650C0B9C">
      <w:pPr>
        <w:pStyle w:val="Heading3"/>
        <w:spacing w:before="281" w:beforeAutospacing="off" w:after="281" w:afterAutospacing="off" w:line="360" w:lineRule="auto"/>
        <w:rPr>
          <w:rFonts w:ascii="Arial" w:hAnsi="Arial" w:eastAsia="Arial" w:cs="Arial"/>
          <w:b w:val="1"/>
          <w:bCs w:val="1"/>
          <w:noProof w:val="0"/>
          <w:sz w:val="22"/>
          <w:szCs w:val="22"/>
          <w:lang w:val="en-GB"/>
        </w:rPr>
      </w:pPr>
      <w:r w:rsidRPr="56A31357" w:rsidR="40E5EE00">
        <w:rPr>
          <w:rFonts w:ascii="Arial" w:hAnsi="Arial" w:eastAsia="Arial" w:cs="Arial"/>
          <w:b w:val="1"/>
          <w:bCs w:val="1"/>
          <w:noProof w:val="0"/>
          <w:sz w:val="22"/>
          <w:szCs w:val="22"/>
          <w:lang w:val="en-GB"/>
        </w:rPr>
        <w:t>Language and Localisation</w:t>
      </w:r>
    </w:p>
    <w:p w:rsidR="32395BA5" w:rsidP="56A31357" w:rsidRDefault="32395BA5" w14:paraId="6971419C" w14:textId="098B3046">
      <w:pPr>
        <w:spacing w:before="240" w:beforeAutospacing="off" w:after="240" w:afterAutospacing="off" w:line="360" w:lineRule="auto"/>
        <w:rPr>
          <w:rFonts w:ascii="Arial" w:hAnsi="Arial" w:eastAsia="Arial" w:cs="Arial"/>
          <w:noProof w:val="0"/>
          <w:sz w:val="22"/>
          <w:szCs w:val="22"/>
          <w:lang w:val="en-GB"/>
        </w:rPr>
      </w:pPr>
      <w:r w:rsidRPr="56A31357" w:rsidR="40E5EE00">
        <w:rPr>
          <w:rFonts w:ascii="Arial" w:hAnsi="Arial" w:eastAsia="Arial" w:cs="Arial"/>
          <w:noProof w:val="0"/>
          <w:sz w:val="22"/>
          <w:szCs w:val="22"/>
          <w:lang w:val="en-GB"/>
        </w:rPr>
        <w:t>All communication materials must be:</w:t>
      </w:r>
    </w:p>
    <w:p w:rsidR="32395BA5" w:rsidP="56A31357" w:rsidRDefault="32395BA5" w14:paraId="031C079E" w14:textId="0118F6AA">
      <w:pPr>
        <w:pStyle w:val="ListParagraph"/>
        <w:numPr>
          <w:ilvl w:val="0"/>
          <w:numId w:val="27"/>
        </w:numPr>
        <w:spacing w:before="240" w:beforeAutospacing="off" w:after="240" w:afterAutospacing="off" w:line="360" w:lineRule="auto"/>
        <w:rPr>
          <w:rFonts w:ascii="Arial" w:hAnsi="Arial" w:eastAsia="Arial" w:cs="Arial"/>
          <w:noProof w:val="0"/>
          <w:sz w:val="22"/>
          <w:szCs w:val="22"/>
          <w:lang w:val="en-GB"/>
        </w:rPr>
      </w:pPr>
      <w:r w:rsidRPr="56A31357" w:rsidR="40E5EE00">
        <w:rPr>
          <w:rFonts w:ascii="Arial" w:hAnsi="Arial" w:eastAsia="Arial" w:cs="Arial"/>
          <w:noProof w:val="0"/>
          <w:sz w:val="22"/>
          <w:szCs w:val="22"/>
          <w:lang w:val="en-GB"/>
        </w:rPr>
        <w:t>Translated accurately</w:t>
      </w:r>
    </w:p>
    <w:p w:rsidR="32395BA5" w:rsidP="56A31357" w:rsidRDefault="32395BA5" w14:paraId="43FA43D9" w14:textId="14007DDF">
      <w:pPr>
        <w:pStyle w:val="ListParagraph"/>
        <w:numPr>
          <w:ilvl w:val="0"/>
          <w:numId w:val="27"/>
        </w:numPr>
        <w:spacing w:before="240" w:beforeAutospacing="off" w:after="240" w:afterAutospacing="off" w:line="360" w:lineRule="auto"/>
        <w:rPr>
          <w:rFonts w:ascii="Arial" w:hAnsi="Arial" w:eastAsia="Arial" w:cs="Arial"/>
          <w:noProof w:val="0"/>
          <w:sz w:val="22"/>
          <w:szCs w:val="22"/>
          <w:lang w:val="en-GB"/>
        </w:rPr>
      </w:pPr>
      <w:r w:rsidRPr="56A31357" w:rsidR="40E5EE00">
        <w:rPr>
          <w:rFonts w:ascii="Arial" w:hAnsi="Arial" w:eastAsia="Arial" w:cs="Arial"/>
          <w:noProof w:val="0"/>
          <w:sz w:val="22"/>
          <w:szCs w:val="22"/>
          <w:lang w:val="en-GB"/>
        </w:rPr>
        <w:t>Culturally adapted</w:t>
      </w:r>
    </w:p>
    <w:p w:rsidR="32395BA5" w:rsidP="56A31357" w:rsidRDefault="32395BA5" w14:paraId="784298D4" w14:textId="365A4805">
      <w:pPr>
        <w:pStyle w:val="ListParagraph"/>
        <w:numPr>
          <w:ilvl w:val="0"/>
          <w:numId w:val="27"/>
        </w:numPr>
        <w:spacing w:before="240" w:beforeAutospacing="off" w:after="240" w:afterAutospacing="off" w:line="360" w:lineRule="auto"/>
        <w:rPr>
          <w:rFonts w:ascii="Arial" w:hAnsi="Arial" w:eastAsia="Arial" w:cs="Arial"/>
          <w:noProof w:val="0"/>
          <w:sz w:val="22"/>
          <w:szCs w:val="22"/>
          <w:lang w:val="en-GB"/>
        </w:rPr>
      </w:pPr>
      <w:r w:rsidRPr="56A31357" w:rsidR="40E5EE00">
        <w:rPr>
          <w:rFonts w:ascii="Arial" w:hAnsi="Arial" w:eastAsia="Arial" w:cs="Arial"/>
          <w:noProof w:val="0"/>
          <w:sz w:val="22"/>
          <w:szCs w:val="22"/>
          <w:lang w:val="en-GB"/>
        </w:rPr>
        <w:t>Sensitive to local norms</w:t>
      </w:r>
    </w:p>
    <w:p w:rsidR="32395BA5" w:rsidP="56A31357" w:rsidRDefault="32395BA5" w14:paraId="5F3F7D68" w14:textId="5FE4C6F1">
      <w:pPr>
        <w:spacing w:before="240" w:beforeAutospacing="off" w:after="240" w:afterAutospacing="off" w:line="360" w:lineRule="auto"/>
        <w:rPr>
          <w:rFonts w:ascii="Arial" w:hAnsi="Arial" w:eastAsia="Arial" w:cs="Arial"/>
          <w:noProof w:val="0"/>
          <w:sz w:val="22"/>
          <w:szCs w:val="22"/>
          <w:lang w:val="en-GB"/>
        </w:rPr>
      </w:pPr>
      <w:r w:rsidRPr="56A31357" w:rsidR="40E5EE00">
        <w:rPr>
          <w:rFonts w:ascii="Arial" w:hAnsi="Arial" w:eastAsia="Arial" w:cs="Arial"/>
          <w:noProof w:val="0"/>
          <w:sz w:val="22"/>
          <w:szCs w:val="22"/>
          <w:lang w:val="en-GB"/>
        </w:rPr>
        <w:t>For example, reward messaging may differ between markets due to cultural attitudes toward promotions.</w:t>
      </w:r>
    </w:p>
    <w:p w:rsidR="32395BA5" w:rsidP="56A31357" w:rsidRDefault="32395BA5" w14:paraId="728B0F73" w14:textId="4D4FAFA2">
      <w:pPr>
        <w:pStyle w:val="Heading3"/>
        <w:spacing w:before="281" w:beforeAutospacing="off" w:after="281" w:afterAutospacing="off" w:line="360" w:lineRule="auto"/>
        <w:rPr>
          <w:rFonts w:ascii="Arial" w:hAnsi="Arial" w:eastAsia="Arial" w:cs="Arial"/>
          <w:b w:val="1"/>
          <w:bCs w:val="1"/>
          <w:noProof w:val="0"/>
          <w:sz w:val="22"/>
          <w:szCs w:val="22"/>
          <w:lang w:val="en-GB"/>
        </w:rPr>
      </w:pPr>
      <w:r w:rsidRPr="56A31357" w:rsidR="40E5EE00">
        <w:rPr>
          <w:rFonts w:ascii="Arial" w:hAnsi="Arial" w:eastAsia="Arial" w:cs="Arial"/>
          <w:b w:val="1"/>
          <w:bCs w:val="1"/>
          <w:noProof w:val="0"/>
          <w:sz w:val="22"/>
          <w:szCs w:val="22"/>
          <w:lang w:val="en-GB"/>
        </w:rPr>
        <w:t>Regulatory Variations</w:t>
      </w:r>
    </w:p>
    <w:p w:rsidR="32395BA5" w:rsidP="56A31357" w:rsidRDefault="32395BA5" w14:paraId="5FA448E7" w14:textId="388F348F">
      <w:pPr>
        <w:spacing w:before="240" w:beforeAutospacing="off" w:after="240" w:afterAutospacing="off" w:line="360" w:lineRule="auto"/>
        <w:rPr>
          <w:rFonts w:ascii="Arial" w:hAnsi="Arial" w:eastAsia="Arial" w:cs="Arial"/>
          <w:noProof w:val="0"/>
          <w:sz w:val="22"/>
          <w:szCs w:val="22"/>
          <w:lang w:val="en-GB"/>
        </w:rPr>
      </w:pPr>
      <w:r w:rsidRPr="56A31357" w:rsidR="40E5EE00">
        <w:rPr>
          <w:rFonts w:ascii="Arial" w:hAnsi="Arial" w:eastAsia="Arial" w:cs="Arial"/>
          <w:noProof w:val="0"/>
          <w:sz w:val="22"/>
          <w:szCs w:val="22"/>
          <w:lang w:val="en-GB"/>
        </w:rPr>
        <w:t>Different markets have varying data protection laws. Tesco must:</w:t>
      </w:r>
    </w:p>
    <w:p w:rsidR="32395BA5" w:rsidP="56A31357" w:rsidRDefault="32395BA5" w14:paraId="69DD2077" w14:textId="75E03ADA">
      <w:pPr>
        <w:pStyle w:val="ListParagraph"/>
        <w:numPr>
          <w:ilvl w:val="0"/>
          <w:numId w:val="28"/>
        </w:numPr>
        <w:spacing w:before="240" w:beforeAutospacing="off" w:after="240" w:afterAutospacing="off" w:line="360" w:lineRule="auto"/>
        <w:rPr>
          <w:rFonts w:ascii="Arial" w:hAnsi="Arial" w:eastAsia="Arial" w:cs="Arial"/>
          <w:noProof w:val="0"/>
          <w:sz w:val="22"/>
          <w:szCs w:val="22"/>
          <w:lang w:val="en-GB"/>
        </w:rPr>
      </w:pPr>
      <w:r w:rsidRPr="56A31357" w:rsidR="40E5EE00">
        <w:rPr>
          <w:rFonts w:ascii="Arial" w:hAnsi="Arial" w:eastAsia="Arial" w:cs="Arial"/>
          <w:noProof w:val="0"/>
          <w:sz w:val="22"/>
          <w:szCs w:val="22"/>
          <w:lang w:val="en-GB"/>
        </w:rPr>
        <w:t>Engage regulators early</w:t>
      </w:r>
    </w:p>
    <w:p w:rsidR="32395BA5" w:rsidP="56A31357" w:rsidRDefault="32395BA5" w14:paraId="322D51F3" w14:textId="5B990C9E">
      <w:pPr>
        <w:pStyle w:val="ListParagraph"/>
        <w:numPr>
          <w:ilvl w:val="0"/>
          <w:numId w:val="28"/>
        </w:numPr>
        <w:spacing w:before="240" w:beforeAutospacing="off" w:after="240" w:afterAutospacing="off" w:line="360" w:lineRule="auto"/>
        <w:rPr>
          <w:rFonts w:ascii="Arial" w:hAnsi="Arial" w:eastAsia="Arial" w:cs="Arial"/>
          <w:noProof w:val="0"/>
          <w:sz w:val="22"/>
          <w:szCs w:val="22"/>
          <w:lang w:val="en-GB"/>
        </w:rPr>
      </w:pPr>
      <w:r w:rsidRPr="56A31357" w:rsidR="40E5EE00">
        <w:rPr>
          <w:rFonts w:ascii="Arial" w:hAnsi="Arial" w:eastAsia="Arial" w:cs="Arial"/>
          <w:noProof w:val="0"/>
          <w:sz w:val="22"/>
          <w:szCs w:val="22"/>
          <w:lang w:val="en-GB"/>
        </w:rPr>
        <w:t>Provide transparent data usage explanations</w:t>
      </w:r>
    </w:p>
    <w:p w:rsidR="32395BA5" w:rsidP="56A31357" w:rsidRDefault="32395BA5" w14:paraId="067A223E" w14:textId="49D8AFF6">
      <w:pPr>
        <w:pStyle w:val="ListParagraph"/>
        <w:numPr>
          <w:ilvl w:val="0"/>
          <w:numId w:val="28"/>
        </w:numPr>
        <w:spacing w:before="240" w:beforeAutospacing="off" w:after="240" w:afterAutospacing="off" w:line="360" w:lineRule="auto"/>
        <w:rPr>
          <w:rFonts w:ascii="Arial" w:hAnsi="Arial" w:eastAsia="Arial" w:cs="Arial"/>
          <w:noProof w:val="0"/>
          <w:sz w:val="22"/>
          <w:szCs w:val="22"/>
          <w:lang w:val="en-GB"/>
        </w:rPr>
      </w:pPr>
      <w:r w:rsidRPr="56A31357" w:rsidR="40E5EE00">
        <w:rPr>
          <w:rFonts w:ascii="Arial" w:hAnsi="Arial" w:eastAsia="Arial" w:cs="Arial"/>
          <w:noProof w:val="0"/>
          <w:sz w:val="22"/>
          <w:szCs w:val="22"/>
          <w:lang w:val="en-GB"/>
        </w:rPr>
        <w:t>Adapt AI models to local legal requirements</w:t>
      </w:r>
    </w:p>
    <w:p w:rsidR="32395BA5" w:rsidP="56A31357" w:rsidRDefault="32395BA5" w14:paraId="43ACC06B" w14:textId="3A1CDA6B">
      <w:pPr>
        <w:pStyle w:val="Heading2"/>
        <w:spacing w:before="299" w:beforeAutospacing="off" w:after="299" w:afterAutospacing="off" w:line="360" w:lineRule="auto"/>
        <w:rPr>
          <w:rFonts w:ascii="Arial" w:hAnsi="Arial" w:eastAsia="Arial" w:cs="Arial"/>
          <w:b w:val="1"/>
          <w:bCs w:val="1"/>
          <w:noProof w:val="0"/>
          <w:sz w:val="22"/>
          <w:szCs w:val="22"/>
          <w:lang w:val="en-GB"/>
        </w:rPr>
      </w:pPr>
      <w:r w:rsidRPr="56A31357" w:rsidR="40E5EE00">
        <w:rPr>
          <w:rFonts w:ascii="Arial" w:hAnsi="Arial" w:eastAsia="Arial" w:cs="Arial"/>
          <w:b w:val="1"/>
          <w:bCs w:val="1"/>
          <w:noProof w:val="0"/>
          <w:sz w:val="22"/>
          <w:szCs w:val="22"/>
          <w:lang w:val="en-GB"/>
        </w:rPr>
        <w:t>6.4 Conflict Management Strategies</w:t>
      </w:r>
    </w:p>
    <w:p w:rsidR="32395BA5" w:rsidP="56A31357" w:rsidRDefault="32395BA5" w14:paraId="1DE60255" w14:textId="393A89B8">
      <w:pPr>
        <w:spacing w:before="240" w:beforeAutospacing="off" w:after="240" w:afterAutospacing="off" w:line="360" w:lineRule="auto"/>
        <w:rPr>
          <w:rFonts w:ascii="Arial" w:hAnsi="Arial" w:eastAsia="Arial" w:cs="Arial"/>
          <w:noProof w:val="0"/>
          <w:sz w:val="22"/>
          <w:szCs w:val="22"/>
          <w:lang w:val="en-GB"/>
        </w:rPr>
      </w:pPr>
      <w:r w:rsidRPr="56A31357" w:rsidR="40E5EE00">
        <w:rPr>
          <w:rFonts w:ascii="Arial" w:hAnsi="Arial" w:eastAsia="Arial" w:cs="Arial"/>
          <w:noProof w:val="0"/>
          <w:sz w:val="22"/>
          <w:szCs w:val="22"/>
          <w:lang w:val="en-GB"/>
        </w:rPr>
        <w:t>Conflicts are inevitable in large digital transformation projects. Effective conflict management ensures project continuity and stakeholder satisfaction.</w:t>
      </w:r>
    </w:p>
    <w:p w:rsidR="32395BA5" w:rsidP="56A31357" w:rsidRDefault="32395BA5" w14:paraId="6643126C" w14:textId="04F5EF71">
      <w:pPr>
        <w:pStyle w:val="Heading3"/>
        <w:spacing w:before="281" w:beforeAutospacing="off" w:after="281" w:afterAutospacing="off" w:line="360" w:lineRule="auto"/>
        <w:rPr>
          <w:rFonts w:ascii="Arial" w:hAnsi="Arial" w:eastAsia="Arial" w:cs="Arial"/>
          <w:b w:val="1"/>
          <w:bCs w:val="1"/>
          <w:noProof w:val="0"/>
          <w:sz w:val="22"/>
          <w:szCs w:val="22"/>
          <w:lang w:val="en-GB"/>
        </w:rPr>
      </w:pPr>
      <w:r w:rsidRPr="56A31357" w:rsidR="40E5EE00">
        <w:rPr>
          <w:rFonts w:ascii="Arial" w:hAnsi="Arial" w:eastAsia="Arial" w:cs="Arial"/>
          <w:b w:val="1"/>
          <w:bCs w:val="1"/>
          <w:noProof w:val="0"/>
          <w:sz w:val="22"/>
          <w:szCs w:val="22"/>
          <w:lang w:val="en-GB"/>
        </w:rPr>
        <w:t>6.4.1 Sources of Conflict</w:t>
      </w:r>
    </w:p>
    <w:p w:rsidR="32395BA5" w:rsidP="56A31357" w:rsidRDefault="32395BA5" w14:paraId="6C81E5A8" w14:textId="4C99C1F3">
      <w:pPr>
        <w:spacing w:before="240" w:beforeAutospacing="off" w:after="240" w:afterAutospacing="off" w:line="360" w:lineRule="auto"/>
        <w:rPr>
          <w:rFonts w:ascii="Arial" w:hAnsi="Arial" w:eastAsia="Arial" w:cs="Arial"/>
          <w:noProof w:val="0"/>
          <w:sz w:val="22"/>
          <w:szCs w:val="22"/>
          <w:lang w:val="en-GB"/>
        </w:rPr>
      </w:pPr>
      <w:r w:rsidRPr="56A31357" w:rsidR="40E5EE00">
        <w:rPr>
          <w:rFonts w:ascii="Arial" w:hAnsi="Arial" w:eastAsia="Arial" w:cs="Arial"/>
          <w:noProof w:val="0"/>
          <w:sz w:val="22"/>
          <w:szCs w:val="22"/>
          <w:lang w:val="en-GB"/>
        </w:rPr>
        <w:t>Common sources include:</w:t>
      </w:r>
    </w:p>
    <w:p w:rsidR="32395BA5" w:rsidP="56A31357" w:rsidRDefault="32395BA5" w14:paraId="4F6A8F32" w14:textId="399C1EAE">
      <w:pPr>
        <w:pStyle w:val="ListParagraph"/>
        <w:numPr>
          <w:ilvl w:val="0"/>
          <w:numId w:val="29"/>
        </w:numPr>
        <w:spacing w:before="240" w:beforeAutospacing="off" w:after="240" w:afterAutospacing="off" w:line="360" w:lineRule="auto"/>
        <w:rPr>
          <w:rFonts w:ascii="Arial" w:hAnsi="Arial" w:eastAsia="Arial" w:cs="Arial"/>
          <w:noProof w:val="0"/>
          <w:sz w:val="22"/>
          <w:szCs w:val="22"/>
          <w:lang w:val="en-GB"/>
        </w:rPr>
      </w:pPr>
      <w:r w:rsidRPr="56A31357" w:rsidR="40E5EE00">
        <w:rPr>
          <w:rFonts w:ascii="Arial" w:hAnsi="Arial" w:eastAsia="Arial" w:cs="Arial"/>
          <w:noProof w:val="0"/>
          <w:sz w:val="22"/>
          <w:szCs w:val="22"/>
          <w:lang w:val="en-GB"/>
        </w:rPr>
        <w:t>Misaligned expectations</w:t>
      </w:r>
    </w:p>
    <w:p w:rsidR="32395BA5" w:rsidP="56A31357" w:rsidRDefault="32395BA5" w14:paraId="29DF4B93" w14:textId="2C11360D">
      <w:pPr>
        <w:pStyle w:val="ListParagraph"/>
        <w:numPr>
          <w:ilvl w:val="0"/>
          <w:numId w:val="29"/>
        </w:numPr>
        <w:spacing w:before="240" w:beforeAutospacing="off" w:after="240" w:afterAutospacing="off" w:line="360" w:lineRule="auto"/>
        <w:rPr>
          <w:rFonts w:ascii="Arial" w:hAnsi="Arial" w:eastAsia="Arial" w:cs="Arial"/>
          <w:noProof w:val="0"/>
          <w:sz w:val="22"/>
          <w:szCs w:val="22"/>
          <w:lang w:val="en-GB"/>
        </w:rPr>
      </w:pPr>
      <w:r w:rsidRPr="56A31357" w:rsidR="40E5EE00">
        <w:rPr>
          <w:rFonts w:ascii="Arial" w:hAnsi="Arial" w:eastAsia="Arial" w:cs="Arial"/>
          <w:noProof w:val="0"/>
          <w:sz w:val="22"/>
          <w:szCs w:val="22"/>
          <w:lang w:val="en-GB"/>
        </w:rPr>
        <w:t>Resource constraints</w:t>
      </w:r>
    </w:p>
    <w:p w:rsidR="32395BA5" w:rsidP="56A31357" w:rsidRDefault="32395BA5" w14:paraId="7009BD05" w14:textId="66EBEB1F">
      <w:pPr>
        <w:pStyle w:val="ListParagraph"/>
        <w:numPr>
          <w:ilvl w:val="0"/>
          <w:numId w:val="29"/>
        </w:numPr>
        <w:spacing w:before="240" w:beforeAutospacing="off" w:after="240" w:afterAutospacing="off" w:line="360" w:lineRule="auto"/>
        <w:rPr>
          <w:rFonts w:ascii="Arial" w:hAnsi="Arial" w:eastAsia="Arial" w:cs="Arial"/>
          <w:noProof w:val="0"/>
          <w:sz w:val="22"/>
          <w:szCs w:val="22"/>
          <w:lang w:val="en-GB"/>
        </w:rPr>
      </w:pPr>
      <w:r w:rsidRPr="56A31357" w:rsidR="40E5EE00">
        <w:rPr>
          <w:rFonts w:ascii="Arial" w:hAnsi="Arial" w:eastAsia="Arial" w:cs="Arial"/>
          <w:noProof w:val="0"/>
          <w:sz w:val="22"/>
          <w:szCs w:val="22"/>
          <w:lang w:val="en-GB"/>
        </w:rPr>
        <w:t>Cultural misunderstandings</w:t>
      </w:r>
    </w:p>
    <w:p w:rsidR="32395BA5" w:rsidP="56A31357" w:rsidRDefault="32395BA5" w14:paraId="5AC36B72" w14:textId="41606BCD">
      <w:pPr>
        <w:pStyle w:val="ListParagraph"/>
        <w:numPr>
          <w:ilvl w:val="0"/>
          <w:numId w:val="29"/>
        </w:numPr>
        <w:spacing w:before="240" w:beforeAutospacing="off" w:after="240" w:afterAutospacing="off" w:line="360" w:lineRule="auto"/>
        <w:rPr>
          <w:rFonts w:ascii="Arial" w:hAnsi="Arial" w:eastAsia="Arial" w:cs="Arial"/>
          <w:noProof w:val="0"/>
          <w:sz w:val="22"/>
          <w:szCs w:val="22"/>
          <w:lang w:val="en-GB"/>
        </w:rPr>
      </w:pPr>
      <w:r w:rsidRPr="56A31357" w:rsidR="40E5EE00">
        <w:rPr>
          <w:rFonts w:ascii="Arial" w:hAnsi="Arial" w:eastAsia="Arial" w:cs="Arial"/>
          <w:noProof w:val="0"/>
          <w:sz w:val="22"/>
          <w:szCs w:val="22"/>
          <w:lang w:val="en-GB"/>
        </w:rPr>
        <w:t>Data privacy concerns</w:t>
      </w:r>
    </w:p>
    <w:p w:rsidR="32395BA5" w:rsidP="56A31357" w:rsidRDefault="32395BA5" w14:paraId="3C8E6DF5" w14:textId="28936326">
      <w:pPr>
        <w:pStyle w:val="ListParagraph"/>
        <w:numPr>
          <w:ilvl w:val="0"/>
          <w:numId w:val="29"/>
        </w:numPr>
        <w:spacing w:before="240" w:beforeAutospacing="off" w:after="240" w:afterAutospacing="off" w:line="360" w:lineRule="auto"/>
        <w:rPr>
          <w:rFonts w:ascii="Arial" w:hAnsi="Arial" w:eastAsia="Arial" w:cs="Arial"/>
          <w:noProof w:val="0"/>
          <w:sz w:val="22"/>
          <w:szCs w:val="22"/>
          <w:lang w:val="en-GB"/>
        </w:rPr>
      </w:pPr>
      <w:r w:rsidRPr="56A31357" w:rsidR="40E5EE00">
        <w:rPr>
          <w:rFonts w:ascii="Arial" w:hAnsi="Arial" w:eastAsia="Arial" w:cs="Arial"/>
          <w:noProof w:val="0"/>
          <w:sz w:val="22"/>
          <w:szCs w:val="22"/>
          <w:lang w:val="en-GB"/>
        </w:rPr>
        <w:t>Technical integration issues</w:t>
      </w:r>
    </w:p>
    <w:p w:rsidR="32395BA5" w:rsidP="56A31357" w:rsidRDefault="32395BA5" w14:paraId="7B552344" w14:textId="53CFE153">
      <w:pPr>
        <w:pStyle w:val="ListParagraph"/>
        <w:numPr>
          <w:ilvl w:val="0"/>
          <w:numId w:val="29"/>
        </w:numPr>
        <w:spacing w:before="240" w:beforeAutospacing="off" w:after="240" w:afterAutospacing="off" w:line="360" w:lineRule="auto"/>
        <w:rPr>
          <w:rFonts w:ascii="Arial" w:hAnsi="Arial" w:eastAsia="Arial" w:cs="Arial"/>
          <w:noProof w:val="0"/>
          <w:sz w:val="22"/>
          <w:szCs w:val="22"/>
          <w:lang w:val="en-GB"/>
        </w:rPr>
      </w:pPr>
      <w:r w:rsidRPr="56A31357" w:rsidR="40E5EE00">
        <w:rPr>
          <w:rFonts w:ascii="Arial" w:hAnsi="Arial" w:eastAsia="Arial" w:cs="Arial"/>
          <w:noProof w:val="0"/>
          <w:sz w:val="22"/>
          <w:szCs w:val="22"/>
          <w:lang w:val="en-GB"/>
        </w:rPr>
        <w:t>Competing departmental priorities</w:t>
      </w:r>
    </w:p>
    <w:p w:rsidR="32395BA5" w:rsidP="56A31357" w:rsidRDefault="32395BA5" w14:paraId="22589D72" w14:textId="51AC7BCC">
      <w:pPr>
        <w:pStyle w:val="Heading3"/>
        <w:spacing w:before="281" w:beforeAutospacing="off" w:after="281" w:afterAutospacing="off" w:line="360" w:lineRule="auto"/>
        <w:rPr>
          <w:rFonts w:ascii="Arial" w:hAnsi="Arial" w:eastAsia="Arial" w:cs="Arial"/>
          <w:b w:val="1"/>
          <w:bCs w:val="1"/>
          <w:noProof w:val="0"/>
          <w:sz w:val="22"/>
          <w:szCs w:val="22"/>
          <w:lang w:val="en-GB"/>
        </w:rPr>
      </w:pPr>
      <w:r w:rsidRPr="56A31357" w:rsidR="40E5EE00">
        <w:rPr>
          <w:rFonts w:ascii="Arial" w:hAnsi="Arial" w:eastAsia="Arial" w:cs="Arial"/>
          <w:b w:val="1"/>
          <w:bCs w:val="1"/>
          <w:noProof w:val="0"/>
          <w:sz w:val="22"/>
          <w:szCs w:val="22"/>
          <w:lang w:val="en-GB"/>
        </w:rPr>
        <w:t>6.4.2 Conflict Resolution Approaches</w:t>
      </w:r>
    </w:p>
    <w:p w:rsidR="32395BA5" w:rsidP="56A31357" w:rsidRDefault="32395BA5" w14:paraId="347777A5" w14:textId="32D1CD58">
      <w:pPr>
        <w:pStyle w:val="Heading4"/>
        <w:spacing w:before="319" w:beforeAutospacing="off" w:after="319" w:afterAutospacing="off" w:line="360" w:lineRule="auto"/>
        <w:rPr>
          <w:rFonts w:ascii="Arial" w:hAnsi="Arial" w:eastAsia="Arial" w:cs="Arial"/>
          <w:b w:val="1"/>
          <w:bCs w:val="1"/>
          <w:noProof w:val="0"/>
          <w:sz w:val="22"/>
          <w:szCs w:val="22"/>
          <w:lang w:val="en-GB"/>
        </w:rPr>
      </w:pPr>
      <w:r w:rsidRPr="56A31357" w:rsidR="40E5EE00">
        <w:rPr>
          <w:rFonts w:ascii="Arial" w:hAnsi="Arial" w:eastAsia="Arial" w:cs="Arial"/>
          <w:b w:val="1"/>
          <w:bCs w:val="1"/>
          <w:noProof w:val="0"/>
          <w:sz w:val="22"/>
          <w:szCs w:val="22"/>
          <w:lang w:val="en-GB"/>
        </w:rPr>
        <w:t>Interest</w:t>
      </w:r>
      <w:r>
        <w:noBreakHyphen/>
      </w:r>
      <w:r w:rsidRPr="56A31357" w:rsidR="40E5EE00">
        <w:rPr>
          <w:rFonts w:ascii="Arial" w:hAnsi="Arial" w:eastAsia="Arial" w:cs="Arial"/>
          <w:b w:val="1"/>
          <w:bCs w:val="1"/>
          <w:noProof w:val="0"/>
          <w:sz w:val="22"/>
          <w:szCs w:val="22"/>
          <w:lang w:val="en-GB"/>
        </w:rPr>
        <w:t>Based Negotiation</w:t>
      </w:r>
    </w:p>
    <w:p w:rsidR="32395BA5" w:rsidP="56A31357" w:rsidRDefault="32395BA5" w14:paraId="0870A637" w14:textId="1E565BA2">
      <w:pPr>
        <w:spacing w:before="240" w:beforeAutospacing="off" w:after="240" w:afterAutospacing="off" w:line="360" w:lineRule="auto"/>
        <w:rPr>
          <w:rFonts w:ascii="Arial" w:hAnsi="Arial" w:eastAsia="Arial" w:cs="Arial"/>
          <w:noProof w:val="0"/>
          <w:sz w:val="22"/>
          <w:szCs w:val="22"/>
          <w:lang w:val="en-GB"/>
        </w:rPr>
      </w:pPr>
      <w:r w:rsidRPr="56A31357" w:rsidR="40E5EE00">
        <w:rPr>
          <w:rFonts w:ascii="Arial" w:hAnsi="Arial" w:eastAsia="Arial" w:cs="Arial"/>
          <w:noProof w:val="0"/>
          <w:sz w:val="22"/>
          <w:szCs w:val="22"/>
          <w:lang w:val="en-GB"/>
        </w:rPr>
        <w:t>Focuses on underlying interests rather than positions. For example:</w:t>
      </w:r>
    </w:p>
    <w:p w:rsidR="32395BA5" w:rsidP="56A31357" w:rsidRDefault="32395BA5" w14:paraId="7598AA71" w14:textId="64332067">
      <w:pPr>
        <w:pStyle w:val="ListParagraph"/>
        <w:numPr>
          <w:ilvl w:val="0"/>
          <w:numId w:val="30"/>
        </w:numPr>
        <w:spacing w:before="240" w:beforeAutospacing="off" w:after="240" w:afterAutospacing="off" w:line="360" w:lineRule="auto"/>
        <w:rPr>
          <w:rFonts w:ascii="Arial" w:hAnsi="Arial" w:eastAsia="Arial" w:cs="Arial"/>
          <w:noProof w:val="0"/>
          <w:sz w:val="22"/>
          <w:szCs w:val="22"/>
          <w:lang w:val="en-GB"/>
        </w:rPr>
      </w:pPr>
      <w:r w:rsidRPr="56A31357" w:rsidR="40E5EE00">
        <w:rPr>
          <w:rFonts w:ascii="Arial" w:hAnsi="Arial" w:eastAsia="Arial" w:cs="Arial"/>
          <w:noProof w:val="0"/>
          <w:sz w:val="22"/>
          <w:szCs w:val="22"/>
          <w:lang w:val="en-GB"/>
        </w:rPr>
        <w:t>IT teams want stability</w:t>
      </w:r>
    </w:p>
    <w:p w:rsidR="32395BA5" w:rsidP="56A31357" w:rsidRDefault="32395BA5" w14:paraId="718A3825" w14:textId="270AF8E2">
      <w:pPr>
        <w:pStyle w:val="ListParagraph"/>
        <w:numPr>
          <w:ilvl w:val="0"/>
          <w:numId w:val="30"/>
        </w:numPr>
        <w:spacing w:before="240" w:beforeAutospacing="off" w:after="240" w:afterAutospacing="off" w:line="360" w:lineRule="auto"/>
        <w:rPr>
          <w:rFonts w:ascii="Arial" w:hAnsi="Arial" w:eastAsia="Arial" w:cs="Arial"/>
          <w:noProof w:val="0"/>
          <w:sz w:val="22"/>
          <w:szCs w:val="22"/>
          <w:lang w:val="en-GB"/>
        </w:rPr>
      </w:pPr>
      <w:r w:rsidRPr="56A31357" w:rsidR="40E5EE00">
        <w:rPr>
          <w:rFonts w:ascii="Arial" w:hAnsi="Arial" w:eastAsia="Arial" w:cs="Arial"/>
          <w:noProof w:val="0"/>
          <w:sz w:val="22"/>
          <w:szCs w:val="22"/>
          <w:lang w:val="en-GB"/>
        </w:rPr>
        <w:t>Marketing wants speed Negotiation finds a balanced solution.</w:t>
      </w:r>
    </w:p>
    <w:p w:rsidR="32395BA5" w:rsidP="56A31357" w:rsidRDefault="32395BA5" w14:paraId="454243D6" w14:textId="790473B7">
      <w:pPr>
        <w:pStyle w:val="Heading4"/>
        <w:spacing w:before="319" w:beforeAutospacing="off" w:after="319" w:afterAutospacing="off" w:line="360" w:lineRule="auto"/>
        <w:rPr>
          <w:rFonts w:ascii="Arial" w:hAnsi="Arial" w:eastAsia="Arial" w:cs="Arial"/>
          <w:b w:val="1"/>
          <w:bCs w:val="1"/>
          <w:noProof w:val="0"/>
          <w:sz w:val="22"/>
          <w:szCs w:val="22"/>
          <w:lang w:val="en-GB"/>
        </w:rPr>
      </w:pPr>
      <w:r w:rsidRPr="56A31357" w:rsidR="40E5EE00">
        <w:rPr>
          <w:rFonts w:ascii="Arial" w:hAnsi="Arial" w:eastAsia="Arial" w:cs="Arial"/>
          <w:b w:val="1"/>
          <w:bCs w:val="1"/>
          <w:noProof w:val="0"/>
          <w:sz w:val="22"/>
          <w:szCs w:val="22"/>
          <w:lang w:val="en-GB"/>
        </w:rPr>
        <w:t>Mediation and Facilitation</w:t>
      </w:r>
    </w:p>
    <w:p w:rsidR="32395BA5" w:rsidP="56A31357" w:rsidRDefault="32395BA5" w14:paraId="7E1630EC" w14:textId="4D834D96">
      <w:pPr>
        <w:spacing w:before="240" w:beforeAutospacing="off" w:after="240" w:afterAutospacing="off" w:line="360" w:lineRule="auto"/>
        <w:rPr>
          <w:rFonts w:ascii="Arial" w:hAnsi="Arial" w:eastAsia="Arial" w:cs="Arial"/>
          <w:noProof w:val="0"/>
          <w:sz w:val="22"/>
          <w:szCs w:val="22"/>
          <w:lang w:val="en-GB"/>
        </w:rPr>
      </w:pPr>
      <w:r w:rsidRPr="56A31357" w:rsidR="40E5EE00">
        <w:rPr>
          <w:rFonts w:ascii="Arial" w:hAnsi="Arial" w:eastAsia="Arial" w:cs="Arial"/>
          <w:noProof w:val="0"/>
          <w:sz w:val="22"/>
          <w:szCs w:val="22"/>
          <w:lang w:val="en-GB"/>
        </w:rPr>
        <w:t>The PMO can mediate conflicts between departments, ensuring fairness and transparency.</w:t>
      </w:r>
    </w:p>
    <w:p w:rsidR="32395BA5" w:rsidP="56A31357" w:rsidRDefault="32395BA5" w14:paraId="3B6BDF5D" w14:textId="2CBBCE69">
      <w:pPr>
        <w:pStyle w:val="Heading4"/>
        <w:spacing w:before="319" w:beforeAutospacing="off" w:after="319" w:afterAutospacing="off" w:line="360" w:lineRule="auto"/>
        <w:rPr>
          <w:rFonts w:ascii="Arial" w:hAnsi="Arial" w:eastAsia="Arial" w:cs="Arial"/>
          <w:b w:val="1"/>
          <w:bCs w:val="1"/>
          <w:noProof w:val="0"/>
          <w:sz w:val="22"/>
          <w:szCs w:val="22"/>
          <w:lang w:val="en-GB"/>
        </w:rPr>
      </w:pPr>
      <w:r w:rsidRPr="56A31357" w:rsidR="40E5EE00">
        <w:rPr>
          <w:rFonts w:ascii="Arial" w:hAnsi="Arial" w:eastAsia="Arial" w:cs="Arial"/>
          <w:b w:val="1"/>
          <w:bCs w:val="1"/>
          <w:noProof w:val="0"/>
          <w:sz w:val="22"/>
          <w:szCs w:val="22"/>
          <w:lang w:val="en-GB"/>
        </w:rPr>
        <w:t>Escalation Protocols</w:t>
      </w:r>
    </w:p>
    <w:p w:rsidR="32395BA5" w:rsidP="56A31357" w:rsidRDefault="32395BA5" w14:paraId="6CD4EE78" w14:textId="47F6F452">
      <w:pPr>
        <w:spacing w:before="240" w:beforeAutospacing="off" w:after="240" w:afterAutospacing="off" w:line="360" w:lineRule="auto"/>
        <w:rPr>
          <w:rFonts w:ascii="Arial" w:hAnsi="Arial" w:eastAsia="Arial" w:cs="Arial"/>
          <w:noProof w:val="0"/>
          <w:sz w:val="22"/>
          <w:szCs w:val="22"/>
          <w:lang w:val="en-GB"/>
        </w:rPr>
      </w:pPr>
      <w:r w:rsidRPr="56A31357" w:rsidR="40E5EE00">
        <w:rPr>
          <w:rFonts w:ascii="Arial" w:hAnsi="Arial" w:eastAsia="Arial" w:cs="Arial"/>
          <w:noProof w:val="0"/>
          <w:sz w:val="22"/>
          <w:szCs w:val="22"/>
          <w:lang w:val="en-GB"/>
        </w:rPr>
        <w:t>Clear escalation routes ensure timely resolution:</w:t>
      </w:r>
    </w:p>
    <w:p w:rsidR="32395BA5" w:rsidP="56A31357" w:rsidRDefault="32395BA5" w14:paraId="16DFE85E" w14:textId="51516594">
      <w:pPr>
        <w:pStyle w:val="ListParagraph"/>
        <w:numPr>
          <w:ilvl w:val="0"/>
          <w:numId w:val="31"/>
        </w:numPr>
        <w:spacing w:before="240" w:beforeAutospacing="off" w:after="240" w:afterAutospacing="off" w:line="360" w:lineRule="auto"/>
        <w:rPr>
          <w:rFonts w:ascii="Arial" w:hAnsi="Arial" w:eastAsia="Arial" w:cs="Arial"/>
          <w:noProof w:val="0"/>
          <w:sz w:val="22"/>
          <w:szCs w:val="22"/>
          <w:lang w:val="en-GB"/>
        </w:rPr>
      </w:pPr>
      <w:r w:rsidRPr="56A31357" w:rsidR="40E5EE00">
        <w:rPr>
          <w:rFonts w:ascii="Arial" w:hAnsi="Arial" w:eastAsia="Arial" w:cs="Arial"/>
          <w:noProof w:val="0"/>
          <w:sz w:val="22"/>
          <w:szCs w:val="22"/>
          <w:lang w:val="en-GB"/>
        </w:rPr>
        <w:t>Operational issues → PMO</w:t>
      </w:r>
    </w:p>
    <w:p w:rsidR="32395BA5" w:rsidP="56A31357" w:rsidRDefault="32395BA5" w14:paraId="716504D0" w14:textId="609A633A">
      <w:pPr>
        <w:pStyle w:val="ListParagraph"/>
        <w:numPr>
          <w:ilvl w:val="0"/>
          <w:numId w:val="31"/>
        </w:numPr>
        <w:spacing w:before="240" w:beforeAutospacing="off" w:after="240" w:afterAutospacing="off" w:line="360" w:lineRule="auto"/>
        <w:rPr>
          <w:rFonts w:ascii="Arial" w:hAnsi="Arial" w:eastAsia="Arial" w:cs="Arial"/>
          <w:noProof w:val="0"/>
          <w:sz w:val="22"/>
          <w:szCs w:val="22"/>
          <w:lang w:val="en-GB"/>
        </w:rPr>
      </w:pPr>
      <w:r w:rsidRPr="56A31357" w:rsidR="40E5EE00">
        <w:rPr>
          <w:rFonts w:ascii="Arial" w:hAnsi="Arial" w:eastAsia="Arial" w:cs="Arial"/>
          <w:noProof w:val="0"/>
          <w:sz w:val="22"/>
          <w:szCs w:val="22"/>
          <w:lang w:val="en-GB"/>
        </w:rPr>
        <w:t>Strategic issues → Executive Steering Committee</w:t>
      </w:r>
    </w:p>
    <w:p w:rsidR="32395BA5" w:rsidP="56A31357" w:rsidRDefault="32395BA5" w14:paraId="7ED41D4D" w14:textId="0E6F1494">
      <w:pPr>
        <w:pStyle w:val="ListParagraph"/>
        <w:numPr>
          <w:ilvl w:val="0"/>
          <w:numId w:val="31"/>
        </w:numPr>
        <w:spacing w:before="240" w:beforeAutospacing="off" w:after="240" w:afterAutospacing="off" w:line="360" w:lineRule="auto"/>
        <w:rPr>
          <w:rFonts w:ascii="Arial" w:hAnsi="Arial" w:eastAsia="Arial" w:cs="Arial"/>
          <w:noProof w:val="0"/>
          <w:sz w:val="22"/>
          <w:szCs w:val="22"/>
          <w:lang w:val="en-GB"/>
        </w:rPr>
      </w:pPr>
      <w:r w:rsidRPr="56A31357" w:rsidR="40E5EE00">
        <w:rPr>
          <w:rFonts w:ascii="Arial" w:hAnsi="Arial" w:eastAsia="Arial" w:cs="Arial"/>
          <w:noProof w:val="0"/>
          <w:sz w:val="22"/>
          <w:szCs w:val="22"/>
          <w:lang w:val="en-GB"/>
        </w:rPr>
        <w:t>Compliance issues → Data Governance &amp; Legal</w:t>
      </w:r>
    </w:p>
    <w:p w:rsidR="32395BA5" w:rsidP="56A31357" w:rsidRDefault="32395BA5" w14:paraId="58C84A2E" w14:textId="7FA4A3FF">
      <w:pPr>
        <w:pStyle w:val="Heading4"/>
        <w:spacing w:before="319" w:beforeAutospacing="off" w:after="319" w:afterAutospacing="off" w:line="360" w:lineRule="auto"/>
        <w:rPr>
          <w:rFonts w:ascii="Arial" w:hAnsi="Arial" w:eastAsia="Arial" w:cs="Arial"/>
          <w:b w:val="1"/>
          <w:bCs w:val="1"/>
          <w:noProof w:val="0"/>
          <w:sz w:val="22"/>
          <w:szCs w:val="22"/>
          <w:lang w:val="en-GB"/>
        </w:rPr>
      </w:pPr>
      <w:r w:rsidRPr="56A31357" w:rsidR="40E5EE00">
        <w:rPr>
          <w:rFonts w:ascii="Arial" w:hAnsi="Arial" w:eastAsia="Arial" w:cs="Arial"/>
          <w:b w:val="1"/>
          <w:bCs w:val="1"/>
          <w:noProof w:val="0"/>
          <w:sz w:val="22"/>
          <w:szCs w:val="22"/>
          <w:lang w:val="en-GB"/>
        </w:rPr>
        <w:t>Cultural Sensitivity</w:t>
      </w:r>
    </w:p>
    <w:p w:rsidR="32395BA5" w:rsidP="56A31357" w:rsidRDefault="32395BA5" w14:paraId="4E6ED445" w14:textId="1447E01A">
      <w:pPr>
        <w:spacing w:before="240" w:beforeAutospacing="off" w:after="240" w:afterAutospacing="off" w:line="360" w:lineRule="auto"/>
        <w:rPr>
          <w:rFonts w:ascii="Arial" w:hAnsi="Arial" w:eastAsia="Arial" w:cs="Arial"/>
          <w:noProof w:val="0"/>
          <w:sz w:val="22"/>
          <w:szCs w:val="22"/>
          <w:lang w:val="en-GB"/>
        </w:rPr>
      </w:pPr>
      <w:r w:rsidRPr="56A31357" w:rsidR="40E5EE00">
        <w:rPr>
          <w:rFonts w:ascii="Arial" w:hAnsi="Arial" w:eastAsia="Arial" w:cs="Arial"/>
          <w:noProof w:val="0"/>
          <w:sz w:val="22"/>
          <w:szCs w:val="22"/>
          <w:lang w:val="en-GB"/>
        </w:rPr>
        <w:t>Conflict resolution must consider cultural norms. In high</w:t>
      </w:r>
      <w:r>
        <w:noBreakHyphen/>
      </w:r>
      <w:r w:rsidRPr="56A31357" w:rsidR="40E5EE00">
        <w:rPr>
          <w:rFonts w:ascii="Arial" w:hAnsi="Arial" w:eastAsia="Arial" w:cs="Arial"/>
          <w:noProof w:val="0"/>
          <w:sz w:val="22"/>
          <w:szCs w:val="22"/>
          <w:lang w:val="en-GB"/>
        </w:rPr>
        <w:t>context cultures, indirect approaches may be more effective.</w:t>
      </w:r>
    </w:p>
    <w:p w:rsidR="32395BA5" w:rsidP="56A31357" w:rsidRDefault="32395BA5" w14:paraId="3EF5E4A1" w14:textId="596ADDF6">
      <w:pPr>
        <w:pStyle w:val="Heading2"/>
        <w:spacing w:before="299" w:beforeAutospacing="off" w:after="299" w:afterAutospacing="off" w:line="360" w:lineRule="auto"/>
        <w:rPr>
          <w:rFonts w:ascii="Arial" w:hAnsi="Arial" w:eastAsia="Arial" w:cs="Arial"/>
          <w:b w:val="1"/>
          <w:bCs w:val="1"/>
          <w:noProof w:val="0"/>
          <w:sz w:val="22"/>
          <w:szCs w:val="22"/>
          <w:lang w:val="en-GB"/>
        </w:rPr>
      </w:pPr>
      <w:r w:rsidRPr="56A31357" w:rsidR="40E5EE00">
        <w:rPr>
          <w:rFonts w:ascii="Arial" w:hAnsi="Arial" w:eastAsia="Arial" w:cs="Arial"/>
          <w:b w:val="1"/>
          <w:bCs w:val="1"/>
          <w:noProof w:val="0"/>
          <w:sz w:val="22"/>
          <w:szCs w:val="22"/>
          <w:lang w:val="en-GB"/>
        </w:rPr>
        <w:t>6.5 Building Trust and Ethical Engagement</w:t>
      </w:r>
    </w:p>
    <w:p w:rsidR="32395BA5" w:rsidP="56A31357" w:rsidRDefault="32395BA5" w14:paraId="56B8DF90" w14:textId="2E26E454">
      <w:pPr>
        <w:spacing w:before="240" w:beforeAutospacing="off" w:after="240" w:afterAutospacing="off" w:line="360" w:lineRule="auto"/>
        <w:rPr>
          <w:rFonts w:ascii="Arial" w:hAnsi="Arial" w:eastAsia="Arial" w:cs="Arial"/>
          <w:noProof w:val="0"/>
          <w:sz w:val="22"/>
          <w:szCs w:val="22"/>
          <w:lang w:val="en-GB"/>
        </w:rPr>
      </w:pPr>
      <w:r w:rsidRPr="56A31357" w:rsidR="40E5EE00">
        <w:rPr>
          <w:rFonts w:ascii="Arial" w:hAnsi="Arial" w:eastAsia="Arial" w:cs="Arial"/>
          <w:noProof w:val="0"/>
          <w:sz w:val="22"/>
          <w:szCs w:val="22"/>
          <w:lang w:val="en-GB"/>
        </w:rPr>
        <w:t>Trust is central to stakeholder engagement. Tesco must demonstrate:</w:t>
      </w:r>
    </w:p>
    <w:p w:rsidR="32395BA5" w:rsidP="56A31357" w:rsidRDefault="32395BA5" w14:paraId="376F9C1F" w14:textId="475ABB92">
      <w:pPr>
        <w:pStyle w:val="ListParagraph"/>
        <w:numPr>
          <w:ilvl w:val="0"/>
          <w:numId w:val="32"/>
        </w:numPr>
        <w:spacing w:before="240" w:beforeAutospacing="off" w:after="240" w:afterAutospacing="off" w:line="360" w:lineRule="auto"/>
        <w:rPr>
          <w:rFonts w:ascii="Arial" w:hAnsi="Arial" w:eastAsia="Arial" w:cs="Arial"/>
          <w:noProof w:val="0"/>
          <w:sz w:val="22"/>
          <w:szCs w:val="22"/>
          <w:lang w:val="en-GB"/>
        </w:rPr>
      </w:pPr>
      <w:r w:rsidRPr="56A31357" w:rsidR="40E5EE00">
        <w:rPr>
          <w:rFonts w:ascii="Arial" w:hAnsi="Arial" w:eastAsia="Arial" w:cs="Arial"/>
          <w:noProof w:val="0"/>
          <w:sz w:val="22"/>
          <w:szCs w:val="22"/>
          <w:lang w:val="en-GB"/>
        </w:rPr>
        <w:t>Transparency in data usage</w:t>
      </w:r>
    </w:p>
    <w:p w:rsidR="32395BA5" w:rsidP="56A31357" w:rsidRDefault="32395BA5" w14:paraId="29ACE1B5" w14:textId="47DE9186">
      <w:pPr>
        <w:pStyle w:val="ListParagraph"/>
        <w:numPr>
          <w:ilvl w:val="0"/>
          <w:numId w:val="32"/>
        </w:numPr>
        <w:spacing w:before="240" w:beforeAutospacing="off" w:after="240" w:afterAutospacing="off" w:line="360" w:lineRule="auto"/>
        <w:rPr>
          <w:rFonts w:ascii="Arial" w:hAnsi="Arial" w:eastAsia="Arial" w:cs="Arial"/>
          <w:noProof w:val="0"/>
          <w:sz w:val="22"/>
          <w:szCs w:val="22"/>
          <w:lang w:val="en-GB"/>
        </w:rPr>
      </w:pPr>
      <w:r w:rsidRPr="56A31357" w:rsidR="40E5EE00">
        <w:rPr>
          <w:rFonts w:ascii="Arial" w:hAnsi="Arial" w:eastAsia="Arial" w:cs="Arial"/>
          <w:noProof w:val="0"/>
          <w:sz w:val="22"/>
          <w:szCs w:val="22"/>
          <w:lang w:val="en-GB"/>
        </w:rPr>
        <w:t>Ethical AI practices</w:t>
      </w:r>
    </w:p>
    <w:p w:rsidR="32395BA5" w:rsidP="56A31357" w:rsidRDefault="32395BA5" w14:paraId="7798244B" w14:textId="2D16D0A1">
      <w:pPr>
        <w:pStyle w:val="ListParagraph"/>
        <w:numPr>
          <w:ilvl w:val="0"/>
          <w:numId w:val="32"/>
        </w:numPr>
        <w:spacing w:before="240" w:beforeAutospacing="off" w:after="240" w:afterAutospacing="off" w:line="360" w:lineRule="auto"/>
        <w:rPr>
          <w:rFonts w:ascii="Arial" w:hAnsi="Arial" w:eastAsia="Arial" w:cs="Arial"/>
          <w:noProof w:val="0"/>
          <w:sz w:val="22"/>
          <w:szCs w:val="22"/>
          <w:lang w:val="en-GB"/>
        </w:rPr>
      </w:pPr>
      <w:r w:rsidRPr="56A31357" w:rsidR="40E5EE00">
        <w:rPr>
          <w:rFonts w:ascii="Arial" w:hAnsi="Arial" w:eastAsia="Arial" w:cs="Arial"/>
          <w:noProof w:val="0"/>
          <w:sz w:val="22"/>
          <w:szCs w:val="22"/>
          <w:lang w:val="en-GB"/>
        </w:rPr>
        <w:t>Respect for cultural differences</w:t>
      </w:r>
    </w:p>
    <w:p w:rsidR="32395BA5" w:rsidP="56A31357" w:rsidRDefault="32395BA5" w14:paraId="08689183" w14:textId="4E8950D6">
      <w:pPr>
        <w:pStyle w:val="ListParagraph"/>
        <w:numPr>
          <w:ilvl w:val="0"/>
          <w:numId w:val="32"/>
        </w:numPr>
        <w:spacing w:before="240" w:beforeAutospacing="off" w:after="240" w:afterAutospacing="off" w:line="360" w:lineRule="auto"/>
        <w:rPr>
          <w:rFonts w:ascii="Arial" w:hAnsi="Arial" w:eastAsia="Arial" w:cs="Arial"/>
          <w:noProof w:val="0"/>
          <w:sz w:val="22"/>
          <w:szCs w:val="22"/>
          <w:lang w:val="en-GB"/>
        </w:rPr>
      </w:pPr>
      <w:r w:rsidRPr="56A31357" w:rsidR="40E5EE00">
        <w:rPr>
          <w:rFonts w:ascii="Arial" w:hAnsi="Arial" w:eastAsia="Arial" w:cs="Arial"/>
          <w:noProof w:val="0"/>
          <w:sz w:val="22"/>
          <w:szCs w:val="22"/>
          <w:lang w:val="en-GB"/>
        </w:rPr>
        <w:t>Clear communication of benefits</w:t>
      </w:r>
    </w:p>
    <w:p w:rsidR="32395BA5" w:rsidP="56A31357" w:rsidRDefault="32395BA5" w14:paraId="5FEF2557" w14:textId="1EB34EA0">
      <w:pPr>
        <w:pStyle w:val="ListParagraph"/>
        <w:numPr>
          <w:ilvl w:val="0"/>
          <w:numId w:val="32"/>
        </w:numPr>
        <w:spacing w:before="240" w:beforeAutospacing="off" w:after="240" w:afterAutospacing="off" w:line="360" w:lineRule="auto"/>
        <w:rPr>
          <w:rFonts w:ascii="Arial" w:hAnsi="Arial" w:eastAsia="Arial" w:cs="Arial"/>
          <w:noProof w:val="0"/>
          <w:sz w:val="22"/>
          <w:szCs w:val="22"/>
          <w:lang w:val="en-GB"/>
        </w:rPr>
      </w:pPr>
      <w:r w:rsidRPr="56A31357" w:rsidR="40E5EE00">
        <w:rPr>
          <w:rFonts w:ascii="Arial" w:hAnsi="Arial" w:eastAsia="Arial" w:cs="Arial"/>
          <w:noProof w:val="0"/>
          <w:sz w:val="22"/>
          <w:szCs w:val="22"/>
          <w:lang w:val="en-GB"/>
        </w:rPr>
        <w:t>Accountability for mistakes</w:t>
      </w:r>
    </w:p>
    <w:p w:rsidR="32395BA5" w:rsidP="56A31357" w:rsidRDefault="32395BA5" w14:paraId="5F604AA3" w14:textId="7443E26C">
      <w:pPr>
        <w:spacing w:before="240" w:beforeAutospacing="off" w:after="240" w:afterAutospacing="off" w:line="360" w:lineRule="auto"/>
        <w:rPr>
          <w:rFonts w:ascii="Arial" w:hAnsi="Arial" w:eastAsia="Arial" w:cs="Arial"/>
          <w:noProof w:val="0"/>
          <w:sz w:val="22"/>
          <w:szCs w:val="22"/>
          <w:lang w:val="en-GB"/>
        </w:rPr>
      </w:pPr>
      <w:r w:rsidRPr="56A31357" w:rsidR="40E5EE00">
        <w:rPr>
          <w:rFonts w:ascii="Arial" w:hAnsi="Arial" w:eastAsia="Arial" w:cs="Arial"/>
          <w:noProof w:val="0"/>
          <w:sz w:val="22"/>
          <w:szCs w:val="22"/>
          <w:lang w:val="en-GB"/>
        </w:rPr>
        <w:t>Ethical considerations include:</w:t>
      </w:r>
    </w:p>
    <w:p w:rsidR="32395BA5" w:rsidP="56A31357" w:rsidRDefault="32395BA5" w14:paraId="6F0E40E8" w14:textId="2B200BE6">
      <w:pPr>
        <w:pStyle w:val="ListParagraph"/>
        <w:numPr>
          <w:ilvl w:val="0"/>
          <w:numId w:val="33"/>
        </w:numPr>
        <w:spacing w:before="240" w:beforeAutospacing="off" w:after="240" w:afterAutospacing="off" w:line="360" w:lineRule="auto"/>
        <w:rPr>
          <w:rFonts w:ascii="Arial" w:hAnsi="Arial" w:eastAsia="Arial" w:cs="Arial"/>
          <w:noProof w:val="0"/>
          <w:sz w:val="22"/>
          <w:szCs w:val="22"/>
          <w:lang w:val="en-GB"/>
        </w:rPr>
      </w:pPr>
      <w:r w:rsidRPr="56A31357" w:rsidR="40E5EE00">
        <w:rPr>
          <w:rFonts w:ascii="Arial" w:hAnsi="Arial" w:eastAsia="Arial" w:cs="Arial"/>
          <w:noProof w:val="0"/>
          <w:sz w:val="22"/>
          <w:szCs w:val="22"/>
          <w:lang w:val="en-GB"/>
        </w:rPr>
        <w:t>Avoiding algorithmic bias</w:t>
      </w:r>
    </w:p>
    <w:p w:rsidR="32395BA5" w:rsidP="56A31357" w:rsidRDefault="32395BA5" w14:paraId="240734CE" w14:textId="5512AC87">
      <w:pPr>
        <w:pStyle w:val="ListParagraph"/>
        <w:numPr>
          <w:ilvl w:val="0"/>
          <w:numId w:val="33"/>
        </w:numPr>
        <w:spacing w:before="240" w:beforeAutospacing="off" w:after="240" w:afterAutospacing="off" w:line="360" w:lineRule="auto"/>
        <w:rPr>
          <w:rFonts w:ascii="Arial" w:hAnsi="Arial" w:eastAsia="Arial" w:cs="Arial"/>
          <w:noProof w:val="0"/>
          <w:sz w:val="22"/>
          <w:szCs w:val="22"/>
          <w:lang w:val="en-GB"/>
        </w:rPr>
      </w:pPr>
      <w:r w:rsidRPr="56A31357" w:rsidR="40E5EE00">
        <w:rPr>
          <w:rFonts w:ascii="Arial" w:hAnsi="Arial" w:eastAsia="Arial" w:cs="Arial"/>
          <w:noProof w:val="0"/>
          <w:sz w:val="22"/>
          <w:szCs w:val="22"/>
          <w:lang w:val="en-GB"/>
        </w:rPr>
        <w:t>Ensuring fairness in personalised rewards</w:t>
      </w:r>
    </w:p>
    <w:p w:rsidR="32395BA5" w:rsidP="56A31357" w:rsidRDefault="32395BA5" w14:paraId="07DAF7DA" w14:textId="6F1FB77A">
      <w:pPr>
        <w:pStyle w:val="ListParagraph"/>
        <w:numPr>
          <w:ilvl w:val="0"/>
          <w:numId w:val="33"/>
        </w:numPr>
        <w:spacing w:before="240" w:beforeAutospacing="off" w:after="240" w:afterAutospacing="off" w:line="360" w:lineRule="auto"/>
        <w:rPr>
          <w:rFonts w:ascii="Arial" w:hAnsi="Arial" w:eastAsia="Arial" w:cs="Arial"/>
          <w:noProof w:val="0"/>
          <w:sz w:val="22"/>
          <w:szCs w:val="22"/>
          <w:lang w:val="en-GB"/>
        </w:rPr>
      </w:pPr>
      <w:r w:rsidRPr="56A31357" w:rsidR="40E5EE00">
        <w:rPr>
          <w:rFonts w:ascii="Arial" w:hAnsi="Arial" w:eastAsia="Arial" w:cs="Arial"/>
          <w:noProof w:val="0"/>
          <w:sz w:val="22"/>
          <w:szCs w:val="22"/>
          <w:lang w:val="en-GB"/>
        </w:rPr>
        <w:t>Protecting vulnerable customers</w:t>
      </w:r>
    </w:p>
    <w:p w:rsidR="32395BA5" w:rsidP="56A31357" w:rsidRDefault="32395BA5" w14:paraId="42DBE28A" w14:textId="31A3A6A0">
      <w:pPr>
        <w:pStyle w:val="ListParagraph"/>
        <w:numPr>
          <w:ilvl w:val="0"/>
          <w:numId w:val="33"/>
        </w:numPr>
        <w:spacing w:before="240" w:beforeAutospacing="off" w:after="240" w:afterAutospacing="off" w:line="360" w:lineRule="auto"/>
        <w:rPr>
          <w:rFonts w:ascii="Arial" w:hAnsi="Arial" w:eastAsia="Arial" w:cs="Arial"/>
          <w:noProof w:val="0"/>
          <w:sz w:val="22"/>
          <w:szCs w:val="22"/>
          <w:lang w:val="en-GB"/>
        </w:rPr>
      </w:pPr>
      <w:r w:rsidRPr="56A31357" w:rsidR="40E5EE00">
        <w:rPr>
          <w:rFonts w:ascii="Arial" w:hAnsi="Arial" w:eastAsia="Arial" w:cs="Arial"/>
          <w:noProof w:val="0"/>
          <w:sz w:val="22"/>
          <w:szCs w:val="22"/>
          <w:lang w:val="en-GB"/>
        </w:rPr>
        <w:t>Complying with GDPR and international laws</w:t>
      </w:r>
    </w:p>
    <w:p w:rsidR="32395BA5" w:rsidP="56A31357" w:rsidRDefault="32395BA5" w14:paraId="0A2AA034" w14:textId="7695068F">
      <w:pPr>
        <w:pStyle w:val="Heading2"/>
        <w:spacing w:before="299" w:beforeAutospacing="off" w:after="299" w:afterAutospacing="off" w:line="360" w:lineRule="auto"/>
        <w:rPr>
          <w:rFonts w:ascii="Arial" w:hAnsi="Arial" w:eastAsia="Arial" w:cs="Arial"/>
          <w:b w:val="1"/>
          <w:bCs w:val="1"/>
          <w:noProof w:val="0"/>
          <w:sz w:val="22"/>
          <w:szCs w:val="22"/>
          <w:lang w:val="en-GB"/>
        </w:rPr>
      </w:pPr>
      <w:r w:rsidRPr="56A31357" w:rsidR="40E5EE00">
        <w:rPr>
          <w:rFonts w:ascii="Arial" w:hAnsi="Arial" w:eastAsia="Arial" w:cs="Arial"/>
          <w:b w:val="1"/>
          <w:bCs w:val="1"/>
          <w:noProof w:val="0"/>
          <w:sz w:val="22"/>
          <w:szCs w:val="22"/>
          <w:lang w:val="en-GB"/>
        </w:rPr>
        <w:t>6.6 Summary</w:t>
      </w:r>
    </w:p>
    <w:p w:rsidR="32395BA5" w:rsidP="56A31357" w:rsidRDefault="32395BA5" w14:paraId="2CB96CEE" w14:textId="5AFF7B37">
      <w:pPr>
        <w:spacing w:before="240" w:beforeAutospacing="off" w:after="240" w:afterAutospacing="off" w:line="360" w:lineRule="auto"/>
        <w:rPr>
          <w:rFonts w:ascii="Arial" w:hAnsi="Arial" w:eastAsia="Arial" w:cs="Arial"/>
          <w:noProof w:val="0"/>
          <w:sz w:val="22"/>
          <w:szCs w:val="22"/>
          <w:lang w:val="en-GB"/>
        </w:rPr>
      </w:pPr>
      <w:r w:rsidRPr="56A31357" w:rsidR="40E5EE00">
        <w:rPr>
          <w:rFonts w:ascii="Arial" w:hAnsi="Arial" w:eastAsia="Arial" w:cs="Arial"/>
          <w:noProof w:val="0"/>
          <w:sz w:val="22"/>
          <w:szCs w:val="22"/>
          <w:lang w:val="en-GB"/>
        </w:rPr>
        <w:t>Effective stakeholder engagement for ConnectPlus requires structured planning, cultural sensitivity, and continuous communication. By applying models such as the 4Cs, RACI, SWANS/OWANS, and stakeholder theory, Tesco can foster collaboration, manage conflicts, and build trust across diverse markets. This ensures that ConnectPlus is launched successfully, ethically, and sustainably.</w:t>
      </w:r>
    </w:p>
    <w:p w:rsidR="5F32F135" w:rsidP="56A31357" w:rsidRDefault="5F32F135" w14:paraId="7BBF9C04" w14:textId="02A4DEE2">
      <w:pPr>
        <w:spacing w:before="240" w:beforeAutospacing="off" w:after="240" w:afterAutospacing="off" w:line="360" w:lineRule="auto"/>
        <w:rPr>
          <w:rFonts w:ascii="Arial" w:hAnsi="Arial" w:eastAsia="Arial" w:cs="Arial"/>
          <w:noProof w:val="0"/>
          <w:sz w:val="22"/>
          <w:szCs w:val="22"/>
          <w:lang w:val="en-GB"/>
        </w:rPr>
      </w:pPr>
    </w:p>
    <w:p w:rsidR="5F32F135" w:rsidP="56A31357" w:rsidRDefault="5F32F135" w14:paraId="46194A62" w14:textId="0BBBDA5A">
      <w:pPr>
        <w:spacing w:before="240" w:beforeAutospacing="off" w:after="240" w:afterAutospacing="off" w:line="360" w:lineRule="auto"/>
        <w:rPr>
          <w:rFonts w:ascii="Arial" w:hAnsi="Arial" w:eastAsia="Arial" w:cs="Arial"/>
          <w:noProof w:val="0"/>
          <w:sz w:val="22"/>
          <w:szCs w:val="22"/>
          <w:lang w:val="en-GB"/>
        </w:rPr>
      </w:pPr>
    </w:p>
    <w:p w:rsidR="5F32F135" w:rsidP="56A31357" w:rsidRDefault="5F32F135" w14:paraId="7E2ED6BF" w14:textId="29E92DA3">
      <w:pPr>
        <w:spacing w:before="240" w:beforeAutospacing="off" w:after="240" w:afterAutospacing="off" w:line="360" w:lineRule="auto"/>
        <w:rPr>
          <w:rFonts w:ascii="Arial" w:hAnsi="Arial" w:eastAsia="Arial" w:cs="Arial"/>
          <w:noProof w:val="0"/>
          <w:sz w:val="22"/>
          <w:szCs w:val="22"/>
          <w:lang w:val="en-GB"/>
        </w:rPr>
      </w:pPr>
    </w:p>
    <w:p w:rsidR="5F32F135" w:rsidP="56A31357" w:rsidRDefault="5F32F135" w14:paraId="3E5C208D" w14:textId="44CD2125">
      <w:pPr>
        <w:spacing w:before="240" w:beforeAutospacing="off" w:after="240" w:afterAutospacing="off" w:line="360" w:lineRule="auto"/>
        <w:rPr>
          <w:rFonts w:ascii="Arial" w:hAnsi="Arial" w:eastAsia="Arial" w:cs="Arial"/>
          <w:noProof w:val="0"/>
          <w:sz w:val="22"/>
          <w:szCs w:val="22"/>
          <w:lang w:val="en-GB"/>
        </w:rPr>
      </w:pPr>
    </w:p>
    <w:p w:rsidR="5F32F135" w:rsidP="56A31357" w:rsidRDefault="5F32F135" w14:paraId="069CBF55" w14:textId="4D25B204">
      <w:pPr>
        <w:spacing w:before="240" w:beforeAutospacing="off" w:after="240" w:afterAutospacing="off" w:line="360" w:lineRule="auto"/>
        <w:rPr>
          <w:rFonts w:ascii="Arial" w:hAnsi="Arial" w:eastAsia="Arial" w:cs="Arial"/>
          <w:noProof w:val="0"/>
          <w:sz w:val="22"/>
          <w:szCs w:val="22"/>
          <w:lang w:val="en-GB"/>
        </w:rPr>
      </w:pPr>
    </w:p>
    <w:p w:rsidR="5F32F135" w:rsidP="56A31357" w:rsidRDefault="5F32F135" w14:paraId="0C6399F7" w14:textId="5C2B173D">
      <w:pPr>
        <w:spacing w:before="240" w:beforeAutospacing="off" w:after="240" w:afterAutospacing="off" w:line="360" w:lineRule="auto"/>
        <w:rPr>
          <w:rFonts w:ascii="Arial" w:hAnsi="Arial" w:eastAsia="Arial" w:cs="Arial"/>
          <w:noProof w:val="0"/>
          <w:sz w:val="22"/>
          <w:szCs w:val="22"/>
          <w:lang w:val="en-GB"/>
        </w:rPr>
      </w:pPr>
    </w:p>
    <w:p w:rsidR="5F32F135" w:rsidP="56A31357" w:rsidRDefault="5F32F135" w14:paraId="3E544A6E" w14:textId="59A34DA6">
      <w:pPr>
        <w:spacing w:before="240" w:beforeAutospacing="off" w:after="240" w:afterAutospacing="off" w:line="360" w:lineRule="auto"/>
        <w:rPr>
          <w:rFonts w:ascii="Arial" w:hAnsi="Arial" w:eastAsia="Arial" w:cs="Arial"/>
          <w:noProof w:val="0"/>
          <w:sz w:val="22"/>
          <w:szCs w:val="22"/>
          <w:lang w:val="en-GB"/>
        </w:rPr>
      </w:pPr>
    </w:p>
    <w:p w:rsidR="5F32F135" w:rsidP="56A31357" w:rsidRDefault="5F32F135" w14:paraId="471BCD0A" w14:textId="0C47B170">
      <w:pPr>
        <w:pStyle w:val="Normal"/>
        <w:spacing w:before="240" w:beforeAutospacing="off" w:after="240" w:afterAutospacing="off" w:line="360" w:lineRule="auto"/>
        <w:rPr>
          <w:rFonts w:ascii="Arial" w:hAnsi="Arial" w:eastAsia="Arial" w:cs="Arial"/>
          <w:noProof w:val="0"/>
          <w:sz w:val="22"/>
          <w:szCs w:val="22"/>
          <w:lang w:val="en-GB"/>
        </w:rPr>
      </w:pPr>
    </w:p>
    <w:p w:rsidR="6E139467" w:rsidP="56A31357" w:rsidRDefault="6E139467" w14:paraId="6FCC80DA" w14:textId="0BE6437F">
      <w:pPr>
        <w:pStyle w:val="Heading1"/>
        <w:spacing w:before="322" w:beforeAutospacing="off" w:after="322" w:afterAutospacing="off" w:line="360" w:lineRule="auto"/>
        <w:rPr>
          <w:rFonts w:ascii="Arial" w:hAnsi="Arial" w:eastAsia="Arial" w:cs="Arial"/>
          <w:b w:val="1"/>
          <w:bCs w:val="1"/>
          <w:noProof w:val="0"/>
          <w:sz w:val="22"/>
          <w:szCs w:val="22"/>
          <w:lang w:val="en-GB"/>
        </w:rPr>
      </w:pPr>
      <w:r w:rsidRPr="56A31357" w:rsidR="24169384">
        <w:rPr>
          <w:rFonts w:ascii="Arial" w:hAnsi="Arial" w:eastAsia="Arial" w:cs="Arial"/>
          <w:b w:val="1"/>
          <w:bCs w:val="1"/>
          <w:noProof w:val="0"/>
          <w:sz w:val="22"/>
          <w:szCs w:val="22"/>
          <w:lang w:val="en-GB"/>
        </w:rPr>
        <w:t xml:space="preserve">SECTION 7 — IMPACT OF SUSTAINABLE STAKEHOLDER ENGAGEMENT ON BUSINESS PERFORMANCE </w:t>
      </w:r>
    </w:p>
    <w:p w:rsidR="6E139467" w:rsidP="56A31357" w:rsidRDefault="6E139467" w14:paraId="25802D04" w14:textId="54CCA80F">
      <w:pPr>
        <w:spacing w:before="240" w:beforeAutospacing="off" w:after="240" w:afterAutospacing="off" w:line="360" w:lineRule="auto"/>
        <w:rPr>
          <w:rFonts w:ascii="Arial" w:hAnsi="Arial" w:eastAsia="Arial" w:cs="Arial"/>
          <w:noProof w:val="0"/>
          <w:sz w:val="22"/>
          <w:szCs w:val="22"/>
          <w:lang w:val="en-GB"/>
        </w:rPr>
      </w:pPr>
      <w:r w:rsidRPr="56A31357" w:rsidR="24169384">
        <w:rPr>
          <w:rFonts w:ascii="Arial" w:hAnsi="Arial" w:eastAsia="Arial" w:cs="Arial"/>
          <w:noProof w:val="0"/>
          <w:sz w:val="22"/>
          <w:szCs w:val="22"/>
          <w:lang w:val="en-GB"/>
        </w:rPr>
        <w:t>Sustainable stakeholder engagement is a strategic asset that significantly enhances Tesco’s business performance, particularly in the context of launching ConnectPlus across diverse markets. Sustainable engagement goes beyond short</w:t>
      </w:r>
      <w:r>
        <w:noBreakHyphen/>
      </w:r>
      <w:r w:rsidRPr="56A31357" w:rsidR="24169384">
        <w:rPr>
          <w:rFonts w:ascii="Arial" w:hAnsi="Arial" w:eastAsia="Arial" w:cs="Arial"/>
          <w:noProof w:val="0"/>
          <w:sz w:val="22"/>
          <w:szCs w:val="22"/>
          <w:lang w:val="en-GB"/>
        </w:rPr>
        <w:t>term communication; it involves building long</w:t>
      </w:r>
      <w:r>
        <w:noBreakHyphen/>
      </w:r>
      <w:r w:rsidRPr="56A31357" w:rsidR="24169384">
        <w:rPr>
          <w:rFonts w:ascii="Arial" w:hAnsi="Arial" w:eastAsia="Arial" w:cs="Arial"/>
          <w:noProof w:val="0"/>
          <w:sz w:val="22"/>
          <w:szCs w:val="22"/>
          <w:lang w:val="en-GB"/>
        </w:rPr>
        <w:t>term, trust</w:t>
      </w:r>
      <w:r>
        <w:noBreakHyphen/>
      </w:r>
      <w:r w:rsidRPr="56A31357" w:rsidR="24169384">
        <w:rPr>
          <w:rFonts w:ascii="Arial" w:hAnsi="Arial" w:eastAsia="Arial" w:cs="Arial"/>
          <w:noProof w:val="0"/>
          <w:sz w:val="22"/>
          <w:szCs w:val="22"/>
          <w:lang w:val="en-GB"/>
        </w:rPr>
        <w:t>based relationships that support organisational resilience, innovation, and competitive advantage. This section critically evaluates how sustained engagement with internal and external stakeholders contributes to operational efficiency, customer loyalty, ethical compliance, and strategic growth.</w:t>
      </w:r>
    </w:p>
    <w:p w:rsidR="6E139467" w:rsidP="56A31357" w:rsidRDefault="6E139467" w14:paraId="33F6C02D" w14:textId="70D3E421">
      <w:pPr>
        <w:pStyle w:val="Heading2"/>
        <w:spacing w:before="299" w:beforeAutospacing="off" w:after="299" w:afterAutospacing="off" w:line="360" w:lineRule="auto"/>
        <w:rPr>
          <w:rFonts w:ascii="Arial" w:hAnsi="Arial" w:eastAsia="Arial" w:cs="Arial"/>
          <w:b w:val="1"/>
          <w:bCs w:val="1"/>
          <w:noProof w:val="0"/>
          <w:sz w:val="22"/>
          <w:szCs w:val="22"/>
          <w:lang w:val="en-GB"/>
        </w:rPr>
      </w:pPr>
      <w:r w:rsidRPr="56A31357" w:rsidR="24169384">
        <w:rPr>
          <w:rFonts w:ascii="Arial" w:hAnsi="Arial" w:eastAsia="Arial" w:cs="Arial"/>
          <w:b w:val="1"/>
          <w:bCs w:val="1"/>
          <w:noProof w:val="0"/>
          <w:sz w:val="22"/>
          <w:szCs w:val="22"/>
          <w:lang w:val="en-GB"/>
        </w:rPr>
        <w:t>7.1 Enhanced Customer Loyalty and Retention</w:t>
      </w:r>
    </w:p>
    <w:p w:rsidR="6E139467" w:rsidP="56A31357" w:rsidRDefault="6E139467" w14:paraId="3A81E056" w14:textId="655F1BBD">
      <w:pPr>
        <w:spacing w:before="240" w:beforeAutospacing="off" w:after="240" w:afterAutospacing="off" w:line="360" w:lineRule="auto"/>
        <w:rPr>
          <w:rFonts w:ascii="Arial" w:hAnsi="Arial" w:eastAsia="Arial" w:cs="Arial"/>
          <w:noProof w:val="0"/>
          <w:sz w:val="22"/>
          <w:szCs w:val="22"/>
          <w:lang w:val="en-GB"/>
        </w:rPr>
      </w:pPr>
      <w:r w:rsidRPr="56A31357" w:rsidR="24169384">
        <w:rPr>
          <w:rFonts w:ascii="Arial" w:hAnsi="Arial" w:eastAsia="Arial" w:cs="Arial"/>
          <w:noProof w:val="0"/>
          <w:sz w:val="22"/>
          <w:szCs w:val="22"/>
          <w:lang w:val="en-GB"/>
        </w:rPr>
        <w:t>Customers are central to the success of ConnectPlus. Sustainable engagement—through transparent communication, personalised rewards, and ethical data practices—strengthens customer trust and loyalty. Relationship marketing theory (Christopher et al., 2013) emphasises that long</w:t>
      </w:r>
      <w:r>
        <w:noBreakHyphen/>
      </w:r>
      <w:r w:rsidRPr="56A31357" w:rsidR="24169384">
        <w:rPr>
          <w:rFonts w:ascii="Arial" w:hAnsi="Arial" w:eastAsia="Arial" w:cs="Arial"/>
          <w:noProof w:val="0"/>
          <w:sz w:val="22"/>
          <w:szCs w:val="22"/>
          <w:lang w:val="en-GB"/>
        </w:rPr>
        <w:t>term customer relationships create superior value compared to transactional interactions. When customers feel confident that Tesco uses their data responsibly and provides meaningful personalised experiences, they are more likely to adopt and continue using ConnectPlus.</w:t>
      </w:r>
    </w:p>
    <w:p w:rsidR="6E139467" w:rsidP="56A31357" w:rsidRDefault="6E139467" w14:paraId="774FCE6C" w14:textId="2AB92F10">
      <w:pPr>
        <w:spacing w:before="240" w:beforeAutospacing="off" w:after="240" w:afterAutospacing="off" w:line="360" w:lineRule="auto"/>
        <w:rPr>
          <w:rFonts w:ascii="Arial" w:hAnsi="Arial" w:eastAsia="Arial" w:cs="Arial"/>
          <w:noProof w:val="0"/>
          <w:sz w:val="22"/>
          <w:szCs w:val="22"/>
          <w:lang w:val="en-GB"/>
        </w:rPr>
      </w:pPr>
      <w:r w:rsidRPr="56A31357" w:rsidR="24169384">
        <w:rPr>
          <w:rFonts w:ascii="Arial" w:hAnsi="Arial" w:eastAsia="Arial" w:cs="Arial"/>
          <w:noProof w:val="0"/>
          <w:sz w:val="22"/>
          <w:szCs w:val="22"/>
          <w:lang w:val="en-GB"/>
        </w:rPr>
        <w:t>Improved loyalty directly impacts business performance through:</w:t>
      </w:r>
    </w:p>
    <w:p w:rsidR="6E139467" w:rsidP="56A31357" w:rsidRDefault="6E139467" w14:paraId="40C6A900" w14:textId="6A511D56">
      <w:pPr>
        <w:pStyle w:val="ListParagraph"/>
        <w:numPr>
          <w:ilvl w:val="0"/>
          <w:numId w:val="34"/>
        </w:numPr>
        <w:spacing w:before="240" w:beforeAutospacing="off" w:after="240" w:afterAutospacing="off" w:line="360" w:lineRule="auto"/>
        <w:rPr>
          <w:rFonts w:ascii="Arial" w:hAnsi="Arial" w:eastAsia="Arial" w:cs="Arial"/>
          <w:noProof w:val="0"/>
          <w:sz w:val="22"/>
          <w:szCs w:val="22"/>
          <w:lang w:val="en-GB"/>
        </w:rPr>
      </w:pPr>
      <w:r w:rsidRPr="56A31357" w:rsidR="24169384">
        <w:rPr>
          <w:rFonts w:ascii="Arial" w:hAnsi="Arial" w:eastAsia="Arial" w:cs="Arial"/>
          <w:noProof w:val="0"/>
          <w:sz w:val="22"/>
          <w:szCs w:val="22"/>
          <w:lang w:val="en-GB"/>
        </w:rPr>
        <w:t>Increased repeat purchases</w:t>
      </w:r>
    </w:p>
    <w:p w:rsidR="6E139467" w:rsidP="56A31357" w:rsidRDefault="6E139467" w14:paraId="3D75832D" w14:textId="3A6AD99C">
      <w:pPr>
        <w:pStyle w:val="ListParagraph"/>
        <w:numPr>
          <w:ilvl w:val="0"/>
          <w:numId w:val="34"/>
        </w:numPr>
        <w:spacing w:before="240" w:beforeAutospacing="off" w:after="240" w:afterAutospacing="off" w:line="360" w:lineRule="auto"/>
        <w:rPr>
          <w:rFonts w:ascii="Arial" w:hAnsi="Arial" w:eastAsia="Arial" w:cs="Arial"/>
          <w:noProof w:val="0"/>
          <w:sz w:val="22"/>
          <w:szCs w:val="22"/>
          <w:lang w:val="en-GB"/>
        </w:rPr>
      </w:pPr>
      <w:r w:rsidRPr="56A31357" w:rsidR="24169384">
        <w:rPr>
          <w:rFonts w:ascii="Arial" w:hAnsi="Arial" w:eastAsia="Arial" w:cs="Arial"/>
          <w:noProof w:val="0"/>
          <w:sz w:val="22"/>
          <w:szCs w:val="22"/>
          <w:lang w:val="en-GB"/>
        </w:rPr>
        <w:t>Higher Clubcard engagement</w:t>
      </w:r>
    </w:p>
    <w:p w:rsidR="6E139467" w:rsidP="56A31357" w:rsidRDefault="6E139467" w14:paraId="7B5AFEA0" w14:textId="1CAF75BC">
      <w:pPr>
        <w:pStyle w:val="ListParagraph"/>
        <w:numPr>
          <w:ilvl w:val="0"/>
          <w:numId w:val="34"/>
        </w:numPr>
        <w:spacing w:before="240" w:beforeAutospacing="off" w:after="240" w:afterAutospacing="off" w:line="360" w:lineRule="auto"/>
        <w:rPr>
          <w:rFonts w:ascii="Arial" w:hAnsi="Arial" w:eastAsia="Arial" w:cs="Arial"/>
          <w:noProof w:val="0"/>
          <w:sz w:val="22"/>
          <w:szCs w:val="22"/>
          <w:lang w:val="en-GB"/>
        </w:rPr>
      </w:pPr>
      <w:r w:rsidRPr="56A31357" w:rsidR="24169384">
        <w:rPr>
          <w:rFonts w:ascii="Arial" w:hAnsi="Arial" w:eastAsia="Arial" w:cs="Arial"/>
          <w:noProof w:val="0"/>
          <w:sz w:val="22"/>
          <w:szCs w:val="22"/>
          <w:lang w:val="en-GB"/>
        </w:rPr>
        <w:t>Greater cross</w:t>
      </w:r>
      <w:r>
        <w:noBreakHyphen/>
      </w:r>
      <w:r w:rsidRPr="56A31357" w:rsidR="24169384">
        <w:rPr>
          <w:rFonts w:ascii="Arial" w:hAnsi="Arial" w:eastAsia="Arial" w:cs="Arial"/>
          <w:noProof w:val="0"/>
          <w:sz w:val="22"/>
          <w:szCs w:val="22"/>
          <w:lang w:val="en-GB"/>
        </w:rPr>
        <w:t>channel shopping (online and in</w:t>
      </w:r>
      <w:r>
        <w:noBreakHyphen/>
      </w:r>
      <w:r w:rsidRPr="56A31357" w:rsidR="24169384">
        <w:rPr>
          <w:rFonts w:ascii="Arial" w:hAnsi="Arial" w:eastAsia="Arial" w:cs="Arial"/>
          <w:noProof w:val="0"/>
          <w:sz w:val="22"/>
          <w:szCs w:val="22"/>
          <w:lang w:val="en-GB"/>
        </w:rPr>
        <w:t>store)</w:t>
      </w:r>
    </w:p>
    <w:p w:rsidR="6E139467" w:rsidP="56A31357" w:rsidRDefault="6E139467" w14:paraId="16B35DD4" w14:textId="30FEBEF6">
      <w:pPr>
        <w:pStyle w:val="ListParagraph"/>
        <w:numPr>
          <w:ilvl w:val="0"/>
          <w:numId w:val="34"/>
        </w:numPr>
        <w:spacing w:before="240" w:beforeAutospacing="off" w:after="240" w:afterAutospacing="off" w:line="360" w:lineRule="auto"/>
        <w:rPr>
          <w:rFonts w:ascii="Arial" w:hAnsi="Arial" w:eastAsia="Arial" w:cs="Arial"/>
          <w:noProof w:val="0"/>
          <w:sz w:val="22"/>
          <w:szCs w:val="22"/>
          <w:lang w:val="en-GB"/>
        </w:rPr>
      </w:pPr>
      <w:r w:rsidRPr="56A31357" w:rsidR="24169384">
        <w:rPr>
          <w:rFonts w:ascii="Arial" w:hAnsi="Arial" w:eastAsia="Arial" w:cs="Arial"/>
          <w:noProof w:val="0"/>
          <w:sz w:val="22"/>
          <w:szCs w:val="22"/>
          <w:lang w:val="en-GB"/>
        </w:rPr>
        <w:t>Stronger brand advocacy</w:t>
      </w:r>
    </w:p>
    <w:p w:rsidR="6E139467" w:rsidP="56A31357" w:rsidRDefault="6E139467" w14:paraId="215DEEE0" w14:textId="1C34E6E4">
      <w:pPr>
        <w:spacing w:before="240" w:beforeAutospacing="off" w:after="240" w:afterAutospacing="off" w:line="360" w:lineRule="auto"/>
        <w:rPr>
          <w:rFonts w:ascii="Arial" w:hAnsi="Arial" w:eastAsia="Arial" w:cs="Arial"/>
          <w:noProof w:val="0"/>
          <w:sz w:val="22"/>
          <w:szCs w:val="22"/>
          <w:lang w:val="en-GB"/>
        </w:rPr>
      </w:pPr>
      <w:r w:rsidRPr="56A31357" w:rsidR="24169384">
        <w:rPr>
          <w:rFonts w:ascii="Arial" w:hAnsi="Arial" w:eastAsia="Arial" w:cs="Arial"/>
          <w:noProof w:val="0"/>
          <w:sz w:val="22"/>
          <w:szCs w:val="22"/>
          <w:lang w:val="en-GB"/>
        </w:rPr>
        <w:t>In international markets, culturally sensitive engagement ensures that ConnectPlus resonates with local expectations, further enhancing customer retention.</w:t>
      </w:r>
    </w:p>
    <w:p w:rsidR="6E139467" w:rsidP="56A31357" w:rsidRDefault="6E139467" w14:paraId="7C47538A" w14:textId="3A3C48A4">
      <w:pPr>
        <w:pStyle w:val="Heading2"/>
        <w:spacing w:before="299" w:beforeAutospacing="off" w:after="299" w:afterAutospacing="off" w:line="360" w:lineRule="auto"/>
        <w:rPr>
          <w:rFonts w:ascii="Arial" w:hAnsi="Arial" w:eastAsia="Arial" w:cs="Arial"/>
          <w:b w:val="1"/>
          <w:bCs w:val="1"/>
          <w:noProof w:val="0"/>
          <w:sz w:val="22"/>
          <w:szCs w:val="22"/>
          <w:lang w:val="en-GB"/>
        </w:rPr>
      </w:pPr>
      <w:r w:rsidRPr="56A31357" w:rsidR="24169384">
        <w:rPr>
          <w:rFonts w:ascii="Arial" w:hAnsi="Arial" w:eastAsia="Arial" w:cs="Arial"/>
          <w:b w:val="1"/>
          <w:bCs w:val="1"/>
          <w:noProof w:val="0"/>
          <w:sz w:val="22"/>
          <w:szCs w:val="22"/>
          <w:lang w:val="en-GB"/>
        </w:rPr>
        <w:t>7.2 Improved Operational Efficiency and Cross</w:t>
      </w:r>
      <w:r>
        <w:noBreakHyphen/>
      </w:r>
      <w:r w:rsidRPr="56A31357" w:rsidR="24169384">
        <w:rPr>
          <w:rFonts w:ascii="Arial" w:hAnsi="Arial" w:eastAsia="Arial" w:cs="Arial"/>
          <w:b w:val="1"/>
          <w:bCs w:val="1"/>
          <w:noProof w:val="0"/>
          <w:sz w:val="22"/>
          <w:szCs w:val="22"/>
          <w:lang w:val="en-GB"/>
        </w:rPr>
        <w:t>Functional Alignment</w:t>
      </w:r>
    </w:p>
    <w:p w:rsidR="6E139467" w:rsidP="56A31357" w:rsidRDefault="6E139467" w14:paraId="74793A61" w14:textId="050D1847">
      <w:pPr>
        <w:spacing w:before="240" w:beforeAutospacing="off" w:after="240" w:afterAutospacing="off" w:line="360" w:lineRule="auto"/>
        <w:rPr>
          <w:rFonts w:ascii="Arial" w:hAnsi="Arial" w:eastAsia="Arial" w:cs="Arial"/>
          <w:noProof w:val="0"/>
          <w:sz w:val="22"/>
          <w:szCs w:val="22"/>
          <w:lang w:val="en-GB"/>
        </w:rPr>
      </w:pPr>
      <w:r w:rsidRPr="56A31357" w:rsidR="24169384">
        <w:rPr>
          <w:rFonts w:ascii="Arial" w:hAnsi="Arial" w:eastAsia="Arial" w:cs="Arial"/>
          <w:noProof w:val="0"/>
          <w:sz w:val="22"/>
          <w:szCs w:val="22"/>
          <w:lang w:val="en-GB"/>
        </w:rPr>
        <w:t>Sustainable engagement with internal stakeholders—such as IT teams, store operations, marketing, and data governance—reduces friction and improves operational efficiency. When stakeholders collaborate consistently, share knowledge, and align their objectives, Tesco benefits from:</w:t>
      </w:r>
    </w:p>
    <w:p w:rsidR="6E139467" w:rsidP="56A31357" w:rsidRDefault="6E139467" w14:paraId="20A86F51" w14:textId="23538DB7">
      <w:pPr>
        <w:pStyle w:val="ListParagraph"/>
        <w:numPr>
          <w:ilvl w:val="0"/>
          <w:numId w:val="35"/>
        </w:numPr>
        <w:spacing w:before="240" w:beforeAutospacing="off" w:after="240" w:afterAutospacing="off" w:line="360" w:lineRule="auto"/>
        <w:rPr>
          <w:rFonts w:ascii="Arial" w:hAnsi="Arial" w:eastAsia="Arial" w:cs="Arial"/>
          <w:noProof w:val="0"/>
          <w:sz w:val="22"/>
          <w:szCs w:val="22"/>
          <w:lang w:val="en-GB"/>
        </w:rPr>
      </w:pPr>
      <w:r w:rsidRPr="56A31357" w:rsidR="24169384">
        <w:rPr>
          <w:rFonts w:ascii="Arial" w:hAnsi="Arial" w:eastAsia="Arial" w:cs="Arial"/>
          <w:noProof w:val="0"/>
          <w:sz w:val="22"/>
          <w:szCs w:val="22"/>
          <w:lang w:val="en-GB"/>
        </w:rPr>
        <w:t xml:space="preserve">Faster </w:t>
      </w:r>
      <w:r w:rsidRPr="56A31357" w:rsidR="775B2E1E">
        <w:rPr>
          <w:rFonts w:ascii="Arial" w:hAnsi="Arial" w:eastAsia="Arial" w:cs="Arial"/>
          <w:noProof w:val="0"/>
          <w:sz w:val="22"/>
          <w:szCs w:val="22"/>
          <w:lang w:val="en-GB"/>
        </w:rPr>
        <w:t>decision making</w:t>
      </w:r>
    </w:p>
    <w:p w:rsidR="6E139467" w:rsidP="56A31357" w:rsidRDefault="6E139467" w14:paraId="559DD0C8" w14:textId="4AFE1235">
      <w:pPr>
        <w:pStyle w:val="ListParagraph"/>
        <w:numPr>
          <w:ilvl w:val="0"/>
          <w:numId w:val="35"/>
        </w:numPr>
        <w:spacing w:before="240" w:beforeAutospacing="off" w:after="240" w:afterAutospacing="off" w:line="360" w:lineRule="auto"/>
        <w:rPr>
          <w:rFonts w:ascii="Arial" w:hAnsi="Arial" w:eastAsia="Arial" w:cs="Arial"/>
          <w:noProof w:val="0"/>
          <w:sz w:val="22"/>
          <w:szCs w:val="22"/>
          <w:lang w:val="en-GB"/>
        </w:rPr>
      </w:pPr>
      <w:r w:rsidRPr="56A31357" w:rsidR="24169384">
        <w:rPr>
          <w:rFonts w:ascii="Arial" w:hAnsi="Arial" w:eastAsia="Arial" w:cs="Arial"/>
          <w:noProof w:val="0"/>
          <w:sz w:val="22"/>
          <w:szCs w:val="22"/>
          <w:lang w:val="en-GB"/>
        </w:rPr>
        <w:t>Reduced project delays</w:t>
      </w:r>
    </w:p>
    <w:p w:rsidR="6E139467" w:rsidP="56A31357" w:rsidRDefault="6E139467" w14:paraId="13E57C0D" w14:textId="243E1CAD">
      <w:pPr>
        <w:pStyle w:val="ListParagraph"/>
        <w:numPr>
          <w:ilvl w:val="0"/>
          <w:numId w:val="35"/>
        </w:numPr>
        <w:spacing w:before="240" w:beforeAutospacing="off" w:after="240" w:afterAutospacing="off" w:line="360" w:lineRule="auto"/>
        <w:rPr>
          <w:rFonts w:ascii="Arial" w:hAnsi="Arial" w:eastAsia="Arial" w:cs="Arial"/>
          <w:noProof w:val="0"/>
          <w:sz w:val="22"/>
          <w:szCs w:val="22"/>
          <w:lang w:val="en-GB"/>
        </w:rPr>
      </w:pPr>
      <w:r w:rsidRPr="56A31357" w:rsidR="24169384">
        <w:rPr>
          <w:rFonts w:ascii="Arial" w:hAnsi="Arial" w:eastAsia="Arial" w:cs="Arial"/>
          <w:noProof w:val="0"/>
          <w:sz w:val="22"/>
          <w:szCs w:val="22"/>
          <w:lang w:val="en-GB"/>
        </w:rPr>
        <w:t>Improved integration between digital and physical retail operations</w:t>
      </w:r>
    </w:p>
    <w:p w:rsidR="6E139467" w:rsidP="56A31357" w:rsidRDefault="6E139467" w14:paraId="3A90DC4F" w14:textId="126F7DA4">
      <w:pPr>
        <w:pStyle w:val="ListParagraph"/>
        <w:numPr>
          <w:ilvl w:val="0"/>
          <w:numId w:val="35"/>
        </w:numPr>
        <w:spacing w:before="240" w:beforeAutospacing="off" w:after="240" w:afterAutospacing="off" w:line="360" w:lineRule="auto"/>
        <w:rPr>
          <w:rFonts w:ascii="Arial" w:hAnsi="Arial" w:eastAsia="Arial" w:cs="Arial"/>
          <w:noProof w:val="0"/>
          <w:sz w:val="22"/>
          <w:szCs w:val="22"/>
          <w:lang w:val="en-GB"/>
        </w:rPr>
      </w:pPr>
      <w:r w:rsidRPr="56A31357" w:rsidR="24169384">
        <w:rPr>
          <w:rFonts w:ascii="Arial" w:hAnsi="Arial" w:eastAsia="Arial" w:cs="Arial"/>
          <w:noProof w:val="0"/>
          <w:sz w:val="22"/>
          <w:szCs w:val="22"/>
          <w:lang w:val="en-GB"/>
        </w:rPr>
        <w:t xml:space="preserve">Enhanced </w:t>
      </w:r>
      <w:r w:rsidRPr="56A31357" w:rsidR="078F968B">
        <w:rPr>
          <w:rFonts w:ascii="Arial" w:hAnsi="Arial" w:eastAsia="Arial" w:cs="Arial"/>
          <w:noProof w:val="0"/>
          <w:sz w:val="22"/>
          <w:szCs w:val="22"/>
          <w:lang w:val="en-GB"/>
        </w:rPr>
        <w:t>problem solving</w:t>
      </w:r>
      <w:r w:rsidRPr="56A31357" w:rsidR="24169384">
        <w:rPr>
          <w:rFonts w:ascii="Arial" w:hAnsi="Arial" w:eastAsia="Arial" w:cs="Arial"/>
          <w:noProof w:val="0"/>
          <w:sz w:val="22"/>
          <w:szCs w:val="22"/>
          <w:lang w:val="en-GB"/>
        </w:rPr>
        <w:t xml:space="preserve"> capability</w:t>
      </w:r>
    </w:p>
    <w:p w:rsidR="6E139467" w:rsidP="56A31357" w:rsidRDefault="6E139467" w14:paraId="0C9B26BF" w14:textId="3AD21B8C">
      <w:pPr>
        <w:spacing w:before="240" w:beforeAutospacing="off" w:after="240" w:afterAutospacing="off" w:line="360" w:lineRule="auto"/>
        <w:rPr>
          <w:rFonts w:ascii="Arial" w:hAnsi="Arial" w:eastAsia="Arial" w:cs="Arial"/>
          <w:noProof w:val="0"/>
          <w:sz w:val="22"/>
          <w:szCs w:val="22"/>
          <w:lang w:val="en-GB"/>
        </w:rPr>
      </w:pPr>
      <w:r w:rsidRPr="56A31357" w:rsidR="24169384">
        <w:rPr>
          <w:rFonts w:ascii="Arial" w:hAnsi="Arial" w:eastAsia="Arial" w:cs="Arial"/>
          <w:noProof w:val="0"/>
          <w:sz w:val="22"/>
          <w:szCs w:val="22"/>
          <w:lang w:val="en-GB"/>
        </w:rPr>
        <w:t>The relational lens (Ashcroft, 2017) highlights that strong internal relationships reduce coordination costs and improve organisational performance. For ConnectPlus, this means smoother deployment, fewer technical issues, and more effective customer support.</w:t>
      </w:r>
    </w:p>
    <w:p w:rsidR="6E139467" w:rsidP="56A31357" w:rsidRDefault="6E139467" w14:paraId="3DC42452" w14:textId="0FE69ED0">
      <w:pPr>
        <w:pStyle w:val="Heading2"/>
        <w:spacing w:before="299" w:beforeAutospacing="off" w:after="299" w:afterAutospacing="off" w:line="360" w:lineRule="auto"/>
        <w:rPr>
          <w:rFonts w:ascii="Arial" w:hAnsi="Arial" w:eastAsia="Arial" w:cs="Arial"/>
          <w:b w:val="1"/>
          <w:bCs w:val="1"/>
          <w:noProof w:val="0"/>
          <w:sz w:val="22"/>
          <w:szCs w:val="22"/>
          <w:lang w:val="en-GB"/>
        </w:rPr>
      </w:pPr>
      <w:r w:rsidRPr="56A31357" w:rsidR="24169384">
        <w:rPr>
          <w:rFonts w:ascii="Arial" w:hAnsi="Arial" w:eastAsia="Arial" w:cs="Arial"/>
          <w:b w:val="1"/>
          <w:bCs w:val="1"/>
          <w:noProof w:val="0"/>
          <w:sz w:val="22"/>
          <w:szCs w:val="22"/>
          <w:lang w:val="en-GB"/>
        </w:rPr>
        <w:t>7.3 Strengthened Innovation and Digital Transformation</w:t>
      </w:r>
    </w:p>
    <w:p w:rsidR="6E139467" w:rsidP="56A31357" w:rsidRDefault="6E139467" w14:paraId="0F00CC45" w14:textId="1D74041D">
      <w:pPr>
        <w:spacing w:before="240" w:beforeAutospacing="off" w:after="240" w:afterAutospacing="off" w:line="360" w:lineRule="auto"/>
        <w:rPr>
          <w:rFonts w:ascii="Arial" w:hAnsi="Arial" w:eastAsia="Arial" w:cs="Arial"/>
          <w:noProof w:val="0"/>
          <w:sz w:val="22"/>
          <w:szCs w:val="22"/>
          <w:lang w:val="en-GB"/>
        </w:rPr>
      </w:pPr>
      <w:r w:rsidRPr="56A31357" w:rsidR="24169384">
        <w:rPr>
          <w:rFonts w:ascii="Arial" w:hAnsi="Arial" w:eastAsia="Arial" w:cs="Arial"/>
          <w:noProof w:val="0"/>
          <w:sz w:val="22"/>
          <w:szCs w:val="22"/>
          <w:lang w:val="en-GB"/>
        </w:rPr>
        <w:t>Digital transformation requires continuous innovation, which is only possible when stakeholders are engaged sustainably. Cross</w:t>
      </w:r>
      <w:r>
        <w:noBreakHyphen/>
      </w:r>
      <w:r w:rsidRPr="56A31357" w:rsidR="24169384">
        <w:rPr>
          <w:rFonts w:ascii="Arial" w:hAnsi="Arial" w:eastAsia="Arial" w:cs="Arial"/>
          <w:noProof w:val="0"/>
          <w:sz w:val="22"/>
          <w:szCs w:val="22"/>
          <w:lang w:val="en-GB"/>
        </w:rPr>
        <w:t>functional collaboration encourages creativity and knowledge sharing. For example:</w:t>
      </w:r>
    </w:p>
    <w:p w:rsidR="6E139467" w:rsidP="56A31357" w:rsidRDefault="6E139467" w14:paraId="3590B033" w14:textId="2A041ACF">
      <w:pPr>
        <w:pStyle w:val="ListParagraph"/>
        <w:numPr>
          <w:ilvl w:val="0"/>
          <w:numId w:val="36"/>
        </w:numPr>
        <w:spacing w:before="240" w:beforeAutospacing="off" w:after="240" w:afterAutospacing="off" w:line="360" w:lineRule="auto"/>
        <w:rPr>
          <w:rFonts w:ascii="Arial" w:hAnsi="Arial" w:eastAsia="Arial" w:cs="Arial"/>
          <w:noProof w:val="0"/>
          <w:sz w:val="22"/>
          <w:szCs w:val="22"/>
          <w:lang w:val="en-GB"/>
        </w:rPr>
      </w:pPr>
      <w:r w:rsidRPr="56A31357" w:rsidR="24169384">
        <w:rPr>
          <w:rFonts w:ascii="Arial" w:hAnsi="Arial" w:eastAsia="Arial" w:cs="Arial"/>
          <w:noProof w:val="0"/>
          <w:sz w:val="22"/>
          <w:szCs w:val="22"/>
          <w:lang w:val="en-GB"/>
        </w:rPr>
        <w:t>IT teams innovate through AI and predictive analytics.</w:t>
      </w:r>
    </w:p>
    <w:p w:rsidR="6E139467" w:rsidP="56A31357" w:rsidRDefault="6E139467" w14:paraId="350A2E6A" w14:textId="519502B8">
      <w:pPr>
        <w:pStyle w:val="ListParagraph"/>
        <w:numPr>
          <w:ilvl w:val="0"/>
          <w:numId w:val="36"/>
        </w:numPr>
        <w:spacing w:before="240" w:beforeAutospacing="off" w:after="240" w:afterAutospacing="off" w:line="360" w:lineRule="auto"/>
        <w:rPr>
          <w:rFonts w:ascii="Arial" w:hAnsi="Arial" w:eastAsia="Arial" w:cs="Arial"/>
          <w:noProof w:val="0"/>
          <w:sz w:val="22"/>
          <w:szCs w:val="22"/>
          <w:lang w:val="en-GB"/>
        </w:rPr>
      </w:pPr>
      <w:r w:rsidRPr="56A31357" w:rsidR="24169384">
        <w:rPr>
          <w:rFonts w:ascii="Arial" w:hAnsi="Arial" w:eastAsia="Arial" w:cs="Arial"/>
          <w:noProof w:val="0"/>
          <w:sz w:val="22"/>
          <w:szCs w:val="22"/>
          <w:lang w:val="en-GB"/>
        </w:rPr>
        <w:t>Marketing teams develop new engagement strategies.</w:t>
      </w:r>
    </w:p>
    <w:p w:rsidR="6E139467" w:rsidP="56A31357" w:rsidRDefault="6E139467" w14:paraId="3EE6B7EB" w14:textId="5E9C86CC">
      <w:pPr>
        <w:pStyle w:val="ListParagraph"/>
        <w:numPr>
          <w:ilvl w:val="0"/>
          <w:numId w:val="36"/>
        </w:numPr>
        <w:spacing w:before="240" w:beforeAutospacing="off" w:after="240" w:afterAutospacing="off" w:line="360" w:lineRule="auto"/>
        <w:rPr>
          <w:rFonts w:ascii="Arial" w:hAnsi="Arial" w:eastAsia="Arial" w:cs="Arial"/>
          <w:noProof w:val="0"/>
          <w:sz w:val="22"/>
          <w:szCs w:val="22"/>
          <w:lang w:val="en-GB"/>
        </w:rPr>
      </w:pPr>
      <w:r w:rsidRPr="56A31357" w:rsidR="24169384">
        <w:rPr>
          <w:rFonts w:ascii="Arial" w:hAnsi="Arial" w:eastAsia="Arial" w:cs="Arial"/>
          <w:noProof w:val="0"/>
          <w:sz w:val="22"/>
          <w:szCs w:val="22"/>
          <w:lang w:val="en-GB"/>
        </w:rPr>
        <w:t xml:space="preserve">Store operations </w:t>
      </w:r>
      <w:r w:rsidRPr="56A31357" w:rsidR="24169384">
        <w:rPr>
          <w:rFonts w:ascii="Arial" w:hAnsi="Arial" w:eastAsia="Arial" w:cs="Arial"/>
          <w:noProof w:val="0"/>
          <w:sz w:val="22"/>
          <w:szCs w:val="22"/>
          <w:lang w:val="en-GB"/>
        </w:rPr>
        <w:t>provide</w:t>
      </w:r>
      <w:r w:rsidRPr="56A31357" w:rsidR="24169384">
        <w:rPr>
          <w:rFonts w:ascii="Arial" w:hAnsi="Arial" w:eastAsia="Arial" w:cs="Arial"/>
          <w:noProof w:val="0"/>
          <w:sz w:val="22"/>
          <w:szCs w:val="22"/>
          <w:lang w:val="en-GB"/>
        </w:rPr>
        <w:t xml:space="preserve"> </w:t>
      </w:r>
      <w:r w:rsidRPr="56A31357" w:rsidR="6E94F69F">
        <w:rPr>
          <w:rFonts w:ascii="Arial" w:hAnsi="Arial" w:eastAsia="Arial" w:cs="Arial"/>
          <w:noProof w:val="0"/>
          <w:sz w:val="22"/>
          <w:szCs w:val="22"/>
          <w:lang w:val="en-GB"/>
        </w:rPr>
        <w:t>real-time</w:t>
      </w:r>
      <w:r w:rsidRPr="56A31357" w:rsidR="24169384">
        <w:rPr>
          <w:rFonts w:ascii="Arial" w:hAnsi="Arial" w:eastAsia="Arial" w:cs="Arial"/>
          <w:noProof w:val="0"/>
          <w:sz w:val="22"/>
          <w:szCs w:val="22"/>
          <w:lang w:val="en-GB"/>
        </w:rPr>
        <w:t xml:space="preserve"> customer insight.</w:t>
      </w:r>
    </w:p>
    <w:p w:rsidR="6E139467" w:rsidP="56A31357" w:rsidRDefault="6E139467" w14:paraId="1CCFDAD0" w14:textId="7496B937">
      <w:pPr>
        <w:pStyle w:val="ListParagraph"/>
        <w:numPr>
          <w:ilvl w:val="0"/>
          <w:numId w:val="36"/>
        </w:numPr>
        <w:spacing w:before="240" w:beforeAutospacing="off" w:after="240" w:afterAutospacing="off" w:line="360" w:lineRule="auto"/>
        <w:rPr>
          <w:rFonts w:ascii="Arial" w:hAnsi="Arial" w:eastAsia="Arial" w:cs="Arial"/>
          <w:noProof w:val="0"/>
          <w:sz w:val="22"/>
          <w:szCs w:val="22"/>
          <w:lang w:val="en-GB"/>
        </w:rPr>
      </w:pPr>
      <w:r w:rsidRPr="56A31357" w:rsidR="24169384">
        <w:rPr>
          <w:rFonts w:ascii="Arial" w:hAnsi="Arial" w:eastAsia="Arial" w:cs="Arial"/>
          <w:noProof w:val="0"/>
          <w:sz w:val="22"/>
          <w:szCs w:val="22"/>
          <w:lang w:val="en-GB"/>
        </w:rPr>
        <w:t xml:space="preserve">Suppliers contribute </w:t>
      </w:r>
      <w:r w:rsidRPr="56A31357" w:rsidR="41F4AB4E">
        <w:rPr>
          <w:rFonts w:ascii="Arial" w:hAnsi="Arial" w:eastAsia="Arial" w:cs="Arial"/>
          <w:noProof w:val="0"/>
          <w:sz w:val="22"/>
          <w:szCs w:val="22"/>
          <w:lang w:val="en-GB"/>
        </w:rPr>
        <w:t>product level</w:t>
      </w:r>
      <w:r w:rsidRPr="56A31357" w:rsidR="24169384">
        <w:rPr>
          <w:rFonts w:ascii="Arial" w:hAnsi="Arial" w:eastAsia="Arial" w:cs="Arial"/>
          <w:noProof w:val="0"/>
          <w:sz w:val="22"/>
          <w:szCs w:val="22"/>
          <w:lang w:val="en-GB"/>
        </w:rPr>
        <w:t xml:space="preserve"> data for personalised promotions.</w:t>
      </w:r>
    </w:p>
    <w:p w:rsidR="6E139467" w:rsidP="56A31357" w:rsidRDefault="6E139467" w14:paraId="47829039" w14:textId="486033C8">
      <w:pPr>
        <w:spacing w:before="240" w:beforeAutospacing="off" w:after="240" w:afterAutospacing="off" w:line="360" w:lineRule="auto"/>
        <w:rPr>
          <w:rFonts w:ascii="Arial" w:hAnsi="Arial" w:eastAsia="Arial" w:cs="Arial"/>
          <w:noProof w:val="0"/>
          <w:sz w:val="22"/>
          <w:szCs w:val="22"/>
          <w:lang w:val="en-GB"/>
        </w:rPr>
      </w:pPr>
      <w:r w:rsidRPr="56A31357" w:rsidR="24169384">
        <w:rPr>
          <w:rFonts w:ascii="Arial" w:hAnsi="Arial" w:eastAsia="Arial" w:cs="Arial"/>
          <w:noProof w:val="0"/>
          <w:sz w:val="22"/>
          <w:szCs w:val="22"/>
          <w:lang w:val="en-GB"/>
        </w:rPr>
        <w:t>Sustainable engagement ensures these groups remain committed to innovation, enabling Tesco to maintain a competitive edge in the global retail and e</w:t>
      </w:r>
      <w:r>
        <w:noBreakHyphen/>
      </w:r>
      <w:r w:rsidRPr="56A31357" w:rsidR="24169384">
        <w:rPr>
          <w:rFonts w:ascii="Arial" w:hAnsi="Arial" w:eastAsia="Arial" w:cs="Arial"/>
          <w:noProof w:val="0"/>
          <w:sz w:val="22"/>
          <w:szCs w:val="22"/>
          <w:lang w:val="en-GB"/>
        </w:rPr>
        <w:t>commerce market.</w:t>
      </w:r>
    </w:p>
    <w:p w:rsidR="6E139467" w:rsidP="56A31357" w:rsidRDefault="6E139467" w14:paraId="5B9DB493" w14:textId="010C9609">
      <w:pPr>
        <w:pStyle w:val="Heading2"/>
        <w:spacing w:before="299" w:beforeAutospacing="off" w:after="299" w:afterAutospacing="off" w:line="360" w:lineRule="auto"/>
        <w:rPr>
          <w:rFonts w:ascii="Arial" w:hAnsi="Arial" w:eastAsia="Arial" w:cs="Arial"/>
          <w:b w:val="1"/>
          <w:bCs w:val="1"/>
          <w:noProof w:val="0"/>
          <w:sz w:val="22"/>
          <w:szCs w:val="22"/>
          <w:lang w:val="en-GB"/>
        </w:rPr>
      </w:pPr>
      <w:r w:rsidRPr="56A31357" w:rsidR="24169384">
        <w:rPr>
          <w:rFonts w:ascii="Arial" w:hAnsi="Arial" w:eastAsia="Arial" w:cs="Arial"/>
          <w:b w:val="1"/>
          <w:bCs w:val="1"/>
          <w:noProof w:val="0"/>
          <w:sz w:val="22"/>
          <w:szCs w:val="22"/>
          <w:lang w:val="en-GB"/>
        </w:rPr>
        <w:t>7.4 Ethical Compliance and Risk Reduction</w:t>
      </w:r>
    </w:p>
    <w:p w:rsidR="6E139467" w:rsidP="56A31357" w:rsidRDefault="6E139467" w14:paraId="3C834E2B" w14:textId="452035CF">
      <w:pPr>
        <w:spacing w:before="240" w:beforeAutospacing="off" w:after="240" w:afterAutospacing="off" w:line="360" w:lineRule="auto"/>
        <w:rPr>
          <w:rFonts w:ascii="Arial" w:hAnsi="Arial" w:eastAsia="Arial" w:cs="Arial"/>
          <w:noProof w:val="0"/>
          <w:sz w:val="22"/>
          <w:szCs w:val="22"/>
          <w:lang w:val="en-GB"/>
        </w:rPr>
      </w:pPr>
      <w:r w:rsidRPr="56A31357" w:rsidR="24169384">
        <w:rPr>
          <w:rFonts w:ascii="Arial" w:hAnsi="Arial" w:eastAsia="Arial" w:cs="Arial"/>
          <w:noProof w:val="0"/>
          <w:sz w:val="22"/>
          <w:szCs w:val="22"/>
          <w:lang w:val="en-GB"/>
        </w:rPr>
        <w:t>In a data</w:t>
      </w:r>
      <w:r>
        <w:noBreakHyphen/>
      </w:r>
      <w:r w:rsidRPr="56A31357" w:rsidR="24169384">
        <w:rPr>
          <w:rFonts w:ascii="Arial" w:hAnsi="Arial" w:eastAsia="Arial" w:cs="Arial"/>
          <w:noProof w:val="0"/>
          <w:sz w:val="22"/>
          <w:szCs w:val="22"/>
          <w:lang w:val="en-GB"/>
        </w:rPr>
        <w:t>driven platform like ConnectPlus, ethical considerations are paramount. Sustainable engagement with regulators, data governance teams, and consumer advocacy groups ensures compliance with GDPR and international data laws. This reduces risks such as:</w:t>
      </w:r>
    </w:p>
    <w:p w:rsidR="6E139467" w:rsidP="56A31357" w:rsidRDefault="6E139467" w14:paraId="0E645E0C" w14:textId="7F77880F">
      <w:pPr>
        <w:pStyle w:val="ListParagraph"/>
        <w:numPr>
          <w:ilvl w:val="0"/>
          <w:numId w:val="37"/>
        </w:numPr>
        <w:spacing w:before="240" w:beforeAutospacing="off" w:after="240" w:afterAutospacing="off" w:line="360" w:lineRule="auto"/>
        <w:rPr>
          <w:rFonts w:ascii="Arial" w:hAnsi="Arial" w:eastAsia="Arial" w:cs="Arial"/>
          <w:noProof w:val="0"/>
          <w:sz w:val="22"/>
          <w:szCs w:val="22"/>
          <w:lang w:val="en-GB"/>
        </w:rPr>
      </w:pPr>
      <w:r w:rsidRPr="56A31357" w:rsidR="24169384">
        <w:rPr>
          <w:rFonts w:ascii="Arial" w:hAnsi="Arial" w:eastAsia="Arial" w:cs="Arial"/>
          <w:noProof w:val="0"/>
          <w:sz w:val="22"/>
          <w:szCs w:val="22"/>
          <w:lang w:val="en-GB"/>
        </w:rPr>
        <w:t>Data breaches</w:t>
      </w:r>
    </w:p>
    <w:p w:rsidR="6E139467" w:rsidP="56A31357" w:rsidRDefault="6E139467" w14:paraId="233392E4" w14:textId="79CBFE55">
      <w:pPr>
        <w:pStyle w:val="ListParagraph"/>
        <w:numPr>
          <w:ilvl w:val="0"/>
          <w:numId w:val="37"/>
        </w:numPr>
        <w:spacing w:before="240" w:beforeAutospacing="off" w:after="240" w:afterAutospacing="off" w:line="360" w:lineRule="auto"/>
        <w:rPr>
          <w:rFonts w:ascii="Arial" w:hAnsi="Arial" w:eastAsia="Arial" w:cs="Arial"/>
          <w:noProof w:val="0"/>
          <w:sz w:val="22"/>
          <w:szCs w:val="22"/>
          <w:lang w:val="en-GB"/>
        </w:rPr>
      </w:pPr>
      <w:r w:rsidRPr="56A31357" w:rsidR="24169384">
        <w:rPr>
          <w:rFonts w:ascii="Arial" w:hAnsi="Arial" w:eastAsia="Arial" w:cs="Arial"/>
          <w:noProof w:val="0"/>
          <w:sz w:val="22"/>
          <w:szCs w:val="22"/>
          <w:lang w:val="en-GB"/>
        </w:rPr>
        <w:t>Algorithmic bias</w:t>
      </w:r>
    </w:p>
    <w:p w:rsidR="6E139467" w:rsidP="56A31357" w:rsidRDefault="6E139467" w14:paraId="0F2B6D41" w14:textId="32CB9697">
      <w:pPr>
        <w:pStyle w:val="ListParagraph"/>
        <w:numPr>
          <w:ilvl w:val="0"/>
          <w:numId w:val="37"/>
        </w:numPr>
        <w:spacing w:before="240" w:beforeAutospacing="off" w:after="240" w:afterAutospacing="off" w:line="360" w:lineRule="auto"/>
        <w:rPr>
          <w:rFonts w:ascii="Arial" w:hAnsi="Arial" w:eastAsia="Arial" w:cs="Arial"/>
          <w:noProof w:val="0"/>
          <w:sz w:val="22"/>
          <w:szCs w:val="22"/>
          <w:lang w:val="en-GB"/>
        </w:rPr>
      </w:pPr>
      <w:r w:rsidRPr="56A31357" w:rsidR="24169384">
        <w:rPr>
          <w:rFonts w:ascii="Arial" w:hAnsi="Arial" w:eastAsia="Arial" w:cs="Arial"/>
          <w:noProof w:val="0"/>
          <w:sz w:val="22"/>
          <w:szCs w:val="22"/>
          <w:lang w:val="en-GB"/>
        </w:rPr>
        <w:t>Misuse of customer information</w:t>
      </w:r>
    </w:p>
    <w:p w:rsidR="6E139467" w:rsidP="56A31357" w:rsidRDefault="6E139467" w14:paraId="0842EE96" w14:textId="32509CD0">
      <w:pPr>
        <w:pStyle w:val="ListParagraph"/>
        <w:numPr>
          <w:ilvl w:val="0"/>
          <w:numId w:val="37"/>
        </w:numPr>
        <w:spacing w:before="240" w:beforeAutospacing="off" w:after="240" w:afterAutospacing="off" w:line="360" w:lineRule="auto"/>
        <w:rPr>
          <w:rFonts w:ascii="Arial" w:hAnsi="Arial" w:eastAsia="Arial" w:cs="Arial"/>
          <w:noProof w:val="0"/>
          <w:sz w:val="22"/>
          <w:szCs w:val="22"/>
          <w:lang w:val="en-GB"/>
        </w:rPr>
      </w:pPr>
      <w:r w:rsidRPr="56A31357" w:rsidR="24169384">
        <w:rPr>
          <w:rFonts w:ascii="Arial" w:hAnsi="Arial" w:eastAsia="Arial" w:cs="Arial"/>
          <w:noProof w:val="0"/>
          <w:sz w:val="22"/>
          <w:szCs w:val="22"/>
          <w:lang w:val="en-GB"/>
        </w:rPr>
        <w:t>Reputational damage</w:t>
      </w:r>
    </w:p>
    <w:p w:rsidR="6E139467" w:rsidP="56A31357" w:rsidRDefault="6E139467" w14:paraId="1EBE5D8A" w14:textId="3E6789F2">
      <w:pPr>
        <w:spacing w:before="240" w:beforeAutospacing="off" w:after="240" w:afterAutospacing="off" w:line="360" w:lineRule="auto"/>
        <w:rPr>
          <w:rFonts w:ascii="Arial" w:hAnsi="Arial" w:eastAsia="Arial" w:cs="Arial"/>
          <w:noProof w:val="0"/>
          <w:sz w:val="22"/>
          <w:szCs w:val="22"/>
          <w:lang w:val="en-GB"/>
        </w:rPr>
      </w:pPr>
      <w:r w:rsidRPr="56A31357" w:rsidR="24169384">
        <w:rPr>
          <w:rFonts w:ascii="Arial" w:hAnsi="Arial" w:eastAsia="Arial" w:cs="Arial"/>
          <w:noProof w:val="0"/>
          <w:sz w:val="22"/>
          <w:szCs w:val="22"/>
          <w:lang w:val="en-GB"/>
        </w:rPr>
        <w:t>Ethical engagement also enhances customer trust, which is essential for long</w:t>
      </w:r>
      <w:r>
        <w:noBreakHyphen/>
      </w:r>
      <w:r w:rsidRPr="56A31357" w:rsidR="24169384">
        <w:rPr>
          <w:rFonts w:ascii="Arial" w:hAnsi="Arial" w:eastAsia="Arial" w:cs="Arial"/>
          <w:noProof w:val="0"/>
          <w:sz w:val="22"/>
          <w:szCs w:val="22"/>
          <w:lang w:val="en-GB"/>
        </w:rPr>
        <w:t>term adoption of digital platforms. By proactively engaging regulators and adhering to ethical AI principles, Tesco strengthens its reputation as a responsible retailer.</w:t>
      </w:r>
    </w:p>
    <w:p w:rsidR="6E139467" w:rsidP="56A31357" w:rsidRDefault="6E139467" w14:paraId="1EA47B82" w14:textId="1A80B727">
      <w:pPr>
        <w:pStyle w:val="Heading2"/>
        <w:spacing w:before="299" w:beforeAutospacing="off" w:after="299" w:afterAutospacing="off" w:line="360" w:lineRule="auto"/>
        <w:rPr>
          <w:rFonts w:ascii="Arial" w:hAnsi="Arial" w:eastAsia="Arial" w:cs="Arial"/>
          <w:b w:val="1"/>
          <w:bCs w:val="1"/>
          <w:noProof w:val="0"/>
          <w:sz w:val="22"/>
          <w:szCs w:val="22"/>
          <w:lang w:val="en-GB"/>
        </w:rPr>
      </w:pPr>
      <w:r w:rsidRPr="56A31357" w:rsidR="24169384">
        <w:rPr>
          <w:rFonts w:ascii="Arial" w:hAnsi="Arial" w:eastAsia="Arial" w:cs="Arial"/>
          <w:b w:val="1"/>
          <w:bCs w:val="1"/>
          <w:noProof w:val="0"/>
          <w:sz w:val="22"/>
          <w:szCs w:val="22"/>
          <w:lang w:val="en-GB"/>
        </w:rPr>
        <w:t>7.5 Increased Global Scalability and Market Adaptation</w:t>
      </w:r>
    </w:p>
    <w:p w:rsidR="6E139467" w:rsidP="56A31357" w:rsidRDefault="6E139467" w14:paraId="55EA0EDC" w14:textId="704B84E0">
      <w:pPr>
        <w:spacing w:before="240" w:beforeAutospacing="off" w:after="240" w:afterAutospacing="off" w:line="360" w:lineRule="auto"/>
        <w:rPr>
          <w:rFonts w:ascii="Arial" w:hAnsi="Arial" w:eastAsia="Arial" w:cs="Arial"/>
          <w:noProof w:val="0"/>
          <w:sz w:val="22"/>
          <w:szCs w:val="22"/>
          <w:lang w:val="en-GB"/>
        </w:rPr>
      </w:pPr>
      <w:r w:rsidRPr="56A31357" w:rsidR="24169384">
        <w:rPr>
          <w:rFonts w:ascii="Arial" w:hAnsi="Arial" w:eastAsia="Arial" w:cs="Arial"/>
          <w:noProof w:val="0"/>
          <w:sz w:val="22"/>
          <w:szCs w:val="22"/>
          <w:lang w:val="en-GB"/>
        </w:rPr>
        <w:t>Tesco operates in culturally diverse markets. Sustainable engagement with international teams ensures that ConnectPlus is adapted to local:</w:t>
      </w:r>
    </w:p>
    <w:p w:rsidR="6E139467" w:rsidP="56A31357" w:rsidRDefault="6E139467" w14:paraId="36CD21EA" w14:textId="7EA8C72C">
      <w:pPr>
        <w:pStyle w:val="ListParagraph"/>
        <w:numPr>
          <w:ilvl w:val="0"/>
          <w:numId w:val="38"/>
        </w:numPr>
        <w:spacing w:before="240" w:beforeAutospacing="off" w:after="240" w:afterAutospacing="off" w:line="360" w:lineRule="auto"/>
        <w:rPr>
          <w:rFonts w:ascii="Arial" w:hAnsi="Arial" w:eastAsia="Arial" w:cs="Arial"/>
          <w:noProof w:val="0"/>
          <w:sz w:val="22"/>
          <w:szCs w:val="22"/>
          <w:lang w:val="en-GB"/>
        </w:rPr>
      </w:pPr>
      <w:r w:rsidRPr="56A31357" w:rsidR="24169384">
        <w:rPr>
          <w:rFonts w:ascii="Arial" w:hAnsi="Arial" w:eastAsia="Arial" w:cs="Arial"/>
          <w:noProof w:val="0"/>
          <w:sz w:val="22"/>
          <w:szCs w:val="22"/>
          <w:lang w:val="en-GB"/>
        </w:rPr>
        <w:t>Cultural norms</w:t>
      </w:r>
    </w:p>
    <w:p w:rsidR="6E139467" w:rsidP="56A31357" w:rsidRDefault="6E139467" w14:paraId="2CA76B04" w14:textId="0CB45A26">
      <w:pPr>
        <w:pStyle w:val="ListParagraph"/>
        <w:numPr>
          <w:ilvl w:val="0"/>
          <w:numId w:val="38"/>
        </w:numPr>
        <w:spacing w:before="240" w:beforeAutospacing="off" w:after="240" w:afterAutospacing="off" w:line="360" w:lineRule="auto"/>
        <w:rPr>
          <w:rFonts w:ascii="Arial" w:hAnsi="Arial" w:eastAsia="Arial" w:cs="Arial"/>
          <w:noProof w:val="0"/>
          <w:sz w:val="22"/>
          <w:szCs w:val="22"/>
          <w:lang w:val="en-GB"/>
        </w:rPr>
      </w:pPr>
      <w:r w:rsidRPr="56A31357" w:rsidR="24169384">
        <w:rPr>
          <w:rFonts w:ascii="Arial" w:hAnsi="Arial" w:eastAsia="Arial" w:cs="Arial"/>
          <w:noProof w:val="0"/>
          <w:sz w:val="22"/>
          <w:szCs w:val="22"/>
          <w:lang w:val="en-GB"/>
        </w:rPr>
        <w:t>Regulatory requirements</w:t>
      </w:r>
    </w:p>
    <w:p w:rsidR="6E139467" w:rsidP="56A31357" w:rsidRDefault="6E139467" w14:paraId="78CE6C71" w14:textId="58D46DEC">
      <w:pPr>
        <w:pStyle w:val="ListParagraph"/>
        <w:numPr>
          <w:ilvl w:val="0"/>
          <w:numId w:val="38"/>
        </w:numPr>
        <w:spacing w:before="240" w:beforeAutospacing="off" w:after="240" w:afterAutospacing="off" w:line="360" w:lineRule="auto"/>
        <w:rPr>
          <w:rFonts w:ascii="Arial" w:hAnsi="Arial" w:eastAsia="Arial" w:cs="Arial"/>
          <w:noProof w:val="0"/>
          <w:sz w:val="22"/>
          <w:szCs w:val="22"/>
          <w:lang w:val="en-GB"/>
        </w:rPr>
      </w:pPr>
      <w:r w:rsidRPr="56A31357" w:rsidR="24169384">
        <w:rPr>
          <w:rFonts w:ascii="Arial" w:hAnsi="Arial" w:eastAsia="Arial" w:cs="Arial"/>
          <w:noProof w:val="0"/>
          <w:sz w:val="22"/>
          <w:szCs w:val="22"/>
          <w:lang w:val="en-GB"/>
        </w:rPr>
        <w:t>Customer behaviours</w:t>
      </w:r>
    </w:p>
    <w:p w:rsidR="6E139467" w:rsidP="56A31357" w:rsidRDefault="6E139467" w14:paraId="3EFE3DEB" w14:textId="5FFC381C">
      <w:pPr>
        <w:pStyle w:val="ListParagraph"/>
        <w:numPr>
          <w:ilvl w:val="0"/>
          <w:numId w:val="38"/>
        </w:numPr>
        <w:spacing w:before="240" w:beforeAutospacing="off" w:after="240" w:afterAutospacing="off" w:line="360" w:lineRule="auto"/>
        <w:rPr>
          <w:rFonts w:ascii="Arial" w:hAnsi="Arial" w:eastAsia="Arial" w:cs="Arial"/>
          <w:noProof w:val="0"/>
          <w:sz w:val="22"/>
          <w:szCs w:val="22"/>
          <w:lang w:val="en-GB"/>
        </w:rPr>
      </w:pPr>
      <w:r w:rsidRPr="56A31357" w:rsidR="24169384">
        <w:rPr>
          <w:rFonts w:ascii="Arial" w:hAnsi="Arial" w:eastAsia="Arial" w:cs="Arial"/>
          <w:noProof w:val="0"/>
          <w:sz w:val="22"/>
          <w:szCs w:val="22"/>
          <w:lang w:val="en-GB"/>
        </w:rPr>
        <w:t>Technological infrastructure</w:t>
      </w:r>
    </w:p>
    <w:p w:rsidR="6E139467" w:rsidP="56A31357" w:rsidRDefault="6E139467" w14:paraId="343F3244" w14:textId="60F95B95">
      <w:pPr>
        <w:spacing w:before="240" w:beforeAutospacing="off" w:after="240" w:afterAutospacing="off" w:line="360" w:lineRule="auto"/>
        <w:rPr>
          <w:rFonts w:ascii="Arial" w:hAnsi="Arial" w:eastAsia="Arial" w:cs="Arial"/>
          <w:noProof w:val="0"/>
          <w:sz w:val="22"/>
          <w:szCs w:val="22"/>
          <w:lang w:val="en-GB"/>
        </w:rPr>
      </w:pPr>
      <w:r w:rsidRPr="56A31357" w:rsidR="24169384">
        <w:rPr>
          <w:rFonts w:ascii="Arial" w:hAnsi="Arial" w:eastAsia="Arial" w:cs="Arial"/>
          <w:noProof w:val="0"/>
          <w:sz w:val="22"/>
          <w:szCs w:val="22"/>
          <w:lang w:val="en-GB"/>
        </w:rPr>
        <w:t>This localisation improves adoption rates and reduces the risk of market</w:t>
      </w:r>
      <w:r>
        <w:noBreakHyphen/>
      </w:r>
      <w:r w:rsidRPr="56A31357" w:rsidR="24169384">
        <w:rPr>
          <w:rFonts w:ascii="Arial" w:hAnsi="Arial" w:eastAsia="Arial" w:cs="Arial"/>
          <w:noProof w:val="0"/>
          <w:sz w:val="22"/>
          <w:szCs w:val="22"/>
          <w:lang w:val="en-GB"/>
        </w:rPr>
        <w:t>specific failures. Sustainable engagement also builds long</w:t>
      </w:r>
      <w:r>
        <w:noBreakHyphen/>
      </w:r>
      <w:r w:rsidRPr="56A31357" w:rsidR="24169384">
        <w:rPr>
          <w:rFonts w:ascii="Arial" w:hAnsi="Arial" w:eastAsia="Arial" w:cs="Arial"/>
          <w:noProof w:val="0"/>
          <w:sz w:val="22"/>
          <w:szCs w:val="22"/>
          <w:lang w:val="en-GB"/>
        </w:rPr>
        <w:t>term relationships with local authorities, suppliers, and partners, supporting Tesco’s global expansion strategy.</w:t>
      </w:r>
    </w:p>
    <w:p w:rsidR="6E139467" w:rsidP="56A31357" w:rsidRDefault="6E139467" w14:paraId="13D784BB" w14:textId="011A755E">
      <w:pPr>
        <w:pStyle w:val="Heading2"/>
        <w:spacing w:before="299" w:beforeAutospacing="off" w:after="299" w:afterAutospacing="off" w:line="360" w:lineRule="auto"/>
        <w:rPr>
          <w:rFonts w:ascii="Arial" w:hAnsi="Arial" w:eastAsia="Arial" w:cs="Arial"/>
          <w:b w:val="1"/>
          <w:bCs w:val="1"/>
          <w:noProof w:val="0"/>
          <w:sz w:val="22"/>
          <w:szCs w:val="22"/>
          <w:lang w:val="en-GB"/>
        </w:rPr>
      </w:pPr>
      <w:r w:rsidRPr="56A31357" w:rsidR="24169384">
        <w:rPr>
          <w:rFonts w:ascii="Arial" w:hAnsi="Arial" w:eastAsia="Arial" w:cs="Arial"/>
          <w:b w:val="1"/>
          <w:bCs w:val="1"/>
          <w:noProof w:val="0"/>
          <w:sz w:val="22"/>
          <w:szCs w:val="22"/>
          <w:lang w:val="en-GB"/>
        </w:rPr>
        <w:t>7.6 Enhanced Financial Performance and ROI</w:t>
      </w:r>
    </w:p>
    <w:p w:rsidR="6E139467" w:rsidP="56A31357" w:rsidRDefault="6E139467" w14:paraId="4B81F3E2" w14:textId="5A2C684E">
      <w:pPr>
        <w:spacing w:before="240" w:beforeAutospacing="off" w:after="240" w:afterAutospacing="off" w:line="360" w:lineRule="auto"/>
        <w:rPr>
          <w:rFonts w:ascii="Arial" w:hAnsi="Arial" w:eastAsia="Arial" w:cs="Arial"/>
          <w:noProof w:val="0"/>
          <w:sz w:val="22"/>
          <w:szCs w:val="22"/>
          <w:lang w:val="en-GB"/>
        </w:rPr>
      </w:pPr>
      <w:r w:rsidRPr="56A31357" w:rsidR="24169384">
        <w:rPr>
          <w:rFonts w:ascii="Arial" w:hAnsi="Arial" w:eastAsia="Arial" w:cs="Arial"/>
          <w:noProof w:val="0"/>
          <w:sz w:val="22"/>
          <w:szCs w:val="22"/>
          <w:lang w:val="en-GB"/>
        </w:rPr>
        <w:t>Sustainable stakeholder engagement contributes to improved financial performance through:</w:t>
      </w:r>
    </w:p>
    <w:p w:rsidR="6E139467" w:rsidP="56A31357" w:rsidRDefault="6E139467" w14:paraId="0EF6DC57" w14:textId="66DA01C5">
      <w:pPr>
        <w:pStyle w:val="ListParagraph"/>
        <w:numPr>
          <w:ilvl w:val="0"/>
          <w:numId w:val="39"/>
        </w:numPr>
        <w:spacing w:before="240" w:beforeAutospacing="off" w:after="240" w:afterAutospacing="off" w:line="360" w:lineRule="auto"/>
        <w:rPr>
          <w:rFonts w:ascii="Arial" w:hAnsi="Arial" w:eastAsia="Arial" w:cs="Arial"/>
          <w:noProof w:val="0"/>
          <w:sz w:val="22"/>
          <w:szCs w:val="22"/>
          <w:lang w:val="en-GB"/>
        </w:rPr>
      </w:pPr>
      <w:r w:rsidRPr="56A31357" w:rsidR="24169384">
        <w:rPr>
          <w:rFonts w:ascii="Arial" w:hAnsi="Arial" w:eastAsia="Arial" w:cs="Arial"/>
          <w:noProof w:val="0"/>
          <w:sz w:val="22"/>
          <w:szCs w:val="22"/>
          <w:lang w:val="en-GB"/>
        </w:rPr>
        <w:t>Higher customer lifetime value</w:t>
      </w:r>
    </w:p>
    <w:p w:rsidR="6E139467" w:rsidP="56A31357" w:rsidRDefault="6E139467" w14:paraId="6062BFA3" w14:textId="2B52D4D8">
      <w:pPr>
        <w:pStyle w:val="ListParagraph"/>
        <w:numPr>
          <w:ilvl w:val="0"/>
          <w:numId w:val="39"/>
        </w:numPr>
        <w:spacing w:before="240" w:beforeAutospacing="off" w:after="240" w:afterAutospacing="off" w:line="360" w:lineRule="auto"/>
        <w:rPr>
          <w:rFonts w:ascii="Arial" w:hAnsi="Arial" w:eastAsia="Arial" w:cs="Arial"/>
          <w:noProof w:val="0"/>
          <w:sz w:val="22"/>
          <w:szCs w:val="22"/>
          <w:lang w:val="en-GB"/>
        </w:rPr>
      </w:pPr>
      <w:r w:rsidRPr="56A31357" w:rsidR="24169384">
        <w:rPr>
          <w:rFonts w:ascii="Arial" w:hAnsi="Arial" w:eastAsia="Arial" w:cs="Arial"/>
          <w:noProof w:val="0"/>
          <w:sz w:val="22"/>
          <w:szCs w:val="22"/>
          <w:lang w:val="en-GB"/>
        </w:rPr>
        <w:t>Increased digital sales</w:t>
      </w:r>
    </w:p>
    <w:p w:rsidR="6E139467" w:rsidP="56A31357" w:rsidRDefault="6E139467" w14:paraId="61B779D6" w14:textId="006B632A">
      <w:pPr>
        <w:pStyle w:val="ListParagraph"/>
        <w:numPr>
          <w:ilvl w:val="0"/>
          <w:numId w:val="39"/>
        </w:numPr>
        <w:spacing w:before="240" w:beforeAutospacing="off" w:after="240" w:afterAutospacing="off" w:line="360" w:lineRule="auto"/>
        <w:rPr>
          <w:rFonts w:ascii="Arial" w:hAnsi="Arial" w:eastAsia="Arial" w:cs="Arial"/>
          <w:noProof w:val="0"/>
          <w:sz w:val="22"/>
          <w:szCs w:val="22"/>
          <w:lang w:val="en-GB"/>
        </w:rPr>
      </w:pPr>
      <w:r w:rsidRPr="56A31357" w:rsidR="24169384">
        <w:rPr>
          <w:rFonts w:ascii="Arial" w:hAnsi="Arial" w:eastAsia="Arial" w:cs="Arial"/>
          <w:noProof w:val="0"/>
          <w:sz w:val="22"/>
          <w:szCs w:val="22"/>
          <w:lang w:val="en-GB"/>
        </w:rPr>
        <w:t>Reduced operational inefficiencies</w:t>
      </w:r>
    </w:p>
    <w:p w:rsidR="6E139467" w:rsidP="56A31357" w:rsidRDefault="6E139467" w14:paraId="3DC28422" w14:textId="71F20EED">
      <w:pPr>
        <w:pStyle w:val="ListParagraph"/>
        <w:numPr>
          <w:ilvl w:val="0"/>
          <w:numId w:val="39"/>
        </w:numPr>
        <w:spacing w:before="240" w:beforeAutospacing="off" w:after="240" w:afterAutospacing="off" w:line="360" w:lineRule="auto"/>
        <w:rPr>
          <w:rFonts w:ascii="Arial" w:hAnsi="Arial" w:eastAsia="Arial" w:cs="Arial"/>
          <w:noProof w:val="0"/>
          <w:sz w:val="22"/>
          <w:szCs w:val="22"/>
          <w:lang w:val="en-GB"/>
        </w:rPr>
      </w:pPr>
      <w:r w:rsidRPr="56A31357" w:rsidR="24169384">
        <w:rPr>
          <w:rFonts w:ascii="Arial" w:hAnsi="Arial" w:eastAsia="Arial" w:cs="Arial"/>
          <w:noProof w:val="0"/>
          <w:sz w:val="22"/>
          <w:szCs w:val="22"/>
          <w:lang w:val="en-GB"/>
        </w:rPr>
        <w:t>Lower compliance risks</w:t>
      </w:r>
    </w:p>
    <w:p w:rsidR="6E139467" w:rsidP="56A31357" w:rsidRDefault="6E139467" w14:paraId="5A03FAF9" w14:textId="3B3F3CD2">
      <w:pPr>
        <w:pStyle w:val="ListParagraph"/>
        <w:numPr>
          <w:ilvl w:val="0"/>
          <w:numId w:val="39"/>
        </w:numPr>
        <w:spacing w:before="240" w:beforeAutospacing="off" w:after="240" w:afterAutospacing="off" w:line="360" w:lineRule="auto"/>
        <w:rPr>
          <w:rFonts w:ascii="Arial" w:hAnsi="Arial" w:eastAsia="Arial" w:cs="Arial"/>
          <w:noProof w:val="0"/>
          <w:sz w:val="22"/>
          <w:szCs w:val="22"/>
          <w:lang w:val="en-GB"/>
        </w:rPr>
      </w:pPr>
      <w:r w:rsidRPr="56A31357" w:rsidR="24169384">
        <w:rPr>
          <w:rFonts w:ascii="Arial" w:hAnsi="Arial" w:eastAsia="Arial" w:cs="Arial"/>
          <w:noProof w:val="0"/>
          <w:sz w:val="22"/>
          <w:szCs w:val="22"/>
          <w:lang w:val="en-GB"/>
        </w:rPr>
        <w:t>Improved project success rates</w:t>
      </w:r>
    </w:p>
    <w:p w:rsidR="6E139467" w:rsidP="56A31357" w:rsidRDefault="6E139467" w14:paraId="5C906F83" w14:textId="3EFC8F95">
      <w:pPr>
        <w:spacing w:before="240" w:beforeAutospacing="off" w:after="240" w:afterAutospacing="off" w:line="360" w:lineRule="auto"/>
        <w:rPr>
          <w:rFonts w:ascii="Arial" w:hAnsi="Arial" w:eastAsia="Arial" w:cs="Arial"/>
          <w:noProof w:val="0"/>
          <w:sz w:val="22"/>
          <w:szCs w:val="22"/>
          <w:lang w:val="en-GB"/>
        </w:rPr>
      </w:pPr>
      <w:r w:rsidRPr="56A31357" w:rsidR="24169384">
        <w:rPr>
          <w:rFonts w:ascii="Arial" w:hAnsi="Arial" w:eastAsia="Arial" w:cs="Arial"/>
          <w:noProof w:val="0"/>
          <w:sz w:val="22"/>
          <w:szCs w:val="22"/>
          <w:lang w:val="en-GB"/>
        </w:rPr>
        <w:t>When stakeholders are aligned and committed, projects are delivered on time and within budget. ConnectPlus becomes a profitable investment rather than a costly digital initiative.</w:t>
      </w:r>
    </w:p>
    <w:p w:rsidR="6E139467" w:rsidP="56A31357" w:rsidRDefault="6E139467" w14:paraId="55E62AB3" w14:textId="61DA3D87">
      <w:pPr>
        <w:pStyle w:val="Heading2"/>
        <w:spacing w:before="299" w:beforeAutospacing="off" w:after="299" w:afterAutospacing="off" w:line="360" w:lineRule="auto"/>
        <w:rPr>
          <w:rFonts w:ascii="Arial" w:hAnsi="Arial" w:eastAsia="Arial" w:cs="Arial"/>
          <w:b w:val="1"/>
          <w:bCs w:val="1"/>
          <w:noProof w:val="0"/>
          <w:sz w:val="22"/>
          <w:szCs w:val="22"/>
          <w:lang w:val="en-GB"/>
        </w:rPr>
      </w:pPr>
      <w:r w:rsidRPr="56A31357" w:rsidR="24169384">
        <w:rPr>
          <w:rFonts w:ascii="Arial" w:hAnsi="Arial" w:eastAsia="Arial" w:cs="Arial"/>
          <w:b w:val="1"/>
          <w:bCs w:val="1"/>
          <w:noProof w:val="0"/>
          <w:sz w:val="22"/>
          <w:szCs w:val="22"/>
          <w:lang w:val="en-GB"/>
        </w:rPr>
        <w:t>7.7 Organisational Reputation and Brand Differentiation</w:t>
      </w:r>
    </w:p>
    <w:p w:rsidR="6E139467" w:rsidP="56A31357" w:rsidRDefault="6E139467" w14:paraId="794DD72F" w14:textId="4EECCDC2">
      <w:pPr>
        <w:spacing w:before="240" w:beforeAutospacing="off" w:after="240" w:afterAutospacing="off" w:line="360" w:lineRule="auto"/>
        <w:rPr>
          <w:rFonts w:ascii="Arial" w:hAnsi="Arial" w:eastAsia="Arial" w:cs="Arial"/>
          <w:noProof w:val="0"/>
          <w:sz w:val="22"/>
          <w:szCs w:val="22"/>
          <w:lang w:val="en-GB"/>
        </w:rPr>
      </w:pPr>
      <w:r w:rsidRPr="56A31357" w:rsidR="24169384">
        <w:rPr>
          <w:rFonts w:ascii="Arial" w:hAnsi="Arial" w:eastAsia="Arial" w:cs="Arial"/>
          <w:noProof w:val="0"/>
          <w:sz w:val="22"/>
          <w:szCs w:val="22"/>
          <w:lang w:val="en-GB"/>
        </w:rPr>
        <w:t>In a competitive retail environment, reputation is a key differentiator. Sustainable engagement enhances Tesco’s brand image by demonstrating:</w:t>
      </w:r>
    </w:p>
    <w:p w:rsidR="6E139467" w:rsidP="56A31357" w:rsidRDefault="6E139467" w14:paraId="765DDA0B" w14:textId="6499715B">
      <w:pPr>
        <w:pStyle w:val="ListParagraph"/>
        <w:numPr>
          <w:ilvl w:val="0"/>
          <w:numId w:val="40"/>
        </w:numPr>
        <w:spacing w:before="240" w:beforeAutospacing="off" w:after="240" w:afterAutospacing="off" w:line="360" w:lineRule="auto"/>
        <w:rPr>
          <w:rFonts w:ascii="Arial" w:hAnsi="Arial" w:eastAsia="Arial" w:cs="Arial"/>
          <w:noProof w:val="0"/>
          <w:sz w:val="22"/>
          <w:szCs w:val="22"/>
          <w:lang w:val="en-GB"/>
        </w:rPr>
      </w:pPr>
      <w:r w:rsidRPr="56A31357" w:rsidR="24169384">
        <w:rPr>
          <w:rFonts w:ascii="Arial" w:hAnsi="Arial" w:eastAsia="Arial" w:cs="Arial"/>
          <w:noProof w:val="0"/>
          <w:sz w:val="22"/>
          <w:szCs w:val="22"/>
          <w:lang w:val="en-GB"/>
        </w:rPr>
        <w:t>Transparency</w:t>
      </w:r>
    </w:p>
    <w:p w:rsidR="6E139467" w:rsidP="56A31357" w:rsidRDefault="6E139467" w14:paraId="15FC0941" w14:textId="4224B1DF">
      <w:pPr>
        <w:pStyle w:val="ListParagraph"/>
        <w:numPr>
          <w:ilvl w:val="0"/>
          <w:numId w:val="40"/>
        </w:numPr>
        <w:spacing w:before="240" w:beforeAutospacing="off" w:after="240" w:afterAutospacing="off" w:line="360" w:lineRule="auto"/>
        <w:rPr>
          <w:rFonts w:ascii="Arial" w:hAnsi="Arial" w:eastAsia="Arial" w:cs="Arial"/>
          <w:noProof w:val="0"/>
          <w:sz w:val="22"/>
          <w:szCs w:val="22"/>
          <w:lang w:val="en-GB"/>
        </w:rPr>
      </w:pPr>
      <w:r w:rsidRPr="56A31357" w:rsidR="24169384">
        <w:rPr>
          <w:rFonts w:ascii="Arial" w:hAnsi="Arial" w:eastAsia="Arial" w:cs="Arial"/>
          <w:noProof w:val="0"/>
          <w:sz w:val="22"/>
          <w:szCs w:val="22"/>
          <w:lang w:val="en-GB"/>
        </w:rPr>
        <w:t>Ethical responsibility</w:t>
      </w:r>
    </w:p>
    <w:p w:rsidR="6E139467" w:rsidP="56A31357" w:rsidRDefault="6E139467" w14:paraId="0EC89C08" w14:textId="166F83D4">
      <w:pPr>
        <w:pStyle w:val="ListParagraph"/>
        <w:numPr>
          <w:ilvl w:val="0"/>
          <w:numId w:val="40"/>
        </w:numPr>
        <w:spacing w:before="240" w:beforeAutospacing="off" w:after="240" w:afterAutospacing="off" w:line="360" w:lineRule="auto"/>
        <w:rPr>
          <w:rFonts w:ascii="Arial" w:hAnsi="Arial" w:eastAsia="Arial" w:cs="Arial"/>
          <w:noProof w:val="0"/>
          <w:sz w:val="22"/>
          <w:szCs w:val="22"/>
          <w:lang w:val="en-GB"/>
        </w:rPr>
      </w:pPr>
      <w:r w:rsidRPr="56A31357" w:rsidR="3AA1929E">
        <w:rPr>
          <w:rFonts w:ascii="Arial" w:hAnsi="Arial" w:eastAsia="Arial" w:cs="Arial"/>
          <w:noProof w:val="0"/>
          <w:sz w:val="22"/>
          <w:szCs w:val="22"/>
          <w:lang w:val="en-GB"/>
        </w:rPr>
        <w:t>Customer centricity</w:t>
      </w:r>
    </w:p>
    <w:p w:rsidR="6E139467" w:rsidP="56A31357" w:rsidRDefault="6E139467" w14:paraId="2254F10F" w14:textId="00180CC1">
      <w:pPr>
        <w:pStyle w:val="ListParagraph"/>
        <w:numPr>
          <w:ilvl w:val="0"/>
          <w:numId w:val="40"/>
        </w:numPr>
        <w:spacing w:before="240" w:beforeAutospacing="off" w:after="240" w:afterAutospacing="off" w:line="360" w:lineRule="auto"/>
        <w:rPr>
          <w:rFonts w:ascii="Arial" w:hAnsi="Arial" w:eastAsia="Arial" w:cs="Arial"/>
          <w:noProof w:val="0"/>
          <w:sz w:val="22"/>
          <w:szCs w:val="22"/>
          <w:lang w:val="en-GB"/>
        </w:rPr>
      </w:pPr>
      <w:r w:rsidRPr="56A31357" w:rsidR="24169384">
        <w:rPr>
          <w:rFonts w:ascii="Arial" w:hAnsi="Arial" w:eastAsia="Arial" w:cs="Arial"/>
          <w:noProof w:val="0"/>
          <w:sz w:val="22"/>
          <w:szCs w:val="22"/>
          <w:lang w:val="en-GB"/>
        </w:rPr>
        <w:t>Innovation leadership</w:t>
      </w:r>
    </w:p>
    <w:p w:rsidR="6E139467" w:rsidP="56A31357" w:rsidRDefault="6E139467" w14:paraId="3B0A0C7B" w14:textId="1D7643E8">
      <w:pPr>
        <w:spacing w:before="240" w:beforeAutospacing="off" w:after="240" w:afterAutospacing="off" w:line="360" w:lineRule="auto"/>
        <w:rPr>
          <w:rFonts w:ascii="Arial" w:hAnsi="Arial" w:eastAsia="Arial" w:cs="Arial"/>
          <w:noProof w:val="0"/>
          <w:sz w:val="22"/>
          <w:szCs w:val="22"/>
          <w:lang w:val="en-GB"/>
        </w:rPr>
      </w:pPr>
      <w:r w:rsidRPr="56A31357" w:rsidR="24169384">
        <w:rPr>
          <w:rFonts w:ascii="Arial" w:hAnsi="Arial" w:eastAsia="Arial" w:cs="Arial"/>
          <w:noProof w:val="0"/>
          <w:sz w:val="22"/>
          <w:szCs w:val="22"/>
          <w:lang w:val="en-GB"/>
        </w:rPr>
        <w:t>Positive stakeholder relationships—especially with customers, regulators, and media—strengthen Tesco’s public perception. This is particularly important in international markets where trust must be earned.</w:t>
      </w:r>
    </w:p>
    <w:p w:rsidR="6E139467" w:rsidP="56A31357" w:rsidRDefault="6E139467" w14:paraId="3E11BBAB" w14:textId="58820F8E">
      <w:pPr>
        <w:pStyle w:val="Heading2"/>
        <w:spacing w:before="299" w:beforeAutospacing="off" w:after="299" w:afterAutospacing="off" w:line="360" w:lineRule="auto"/>
        <w:rPr>
          <w:rFonts w:ascii="Arial" w:hAnsi="Arial" w:eastAsia="Arial" w:cs="Arial"/>
          <w:b w:val="1"/>
          <w:bCs w:val="1"/>
          <w:noProof w:val="0"/>
          <w:sz w:val="22"/>
          <w:szCs w:val="22"/>
          <w:lang w:val="en-GB"/>
        </w:rPr>
      </w:pPr>
      <w:r w:rsidRPr="56A31357" w:rsidR="24169384">
        <w:rPr>
          <w:rFonts w:ascii="Arial" w:hAnsi="Arial" w:eastAsia="Arial" w:cs="Arial"/>
          <w:b w:val="1"/>
          <w:bCs w:val="1"/>
          <w:noProof w:val="0"/>
          <w:sz w:val="22"/>
          <w:szCs w:val="22"/>
          <w:lang w:val="en-GB"/>
        </w:rPr>
        <w:t>7.8 Long</w:t>
      </w:r>
      <w:r>
        <w:noBreakHyphen/>
      </w:r>
      <w:r w:rsidRPr="56A31357" w:rsidR="24169384">
        <w:rPr>
          <w:rFonts w:ascii="Arial" w:hAnsi="Arial" w:eastAsia="Arial" w:cs="Arial"/>
          <w:b w:val="1"/>
          <w:bCs w:val="1"/>
          <w:noProof w:val="0"/>
          <w:sz w:val="22"/>
          <w:szCs w:val="22"/>
          <w:lang w:val="en-GB"/>
        </w:rPr>
        <w:t>Term Organisational Resilience</w:t>
      </w:r>
    </w:p>
    <w:p w:rsidR="6E139467" w:rsidP="56A31357" w:rsidRDefault="6E139467" w14:paraId="1EBEAE27" w14:textId="6FDC8505">
      <w:pPr>
        <w:spacing w:before="240" w:beforeAutospacing="off" w:after="240" w:afterAutospacing="off" w:line="360" w:lineRule="auto"/>
        <w:rPr>
          <w:rFonts w:ascii="Arial" w:hAnsi="Arial" w:eastAsia="Arial" w:cs="Arial"/>
          <w:noProof w:val="0"/>
          <w:sz w:val="22"/>
          <w:szCs w:val="22"/>
          <w:lang w:val="en-GB"/>
        </w:rPr>
      </w:pPr>
      <w:r w:rsidRPr="56A31357" w:rsidR="24169384">
        <w:rPr>
          <w:rFonts w:ascii="Arial" w:hAnsi="Arial" w:eastAsia="Arial" w:cs="Arial"/>
          <w:noProof w:val="0"/>
          <w:sz w:val="22"/>
          <w:szCs w:val="22"/>
          <w:lang w:val="en-GB"/>
        </w:rPr>
        <w:t>Sustainable engagement builds resilience by creating strong networks of support across the organisation and its external environment. When stakeholders trust Tesco and feel valued, they are more likely to support the company during challenges such as:</w:t>
      </w:r>
    </w:p>
    <w:p w:rsidR="6E139467" w:rsidP="56A31357" w:rsidRDefault="6E139467" w14:paraId="1BBAA4B6" w14:textId="6CDF0B8B">
      <w:pPr>
        <w:pStyle w:val="ListParagraph"/>
        <w:numPr>
          <w:ilvl w:val="0"/>
          <w:numId w:val="41"/>
        </w:numPr>
        <w:spacing w:before="240" w:beforeAutospacing="off" w:after="240" w:afterAutospacing="off" w:line="360" w:lineRule="auto"/>
        <w:rPr>
          <w:rFonts w:ascii="Arial" w:hAnsi="Arial" w:eastAsia="Arial" w:cs="Arial"/>
          <w:noProof w:val="0"/>
          <w:sz w:val="22"/>
          <w:szCs w:val="22"/>
          <w:lang w:val="en-GB"/>
        </w:rPr>
      </w:pPr>
      <w:r w:rsidRPr="56A31357" w:rsidR="24169384">
        <w:rPr>
          <w:rFonts w:ascii="Arial" w:hAnsi="Arial" w:eastAsia="Arial" w:cs="Arial"/>
          <w:noProof w:val="0"/>
          <w:sz w:val="22"/>
          <w:szCs w:val="22"/>
          <w:lang w:val="en-GB"/>
        </w:rPr>
        <w:t>Market disruptions</w:t>
      </w:r>
    </w:p>
    <w:p w:rsidR="6E139467" w:rsidP="56A31357" w:rsidRDefault="6E139467" w14:paraId="5121B145" w14:textId="71C92003">
      <w:pPr>
        <w:pStyle w:val="ListParagraph"/>
        <w:numPr>
          <w:ilvl w:val="0"/>
          <w:numId w:val="41"/>
        </w:numPr>
        <w:spacing w:before="240" w:beforeAutospacing="off" w:after="240" w:afterAutospacing="off" w:line="360" w:lineRule="auto"/>
        <w:rPr>
          <w:rFonts w:ascii="Arial" w:hAnsi="Arial" w:eastAsia="Arial" w:cs="Arial"/>
          <w:noProof w:val="0"/>
          <w:sz w:val="22"/>
          <w:szCs w:val="22"/>
          <w:lang w:val="en-GB"/>
        </w:rPr>
      </w:pPr>
      <w:r w:rsidRPr="56A31357" w:rsidR="24169384">
        <w:rPr>
          <w:rFonts w:ascii="Arial" w:hAnsi="Arial" w:eastAsia="Arial" w:cs="Arial"/>
          <w:noProof w:val="0"/>
          <w:sz w:val="22"/>
          <w:szCs w:val="22"/>
          <w:lang w:val="en-GB"/>
        </w:rPr>
        <w:t>Technological failures</w:t>
      </w:r>
    </w:p>
    <w:p w:rsidR="6E139467" w:rsidP="56A31357" w:rsidRDefault="6E139467" w14:paraId="19D3DA24" w14:textId="144E6809">
      <w:pPr>
        <w:pStyle w:val="ListParagraph"/>
        <w:numPr>
          <w:ilvl w:val="0"/>
          <w:numId w:val="41"/>
        </w:numPr>
        <w:spacing w:before="240" w:beforeAutospacing="off" w:after="240" w:afterAutospacing="off" w:line="360" w:lineRule="auto"/>
        <w:rPr>
          <w:rFonts w:ascii="Arial" w:hAnsi="Arial" w:eastAsia="Arial" w:cs="Arial"/>
          <w:noProof w:val="0"/>
          <w:sz w:val="22"/>
          <w:szCs w:val="22"/>
          <w:lang w:val="en-GB"/>
        </w:rPr>
      </w:pPr>
      <w:r w:rsidRPr="56A31357" w:rsidR="24169384">
        <w:rPr>
          <w:rFonts w:ascii="Arial" w:hAnsi="Arial" w:eastAsia="Arial" w:cs="Arial"/>
          <w:noProof w:val="0"/>
          <w:sz w:val="22"/>
          <w:szCs w:val="22"/>
          <w:lang w:val="en-GB"/>
        </w:rPr>
        <w:t>Regulatory changes</w:t>
      </w:r>
    </w:p>
    <w:p w:rsidR="6E139467" w:rsidP="56A31357" w:rsidRDefault="6E139467" w14:paraId="65EAB979" w14:textId="4E5C7255">
      <w:pPr>
        <w:pStyle w:val="ListParagraph"/>
        <w:numPr>
          <w:ilvl w:val="0"/>
          <w:numId w:val="41"/>
        </w:numPr>
        <w:spacing w:before="240" w:beforeAutospacing="off" w:after="240" w:afterAutospacing="off" w:line="360" w:lineRule="auto"/>
        <w:rPr>
          <w:rFonts w:ascii="Arial" w:hAnsi="Arial" w:eastAsia="Arial" w:cs="Arial"/>
          <w:noProof w:val="0"/>
          <w:sz w:val="22"/>
          <w:szCs w:val="22"/>
          <w:lang w:val="en-GB"/>
        </w:rPr>
      </w:pPr>
      <w:r w:rsidRPr="56A31357" w:rsidR="24169384">
        <w:rPr>
          <w:rFonts w:ascii="Arial" w:hAnsi="Arial" w:eastAsia="Arial" w:cs="Arial"/>
          <w:noProof w:val="0"/>
          <w:sz w:val="22"/>
          <w:szCs w:val="22"/>
          <w:lang w:val="en-GB"/>
        </w:rPr>
        <w:t>Economic downturns</w:t>
      </w:r>
    </w:p>
    <w:p w:rsidR="6E139467" w:rsidP="56A31357" w:rsidRDefault="6E139467" w14:paraId="18B78052" w14:textId="5ABB3557">
      <w:pPr>
        <w:spacing w:before="240" w:beforeAutospacing="off" w:after="240" w:afterAutospacing="off" w:line="360" w:lineRule="auto"/>
        <w:rPr>
          <w:rFonts w:ascii="Arial" w:hAnsi="Arial" w:eastAsia="Arial" w:cs="Arial"/>
          <w:noProof w:val="0"/>
          <w:sz w:val="22"/>
          <w:szCs w:val="22"/>
          <w:lang w:val="en-GB"/>
        </w:rPr>
      </w:pPr>
      <w:r w:rsidRPr="56A31357" w:rsidR="24169384">
        <w:rPr>
          <w:rFonts w:ascii="Arial" w:hAnsi="Arial" w:eastAsia="Arial" w:cs="Arial"/>
          <w:noProof w:val="0"/>
          <w:sz w:val="22"/>
          <w:szCs w:val="22"/>
          <w:lang w:val="en-GB"/>
        </w:rPr>
        <w:t>Resilient organisations recover faster and maintain competitive advantage.</w:t>
      </w:r>
    </w:p>
    <w:p w:rsidR="6E139467" w:rsidP="56A31357" w:rsidRDefault="6E139467" w14:paraId="025C94DD" w14:textId="4AAE1ED7">
      <w:pPr>
        <w:pStyle w:val="Heading2"/>
        <w:spacing w:before="299" w:beforeAutospacing="off" w:after="299" w:afterAutospacing="off" w:line="360" w:lineRule="auto"/>
        <w:rPr>
          <w:rFonts w:ascii="Arial" w:hAnsi="Arial" w:eastAsia="Arial" w:cs="Arial"/>
          <w:b w:val="1"/>
          <w:bCs w:val="1"/>
          <w:noProof w:val="0"/>
          <w:sz w:val="22"/>
          <w:szCs w:val="22"/>
          <w:lang w:val="en-GB"/>
        </w:rPr>
      </w:pPr>
      <w:r w:rsidRPr="56A31357" w:rsidR="24169384">
        <w:rPr>
          <w:rFonts w:ascii="Arial" w:hAnsi="Arial" w:eastAsia="Arial" w:cs="Arial"/>
          <w:b w:val="1"/>
          <w:bCs w:val="1"/>
          <w:noProof w:val="0"/>
          <w:sz w:val="22"/>
          <w:szCs w:val="22"/>
          <w:lang w:val="en-GB"/>
        </w:rPr>
        <w:t>7.9 Summary</w:t>
      </w:r>
    </w:p>
    <w:p w:rsidR="6E139467" w:rsidP="56A31357" w:rsidRDefault="6E139467" w14:paraId="7CDCEDF9" w14:textId="1898136A">
      <w:pPr>
        <w:spacing w:before="240" w:beforeAutospacing="off" w:after="240" w:afterAutospacing="off" w:line="360" w:lineRule="auto"/>
        <w:rPr>
          <w:rFonts w:ascii="Arial" w:hAnsi="Arial" w:eastAsia="Arial" w:cs="Arial"/>
          <w:noProof w:val="0"/>
          <w:sz w:val="22"/>
          <w:szCs w:val="22"/>
          <w:lang w:val="en-GB"/>
        </w:rPr>
      </w:pPr>
      <w:r w:rsidRPr="56A31357" w:rsidR="24169384">
        <w:rPr>
          <w:rFonts w:ascii="Arial" w:hAnsi="Arial" w:eastAsia="Arial" w:cs="Arial"/>
          <w:noProof w:val="0"/>
          <w:sz w:val="22"/>
          <w:szCs w:val="22"/>
          <w:lang w:val="en-GB"/>
        </w:rPr>
        <w:t>Sustainable stakeholder engagement is not merely a project requirement—it is a strategic driver of business performance. For Tesco, long</w:t>
      </w:r>
      <w:r>
        <w:noBreakHyphen/>
      </w:r>
      <w:r w:rsidRPr="56A31357" w:rsidR="24169384">
        <w:rPr>
          <w:rFonts w:ascii="Arial" w:hAnsi="Arial" w:eastAsia="Arial" w:cs="Arial"/>
          <w:noProof w:val="0"/>
          <w:sz w:val="22"/>
          <w:szCs w:val="22"/>
          <w:lang w:val="en-GB"/>
        </w:rPr>
        <w:t>term engagement enhances customer loyalty, operational efficiency, innovation, ethical compliance, global scalability, financial performance, and organisational resilience. By embedding sustainable engagement practices into the ConnectPlus rollout, Tesco strengthens its position as a leading global retailer and ensures the platform’s long</w:t>
      </w:r>
      <w:r>
        <w:noBreakHyphen/>
      </w:r>
      <w:r w:rsidRPr="56A31357" w:rsidR="24169384">
        <w:rPr>
          <w:rFonts w:ascii="Arial" w:hAnsi="Arial" w:eastAsia="Arial" w:cs="Arial"/>
          <w:noProof w:val="0"/>
          <w:sz w:val="22"/>
          <w:szCs w:val="22"/>
          <w:lang w:val="en-GB"/>
        </w:rPr>
        <w:t>term success.</w:t>
      </w:r>
    </w:p>
    <w:p w:rsidR="5F32F135" w:rsidP="56A31357" w:rsidRDefault="5F32F135" w14:paraId="7D7C7377" w14:textId="6C632AEA">
      <w:pPr>
        <w:pStyle w:val="Normal"/>
        <w:spacing w:before="240" w:beforeAutospacing="off" w:after="240" w:afterAutospacing="off" w:line="360" w:lineRule="auto"/>
        <w:rPr>
          <w:rFonts w:ascii="Arial" w:hAnsi="Arial" w:eastAsia="Arial" w:cs="Arial"/>
          <w:noProof w:val="0"/>
          <w:sz w:val="22"/>
          <w:szCs w:val="22"/>
          <w:lang w:val="en-GB"/>
        </w:rPr>
      </w:pPr>
    </w:p>
    <w:p w:rsidR="5F32F135" w:rsidP="56A31357" w:rsidRDefault="5F32F135" w14:paraId="1E9E9699" w14:textId="6B2803A6">
      <w:pPr>
        <w:pStyle w:val="Normal"/>
        <w:spacing w:before="240" w:beforeAutospacing="off" w:after="240" w:afterAutospacing="off" w:line="360" w:lineRule="auto"/>
        <w:rPr>
          <w:rFonts w:ascii="Arial" w:hAnsi="Arial" w:eastAsia="Arial" w:cs="Arial"/>
          <w:noProof w:val="0"/>
          <w:sz w:val="22"/>
          <w:szCs w:val="22"/>
          <w:lang w:val="en-GB"/>
        </w:rPr>
      </w:pPr>
    </w:p>
    <w:p w:rsidR="2AC05BBC" w:rsidP="56A31357" w:rsidRDefault="2AC05BBC" w14:paraId="23E7B491" w14:textId="46B33C65">
      <w:pPr>
        <w:pStyle w:val="Heading1"/>
        <w:spacing w:before="322" w:beforeAutospacing="off" w:after="322" w:afterAutospacing="off" w:line="360" w:lineRule="auto"/>
        <w:rPr>
          <w:rFonts w:ascii="Arial" w:hAnsi="Arial" w:eastAsia="Arial" w:cs="Arial"/>
          <w:b w:val="1"/>
          <w:bCs w:val="1"/>
          <w:noProof w:val="0"/>
          <w:sz w:val="22"/>
          <w:szCs w:val="22"/>
          <w:lang w:val="en-GB"/>
        </w:rPr>
      </w:pPr>
      <w:r w:rsidRPr="56A31357" w:rsidR="035AD5CF">
        <w:rPr>
          <w:rFonts w:ascii="Arial" w:hAnsi="Arial" w:eastAsia="Arial" w:cs="Arial"/>
          <w:b w:val="1"/>
          <w:bCs w:val="1"/>
          <w:noProof w:val="0"/>
          <w:sz w:val="22"/>
          <w:szCs w:val="22"/>
          <w:lang w:val="en-GB"/>
        </w:rPr>
        <w:t xml:space="preserve">SECTION 8 — RECOMMENDATIONS &amp; CONCLUSION </w:t>
      </w:r>
    </w:p>
    <w:p w:rsidR="2AC05BBC" w:rsidP="56A31357" w:rsidRDefault="2AC05BBC" w14:paraId="53558672" w14:textId="711805D8">
      <w:pPr>
        <w:pStyle w:val="Heading2"/>
        <w:spacing w:before="299" w:beforeAutospacing="off" w:after="299" w:afterAutospacing="off" w:line="360" w:lineRule="auto"/>
        <w:rPr>
          <w:rFonts w:ascii="Arial" w:hAnsi="Arial" w:eastAsia="Arial" w:cs="Arial"/>
          <w:b w:val="1"/>
          <w:bCs w:val="1"/>
          <w:noProof w:val="0"/>
          <w:sz w:val="22"/>
          <w:szCs w:val="22"/>
          <w:lang w:val="en-GB"/>
        </w:rPr>
      </w:pPr>
      <w:r w:rsidRPr="56A31357" w:rsidR="035AD5CF">
        <w:rPr>
          <w:rFonts w:ascii="Arial" w:hAnsi="Arial" w:eastAsia="Arial" w:cs="Arial"/>
          <w:b w:val="1"/>
          <w:bCs w:val="1"/>
          <w:noProof w:val="0"/>
          <w:sz w:val="22"/>
          <w:szCs w:val="22"/>
          <w:lang w:val="en-GB"/>
        </w:rPr>
        <w:t>8.1 Recommendations</w:t>
      </w:r>
    </w:p>
    <w:p w:rsidR="2AC05BBC" w:rsidP="56A31357" w:rsidRDefault="2AC05BBC" w14:paraId="6E56BCE1" w14:textId="228B5BA2">
      <w:pPr>
        <w:spacing w:before="240" w:beforeAutospacing="off" w:after="240" w:afterAutospacing="off" w:line="360" w:lineRule="auto"/>
        <w:rPr>
          <w:rFonts w:ascii="Arial" w:hAnsi="Arial" w:eastAsia="Arial" w:cs="Arial"/>
          <w:noProof w:val="0"/>
          <w:sz w:val="22"/>
          <w:szCs w:val="22"/>
          <w:lang w:val="en-GB"/>
        </w:rPr>
      </w:pPr>
      <w:r w:rsidRPr="56A31357" w:rsidR="035AD5CF">
        <w:rPr>
          <w:rFonts w:ascii="Arial" w:hAnsi="Arial" w:eastAsia="Arial" w:cs="Arial"/>
          <w:noProof w:val="0"/>
          <w:sz w:val="22"/>
          <w:szCs w:val="22"/>
          <w:lang w:val="en-GB"/>
        </w:rPr>
        <w:t>To ensure the successful global rollout of ConnectPlus, Tesco should adopt the following strategic recommendations:</w:t>
      </w:r>
    </w:p>
    <w:p w:rsidR="2AC05BBC" w:rsidP="56A31357" w:rsidRDefault="2AC05BBC" w14:paraId="2640DFE7" w14:textId="67C7EC88">
      <w:pPr>
        <w:spacing w:before="240" w:beforeAutospacing="off" w:after="240" w:afterAutospacing="off" w:line="360" w:lineRule="auto"/>
        <w:rPr>
          <w:rFonts w:ascii="Arial" w:hAnsi="Arial" w:eastAsia="Arial" w:cs="Arial"/>
          <w:noProof w:val="0"/>
          <w:sz w:val="22"/>
          <w:szCs w:val="22"/>
          <w:lang w:val="en-GB"/>
        </w:rPr>
      </w:pPr>
      <w:r w:rsidRPr="56A31357" w:rsidR="035AD5CF">
        <w:rPr>
          <w:rFonts w:ascii="Arial" w:hAnsi="Arial" w:eastAsia="Arial" w:cs="Arial"/>
          <w:b w:val="1"/>
          <w:bCs w:val="1"/>
          <w:noProof w:val="0"/>
          <w:sz w:val="22"/>
          <w:szCs w:val="22"/>
          <w:lang w:val="en-GB"/>
        </w:rPr>
        <w:t xml:space="preserve">1. Strengthen </w:t>
      </w:r>
      <w:r w:rsidRPr="56A31357" w:rsidR="035AD5CF">
        <w:rPr>
          <w:rFonts w:ascii="Arial" w:hAnsi="Arial" w:eastAsia="Arial" w:cs="Arial"/>
          <w:b w:val="1"/>
          <w:bCs w:val="1"/>
          <w:noProof w:val="0"/>
          <w:sz w:val="22"/>
          <w:szCs w:val="22"/>
          <w:lang w:val="en-GB"/>
        </w:rPr>
        <w:t>Cross</w:t>
      </w:r>
      <w:r>
        <w:noBreakHyphen/>
      </w:r>
      <w:r w:rsidRPr="56A31357" w:rsidR="035AD5CF">
        <w:rPr>
          <w:rFonts w:ascii="Arial" w:hAnsi="Arial" w:eastAsia="Arial" w:cs="Arial"/>
          <w:b w:val="1"/>
          <w:bCs w:val="1"/>
          <w:noProof w:val="0"/>
          <w:sz w:val="22"/>
          <w:szCs w:val="22"/>
          <w:lang w:val="en-GB"/>
        </w:rPr>
        <w:t>Functional</w:t>
      </w:r>
      <w:r w:rsidRPr="56A31357" w:rsidR="035AD5CF">
        <w:rPr>
          <w:rFonts w:ascii="Arial" w:hAnsi="Arial" w:eastAsia="Arial" w:cs="Arial"/>
          <w:b w:val="1"/>
          <w:bCs w:val="1"/>
          <w:noProof w:val="0"/>
          <w:sz w:val="22"/>
          <w:szCs w:val="22"/>
          <w:lang w:val="en-GB"/>
        </w:rPr>
        <w:t xml:space="preserve"> Collaboration</w:t>
      </w:r>
      <w:r w:rsidRPr="56A31357" w:rsidR="035AD5CF">
        <w:rPr>
          <w:rFonts w:ascii="Arial" w:hAnsi="Arial" w:eastAsia="Arial" w:cs="Arial"/>
          <w:noProof w:val="0"/>
          <w:sz w:val="22"/>
          <w:szCs w:val="22"/>
          <w:lang w:val="en-GB"/>
        </w:rPr>
        <w:t xml:space="preserve"> Tesco should formalise </w:t>
      </w:r>
      <w:r w:rsidRPr="56A31357" w:rsidR="035AD5CF">
        <w:rPr>
          <w:rFonts w:ascii="Arial" w:hAnsi="Arial" w:eastAsia="Arial" w:cs="Arial"/>
          <w:noProof w:val="0"/>
          <w:sz w:val="22"/>
          <w:szCs w:val="22"/>
          <w:lang w:val="en-GB"/>
        </w:rPr>
        <w:t>cross</w:t>
      </w:r>
      <w:r>
        <w:noBreakHyphen/>
      </w:r>
      <w:r w:rsidRPr="56A31357" w:rsidR="035AD5CF">
        <w:rPr>
          <w:rFonts w:ascii="Arial" w:hAnsi="Arial" w:eastAsia="Arial" w:cs="Arial"/>
          <w:noProof w:val="0"/>
          <w:sz w:val="22"/>
          <w:szCs w:val="22"/>
          <w:lang w:val="en-GB"/>
        </w:rPr>
        <w:t>departmental</w:t>
      </w:r>
      <w:r w:rsidRPr="56A31357" w:rsidR="035AD5CF">
        <w:rPr>
          <w:rFonts w:ascii="Arial" w:hAnsi="Arial" w:eastAsia="Arial" w:cs="Arial"/>
          <w:noProof w:val="0"/>
          <w:sz w:val="22"/>
          <w:szCs w:val="22"/>
          <w:lang w:val="en-GB"/>
        </w:rPr>
        <w:t xml:space="preserve"> working groups involving IT, marketing, data governance, store operations, and international market teams. This will reduce siloed </w:t>
      </w:r>
      <w:r w:rsidRPr="56A31357" w:rsidR="6BA62703">
        <w:rPr>
          <w:rFonts w:ascii="Arial" w:hAnsi="Arial" w:eastAsia="Arial" w:cs="Arial"/>
          <w:noProof w:val="0"/>
          <w:sz w:val="22"/>
          <w:szCs w:val="22"/>
          <w:lang w:val="en-GB"/>
        </w:rPr>
        <w:t>decision making</w:t>
      </w:r>
      <w:r w:rsidRPr="56A31357" w:rsidR="035AD5CF">
        <w:rPr>
          <w:rFonts w:ascii="Arial" w:hAnsi="Arial" w:eastAsia="Arial" w:cs="Arial"/>
          <w:noProof w:val="0"/>
          <w:sz w:val="22"/>
          <w:szCs w:val="22"/>
          <w:lang w:val="en-GB"/>
        </w:rPr>
        <w:t xml:space="preserve"> and accelerate </w:t>
      </w:r>
      <w:r w:rsidRPr="56A31357" w:rsidR="68FD2A18">
        <w:rPr>
          <w:rFonts w:ascii="Arial" w:hAnsi="Arial" w:eastAsia="Arial" w:cs="Arial"/>
          <w:noProof w:val="0"/>
          <w:sz w:val="22"/>
          <w:szCs w:val="22"/>
          <w:lang w:val="en-GB"/>
        </w:rPr>
        <w:t>problem solving</w:t>
      </w:r>
      <w:r w:rsidRPr="56A31357" w:rsidR="035AD5CF">
        <w:rPr>
          <w:rFonts w:ascii="Arial" w:hAnsi="Arial" w:eastAsia="Arial" w:cs="Arial"/>
          <w:noProof w:val="0"/>
          <w:sz w:val="22"/>
          <w:szCs w:val="22"/>
          <w:lang w:val="en-GB"/>
        </w:rPr>
        <w:t xml:space="preserve"> during deployment.</w:t>
      </w:r>
    </w:p>
    <w:p w:rsidR="2AC05BBC" w:rsidP="56A31357" w:rsidRDefault="2AC05BBC" w14:paraId="7F81C34F" w14:textId="6540F849">
      <w:pPr>
        <w:spacing w:before="240" w:beforeAutospacing="off" w:after="240" w:afterAutospacing="off" w:line="360" w:lineRule="auto"/>
        <w:rPr>
          <w:rFonts w:ascii="Arial" w:hAnsi="Arial" w:eastAsia="Arial" w:cs="Arial"/>
          <w:noProof w:val="0"/>
          <w:sz w:val="22"/>
          <w:szCs w:val="22"/>
          <w:lang w:val="en-GB"/>
        </w:rPr>
      </w:pPr>
      <w:r w:rsidRPr="56A31357" w:rsidR="035AD5CF">
        <w:rPr>
          <w:rFonts w:ascii="Arial" w:hAnsi="Arial" w:eastAsia="Arial" w:cs="Arial"/>
          <w:b w:val="1"/>
          <w:bCs w:val="1"/>
          <w:noProof w:val="0"/>
          <w:sz w:val="22"/>
          <w:szCs w:val="22"/>
          <w:lang w:val="en-GB"/>
        </w:rPr>
        <w:t>2. Enhance Cultural and Market Adaptation</w:t>
      </w:r>
      <w:r w:rsidRPr="56A31357" w:rsidR="035AD5CF">
        <w:rPr>
          <w:rFonts w:ascii="Arial" w:hAnsi="Arial" w:eastAsia="Arial" w:cs="Arial"/>
          <w:noProof w:val="0"/>
          <w:sz w:val="22"/>
          <w:szCs w:val="22"/>
          <w:lang w:val="en-GB"/>
        </w:rPr>
        <w:t xml:space="preserve"> Tesco must tailor communication, training, and customer engagement strategies to local cultural norms and regulatory environments. Investing in local market research and multilingual communication will improve adoption and trust.</w:t>
      </w:r>
    </w:p>
    <w:p w:rsidR="2AC05BBC" w:rsidP="56A31357" w:rsidRDefault="2AC05BBC" w14:paraId="6A8B7797" w14:textId="7BDC206D">
      <w:pPr>
        <w:spacing w:before="240" w:beforeAutospacing="off" w:after="240" w:afterAutospacing="off" w:line="360" w:lineRule="auto"/>
        <w:rPr>
          <w:rFonts w:ascii="Arial" w:hAnsi="Arial" w:eastAsia="Arial" w:cs="Arial"/>
          <w:noProof w:val="0"/>
          <w:sz w:val="22"/>
          <w:szCs w:val="22"/>
          <w:lang w:val="en-GB"/>
        </w:rPr>
      </w:pPr>
      <w:r w:rsidRPr="56A31357" w:rsidR="035AD5CF">
        <w:rPr>
          <w:rFonts w:ascii="Arial" w:hAnsi="Arial" w:eastAsia="Arial" w:cs="Arial"/>
          <w:b w:val="1"/>
          <w:bCs w:val="1"/>
          <w:noProof w:val="0"/>
          <w:sz w:val="22"/>
          <w:szCs w:val="22"/>
          <w:lang w:val="en-GB"/>
        </w:rPr>
        <w:t>3. Prioritise Ethical Data Governance</w:t>
      </w:r>
      <w:r w:rsidRPr="56A31357" w:rsidR="035AD5CF">
        <w:rPr>
          <w:rFonts w:ascii="Arial" w:hAnsi="Arial" w:eastAsia="Arial" w:cs="Arial"/>
          <w:noProof w:val="0"/>
          <w:sz w:val="22"/>
          <w:szCs w:val="22"/>
          <w:lang w:val="en-GB"/>
        </w:rPr>
        <w:t xml:space="preserve"> Tesco should implement transparent data policies, ethical AI guidelines, and continuous regulatory engagement. This will mitigate risks related to privacy, algorithmic bias, and compliance across international markets.</w:t>
      </w:r>
    </w:p>
    <w:p w:rsidR="2AC05BBC" w:rsidP="56A31357" w:rsidRDefault="2AC05BBC" w14:paraId="03073DAB" w14:textId="205B3771">
      <w:pPr>
        <w:spacing w:before="240" w:beforeAutospacing="off" w:after="240" w:afterAutospacing="off" w:line="360" w:lineRule="auto"/>
        <w:rPr>
          <w:rFonts w:ascii="Arial" w:hAnsi="Arial" w:eastAsia="Arial" w:cs="Arial"/>
          <w:noProof w:val="0"/>
          <w:sz w:val="22"/>
          <w:szCs w:val="22"/>
          <w:lang w:val="en-GB"/>
        </w:rPr>
      </w:pPr>
      <w:r w:rsidRPr="56A31357" w:rsidR="035AD5CF">
        <w:rPr>
          <w:rFonts w:ascii="Arial" w:hAnsi="Arial" w:eastAsia="Arial" w:cs="Arial"/>
          <w:b w:val="1"/>
          <w:bCs w:val="1"/>
          <w:noProof w:val="0"/>
          <w:sz w:val="22"/>
          <w:szCs w:val="22"/>
          <w:lang w:val="en-GB"/>
        </w:rPr>
        <w:t>4. Invest in Continuous Stakeholder Engagement</w:t>
      </w:r>
      <w:r w:rsidRPr="56A31357" w:rsidR="035AD5CF">
        <w:rPr>
          <w:rFonts w:ascii="Arial" w:hAnsi="Arial" w:eastAsia="Arial" w:cs="Arial"/>
          <w:noProof w:val="0"/>
          <w:sz w:val="22"/>
          <w:szCs w:val="22"/>
          <w:lang w:val="en-GB"/>
        </w:rPr>
        <w:t xml:space="preserve"> Stakeholder engagement should extend beyond launch. Regular feedback loops, customer insight analysis, and staff training updates will ensure long</w:t>
      </w:r>
      <w:r>
        <w:noBreakHyphen/>
      </w:r>
      <w:r w:rsidRPr="56A31357" w:rsidR="035AD5CF">
        <w:rPr>
          <w:rFonts w:ascii="Arial" w:hAnsi="Arial" w:eastAsia="Arial" w:cs="Arial"/>
          <w:noProof w:val="0"/>
          <w:sz w:val="22"/>
          <w:szCs w:val="22"/>
          <w:lang w:val="en-GB"/>
        </w:rPr>
        <w:t>term platform sustainability and performance.</w:t>
      </w:r>
    </w:p>
    <w:p w:rsidR="2AC05BBC" w:rsidP="56A31357" w:rsidRDefault="2AC05BBC" w14:paraId="37164324" w14:textId="1AE96DAF">
      <w:pPr>
        <w:spacing w:before="240" w:beforeAutospacing="off" w:after="240" w:afterAutospacing="off" w:line="360" w:lineRule="auto"/>
        <w:rPr>
          <w:rFonts w:ascii="Arial" w:hAnsi="Arial" w:eastAsia="Arial" w:cs="Arial"/>
          <w:noProof w:val="0"/>
          <w:sz w:val="22"/>
          <w:szCs w:val="22"/>
          <w:lang w:val="en-GB"/>
        </w:rPr>
      </w:pPr>
      <w:r w:rsidRPr="56A31357" w:rsidR="035AD5CF">
        <w:rPr>
          <w:rFonts w:ascii="Arial" w:hAnsi="Arial" w:eastAsia="Arial" w:cs="Arial"/>
          <w:b w:val="1"/>
          <w:bCs w:val="1"/>
          <w:noProof w:val="0"/>
          <w:sz w:val="22"/>
          <w:szCs w:val="22"/>
          <w:lang w:val="en-GB"/>
        </w:rPr>
        <w:t>5. Strengthen Conflict Management Mechanisms</w:t>
      </w:r>
      <w:r w:rsidRPr="56A31357" w:rsidR="035AD5CF">
        <w:rPr>
          <w:rFonts w:ascii="Arial" w:hAnsi="Arial" w:eastAsia="Arial" w:cs="Arial"/>
          <w:noProof w:val="0"/>
          <w:sz w:val="22"/>
          <w:szCs w:val="22"/>
          <w:lang w:val="en-GB"/>
        </w:rPr>
        <w:t xml:space="preserve"> Tesco should establish clear escalation routes, mediation processes, and conflict</w:t>
      </w:r>
      <w:r>
        <w:noBreakHyphen/>
      </w:r>
      <w:r w:rsidRPr="56A31357" w:rsidR="035AD5CF">
        <w:rPr>
          <w:rFonts w:ascii="Arial" w:hAnsi="Arial" w:eastAsia="Arial" w:cs="Arial"/>
          <w:noProof w:val="0"/>
          <w:sz w:val="22"/>
          <w:szCs w:val="22"/>
          <w:lang w:val="en-GB"/>
        </w:rPr>
        <w:t>resolution training for project teams. This will reduce delays and maintain stakeholder commitment.</w:t>
      </w:r>
    </w:p>
    <w:p w:rsidR="2AC05BBC" w:rsidP="56A31357" w:rsidRDefault="2AC05BBC" w14:paraId="53D5E98C" w14:textId="5E38ACA8">
      <w:pPr>
        <w:spacing w:before="240" w:beforeAutospacing="off" w:after="240" w:afterAutospacing="off" w:line="360" w:lineRule="auto"/>
        <w:rPr>
          <w:rFonts w:ascii="Arial" w:hAnsi="Arial" w:eastAsia="Arial" w:cs="Arial"/>
          <w:noProof w:val="0"/>
          <w:sz w:val="22"/>
          <w:szCs w:val="22"/>
          <w:lang w:val="en-GB"/>
        </w:rPr>
      </w:pPr>
      <w:r w:rsidRPr="56A31357" w:rsidR="035AD5CF">
        <w:rPr>
          <w:rFonts w:ascii="Arial" w:hAnsi="Arial" w:eastAsia="Arial" w:cs="Arial"/>
          <w:b w:val="1"/>
          <w:bCs w:val="1"/>
          <w:noProof w:val="0"/>
          <w:sz w:val="22"/>
          <w:szCs w:val="22"/>
          <w:lang w:val="en-GB"/>
        </w:rPr>
        <w:t>6. Monitor and Evaluate Engagement Effectiveness</w:t>
      </w:r>
      <w:r w:rsidRPr="56A31357" w:rsidR="035AD5CF">
        <w:rPr>
          <w:rFonts w:ascii="Arial" w:hAnsi="Arial" w:eastAsia="Arial" w:cs="Arial"/>
          <w:noProof w:val="0"/>
          <w:sz w:val="22"/>
          <w:szCs w:val="22"/>
          <w:lang w:val="en-GB"/>
        </w:rPr>
        <w:t xml:space="preserve"> Tesco should use KPIs such as customer adoption rates, stakeholder satisfaction scores, and operational efficiency metrics to evaluate engagement success and inform continuous improvement.</w:t>
      </w:r>
    </w:p>
    <w:p w:rsidR="2AC05BBC" w:rsidP="56A31357" w:rsidRDefault="2AC05BBC" w14:paraId="1E8489A2" w14:textId="15EBD1BA">
      <w:pPr>
        <w:pStyle w:val="Heading2"/>
        <w:spacing w:before="299" w:beforeAutospacing="off" w:after="299" w:afterAutospacing="off" w:line="360" w:lineRule="auto"/>
        <w:rPr>
          <w:rFonts w:ascii="Arial" w:hAnsi="Arial" w:eastAsia="Arial" w:cs="Arial"/>
          <w:b w:val="1"/>
          <w:bCs w:val="1"/>
          <w:noProof w:val="0"/>
          <w:sz w:val="22"/>
          <w:szCs w:val="22"/>
          <w:lang w:val="en-GB"/>
        </w:rPr>
      </w:pPr>
      <w:r w:rsidRPr="56A31357" w:rsidR="035AD5CF">
        <w:rPr>
          <w:rFonts w:ascii="Arial" w:hAnsi="Arial" w:eastAsia="Arial" w:cs="Arial"/>
          <w:b w:val="1"/>
          <w:bCs w:val="1"/>
          <w:noProof w:val="0"/>
          <w:sz w:val="22"/>
          <w:szCs w:val="22"/>
          <w:lang w:val="en-GB"/>
        </w:rPr>
        <w:t>8.2 Conclusion</w:t>
      </w:r>
    </w:p>
    <w:p w:rsidR="2AC05BBC" w:rsidP="56A31357" w:rsidRDefault="2AC05BBC" w14:paraId="7AF187CE" w14:textId="24B4BA3F">
      <w:pPr>
        <w:spacing w:before="240" w:beforeAutospacing="off" w:after="240" w:afterAutospacing="off" w:line="360" w:lineRule="auto"/>
        <w:rPr>
          <w:rFonts w:ascii="Arial" w:hAnsi="Arial" w:eastAsia="Arial" w:cs="Arial"/>
          <w:noProof w:val="0"/>
          <w:sz w:val="22"/>
          <w:szCs w:val="22"/>
          <w:lang w:val="en-GB"/>
        </w:rPr>
      </w:pPr>
      <w:r w:rsidRPr="56A31357" w:rsidR="035AD5CF">
        <w:rPr>
          <w:rFonts w:ascii="Arial" w:hAnsi="Arial" w:eastAsia="Arial" w:cs="Arial"/>
          <w:noProof w:val="0"/>
          <w:sz w:val="22"/>
          <w:szCs w:val="22"/>
          <w:lang w:val="en-GB"/>
        </w:rPr>
        <w:t>The ConnectPlus platform represents a significant step in Tesco’s digital transformation journey, offering enhanced personalisation, customer insight, and competitive differentiation. Its successful rollout depends on effective stakeholder engagement across diverse internal and external groups. By applying stakeholder theory, engagement frameworks, and ethical principles, Tesco can build trust, foster collaboration, and ensure alignment throughout the project lifecycle. Sustainable stakeholder engagement not only supports the immediate success of ConnectPlus but also strengthens Tesco’s long</w:t>
      </w:r>
      <w:r>
        <w:noBreakHyphen/>
      </w:r>
      <w:r w:rsidRPr="56A31357" w:rsidR="035AD5CF">
        <w:rPr>
          <w:rFonts w:ascii="Arial" w:hAnsi="Arial" w:eastAsia="Arial" w:cs="Arial"/>
          <w:noProof w:val="0"/>
          <w:sz w:val="22"/>
          <w:szCs w:val="22"/>
          <w:lang w:val="en-GB"/>
        </w:rPr>
        <w:t>term organisational resilience, global scalability, and customer loyalty. Through strategic engagement, ethical governance, and continuous improvement, Tesco can position ConnectPlus as a leading digital loyalty platform in the global retail and e</w:t>
      </w:r>
      <w:r>
        <w:noBreakHyphen/>
      </w:r>
      <w:r w:rsidRPr="56A31357" w:rsidR="035AD5CF">
        <w:rPr>
          <w:rFonts w:ascii="Arial" w:hAnsi="Arial" w:eastAsia="Arial" w:cs="Arial"/>
          <w:noProof w:val="0"/>
          <w:sz w:val="22"/>
          <w:szCs w:val="22"/>
          <w:lang w:val="en-GB"/>
        </w:rPr>
        <w:t>commerce landscape.</w:t>
      </w:r>
    </w:p>
    <w:p w:rsidR="5F32F135" w:rsidP="56A31357" w:rsidRDefault="5F32F135" w14:paraId="0F3AFAE8" w14:textId="3E28C679">
      <w:pPr>
        <w:pStyle w:val="Normal"/>
        <w:spacing w:before="240" w:beforeAutospacing="off" w:after="240" w:afterAutospacing="off" w:line="360" w:lineRule="auto"/>
        <w:rPr>
          <w:rFonts w:ascii="Arial" w:hAnsi="Arial" w:eastAsia="Arial" w:cs="Arial"/>
          <w:noProof w:val="0"/>
          <w:sz w:val="22"/>
          <w:szCs w:val="22"/>
          <w:lang w:val="en-GB"/>
        </w:rPr>
      </w:pPr>
    </w:p>
    <w:p w:rsidR="5F32F135" w:rsidP="56A31357" w:rsidRDefault="5F32F135" w14:paraId="5E139555" w14:textId="1B113341">
      <w:pPr>
        <w:pStyle w:val="Normal"/>
        <w:spacing w:line="360" w:lineRule="auto"/>
        <w:rPr>
          <w:sz w:val="22"/>
          <w:szCs w:val="22"/>
        </w:rPr>
      </w:pPr>
    </w:p>
    <w:p w:rsidR="5F32F135" w:rsidP="56A31357" w:rsidRDefault="5F32F135" w14:paraId="49071439" w14:textId="588901D6">
      <w:pPr>
        <w:pStyle w:val="Normal"/>
        <w:spacing w:line="360" w:lineRule="auto"/>
        <w:rPr>
          <w:sz w:val="22"/>
          <w:szCs w:val="22"/>
        </w:rPr>
      </w:pPr>
    </w:p>
    <w:p w:rsidR="5F32F135" w:rsidP="56A31357" w:rsidRDefault="5F32F135" w14:paraId="3887B13E" w14:textId="694DDBED">
      <w:pPr>
        <w:pStyle w:val="Normal"/>
        <w:spacing w:line="360" w:lineRule="auto"/>
        <w:rPr>
          <w:sz w:val="22"/>
          <w:szCs w:val="22"/>
        </w:rPr>
      </w:pPr>
    </w:p>
    <w:p w:rsidR="5F32F135" w:rsidP="56A31357" w:rsidRDefault="5F32F135" w14:paraId="4166B90F" w14:textId="68CA75F9">
      <w:pPr>
        <w:pStyle w:val="Normal"/>
        <w:spacing w:line="360" w:lineRule="auto"/>
        <w:rPr>
          <w:sz w:val="22"/>
          <w:szCs w:val="22"/>
        </w:rPr>
      </w:pPr>
    </w:p>
    <w:p w:rsidR="5F32F135" w:rsidP="56A31357" w:rsidRDefault="5F32F135" w14:paraId="7B35ACC1" w14:textId="726CA421">
      <w:pPr>
        <w:pStyle w:val="Normal"/>
        <w:spacing w:line="360" w:lineRule="auto"/>
        <w:rPr>
          <w:sz w:val="22"/>
          <w:szCs w:val="22"/>
        </w:rPr>
      </w:pPr>
    </w:p>
    <w:p w:rsidR="5F32F135" w:rsidP="56A31357" w:rsidRDefault="5F32F135" w14:paraId="3394E116" w14:textId="6DB0ACB7">
      <w:pPr>
        <w:pStyle w:val="Normal"/>
        <w:spacing w:line="360" w:lineRule="auto"/>
        <w:rPr>
          <w:sz w:val="22"/>
          <w:szCs w:val="22"/>
        </w:rPr>
      </w:pPr>
    </w:p>
    <w:p w:rsidR="5F32F135" w:rsidP="56A31357" w:rsidRDefault="5F32F135" w14:paraId="082549A1" w14:textId="4F3A7182">
      <w:pPr>
        <w:pStyle w:val="Normal"/>
        <w:spacing w:line="360" w:lineRule="auto"/>
        <w:rPr>
          <w:sz w:val="22"/>
          <w:szCs w:val="22"/>
        </w:rPr>
      </w:pPr>
    </w:p>
    <w:p w:rsidR="5F32F135" w:rsidP="56A31357" w:rsidRDefault="5F32F135" w14:paraId="2A18DB6B" w14:textId="0983C442">
      <w:pPr>
        <w:pStyle w:val="Normal"/>
        <w:spacing w:line="360" w:lineRule="auto"/>
        <w:rPr>
          <w:sz w:val="22"/>
          <w:szCs w:val="22"/>
        </w:rPr>
      </w:pPr>
    </w:p>
    <w:p w:rsidR="5F32F135" w:rsidP="56A31357" w:rsidRDefault="5F32F135" w14:paraId="72183860" w14:textId="1E0BB130">
      <w:pPr>
        <w:pStyle w:val="Normal"/>
        <w:spacing w:line="360" w:lineRule="auto"/>
        <w:rPr>
          <w:sz w:val="22"/>
          <w:szCs w:val="22"/>
        </w:rPr>
      </w:pPr>
    </w:p>
    <w:p w:rsidR="5F32F135" w:rsidP="56A31357" w:rsidRDefault="5F32F135" w14:paraId="40D8E648" w14:textId="52214D1C">
      <w:pPr>
        <w:pStyle w:val="Normal"/>
        <w:spacing w:line="360" w:lineRule="auto"/>
        <w:rPr>
          <w:sz w:val="22"/>
          <w:szCs w:val="22"/>
        </w:rPr>
      </w:pPr>
    </w:p>
    <w:p w:rsidR="5F32F135" w:rsidP="56A31357" w:rsidRDefault="5F32F135" w14:paraId="5E87FF63" w14:textId="2E2F7979">
      <w:pPr>
        <w:pStyle w:val="Normal"/>
        <w:spacing w:line="360" w:lineRule="auto"/>
        <w:rPr>
          <w:sz w:val="22"/>
          <w:szCs w:val="22"/>
        </w:rPr>
      </w:pPr>
    </w:p>
    <w:p w:rsidR="5F32F135" w:rsidP="56A31357" w:rsidRDefault="5F32F135" w14:paraId="67101E81" w14:textId="4DD8AAB1">
      <w:pPr>
        <w:pStyle w:val="Normal"/>
        <w:spacing w:line="360" w:lineRule="auto"/>
        <w:rPr>
          <w:sz w:val="22"/>
          <w:szCs w:val="22"/>
        </w:rPr>
      </w:pPr>
    </w:p>
    <w:p w:rsidR="5F32F135" w:rsidP="56A31357" w:rsidRDefault="5F32F135" w14:paraId="33905DCF" w14:textId="53238748">
      <w:pPr>
        <w:pStyle w:val="Normal"/>
        <w:spacing w:line="360" w:lineRule="auto"/>
        <w:rPr>
          <w:sz w:val="22"/>
          <w:szCs w:val="22"/>
        </w:rPr>
      </w:pPr>
    </w:p>
    <w:p w:rsidR="5F32F135" w:rsidP="56A31357" w:rsidRDefault="5F32F135" w14:paraId="034FA225" w14:textId="0E3101CF">
      <w:pPr>
        <w:pStyle w:val="Normal"/>
        <w:spacing w:line="360" w:lineRule="auto"/>
        <w:rPr>
          <w:sz w:val="22"/>
          <w:szCs w:val="22"/>
        </w:rPr>
      </w:pPr>
    </w:p>
    <w:p w:rsidR="5F32F135" w:rsidP="56A31357" w:rsidRDefault="5F32F135" w14:paraId="112998DE" w14:textId="641E5C91">
      <w:pPr>
        <w:pStyle w:val="Normal"/>
        <w:spacing w:line="360" w:lineRule="auto"/>
        <w:rPr>
          <w:sz w:val="22"/>
          <w:szCs w:val="22"/>
        </w:rPr>
      </w:pPr>
    </w:p>
    <w:p w:rsidR="5F32F135" w:rsidP="56A31357" w:rsidRDefault="5F32F135" w14:paraId="2C38C1C2" w14:textId="0B6B537E">
      <w:pPr>
        <w:pStyle w:val="Normal"/>
        <w:spacing w:line="360" w:lineRule="auto"/>
        <w:rPr>
          <w:sz w:val="22"/>
          <w:szCs w:val="22"/>
        </w:rPr>
      </w:pPr>
    </w:p>
    <w:p w:rsidR="5F32F135" w:rsidP="56A31357" w:rsidRDefault="5F32F135" w14:paraId="58536E69" w14:textId="198CC24C">
      <w:pPr>
        <w:pStyle w:val="Normal"/>
        <w:spacing w:line="360" w:lineRule="auto"/>
        <w:rPr>
          <w:sz w:val="22"/>
          <w:szCs w:val="22"/>
        </w:rPr>
      </w:pPr>
    </w:p>
    <w:p w:rsidR="5F32F135" w:rsidP="56A31357" w:rsidRDefault="5F32F135" w14:paraId="29C30AEA" w14:textId="6EDE0EE9">
      <w:pPr>
        <w:pStyle w:val="Normal"/>
        <w:spacing w:line="360" w:lineRule="auto"/>
        <w:rPr>
          <w:sz w:val="22"/>
          <w:szCs w:val="22"/>
        </w:rPr>
      </w:pPr>
    </w:p>
    <w:p w:rsidR="5F32F135" w:rsidP="56A31357" w:rsidRDefault="5F32F135" w14:paraId="0C729001" w14:textId="4DF12D31">
      <w:pPr>
        <w:pStyle w:val="Normal"/>
        <w:spacing w:line="360" w:lineRule="auto"/>
        <w:rPr>
          <w:sz w:val="22"/>
          <w:szCs w:val="22"/>
        </w:rPr>
      </w:pPr>
    </w:p>
    <w:p w:rsidR="5F32F135" w:rsidP="56A31357" w:rsidRDefault="5F32F135" w14:paraId="5F621728" w14:textId="02BF0660">
      <w:pPr>
        <w:pStyle w:val="Normal"/>
        <w:spacing w:line="360" w:lineRule="auto"/>
        <w:rPr>
          <w:sz w:val="22"/>
          <w:szCs w:val="22"/>
        </w:rPr>
      </w:pPr>
    </w:p>
    <w:p w:rsidR="5F32F135" w:rsidP="56A31357" w:rsidRDefault="5F32F135" w14:paraId="67BE5BFF" w14:textId="4E3C89A4">
      <w:pPr>
        <w:pStyle w:val="Normal"/>
        <w:spacing w:line="360" w:lineRule="auto"/>
        <w:rPr>
          <w:sz w:val="22"/>
          <w:szCs w:val="22"/>
        </w:rPr>
      </w:pPr>
    </w:p>
    <w:p w:rsidR="5F32F135" w:rsidP="56A31357" w:rsidRDefault="5F32F135" w14:paraId="185E84A7" w14:textId="4D8053E0">
      <w:pPr>
        <w:pStyle w:val="Normal"/>
        <w:spacing w:line="360" w:lineRule="auto"/>
        <w:rPr>
          <w:sz w:val="22"/>
          <w:szCs w:val="22"/>
        </w:rPr>
      </w:pPr>
    </w:p>
    <w:p w:rsidR="63CDEBF9" w:rsidP="56A31357" w:rsidRDefault="63CDEBF9" w14:paraId="7ED63C2A" w14:textId="61D79CE2">
      <w:pPr>
        <w:pStyle w:val="Heading1"/>
        <w:spacing w:before="322" w:beforeAutospacing="off" w:after="322" w:afterAutospacing="off" w:line="360" w:lineRule="auto"/>
        <w:rPr>
          <w:rFonts w:ascii="Arial" w:hAnsi="Arial" w:eastAsia="Arial" w:cs="Arial"/>
          <w:b w:val="1"/>
          <w:bCs w:val="1"/>
          <w:noProof w:val="0"/>
          <w:sz w:val="22"/>
          <w:szCs w:val="22"/>
          <w:lang w:val="en-GB"/>
        </w:rPr>
      </w:pPr>
      <w:r w:rsidRPr="56A31357" w:rsidR="4822FFB6">
        <w:rPr>
          <w:rFonts w:ascii="Arial" w:hAnsi="Arial" w:eastAsia="Arial" w:cs="Arial"/>
          <w:b w:val="1"/>
          <w:bCs w:val="1"/>
          <w:noProof w:val="0"/>
          <w:sz w:val="22"/>
          <w:szCs w:val="22"/>
          <w:lang w:val="en-GB"/>
        </w:rPr>
        <w:t>SECTION 9 — FULL HARVARD REFERENCE LIST</w:t>
      </w:r>
    </w:p>
    <w:p w:rsidR="63CDEBF9" w:rsidP="56A31357" w:rsidRDefault="63CDEBF9" w14:paraId="16762427" w14:textId="01620E95">
      <w:pPr>
        <w:spacing w:before="240" w:beforeAutospacing="off" w:after="240" w:afterAutospacing="off" w:line="360" w:lineRule="auto"/>
        <w:rPr>
          <w:rFonts w:ascii="Arial" w:hAnsi="Arial" w:eastAsia="Arial" w:cs="Arial"/>
          <w:noProof w:val="0"/>
          <w:sz w:val="22"/>
          <w:szCs w:val="22"/>
          <w:lang w:val="en-GB"/>
        </w:rPr>
      </w:pPr>
      <w:r w:rsidRPr="56A31357" w:rsidR="4822FFB6">
        <w:rPr>
          <w:rFonts w:ascii="Arial" w:hAnsi="Arial" w:eastAsia="Arial" w:cs="Arial"/>
          <w:noProof w:val="0"/>
          <w:sz w:val="22"/>
          <w:szCs w:val="22"/>
          <w:lang w:val="en-GB"/>
        </w:rPr>
        <w:t xml:space="preserve">Ashcroft, J. (2017) </w:t>
      </w:r>
      <w:r w:rsidRPr="56A31357" w:rsidR="4822FFB6">
        <w:rPr>
          <w:rFonts w:ascii="Arial" w:hAnsi="Arial" w:eastAsia="Arial" w:cs="Arial"/>
          <w:i w:val="1"/>
          <w:iCs w:val="1"/>
          <w:noProof w:val="0"/>
          <w:sz w:val="22"/>
          <w:szCs w:val="22"/>
          <w:lang w:val="en-GB"/>
        </w:rPr>
        <w:t>The relational lens: understanding, measuring, and managing stakeholder relationships</w:t>
      </w:r>
      <w:r w:rsidRPr="56A31357" w:rsidR="4822FFB6">
        <w:rPr>
          <w:rFonts w:ascii="Arial" w:hAnsi="Arial" w:eastAsia="Arial" w:cs="Arial"/>
          <w:noProof w:val="0"/>
          <w:sz w:val="22"/>
          <w:szCs w:val="22"/>
          <w:lang w:val="en-GB"/>
        </w:rPr>
        <w:t>. Cambridge: Cambridge University Press.</w:t>
      </w:r>
    </w:p>
    <w:p w:rsidR="63CDEBF9" w:rsidP="56A31357" w:rsidRDefault="63CDEBF9" w14:paraId="3828B01C" w14:textId="72EE817D">
      <w:pPr>
        <w:spacing w:before="240" w:beforeAutospacing="off" w:after="240" w:afterAutospacing="off" w:line="360" w:lineRule="auto"/>
        <w:rPr>
          <w:rFonts w:ascii="Arial" w:hAnsi="Arial" w:eastAsia="Arial" w:cs="Arial"/>
          <w:noProof w:val="0"/>
          <w:sz w:val="22"/>
          <w:szCs w:val="22"/>
          <w:lang w:val="en-GB"/>
        </w:rPr>
      </w:pPr>
      <w:r w:rsidRPr="56A31357" w:rsidR="4822FFB6">
        <w:rPr>
          <w:rFonts w:ascii="Arial" w:hAnsi="Arial" w:eastAsia="Arial" w:cs="Arial"/>
          <w:noProof w:val="0"/>
          <w:sz w:val="22"/>
          <w:szCs w:val="22"/>
          <w:lang w:val="en-GB"/>
        </w:rPr>
        <w:t xml:space="preserve">Christopher, M., Payne, A. and Ballantyne, D. (2013) </w:t>
      </w:r>
      <w:r w:rsidRPr="56A31357" w:rsidR="4822FFB6">
        <w:rPr>
          <w:rFonts w:ascii="Arial" w:hAnsi="Arial" w:eastAsia="Arial" w:cs="Arial"/>
          <w:i w:val="1"/>
          <w:iCs w:val="1"/>
          <w:noProof w:val="0"/>
          <w:sz w:val="22"/>
          <w:szCs w:val="22"/>
          <w:lang w:val="en-GB"/>
        </w:rPr>
        <w:t>Relationship Marketing: Creating Stakeholder Value</w:t>
      </w:r>
      <w:r w:rsidRPr="56A31357" w:rsidR="4822FFB6">
        <w:rPr>
          <w:rFonts w:ascii="Arial" w:hAnsi="Arial" w:eastAsia="Arial" w:cs="Arial"/>
          <w:noProof w:val="0"/>
          <w:sz w:val="22"/>
          <w:szCs w:val="22"/>
          <w:lang w:val="en-GB"/>
        </w:rPr>
        <w:t>. Abingdon: Routledge.</w:t>
      </w:r>
    </w:p>
    <w:p w:rsidR="63CDEBF9" w:rsidP="56A31357" w:rsidRDefault="63CDEBF9" w14:paraId="03D6B6ED" w14:textId="7AA4A44A">
      <w:pPr>
        <w:spacing w:before="240" w:beforeAutospacing="off" w:after="240" w:afterAutospacing="off" w:line="360" w:lineRule="auto"/>
        <w:rPr>
          <w:rFonts w:ascii="Arial" w:hAnsi="Arial" w:eastAsia="Arial" w:cs="Arial"/>
          <w:noProof w:val="0"/>
          <w:sz w:val="22"/>
          <w:szCs w:val="22"/>
          <w:lang w:val="en-GB"/>
        </w:rPr>
      </w:pPr>
      <w:r w:rsidRPr="56A31357" w:rsidR="4822FFB6">
        <w:rPr>
          <w:rFonts w:ascii="Arial" w:hAnsi="Arial" w:eastAsia="Arial" w:cs="Arial"/>
          <w:noProof w:val="0"/>
          <w:sz w:val="22"/>
          <w:szCs w:val="22"/>
          <w:lang w:val="en-GB"/>
        </w:rPr>
        <w:t xml:space="preserve">Freeman, R.E. (1984) </w:t>
      </w:r>
      <w:r w:rsidRPr="56A31357" w:rsidR="4822FFB6">
        <w:rPr>
          <w:rFonts w:ascii="Arial" w:hAnsi="Arial" w:eastAsia="Arial" w:cs="Arial"/>
          <w:i w:val="1"/>
          <w:iCs w:val="1"/>
          <w:noProof w:val="0"/>
          <w:sz w:val="22"/>
          <w:szCs w:val="22"/>
          <w:lang w:val="en-GB"/>
        </w:rPr>
        <w:t>Strategic Management: A Stakeholder Approach</w:t>
      </w:r>
      <w:r w:rsidRPr="56A31357" w:rsidR="4822FFB6">
        <w:rPr>
          <w:rFonts w:ascii="Arial" w:hAnsi="Arial" w:eastAsia="Arial" w:cs="Arial"/>
          <w:noProof w:val="0"/>
          <w:sz w:val="22"/>
          <w:szCs w:val="22"/>
          <w:lang w:val="en-GB"/>
        </w:rPr>
        <w:t>. Boston: Pitman.</w:t>
      </w:r>
    </w:p>
    <w:p w:rsidR="63CDEBF9" w:rsidP="56A31357" w:rsidRDefault="63CDEBF9" w14:paraId="432704DB" w14:textId="23BE0AF2">
      <w:pPr>
        <w:spacing w:before="240" w:beforeAutospacing="off" w:after="240" w:afterAutospacing="off" w:line="360" w:lineRule="auto"/>
        <w:rPr>
          <w:rFonts w:ascii="Arial" w:hAnsi="Arial" w:eastAsia="Arial" w:cs="Arial"/>
          <w:noProof w:val="0"/>
          <w:sz w:val="22"/>
          <w:szCs w:val="22"/>
          <w:lang w:val="en-GB"/>
        </w:rPr>
      </w:pPr>
      <w:r w:rsidRPr="56A31357" w:rsidR="4822FFB6">
        <w:rPr>
          <w:rFonts w:ascii="Arial" w:hAnsi="Arial" w:eastAsia="Arial" w:cs="Arial"/>
          <w:noProof w:val="0"/>
          <w:sz w:val="22"/>
          <w:szCs w:val="22"/>
          <w:lang w:val="en-GB"/>
        </w:rPr>
        <w:t xml:space="preserve">Mitchell, R.K., Agle, B.R. and Wood, D.J. (1997) ‘Toward a theory of stakeholder identification and salience: defining the principle of who and what really counts’, </w:t>
      </w:r>
      <w:r w:rsidRPr="56A31357" w:rsidR="4822FFB6">
        <w:rPr>
          <w:rFonts w:ascii="Arial" w:hAnsi="Arial" w:eastAsia="Arial" w:cs="Arial"/>
          <w:i w:val="1"/>
          <w:iCs w:val="1"/>
          <w:noProof w:val="0"/>
          <w:sz w:val="22"/>
          <w:szCs w:val="22"/>
          <w:lang w:val="en-GB"/>
        </w:rPr>
        <w:t>Academy of Management Review</w:t>
      </w:r>
      <w:r w:rsidRPr="56A31357" w:rsidR="4822FFB6">
        <w:rPr>
          <w:rFonts w:ascii="Arial" w:hAnsi="Arial" w:eastAsia="Arial" w:cs="Arial"/>
          <w:noProof w:val="0"/>
          <w:sz w:val="22"/>
          <w:szCs w:val="22"/>
          <w:lang w:val="en-GB"/>
        </w:rPr>
        <w:t>, 22(4), pp. 853–886.</w:t>
      </w:r>
    </w:p>
    <w:p w:rsidR="63CDEBF9" w:rsidP="56A31357" w:rsidRDefault="63CDEBF9" w14:paraId="79F43E48" w14:textId="3F0C313E">
      <w:pPr>
        <w:spacing w:before="240" w:beforeAutospacing="off" w:after="240" w:afterAutospacing="off" w:line="360" w:lineRule="auto"/>
        <w:rPr>
          <w:rFonts w:ascii="Arial" w:hAnsi="Arial" w:eastAsia="Arial" w:cs="Arial"/>
          <w:noProof w:val="0"/>
          <w:sz w:val="22"/>
          <w:szCs w:val="22"/>
          <w:lang w:val="en-GB"/>
        </w:rPr>
      </w:pPr>
      <w:r w:rsidRPr="56A31357" w:rsidR="4822FFB6">
        <w:rPr>
          <w:rFonts w:ascii="Arial" w:hAnsi="Arial" w:eastAsia="Arial" w:cs="Arial"/>
          <w:noProof w:val="0"/>
          <w:sz w:val="22"/>
          <w:szCs w:val="22"/>
          <w:lang w:val="en-GB"/>
        </w:rPr>
        <w:t xml:space="preserve">Tesco PLC (2023) </w:t>
      </w:r>
      <w:r w:rsidRPr="56A31357" w:rsidR="4822FFB6">
        <w:rPr>
          <w:rFonts w:ascii="Arial" w:hAnsi="Arial" w:eastAsia="Arial" w:cs="Arial"/>
          <w:i w:val="1"/>
          <w:iCs w:val="1"/>
          <w:noProof w:val="0"/>
          <w:sz w:val="22"/>
          <w:szCs w:val="22"/>
          <w:lang w:val="en-GB"/>
        </w:rPr>
        <w:t>Annual Report and Financial Statements 2023</w:t>
      </w:r>
      <w:r w:rsidRPr="56A31357" w:rsidR="4822FFB6">
        <w:rPr>
          <w:rFonts w:ascii="Arial" w:hAnsi="Arial" w:eastAsia="Arial" w:cs="Arial"/>
          <w:noProof w:val="0"/>
          <w:sz w:val="22"/>
          <w:szCs w:val="22"/>
          <w:lang w:val="en-GB"/>
        </w:rPr>
        <w:t xml:space="preserve">. Available at: </w:t>
      </w:r>
      <w:hyperlink r:id="Rb5fb6a6d9b124119">
        <w:r w:rsidRPr="56A31357" w:rsidR="4822FFB6">
          <w:rPr>
            <w:rStyle w:val="Hyperlink"/>
            <w:noProof w:val="0"/>
            <w:sz w:val="22"/>
            <w:szCs w:val="22"/>
            <w:lang w:val="en-GB"/>
          </w:rPr>
          <w:t>https://www.tescoplc.com</w:t>
        </w:r>
      </w:hyperlink>
      <w:r w:rsidRPr="56A31357" w:rsidR="4822FFB6">
        <w:rPr>
          <w:rFonts w:ascii="Arial" w:hAnsi="Arial" w:eastAsia="Arial" w:cs="Arial"/>
          <w:noProof w:val="0"/>
          <w:sz w:val="22"/>
          <w:szCs w:val="22"/>
          <w:lang w:val="en-GB"/>
        </w:rPr>
        <w:t xml:space="preserve"> (Accessed: 8 July 2026).</w:t>
      </w:r>
    </w:p>
    <w:p w:rsidR="63CDEBF9" w:rsidP="56A31357" w:rsidRDefault="63CDEBF9" w14:paraId="2792AA02" w14:textId="2D294EEA">
      <w:pPr>
        <w:spacing w:before="240" w:beforeAutospacing="off" w:after="240" w:afterAutospacing="off" w:line="360" w:lineRule="auto"/>
        <w:rPr>
          <w:rFonts w:ascii="Arial" w:hAnsi="Arial" w:eastAsia="Arial" w:cs="Arial"/>
          <w:noProof w:val="0"/>
          <w:sz w:val="22"/>
          <w:szCs w:val="22"/>
          <w:lang w:val="en-GB"/>
        </w:rPr>
      </w:pPr>
      <w:r w:rsidRPr="56A31357" w:rsidR="4822FFB6">
        <w:rPr>
          <w:rFonts w:ascii="Arial" w:hAnsi="Arial" w:eastAsia="Arial" w:cs="Arial"/>
          <w:noProof w:val="0"/>
          <w:sz w:val="22"/>
          <w:szCs w:val="22"/>
          <w:lang w:val="en-GB"/>
        </w:rPr>
        <w:t xml:space="preserve">Tesco PLC (2024) </w:t>
      </w:r>
      <w:r w:rsidRPr="56A31357" w:rsidR="4822FFB6">
        <w:rPr>
          <w:rFonts w:ascii="Arial" w:hAnsi="Arial" w:eastAsia="Arial" w:cs="Arial"/>
          <w:i w:val="1"/>
          <w:iCs w:val="1"/>
          <w:noProof w:val="0"/>
          <w:sz w:val="22"/>
          <w:szCs w:val="22"/>
          <w:lang w:val="en-GB"/>
        </w:rPr>
        <w:t>Digital Transformation and Clubcard Strategy Overview</w:t>
      </w:r>
      <w:r w:rsidRPr="56A31357" w:rsidR="4822FFB6">
        <w:rPr>
          <w:rFonts w:ascii="Arial" w:hAnsi="Arial" w:eastAsia="Arial" w:cs="Arial"/>
          <w:noProof w:val="0"/>
          <w:sz w:val="22"/>
          <w:szCs w:val="22"/>
          <w:lang w:val="en-GB"/>
        </w:rPr>
        <w:t xml:space="preserve">. Available at: </w:t>
      </w:r>
      <w:hyperlink r:id="R6fa8885d03314268">
        <w:r w:rsidRPr="56A31357" w:rsidR="4822FFB6">
          <w:rPr>
            <w:rStyle w:val="Hyperlink"/>
            <w:noProof w:val="0"/>
            <w:sz w:val="22"/>
            <w:szCs w:val="22"/>
            <w:lang w:val="en-GB"/>
          </w:rPr>
          <w:t>https://www.tescoplc.com</w:t>
        </w:r>
      </w:hyperlink>
      <w:r w:rsidRPr="56A31357" w:rsidR="4822FFB6">
        <w:rPr>
          <w:rFonts w:ascii="Arial" w:hAnsi="Arial" w:eastAsia="Arial" w:cs="Arial"/>
          <w:noProof w:val="0"/>
          <w:sz w:val="22"/>
          <w:szCs w:val="22"/>
          <w:lang w:val="en-GB"/>
        </w:rPr>
        <w:t xml:space="preserve"> (Accessed: 8 July 2026).</w:t>
      </w:r>
    </w:p>
    <w:p w:rsidR="63CDEBF9" w:rsidP="56A31357" w:rsidRDefault="63CDEBF9" w14:paraId="4685B01D" w14:textId="0C516986">
      <w:pPr>
        <w:spacing w:before="240" w:beforeAutospacing="off" w:after="240" w:afterAutospacing="off" w:line="360" w:lineRule="auto"/>
        <w:rPr>
          <w:rFonts w:ascii="Arial" w:hAnsi="Arial" w:eastAsia="Arial" w:cs="Arial"/>
          <w:noProof w:val="0"/>
          <w:sz w:val="22"/>
          <w:szCs w:val="22"/>
          <w:lang w:val="en-GB"/>
        </w:rPr>
      </w:pPr>
      <w:r w:rsidRPr="56A31357" w:rsidR="4822FFB6">
        <w:rPr>
          <w:rFonts w:ascii="Arial" w:hAnsi="Arial" w:eastAsia="Arial" w:cs="Arial"/>
          <w:noProof w:val="0"/>
          <w:sz w:val="22"/>
          <w:szCs w:val="22"/>
          <w:lang w:val="en-GB"/>
        </w:rPr>
        <w:t xml:space="preserve">Information Commissioner’s Office (ICO) (2023) </w:t>
      </w:r>
      <w:r w:rsidRPr="56A31357" w:rsidR="4822FFB6">
        <w:rPr>
          <w:rFonts w:ascii="Arial" w:hAnsi="Arial" w:eastAsia="Arial" w:cs="Arial"/>
          <w:i w:val="1"/>
          <w:iCs w:val="1"/>
          <w:noProof w:val="0"/>
          <w:sz w:val="22"/>
          <w:szCs w:val="22"/>
          <w:lang w:val="en-GB"/>
        </w:rPr>
        <w:t>Guide to the UK General Data Protection Regulation (UK GDPR)</w:t>
      </w:r>
      <w:r w:rsidRPr="56A31357" w:rsidR="4822FFB6">
        <w:rPr>
          <w:rFonts w:ascii="Arial" w:hAnsi="Arial" w:eastAsia="Arial" w:cs="Arial"/>
          <w:noProof w:val="0"/>
          <w:sz w:val="22"/>
          <w:szCs w:val="22"/>
          <w:lang w:val="en-GB"/>
        </w:rPr>
        <w:t xml:space="preserve">. Available at: </w:t>
      </w:r>
      <w:hyperlink r:id="Rc1860bf1103e4703">
        <w:r w:rsidRPr="56A31357" w:rsidR="4822FFB6">
          <w:rPr>
            <w:rStyle w:val="Hyperlink"/>
            <w:noProof w:val="0"/>
            <w:sz w:val="22"/>
            <w:szCs w:val="22"/>
            <w:lang w:val="en-GB"/>
          </w:rPr>
          <w:t>https://ico.org.uk</w:t>
        </w:r>
      </w:hyperlink>
      <w:r w:rsidRPr="56A31357" w:rsidR="4822FFB6">
        <w:rPr>
          <w:rFonts w:ascii="Arial" w:hAnsi="Arial" w:eastAsia="Arial" w:cs="Arial"/>
          <w:noProof w:val="0"/>
          <w:sz w:val="22"/>
          <w:szCs w:val="22"/>
          <w:lang w:val="en-GB"/>
        </w:rPr>
        <w:t xml:space="preserve"> (Accessed: 8 July 2026).</w:t>
      </w:r>
    </w:p>
    <w:p w:rsidR="63CDEBF9" w:rsidP="56A31357" w:rsidRDefault="63CDEBF9" w14:paraId="334FE1DC" w14:textId="35A471F5">
      <w:pPr>
        <w:spacing w:before="240" w:beforeAutospacing="off" w:after="240" w:afterAutospacing="off" w:line="360" w:lineRule="auto"/>
        <w:rPr>
          <w:rFonts w:ascii="Arial" w:hAnsi="Arial" w:eastAsia="Arial" w:cs="Arial"/>
          <w:noProof w:val="0"/>
          <w:sz w:val="22"/>
          <w:szCs w:val="22"/>
          <w:lang w:val="en-GB"/>
        </w:rPr>
      </w:pPr>
      <w:r w:rsidRPr="56A31357" w:rsidR="4822FFB6">
        <w:rPr>
          <w:rFonts w:ascii="Arial" w:hAnsi="Arial" w:eastAsia="Arial" w:cs="Arial"/>
          <w:noProof w:val="0"/>
          <w:sz w:val="22"/>
          <w:szCs w:val="22"/>
          <w:lang w:val="en-GB"/>
        </w:rPr>
        <w:t xml:space="preserve">European Commission (2023) </w:t>
      </w:r>
      <w:r w:rsidRPr="56A31357" w:rsidR="4822FFB6">
        <w:rPr>
          <w:rFonts w:ascii="Arial" w:hAnsi="Arial" w:eastAsia="Arial" w:cs="Arial"/>
          <w:i w:val="1"/>
          <w:iCs w:val="1"/>
          <w:noProof w:val="0"/>
          <w:sz w:val="22"/>
          <w:szCs w:val="22"/>
          <w:lang w:val="en-GB"/>
        </w:rPr>
        <w:t>EU Data Protection Rules</w:t>
      </w:r>
      <w:r w:rsidRPr="56A31357" w:rsidR="4822FFB6">
        <w:rPr>
          <w:rFonts w:ascii="Arial" w:hAnsi="Arial" w:eastAsia="Arial" w:cs="Arial"/>
          <w:noProof w:val="0"/>
          <w:sz w:val="22"/>
          <w:szCs w:val="22"/>
          <w:lang w:val="en-GB"/>
        </w:rPr>
        <w:t xml:space="preserve">. Available at: </w:t>
      </w:r>
      <w:hyperlink r:id="R35443b7c65454143">
        <w:r w:rsidRPr="56A31357" w:rsidR="4822FFB6">
          <w:rPr>
            <w:rStyle w:val="Hyperlink"/>
            <w:noProof w:val="0"/>
            <w:sz w:val="22"/>
            <w:szCs w:val="22"/>
            <w:lang w:val="en-GB"/>
          </w:rPr>
          <w:t>https://commission.europa.eu</w:t>
        </w:r>
      </w:hyperlink>
      <w:r w:rsidRPr="56A31357" w:rsidR="4822FFB6">
        <w:rPr>
          <w:rFonts w:ascii="Arial" w:hAnsi="Arial" w:eastAsia="Arial" w:cs="Arial"/>
          <w:noProof w:val="0"/>
          <w:sz w:val="22"/>
          <w:szCs w:val="22"/>
          <w:lang w:val="en-GB"/>
        </w:rPr>
        <w:t xml:space="preserve"> (Accessed: 8 July 2026).</w:t>
      </w:r>
    </w:p>
    <w:p w:rsidR="63CDEBF9" w:rsidP="56A31357" w:rsidRDefault="63CDEBF9" w14:paraId="5A490995" w14:textId="1959B738">
      <w:pPr>
        <w:spacing w:before="240" w:beforeAutospacing="off" w:after="240" w:afterAutospacing="off" w:line="360" w:lineRule="auto"/>
        <w:rPr>
          <w:rFonts w:ascii="Arial" w:hAnsi="Arial" w:eastAsia="Arial" w:cs="Arial"/>
          <w:noProof w:val="0"/>
          <w:sz w:val="22"/>
          <w:szCs w:val="22"/>
          <w:lang w:val="en-GB"/>
        </w:rPr>
      </w:pPr>
      <w:r w:rsidRPr="56A31357" w:rsidR="4822FFB6">
        <w:rPr>
          <w:rFonts w:ascii="Arial" w:hAnsi="Arial" w:eastAsia="Arial" w:cs="Arial"/>
          <w:noProof w:val="0"/>
          <w:sz w:val="22"/>
          <w:szCs w:val="22"/>
          <w:lang w:val="en-GB"/>
        </w:rPr>
        <w:t xml:space="preserve">Payne, A. and Frow, P. (2017) ‘Relationship marketing: looking backwards towards the future’, </w:t>
      </w:r>
      <w:r w:rsidRPr="56A31357" w:rsidR="4822FFB6">
        <w:rPr>
          <w:rFonts w:ascii="Arial" w:hAnsi="Arial" w:eastAsia="Arial" w:cs="Arial"/>
          <w:i w:val="1"/>
          <w:iCs w:val="1"/>
          <w:noProof w:val="0"/>
          <w:sz w:val="22"/>
          <w:szCs w:val="22"/>
          <w:lang w:val="en-GB"/>
        </w:rPr>
        <w:t>Journal of Services Marketing</w:t>
      </w:r>
      <w:r w:rsidRPr="56A31357" w:rsidR="4822FFB6">
        <w:rPr>
          <w:rFonts w:ascii="Arial" w:hAnsi="Arial" w:eastAsia="Arial" w:cs="Arial"/>
          <w:noProof w:val="0"/>
          <w:sz w:val="22"/>
          <w:szCs w:val="22"/>
          <w:lang w:val="en-GB"/>
        </w:rPr>
        <w:t>, 31(1), pp. 11–15.</w:t>
      </w:r>
    </w:p>
    <w:p w:rsidR="63CDEBF9" w:rsidP="56A31357" w:rsidRDefault="63CDEBF9" w14:paraId="5247CD63" w14:textId="118A8FBF">
      <w:pPr>
        <w:spacing w:before="240" w:beforeAutospacing="off" w:after="240" w:afterAutospacing="off" w:line="360" w:lineRule="auto"/>
        <w:rPr>
          <w:rFonts w:ascii="Arial" w:hAnsi="Arial" w:eastAsia="Arial" w:cs="Arial"/>
          <w:noProof w:val="0"/>
          <w:sz w:val="22"/>
          <w:szCs w:val="22"/>
          <w:lang w:val="en-GB"/>
        </w:rPr>
      </w:pPr>
      <w:r w:rsidRPr="56A31357" w:rsidR="4822FFB6">
        <w:rPr>
          <w:rFonts w:ascii="Arial" w:hAnsi="Arial" w:eastAsia="Arial" w:cs="Arial"/>
          <w:noProof w:val="0"/>
          <w:sz w:val="22"/>
          <w:szCs w:val="22"/>
          <w:lang w:val="en-GB"/>
        </w:rPr>
        <w:t xml:space="preserve">Gummesson, E. (2017) </w:t>
      </w:r>
      <w:r w:rsidRPr="56A31357" w:rsidR="4822FFB6">
        <w:rPr>
          <w:rFonts w:ascii="Arial" w:hAnsi="Arial" w:eastAsia="Arial" w:cs="Arial"/>
          <w:i w:val="1"/>
          <w:iCs w:val="1"/>
          <w:noProof w:val="0"/>
          <w:sz w:val="22"/>
          <w:szCs w:val="22"/>
          <w:lang w:val="en-GB"/>
        </w:rPr>
        <w:t>Total Relationship Marketing</w:t>
      </w:r>
      <w:r w:rsidRPr="56A31357" w:rsidR="4822FFB6">
        <w:rPr>
          <w:rFonts w:ascii="Arial" w:hAnsi="Arial" w:eastAsia="Arial" w:cs="Arial"/>
          <w:noProof w:val="0"/>
          <w:sz w:val="22"/>
          <w:szCs w:val="22"/>
          <w:lang w:val="en-GB"/>
        </w:rPr>
        <w:t>. 4th edn. Abingdon: Routledge.</w:t>
      </w:r>
    </w:p>
    <w:p w:rsidR="63CDEBF9" w:rsidP="56A31357" w:rsidRDefault="63CDEBF9" w14:paraId="4BF9982E" w14:textId="6C502AB9">
      <w:pPr>
        <w:spacing w:before="240" w:beforeAutospacing="off" w:after="240" w:afterAutospacing="off" w:line="360" w:lineRule="auto"/>
        <w:rPr>
          <w:rFonts w:ascii="Arial" w:hAnsi="Arial" w:eastAsia="Arial" w:cs="Arial"/>
          <w:noProof w:val="0"/>
          <w:sz w:val="22"/>
          <w:szCs w:val="22"/>
          <w:lang w:val="en-GB"/>
        </w:rPr>
      </w:pPr>
      <w:r w:rsidRPr="56A31357" w:rsidR="4822FFB6">
        <w:rPr>
          <w:rFonts w:ascii="Arial" w:hAnsi="Arial" w:eastAsia="Arial" w:cs="Arial"/>
          <w:noProof w:val="0"/>
          <w:sz w:val="22"/>
          <w:szCs w:val="22"/>
          <w:lang w:val="en-GB"/>
        </w:rPr>
        <w:t xml:space="preserve">Johnson, G., Whittington, R. and Scholes, K. (2020) </w:t>
      </w:r>
      <w:r w:rsidRPr="56A31357" w:rsidR="4822FFB6">
        <w:rPr>
          <w:rFonts w:ascii="Arial" w:hAnsi="Arial" w:eastAsia="Arial" w:cs="Arial"/>
          <w:i w:val="1"/>
          <w:iCs w:val="1"/>
          <w:noProof w:val="0"/>
          <w:sz w:val="22"/>
          <w:szCs w:val="22"/>
          <w:lang w:val="en-GB"/>
        </w:rPr>
        <w:t>Exploring Corporate Strategy</w:t>
      </w:r>
      <w:r w:rsidRPr="56A31357" w:rsidR="4822FFB6">
        <w:rPr>
          <w:rFonts w:ascii="Arial" w:hAnsi="Arial" w:eastAsia="Arial" w:cs="Arial"/>
          <w:noProof w:val="0"/>
          <w:sz w:val="22"/>
          <w:szCs w:val="22"/>
          <w:lang w:val="en-GB"/>
        </w:rPr>
        <w:t>. 12th edn. Harlow: Pearson.</w:t>
      </w:r>
    </w:p>
    <w:p w:rsidR="63CDEBF9" w:rsidP="56A31357" w:rsidRDefault="63CDEBF9" w14:paraId="644B6616" w14:textId="411833ED">
      <w:pPr>
        <w:spacing w:before="240" w:beforeAutospacing="off" w:after="240" w:afterAutospacing="off" w:line="360" w:lineRule="auto"/>
        <w:rPr>
          <w:rFonts w:ascii="Arial" w:hAnsi="Arial" w:eastAsia="Arial" w:cs="Arial"/>
          <w:noProof w:val="0"/>
          <w:sz w:val="22"/>
          <w:szCs w:val="22"/>
          <w:lang w:val="en-GB"/>
        </w:rPr>
      </w:pPr>
      <w:r w:rsidRPr="56A31357" w:rsidR="4822FFB6">
        <w:rPr>
          <w:rFonts w:ascii="Arial" w:hAnsi="Arial" w:eastAsia="Arial" w:cs="Arial"/>
          <w:noProof w:val="0"/>
          <w:sz w:val="22"/>
          <w:szCs w:val="22"/>
          <w:lang w:val="en-GB"/>
        </w:rPr>
        <w:t xml:space="preserve">Project Management Institute (PMI) (2021) </w:t>
      </w:r>
      <w:r w:rsidRPr="56A31357" w:rsidR="4822FFB6">
        <w:rPr>
          <w:rFonts w:ascii="Arial" w:hAnsi="Arial" w:eastAsia="Arial" w:cs="Arial"/>
          <w:i w:val="1"/>
          <w:iCs w:val="1"/>
          <w:noProof w:val="0"/>
          <w:sz w:val="22"/>
          <w:szCs w:val="22"/>
          <w:lang w:val="en-GB"/>
        </w:rPr>
        <w:t>A Guide to the Project Management Body of Knowledge (PMBOK Guide)</w:t>
      </w:r>
      <w:r w:rsidRPr="56A31357" w:rsidR="4822FFB6">
        <w:rPr>
          <w:rFonts w:ascii="Arial" w:hAnsi="Arial" w:eastAsia="Arial" w:cs="Arial"/>
          <w:noProof w:val="0"/>
          <w:sz w:val="22"/>
          <w:szCs w:val="22"/>
          <w:lang w:val="en-GB"/>
        </w:rPr>
        <w:t>. 7th edn. Pennsylvania: PMI.</w:t>
      </w:r>
    </w:p>
    <w:p w:rsidR="63CDEBF9" w:rsidP="56A31357" w:rsidRDefault="63CDEBF9" w14:paraId="7BB7B3A4" w14:textId="65B86DB3">
      <w:pPr>
        <w:spacing w:before="240" w:beforeAutospacing="off" w:after="240" w:afterAutospacing="off" w:line="360" w:lineRule="auto"/>
        <w:rPr>
          <w:rFonts w:ascii="Arial" w:hAnsi="Arial" w:eastAsia="Arial" w:cs="Arial"/>
          <w:noProof w:val="0"/>
          <w:sz w:val="22"/>
          <w:szCs w:val="22"/>
          <w:lang w:val="en-GB"/>
        </w:rPr>
      </w:pPr>
      <w:r w:rsidRPr="56A31357" w:rsidR="4822FFB6">
        <w:rPr>
          <w:rFonts w:ascii="Arial" w:hAnsi="Arial" w:eastAsia="Arial" w:cs="Arial"/>
          <w:noProof w:val="0"/>
          <w:sz w:val="22"/>
          <w:szCs w:val="22"/>
          <w:lang w:val="en-GB"/>
        </w:rPr>
        <w:t xml:space="preserve">Hofstede Insights (2023) </w:t>
      </w:r>
      <w:r w:rsidRPr="56A31357" w:rsidR="4822FFB6">
        <w:rPr>
          <w:rFonts w:ascii="Arial" w:hAnsi="Arial" w:eastAsia="Arial" w:cs="Arial"/>
          <w:i w:val="1"/>
          <w:iCs w:val="1"/>
          <w:noProof w:val="0"/>
          <w:sz w:val="22"/>
          <w:szCs w:val="22"/>
          <w:lang w:val="en-GB"/>
        </w:rPr>
        <w:t>Country Comparison Tool</w:t>
      </w:r>
      <w:r w:rsidRPr="56A31357" w:rsidR="4822FFB6">
        <w:rPr>
          <w:rFonts w:ascii="Arial" w:hAnsi="Arial" w:eastAsia="Arial" w:cs="Arial"/>
          <w:noProof w:val="0"/>
          <w:sz w:val="22"/>
          <w:szCs w:val="22"/>
          <w:lang w:val="en-GB"/>
        </w:rPr>
        <w:t xml:space="preserve">. Available at: </w:t>
      </w:r>
      <w:hyperlink r:id="R0e319bd6157148a3">
        <w:r w:rsidRPr="56A31357" w:rsidR="4822FFB6">
          <w:rPr>
            <w:rStyle w:val="Hyperlink"/>
            <w:noProof w:val="0"/>
            <w:sz w:val="22"/>
            <w:szCs w:val="22"/>
            <w:lang w:val="en-GB"/>
          </w:rPr>
          <w:t>https://www.hofstede-insights.com</w:t>
        </w:r>
      </w:hyperlink>
      <w:r w:rsidRPr="56A31357" w:rsidR="4822FFB6">
        <w:rPr>
          <w:rFonts w:ascii="Arial" w:hAnsi="Arial" w:eastAsia="Arial" w:cs="Arial"/>
          <w:noProof w:val="0"/>
          <w:sz w:val="22"/>
          <w:szCs w:val="22"/>
          <w:lang w:val="en-GB"/>
        </w:rPr>
        <w:t xml:space="preserve"> (Accessed: 8 July 2026).</w:t>
      </w:r>
    </w:p>
    <w:p w:rsidR="63CDEBF9" w:rsidP="56A31357" w:rsidRDefault="63CDEBF9" w14:paraId="2B8F9208" w14:textId="5B49D68B">
      <w:pPr>
        <w:spacing w:before="240" w:beforeAutospacing="off" w:after="240" w:afterAutospacing="off" w:line="360" w:lineRule="auto"/>
        <w:rPr>
          <w:rFonts w:ascii="Arial" w:hAnsi="Arial" w:eastAsia="Arial" w:cs="Arial"/>
          <w:noProof w:val="0"/>
          <w:sz w:val="22"/>
          <w:szCs w:val="22"/>
          <w:lang w:val="en-GB"/>
        </w:rPr>
      </w:pPr>
      <w:r w:rsidRPr="56A31357" w:rsidR="4822FFB6">
        <w:rPr>
          <w:rFonts w:ascii="Arial" w:hAnsi="Arial" w:eastAsia="Arial" w:cs="Arial"/>
          <w:noProof w:val="0"/>
          <w:sz w:val="22"/>
          <w:szCs w:val="22"/>
          <w:lang w:val="en-GB"/>
        </w:rPr>
        <w:t xml:space="preserve">British Retail Consortium (2024) </w:t>
      </w:r>
      <w:r w:rsidRPr="56A31357" w:rsidR="4822FFB6">
        <w:rPr>
          <w:rFonts w:ascii="Arial" w:hAnsi="Arial" w:eastAsia="Arial" w:cs="Arial"/>
          <w:i w:val="1"/>
          <w:iCs w:val="1"/>
          <w:noProof w:val="0"/>
          <w:sz w:val="22"/>
          <w:szCs w:val="22"/>
          <w:lang w:val="en-GB"/>
        </w:rPr>
        <w:t>Retail Industry Digital Trends Report</w:t>
      </w:r>
      <w:r w:rsidRPr="56A31357" w:rsidR="4822FFB6">
        <w:rPr>
          <w:rFonts w:ascii="Arial" w:hAnsi="Arial" w:eastAsia="Arial" w:cs="Arial"/>
          <w:noProof w:val="0"/>
          <w:sz w:val="22"/>
          <w:szCs w:val="22"/>
          <w:lang w:val="en-GB"/>
        </w:rPr>
        <w:t xml:space="preserve">. Available at: </w:t>
      </w:r>
      <w:hyperlink r:id="R416ecd33ff5648b1">
        <w:r w:rsidRPr="56A31357" w:rsidR="4822FFB6">
          <w:rPr>
            <w:rStyle w:val="Hyperlink"/>
            <w:noProof w:val="0"/>
            <w:sz w:val="22"/>
            <w:szCs w:val="22"/>
            <w:lang w:val="en-GB"/>
          </w:rPr>
          <w:t>https://brc.org.uk</w:t>
        </w:r>
      </w:hyperlink>
      <w:r w:rsidRPr="56A31357" w:rsidR="4822FFB6">
        <w:rPr>
          <w:rFonts w:ascii="Arial" w:hAnsi="Arial" w:eastAsia="Arial" w:cs="Arial"/>
          <w:noProof w:val="0"/>
          <w:sz w:val="22"/>
          <w:szCs w:val="22"/>
          <w:lang w:val="en-GB"/>
        </w:rPr>
        <w:t xml:space="preserve"> (Accessed: 8 July 2026).</w:t>
      </w:r>
    </w:p>
    <w:p w:rsidR="63CDEBF9" w:rsidP="56A31357" w:rsidRDefault="63CDEBF9" w14:paraId="739649DD" w14:textId="54629B37">
      <w:pPr>
        <w:spacing w:before="240" w:beforeAutospacing="off" w:after="240" w:afterAutospacing="off" w:line="360" w:lineRule="auto"/>
        <w:rPr>
          <w:rFonts w:ascii="Arial" w:hAnsi="Arial" w:eastAsia="Arial" w:cs="Arial"/>
          <w:noProof w:val="0"/>
          <w:sz w:val="22"/>
          <w:szCs w:val="22"/>
          <w:lang w:val="en-GB"/>
        </w:rPr>
      </w:pPr>
      <w:r w:rsidRPr="56A31357" w:rsidR="4822FFB6">
        <w:rPr>
          <w:rFonts w:ascii="Arial" w:hAnsi="Arial" w:eastAsia="Arial" w:cs="Arial"/>
          <w:noProof w:val="0"/>
          <w:sz w:val="22"/>
          <w:szCs w:val="22"/>
          <w:lang w:val="en-GB"/>
        </w:rPr>
        <w:t xml:space="preserve">McKinsey &amp; Company (2023) </w:t>
      </w:r>
      <w:r w:rsidRPr="56A31357" w:rsidR="4822FFB6">
        <w:rPr>
          <w:rFonts w:ascii="Arial" w:hAnsi="Arial" w:eastAsia="Arial" w:cs="Arial"/>
          <w:i w:val="1"/>
          <w:iCs w:val="1"/>
          <w:noProof w:val="0"/>
          <w:sz w:val="22"/>
          <w:szCs w:val="22"/>
          <w:lang w:val="en-GB"/>
        </w:rPr>
        <w:t>The Future of Personalisation in Retail</w:t>
      </w:r>
      <w:r w:rsidRPr="56A31357" w:rsidR="4822FFB6">
        <w:rPr>
          <w:rFonts w:ascii="Arial" w:hAnsi="Arial" w:eastAsia="Arial" w:cs="Arial"/>
          <w:noProof w:val="0"/>
          <w:sz w:val="22"/>
          <w:szCs w:val="22"/>
          <w:lang w:val="en-GB"/>
        </w:rPr>
        <w:t xml:space="preserve">. Available at: </w:t>
      </w:r>
      <w:hyperlink r:id="R89354eb6a9524d9b">
        <w:r w:rsidRPr="56A31357" w:rsidR="4822FFB6">
          <w:rPr>
            <w:rStyle w:val="Hyperlink"/>
            <w:noProof w:val="0"/>
            <w:sz w:val="22"/>
            <w:szCs w:val="22"/>
            <w:lang w:val="en-GB"/>
          </w:rPr>
          <w:t>https://www.mckinsey.com</w:t>
        </w:r>
      </w:hyperlink>
      <w:r w:rsidRPr="56A31357" w:rsidR="4822FFB6">
        <w:rPr>
          <w:rFonts w:ascii="Arial" w:hAnsi="Arial" w:eastAsia="Arial" w:cs="Arial"/>
          <w:noProof w:val="0"/>
          <w:sz w:val="22"/>
          <w:szCs w:val="22"/>
          <w:lang w:val="en-GB"/>
        </w:rPr>
        <w:t xml:space="preserve"> (Accessed: 8 July 2026).</w:t>
      </w:r>
    </w:p>
    <w:p w:rsidR="63CDEBF9" w:rsidP="56A31357" w:rsidRDefault="63CDEBF9" w14:paraId="7C79EBEB" w14:textId="2CDA2DD1">
      <w:pPr>
        <w:spacing w:before="240" w:beforeAutospacing="off" w:after="240" w:afterAutospacing="off" w:line="360" w:lineRule="auto"/>
        <w:rPr>
          <w:rFonts w:ascii="Arial" w:hAnsi="Arial" w:eastAsia="Arial" w:cs="Arial"/>
          <w:noProof w:val="0"/>
          <w:sz w:val="22"/>
          <w:szCs w:val="22"/>
          <w:lang w:val="en-GB"/>
        </w:rPr>
      </w:pPr>
      <w:r w:rsidRPr="56A31357" w:rsidR="4822FFB6">
        <w:rPr>
          <w:rFonts w:ascii="Arial" w:hAnsi="Arial" w:eastAsia="Arial" w:cs="Arial"/>
          <w:noProof w:val="0"/>
          <w:sz w:val="22"/>
          <w:szCs w:val="22"/>
          <w:lang w:val="en-GB"/>
        </w:rPr>
        <w:t xml:space="preserve">Deloitte (2024) </w:t>
      </w:r>
      <w:r w:rsidRPr="56A31357" w:rsidR="4822FFB6">
        <w:rPr>
          <w:rFonts w:ascii="Arial" w:hAnsi="Arial" w:eastAsia="Arial" w:cs="Arial"/>
          <w:i w:val="1"/>
          <w:iCs w:val="1"/>
          <w:noProof w:val="0"/>
          <w:sz w:val="22"/>
          <w:szCs w:val="22"/>
          <w:lang w:val="en-GB"/>
        </w:rPr>
        <w:t>Global Retail Trends: AI, Data and Customer Experience</w:t>
      </w:r>
      <w:r w:rsidRPr="56A31357" w:rsidR="4822FFB6">
        <w:rPr>
          <w:rFonts w:ascii="Arial" w:hAnsi="Arial" w:eastAsia="Arial" w:cs="Arial"/>
          <w:noProof w:val="0"/>
          <w:sz w:val="22"/>
          <w:szCs w:val="22"/>
          <w:lang w:val="en-GB"/>
        </w:rPr>
        <w:t xml:space="preserve">. Available at: </w:t>
      </w:r>
      <w:hyperlink r:id="Red96572aafae4c54">
        <w:r w:rsidRPr="56A31357" w:rsidR="4822FFB6">
          <w:rPr>
            <w:rStyle w:val="Hyperlink"/>
            <w:noProof w:val="0"/>
            <w:sz w:val="22"/>
            <w:szCs w:val="22"/>
            <w:lang w:val="en-GB"/>
          </w:rPr>
          <w:t>https://www2.deloitte.com</w:t>
        </w:r>
      </w:hyperlink>
      <w:r w:rsidRPr="56A31357" w:rsidR="4822FFB6">
        <w:rPr>
          <w:rFonts w:ascii="Arial" w:hAnsi="Arial" w:eastAsia="Arial" w:cs="Arial"/>
          <w:noProof w:val="0"/>
          <w:sz w:val="22"/>
          <w:szCs w:val="22"/>
          <w:lang w:val="en-GB"/>
        </w:rPr>
        <w:t xml:space="preserve"> (Accessed: 8 July 2026).</w:t>
      </w:r>
    </w:p>
    <w:p w:rsidR="5F32F135" w:rsidP="56A31357" w:rsidRDefault="5F32F135" w14:paraId="7DEABF5D" w14:textId="2F2DBEF9">
      <w:pPr>
        <w:pStyle w:val="Normal"/>
        <w:spacing w:line="360" w:lineRule="auto"/>
        <w:rPr>
          <w:sz w:val="22"/>
          <w:szCs w:val="22"/>
        </w:rPr>
      </w:pPr>
    </w:p>
    <w:sectPr>
      <w:pgSz w:w="11906" w:h="16838" w:orient="portrait"/>
      <w:pgMar w:top="1440" w:right="1440" w:bottom="1440" w:left="1440" w:header="720" w:footer="720" w:gutter="0"/>
      <w:cols w:space="720"/>
      <w:docGrid w:linePitch="360"/>
      <w:headerReference w:type="default" r:id="Rc00c959d3ed04658"/>
      <w:footerReference w:type="default" r:id="R71fdf03a5d564e7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F32F135" w:rsidTr="5F32F135" w14:paraId="5A67A615">
      <w:trPr>
        <w:trHeight w:val="300"/>
      </w:trPr>
      <w:tc>
        <w:tcPr>
          <w:tcW w:w="3005" w:type="dxa"/>
          <w:tcMar/>
        </w:tcPr>
        <w:p w:rsidR="5F32F135" w:rsidP="5F32F135" w:rsidRDefault="5F32F135" w14:paraId="73E4B55C" w14:textId="45159568">
          <w:pPr>
            <w:pStyle w:val="Header"/>
            <w:bidi w:val="0"/>
            <w:ind w:left="-115"/>
            <w:jc w:val="left"/>
          </w:pPr>
        </w:p>
      </w:tc>
      <w:tc>
        <w:tcPr>
          <w:tcW w:w="3005" w:type="dxa"/>
          <w:tcMar/>
        </w:tcPr>
        <w:p w:rsidR="5F32F135" w:rsidP="5F32F135" w:rsidRDefault="5F32F135" w14:paraId="27842B9E" w14:textId="7A5BEC5C">
          <w:pPr>
            <w:pStyle w:val="Header"/>
            <w:bidi w:val="0"/>
            <w:jc w:val="center"/>
          </w:pPr>
          <w:r>
            <w:fldChar w:fldCharType="begin"/>
          </w:r>
          <w:r>
            <w:instrText xml:space="preserve">PAGE</w:instrText>
          </w:r>
          <w:r>
            <w:fldChar w:fldCharType="separate"/>
          </w:r>
          <w:r>
            <w:fldChar w:fldCharType="end"/>
          </w:r>
        </w:p>
      </w:tc>
      <w:tc>
        <w:tcPr>
          <w:tcW w:w="3005" w:type="dxa"/>
          <w:tcMar/>
        </w:tcPr>
        <w:p w:rsidR="5F32F135" w:rsidP="5F32F135" w:rsidRDefault="5F32F135" w14:paraId="15EFD6DD" w14:textId="77CE5D84">
          <w:pPr>
            <w:pStyle w:val="Header"/>
            <w:bidi w:val="0"/>
            <w:ind w:right="-115"/>
            <w:jc w:val="right"/>
          </w:pPr>
        </w:p>
      </w:tc>
    </w:tr>
  </w:tbl>
  <w:p w:rsidR="5F32F135" w:rsidP="5F32F135" w:rsidRDefault="5F32F135" w14:paraId="35864390" w14:textId="16B20C83">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F32F135" w:rsidTr="5F32F135" w14:paraId="518F0D5E">
      <w:trPr>
        <w:trHeight w:val="300"/>
      </w:trPr>
      <w:tc>
        <w:tcPr>
          <w:tcW w:w="3005" w:type="dxa"/>
          <w:tcMar/>
        </w:tcPr>
        <w:p w:rsidR="5F32F135" w:rsidP="5F32F135" w:rsidRDefault="5F32F135" w14:paraId="476E03FC" w14:textId="6E15E2F0">
          <w:pPr>
            <w:pStyle w:val="Header"/>
            <w:bidi w:val="0"/>
            <w:ind w:left="-115"/>
            <w:jc w:val="left"/>
          </w:pPr>
        </w:p>
      </w:tc>
      <w:tc>
        <w:tcPr>
          <w:tcW w:w="3005" w:type="dxa"/>
          <w:tcMar/>
        </w:tcPr>
        <w:p w:rsidR="5F32F135" w:rsidP="5F32F135" w:rsidRDefault="5F32F135" w14:paraId="7E28288A" w14:textId="71AFCBBA">
          <w:pPr>
            <w:pStyle w:val="Header"/>
            <w:bidi w:val="0"/>
            <w:jc w:val="center"/>
          </w:pPr>
        </w:p>
      </w:tc>
      <w:tc>
        <w:tcPr>
          <w:tcW w:w="3005" w:type="dxa"/>
          <w:tcMar/>
        </w:tcPr>
        <w:p w:rsidR="5F32F135" w:rsidP="5F32F135" w:rsidRDefault="5F32F135" w14:paraId="4487E501" w14:textId="4E8B0181">
          <w:pPr>
            <w:pStyle w:val="Header"/>
            <w:bidi w:val="0"/>
            <w:ind w:right="-115"/>
            <w:jc w:val="right"/>
          </w:pPr>
        </w:p>
      </w:tc>
    </w:tr>
  </w:tbl>
  <w:p w:rsidR="5F32F135" w:rsidP="5F32F135" w:rsidRDefault="5F32F135" w14:paraId="64374682" w14:textId="47F1A6CF">
    <w:pPr>
      <w:pStyle w:val="Header"/>
      <w:bidi w:val="0"/>
    </w:pPr>
  </w:p>
</w:hdr>
</file>

<file path=word/numbering.xml><?xml version="1.0" encoding="utf-8"?>
<w:numbering xmlns:w="http://schemas.openxmlformats.org/wordprocessingml/2006/main">
  <w:abstractNum xmlns:w="http://schemas.openxmlformats.org/wordprocessingml/2006/main" w:abstractNumId="41">
    <w:nsid w:val="7d1e4df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0">
    <w:nsid w:val="6f0e042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9">
    <w:nsid w:val="62cc6b0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
    <w:nsid w:val="500d56e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7">
    <w:nsid w:val="6970828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nsid w:val="2fd9a94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nsid w:val="12ff399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437d4cb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6dc5e7a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449562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47b6f87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2859523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598d594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451e259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68a3e19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5b996d9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21b4d08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6ebb61a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3f356ef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1ee4282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4ce5204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4db92c6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768fd24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5dc45fa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3349763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13cb2d0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4aa94f4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14f271c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1348830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357e698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5eed5fc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a6d4b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1623368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4936529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2c3505f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2a0953f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ff3a2a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999d7f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bdf589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491f03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25e49b4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41">
    <w:abstractNumId w:val="41"/>
  </w:num>
  <w:num w:numId="40">
    <w:abstractNumId w:val="40"/>
  </w:num>
  <w:num w:numId="39">
    <w:abstractNumId w:val="39"/>
  </w:num>
  <w:num w:numId="38">
    <w:abstractNumId w:val="38"/>
  </w:num>
  <w:num w:numId="37">
    <w:abstractNumId w:val="37"/>
  </w:num>
  <w:num w:numId="36">
    <w:abstractNumId w:val="36"/>
  </w: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D388B09"/>
    <w:rsid w:val="00A9DD16"/>
    <w:rsid w:val="0247A981"/>
    <w:rsid w:val="0247A981"/>
    <w:rsid w:val="02526750"/>
    <w:rsid w:val="02B54AC7"/>
    <w:rsid w:val="035AD5CF"/>
    <w:rsid w:val="04784719"/>
    <w:rsid w:val="04D3E3C0"/>
    <w:rsid w:val="057C2DFC"/>
    <w:rsid w:val="0691602D"/>
    <w:rsid w:val="078F968B"/>
    <w:rsid w:val="079DA566"/>
    <w:rsid w:val="07DBF394"/>
    <w:rsid w:val="08DB7BDE"/>
    <w:rsid w:val="08EFE810"/>
    <w:rsid w:val="0934AAD0"/>
    <w:rsid w:val="09CBBBF2"/>
    <w:rsid w:val="09D50ECF"/>
    <w:rsid w:val="09D5252E"/>
    <w:rsid w:val="0B4BF587"/>
    <w:rsid w:val="0BCD1AB4"/>
    <w:rsid w:val="0C3AAB7F"/>
    <w:rsid w:val="0CFD4E57"/>
    <w:rsid w:val="0D4BAA03"/>
    <w:rsid w:val="0D7E5509"/>
    <w:rsid w:val="0F8C001F"/>
    <w:rsid w:val="0FB8B48A"/>
    <w:rsid w:val="0FB8B48A"/>
    <w:rsid w:val="10981BE3"/>
    <w:rsid w:val="10B47014"/>
    <w:rsid w:val="110265AF"/>
    <w:rsid w:val="129D423B"/>
    <w:rsid w:val="12FF2B05"/>
    <w:rsid w:val="135CEDB0"/>
    <w:rsid w:val="1674E6BB"/>
    <w:rsid w:val="17504765"/>
    <w:rsid w:val="17C49417"/>
    <w:rsid w:val="17CD81CE"/>
    <w:rsid w:val="18EA36D1"/>
    <w:rsid w:val="1A0F5E62"/>
    <w:rsid w:val="1B0935F1"/>
    <w:rsid w:val="1B8DA1D4"/>
    <w:rsid w:val="1C18FAFE"/>
    <w:rsid w:val="1D84AF4C"/>
    <w:rsid w:val="1DC5C5C1"/>
    <w:rsid w:val="1E22774A"/>
    <w:rsid w:val="1E8918AD"/>
    <w:rsid w:val="1EC9653F"/>
    <w:rsid w:val="1FF32CDB"/>
    <w:rsid w:val="200FEEB3"/>
    <w:rsid w:val="207D1A0D"/>
    <w:rsid w:val="225A795B"/>
    <w:rsid w:val="234BBE5C"/>
    <w:rsid w:val="24169384"/>
    <w:rsid w:val="24BB38DB"/>
    <w:rsid w:val="2502689D"/>
    <w:rsid w:val="2586B86B"/>
    <w:rsid w:val="2622CB8D"/>
    <w:rsid w:val="279E61CD"/>
    <w:rsid w:val="27C6661B"/>
    <w:rsid w:val="27E58EC6"/>
    <w:rsid w:val="283CD660"/>
    <w:rsid w:val="28540509"/>
    <w:rsid w:val="2A46657A"/>
    <w:rsid w:val="2A9E00F5"/>
    <w:rsid w:val="2AC05BBC"/>
    <w:rsid w:val="2B3DEFCE"/>
    <w:rsid w:val="2C1A737D"/>
    <w:rsid w:val="2D5036DB"/>
    <w:rsid w:val="2D6A5718"/>
    <w:rsid w:val="2D7A04CA"/>
    <w:rsid w:val="2D8FC736"/>
    <w:rsid w:val="2DB6E395"/>
    <w:rsid w:val="2DB6E395"/>
    <w:rsid w:val="2E6C3E63"/>
    <w:rsid w:val="2EB69A7E"/>
    <w:rsid w:val="2F72BF1F"/>
    <w:rsid w:val="2FD7DFFE"/>
    <w:rsid w:val="30919EB3"/>
    <w:rsid w:val="30B7B769"/>
    <w:rsid w:val="30E708DB"/>
    <w:rsid w:val="31499BB4"/>
    <w:rsid w:val="31A88F31"/>
    <w:rsid w:val="32395BA5"/>
    <w:rsid w:val="32E1F106"/>
    <w:rsid w:val="332CA2AC"/>
    <w:rsid w:val="3410F5DB"/>
    <w:rsid w:val="35315C74"/>
    <w:rsid w:val="3545C155"/>
    <w:rsid w:val="358BDAEB"/>
    <w:rsid w:val="36D25863"/>
    <w:rsid w:val="3715F711"/>
    <w:rsid w:val="37D95FDB"/>
    <w:rsid w:val="38DB3FDF"/>
    <w:rsid w:val="38F83002"/>
    <w:rsid w:val="3989FBB6"/>
    <w:rsid w:val="39B11B88"/>
    <w:rsid w:val="3A873D37"/>
    <w:rsid w:val="3AA1929E"/>
    <w:rsid w:val="3B01087F"/>
    <w:rsid w:val="3B01FEA0"/>
    <w:rsid w:val="3B25CEC8"/>
    <w:rsid w:val="3B92304E"/>
    <w:rsid w:val="3BB9D6B1"/>
    <w:rsid w:val="3D26E136"/>
    <w:rsid w:val="3DFE41FD"/>
    <w:rsid w:val="3EC23CF4"/>
    <w:rsid w:val="3F0243A9"/>
    <w:rsid w:val="3F0DDA25"/>
    <w:rsid w:val="3FDD41A5"/>
    <w:rsid w:val="40E5EE00"/>
    <w:rsid w:val="4158BB7B"/>
    <w:rsid w:val="41F4AB4E"/>
    <w:rsid w:val="44100B55"/>
    <w:rsid w:val="444EEE55"/>
    <w:rsid w:val="4468EA6A"/>
    <w:rsid w:val="4468EA6A"/>
    <w:rsid w:val="4530FB5C"/>
    <w:rsid w:val="4534C7BC"/>
    <w:rsid w:val="45E0DC91"/>
    <w:rsid w:val="45F07482"/>
    <w:rsid w:val="4627C76E"/>
    <w:rsid w:val="466C04F1"/>
    <w:rsid w:val="46B5169F"/>
    <w:rsid w:val="472A6604"/>
    <w:rsid w:val="474071AC"/>
    <w:rsid w:val="47ED33C0"/>
    <w:rsid w:val="47EFF387"/>
    <w:rsid w:val="48202A9E"/>
    <w:rsid w:val="4822FFB6"/>
    <w:rsid w:val="4835C854"/>
    <w:rsid w:val="4B097063"/>
    <w:rsid w:val="4B519C70"/>
    <w:rsid w:val="4C6A6533"/>
    <w:rsid w:val="4CBAAA60"/>
    <w:rsid w:val="4CDF3F42"/>
    <w:rsid w:val="4CE2D236"/>
    <w:rsid w:val="4CECD0EB"/>
    <w:rsid w:val="4D75AB6E"/>
    <w:rsid w:val="4D84D52C"/>
    <w:rsid w:val="4D94D458"/>
    <w:rsid w:val="4E690A50"/>
    <w:rsid w:val="4E78EFB3"/>
    <w:rsid w:val="4E80FC51"/>
    <w:rsid w:val="4ECA4E74"/>
    <w:rsid w:val="4EFD3B13"/>
    <w:rsid w:val="4F12F870"/>
    <w:rsid w:val="4FB25B1F"/>
    <w:rsid w:val="4FF73B16"/>
    <w:rsid w:val="50049C31"/>
    <w:rsid w:val="50214DB9"/>
    <w:rsid w:val="506C060A"/>
    <w:rsid w:val="50BA18E6"/>
    <w:rsid w:val="52E9879D"/>
    <w:rsid w:val="5373E68F"/>
    <w:rsid w:val="53D5B9ED"/>
    <w:rsid w:val="551F775E"/>
    <w:rsid w:val="55316875"/>
    <w:rsid w:val="5532911B"/>
    <w:rsid w:val="5563272F"/>
    <w:rsid w:val="556FF961"/>
    <w:rsid w:val="557CDCD3"/>
    <w:rsid w:val="5633A9BB"/>
    <w:rsid w:val="56887E65"/>
    <w:rsid w:val="56A31357"/>
    <w:rsid w:val="5750AA08"/>
    <w:rsid w:val="580E1A74"/>
    <w:rsid w:val="58802EF1"/>
    <w:rsid w:val="589F3B62"/>
    <w:rsid w:val="59784660"/>
    <w:rsid w:val="59B69F21"/>
    <w:rsid w:val="59C188E4"/>
    <w:rsid w:val="5A1F5ACB"/>
    <w:rsid w:val="5A99E9A5"/>
    <w:rsid w:val="5AC6F385"/>
    <w:rsid w:val="5B4581C4"/>
    <w:rsid w:val="5BCCE994"/>
    <w:rsid w:val="5C28B9B0"/>
    <w:rsid w:val="5CBA0F44"/>
    <w:rsid w:val="5CDF7E96"/>
    <w:rsid w:val="5EA3EDD4"/>
    <w:rsid w:val="5ED9F9BB"/>
    <w:rsid w:val="5F32F135"/>
    <w:rsid w:val="5F4480A8"/>
    <w:rsid w:val="60D1F76D"/>
    <w:rsid w:val="60D1F76D"/>
    <w:rsid w:val="61A0885F"/>
    <w:rsid w:val="61B988EB"/>
    <w:rsid w:val="61BF5C97"/>
    <w:rsid w:val="61F1AD84"/>
    <w:rsid w:val="6340CEA3"/>
    <w:rsid w:val="634D76B8"/>
    <w:rsid w:val="63962891"/>
    <w:rsid w:val="63C4B7FF"/>
    <w:rsid w:val="63CDEBF9"/>
    <w:rsid w:val="6467A0F9"/>
    <w:rsid w:val="65074084"/>
    <w:rsid w:val="6565199F"/>
    <w:rsid w:val="66295562"/>
    <w:rsid w:val="678CA9F9"/>
    <w:rsid w:val="68E135BD"/>
    <w:rsid w:val="68FD2A18"/>
    <w:rsid w:val="6925F237"/>
    <w:rsid w:val="69870AC4"/>
    <w:rsid w:val="6A573AFA"/>
    <w:rsid w:val="6AE54541"/>
    <w:rsid w:val="6B2CE04D"/>
    <w:rsid w:val="6B8C083C"/>
    <w:rsid w:val="6BA62703"/>
    <w:rsid w:val="6BDF54C2"/>
    <w:rsid w:val="6C1E7543"/>
    <w:rsid w:val="6C4A5B15"/>
    <w:rsid w:val="6D388B09"/>
    <w:rsid w:val="6D4DB815"/>
    <w:rsid w:val="6E068730"/>
    <w:rsid w:val="6E08C291"/>
    <w:rsid w:val="6E139467"/>
    <w:rsid w:val="6E94F69F"/>
    <w:rsid w:val="6F82A8C0"/>
    <w:rsid w:val="6FBE07A6"/>
    <w:rsid w:val="709DBCA4"/>
    <w:rsid w:val="70DE213E"/>
    <w:rsid w:val="70F7420E"/>
    <w:rsid w:val="70FDE0EB"/>
    <w:rsid w:val="71865B5E"/>
    <w:rsid w:val="71865B5E"/>
    <w:rsid w:val="71D917FF"/>
    <w:rsid w:val="71DF4207"/>
    <w:rsid w:val="74CE4692"/>
    <w:rsid w:val="74F66327"/>
    <w:rsid w:val="75B3215D"/>
    <w:rsid w:val="75D4E33E"/>
    <w:rsid w:val="7613318B"/>
    <w:rsid w:val="765F9DA8"/>
    <w:rsid w:val="768747F1"/>
    <w:rsid w:val="7689D38C"/>
    <w:rsid w:val="76ABDAC6"/>
    <w:rsid w:val="76E921D7"/>
    <w:rsid w:val="775B2E1E"/>
    <w:rsid w:val="7795653D"/>
    <w:rsid w:val="77D72227"/>
    <w:rsid w:val="77DFA8ED"/>
    <w:rsid w:val="78139F27"/>
    <w:rsid w:val="786CA5B5"/>
    <w:rsid w:val="78A907CA"/>
    <w:rsid w:val="78CA7095"/>
    <w:rsid w:val="78EE116B"/>
    <w:rsid w:val="7AED4243"/>
    <w:rsid w:val="7B2A289E"/>
    <w:rsid w:val="7B3BD831"/>
    <w:rsid w:val="7B5841C6"/>
    <w:rsid w:val="7BAB6EC6"/>
    <w:rsid w:val="7D6D9C16"/>
    <w:rsid w:val="7D89D362"/>
    <w:rsid w:val="7DEAB0F9"/>
    <w:rsid w:val="7F85133C"/>
    <w:rsid w:val="7FF500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5205D1"/>
  <w15:chartTrackingRefBased/>
  <w15:docId w15:val="{95AAFBC2-155D-4F07-8578-8C88CC99FF5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5F32F135"/>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ListParagraph">
    <w:uiPriority w:val="34"/>
    <w:name w:val="List Paragraph"/>
    <w:basedOn w:val="Normal"/>
    <w:qFormat/>
    <w:rsid w:val="5F32F135"/>
    <w:pPr>
      <w:spacing/>
      <w:ind w:left="720"/>
      <w:contextualSpacing/>
    </w:pPr>
  </w:style>
  <w:style w:type="paragraph" w:styleId="NoSpacing">
    <w:uiPriority w:val="1"/>
    <w:name w:val="No Spacing"/>
    <w:qFormat/>
    <w:rsid w:val="5F32F135"/>
    <w:pPr>
      <w:spacing w:after="0"/>
    </w:pPr>
  </w:style>
  <w:style w:type="paragraph" w:styleId="Header">
    <w:uiPriority w:val="99"/>
    <w:name w:val="header"/>
    <w:basedOn w:val="Normal"/>
    <w:unhideWhenUsed/>
    <w:rsid w:val="5F32F135"/>
    <w:pPr>
      <w:tabs>
        <w:tab w:val="center" w:leader="none" w:pos="4680"/>
        <w:tab w:val="right" w:leader="none" w:pos="9360"/>
      </w:tabs>
      <w:spacing w:after="0" w:line="240" w:lineRule="auto"/>
    </w:pPr>
  </w:style>
  <w:style w:type="paragraph" w:styleId="Footer">
    <w:uiPriority w:val="99"/>
    <w:name w:val="footer"/>
    <w:basedOn w:val="Normal"/>
    <w:unhideWhenUsed/>
    <w:rsid w:val="5F32F135"/>
    <w:pPr>
      <w:tabs>
        <w:tab w:val="center" w:leader="none" w:pos="4680"/>
        <w:tab w:val="right" w:leader="none" w:pos="9360"/>
      </w:tabs>
      <w:spacing w:after="0" w:line="240" w:lineRule="auto"/>
    </w:pPr>
  </w:style>
  <w:style w:type="paragraph" w:styleId="Heading2">
    <w:uiPriority w:val="9"/>
    <w:name w:val="heading 2"/>
    <w:basedOn w:val="Normal"/>
    <w:next w:val="Normal"/>
    <w:unhideWhenUsed/>
    <w:qFormat/>
    <w:rsid w:val="5F32F135"/>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5F32F135"/>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ing4">
    <w:uiPriority w:val="9"/>
    <w:name w:val="heading 4"/>
    <w:basedOn w:val="Normal"/>
    <w:next w:val="Normal"/>
    <w:unhideWhenUsed/>
    <w:qFormat/>
    <w:rsid w:val="5F32F135"/>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yperlink">
    <w:uiPriority w:val="99"/>
    <w:name w:val="Hyperlink"/>
    <w:basedOn w:val="DefaultParagraphFont"/>
    <w:unhideWhenUsed/>
    <w:rsid w:val="5F32F135"/>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c00c959d3ed04658" /><Relationship Type="http://schemas.openxmlformats.org/officeDocument/2006/relationships/footer" Target="/word/footer.xml" Id="R71fdf03a5d564e7b" /><Relationship Type="http://schemas.openxmlformats.org/officeDocument/2006/relationships/numbering" Target="/word/numbering.xml" Id="Rc939818e7ba241e6" /><Relationship Type="http://schemas.openxmlformats.org/officeDocument/2006/relationships/hyperlink" Target="https://www.tescoplc.com/?utm_source=copilot.com" TargetMode="External" Id="Rb5fb6a6d9b124119" /><Relationship Type="http://schemas.openxmlformats.org/officeDocument/2006/relationships/hyperlink" Target="https://www.tescoplc.com/?utm_source=copilot.com" TargetMode="External" Id="R6fa8885d03314268" /><Relationship Type="http://schemas.openxmlformats.org/officeDocument/2006/relationships/hyperlink" Target="https://ico.org.uk/?utm_source=copilot.com" TargetMode="External" Id="Rc1860bf1103e4703" /><Relationship Type="http://schemas.openxmlformats.org/officeDocument/2006/relationships/hyperlink" Target="https://commission.europa.eu/?utm_source=copilot.com" TargetMode="External" Id="R35443b7c65454143" /><Relationship Type="http://schemas.openxmlformats.org/officeDocument/2006/relationships/hyperlink" Target="https://www.hofstede-insights.com/?utm_source=copilot.com" TargetMode="External" Id="R0e319bd6157148a3" /><Relationship Type="http://schemas.openxmlformats.org/officeDocument/2006/relationships/hyperlink" Target="https://brc.org.uk/?utm_source=copilot.com" TargetMode="External" Id="R416ecd33ff5648b1" /><Relationship Type="http://schemas.openxmlformats.org/officeDocument/2006/relationships/hyperlink" Target="https://www.mckinsey.com/?utm_source=copilot.com" TargetMode="External" Id="R89354eb6a9524d9b" /><Relationship Type="http://schemas.openxmlformats.org/officeDocument/2006/relationships/hyperlink" Target="https://www2.deloitte.com/?utm_source=copilot.com" TargetMode="External" Id="Red96572aafae4c5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Shona Lea Veitch (2441498)</dc:creator>
  <keywords/>
  <dc:description/>
  <lastModifiedBy>Shona Lea Veitch (2441498)</lastModifiedBy>
  <revision>3</revision>
  <dcterms:created xsi:type="dcterms:W3CDTF">2026-07-08T14:17:06.6037980Z</dcterms:created>
  <dcterms:modified xsi:type="dcterms:W3CDTF">2026-07-24T21:17:35.5475751Z</dcterms:modified>
</coreProperties>
</file>