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4FE06" w14:textId="77777777" w:rsidR="000F03C3" w:rsidRDefault="002E4B6A">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8240" behindDoc="0" locked="0" layoutInCell="1" hidden="0" allowOverlap="1" wp14:anchorId="6CC1F416" wp14:editId="67BDE999">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0"/>
                    <a:srcRect/>
                    <a:stretch>
                      <a:fillRect/>
                    </a:stretch>
                  </pic:blipFill>
                  <pic:spPr>
                    <a:xfrm>
                      <a:off x="0" y="0"/>
                      <a:ext cx="1809750" cy="723900"/>
                    </a:xfrm>
                    <a:prstGeom prst="rect">
                      <a:avLst/>
                    </a:prstGeom>
                    <a:ln/>
                  </pic:spPr>
                </pic:pic>
              </a:graphicData>
            </a:graphic>
          </wp:anchor>
        </w:drawing>
      </w:r>
    </w:p>
    <w:p w14:paraId="3DE1DF5B" w14:textId="77777777" w:rsidR="000F03C3" w:rsidRDefault="000F03C3">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0F03C3" w14:paraId="1B8A8838" w14:textId="77777777">
        <w:tc>
          <w:tcPr>
            <w:tcW w:w="9922" w:type="dxa"/>
            <w:shd w:val="clear" w:color="auto" w:fill="C0C0C0"/>
          </w:tcPr>
          <w:p w14:paraId="1D428239" w14:textId="77777777" w:rsidR="000F03C3" w:rsidRDefault="002E4B6A">
            <w:pPr>
              <w:pStyle w:val="Heading4"/>
              <w:rPr>
                <w:rFonts w:ascii="Arial" w:eastAsia="Arial" w:hAnsi="Arial" w:cs="Arial"/>
                <w:b/>
              </w:rPr>
            </w:pPr>
            <w:r>
              <w:rPr>
                <w:rFonts w:ascii="Arial" w:eastAsia="Arial" w:hAnsi="Arial" w:cs="Arial"/>
                <w:b/>
              </w:rPr>
              <w:t xml:space="preserve">LEVEL 4 ASSESSMENT SPECIFICATION </w:t>
            </w:r>
          </w:p>
        </w:tc>
      </w:tr>
    </w:tbl>
    <w:p w14:paraId="2C989912" w14:textId="77777777" w:rsidR="000F03C3" w:rsidRDefault="000F03C3">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0F03C3" w14:paraId="024F69AD" w14:textId="77777777">
        <w:tc>
          <w:tcPr>
            <w:tcW w:w="2093" w:type="dxa"/>
            <w:shd w:val="clear" w:color="auto" w:fill="D9D9D9"/>
          </w:tcPr>
          <w:p w14:paraId="75352160"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14:paraId="124E57EA"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     </w:t>
            </w:r>
          </w:p>
        </w:tc>
        <w:tc>
          <w:tcPr>
            <w:tcW w:w="2268" w:type="dxa"/>
            <w:shd w:val="clear" w:color="auto" w:fill="D9D9D9"/>
          </w:tcPr>
          <w:p w14:paraId="628F5F2F"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14:paraId="31436A3D" w14:textId="77777777" w:rsidR="000F03C3" w:rsidRDefault="000F03C3">
            <w:pPr>
              <w:spacing w:before="120" w:after="120"/>
              <w:jc w:val="both"/>
              <w:rPr>
                <w:rFonts w:ascii="Arial" w:eastAsia="Arial" w:hAnsi="Arial" w:cs="Arial"/>
                <w:b/>
                <w:sz w:val="22"/>
                <w:szCs w:val="22"/>
              </w:rPr>
            </w:pPr>
          </w:p>
        </w:tc>
      </w:tr>
      <w:tr w:rsidR="000F03C3" w14:paraId="26E5762E" w14:textId="77777777">
        <w:tc>
          <w:tcPr>
            <w:tcW w:w="2093" w:type="dxa"/>
            <w:shd w:val="clear" w:color="auto" w:fill="D9D9D9"/>
          </w:tcPr>
          <w:p w14:paraId="3B95B836"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14:paraId="79C8C975" w14:textId="2AA4A3C0" w:rsidR="000F03C3" w:rsidRDefault="008F4D3B">
            <w:pPr>
              <w:spacing w:before="120" w:after="120"/>
              <w:jc w:val="both"/>
              <w:rPr>
                <w:rFonts w:ascii="Arial" w:eastAsia="Arial" w:hAnsi="Arial" w:cs="Arial"/>
                <w:b/>
                <w:sz w:val="22"/>
                <w:szCs w:val="22"/>
              </w:rPr>
            </w:pPr>
            <w:r>
              <w:rPr>
                <w:rFonts w:ascii="Arial" w:eastAsia="Arial" w:hAnsi="Arial" w:cs="Arial"/>
                <w:b/>
                <w:sz w:val="22"/>
                <w:szCs w:val="22"/>
              </w:rPr>
              <w:t>Policing Profession</w:t>
            </w:r>
          </w:p>
        </w:tc>
      </w:tr>
      <w:tr w:rsidR="000F03C3" w14:paraId="1A39725C" w14:textId="77777777">
        <w:tc>
          <w:tcPr>
            <w:tcW w:w="2093" w:type="dxa"/>
            <w:shd w:val="clear" w:color="auto" w:fill="D9D9D9"/>
          </w:tcPr>
          <w:p w14:paraId="4BF3931C"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14:paraId="5A5F6F30" w14:textId="3D8138CF"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Criminal law</w:t>
            </w:r>
            <w:r w:rsidR="00801BC0">
              <w:rPr>
                <w:rFonts w:ascii="Arial" w:eastAsia="Arial" w:hAnsi="Arial" w:cs="Arial"/>
                <w:b/>
                <w:sz w:val="22"/>
                <w:szCs w:val="22"/>
              </w:rPr>
              <w:t xml:space="preserve"> – Assignment 1</w:t>
            </w:r>
          </w:p>
        </w:tc>
      </w:tr>
      <w:tr w:rsidR="000F03C3" w14:paraId="2C046BAA" w14:textId="77777777">
        <w:tc>
          <w:tcPr>
            <w:tcW w:w="2093" w:type="dxa"/>
            <w:shd w:val="clear" w:color="auto" w:fill="D9D9D9"/>
          </w:tcPr>
          <w:p w14:paraId="28E4F8CF"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14:paraId="7329D851"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BMLW4005/BMPL4009</w:t>
            </w:r>
          </w:p>
        </w:tc>
        <w:tc>
          <w:tcPr>
            <w:tcW w:w="2268" w:type="dxa"/>
            <w:shd w:val="clear" w:color="auto" w:fill="D9D9D9"/>
          </w:tcPr>
          <w:p w14:paraId="275C8155" w14:textId="77777777" w:rsidR="000F03C3" w:rsidRDefault="002E4B6A">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14:paraId="22DA4E8E"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50%</w:t>
            </w:r>
          </w:p>
        </w:tc>
      </w:tr>
      <w:tr w:rsidR="000F03C3" w14:paraId="5791889A" w14:textId="77777777">
        <w:tc>
          <w:tcPr>
            <w:tcW w:w="2093" w:type="dxa"/>
            <w:shd w:val="clear" w:color="auto" w:fill="D9D9D9"/>
          </w:tcPr>
          <w:p w14:paraId="40A31693"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14:paraId="4BA5D99F" w14:textId="49929F38" w:rsidR="000F03C3" w:rsidRDefault="00466522">
            <w:pPr>
              <w:spacing w:before="120" w:after="120"/>
              <w:jc w:val="both"/>
              <w:rPr>
                <w:rFonts w:ascii="Arial" w:eastAsia="Arial" w:hAnsi="Arial" w:cs="Arial"/>
                <w:b/>
                <w:sz w:val="22"/>
                <w:szCs w:val="22"/>
              </w:rPr>
            </w:pPr>
            <w:r>
              <w:rPr>
                <w:rFonts w:ascii="Arial" w:eastAsia="Arial" w:hAnsi="Arial" w:cs="Arial"/>
                <w:b/>
                <w:sz w:val="22"/>
                <w:szCs w:val="22"/>
              </w:rPr>
              <w:t>Sadie France</w:t>
            </w:r>
          </w:p>
        </w:tc>
        <w:tc>
          <w:tcPr>
            <w:tcW w:w="2268" w:type="dxa"/>
            <w:shd w:val="clear" w:color="auto" w:fill="D9D9D9"/>
          </w:tcPr>
          <w:p w14:paraId="349A88E5"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14:paraId="278294C1" w14:textId="231C9143" w:rsidR="000F03C3" w:rsidRDefault="00466522">
            <w:pPr>
              <w:spacing w:before="120" w:after="120"/>
              <w:jc w:val="both"/>
              <w:rPr>
                <w:rFonts w:ascii="Arial" w:eastAsia="Arial" w:hAnsi="Arial" w:cs="Arial"/>
                <w:b/>
                <w:sz w:val="22"/>
                <w:szCs w:val="22"/>
              </w:rPr>
            </w:pPr>
            <w:r>
              <w:rPr>
                <w:rFonts w:ascii="Arial" w:eastAsia="Arial" w:hAnsi="Arial" w:cs="Arial"/>
                <w:b/>
                <w:sz w:val="22"/>
                <w:szCs w:val="22"/>
              </w:rPr>
              <w:t>Laura Knight</w:t>
            </w:r>
          </w:p>
        </w:tc>
      </w:tr>
      <w:tr w:rsidR="000F03C3" w14:paraId="7114E751" w14:textId="77777777">
        <w:tc>
          <w:tcPr>
            <w:tcW w:w="2093" w:type="dxa"/>
            <w:shd w:val="clear" w:color="auto" w:fill="D9D9D9"/>
          </w:tcPr>
          <w:p w14:paraId="053269A5"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14:paraId="7A0B8F6B" w14:textId="7737024F" w:rsidR="000F03C3" w:rsidRDefault="00E814C9">
            <w:pPr>
              <w:spacing w:before="120" w:after="120"/>
              <w:jc w:val="both"/>
              <w:rPr>
                <w:rFonts w:ascii="Arial" w:eastAsia="Arial" w:hAnsi="Arial" w:cs="Arial"/>
                <w:b/>
                <w:sz w:val="22"/>
                <w:szCs w:val="22"/>
              </w:rPr>
            </w:pPr>
            <w:r>
              <w:rPr>
                <w:rFonts w:ascii="Arial" w:eastAsia="Arial" w:hAnsi="Arial" w:cs="Arial"/>
                <w:b/>
                <w:sz w:val="22"/>
                <w:szCs w:val="22"/>
              </w:rPr>
              <w:t>Should there be a general liability to act within criminal law in England and Wales?</w:t>
            </w:r>
          </w:p>
        </w:tc>
        <w:tc>
          <w:tcPr>
            <w:tcW w:w="2268" w:type="dxa"/>
            <w:shd w:val="clear" w:color="auto" w:fill="D9D9D9"/>
          </w:tcPr>
          <w:p w14:paraId="2889E9B8"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14:paraId="4DD7F669"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1500</w:t>
            </w:r>
          </w:p>
        </w:tc>
      </w:tr>
      <w:tr w:rsidR="000F03C3" w14:paraId="2D00100E" w14:textId="77777777">
        <w:tc>
          <w:tcPr>
            <w:tcW w:w="2093" w:type="dxa"/>
            <w:shd w:val="clear" w:color="auto" w:fill="D9D9D9"/>
          </w:tcPr>
          <w:p w14:paraId="49FB1213"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2588CD21" w14:textId="0C365A12" w:rsidR="00CC00BE" w:rsidRPr="00466522" w:rsidRDefault="00466522">
            <w:pPr>
              <w:spacing w:before="120" w:after="120"/>
              <w:jc w:val="both"/>
              <w:rPr>
                <w:rFonts w:ascii="Arial" w:eastAsia="Arial" w:hAnsi="Arial" w:cs="Arial"/>
                <w:b/>
                <w:sz w:val="22"/>
                <w:szCs w:val="22"/>
              </w:rPr>
            </w:pPr>
            <w:r>
              <w:rPr>
                <w:rFonts w:ascii="Arial" w:eastAsia="Arial" w:hAnsi="Arial" w:cs="Arial"/>
                <w:b/>
                <w:sz w:val="22"/>
                <w:szCs w:val="22"/>
              </w:rPr>
              <w:t>31</w:t>
            </w:r>
            <w:r w:rsidRPr="00466522">
              <w:rPr>
                <w:rFonts w:ascii="Arial" w:eastAsia="Arial" w:hAnsi="Arial" w:cs="Arial"/>
                <w:b/>
                <w:sz w:val="22"/>
                <w:szCs w:val="22"/>
                <w:vertAlign w:val="superscript"/>
              </w:rPr>
              <w:t>st</w:t>
            </w:r>
            <w:r>
              <w:rPr>
                <w:rFonts w:ascii="Arial" w:eastAsia="Arial" w:hAnsi="Arial" w:cs="Arial"/>
                <w:b/>
                <w:sz w:val="22"/>
                <w:szCs w:val="22"/>
              </w:rPr>
              <w:t xml:space="preserve"> March 2023</w:t>
            </w:r>
          </w:p>
        </w:tc>
        <w:tc>
          <w:tcPr>
            <w:tcW w:w="2268" w:type="dxa"/>
            <w:shd w:val="clear" w:color="auto" w:fill="D9D9D9"/>
          </w:tcPr>
          <w:p w14:paraId="0C321FF7"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14:paraId="30797E42" w14:textId="77777777" w:rsidR="000F03C3" w:rsidRDefault="000F03C3" w:rsidP="00886CAC">
            <w:pPr>
              <w:spacing w:before="120" w:after="120"/>
              <w:jc w:val="both"/>
            </w:pPr>
          </w:p>
          <w:p w14:paraId="14F59920" w14:textId="4E7BA67D" w:rsidR="00466522" w:rsidRPr="00466522" w:rsidRDefault="00466522" w:rsidP="00886CAC">
            <w:pPr>
              <w:spacing w:before="120" w:after="120"/>
              <w:jc w:val="both"/>
              <w:rPr>
                <w:rFonts w:ascii="Arial" w:hAnsi="Arial" w:cs="Arial"/>
                <w:b/>
                <w:bCs/>
                <w:sz w:val="22"/>
                <w:szCs w:val="22"/>
              </w:rPr>
            </w:pPr>
            <w:r w:rsidRPr="00466522">
              <w:rPr>
                <w:rFonts w:ascii="Arial" w:hAnsi="Arial" w:cs="Arial"/>
                <w:b/>
                <w:bCs/>
                <w:sz w:val="22"/>
                <w:szCs w:val="22"/>
              </w:rPr>
              <w:t>2</w:t>
            </w:r>
            <w:r w:rsidRPr="00466522">
              <w:rPr>
                <w:rFonts w:ascii="Arial" w:hAnsi="Arial" w:cs="Arial"/>
                <w:b/>
                <w:bCs/>
                <w:sz w:val="22"/>
                <w:szCs w:val="22"/>
                <w:vertAlign w:val="superscript"/>
              </w:rPr>
              <w:t>nd</w:t>
            </w:r>
            <w:r w:rsidRPr="00466522">
              <w:rPr>
                <w:rFonts w:ascii="Arial" w:hAnsi="Arial" w:cs="Arial"/>
                <w:b/>
                <w:bCs/>
                <w:sz w:val="22"/>
                <w:szCs w:val="22"/>
              </w:rPr>
              <w:t xml:space="preserve"> May 2023</w:t>
            </w:r>
          </w:p>
        </w:tc>
      </w:tr>
      <w:tr w:rsidR="000F03C3" w14:paraId="0194D5E5" w14:textId="77777777">
        <w:tc>
          <w:tcPr>
            <w:tcW w:w="2093" w:type="dxa"/>
            <w:shd w:val="clear" w:color="auto" w:fill="D9D9D9"/>
          </w:tcPr>
          <w:p w14:paraId="7674C219"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14:paraId="78473130" w14:textId="77777777" w:rsidR="000F03C3" w:rsidRDefault="002E4B6A">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37053B"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FD09FF1" w14:textId="77777777" w:rsidR="000F03C3" w:rsidRDefault="002E4B6A">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0F03C3" w14:paraId="7712D936" w14:textId="77777777">
        <w:tc>
          <w:tcPr>
            <w:tcW w:w="2093" w:type="dxa"/>
            <w:shd w:val="clear" w:color="auto" w:fill="D9D9D9"/>
          </w:tcPr>
          <w:p w14:paraId="45DE50B0" w14:textId="77777777" w:rsidR="000F03C3" w:rsidRDefault="002E4B6A">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14:paraId="7CCA4701" w14:textId="77777777" w:rsidR="000F03C3" w:rsidRDefault="002E4B6A">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923E388" w14:textId="77777777" w:rsidR="000F03C3" w:rsidRDefault="000F03C3">
      <w:pPr>
        <w:rPr>
          <w:rFonts w:ascii="Arial" w:eastAsia="Arial" w:hAnsi="Arial" w:cs="Arial"/>
          <w:sz w:val="32"/>
          <w:szCs w:val="32"/>
        </w:rPr>
      </w:pPr>
    </w:p>
    <w:tbl>
      <w:tblPr>
        <w:tblStyle w:val="a1"/>
        <w:tblpPr w:leftFromText="180" w:rightFromText="180" w:vertAnchor="text" w:horzAnchor="margin" w:tblpXSpec="center" w:tblpY="304"/>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886CAC" w14:paraId="293F27AC" w14:textId="77777777" w:rsidTr="00886CAC">
        <w:tc>
          <w:tcPr>
            <w:tcW w:w="9747" w:type="dxa"/>
            <w:shd w:val="clear" w:color="auto" w:fill="E6E6E6"/>
          </w:tcPr>
          <w:p w14:paraId="3D32FEA1" w14:textId="77777777" w:rsidR="00886CAC" w:rsidRDefault="00886CAC" w:rsidP="00886CAC">
            <w:pPr>
              <w:rPr>
                <w:rFonts w:ascii="Arial" w:eastAsia="Arial" w:hAnsi="Arial" w:cs="Arial"/>
                <w:b/>
                <w:sz w:val="22"/>
                <w:szCs w:val="22"/>
              </w:rPr>
            </w:pPr>
            <w:r>
              <w:rPr>
                <w:rFonts w:ascii="Arial" w:eastAsia="Arial" w:hAnsi="Arial" w:cs="Arial"/>
                <w:b/>
                <w:sz w:val="22"/>
                <w:szCs w:val="22"/>
              </w:rPr>
              <w:t xml:space="preserve">Module Learning Outcomes </w:t>
            </w:r>
          </w:p>
          <w:p w14:paraId="685F40A0" w14:textId="77777777" w:rsidR="00886CAC" w:rsidRDefault="00886CAC" w:rsidP="00886CAC">
            <w:pPr>
              <w:rPr>
                <w:rFonts w:ascii="Arial" w:eastAsia="Arial" w:hAnsi="Arial" w:cs="Arial"/>
                <w:sz w:val="22"/>
                <w:szCs w:val="22"/>
              </w:rPr>
            </w:pPr>
            <w:r>
              <w:rPr>
                <w:rFonts w:ascii="Arial" w:eastAsia="Arial" w:hAnsi="Arial" w:cs="Arial"/>
                <w:b/>
                <w:sz w:val="22"/>
                <w:szCs w:val="22"/>
              </w:rPr>
              <w:t>(from module syllabus)</w:t>
            </w:r>
          </w:p>
        </w:tc>
      </w:tr>
      <w:tr w:rsidR="00886CAC" w14:paraId="18D913FE" w14:textId="77777777" w:rsidTr="00886CAC">
        <w:tc>
          <w:tcPr>
            <w:tcW w:w="9747" w:type="dxa"/>
          </w:tcPr>
          <w:p w14:paraId="76E1BA63" w14:textId="77777777" w:rsidR="00886CAC" w:rsidRDefault="00886CAC" w:rsidP="00886CAC">
            <w:pPr>
              <w:rPr>
                <w:rFonts w:ascii="Arial" w:eastAsia="Arial" w:hAnsi="Arial" w:cs="Arial"/>
                <w:sz w:val="22"/>
                <w:szCs w:val="22"/>
              </w:rPr>
            </w:pPr>
          </w:p>
          <w:p w14:paraId="4CB85E0D" w14:textId="77777777" w:rsidR="00886CAC" w:rsidRDefault="00886CAC" w:rsidP="00886CAC">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57FCFCC0" w14:textId="77777777" w:rsidR="00886CAC" w:rsidRDefault="00886CAC" w:rsidP="00886CAC">
            <w:pPr>
              <w:ind w:left="360"/>
            </w:pPr>
          </w:p>
          <w:p w14:paraId="1F793E66" w14:textId="77777777" w:rsidR="00886CAC" w:rsidRDefault="00886CAC" w:rsidP="00886CAC">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095B9112" w14:textId="77777777" w:rsidR="00886CAC" w:rsidRDefault="00886CAC" w:rsidP="00886CAC">
            <w:pPr>
              <w:rPr>
                <w:rFonts w:ascii="Arial" w:eastAsia="Arial" w:hAnsi="Arial" w:cs="Arial"/>
                <w:sz w:val="22"/>
                <w:szCs w:val="22"/>
              </w:rPr>
            </w:pPr>
          </w:p>
        </w:tc>
      </w:tr>
    </w:tbl>
    <w:p w14:paraId="77317166" w14:textId="37E42F68" w:rsidR="000F03C3" w:rsidRPr="00886CAC" w:rsidRDefault="000F03C3" w:rsidP="00886CAC">
      <w:pPr>
        <w:rPr>
          <w:rFonts w:ascii="Arial" w:eastAsia="Arial" w:hAnsi="Arial" w:cs="Arial"/>
          <w:sz w:val="32"/>
          <w:szCs w:val="32"/>
        </w:rPr>
      </w:pPr>
    </w:p>
    <w:p w14:paraId="3ED842A0" w14:textId="77777777" w:rsidR="000F03C3" w:rsidRDefault="000F03C3">
      <w:pPr>
        <w:rPr>
          <w:rFonts w:ascii="Arial" w:eastAsia="Arial" w:hAnsi="Arial" w:cs="Arial"/>
          <w:b/>
        </w:rPr>
      </w:pPr>
    </w:p>
    <w:p w14:paraId="0980D59C" w14:textId="77777777" w:rsidR="000F03C3" w:rsidRDefault="000F03C3">
      <w:pPr>
        <w:rPr>
          <w:rFonts w:ascii="Arial" w:eastAsia="Arial" w:hAnsi="Arial" w:cs="Arial"/>
          <w:b/>
        </w:rPr>
      </w:pP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0F03C3" w14:paraId="525CCFA7" w14:textId="77777777">
        <w:tc>
          <w:tcPr>
            <w:tcW w:w="9781" w:type="dxa"/>
            <w:shd w:val="clear" w:color="auto" w:fill="C0C0C0"/>
          </w:tcPr>
          <w:p w14:paraId="2E8F8136" w14:textId="77777777" w:rsidR="000F03C3" w:rsidRDefault="002E4B6A">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14:paraId="1631AF42" w14:textId="5C7973D8" w:rsidR="000F03C3" w:rsidRDefault="000F03C3">
      <w:pPr>
        <w:ind w:left="720"/>
        <w:rPr>
          <w:rFonts w:ascii="Arial" w:eastAsia="Arial" w:hAnsi="Arial" w:cs="Arial"/>
        </w:rPr>
      </w:pPr>
    </w:p>
    <w:p w14:paraId="4D98B5EA" w14:textId="77777777" w:rsidR="00886CAC" w:rsidRDefault="00886CAC" w:rsidP="00886CAC">
      <w:pPr>
        <w:jc w:val="both"/>
        <w:rPr>
          <w:b/>
          <w:bCs/>
          <w:sz w:val="28"/>
          <w:szCs w:val="28"/>
          <w:u w:val="single"/>
        </w:rPr>
      </w:pPr>
    </w:p>
    <w:p w14:paraId="3B27396C" w14:textId="72947BE1" w:rsidR="00886CAC" w:rsidRPr="00886CAC" w:rsidRDefault="00CC00BE" w:rsidP="00886CAC">
      <w:pPr>
        <w:jc w:val="both"/>
        <w:rPr>
          <w:b/>
          <w:bCs/>
          <w:sz w:val="24"/>
          <w:szCs w:val="24"/>
          <w:u w:val="single"/>
        </w:rPr>
      </w:pPr>
      <w:r>
        <w:rPr>
          <w:rFonts w:asciiTheme="minorBidi" w:hAnsiTheme="minorBidi" w:cstheme="minorBidi"/>
          <w:b/>
          <w:bCs/>
          <w:sz w:val="28"/>
          <w:szCs w:val="28"/>
          <w:u w:val="single"/>
        </w:rPr>
        <w:t>Is the law surrounding criminal liability by omission fit for purpose or should a general duty to act be introduced in England and Wales?</w:t>
      </w:r>
    </w:p>
    <w:p w14:paraId="2E0FBBE6" w14:textId="77777777" w:rsidR="00886CAC" w:rsidRPr="00886CAC" w:rsidRDefault="00886CAC" w:rsidP="00886CAC">
      <w:pPr>
        <w:jc w:val="both"/>
        <w:rPr>
          <w:b/>
          <w:bCs/>
          <w:sz w:val="24"/>
          <w:szCs w:val="24"/>
          <w:u w:val="single"/>
        </w:rPr>
      </w:pPr>
    </w:p>
    <w:p w14:paraId="3FD306D8" w14:textId="2F2966BE" w:rsidR="00886CAC" w:rsidRDefault="00886CAC" w:rsidP="00886CAC">
      <w:pPr>
        <w:jc w:val="both"/>
        <w:rPr>
          <w:rFonts w:asciiTheme="minorBidi" w:hAnsiTheme="minorBidi" w:cstheme="minorBidi"/>
          <w:b/>
          <w:bCs/>
          <w:sz w:val="24"/>
          <w:szCs w:val="24"/>
        </w:rPr>
      </w:pPr>
      <w:r w:rsidRPr="00886CAC">
        <w:rPr>
          <w:rFonts w:asciiTheme="minorBidi" w:hAnsiTheme="minorBidi" w:cstheme="minorBidi"/>
          <w:b/>
          <w:bCs/>
          <w:sz w:val="24"/>
          <w:szCs w:val="24"/>
        </w:rPr>
        <w:t>In order to address this question, you must consider the following within your answer:</w:t>
      </w:r>
    </w:p>
    <w:p w14:paraId="62574968" w14:textId="77777777" w:rsidR="00063CE3" w:rsidRPr="00886CAC" w:rsidRDefault="00063CE3" w:rsidP="00886CAC">
      <w:pPr>
        <w:jc w:val="both"/>
        <w:rPr>
          <w:rFonts w:asciiTheme="minorBidi" w:hAnsiTheme="minorBidi" w:cstheme="minorBidi"/>
          <w:b/>
          <w:bCs/>
          <w:sz w:val="24"/>
          <w:szCs w:val="24"/>
        </w:rPr>
      </w:pPr>
    </w:p>
    <w:p w14:paraId="1DBA6F27" w14:textId="77777777" w:rsidR="00886CAC" w:rsidRPr="00886CAC" w:rsidRDefault="00886CAC" w:rsidP="00886CAC">
      <w:pPr>
        <w:pStyle w:val="ListParagraph"/>
        <w:numPr>
          <w:ilvl w:val="0"/>
          <w:numId w:val="2"/>
        </w:numPr>
        <w:jc w:val="both"/>
        <w:rPr>
          <w:rFonts w:asciiTheme="minorBidi" w:hAnsiTheme="minorBidi"/>
          <w:b/>
          <w:bCs/>
          <w:sz w:val="24"/>
          <w:szCs w:val="24"/>
        </w:rPr>
      </w:pPr>
      <w:r w:rsidRPr="00886CAC">
        <w:rPr>
          <w:rFonts w:asciiTheme="minorBidi" w:hAnsiTheme="minorBidi"/>
          <w:b/>
          <w:bCs/>
          <w:sz w:val="24"/>
          <w:szCs w:val="24"/>
        </w:rPr>
        <w:t>Which part of a crime does failure to act relate to?</w:t>
      </w:r>
    </w:p>
    <w:p w14:paraId="2DB7B1BA" w14:textId="67469F45" w:rsidR="00CC00BE" w:rsidRPr="00CC00BE" w:rsidRDefault="00886CAC" w:rsidP="00CC00BE">
      <w:pPr>
        <w:pStyle w:val="ListParagraph"/>
        <w:numPr>
          <w:ilvl w:val="0"/>
          <w:numId w:val="2"/>
        </w:numPr>
        <w:jc w:val="both"/>
        <w:rPr>
          <w:rFonts w:asciiTheme="minorBidi" w:hAnsiTheme="minorBidi"/>
          <w:b/>
          <w:bCs/>
          <w:sz w:val="24"/>
          <w:szCs w:val="24"/>
        </w:rPr>
      </w:pPr>
      <w:r w:rsidRPr="00886CAC">
        <w:rPr>
          <w:rFonts w:asciiTheme="minorBidi" w:hAnsiTheme="minorBidi"/>
          <w:b/>
          <w:bCs/>
          <w:sz w:val="24"/>
          <w:szCs w:val="24"/>
        </w:rPr>
        <w:t>Is there a general duty to act in criminal law?</w:t>
      </w:r>
    </w:p>
    <w:p w14:paraId="7F1D02FF" w14:textId="1B591134" w:rsidR="00886CAC" w:rsidRDefault="00886CAC" w:rsidP="00886CAC">
      <w:pPr>
        <w:pStyle w:val="ListParagraph"/>
        <w:numPr>
          <w:ilvl w:val="0"/>
          <w:numId w:val="2"/>
        </w:numPr>
        <w:jc w:val="both"/>
        <w:rPr>
          <w:rFonts w:asciiTheme="minorBidi" w:hAnsiTheme="minorBidi"/>
          <w:b/>
          <w:bCs/>
          <w:sz w:val="24"/>
          <w:szCs w:val="24"/>
        </w:rPr>
      </w:pPr>
      <w:r w:rsidRPr="00886CAC">
        <w:rPr>
          <w:rFonts w:asciiTheme="minorBidi" w:hAnsiTheme="minorBidi"/>
          <w:b/>
          <w:bCs/>
          <w:sz w:val="24"/>
          <w:szCs w:val="24"/>
        </w:rPr>
        <w:t>What are the requirements for a crime to be committed by omission?</w:t>
      </w:r>
    </w:p>
    <w:p w14:paraId="42F5CA63" w14:textId="2056487D" w:rsidR="00CC00BE" w:rsidRPr="00886CAC" w:rsidRDefault="00CC00BE" w:rsidP="00886CAC">
      <w:pPr>
        <w:pStyle w:val="ListParagraph"/>
        <w:numPr>
          <w:ilvl w:val="0"/>
          <w:numId w:val="2"/>
        </w:numPr>
        <w:jc w:val="both"/>
        <w:rPr>
          <w:rFonts w:asciiTheme="minorBidi" w:hAnsiTheme="minorBidi"/>
          <w:b/>
          <w:bCs/>
          <w:sz w:val="24"/>
          <w:szCs w:val="24"/>
        </w:rPr>
      </w:pPr>
      <w:r>
        <w:rPr>
          <w:rFonts w:asciiTheme="minorBidi" w:hAnsiTheme="minorBidi"/>
          <w:b/>
          <w:bCs/>
          <w:sz w:val="24"/>
          <w:szCs w:val="24"/>
        </w:rPr>
        <w:t>When will liability by omission arise?</w:t>
      </w:r>
    </w:p>
    <w:p w14:paraId="18AB2211" w14:textId="77777777" w:rsidR="00CC00BE" w:rsidRDefault="00886CAC" w:rsidP="00886CAC">
      <w:pPr>
        <w:pStyle w:val="ListParagraph"/>
        <w:numPr>
          <w:ilvl w:val="0"/>
          <w:numId w:val="2"/>
        </w:numPr>
        <w:jc w:val="both"/>
        <w:rPr>
          <w:rFonts w:asciiTheme="minorBidi" w:hAnsiTheme="minorBidi"/>
          <w:b/>
          <w:bCs/>
          <w:sz w:val="24"/>
          <w:szCs w:val="24"/>
        </w:rPr>
      </w:pPr>
      <w:r w:rsidRPr="00886CAC">
        <w:rPr>
          <w:rFonts w:asciiTheme="minorBidi" w:hAnsiTheme="minorBidi"/>
          <w:b/>
          <w:bCs/>
          <w:sz w:val="24"/>
          <w:szCs w:val="24"/>
        </w:rPr>
        <w:t xml:space="preserve">Should there be a general duty to act? </w:t>
      </w:r>
    </w:p>
    <w:p w14:paraId="3E1F4838" w14:textId="3D18226D" w:rsidR="00886CAC" w:rsidRDefault="00886CAC" w:rsidP="00886CAC">
      <w:pPr>
        <w:pStyle w:val="ListParagraph"/>
        <w:numPr>
          <w:ilvl w:val="0"/>
          <w:numId w:val="2"/>
        </w:numPr>
        <w:jc w:val="both"/>
        <w:rPr>
          <w:rFonts w:asciiTheme="minorBidi" w:hAnsiTheme="minorBidi"/>
          <w:b/>
          <w:bCs/>
          <w:sz w:val="24"/>
          <w:szCs w:val="24"/>
        </w:rPr>
      </w:pPr>
      <w:r w:rsidRPr="00886CAC">
        <w:rPr>
          <w:rFonts w:asciiTheme="minorBidi" w:hAnsiTheme="minorBidi"/>
          <w:b/>
          <w:bCs/>
          <w:sz w:val="24"/>
          <w:szCs w:val="24"/>
        </w:rPr>
        <w:t>What are the pro’s and con’s of</w:t>
      </w:r>
      <w:r w:rsidR="00CC00BE">
        <w:rPr>
          <w:rFonts w:asciiTheme="minorBidi" w:hAnsiTheme="minorBidi"/>
          <w:b/>
          <w:bCs/>
          <w:sz w:val="24"/>
          <w:szCs w:val="24"/>
        </w:rPr>
        <w:t xml:space="preserve"> introducing a general duty to act</w:t>
      </w:r>
      <w:r w:rsidRPr="00886CAC">
        <w:rPr>
          <w:rFonts w:asciiTheme="minorBidi" w:hAnsiTheme="minorBidi"/>
          <w:b/>
          <w:bCs/>
          <w:sz w:val="24"/>
          <w:szCs w:val="24"/>
        </w:rPr>
        <w:t>?</w:t>
      </w:r>
    </w:p>
    <w:p w14:paraId="61ED7E0C" w14:textId="79EA2083" w:rsidR="00CC00BE" w:rsidRPr="00886CAC" w:rsidRDefault="00CC00BE" w:rsidP="00886CAC">
      <w:pPr>
        <w:pStyle w:val="ListParagraph"/>
        <w:numPr>
          <w:ilvl w:val="0"/>
          <w:numId w:val="2"/>
        </w:numPr>
        <w:jc w:val="both"/>
        <w:rPr>
          <w:rFonts w:asciiTheme="minorBidi" w:hAnsiTheme="minorBidi"/>
          <w:b/>
          <w:bCs/>
          <w:sz w:val="24"/>
          <w:szCs w:val="24"/>
        </w:rPr>
      </w:pPr>
      <w:r>
        <w:rPr>
          <w:rFonts w:asciiTheme="minorBidi" w:hAnsiTheme="minorBidi"/>
          <w:b/>
          <w:bCs/>
          <w:sz w:val="24"/>
          <w:szCs w:val="24"/>
        </w:rPr>
        <w:t>Is this something which is likely to be introduced in the future?</w:t>
      </w:r>
    </w:p>
    <w:p w14:paraId="3A5E06CD" w14:textId="4437BE70" w:rsidR="00886CAC" w:rsidRPr="00886CAC" w:rsidRDefault="00886CAC" w:rsidP="00886CAC">
      <w:pPr>
        <w:ind w:left="720"/>
        <w:jc w:val="both"/>
        <w:rPr>
          <w:rFonts w:ascii="Arial" w:eastAsia="Arial" w:hAnsi="Arial" w:cs="Arial"/>
          <w:sz w:val="24"/>
          <w:szCs w:val="24"/>
        </w:rPr>
      </w:pPr>
    </w:p>
    <w:p w14:paraId="7711BD9C" w14:textId="77777777" w:rsidR="00886CAC" w:rsidRPr="00886CAC" w:rsidRDefault="00886CAC" w:rsidP="00886CAC">
      <w:pPr>
        <w:pStyle w:val="NoSpacing"/>
        <w:jc w:val="both"/>
        <w:rPr>
          <w:rFonts w:asciiTheme="minorBidi" w:hAnsiTheme="minorBidi"/>
          <w:b/>
          <w:bCs/>
          <w:sz w:val="24"/>
          <w:szCs w:val="24"/>
        </w:rPr>
      </w:pPr>
      <w:r w:rsidRPr="00886CAC">
        <w:rPr>
          <w:rFonts w:asciiTheme="minorBidi" w:hAnsiTheme="minorBidi"/>
          <w:b/>
          <w:bCs/>
          <w:sz w:val="24"/>
          <w:szCs w:val="24"/>
        </w:rPr>
        <w:t>Some relevant case law includes:</w:t>
      </w:r>
    </w:p>
    <w:p w14:paraId="7EA402D4"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Miller [1983]</w:t>
      </w:r>
    </w:p>
    <w:p w14:paraId="750D7447"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Shama [1996]</w:t>
      </w:r>
    </w:p>
    <w:p w14:paraId="2032ABF9"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Pittwood [1902]</w:t>
      </w:r>
    </w:p>
    <w:p w14:paraId="52FC43C0"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Yaqoob [2005]</w:t>
      </w:r>
    </w:p>
    <w:p w14:paraId="32C003DA"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Gibbins and Proctor [1918]</w:t>
      </w:r>
    </w:p>
    <w:p w14:paraId="0B6099A4"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Hood [2004]</w:t>
      </w:r>
    </w:p>
    <w:p w14:paraId="13F2DB15"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Airedale NHS Trust v Bland [1993]</w:t>
      </w:r>
    </w:p>
    <w:p w14:paraId="66CB7870"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Dytham [1979]</w:t>
      </w:r>
    </w:p>
    <w:p w14:paraId="26D8494A"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Stone and Dobinson [1977]</w:t>
      </w:r>
    </w:p>
    <w:p w14:paraId="5280653D"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Instan [1893]</w:t>
      </w:r>
    </w:p>
    <w:p w14:paraId="22B8A855" w14:textId="77777777" w:rsidR="00886CAC" w:rsidRPr="00886CAC" w:rsidRDefault="00886CAC" w:rsidP="00886CAC">
      <w:pPr>
        <w:pStyle w:val="NoSpacing"/>
        <w:jc w:val="both"/>
        <w:rPr>
          <w:rFonts w:asciiTheme="minorBidi" w:hAnsiTheme="minorBidi"/>
          <w:sz w:val="24"/>
          <w:szCs w:val="24"/>
          <w:lang w:val="sv-SE"/>
        </w:rPr>
      </w:pPr>
      <w:r w:rsidRPr="00886CAC">
        <w:rPr>
          <w:rFonts w:asciiTheme="minorBidi" w:hAnsiTheme="minorBidi"/>
          <w:sz w:val="24"/>
          <w:szCs w:val="24"/>
          <w:lang w:val="sv-SE"/>
        </w:rPr>
        <w:t>DPP v K (a Minor) [1990]</w:t>
      </w:r>
    </w:p>
    <w:p w14:paraId="211E902F" w14:textId="1977C8C8" w:rsidR="00886CAC" w:rsidRPr="00886CAC" w:rsidRDefault="00886CAC" w:rsidP="00886CAC">
      <w:pPr>
        <w:pStyle w:val="NoSpacing"/>
        <w:jc w:val="both"/>
        <w:rPr>
          <w:rFonts w:asciiTheme="minorBidi" w:hAnsiTheme="minorBidi"/>
          <w:sz w:val="24"/>
          <w:szCs w:val="24"/>
          <w:lang w:val="sv-SE"/>
        </w:rPr>
      </w:pPr>
      <w:r w:rsidRPr="00886CAC">
        <w:rPr>
          <w:rFonts w:asciiTheme="minorBidi" w:hAnsiTheme="minorBidi"/>
          <w:sz w:val="24"/>
          <w:szCs w:val="24"/>
          <w:lang w:val="sv-SE"/>
        </w:rPr>
        <w:t>Santana Bermudez [2004]</w:t>
      </w:r>
    </w:p>
    <w:p w14:paraId="2C8E239B" w14:textId="77777777" w:rsidR="00886CAC" w:rsidRPr="00A02262" w:rsidRDefault="00886CAC" w:rsidP="00886CAC">
      <w:pPr>
        <w:pStyle w:val="NoSpacing"/>
        <w:jc w:val="both"/>
        <w:rPr>
          <w:rFonts w:asciiTheme="minorBidi" w:hAnsiTheme="minorBidi"/>
          <w:sz w:val="24"/>
          <w:szCs w:val="24"/>
          <w:lang w:val="sv-SE"/>
        </w:rPr>
      </w:pPr>
      <w:r w:rsidRPr="00A02262">
        <w:rPr>
          <w:rFonts w:asciiTheme="minorBidi" w:hAnsiTheme="minorBidi"/>
          <w:sz w:val="24"/>
          <w:szCs w:val="24"/>
          <w:lang w:val="sv-SE"/>
        </w:rPr>
        <w:t>Evans [2009]</w:t>
      </w:r>
    </w:p>
    <w:p w14:paraId="63F8C48D" w14:textId="77777777" w:rsidR="00886CAC" w:rsidRPr="00A02262" w:rsidRDefault="00886CAC" w:rsidP="00886CAC">
      <w:pPr>
        <w:pStyle w:val="NoSpacing"/>
        <w:jc w:val="both"/>
        <w:rPr>
          <w:rFonts w:asciiTheme="minorBidi" w:hAnsiTheme="minorBidi"/>
          <w:sz w:val="24"/>
          <w:szCs w:val="24"/>
          <w:lang w:val="sv-SE"/>
        </w:rPr>
      </w:pPr>
      <w:r w:rsidRPr="00A02262">
        <w:rPr>
          <w:rFonts w:asciiTheme="minorBidi" w:hAnsiTheme="minorBidi"/>
          <w:sz w:val="24"/>
          <w:szCs w:val="24"/>
          <w:lang w:val="sv-SE"/>
        </w:rPr>
        <w:t>Wacker [2009]</w:t>
      </w:r>
    </w:p>
    <w:p w14:paraId="59994DDB" w14:textId="77777777" w:rsidR="00886CAC" w:rsidRPr="00886CAC" w:rsidRDefault="00886CAC" w:rsidP="00886CAC">
      <w:pPr>
        <w:pStyle w:val="NoSpacing"/>
        <w:jc w:val="both"/>
        <w:rPr>
          <w:rFonts w:asciiTheme="minorBidi" w:hAnsiTheme="minorBidi"/>
          <w:sz w:val="24"/>
          <w:szCs w:val="24"/>
        </w:rPr>
      </w:pPr>
      <w:r w:rsidRPr="00886CAC">
        <w:rPr>
          <w:rFonts w:asciiTheme="minorBidi" w:hAnsiTheme="minorBidi"/>
          <w:sz w:val="24"/>
          <w:szCs w:val="24"/>
        </w:rPr>
        <w:t>Willoughby [2005]</w:t>
      </w:r>
    </w:p>
    <w:p w14:paraId="2991B1F8" w14:textId="5565446B" w:rsidR="00886CAC" w:rsidRPr="00886CAC" w:rsidRDefault="00886CAC" w:rsidP="00886CAC">
      <w:pPr>
        <w:ind w:left="720"/>
        <w:jc w:val="both"/>
        <w:rPr>
          <w:rFonts w:ascii="Arial" w:eastAsia="Arial" w:hAnsi="Arial" w:cs="Arial"/>
          <w:sz w:val="24"/>
          <w:szCs w:val="24"/>
        </w:rPr>
      </w:pPr>
    </w:p>
    <w:p w14:paraId="72B686E8" w14:textId="5F626F43" w:rsidR="00886CAC" w:rsidRPr="00886CAC" w:rsidRDefault="00886CAC" w:rsidP="00886CAC">
      <w:pPr>
        <w:ind w:left="720"/>
        <w:jc w:val="both"/>
        <w:rPr>
          <w:rFonts w:ascii="Arial" w:eastAsia="Arial" w:hAnsi="Arial" w:cs="Arial"/>
          <w:sz w:val="24"/>
          <w:szCs w:val="24"/>
        </w:rPr>
      </w:pPr>
    </w:p>
    <w:p w14:paraId="5E533647" w14:textId="77777777" w:rsidR="00886CAC" w:rsidRPr="00886CAC" w:rsidRDefault="00886CAC" w:rsidP="00886CAC">
      <w:pPr>
        <w:ind w:left="720"/>
        <w:jc w:val="both"/>
        <w:rPr>
          <w:rFonts w:ascii="Arial" w:eastAsia="Arial" w:hAnsi="Arial" w:cs="Arial"/>
          <w:sz w:val="24"/>
          <w:szCs w:val="24"/>
        </w:rPr>
      </w:pPr>
    </w:p>
    <w:p w14:paraId="0B1D304D" w14:textId="5E1E72D3" w:rsidR="000F03C3" w:rsidRPr="00886CAC" w:rsidRDefault="002E4B6A" w:rsidP="00886CAC">
      <w:pPr>
        <w:ind w:left="720"/>
        <w:jc w:val="both"/>
        <w:rPr>
          <w:rFonts w:ascii="Arial" w:eastAsia="Arial" w:hAnsi="Arial" w:cs="Arial"/>
          <w:sz w:val="24"/>
          <w:szCs w:val="24"/>
        </w:rPr>
      </w:pPr>
      <w:r w:rsidRPr="00886CAC">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w:t>
      </w:r>
    </w:p>
    <w:p w14:paraId="79D2ABB9" w14:textId="77777777" w:rsidR="000F03C3" w:rsidRPr="00886CAC" w:rsidRDefault="000F03C3" w:rsidP="00886CAC">
      <w:pPr>
        <w:ind w:left="720"/>
        <w:jc w:val="both"/>
        <w:rPr>
          <w:rFonts w:ascii="Arial" w:eastAsia="Arial" w:hAnsi="Arial" w:cs="Arial"/>
          <w:sz w:val="24"/>
          <w:szCs w:val="24"/>
        </w:rPr>
      </w:pPr>
    </w:p>
    <w:p w14:paraId="66899FE4" w14:textId="77777777" w:rsidR="003C04C9" w:rsidRDefault="002E4B6A" w:rsidP="003C04C9">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sidR="003C04C9">
        <w:rPr>
          <w:rFonts w:ascii="Arial" w:eastAsia="Arial" w:hAnsi="Arial" w:cs="Arial"/>
          <w:sz w:val="24"/>
          <w:szCs w:val="24"/>
        </w:rPr>
        <w:t xml:space="preserve"> </w:t>
      </w:r>
    </w:p>
    <w:p w14:paraId="372C0FCA" w14:textId="77777777" w:rsidR="003C04C9" w:rsidRDefault="003C04C9" w:rsidP="003C04C9">
      <w:pPr>
        <w:ind w:left="720"/>
        <w:jc w:val="both"/>
        <w:rPr>
          <w:rFonts w:ascii="Arial" w:eastAsia="Arial" w:hAnsi="Arial" w:cs="Arial"/>
          <w:sz w:val="24"/>
          <w:szCs w:val="24"/>
        </w:rPr>
      </w:pPr>
    </w:p>
    <w:p w14:paraId="5CBD220D" w14:textId="3084A26F" w:rsidR="000F03C3" w:rsidRPr="00886CAC" w:rsidRDefault="003C04C9" w:rsidP="00CC00BE">
      <w:pPr>
        <w:ind w:left="720"/>
        <w:jc w:val="both"/>
        <w:rPr>
          <w:rFonts w:ascii="Arial" w:eastAsia="Arial" w:hAnsi="Arial" w:cs="Arial"/>
          <w:sz w:val="24"/>
          <w:szCs w:val="24"/>
        </w:rPr>
      </w:pPr>
      <w:r>
        <w:rPr>
          <w:rFonts w:ascii="Arial" w:eastAsia="Arial" w:hAnsi="Arial" w:cs="Arial"/>
          <w:sz w:val="24"/>
          <w:szCs w:val="24"/>
        </w:rPr>
        <w:t>Please write in an essay format and s</w:t>
      </w:r>
      <w:r w:rsidR="002E4B6A" w:rsidRPr="00886CAC">
        <w:rPr>
          <w:rFonts w:ascii="Arial" w:eastAsia="Arial" w:hAnsi="Arial" w:cs="Arial"/>
          <w:sz w:val="24"/>
          <w:szCs w:val="24"/>
        </w:rPr>
        <w:t xml:space="preserve">ubmit your answer to Turnitin by 23:59 on </w:t>
      </w:r>
      <w:r w:rsidR="00CC00BE">
        <w:rPr>
          <w:rFonts w:ascii="Arial" w:eastAsia="Arial" w:hAnsi="Arial" w:cs="Arial"/>
          <w:sz w:val="24"/>
          <w:szCs w:val="24"/>
        </w:rPr>
        <w:t xml:space="preserve">either 31/3/23 or 24/4/23. Please refer to the resit email which confirms the date you are due to resit. </w:t>
      </w:r>
    </w:p>
    <w:p w14:paraId="5ED03EFD" w14:textId="77777777" w:rsidR="000F03C3" w:rsidRDefault="000F03C3">
      <w:pPr>
        <w:ind w:left="720"/>
      </w:pPr>
    </w:p>
    <w:p w14:paraId="760D49D2" w14:textId="77777777" w:rsidR="000F03C3" w:rsidRDefault="000F03C3">
      <w:pPr>
        <w:ind w:left="720"/>
        <w:rPr>
          <w:rFonts w:ascii="Arial" w:eastAsia="Arial" w:hAnsi="Arial" w:cs="Arial"/>
          <w:sz w:val="24"/>
          <w:szCs w:val="24"/>
        </w:rPr>
      </w:pPr>
    </w:p>
    <w:p w14:paraId="76D5FC4A" w14:textId="77777777" w:rsidR="000F03C3" w:rsidRDefault="000F03C3">
      <w:pPr>
        <w:ind w:left="720"/>
        <w:rPr>
          <w:rFonts w:ascii="Arial" w:eastAsia="Arial" w:hAnsi="Arial" w:cs="Arial"/>
          <w:sz w:val="24"/>
          <w:szCs w:val="24"/>
        </w:rPr>
      </w:pPr>
    </w:p>
    <w:p w14:paraId="0A3C9E98" w14:textId="77777777" w:rsidR="000F03C3" w:rsidRDefault="000F03C3">
      <w:pPr>
        <w:ind w:left="720"/>
        <w:rPr>
          <w:rFonts w:ascii="Arial" w:eastAsia="Arial" w:hAnsi="Arial" w:cs="Arial"/>
          <w:sz w:val="24"/>
          <w:szCs w:val="24"/>
        </w:rPr>
      </w:pPr>
    </w:p>
    <w:p w14:paraId="529CDC7F" w14:textId="77777777" w:rsidR="000F03C3" w:rsidRDefault="000F03C3">
      <w:pPr>
        <w:jc w:val="both"/>
        <w:rPr>
          <w:rFonts w:ascii="Arial" w:eastAsia="Arial" w:hAnsi="Arial" w:cs="Arial"/>
          <w:sz w:val="22"/>
          <w:szCs w:val="22"/>
        </w:rPr>
      </w:pPr>
    </w:p>
    <w:p w14:paraId="66C3E593" w14:textId="77777777" w:rsidR="000F03C3" w:rsidRDefault="000F03C3">
      <w:pPr>
        <w:jc w:val="both"/>
        <w:rPr>
          <w:rFonts w:ascii="Arial" w:eastAsia="Arial" w:hAnsi="Arial" w:cs="Arial"/>
          <w:sz w:val="22"/>
          <w:szCs w:val="22"/>
        </w:rPr>
      </w:pPr>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0F03C3" w14:paraId="54CD23B9" w14:textId="77777777">
        <w:trPr>
          <w:trHeight w:val="414"/>
        </w:trPr>
        <w:tc>
          <w:tcPr>
            <w:tcW w:w="10444" w:type="dxa"/>
            <w:shd w:val="clear" w:color="auto" w:fill="D9D9D9"/>
          </w:tcPr>
          <w:p w14:paraId="044B38C2" w14:textId="77777777" w:rsidR="000F03C3" w:rsidRDefault="002E4B6A">
            <w:pPr>
              <w:jc w:val="center"/>
              <w:rPr>
                <w:rFonts w:ascii="Arial" w:eastAsia="Arial" w:hAnsi="Arial" w:cs="Arial"/>
                <w:b/>
                <w:smallCaps/>
                <w:sz w:val="40"/>
                <w:szCs w:val="40"/>
              </w:rPr>
            </w:pPr>
            <w:r>
              <w:rPr>
                <w:rFonts w:ascii="Arial" w:eastAsia="Arial" w:hAnsi="Arial" w:cs="Arial"/>
                <w:b/>
                <w:smallCaps/>
                <w:sz w:val="40"/>
                <w:szCs w:val="40"/>
              </w:rPr>
              <w:lastRenderedPageBreak/>
              <w:t>GUIDANCE FOR STUDENTS IN THE COMPLETION OF TASKS</w:t>
            </w:r>
          </w:p>
        </w:tc>
      </w:tr>
    </w:tbl>
    <w:p w14:paraId="5CE0415A" w14:textId="77777777" w:rsidR="000F03C3" w:rsidRDefault="000F03C3">
      <w:pPr>
        <w:jc w:val="both"/>
        <w:rPr>
          <w:rFonts w:ascii="Arial" w:eastAsia="Arial" w:hAnsi="Arial" w:cs="Arial"/>
          <w:sz w:val="22"/>
          <w:szCs w:val="22"/>
        </w:rPr>
      </w:pPr>
    </w:p>
    <w:p w14:paraId="22380F09" w14:textId="77777777" w:rsidR="000F03C3" w:rsidRDefault="002E4B6A">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14:paraId="5BA590FA" w14:textId="77777777" w:rsidR="000F03C3" w:rsidRDefault="000F03C3">
      <w:pPr>
        <w:jc w:val="both"/>
        <w:rPr>
          <w:rFonts w:ascii="Arial" w:eastAsia="Arial" w:hAnsi="Arial" w:cs="Arial"/>
          <w:b/>
          <w:sz w:val="22"/>
          <w:szCs w:val="22"/>
        </w:rPr>
      </w:pPr>
    </w:p>
    <w:p w14:paraId="79B7B64F" w14:textId="77777777" w:rsidR="000F03C3" w:rsidRDefault="002E4B6A">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14:paraId="17D9FFB2" w14:textId="77777777" w:rsidR="000F03C3" w:rsidRDefault="002E4B6A">
      <w:pPr>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133010B" w14:textId="77777777" w:rsidR="000F03C3" w:rsidRDefault="000F03C3">
      <w:pPr>
        <w:jc w:val="both"/>
        <w:rPr>
          <w:rFonts w:ascii="Arial" w:eastAsia="Arial" w:hAnsi="Arial" w:cs="Arial"/>
          <w:sz w:val="22"/>
          <w:szCs w:val="22"/>
        </w:rPr>
      </w:pPr>
    </w:p>
    <w:p w14:paraId="3CBBD15F" w14:textId="77777777" w:rsidR="000F03C3" w:rsidRDefault="002E4B6A">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note, when you are referencing case law, you do not need to state where you have accessed the information as the case is a source in its own right. Instead, you need to list all case citations in full, at the end of your reference list. </w:t>
      </w:r>
    </w:p>
    <w:p w14:paraId="0C5C0334" w14:textId="77777777" w:rsidR="000F03C3" w:rsidRDefault="000F03C3">
      <w:pPr>
        <w:jc w:val="both"/>
        <w:rPr>
          <w:rFonts w:ascii="Arial" w:eastAsia="Arial" w:hAnsi="Arial" w:cs="Arial"/>
          <w:sz w:val="22"/>
          <w:szCs w:val="22"/>
        </w:rPr>
      </w:pPr>
    </w:p>
    <w:p w14:paraId="40F3A5A0" w14:textId="77777777" w:rsidR="000F03C3" w:rsidRDefault="000F03C3">
      <w:pPr>
        <w:jc w:val="both"/>
        <w:rPr>
          <w:rFonts w:ascii="Arial" w:eastAsia="Arial" w:hAnsi="Arial" w:cs="Arial"/>
          <w:sz w:val="22"/>
          <w:szCs w:val="22"/>
        </w:rPr>
      </w:pPr>
    </w:p>
    <w:p w14:paraId="5E25CCC1" w14:textId="77777777" w:rsidR="000F03C3" w:rsidRDefault="002E4B6A">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14:paraId="6B2CFBF3" w14:textId="77777777" w:rsidR="000F03C3" w:rsidRDefault="002E4B6A">
      <w:pPr>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14:paraId="37CA9270" w14:textId="77777777" w:rsidR="000F03C3" w:rsidRDefault="000F03C3">
      <w:pPr>
        <w:jc w:val="both"/>
        <w:rPr>
          <w:rFonts w:ascii="Arial" w:eastAsia="Arial" w:hAnsi="Arial" w:cs="Arial"/>
          <w:b/>
          <w:i/>
          <w:sz w:val="22"/>
          <w:szCs w:val="22"/>
        </w:rPr>
      </w:pPr>
    </w:p>
    <w:p w14:paraId="7160A196" w14:textId="77777777" w:rsidR="000F03C3" w:rsidRDefault="002E4B6A">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In order to demonstrate good knowledge and understanding, you must ensure you are paraphrasing all content, rather than quoting material. Your ability to do this, shows that you understanding what the content means. </w:t>
      </w:r>
    </w:p>
    <w:p w14:paraId="2323DB99" w14:textId="77777777" w:rsidR="000F03C3" w:rsidRDefault="000F03C3">
      <w:pPr>
        <w:jc w:val="both"/>
        <w:rPr>
          <w:rFonts w:ascii="Arial" w:eastAsia="Arial" w:hAnsi="Arial" w:cs="Arial"/>
          <w:sz w:val="22"/>
          <w:szCs w:val="22"/>
        </w:rPr>
      </w:pPr>
    </w:p>
    <w:p w14:paraId="31AC49D6" w14:textId="77777777" w:rsidR="000F03C3" w:rsidRDefault="000F03C3">
      <w:pPr>
        <w:jc w:val="both"/>
        <w:rPr>
          <w:rFonts w:ascii="Arial" w:eastAsia="Arial" w:hAnsi="Arial" w:cs="Arial"/>
          <w:b/>
          <w:sz w:val="22"/>
          <w:szCs w:val="22"/>
        </w:rPr>
      </w:pPr>
    </w:p>
    <w:p w14:paraId="399954A2" w14:textId="77777777" w:rsidR="000F03C3" w:rsidRDefault="002E4B6A">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14:paraId="4A50A60A" w14:textId="77777777" w:rsidR="000F03C3" w:rsidRDefault="002E4B6A">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2FEA9A6" w14:textId="77777777" w:rsidR="000F03C3" w:rsidRDefault="000F03C3">
      <w:pPr>
        <w:jc w:val="both"/>
        <w:rPr>
          <w:rFonts w:ascii="Arial" w:eastAsia="Arial" w:hAnsi="Arial" w:cs="Arial"/>
          <w:sz w:val="22"/>
          <w:szCs w:val="22"/>
        </w:rPr>
      </w:pPr>
    </w:p>
    <w:p w14:paraId="4EBEFAE1" w14:textId="58407D6A" w:rsidR="000F03C3" w:rsidRDefault="002E4B6A">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Your ability to demonstrate arguments for and against </w:t>
      </w:r>
      <w:r w:rsidR="00CC00BE">
        <w:rPr>
          <w:rFonts w:ascii="Arial" w:eastAsia="Arial" w:hAnsi="Arial" w:cs="Arial"/>
          <w:i/>
          <w:sz w:val="22"/>
          <w:szCs w:val="22"/>
        </w:rPr>
        <w:t xml:space="preserve">introducing a general liability by omission will show evidence of analysis and evaluation. </w:t>
      </w:r>
      <w:r>
        <w:rPr>
          <w:rFonts w:ascii="Arial" w:eastAsia="Arial" w:hAnsi="Arial" w:cs="Arial"/>
          <w:i/>
          <w:sz w:val="22"/>
          <w:szCs w:val="22"/>
        </w:rPr>
        <w:t xml:space="preserve"> </w:t>
      </w:r>
    </w:p>
    <w:p w14:paraId="0FAB5EB6" w14:textId="77777777" w:rsidR="000F03C3" w:rsidRDefault="000F03C3">
      <w:pPr>
        <w:jc w:val="both"/>
        <w:rPr>
          <w:rFonts w:ascii="Arial" w:eastAsia="Arial" w:hAnsi="Arial" w:cs="Arial"/>
          <w:sz w:val="22"/>
          <w:szCs w:val="22"/>
        </w:rPr>
      </w:pPr>
    </w:p>
    <w:p w14:paraId="3C5D1ED8" w14:textId="77777777" w:rsidR="000F03C3" w:rsidRDefault="000F03C3">
      <w:pPr>
        <w:jc w:val="both"/>
        <w:rPr>
          <w:rFonts w:ascii="Arial" w:eastAsia="Arial" w:hAnsi="Arial" w:cs="Arial"/>
          <w:b/>
          <w:sz w:val="22"/>
          <w:szCs w:val="22"/>
        </w:rPr>
      </w:pPr>
    </w:p>
    <w:p w14:paraId="5B751D2F" w14:textId="77777777" w:rsidR="000F03C3" w:rsidRDefault="002E4B6A">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14:paraId="36ED7050" w14:textId="77777777" w:rsidR="000F03C3" w:rsidRDefault="002E4B6A">
      <w:pPr>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w:t>
      </w:r>
      <w:r>
        <w:rPr>
          <w:rFonts w:ascii="Arial" w:eastAsia="Arial" w:hAnsi="Arial" w:cs="Arial"/>
          <w:sz w:val="22"/>
          <w:szCs w:val="22"/>
        </w:rPr>
        <w:lastRenderedPageBreak/>
        <w:t xml:space="preserve">instance, the use of real world artefacts, examples and cases, the application of a model within an organisation and/or benchmarking one theory or organisation against others based on stated criteria.  </w:t>
      </w:r>
    </w:p>
    <w:p w14:paraId="4DFA778A" w14:textId="77777777" w:rsidR="000F03C3" w:rsidRDefault="000F03C3">
      <w:pPr>
        <w:jc w:val="both"/>
        <w:rPr>
          <w:rFonts w:ascii="Arial" w:eastAsia="Arial" w:hAnsi="Arial" w:cs="Arial"/>
          <w:sz w:val="22"/>
          <w:szCs w:val="22"/>
        </w:rPr>
      </w:pPr>
    </w:p>
    <w:p w14:paraId="1CC8D81B" w14:textId="6172F801" w:rsidR="000F03C3" w:rsidRDefault="002E4B6A" w:rsidP="00A02262">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Case law should be used throughout this answer to </w:t>
      </w:r>
      <w:r w:rsidR="00A02262">
        <w:rPr>
          <w:rFonts w:ascii="Arial" w:eastAsia="Arial" w:hAnsi="Arial" w:cs="Arial"/>
          <w:i/>
          <w:sz w:val="22"/>
          <w:szCs w:val="22"/>
        </w:rPr>
        <w:t xml:space="preserve">support your arguments. </w:t>
      </w:r>
    </w:p>
    <w:p w14:paraId="601737A8" w14:textId="77777777" w:rsidR="000F03C3" w:rsidRDefault="000F03C3">
      <w:pPr>
        <w:jc w:val="both"/>
        <w:rPr>
          <w:rFonts w:ascii="Arial" w:eastAsia="Arial" w:hAnsi="Arial" w:cs="Arial"/>
          <w:sz w:val="22"/>
          <w:szCs w:val="22"/>
        </w:rPr>
      </w:pPr>
    </w:p>
    <w:p w14:paraId="75BF1C8B" w14:textId="77777777" w:rsidR="000F03C3" w:rsidRDefault="000F03C3">
      <w:pPr>
        <w:jc w:val="both"/>
        <w:rPr>
          <w:rFonts w:ascii="Arial" w:eastAsia="Arial" w:hAnsi="Arial" w:cs="Arial"/>
          <w:sz w:val="22"/>
          <w:szCs w:val="22"/>
        </w:rPr>
      </w:pPr>
    </w:p>
    <w:p w14:paraId="3FB6EBA5" w14:textId="77777777" w:rsidR="000F03C3" w:rsidRDefault="002E4B6A">
      <w:pPr>
        <w:numPr>
          <w:ilvl w:val="0"/>
          <w:numId w:val="1"/>
        </w:numPr>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14:paraId="677AE930" w14:textId="77777777" w:rsidR="000F03C3" w:rsidRDefault="002E4B6A">
      <w:pPr>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150C4E1" w14:textId="77777777" w:rsidR="000F03C3" w:rsidRDefault="000F03C3">
      <w:pPr>
        <w:jc w:val="both"/>
        <w:rPr>
          <w:rFonts w:ascii="Arial" w:eastAsia="Arial" w:hAnsi="Arial" w:cs="Arial"/>
          <w:sz w:val="22"/>
          <w:szCs w:val="22"/>
        </w:rPr>
      </w:pPr>
    </w:p>
    <w:p w14:paraId="429DE1E6" w14:textId="77777777" w:rsidR="000F03C3" w:rsidRDefault="000F03C3">
      <w:pPr>
        <w:jc w:val="both"/>
        <w:rPr>
          <w:rFonts w:ascii="Arial" w:eastAsia="Arial" w:hAnsi="Arial" w:cs="Arial"/>
          <w:sz w:val="22"/>
          <w:szCs w:val="22"/>
        </w:rPr>
      </w:pPr>
    </w:p>
    <w:p w14:paraId="3DF01FA1" w14:textId="77777777" w:rsidR="000F03C3" w:rsidRDefault="002E4B6A">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ensure you proof read your work before submitting to avoid spelling and grammatical errors. </w:t>
      </w:r>
    </w:p>
    <w:p w14:paraId="3FFA2C9E" w14:textId="77777777" w:rsidR="000F03C3" w:rsidRDefault="000F03C3">
      <w:pPr>
        <w:jc w:val="both"/>
        <w:rPr>
          <w:rFonts w:ascii="Arial" w:eastAsia="Arial" w:hAnsi="Arial" w:cs="Arial"/>
          <w:sz w:val="22"/>
          <w:szCs w:val="22"/>
        </w:rPr>
      </w:pPr>
    </w:p>
    <w:p w14:paraId="7B8E8E06" w14:textId="77777777" w:rsidR="000F03C3" w:rsidRDefault="000F03C3">
      <w:pPr>
        <w:jc w:val="both"/>
        <w:rPr>
          <w:rFonts w:ascii="Arial" w:eastAsia="Arial" w:hAnsi="Arial" w:cs="Arial"/>
          <w:sz w:val="22"/>
          <w:szCs w:val="22"/>
        </w:rPr>
      </w:pPr>
    </w:p>
    <w:p w14:paraId="26EB7A36" w14:textId="77777777" w:rsidR="000F03C3" w:rsidRDefault="002E4B6A">
      <w:pPr>
        <w:rPr>
          <w:rFonts w:ascii="Arial" w:eastAsia="Arial" w:hAnsi="Arial" w:cs="Arial"/>
          <w:sz w:val="22"/>
          <w:szCs w:val="22"/>
        </w:rPr>
      </w:pPr>
      <w:r>
        <w:br w:type="page"/>
      </w:r>
    </w:p>
    <w:p w14:paraId="32BC312D" w14:textId="77777777" w:rsidR="000F03C3" w:rsidRDefault="000F03C3">
      <w:pPr>
        <w:jc w:val="both"/>
        <w:rPr>
          <w:rFonts w:ascii="Arial" w:eastAsia="Arial" w:hAnsi="Arial" w:cs="Arial"/>
          <w:sz w:val="22"/>
          <w:szCs w:val="22"/>
        </w:rPr>
      </w:pPr>
    </w:p>
    <w:tbl>
      <w:tblPr>
        <w:tblStyle w:val="a4"/>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0F03C3" w14:paraId="2BA0F76B" w14:textId="77777777">
        <w:trPr>
          <w:jc w:val="center"/>
        </w:trPr>
        <w:tc>
          <w:tcPr>
            <w:tcW w:w="10444" w:type="dxa"/>
            <w:shd w:val="clear" w:color="auto" w:fill="BFBFBF"/>
          </w:tcPr>
          <w:p w14:paraId="78B750BA" w14:textId="77777777" w:rsidR="000F03C3" w:rsidRDefault="002E4B6A">
            <w:pPr>
              <w:rPr>
                <w:rFonts w:ascii="Arial" w:eastAsia="Arial" w:hAnsi="Arial" w:cs="Arial"/>
              </w:rPr>
            </w:pPr>
            <w:r>
              <w:rPr>
                <w:rFonts w:ascii="Arial" w:eastAsia="Arial" w:hAnsi="Arial" w:cs="Arial"/>
                <w:b/>
                <w:smallCaps/>
                <w:sz w:val="40"/>
                <w:szCs w:val="40"/>
              </w:rPr>
              <w:t xml:space="preserve">     STUDENT FEEDBACK FORM</w:t>
            </w:r>
          </w:p>
        </w:tc>
      </w:tr>
    </w:tbl>
    <w:p w14:paraId="5940837C" w14:textId="77777777" w:rsidR="000F03C3" w:rsidRDefault="000F03C3">
      <w:pPr>
        <w:rPr>
          <w:rFonts w:ascii="Arial" w:eastAsia="Arial" w:hAnsi="Arial" w:cs="Arial"/>
        </w:rPr>
      </w:pPr>
    </w:p>
    <w:p w14:paraId="1B010E0E" w14:textId="77777777" w:rsidR="000F03C3" w:rsidRDefault="002E4B6A">
      <w:pPr>
        <w:pBdr>
          <w:top w:val="nil"/>
          <w:left w:val="nil"/>
          <w:bottom w:val="nil"/>
          <w:right w:val="nil"/>
          <w:between w:val="nil"/>
        </w:pBdr>
        <w:tabs>
          <w:tab w:val="left" w:pos="720"/>
          <w:tab w:val="left" w:pos="1440"/>
        </w:tabs>
        <w:jc w:val="both"/>
        <w:rPr>
          <w:rFonts w:ascii="Arial" w:eastAsia="Arial" w:hAnsi="Arial" w:cs="Arial"/>
          <w:color w:val="000000"/>
        </w:rPr>
        <w:sectPr w:rsidR="000F03C3">
          <w:footerReference w:type="default" r:id="rId11"/>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284F90B" w14:textId="77777777" w:rsidR="000F03C3" w:rsidRDefault="000F03C3">
      <w:pPr>
        <w:rPr>
          <w:rFonts w:ascii="Arial" w:eastAsia="Arial" w:hAnsi="Arial" w:cs="Arial"/>
          <w:b/>
          <w:sz w:val="22"/>
          <w:szCs w:val="22"/>
        </w:rPr>
      </w:pPr>
    </w:p>
    <w:tbl>
      <w:tblPr>
        <w:tblStyle w:val="a5"/>
        <w:tblW w:w="10443" w:type="dxa"/>
        <w:tblLayout w:type="fixed"/>
        <w:tblLook w:val="0400" w:firstRow="0" w:lastRow="0" w:firstColumn="0" w:lastColumn="0" w:noHBand="0" w:noVBand="1"/>
      </w:tblPr>
      <w:tblGrid>
        <w:gridCol w:w="8707"/>
        <w:gridCol w:w="869"/>
        <w:gridCol w:w="867"/>
      </w:tblGrid>
      <w:tr w:rsidR="000F03C3" w14:paraId="7E79DC3F" w14:textId="77777777">
        <w:trPr>
          <w:trHeight w:val="1002"/>
        </w:trPr>
        <w:tc>
          <w:tcPr>
            <w:tcW w:w="8708" w:type="dxa"/>
            <w:tcBorders>
              <w:top w:val="single" w:sz="4" w:space="0" w:color="000000"/>
              <w:left w:val="single" w:sz="4" w:space="0" w:color="000000"/>
              <w:right w:val="single" w:sz="4" w:space="0" w:color="000000"/>
            </w:tcBorders>
            <w:shd w:val="clear" w:color="auto" w:fill="BFBFBF"/>
            <w:vAlign w:val="center"/>
          </w:tcPr>
          <w:p w14:paraId="1252D931" w14:textId="77777777" w:rsidR="000F03C3" w:rsidRDefault="002E4B6A">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cPr>
          <w:p w14:paraId="0F62D723" w14:textId="77777777" w:rsidR="000F03C3" w:rsidRDefault="002E4B6A">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E4253E" w14:textId="77777777" w:rsidR="000F03C3" w:rsidRDefault="002E4B6A">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147598F6" w14:textId="77777777" w:rsidR="000F03C3" w:rsidRDefault="002E4B6A">
            <w:pPr>
              <w:ind w:left="113" w:right="113"/>
              <w:jc w:val="center"/>
              <w:rPr>
                <w:rFonts w:ascii="Arial" w:eastAsia="Arial" w:hAnsi="Arial" w:cs="Arial"/>
                <w:b/>
                <w:sz w:val="18"/>
                <w:szCs w:val="18"/>
              </w:rPr>
            </w:pPr>
            <w:r>
              <w:rPr>
                <w:rFonts w:ascii="Arial" w:eastAsia="Arial" w:hAnsi="Arial" w:cs="Arial"/>
                <w:b/>
                <w:sz w:val="18"/>
                <w:szCs w:val="18"/>
              </w:rPr>
              <w:t>awarded</w:t>
            </w:r>
          </w:p>
        </w:tc>
      </w:tr>
      <w:tr w:rsidR="000F03C3" w14:paraId="012B8606"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240356A6" w14:textId="77777777" w:rsidR="000F03C3" w:rsidRDefault="002E4B6A">
            <w:pPr>
              <w:rPr>
                <w:rFonts w:ascii="Arial" w:eastAsia="Arial" w:hAnsi="Arial" w:cs="Arial"/>
                <w:b/>
                <w:sz w:val="16"/>
                <w:szCs w:val="16"/>
              </w:rPr>
            </w:pPr>
            <w:r>
              <w:rPr>
                <w:rFonts w:ascii="Arial" w:eastAsia="Arial" w:hAnsi="Arial" w:cs="Arial"/>
                <w:b/>
              </w:rPr>
              <w:t>1. Engagement with Literature Skills</w:t>
            </w:r>
          </w:p>
          <w:p w14:paraId="2F1FD83A" w14:textId="77777777" w:rsidR="000F03C3" w:rsidRDefault="002E4B6A">
            <w:pPr>
              <w:spacing w:after="120"/>
              <w:rPr>
                <w:rFonts w:ascii="Arial" w:eastAsia="Arial" w:hAnsi="Arial" w:cs="Arial"/>
                <w:sz w:val="14"/>
                <w:szCs w:val="14"/>
              </w:rPr>
            </w:pPr>
            <w:r>
              <w:rPr>
                <w:rFonts w:ascii="Arial" w:eastAsia="Arial" w:hAnsi="Arial" w:cs="Arial"/>
                <w:sz w:val="14"/>
                <w:szCs w:val="14"/>
              </w:rPr>
              <w:t>.</w:t>
            </w:r>
          </w:p>
        </w:tc>
        <w:tc>
          <w:tcPr>
            <w:tcW w:w="869" w:type="dxa"/>
            <w:tcBorders>
              <w:top w:val="single" w:sz="4" w:space="0" w:color="000000"/>
              <w:left w:val="single" w:sz="4" w:space="0" w:color="000000"/>
              <w:right w:val="single" w:sz="4" w:space="0" w:color="000000"/>
            </w:tcBorders>
            <w:shd w:val="clear" w:color="auto" w:fill="D9D9D9"/>
          </w:tcPr>
          <w:p w14:paraId="73B6EC34" w14:textId="77777777" w:rsidR="000F03C3" w:rsidRDefault="000F03C3">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4B907D80" w14:textId="77777777" w:rsidR="000F03C3" w:rsidRDefault="000F03C3">
            <w:pPr>
              <w:jc w:val="center"/>
              <w:rPr>
                <w:rFonts w:ascii="Arial" w:eastAsia="Arial" w:hAnsi="Arial" w:cs="Arial"/>
                <w:sz w:val="32"/>
                <w:szCs w:val="32"/>
              </w:rPr>
            </w:pPr>
          </w:p>
        </w:tc>
      </w:tr>
      <w:tr w:rsidR="000F03C3" w14:paraId="418C6238" w14:textId="77777777">
        <w:trPr>
          <w:trHeight w:val="450"/>
        </w:trPr>
        <w:tc>
          <w:tcPr>
            <w:tcW w:w="8708" w:type="dxa"/>
            <w:vMerge w:val="restart"/>
            <w:tcBorders>
              <w:top w:val="single" w:sz="4" w:space="0" w:color="000000"/>
              <w:left w:val="single" w:sz="4" w:space="0" w:color="000000"/>
              <w:right w:val="single" w:sz="4" w:space="0" w:color="000000"/>
            </w:tcBorders>
          </w:tcPr>
          <w:p w14:paraId="7DC14494" w14:textId="77777777" w:rsidR="000F03C3" w:rsidRDefault="000F03C3">
            <w:pPr>
              <w:spacing w:after="120"/>
              <w:rPr>
                <w:rFonts w:ascii="Arial" w:eastAsia="Arial" w:hAnsi="Arial" w:cs="Arial"/>
                <w:sz w:val="14"/>
                <w:szCs w:val="14"/>
              </w:rPr>
            </w:pPr>
          </w:p>
          <w:p w14:paraId="7A70EF01" w14:textId="77777777" w:rsidR="000F03C3" w:rsidRDefault="000F03C3">
            <w:pPr>
              <w:spacing w:after="120"/>
              <w:rPr>
                <w:rFonts w:ascii="Arial" w:eastAsia="Arial" w:hAnsi="Arial" w:cs="Arial"/>
                <w:sz w:val="14"/>
                <w:szCs w:val="14"/>
              </w:rPr>
            </w:pPr>
          </w:p>
          <w:p w14:paraId="598DEDE0" w14:textId="77777777" w:rsidR="000F03C3" w:rsidRDefault="000F03C3">
            <w:pPr>
              <w:spacing w:after="120"/>
              <w:rPr>
                <w:rFonts w:ascii="Arial" w:eastAsia="Arial" w:hAnsi="Arial" w:cs="Arial"/>
                <w:sz w:val="14"/>
                <w:szCs w:val="14"/>
              </w:rPr>
            </w:pPr>
          </w:p>
          <w:p w14:paraId="34EB9599" w14:textId="77777777" w:rsidR="000F03C3" w:rsidRDefault="000F03C3">
            <w:pPr>
              <w:spacing w:after="120"/>
              <w:rPr>
                <w:rFonts w:ascii="Arial" w:eastAsia="Arial" w:hAnsi="Arial" w:cs="Arial"/>
                <w:sz w:val="14"/>
                <w:szCs w:val="14"/>
              </w:rPr>
            </w:pPr>
          </w:p>
          <w:p w14:paraId="4CD6E5A6" w14:textId="77777777" w:rsidR="000F03C3" w:rsidRDefault="000F03C3">
            <w:pPr>
              <w:spacing w:after="120"/>
              <w:rPr>
                <w:rFonts w:ascii="Arial" w:eastAsia="Arial" w:hAnsi="Arial" w:cs="Arial"/>
                <w:sz w:val="14"/>
                <w:szCs w:val="14"/>
              </w:rPr>
            </w:pPr>
          </w:p>
          <w:p w14:paraId="6B34EDB0"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688F77B7" w14:textId="77777777" w:rsidR="000F03C3" w:rsidRDefault="002E4B6A">
            <w:pPr>
              <w:jc w:val="center"/>
              <w:rPr>
                <w:rFonts w:ascii="Arial" w:eastAsia="Arial" w:hAnsi="Arial" w:cs="Arial"/>
                <w:sz w:val="32"/>
                <w:szCs w:val="32"/>
              </w:rPr>
            </w:pPr>
            <w:r>
              <w:rPr>
                <w:rFonts w:ascii="Arial" w:eastAsia="Arial" w:hAnsi="Arial" w:cs="Arial"/>
                <w:sz w:val="32"/>
                <w:szCs w:val="32"/>
              </w:rPr>
              <w:t>30</w:t>
            </w:r>
          </w:p>
        </w:tc>
        <w:tc>
          <w:tcPr>
            <w:tcW w:w="867" w:type="dxa"/>
            <w:vMerge w:val="restart"/>
            <w:tcBorders>
              <w:top w:val="single" w:sz="4" w:space="0" w:color="000000"/>
              <w:left w:val="single" w:sz="4" w:space="0" w:color="000000"/>
              <w:bottom w:val="single" w:sz="4" w:space="0" w:color="000000"/>
              <w:right w:val="single" w:sz="4" w:space="0" w:color="000000"/>
            </w:tcBorders>
          </w:tcPr>
          <w:p w14:paraId="62F08E35" w14:textId="77777777" w:rsidR="000F03C3" w:rsidRDefault="000F03C3">
            <w:pPr>
              <w:jc w:val="center"/>
              <w:rPr>
                <w:rFonts w:ascii="Arial" w:eastAsia="Arial" w:hAnsi="Arial" w:cs="Arial"/>
                <w:sz w:val="32"/>
                <w:szCs w:val="32"/>
              </w:rPr>
            </w:pPr>
          </w:p>
        </w:tc>
      </w:tr>
      <w:tr w:rsidR="000F03C3" w14:paraId="716CD9D3" w14:textId="77777777">
        <w:trPr>
          <w:trHeight w:val="451"/>
        </w:trPr>
        <w:tc>
          <w:tcPr>
            <w:tcW w:w="8708" w:type="dxa"/>
            <w:vMerge/>
            <w:tcBorders>
              <w:top w:val="single" w:sz="4" w:space="0" w:color="000000"/>
              <w:left w:val="single" w:sz="4" w:space="0" w:color="000000"/>
              <w:right w:val="single" w:sz="4" w:space="0" w:color="000000"/>
            </w:tcBorders>
          </w:tcPr>
          <w:p w14:paraId="41A0C573"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4FC3B514" w14:textId="77777777" w:rsidR="000F03C3" w:rsidRDefault="000F03C3">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2206941D"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r>
      <w:tr w:rsidR="000F03C3" w14:paraId="6ACBB29E"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77ED63D1" w14:textId="77777777" w:rsidR="000F03C3" w:rsidRDefault="002E4B6A">
            <w:pPr>
              <w:rPr>
                <w:rFonts w:ascii="Arial" w:eastAsia="Arial" w:hAnsi="Arial" w:cs="Arial"/>
                <w:b/>
              </w:rPr>
            </w:pPr>
            <w:r>
              <w:rPr>
                <w:rFonts w:ascii="Arial" w:eastAsia="Arial" w:hAnsi="Arial" w:cs="Arial"/>
                <w:b/>
              </w:rPr>
              <w:t>2. Knowledge and Understanding Skills</w:t>
            </w:r>
          </w:p>
          <w:p w14:paraId="691B45FB"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56588E2A" w14:textId="77777777" w:rsidR="000F03C3" w:rsidRDefault="000F03C3">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1E52D540" w14:textId="77777777" w:rsidR="000F03C3" w:rsidRDefault="000F03C3">
            <w:pPr>
              <w:jc w:val="center"/>
              <w:rPr>
                <w:rFonts w:ascii="Arial" w:eastAsia="Arial" w:hAnsi="Arial" w:cs="Arial"/>
                <w:sz w:val="32"/>
                <w:szCs w:val="32"/>
              </w:rPr>
            </w:pPr>
          </w:p>
        </w:tc>
      </w:tr>
      <w:tr w:rsidR="000F03C3" w14:paraId="688FD143" w14:textId="77777777">
        <w:trPr>
          <w:trHeight w:val="450"/>
        </w:trPr>
        <w:tc>
          <w:tcPr>
            <w:tcW w:w="8708" w:type="dxa"/>
            <w:vMerge w:val="restart"/>
            <w:tcBorders>
              <w:top w:val="single" w:sz="4" w:space="0" w:color="000000"/>
              <w:left w:val="single" w:sz="4" w:space="0" w:color="000000"/>
              <w:right w:val="single" w:sz="4" w:space="0" w:color="000000"/>
            </w:tcBorders>
          </w:tcPr>
          <w:p w14:paraId="23904459" w14:textId="77777777" w:rsidR="000F03C3" w:rsidRDefault="000F03C3">
            <w:pPr>
              <w:spacing w:after="120"/>
              <w:rPr>
                <w:rFonts w:ascii="Arial" w:eastAsia="Arial" w:hAnsi="Arial" w:cs="Arial"/>
                <w:sz w:val="14"/>
                <w:szCs w:val="14"/>
              </w:rPr>
            </w:pPr>
          </w:p>
          <w:p w14:paraId="709AC200" w14:textId="77777777" w:rsidR="000F03C3" w:rsidRDefault="000F03C3">
            <w:pPr>
              <w:spacing w:after="120"/>
              <w:rPr>
                <w:rFonts w:ascii="Arial" w:eastAsia="Arial" w:hAnsi="Arial" w:cs="Arial"/>
                <w:sz w:val="14"/>
                <w:szCs w:val="14"/>
              </w:rPr>
            </w:pPr>
          </w:p>
          <w:p w14:paraId="7C1178A0" w14:textId="77777777" w:rsidR="000F03C3" w:rsidRDefault="000F03C3">
            <w:pPr>
              <w:spacing w:after="120"/>
              <w:rPr>
                <w:rFonts w:ascii="Arial" w:eastAsia="Arial" w:hAnsi="Arial" w:cs="Arial"/>
                <w:sz w:val="14"/>
                <w:szCs w:val="14"/>
              </w:rPr>
            </w:pPr>
          </w:p>
          <w:p w14:paraId="454D916E" w14:textId="77777777" w:rsidR="000F03C3" w:rsidRDefault="000F03C3">
            <w:pPr>
              <w:spacing w:after="120"/>
              <w:rPr>
                <w:rFonts w:ascii="Arial" w:eastAsia="Arial" w:hAnsi="Arial" w:cs="Arial"/>
                <w:sz w:val="14"/>
                <w:szCs w:val="14"/>
              </w:rPr>
            </w:pPr>
          </w:p>
          <w:p w14:paraId="4BD0F3D0" w14:textId="77777777" w:rsidR="000F03C3" w:rsidRDefault="000F03C3">
            <w:pPr>
              <w:spacing w:after="120"/>
              <w:rPr>
                <w:rFonts w:ascii="Arial" w:eastAsia="Arial" w:hAnsi="Arial" w:cs="Arial"/>
                <w:sz w:val="14"/>
                <w:szCs w:val="14"/>
              </w:rPr>
            </w:pPr>
          </w:p>
          <w:p w14:paraId="2A265E03"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1CF15EB3" w14:textId="77777777" w:rsidR="000F03C3" w:rsidRDefault="002E4B6A">
            <w:pPr>
              <w:jc w:val="center"/>
              <w:rPr>
                <w:rFonts w:ascii="Arial" w:eastAsia="Arial" w:hAnsi="Arial" w:cs="Arial"/>
                <w:sz w:val="32"/>
                <w:szCs w:val="32"/>
              </w:rPr>
            </w:pPr>
            <w:r>
              <w:rPr>
                <w:rFonts w:ascii="Arial" w:eastAsia="Arial" w:hAnsi="Arial" w:cs="Arial"/>
                <w:sz w:val="32"/>
                <w:szCs w:val="32"/>
              </w:rPr>
              <w:t>30</w:t>
            </w:r>
          </w:p>
        </w:tc>
        <w:tc>
          <w:tcPr>
            <w:tcW w:w="867" w:type="dxa"/>
            <w:vMerge w:val="restart"/>
            <w:tcBorders>
              <w:top w:val="single" w:sz="4" w:space="0" w:color="000000"/>
              <w:left w:val="single" w:sz="4" w:space="0" w:color="000000"/>
              <w:bottom w:val="single" w:sz="4" w:space="0" w:color="000000"/>
              <w:right w:val="single" w:sz="4" w:space="0" w:color="000000"/>
            </w:tcBorders>
          </w:tcPr>
          <w:p w14:paraId="72CAC90C" w14:textId="77777777" w:rsidR="000F03C3" w:rsidRDefault="000F03C3">
            <w:pPr>
              <w:jc w:val="center"/>
              <w:rPr>
                <w:rFonts w:ascii="Arial" w:eastAsia="Arial" w:hAnsi="Arial" w:cs="Arial"/>
                <w:sz w:val="32"/>
                <w:szCs w:val="32"/>
              </w:rPr>
            </w:pPr>
          </w:p>
        </w:tc>
      </w:tr>
      <w:tr w:rsidR="000F03C3" w14:paraId="3DDE07BB" w14:textId="77777777">
        <w:trPr>
          <w:trHeight w:val="451"/>
        </w:trPr>
        <w:tc>
          <w:tcPr>
            <w:tcW w:w="8708" w:type="dxa"/>
            <w:vMerge/>
            <w:tcBorders>
              <w:top w:val="single" w:sz="4" w:space="0" w:color="000000"/>
              <w:left w:val="single" w:sz="4" w:space="0" w:color="000000"/>
              <w:right w:val="single" w:sz="4" w:space="0" w:color="000000"/>
            </w:tcBorders>
          </w:tcPr>
          <w:p w14:paraId="705BD393"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0DD09F3F" w14:textId="77777777" w:rsidR="000F03C3" w:rsidRDefault="000F03C3">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779FCA5"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r>
      <w:tr w:rsidR="000F03C3" w14:paraId="5D0C5C31"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09DB56D8" w14:textId="77777777" w:rsidR="000F03C3" w:rsidRDefault="002E4B6A">
            <w:pPr>
              <w:rPr>
                <w:rFonts w:ascii="Arial" w:eastAsia="Arial" w:hAnsi="Arial" w:cs="Arial"/>
                <w:b/>
                <w:sz w:val="16"/>
                <w:szCs w:val="16"/>
              </w:rPr>
            </w:pPr>
            <w:r>
              <w:rPr>
                <w:rFonts w:ascii="Arial" w:eastAsia="Arial" w:hAnsi="Arial" w:cs="Arial"/>
                <w:b/>
              </w:rPr>
              <w:t>3. Cognitive and Intellectual Skills</w:t>
            </w:r>
          </w:p>
          <w:p w14:paraId="3E9F6201"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037F896C" w14:textId="77777777" w:rsidR="000F03C3" w:rsidRDefault="000F03C3">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4EC7AB88" w14:textId="77777777" w:rsidR="000F03C3" w:rsidRDefault="000F03C3">
            <w:pPr>
              <w:jc w:val="center"/>
              <w:rPr>
                <w:rFonts w:ascii="Arial" w:eastAsia="Arial" w:hAnsi="Arial" w:cs="Arial"/>
                <w:sz w:val="32"/>
                <w:szCs w:val="32"/>
              </w:rPr>
            </w:pPr>
          </w:p>
        </w:tc>
      </w:tr>
      <w:tr w:rsidR="000F03C3" w14:paraId="34A4692B" w14:textId="77777777">
        <w:trPr>
          <w:trHeight w:val="450"/>
        </w:trPr>
        <w:tc>
          <w:tcPr>
            <w:tcW w:w="8708" w:type="dxa"/>
            <w:vMerge w:val="restart"/>
            <w:tcBorders>
              <w:top w:val="single" w:sz="4" w:space="0" w:color="000000"/>
              <w:left w:val="single" w:sz="4" w:space="0" w:color="000000"/>
              <w:right w:val="single" w:sz="4" w:space="0" w:color="000000"/>
            </w:tcBorders>
          </w:tcPr>
          <w:p w14:paraId="3E39B132" w14:textId="77777777" w:rsidR="000F03C3" w:rsidRDefault="000F03C3">
            <w:pPr>
              <w:spacing w:after="120"/>
              <w:rPr>
                <w:rFonts w:ascii="Arial" w:eastAsia="Arial" w:hAnsi="Arial" w:cs="Arial"/>
                <w:sz w:val="14"/>
                <w:szCs w:val="14"/>
              </w:rPr>
            </w:pPr>
          </w:p>
          <w:p w14:paraId="464FAC7F" w14:textId="77777777" w:rsidR="000F03C3" w:rsidRDefault="000F03C3">
            <w:pPr>
              <w:spacing w:after="120"/>
              <w:rPr>
                <w:rFonts w:ascii="Arial" w:eastAsia="Arial" w:hAnsi="Arial" w:cs="Arial"/>
                <w:sz w:val="14"/>
                <w:szCs w:val="14"/>
              </w:rPr>
            </w:pPr>
          </w:p>
          <w:p w14:paraId="79995C19" w14:textId="77777777" w:rsidR="000F03C3" w:rsidRDefault="000F03C3">
            <w:pPr>
              <w:spacing w:after="120"/>
              <w:rPr>
                <w:rFonts w:ascii="Arial" w:eastAsia="Arial" w:hAnsi="Arial" w:cs="Arial"/>
                <w:sz w:val="14"/>
                <w:szCs w:val="14"/>
              </w:rPr>
            </w:pPr>
          </w:p>
          <w:p w14:paraId="0B6F34BB" w14:textId="77777777" w:rsidR="000F03C3" w:rsidRDefault="000F03C3">
            <w:pPr>
              <w:spacing w:after="120"/>
              <w:rPr>
                <w:rFonts w:ascii="Arial" w:eastAsia="Arial" w:hAnsi="Arial" w:cs="Arial"/>
                <w:sz w:val="14"/>
                <w:szCs w:val="14"/>
              </w:rPr>
            </w:pPr>
          </w:p>
          <w:p w14:paraId="444690F9" w14:textId="77777777" w:rsidR="000F03C3" w:rsidRDefault="000F03C3">
            <w:pPr>
              <w:spacing w:after="120"/>
              <w:rPr>
                <w:rFonts w:ascii="Arial" w:eastAsia="Arial" w:hAnsi="Arial" w:cs="Arial"/>
                <w:sz w:val="14"/>
                <w:szCs w:val="14"/>
              </w:rPr>
            </w:pPr>
          </w:p>
          <w:p w14:paraId="62346C48"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102AFF78" w14:textId="77777777" w:rsidR="000F03C3" w:rsidRDefault="002E4B6A">
            <w:pPr>
              <w:jc w:val="center"/>
              <w:rPr>
                <w:rFonts w:ascii="Arial" w:eastAsia="Arial" w:hAnsi="Arial" w:cs="Arial"/>
                <w:sz w:val="32"/>
                <w:szCs w:val="32"/>
              </w:rPr>
            </w:pPr>
            <w:r>
              <w:rPr>
                <w:rFonts w:ascii="Arial" w:eastAsia="Arial" w:hAnsi="Arial" w:cs="Arial"/>
                <w:sz w:val="32"/>
                <w:szCs w:val="32"/>
              </w:rPr>
              <w:t>20</w:t>
            </w:r>
          </w:p>
        </w:tc>
        <w:tc>
          <w:tcPr>
            <w:tcW w:w="867" w:type="dxa"/>
            <w:vMerge w:val="restart"/>
            <w:tcBorders>
              <w:top w:val="single" w:sz="4" w:space="0" w:color="000000"/>
              <w:left w:val="single" w:sz="4" w:space="0" w:color="000000"/>
              <w:bottom w:val="single" w:sz="4" w:space="0" w:color="000000"/>
              <w:right w:val="single" w:sz="4" w:space="0" w:color="000000"/>
            </w:tcBorders>
          </w:tcPr>
          <w:p w14:paraId="5C9754FE" w14:textId="77777777" w:rsidR="000F03C3" w:rsidRDefault="000F03C3">
            <w:pPr>
              <w:jc w:val="center"/>
              <w:rPr>
                <w:rFonts w:ascii="Arial" w:eastAsia="Arial" w:hAnsi="Arial" w:cs="Arial"/>
                <w:sz w:val="32"/>
                <w:szCs w:val="32"/>
              </w:rPr>
            </w:pPr>
          </w:p>
        </w:tc>
      </w:tr>
      <w:tr w:rsidR="000F03C3" w14:paraId="17885906" w14:textId="77777777">
        <w:trPr>
          <w:trHeight w:val="451"/>
        </w:trPr>
        <w:tc>
          <w:tcPr>
            <w:tcW w:w="8708" w:type="dxa"/>
            <w:vMerge/>
            <w:tcBorders>
              <w:top w:val="single" w:sz="4" w:space="0" w:color="000000"/>
              <w:left w:val="single" w:sz="4" w:space="0" w:color="000000"/>
              <w:right w:val="single" w:sz="4" w:space="0" w:color="000000"/>
            </w:tcBorders>
          </w:tcPr>
          <w:p w14:paraId="226368BF"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5AB61DDC" w14:textId="77777777" w:rsidR="000F03C3" w:rsidRDefault="000F03C3">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7A45CC9"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r>
      <w:tr w:rsidR="000F03C3" w14:paraId="0B235934"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64CBF206" w14:textId="77777777" w:rsidR="000F03C3" w:rsidRDefault="002E4B6A">
            <w:pPr>
              <w:rPr>
                <w:rFonts w:ascii="Arial" w:eastAsia="Arial" w:hAnsi="Arial" w:cs="Arial"/>
                <w:b/>
                <w:sz w:val="16"/>
                <w:szCs w:val="16"/>
              </w:rPr>
            </w:pPr>
            <w:r>
              <w:rPr>
                <w:rFonts w:ascii="Arial" w:eastAsia="Arial" w:hAnsi="Arial" w:cs="Arial"/>
                <w:b/>
              </w:rPr>
              <w:t>4. Practical Application Skills</w:t>
            </w:r>
          </w:p>
          <w:p w14:paraId="7F10CEE1"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42DD93DC" w14:textId="77777777" w:rsidR="000F03C3" w:rsidRDefault="000F03C3">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497E3E28" w14:textId="77777777" w:rsidR="000F03C3" w:rsidRDefault="000F03C3">
            <w:pPr>
              <w:jc w:val="center"/>
              <w:rPr>
                <w:rFonts w:ascii="Arial" w:eastAsia="Arial" w:hAnsi="Arial" w:cs="Arial"/>
                <w:sz w:val="32"/>
                <w:szCs w:val="32"/>
              </w:rPr>
            </w:pPr>
          </w:p>
        </w:tc>
      </w:tr>
      <w:tr w:rsidR="000F03C3" w14:paraId="7082B442" w14:textId="77777777">
        <w:trPr>
          <w:trHeight w:val="451"/>
        </w:trPr>
        <w:tc>
          <w:tcPr>
            <w:tcW w:w="8708" w:type="dxa"/>
            <w:vMerge w:val="restart"/>
            <w:tcBorders>
              <w:top w:val="single" w:sz="4" w:space="0" w:color="000000"/>
              <w:left w:val="single" w:sz="4" w:space="0" w:color="000000"/>
              <w:right w:val="single" w:sz="4" w:space="0" w:color="000000"/>
            </w:tcBorders>
          </w:tcPr>
          <w:p w14:paraId="6621DD1B" w14:textId="77777777" w:rsidR="000F03C3" w:rsidRDefault="000F03C3">
            <w:pPr>
              <w:spacing w:after="120"/>
              <w:rPr>
                <w:rFonts w:ascii="Arial" w:eastAsia="Arial" w:hAnsi="Arial" w:cs="Arial"/>
                <w:sz w:val="14"/>
                <w:szCs w:val="14"/>
              </w:rPr>
            </w:pPr>
          </w:p>
          <w:p w14:paraId="3C2C3E02" w14:textId="77777777" w:rsidR="000F03C3" w:rsidRDefault="000F03C3">
            <w:pPr>
              <w:spacing w:after="120"/>
              <w:rPr>
                <w:rFonts w:ascii="Arial" w:eastAsia="Arial" w:hAnsi="Arial" w:cs="Arial"/>
                <w:sz w:val="14"/>
                <w:szCs w:val="14"/>
              </w:rPr>
            </w:pPr>
          </w:p>
          <w:p w14:paraId="0853AD78" w14:textId="77777777" w:rsidR="000F03C3" w:rsidRDefault="000F03C3">
            <w:pPr>
              <w:spacing w:after="120"/>
              <w:rPr>
                <w:rFonts w:ascii="Arial" w:eastAsia="Arial" w:hAnsi="Arial" w:cs="Arial"/>
                <w:sz w:val="14"/>
                <w:szCs w:val="14"/>
              </w:rPr>
            </w:pPr>
          </w:p>
          <w:p w14:paraId="0D3286CD" w14:textId="77777777" w:rsidR="000F03C3" w:rsidRDefault="000F03C3">
            <w:pPr>
              <w:spacing w:after="120"/>
              <w:rPr>
                <w:rFonts w:ascii="Arial" w:eastAsia="Arial" w:hAnsi="Arial" w:cs="Arial"/>
                <w:sz w:val="14"/>
                <w:szCs w:val="14"/>
              </w:rPr>
            </w:pPr>
          </w:p>
          <w:p w14:paraId="666A0E68" w14:textId="77777777" w:rsidR="000F03C3" w:rsidRDefault="000F03C3">
            <w:pPr>
              <w:spacing w:after="120"/>
              <w:rPr>
                <w:rFonts w:ascii="Arial" w:eastAsia="Arial" w:hAnsi="Arial" w:cs="Arial"/>
                <w:sz w:val="14"/>
                <w:szCs w:val="14"/>
              </w:rPr>
            </w:pPr>
          </w:p>
          <w:p w14:paraId="0DB7A4DE"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593CA081" w14:textId="77777777" w:rsidR="000F03C3" w:rsidRDefault="002E4B6A">
            <w:pPr>
              <w:jc w:val="center"/>
              <w:rPr>
                <w:rFonts w:ascii="Arial" w:eastAsia="Arial" w:hAnsi="Arial" w:cs="Arial"/>
                <w:sz w:val="32"/>
                <w:szCs w:val="32"/>
              </w:rPr>
            </w:pPr>
            <w:r>
              <w:rPr>
                <w:rFonts w:ascii="Arial" w:eastAsia="Arial" w:hAnsi="Arial" w:cs="Arial"/>
                <w:sz w:val="32"/>
                <w:szCs w:val="32"/>
              </w:rPr>
              <w:t>10</w:t>
            </w:r>
          </w:p>
        </w:tc>
        <w:tc>
          <w:tcPr>
            <w:tcW w:w="867" w:type="dxa"/>
            <w:vMerge w:val="restart"/>
            <w:tcBorders>
              <w:top w:val="single" w:sz="4" w:space="0" w:color="000000"/>
              <w:left w:val="single" w:sz="4" w:space="0" w:color="000000"/>
              <w:bottom w:val="single" w:sz="4" w:space="0" w:color="000000"/>
              <w:right w:val="single" w:sz="4" w:space="0" w:color="000000"/>
            </w:tcBorders>
          </w:tcPr>
          <w:p w14:paraId="05E65620" w14:textId="77777777" w:rsidR="000F03C3" w:rsidRDefault="000F03C3">
            <w:pPr>
              <w:jc w:val="center"/>
              <w:rPr>
                <w:rFonts w:ascii="Arial" w:eastAsia="Arial" w:hAnsi="Arial" w:cs="Arial"/>
                <w:sz w:val="32"/>
                <w:szCs w:val="32"/>
              </w:rPr>
            </w:pPr>
          </w:p>
        </w:tc>
      </w:tr>
      <w:tr w:rsidR="000F03C3" w14:paraId="2742E189" w14:textId="77777777">
        <w:trPr>
          <w:trHeight w:val="450"/>
        </w:trPr>
        <w:tc>
          <w:tcPr>
            <w:tcW w:w="8708" w:type="dxa"/>
            <w:vMerge/>
            <w:tcBorders>
              <w:top w:val="single" w:sz="4" w:space="0" w:color="000000"/>
              <w:left w:val="single" w:sz="4" w:space="0" w:color="000000"/>
              <w:right w:val="single" w:sz="4" w:space="0" w:color="000000"/>
            </w:tcBorders>
          </w:tcPr>
          <w:p w14:paraId="614A2F60"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76086930" w14:textId="77777777" w:rsidR="000F03C3" w:rsidRDefault="000F03C3">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3BB8452F"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r>
      <w:tr w:rsidR="000F03C3" w14:paraId="05566017"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4BD306DB" w14:textId="77777777" w:rsidR="000F03C3" w:rsidRDefault="002E4B6A">
            <w:pPr>
              <w:rPr>
                <w:rFonts w:ascii="Arial" w:eastAsia="Arial" w:hAnsi="Arial" w:cs="Arial"/>
                <w:b/>
                <w:sz w:val="16"/>
                <w:szCs w:val="16"/>
              </w:rPr>
            </w:pPr>
            <w:r>
              <w:rPr>
                <w:rFonts w:ascii="Arial" w:eastAsia="Arial" w:hAnsi="Arial" w:cs="Arial"/>
                <w:b/>
              </w:rPr>
              <w:t>5. Transferable Skills for Life and Professional Practice</w:t>
            </w:r>
          </w:p>
          <w:p w14:paraId="79BAE156"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1163A205" w14:textId="77777777" w:rsidR="000F03C3" w:rsidRDefault="000F03C3">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364B645F" w14:textId="77777777" w:rsidR="000F03C3" w:rsidRDefault="000F03C3">
            <w:pPr>
              <w:jc w:val="center"/>
              <w:rPr>
                <w:rFonts w:ascii="Arial" w:eastAsia="Arial" w:hAnsi="Arial" w:cs="Arial"/>
                <w:sz w:val="32"/>
                <w:szCs w:val="32"/>
              </w:rPr>
            </w:pPr>
          </w:p>
        </w:tc>
      </w:tr>
      <w:tr w:rsidR="000F03C3" w14:paraId="60752252" w14:textId="77777777">
        <w:trPr>
          <w:trHeight w:val="451"/>
        </w:trPr>
        <w:tc>
          <w:tcPr>
            <w:tcW w:w="8708" w:type="dxa"/>
            <w:vMerge w:val="restart"/>
            <w:tcBorders>
              <w:top w:val="single" w:sz="4" w:space="0" w:color="000000"/>
              <w:left w:val="single" w:sz="4" w:space="0" w:color="000000"/>
              <w:right w:val="single" w:sz="4" w:space="0" w:color="000000"/>
            </w:tcBorders>
          </w:tcPr>
          <w:p w14:paraId="5DB10215" w14:textId="77777777" w:rsidR="000F03C3" w:rsidRDefault="000F03C3">
            <w:pPr>
              <w:spacing w:after="120"/>
              <w:rPr>
                <w:rFonts w:ascii="Arial" w:eastAsia="Arial" w:hAnsi="Arial" w:cs="Arial"/>
                <w:sz w:val="14"/>
                <w:szCs w:val="14"/>
              </w:rPr>
            </w:pPr>
          </w:p>
          <w:p w14:paraId="6AA9D484" w14:textId="77777777" w:rsidR="000F03C3" w:rsidRDefault="000F03C3">
            <w:pPr>
              <w:spacing w:after="120"/>
              <w:rPr>
                <w:rFonts w:ascii="Arial" w:eastAsia="Arial" w:hAnsi="Arial" w:cs="Arial"/>
                <w:sz w:val="14"/>
                <w:szCs w:val="14"/>
              </w:rPr>
            </w:pPr>
          </w:p>
          <w:p w14:paraId="104AB395" w14:textId="77777777" w:rsidR="000F03C3" w:rsidRDefault="000F03C3">
            <w:pPr>
              <w:spacing w:after="120"/>
              <w:rPr>
                <w:rFonts w:ascii="Arial" w:eastAsia="Arial" w:hAnsi="Arial" w:cs="Arial"/>
                <w:sz w:val="14"/>
                <w:szCs w:val="14"/>
              </w:rPr>
            </w:pPr>
          </w:p>
          <w:p w14:paraId="1CD816A0" w14:textId="77777777" w:rsidR="000F03C3" w:rsidRDefault="000F03C3">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28E8B425" w14:textId="77777777" w:rsidR="000F03C3" w:rsidRDefault="002E4B6A">
            <w:pPr>
              <w:jc w:val="center"/>
              <w:rPr>
                <w:rFonts w:ascii="Arial" w:eastAsia="Arial" w:hAnsi="Arial" w:cs="Arial"/>
                <w:sz w:val="32"/>
                <w:szCs w:val="32"/>
              </w:rPr>
            </w:pPr>
            <w:r>
              <w:rPr>
                <w:rFonts w:ascii="Arial" w:eastAsia="Arial" w:hAnsi="Arial" w:cs="Arial"/>
                <w:sz w:val="32"/>
                <w:szCs w:val="32"/>
              </w:rPr>
              <w:t>10</w:t>
            </w:r>
          </w:p>
        </w:tc>
        <w:tc>
          <w:tcPr>
            <w:tcW w:w="867" w:type="dxa"/>
            <w:vMerge w:val="restart"/>
            <w:tcBorders>
              <w:top w:val="single" w:sz="4" w:space="0" w:color="000000"/>
              <w:left w:val="single" w:sz="4" w:space="0" w:color="000000"/>
              <w:bottom w:val="single" w:sz="4" w:space="0" w:color="000000"/>
              <w:right w:val="single" w:sz="4" w:space="0" w:color="000000"/>
            </w:tcBorders>
          </w:tcPr>
          <w:p w14:paraId="0253B5E1" w14:textId="77777777" w:rsidR="000F03C3" w:rsidRDefault="000F03C3">
            <w:pPr>
              <w:jc w:val="center"/>
              <w:rPr>
                <w:rFonts w:ascii="Arial" w:eastAsia="Arial" w:hAnsi="Arial" w:cs="Arial"/>
                <w:sz w:val="32"/>
                <w:szCs w:val="32"/>
              </w:rPr>
            </w:pPr>
          </w:p>
        </w:tc>
      </w:tr>
      <w:tr w:rsidR="000F03C3" w14:paraId="22A97854" w14:textId="77777777">
        <w:trPr>
          <w:trHeight w:val="450"/>
        </w:trPr>
        <w:tc>
          <w:tcPr>
            <w:tcW w:w="8708" w:type="dxa"/>
            <w:vMerge/>
            <w:tcBorders>
              <w:top w:val="single" w:sz="4" w:space="0" w:color="000000"/>
              <w:left w:val="single" w:sz="4" w:space="0" w:color="000000"/>
              <w:right w:val="single" w:sz="4" w:space="0" w:color="000000"/>
            </w:tcBorders>
          </w:tcPr>
          <w:p w14:paraId="08B29CBB"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47335C7E" w14:textId="77777777" w:rsidR="000F03C3" w:rsidRDefault="000F03C3">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8702E35" w14:textId="77777777" w:rsidR="000F03C3" w:rsidRDefault="000F03C3">
            <w:pPr>
              <w:widowControl w:val="0"/>
              <w:pBdr>
                <w:top w:val="nil"/>
                <w:left w:val="nil"/>
                <w:bottom w:val="nil"/>
                <w:right w:val="nil"/>
                <w:between w:val="nil"/>
              </w:pBdr>
              <w:spacing w:line="276" w:lineRule="auto"/>
              <w:rPr>
                <w:rFonts w:ascii="Arial" w:eastAsia="Arial" w:hAnsi="Arial" w:cs="Arial"/>
                <w:sz w:val="32"/>
                <w:szCs w:val="32"/>
              </w:rPr>
            </w:pPr>
          </w:p>
        </w:tc>
      </w:tr>
    </w:tbl>
    <w:p w14:paraId="5A79F685" w14:textId="77777777" w:rsidR="000F03C3" w:rsidRDefault="000F03C3">
      <w:pPr>
        <w:ind w:left="284" w:right="531"/>
        <w:rPr>
          <w:rFonts w:ascii="Arial" w:eastAsia="Arial" w:hAnsi="Arial" w:cs="Arial"/>
          <w:b/>
          <w:sz w:val="16"/>
          <w:szCs w:val="16"/>
        </w:rPr>
      </w:pPr>
    </w:p>
    <w:tbl>
      <w:tblPr>
        <w:tblStyle w:val="a6"/>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0F03C3" w14:paraId="2EA98452" w14:textId="77777777">
        <w:tc>
          <w:tcPr>
            <w:tcW w:w="6062" w:type="dxa"/>
            <w:vMerge w:val="restart"/>
            <w:shd w:val="clear" w:color="auto" w:fill="D9D9D9"/>
            <w:vAlign w:val="center"/>
          </w:tcPr>
          <w:p w14:paraId="13F33B83" w14:textId="77777777" w:rsidR="000F03C3" w:rsidRDefault="002E4B6A">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14:paraId="753ED958" w14:textId="77777777" w:rsidR="000F03C3" w:rsidRDefault="002E4B6A">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14:paraId="0724ED1F" w14:textId="77777777" w:rsidR="000F03C3" w:rsidRDefault="002E4B6A">
            <w:pPr>
              <w:jc w:val="right"/>
              <w:rPr>
                <w:rFonts w:ascii="Arial" w:eastAsia="Arial" w:hAnsi="Arial" w:cs="Arial"/>
                <w:b/>
              </w:rPr>
            </w:pPr>
            <w:r>
              <w:rPr>
                <w:rFonts w:ascii="Arial" w:eastAsia="Arial" w:hAnsi="Arial" w:cs="Arial"/>
                <w:b/>
              </w:rPr>
              <w:t>%</w:t>
            </w:r>
          </w:p>
        </w:tc>
      </w:tr>
      <w:tr w:rsidR="000F03C3" w14:paraId="6E47DDD9" w14:textId="77777777">
        <w:tc>
          <w:tcPr>
            <w:tcW w:w="6062" w:type="dxa"/>
            <w:vMerge/>
            <w:shd w:val="clear" w:color="auto" w:fill="D9D9D9"/>
            <w:vAlign w:val="center"/>
          </w:tcPr>
          <w:p w14:paraId="38461143" w14:textId="77777777" w:rsidR="000F03C3" w:rsidRDefault="000F03C3">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14:paraId="7310F826" w14:textId="77777777" w:rsidR="000F03C3" w:rsidRDefault="002E4B6A">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641" w:type="dxa"/>
            <w:vAlign w:val="bottom"/>
          </w:tcPr>
          <w:p w14:paraId="6D0CCE93" w14:textId="77777777" w:rsidR="000F03C3" w:rsidRDefault="000F03C3">
            <w:pPr>
              <w:jc w:val="center"/>
              <w:rPr>
                <w:rFonts w:ascii="Arial" w:eastAsia="Arial" w:hAnsi="Arial" w:cs="Arial"/>
                <w:sz w:val="12"/>
                <w:szCs w:val="12"/>
              </w:rPr>
            </w:pPr>
          </w:p>
        </w:tc>
        <w:tc>
          <w:tcPr>
            <w:tcW w:w="1060" w:type="dxa"/>
            <w:vMerge/>
            <w:vAlign w:val="center"/>
          </w:tcPr>
          <w:p w14:paraId="1F5DD883" w14:textId="77777777" w:rsidR="000F03C3" w:rsidRDefault="000F03C3">
            <w:pPr>
              <w:widowControl w:val="0"/>
              <w:pBdr>
                <w:top w:val="nil"/>
                <w:left w:val="nil"/>
                <w:bottom w:val="nil"/>
                <w:right w:val="nil"/>
                <w:between w:val="nil"/>
              </w:pBdr>
              <w:spacing w:line="276" w:lineRule="auto"/>
              <w:rPr>
                <w:rFonts w:ascii="Arial" w:eastAsia="Arial" w:hAnsi="Arial" w:cs="Arial"/>
                <w:sz w:val="12"/>
                <w:szCs w:val="12"/>
              </w:rPr>
            </w:pPr>
          </w:p>
        </w:tc>
      </w:tr>
      <w:tr w:rsidR="000F03C3" w14:paraId="430E7531" w14:textId="77777777">
        <w:tc>
          <w:tcPr>
            <w:tcW w:w="6062" w:type="dxa"/>
            <w:vMerge/>
            <w:shd w:val="clear" w:color="auto" w:fill="D9D9D9"/>
            <w:vAlign w:val="center"/>
          </w:tcPr>
          <w:p w14:paraId="5616B9E1" w14:textId="77777777" w:rsidR="000F03C3" w:rsidRDefault="000F03C3">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14:paraId="40E5C3E1" w14:textId="77777777" w:rsidR="000F03C3" w:rsidRDefault="002E4B6A">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14:paraId="49987218" w14:textId="77777777" w:rsidR="000F03C3" w:rsidRDefault="000F03C3">
            <w:pPr>
              <w:jc w:val="center"/>
              <w:rPr>
                <w:rFonts w:ascii="Arial" w:eastAsia="Arial" w:hAnsi="Arial" w:cs="Arial"/>
                <w:sz w:val="12"/>
                <w:szCs w:val="12"/>
              </w:rPr>
            </w:pPr>
          </w:p>
        </w:tc>
        <w:tc>
          <w:tcPr>
            <w:tcW w:w="1060" w:type="dxa"/>
            <w:vMerge/>
            <w:vAlign w:val="center"/>
          </w:tcPr>
          <w:p w14:paraId="785DD703" w14:textId="77777777" w:rsidR="000F03C3" w:rsidRDefault="000F03C3">
            <w:pPr>
              <w:widowControl w:val="0"/>
              <w:pBdr>
                <w:top w:val="nil"/>
                <w:left w:val="nil"/>
                <w:bottom w:val="nil"/>
                <w:right w:val="nil"/>
                <w:between w:val="nil"/>
              </w:pBdr>
              <w:spacing w:line="276" w:lineRule="auto"/>
              <w:rPr>
                <w:rFonts w:ascii="Arial" w:eastAsia="Arial" w:hAnsi="Arial" w:cs="Arial"/>
                <w:sz w:val="12"/>
                <w:szCs w:val="12"/>
              </w:rPr>
            </w:pPr>
          </w:p>
        </w:tc>
      </w:tr>
    </w:tbl>
    <w:p w14:paraId="1CB2B03F" w14:textId="77777777" w:rsidR="000F03C3" w:rsidRDefault="000F03C3">
      <w:pPr>
        <w:rPr>
          <w:rFonts w:ascii="Arial" w:eastAsia="Arial" w:hAnsi="Arial" w:cs="Arial"/>
        </w:rPr>
      </w:pPr>
    </w:p>
    <w:p w14:paraId="0E201364" w14:textId="77777777" w:rsidR="000F03C3" w:rsidRDefault="000F03C3">
      <w:pPr>
        <w:rPr>
          <w:rFonts w:ascii="Arial" w:eastAsia="Arial" w:hAnsi="Arial" w:cs="Arial"/>
        </w:rPr>
      </w:pPr>
    </w:p>
    <w:p w14:paraId="7F94A722"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tbl>
      <w:tblPr>
        <w:tblStyle w:val="a7"/>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0F03C3" w14:paraId="267D36C8" w14:textId="77777777">
        <w:tc>
          <w:tcPr>
            <w:tcW w:w="13858" w:type="dxa"/>
            <w:shd w:val="clear" w:color="auto" w:fill="8DB3E2"/>
          </w:tcPr>
          <w:p w14:paraId="04DCD252" w14:textId="77777777" w:rsidR="000F03C3" w:rsidRDefault="002E4B6A">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2CAB69D4"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tbl>
      <w:tblPr>
        <w:tblStyle w:val="a8"/>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0F03C3" w14:paraId="0DC3D353" w14:textId="77777777">
        <w:tc>
          <w:tcPr>
            <w:tcW w:w="13948" w:type="dxa"/>
            <w:shd w:val="clear" w:color="auto" w:fill="8DB3E2"/>
          </w:tcPr>
          <w:p w14:paraId="4707B552" w14:textId="77777777" w:rsidR="000F03C3" w:rsidRDefault="002E4B6A">
            <w:pPr>
              <w:rPr>
                <w:rFonts w:ascii="Arial" w:eastAsia="Arial" w:hAnsi="Arial" w:cs="Arial"/>
                <w:b/>
              </w:rPr>
            </w:pPr>
            <w:r>
              <w:rPr>
                <w:rFonts w:ascii="Arial" w:eastAsia="Arial" w:hAnsi="Arial" w:cs="Arial"/>
                <w:b/>
              </w:rPr>
              <w:t>Level 4</w:t>
            </w:r>
          </w:p>
        </w:tc>
      </w:tr>
      <w:tr w:rsidR="000F03C3" w14:paraId="7C035F8A" w14:textId="77777777">
        <w:tc>
          <w:tcPr>
            <w:tcW w:w="13948" w:type="dxa"/>
            <w:shd w:val="clear" w:color="auto" w:fill="DBEEF3"/>
          </w:tcPr>
          <w:p w14:paraId="2C8EC409" w14:textId="77777777" w:rsidR="000F03C3" w:rsidRDefault="002E4B6A">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28751BE8" w14:textId="77777777" w:rsidR="000F03C3" w:rsidRDefault="000F03C3">
      <w:pPr>
        <w:rPr>
          <w:rFonts w:ascii="Arial" w:eastAsia="Arial" w:hAnsi="Arial" w:cs="Arial"/>
        </w:rPr>
      </w:pPr>
    </w:p>
    <w:tbl>
      <w:tblPr>
        <w:tblStyle w:val="a9"/>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0F03C3" w14:paraId="22FD1658" w14:textId="77777777">
        <w:tc>
          <w:tcPr>
            <w:tcW w:w="1735" w:type="dxa"/>
            <w:shd w:val="clear" w:color="auto" w:fill="8DB3E2"/>
          </w:tcPr>
          <w:p w14:paraId="2FBC66FA" w14:textId="77777777" w:rsidR="000F03C3" w:rsidRDefault="002E4B6A">
            <w:pPr>
              <w:rPr>
                <w:rFonts w:ascii="Arial" w:eastAsia="Arial" w:hAnsi="Arial" w:cs="Arial"/>
                <w:sz w:val="18"/>
                <w:szCs w:val="18"/>
              </w:rPr>
            </w:pPr>
            <w:r>
              <w:rPr>
                <w:rFonts w:ascii="Arial" w:eastAsia="Arial" w:hAnsi="Arial" w:cs="Arial"/>
                <w:b/>
                <w:sz w:val="18"/>
                <w:szCs w:val="18"/>
              </w:rPr>
              <w:t>Level 4</w:t>
            </w:r>
          </w:p>
        </w:tc>
        <w:tc>
          <w:tcPr>
            <w:tcW w:w="1736" w:type="dxa"/>
            <w:shd w:val="clear" w:color="auto" w:fill="8DB3E2"/>
            <w:vAlign w:val="center"/>
          </w:tcPr>
          <w:p w14:paraId="69C75A89" w14:textId="77777777" w:rsidR="000F03C3" w:rsidRDefault="002E4B6A">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8DB3E2"/>
            <w:vAlign w:val="center"/>
          </w:tcPr>
          <w:p w14:paraId="1FE9322E" w14:textId="77777777" w:rsidR="000F03C3" w:rsidRDefault="002E4B6A">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8DB3E2"/>
            <w:vAlign w:val="center"/>
          </w:tcPr>
          <w:p w14:paraId="5036E494" w14:textId="77777777" w:rsidR="000F03C3" w:rsidRDefault="002E4B6A">
            <w:pPr>
              <w:jc w:val="center"/>
              <w:rPr>
                <w:rFonts w:ascii="Arial" w:eastAsia="Arial" w:hAnsi="Arial" w:cs="Arial"/>
                <w:b/>
                <w:sz w:val="18"/>
                <w:szCs w:val="18"/>
              </w:rPr>
            </w:pPr>
            <w:r>
              <w:rPr>
                <w:rFonts w:ascii="Arial" w:eastAsia="Arial" w:hAnsi="Arial" w:cs="Arial"/>
                <w:b/>
                <w:sz w:val="18"/>
                <w:szCs w:val="18"/>
              </w:rPr>
              <w:t>SATISFACTORY</w:t>
            </w:r>
          </w:p>
          <w:p w14:paraId="64EBE1BF" w14:textId="77777777" w:rsidR="000F03C3" w:rsidRDefault="002E4B6A">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8DB3E2"/>
            <w:vAlign w:val="center"/>
          </w:tcPr>
          <w:p w14:paraId="48405060" w14:textId="77777777" w:rsidR="000F03C3" w:rsidRDefault="002E4B6A">
            <w:pPr>
              <w:jc w:val="center"/>
              <w:rPr>
                <w:rFonts w:ascii="Arial" w:eastAsia="Arial" w:hAnsi="Arial" w:cs="Arial"/>
                <w:b/>
                <w:sz w:val="18"/>
                <w:szCs w:val="18"/>
              </w:rPr>
            </w:pPr>
            <w:r>
              <w:rPr>
                <w:rFonts w:ascii="Arial" w:eastAsia="Arial" w:hAnsi="Arial" w:cs="Arial"/>
                <w:b/>
                <w:sz w:val="18"/>
                <w:szCs w:val="18"/>
              </w:rPr>
              <w:t>GOOD</w:t>
            </w:r>
          </w:p>
          <w:p w14:paraId="6658539B" w14:textId="77777777" w:rsidR="000F03C3" w:rsidRDefault="002E4B6A">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8DB3E2"/>
            <w:vAlign w:val="center"/>
          </w:tcPr>
          <w:p w14:paraId="658C4E41" w14:textId="77777777" w:rsidR="000F03C3" w:rsidRDefault="002E4B6A">
            <w:pPr>
              <w:jc w:val="center"/>
              <w:rPr>
                <w:rFonts w:ascii="Arial" w:eastAsia="Arial" w:hAnsi="Arial" w:cs="Arial"/>
                <w:b/>
                <w:sz w:val="18"/>
                <w:szCs w:val="18"/>
              </w:rPr>
            </w:pPr>
            <w:r>
              <w:rPr>
                <w:rFonts w:ascii="Arial" w:eastAsia="Arial" w:hAnsi="Arial" w:cs="Arial"/>
                <w:b/>
                <w:sz w:val="18"/>
                <w:szCs w:val="18"/>
              </w:rPr>
              <w:t>VERY GOOD</w:t>
            </w:r>
          </w:p>
          <w:p w14:paraId="52A2F17F" w14:textId="77777777" w:rsidR="000F03C3" w:rsidRDefault="002E4B6A">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8DB3E2"/>
            <w:vAlign w:val="center"/>
          </w:tcPr>
          <w:p w14:paraId="501785D4" w14:textId="77777777" w:rsidR="000F03C3" w:rsidRDefault="002E4B6A">
            <w:pPr>
              <w:jc w:val="center"/>
              <w:rPr>
                <w:rFonts w:ascii="Arial" w:eastAsia="Arial" w:hAnsi="Arial" w:cs="Arial"/>
                <w:b/>
                <w:sz w:val="18"/>
                <w:szCs w:val="18"/>
              </w:rPr>
            </w:pPr>
            <w:r>
              <w:rPr>
                <w:rFonts w:ascii="Arial" w:eastAsia="Arial" w:hAnsi="Arial" w:cs="Arial"/>
                <w:b/>
                <w:sz w:val="18"/>
                <w:szCs w:val="18"/>
              </w:rPr>
              <w:t>EXCELLENT</w:t>
            </w:r>
          </w:p>
          <w:p w14:paraId="3175F70D" w14:textId="77777777" w:rsidR="000F03C3" w:rsidRDefault="002E4B6A">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8DB3E2"/>
            <w:vAlign w:val="center"/>
          </w:tcPr>
          <w:p w14:paraId="159369D1" w14:textId="77777777" w:rsidR="000F03C3" w:rsidRDefault="002E4B6A">
            <w:pPr>
              <w:jc w:val="center"/>
              <w:rPr>
                <w:rFonts w:ascii="Arial" w:eastAsia="Arial" w:hAnsi="Arial" w:cs="Arial"/>
                <w:b/>
                <w:sz w:val="18"/>
                <w:szCs w:val="18"/>
              </w:rPr>
            </w:pPr>
            <w:r>
              <w:rPr>
                <w:rFonts w:ascii="Arial" w:eastAsia="Arial" w:hAnsi="Arial" w:cs="Arial"/>
                <w:b/>
                <w:sz w:val="18"/>
                <w:szCs w:val="18"/>
              </w:rPr>
              <w:t>EXCEPTIONAL</w:t>
            </w:r>
          </w:p>
          <w:p w14:paraId="534F4453" w14:textId="77777777" w:rsidR="000F03C3" w:rsidRDefault="002E4B6A">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0F03C3" w14:paraId="7A361068" w14:textId="77777777">
        <w:tc>
          <w:tcPr>
            <w:tcW w:w="1735" w:type="dxa"/>
            <w:shd w:val="clear" w:color="auto" w:fill="8DB3E2"/>
          </w:tcPr>
          <w:p w14:paraId="624F00EA" w14:textId="77777777" w:rsidR="000F03C3" w:rsidRDefault="002E4B6A">
            <w:pPr>
              <w:ind w:left="171"/>
              <w:rPr>
                <w:rFonts w:ascii="Arial" w:eastAsia="Arial" w:hAnsi="Arial" w:cs="Arial"/>
                <w:sz w:val="18"/>
                <w:szCs w:val="18"/>
              </w:rPr>
            </w:pPr>
            <w:r>
              <w:rPr>
                <w:rFonts w:ascii="Arial" w:eastAsia="Arial" w:hAnsi="Arial" w:cs="Arial"/>
                <w:b/>
              </w:rPr>
              <w:t>Category</w:t>
            </w:r>
          </w:p>
        </w:tc>
        <w:tc>
          <w:tcPr>
            <w:tcW w:w="1736" w:type="dxa"/>
            <w:shd w:val="clear" w:color="auto" w:fill="8DB3E2"/>
            <w:vAlign w:val="bottom"/>
          </w:tcPr>
          <w:p w14:paraId="0BE2EDC6" w14:textId="77777777" w:rsidR="000F03C3" w:rsidRDefault="002E4B6A">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8DB3E2"/>
            <w:vAlign w:val="bottom"/>
          </w:tcPr>
          <w:p w14:paraId="1BC87376" w14:textId="77777777" w:rsidR="000F03C3" w:rsidRDefault="002E4B6A">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8DB3E2"/>
            <w:vAlign w:val="bottom"/>
          </w:tcPr>
          <w:p w14:paraId="740247FC" w14:textId="77777777" w:rsidR="000F03C3" w:rsidRDefault="002E4B6A">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8DB3E2"/>
            <w:vAlign w:val="bottom"/>
          </w:tcPr>
          <w:p w14:paraId="169091C0" w14:textId="77777777" w:rsidR="000F03C3" w:rsidRDefault="002E4B6A">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8DB3E2"/>
            <w:vAlign w:val="bottom"/>
          </w:tcPr>
          <w:p w14:paraId="43342853" w14:textId="77777777" w:rsidR="000F03C3" w:rsidRDefault="002E4B6A">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8DB3E2"/>
            <w:vAlign w:val="bottom"/>
          </w:tcPr>
          <w:p w14:paraId="42FBCD1F" w14:textId="77777777" w:rsidR="000F03C3" w:rsidRDefault="002E4B6A">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8DB3E2"/>
          </w:tcPr>
          <w:p w14:paraId="50F8F75A" w14:textId="77777777" w:rsidR="000F03C3" w:rsidRDefault="002E4B6A">
            <w:pPr>
              <w:jc w:val="center"/>
              <w:rPr>
                <w:rFonts w:ascii="Arial" w:eastAsia="Arial" w:hAnsi="Arial" w:cs="Arial"/>
                <w:b/>
                <w:sz w:val="18"/>
                <w:szCs w:val="18"/>
              </w:rPr>
            </w:pPr>
            <w:r>
              <w:rPr>
                <w:rFonts w:ascii="Arial" w:eastAsia="Arial" w:hAnsi="Arial" w:cs="Arial"/>
                <w:b/>
                <w:sz w:val="18"/>
                <w:szCs w:val="18"/>
              </w:rPr>
              <w:t>85-100%</w:t>
            </w:r>
          </w:p>
        </w:tc>
      </w:tr>
      <w:tr w:rsidR="000F03C3" w14:paraId="40F745CD" w14:textId="77777777">
        <w:tc>
          <w:tcPr>
            <w:tcW w:w="1735" w:type="dxa"/>
            <w:shd w:val="clear" w:color="auto" w:fill="8DB3E2"/>
          </w:tcPr>
          <w:p w14:paraId="07206863" w14:textId="77777777" w:rsidR="000F03C3" w:rsidRDefault="002E4B6A">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01514229" w14:textId="77777777" w:rsidR="000F03C3" w:rsidRDefault="002E4B6A">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2563C81B" w14:textId="77777777" w:rsidR="000F03C3" w:rsidRDefault="002E4B6A">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14:paraId="000089E8" w14:textId="77777777" w:rsidR="000F03C3" w:rsidRDefault="002E4B6A">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2FB73CF2" w14:textId="77777777" w:rsidR="000F03C3" w:rsidRDefault="002E4B6A">
            <w:pPr>
              <w:rPr>
                <w:rFonts w:ascii="Arial" w:eastAsia="Arial" w:hAnsi="Arial" w:cs="Arial"/>
              </w:rPr>
            </w:pPr>
            <w:r>
              <w:rPr>
                <w:rFonts w:ascii="Arial" w:eastAsia="Arial" w:hAnsi="Arial" w:cs="Arial"/>
              </w:rPr>
              <w:t>Views and findings mostly unsupported and non-authoritative.</w:t>
            </w:r>
          </w:p>
          <w:p w14:paraId="23A9DFD4" w14:textId="77777777" w:rsidR="000F03C3" w:rsidRDefault="002E4B6A">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14:paraId="46FC91B5" w14:textId="77777777" w:rsidR="000F03C3" w:rsidRDefault="002E4B6A">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14:paraId="626EAC19" w14:textId="77777777" w:rsidR="000F03C3" w:rsidRDefault="002E4B6A">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14:paraId="4ACD2D6C" w14:textId="77777777" w:rsidR="000F03C3" w:rsidRDefault="002E4B6A">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14:paraId="3C54691E" w14:textId="77777777" w:rsidR="000F03C3" w:rsidRDefault="002E4B6A">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0D51786C" w14:textId="77777777" w:rsidR="000F03C3" w:rsidRDefault="002E4B6A">
            <w:pPr>
              <w:rPr>
                <w:rFonts w:ascii="Arial" w:eastAsia="Arial" w:hAnsi="Arial" w:cs="Arial"/>
              </w:rPr>
            </w:pPr>
            <w:r>
              <w:rPr>
                <w:rFonts w:ascii="Arial" w:eastAsia="Arial" w:hAnsi="Arial" w:cs="Arial"/>
              </w:rPr>
              <w:t>Engagement with a wide range of literature, including sources retrieved independently.</w:t>
            </w:r>
          </w:p>
          <w:p w14:paraId="09857685" w14:textId="77777777" w:rsidR="000F03C3" w:rsidRDefault="002E4B6A">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60207108" w14:textId="77777777" w:rsidR="000F03C3" w:rsidRDefault="002E4B6A">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14:paraId="579D19E5" w14:textId="77777777" w:rsidR="000F03C3" w:rsidRDefault="002E4B6A">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0F03C3" w14:paraId="54BDDBD6" w14:textId="77777777">
        <w:tc>
          <w:tcPr>
            <w:tcW w:w="1735" w:type="dxa"/>
            <w:shd w:val="clear" w:color="auto" w:fill="8DB3E2"/>
          </w:tcPr>
          <w:p w14:paraId="693D9A9E" w14:textId="77777777" w:rsidR="000F03C3" w:rsidRDefault="002E4B6A">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tcPr>
          <w:p w14:paraId="7B6194BC" w14:textId="77777777" w:rsidR="000F03C3" w:rsidRDefault="002E4B6A">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14:paraId="6993DB5E" w14:textId="77777777" w:rsidR="000F03C3" w:rsidRDefault="002E4B6A">
            <w:pPr>
              <w:spacing w:after="120"/>
              <w:rPr>
                <w:rFonts w:ascii="Arial" w:eastAsia="Arial" w:hAnsi="Arial" w:cs="Arial"/>
              </w:rPr>
            </w:pPr>
            <w:r>
              <w:rPr>
                <w:rFonts w:ascii="Arial" w:eastAsia="Arial" w:hAnsi="Arial" w:cs="Arial"/>
              </w:rPr>
              <w:t>Gaps in knowledge</w:t>
            </w:r>
            <w:r>
              <w:t xml:space="preserve"> of </w:t>
            </w:r>
            <w:r>
              <w:rPr>
                <w:rFonts w:ascii="Arial" w:eastAsia="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14:paraId="685394B7" w14:textId="77777777" w:rsidR="000F03C3" w:rsidRDefault="002E4B6A">
            <w:pPr>
              <w:spacing w:after="120"/>
              <w:rPr>
                <w:rFonts w:ascii="Arial" w:eastAsia="Arial" w:hAnsi="Arial" w:cs="Arial"/>
              </w:rPr>
            </w:pPr>
            <w:r>
              <w:rPr>
                <w:rFonts w:ascii="Arial" w:eastAsia="Arial" w:hAnsi="Arial" w:cs="Arial"/>
              </w:rPr>
              <w:t xml:space="preserve">Limited knowledge and understanding of the basic underlying concepts and 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14:paraId="697D1C13" w14:textId="77777777" w:rsidR="000F03C3" w:rsidRDefault="002E4B6A">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14:paraId="7FAAFECF" w14:textId="77777777" w:rsidR="000F03C3" w:rsidRDefault="002E4B6A">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14:paraId="5DFE3958" w14:textId="77777777" w:rsidR="000F03C3" w:rsidRDefault="002E4B6A">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tcPr>
          <w:p w14:paraId="7CEABF67" w14:textId="77777777" w:rsidR="000F03C3" w:rsidRDefault="002E4B6A">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0F03C3" w14:paraId="258C5EDE" w14:textId="77777777">
        <w:tc>
          <w:tcPr>
            <w:tcW w:w="1735" w:type="dxa"/>
            <w:shd w:val="clear" w:color="auto" w:fill="8DB3E2"/>
          </w:tcPr>
          <w:p w14:paraId="12A77FAE" w14:textId="77777777" w:rsidR="000F03C3" w:rsidRDefault="002E4B6A">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14:paraId="3ED9EF02" w14:textId="77777777" w:rsidR="000F03C3" w:rsidRDefault="002E4B6A">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w:t>
            </w:r>
            <w:r>
              <w:rPr>
                <w:rFonts w:ascii="Arial" w:eastAsia="Arial" w:hAnsi="Arial" w:cs="Arial"/>
                <w:sz w:val="18"/>
                <w:szCs w:val="18"/>
              </w:rPr>
              <w:lastRenderedPageBreak/>
              <w:t xml:space="preserve">make sound judgements.) </w:t>
            </w:r>
          </w:p>
          <w:p w14:paraId="49B2ED6D" w14:textId="77777777" w:rsidR="000F03C3" w:rsidRDefault="000F03C3">
            <w:pPr>
              <w:spacing w:before="34" w:line="239" w:lineRule="auto"/>
              <w:ind w:left="108" w:right="-54"/>
              <w:rPr>
                <w:rFonts w:ascii="Arial" w:eastAsia="Arial" w:hAnsi="Arial" w:cs="Arial"/>
                <w:sz w:val="18"/>
                <w:szCs w:val="18"/>
              </w:rPr>
            </w:pPr>
          </w:p>
          <w:p w14:paraId="704B564C" w14:textId="77777777" w:rsidR="000F03C3" w:rsidRDefault="000F03C3">
            <w:pPr>
              <w:spacing w:before="34" w:line="239" w:lineRule="auto"/>
              <w:ind w:left="108" w:right="-54"/>
              <w:rPr>
                <w:rFonts w:ascii="Arial" w:eastAsia="Arial" w:hAnsi="Arial" w:cs="Arial"/>
                <w:sz w:val="18"/>
                <w:szCs w:val="18"/>
              </w:rPr>
            </w:pPr>
          </w:p>
        </w:tc>
        <w:tc>
          <w:tcPr>
            <w:tcW w:w="1736" w:type="dxa"/>
          </w:tcPr>
          <w:p w14:paraId="153A8A70" w14:textId="77777777" w:rsidR="000F03C3" w:rsidRDefault="002E4B6A">
            <w:pPr>
              <w:rPr>
                <w:rFonts w:ascii="Arial" w:eastAsia="Arial" w:hAnsi="Arial" w:cs="Arial"/>
              </w:rPr>
            </w:pPr>
            <w:r>
              <w:rPr>
                <w:rFonts w:ascii="Arial" w:eastAsia="Arial" w:hAnsi="Arial" w:cs="Arial"/>
              </w:rPr>
              <w:lastRenderedPageBreak/>
              <w:t>Wholly or almost wholly descriptive work. Little or no evaluation of</w:t>
            </w:r>
            <w:r>
              <w:t xml:space="preserve"> the </w:t>
            </w:r>
            <w:r>
              <w:rPr>
                <w:rFonts w:ascii="Arial" w:eastAsia="Arial" w:hAnsi="Arial" w:cs="Arial"/>
              </w:rPr>
              <w:t>underlying concepts and principles.</w:t>
            </w:r>
          </w:p>
          <w:p w14:paraId="01DDA2AA" w14:textId="77777777" w:rsidR="000F03C3" w:rsidRDefault="002E4B6A">
            <w:pPr>
              <w:rPr>
                <w:rFonts w:ascii="Arial" w:eastAsia="Arial" w:hAnsi="Arial" w:cs="Arial"/>
              </w:rPr>
            </w:pPr>
            <w:r>
              <w:rPr>
                <w:rFonts w:ascii="Arial" w:eastAsia="Arial" w:hAnsi="Arial" w:cs="Arial"/>
              </w:rPr>
              <w:t xml:space="preserve">Failure to develop arguments, leading to illogical or invalid judgements. </w:t>
            </w:r>
            <w:r>
              <w:rPr>
                <w:rFonts w:ascii="Arial" w:eastAsia="Arial" w:hAnsi="Arial" w:cs="Arial"/>
              </w:rPr>
              <w:lastRenderedPageBreak/>
              <w:t>Minimal or no use of</w:t>
            </w:r>
          </w:p>
          <w:p w14:paraId="2EB5FB2C" w14:textId="77777777" w:rsidR="000F03C3" w:rsidRDefault="002E4B6A">
            <w:pPr>
              <w:rPr>
                <w:rFonts w:ascii="Arial" w:eastAsia="Arial" w:hAnsi="Arial" w:cs="Arial"/>
              </w:rPr>
            </w:pPr>
            <w:r>
              <w:rPr>
                <w:rFonts w:ascii="Arial" w:eastAsia="Arial" w:hAnsi="Arial" w:cs="Arial"/>
              </w:rPr>
              <w:t>evidence to back up views.</w:t>
            </w:r>
          </w:p>
          <w:p w14:paraId="16718F4C" w14:textId="77777777" w:rsidR="000F03C3" w:rsidRDefault="000F03C3">
            <w:pPr>
              <w:rPr>
                <w:rFonts w:ascii="Arial" w:eastAsia="Arial" w:hAnsi="Arial" w:cs="Arial"/>
              </w:rPr>
            </w:pPr>
          </w:p>
        </w:tc>
        <w:tc>
          <w:tcPr>
            <w:tcW w:w="1736" w:type="dxa"/>
          </w:tcPr>
          <w:p w14:paraId="1D930598" w14:textId="77777777" w:rsidR="000F03C3" w:rsidRDefault="002E4B6A">
            <w:pPr>
              <w:rPr>
                <w:rFonts w:ascii="Arial" w:eastAsia="Arial" w:hAnsi="Arial" w:cs="Arial"/>
              </w:rPr>
            </w:pPr>
            <w:r>
              <w:rPr>
                <w:rFonts w:ascii="Arial" w:eastAsia="Arial" w:hAnsi="Arial" w:cs="Arial"/>
              </w:rPr>
              <w:lastRenderedPageBreak/>
              <w:t xml:space="preserve">Largely descriptive work, with superficial evaluation of the underlying concepts and principles. Weak interpretation of data, flawed development of arguments and judgements. Information accepted </w:t>
            </w:r>
            <w:r>
              <w:rPr>
                <w:rFonts w:ascii="Arial" w:eastAsia="Arial" w:hAnsi="Arial" w:cs="Arial"/>
              </w:rPr>
              <w:lastRenderedPageBreak/>
              <w:t>uncritically, uses generalised statements made with scant evidence and unsubstantiated opinions. Ideas sometimes illogical and contradictory.</w:t>
            </w:r>
          </w:p>
        </w:tc>
        <w:tc>
          <w:tcPr>
            <w:tcW w:w="1736" w:type="dxa"/>
          </w:tcPr>
          <w:p w14:paraId="2C4A476D" w14:textId="77777777" w:rsidR="000F03C3" w:rsidRDefault="002E4B6A">
            <w:pPr>
              <w:rPr>
                <w:rFonts w:ascii="Arial" w:eastAsia="Arial" w:hAnsi="Arial" w:cs="Arial"/>
              </w:rPr>
            </w:pPr>
            <w:r>
              <w:rPr>
                <w:rFonts w:ascii="Arial" w:eastAsia="Arial" w:hAnsi="Arial" w:cs="Arial"/>
              </w:rPr>
              <w:lastRenderedPageBreak/>
              <w:t>Limited attempt at evaluation of the underlying concepts and principles, tending towards description.</w:t>
            </w:r>
          </w:p>
          <w:p w14:paraId="38A2E4B5" w14:textId="77777777" w:rsidR="000F03C3" w:rsidRDefault="002E4B6A">
            <w:pPr>
              <w:rPr>
                <w:rFonts w:ascii="Arial" w:eastAsia="Arial" w:hAnsi="Arial" w:cs="Arial"/>
              </w:rPr>
            </w:pPr>
            <w:r>
              <w:rPr>
                <w:rFonts w:ascii="Arial" w:eastAsia="Arial" w:hAnsi="Arial" w:cs="Arial"/>
              </w:rPr>
              <w:t xml:space="preserve">Can interpret qualitative and quantitative data but with some errors. Some evidence to support </w:t>
            </w:r>
            <w:r>
              <w:rPr>
                <w:rFonts w:ascii="Arial" w:eastAsia="Arial" w:hAnsi="Arial" w:cs="Arial"/>
              </w:rPr>
              <w:lastRenderedPageBreak/>
              <w:t>emerging arguments and judgements but these may be underdeveloped or with a little inconsistency / mis-interpretation.</w:t>
            </w:r>
          </w:p>
          <w:p w14:paraId="5C2CD1DD" w14:textId="77777777" w:rsidR="000F03C3" w:rsidRDefault="000F03C3">
            <w:pPr>
              <w:rPr>
                <w:rFonts w:ascii="Arial" w:eastAsia="Arial" w:hAnsi="Arial" w:cs="Arial"/>
              </w:rPr>
            </w:pPr>
          </w:p>
        </w:tc>
        <w:tc>
          <w:tcPr>
            <w:tcW w:w="1736" w:type="dxa"/>
          </w:tcPr>
          <w:p w14:paraId="3E7BEA85" w14:textId="77777777" w:rsidR="000F03C3" w:rsidRDefault="002E4B6A">
            <w:pPr>
              <w:rPr>
                <w:rFonts w:ascii="Arial" w:eastAsia="Arial" w:hAnsi="Arial" w:cs="Arial"/>
              </w:rPr>
            </w:pPr>
            <w:r>
              <w:rPr>
                <w:rFonts w:ascii="Arial" w:eastAsia="Arial" w:hAnsi="Arial" w:cs="Arial"/>
              </w:rPr>
              <w:lastRenderedPageBreak/>
              <w:t>Good evaluation of the underlying concepts and principles. Can interpret qualitative and quantitative data, with minor errors.</w:t>
            </w:r>
          </w:p>
          <w:p w14:paraId="32E0C4FD" w14:textId="77777777" w:rsidR="000F03C3" w:rsidRDefault="002E4B6A">
            <w:pPr>
              <w:rPr>
                <w:rFonts w:ascii="Arial" w:eastAsia="Arial" w:hAnsi="Arial" w:cs="Arial"/>
              </w:rPr>
            </w:pPr>
            <w:r>
              <w:rPr>
                <w:rFonts w:ascii="Arial" w:eastAsia="Arial" w:hAnsi="Arial" w:cs="Arial"/>
              </w:rPr>
              <w:t>An emerging ability to use evidence to support the argument.</w:t>
            </w:r>
          </w:p>
          <w:p w14:paraId="73F1DB20" w14:textId="77777777" w:rsidR="000F03C3" w:rsidRDefault="002E4B6A">
            <w:pPr>
              <w:rPr>
                <w:rFonts w:ascii="Arial" w:eastAsia="Arial" w:hAnsi="Arial" w:cs="Arial"/>
              </w:rPr>
            </w:pPr>
            <w:r>
              <w:rPr>
                <w:rFonts w:ascii="Arial" w:eastAsia="Arial" w:hAnsi="Arial" w:cs="Arial"/>
              </w:rPr>
              <w:lastRenderedPageBreak/>
              <w:t>Mostly valid arguments and logical judgements.</w:t>
            </w:r>
            <w:r>
              <w:t xml:space="preserve"> </w:t>
            </w:r>
          </w:p>
        </w:tc>
        <w:tc>
          <w:tcPr>
            <w:tcW w:w="1736" w:type="dxa"/>
          </w:tcPr>
          <w:p w14:paraId="207043D4" w14:textId="77777777" w:rsidR="000F03C3" w:rsidRDefault="002E4B6A">
            <w:pPr>
              <w:rPr>
                <w:rFonts w:ascii="Arial" w:eastAsia="Arial" w:hAnsi="Arial" w:cs="Arial"/>
              </w:rPr>
            </w:pPr>
            <w:r>
              <w:rPr>
                <w:rFonts w:ascii="Arial" w:eastAsia="Arial" w:hAnsi="Arial" w:cs="Arial"/>
              </w:rPr>
              <w:lastRenderedPageBreak/>
              <w:t xml:space="preserve">Sound evaluation of the underlying concepts and principles. </w:t>
            </w:r>
            <w:r w:rsidRPr="00886CAC">
              <w:rPr>
                <w:rFonts w:ascii="Arial" w:eastAsia="Arial" w:hAnsi="Arial" w:cs="Arial"/>
                <w:lang w:val="it-IT"/>
              </w:rPr>
              <w:t xml:space="preserve">Can interpret qualitative and quantitative data accurately. </w:t>
            </w:r>
            <w:r>
              <w:rPr>
                <w:rFonts w:ascii="Arial" w:eastAsia="Arial" w:hAnsi="Arial" w:cs="Arial"/>
              </w:rPr>
              <w:t xml:space="preserve">Ability to devise arguments using evidence to make mostly appropriate and </w:t>
            </w:r>
            <w:r>
              <w:rPr>
                <w:rFonts w:ascii="Arial" w:eastAsia="Arial" w:hAnsi="Arial" w:cs="Arial"/>
              </w:rPr>
              <w:lastRenderedPageBreak/>
              <w:t xml:space="preserve">valid judgements. </w:t>
            </w:r>
          </w:p>
          <w:p w14:paraId="0DE6D065" w14:textId="77777777" w:rsidR="000F03C3" w:rsidRDefault="000F03C3">
            <w:pPr>
              <w:rPr>
                <w:rFonts w:ascii="Arial" w:eastAsia="Arial" w:hAnsi="Arial" w:cs="Arial"/>
              </w:rPr>
            </w:pPr>
          </w:p>
        </w:tc>
        <w:tc>
          <w:tcPr>
            <w:tcW w:w="1736" w:type="dxa"/>
          </w:tcPr>
          <w:p w14:paraId="6AD564E4" w14:textId="77777777" w:rsidR="000F03C3" w:rsidRDefault="002E4B6A">
            <w:pPr>
              <w:rPr>
                <w:rFonts w:ascii="Arial" w:eastAsia="Arial" w:hAnsi="Arial" w:cs="Arial"/>
              </w:rPr>
            </w:pPr>
            <w:r>
              <w:rPr>
                <w:rFonts w:ascii="Arial" w:eastAsia="Arial" w:hAnsi="Arial" w:cs="Arial"/>
              </w:rPr>
              <w:lastRenderedPageBreak/>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w:t>
            </w:r>
            <w:r>
              <w:rPr>
                <w:rFonts w:ascii="Arial" w:eastAsia="Arial" w:hAnsi="Arial" w:cs="Arial"/>
              </w:rPr>
              <w:lastRenderedPageBreak/>
              <w:t xml:space="preserve">make appropriate and valid judgements. </w:t>
            </w:r>
          </w:p>
        </w:tc>
        <w:tc>
          <w:tcPr>
            <w:tcW w:w="1736" w:type="dxa"/>
          </w:tcPr>
          <w:p w14:paraId="178C737F" w14:textId="77777777" w:rsidR="000F03C3" w:rsidRDefault="002E4B6A">
            <w:pPr>
              <w:rPr>
                <w:rFonts w:ascii="Arial" w:eastAsia="Arial" w:hAnsi="Arial" w:cs="Arial"/>
              </w:rPr>
            </w:pPr>
            <w:r>
              <w:rPr>
                <w:rFonts w:ascii="Arial" w:eastAsia="Arial" w:hAnsi="Arial" w:cs="Arial"/>
              </w:rPr>
              <w:lastRenderedPageBreak/>
              <w:t>Exceptional evaluation of the underlying concepts and principles based evidence. Outstanding interpretation of qualitative and quantitative data.</w:t>
            </w:r>
          </w:p>
          <w:p w14:paraId="02377B93" w14:textId="77777777" w:rsidR="000F03C3" w:rsidRDefault="002E4B6A">
            <w:pPr>
              <w:rPr>
                <w:rFonts w:ascii="Arial" w:eastAsia="Arial" w:hAnsi="Arial" w:cs="Arial"/>
              </w:rPr>
            </w:pPr>
            <w:r>
              <w:rPr>
                <w:rFonts w:ascii="Arial" w:eastAsia="Arial" w:hAnsi="Arial" w:cs="Arial"/>
              </w:rPr>
              <w:t xml:space="preserve">Exceptional ability to devise arguments using </w:t>
            </w:r>
            <w:r>
              <w:rPr>
                <w:rFonts w:ascii="Arial" w:eastAsia="Arial" w:hAnsi="Arial" w:cs="Arial"/>
              </w:rPr>
              <w:lastRenderedPageBreak/>
              <w:t xml:space="preserve">evidence and make wholly appropriate and valid judgements. </w:t>
            </w:r>
          </w:p>
        </w:tc>
      </w:tr>
      <w:tr w:rsidR="000F03C3" w14:paraId="1220AF9D" w14:textId="77777777">
        <w:tc>
          <w:tcPr>
            <w:tcW w:w="1735" w:type="dxa"/>
            <w:shd w:val="clear" w:color="auto" w:fill="8DB3E2"/>
          </w:tcPr>
          <w:p w14:paraId="1520216D" w14:textId="77777777" w:rsidR="000F03C3" w:rsidRDefault="002E4B6A">
            <w:pPr>
              <w:spacing w:before="34" w:line="239" w:lineRule="auto"/>
              <w:ind w:left="108" w:right="-54"/>
              <w:rPr>
                <w:rFonts w:ascii="Arial" w:eastAsia="Arial" w:hAnsi="Arial" w:cs="Arial"/>
                <w:b/>
              </w:rPr>
            </w:pPr>
            <w:r>
              <w:rPr>
                <w:rFonts w:ascii="Arial" w:eastAsia="Arial" w:hAnsi="Arial" w:cs="Arial"/>
                <w:b/>
              </w:rPr>
              <w:lastRenderedPageBreak/>
              <w:t>Practical skills</w:t>
            </w:r>
          </w:p>
          <w:p w14:paraId="0CAF149D" w14:textId="77777777" w:rsidR="000F03C3" w:rsidRDefault="002E4B6A">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14:paraId="33B67F7C" w14:textId="77777777" w:rsidR="000F03C3" w:rsidRDefault="000F03C3">
            <w:pPr>
              <w:spacing w:before="34" w:line="239" w:lineRule="auto"/>
              <w:ind w:left="108" w:right="-54"/>
              <w:rPr>
                <w:rFonts w:ascii="Arial" w:eastAsia="Arial" w:hAnsi="Arial" w:cs="Arial"/>
                <w:b/>
                <w:sz w:val="18"/>
                <w:szCs w:val="18"/>
              </w:rPr>
            </w:pPr>
          </w:p>
        </w:tc>
        <w:tc>
          <w:tcPr>
            <w:tcW w:w="1736" w:type="dxa"/>
          </w:tcPr>
          <w:p w14:paraId="7B459794" w14:textId="77777777" w:rsidR="000F03C3" w:rsidRDefault="002E4B6A">
            <w:pPr>
              <w:rPr>
                <w:rFonts w:ascii="Arial" w:eastAsia="Arial" w:hAnsi="Arial" w:cs="Arial"/>
              </w:rPr>
            </w:pPr>
            <w:r>
              <w:rPr>
                <w:rFonts w:ascii="Arial" w:eastAsia="Arial" w:hAnsi="Arial" w:cs="Arial"/>
              </w:rPr>
              <w:t>Limited or no use of taught, basic methods, materials, tools and/or techniques.</w:t>
            </w:r>
          </w:p>
          <w:p w14:paraId="37D4F94F" w14:textId="77777777" w:rsidR="000F03C3" w:rsidRDefault="002E4B6A">
            <w:pPr>
              <w:rPr>
                <w:rFonts w:ascii="Arial" w:eastAsia="Arial" w:hAnsi="Arial" w:cs="Arial"/>
              </w:rPr>
            </w:pPr>
            <w:r>
              <w:rPr>
                <w:rFonts w:ascii="Arial" w:eastAsia="Arial" w:hAnsi="Arial" w:cs="Arial"/>
              </w:rPr>
              <w:t>Little or no appreciation of the context of the application.</w:t>
            </w:r>
          </w:p>
          <w:p w14:paraId="006D1EF3" w14:textId="77777777" w:rsidR="000F03C3" w:rsidRDefault="002E4B6A">
            <w:pPr>
              <w:rPr>
                <w:rFonts w:ascii="Arial" w:eastAsia="Arial" w:hAnsi="Arial" w:cs="Arial"/>
              </w:rPr>
            </w:pPr>
            <w:r>
              <w:rPr>
                <w:rFonts w:ascii="Arial" w:eastAsia="Arial" w:hAnsi="Arial" w:cs="Arial"/>
              </w:rPr>
              <w:t xml:space="preserve">Very weak evidence of different approaches to problem-solving in particular contexts. </w:t>
            </w:r>
          </w:p>
        </w:tc>
        <w:tc>
          <w:tcPr>
            <w:tcW w:w="1736" w:type="dxa"/>
          </w:tcPr>
          <w:p w14:paraId="7548FC2F" w14:textId="77777777" w:rsidR="000F03C3" w:rsidRDefault="002E4B6A">
            <w:pPr>
              <w:rPr>
                <w:rFonts w:ascii="Arial" w:eastAsia="Arial" w:hAnsi="Arial" w:cs="Arial"/>
              </w:rPr>
            </w:pPr>
            <w:r>
              <w:rPr>
                <w:rFonts w:ascii="Arial" w:eastAsia="Arial" w:hAnsi="Arial" w:cs="Arial"/>
              </w:rPr>
              <w:t>Rudimentary application of taught, basic methods, materials, tools and/or techniques but without consideration and competence. Flawed appreciation of the context of the application.</w:t>
            </w:r>
          </w:p>
          <w:p w14:paraId="0BFF81DA" w14:textId="77777777" w:rsidR="000F03C3" w:rsidRDefault="002E4B6A">
            <w:pPr>
              <w:rPr>
                <w:rFonts w:ascii="Arial" w:eastAsia="Arial" w:hAnsi="Arial" w:cs="Arial"/>
              </w:rPr>
            </w:pPr>
            <w:r>
              <w:rPr>
                <w:rFonts w:ascii="Arial" w:eastAsia="Arial" w:hAnsi="Arial" w:cs="Arial"/>
              </w:rPr>
              <w:t>Weak evidence of different approaches to problem-solving in particular contexts.</w:t>
            </w:r>
          </w:p>
          <w:p w14:paraId="64254110" w14:textId="77777777" w:rsidR="000F03C3" w:rsidRDefault="000F03C3">
            <w:pPr>
              <w:rPr>
                <w:rFonts w:ascii="Arial" w:eastAsia="Arial" w:hAnsi="Arial" w:cs="Arial"/>
              </w:rPr>
            </w:pPr>
          </w:p>
          <w:p w14:paraId="043DFDD9" w14:textId="77777777" w:rsidR="000F03C3" w:rsidRDefault="000F03C3">
            <w:pPr>
              <w:rPr>
                <w:rFonts w:ascii="Arial" w:eastAsia="Arial" w:hAnsi="Arial" w:cs="Arial"/>
              </w:rPr>
            </w:pPr>
          </w:p>
        </w:tc>
        <w:tc>
          <w:tcPr>
            <w:tcW w:w="1736" w:type="dxa"/>
          </w:tcPr>
          <w:p w14:paraId="59402B0C" w14:textId="77777777" w:rsidR="000F03C3" w:rsidRDefault="002E4B6A">
            <w:pPr>
              <w:rPr>
                <w:rFonts w:ascii="Arial" w:eastAsia="Arial" w:hAnsi="Arial" w:cs="Arial"/>
              </w:rPr>
            </w:pPr>
            <w:r>
              <w:rPr>
                <w:rFonts w:ascii="Arial" w:eastAsia="Arial" w:hAnsi="Arial" w:cs="Arial"/>
              </w:rPr>
              <w:t>An adequate awareness and mostly appropriate application of basic methods, materials, tools and/or techniques.</w:t>
            </w:r>
          </w:p>
          <w:p w14:paraId="0DC05490" w14:textId="77777777" w:rsidR="000F03C3" w:rsidRDefault="002E4B6A">
            <w:pPr>
              <w:rPr>
                <w:rFonts w:ascii="Arial" w:eastAsia="Arial" w:hAnsi="Arial" w:cs="Arial"/>
              </w:rPr>
            </w:pPr>
            <w:r>
              <w:rPr>
                <w:rFonts w:ascii="Arial" w:eastAsia="Arial" w:hAnsi="Arial" w:cs="Arial"/>
              </w:rPr>
              <w:t xml:space="preserve">Basic appreciation of the context of the application. </w:t>
            </w:r>
          </w:p>
          <w:p w14:paraId="2678CCB0" w14:textId="77777777" w:rsidR="000F03C3" w:rsidRDefault="002E4B6A">
            <w:pPr>
              <w:rPr>
                <w:rFonts w:ascii="Arial" w:eastAsia="Arial" w:hAnsi="Arial" w:cs="Arial"/>
              </w:rPr>
            </w:pPr>
            <w:r>
              <w:rPr>
                <w:rFonts w:ascii="Arial" w:eastAsia="Arial" w:hAnsi="Arial" w:cs="Arial"/>
              </w:rPr>
              <w:t xml:space="preserve">Can identify problems in particular contexts and propose basic alternative approaches or solutions though there may be errors. </w:t>
            </w:r>
          </w:p>
        </w:tc>
        <w:tc>
          <w:tcPr>
            <w:tcW w:w="1736" w:type="dxa"/>
          </w:tcPr>
          <w:p w14:paraId="03515482" w14:textId="77777777" w:rsidR="000F03C3" w:rsidRDefault="002E4B6A">
            <w:pPr>
              <w:rPr>
                <w:rFonts w:ascii="Arial" w:eastAsia="Arial" w:hAnsi="Arial" w:cs="Arial"/>
              </w:rPr>
            </w:pPr>
            <w:r>
              <w:rPr>
                <w:rFonts w:ascii="Arial" w:eastAsia="Arial" w:hAnsi="Arial" w:cs="Arial"/>
              </w:rPr>
              <w:t>A good and appropriate application of basic methods, materials, tools and/or techniques.</w:t>
            </w:r>
          </w:p>
          <w:p w14:paraId="6223A729" w14:textId="77777777" w:rsidR="000F03C3" w:rsidRDefault="002E4B6A">
            <w:pPr>
              <w:rPr>
                <w:rFonts w:ascii="Arial" w:eastAsia="Arial" w:hAnsi="Arial" w:cs="Arial"/>
              </w:rPr>
            </w:pPr>
            <w:r>
              <w:rPr>
                <w:rFonts w:ascii="Arial" w:eastAsia="Arial" w:hAnsi="Arial" w:cs="Arial"/>
              </w:rPr>
              <w:t xml:space="preserve">Clear appreciation of the context of the application. </w:t>
            </w:r>
          </w:p>
          <w:p w14:paraId="0CD0C8FC" w14:textId="77777777" w:rsidR="000F03C3" w:rsidRDefault="002E4B6A">
            <w:pPr>
              <w:rPr>
                <w:rFonts w:ascii="Arial" w:eastAsia="Arial" w:hAnsi="Arial" w:cs="Arial"/>
              </w:rPr>
            </w:pPr>
            <w:r>
              <w:rPr>
                <w:rFonts w:ascii="Arial" w:eastAsia="Arial" w:hAnsi="Arial" w:cs="Arial"/>
              </w:rPr>
              <w:t>Good evidence of different approaches to problem-solving in particular contexts and proposes mostly appropriate solutions.</w:t>
            </w:r>
          </w:p>
        </w:tc>
        <w:tc>
          <w:tcPr>
            <w:tcW w:w="1736" w:type="dxa"/>
          </w:tcPr>
          <w:p w14:paraId="40BB240B" w14:textId="77777777" w:rsidR="000F03C3" w:rsidRDefault="002E4B6A">
            <w:pPr>
              <w:rPr>
                <w:rFonts w:ascii="Arial" w:eastAsia="Arial" w:hAnsi="Arial" w:cs="Arial"/>
              </w:rPr>
            </w:pPr>
            <w:r>
              <w:rPr>
                <w:rFonts w:ascii="Arial" w:eastAsia="Arial" w:hAnsi="Arial" w:cs="Arial"/>
              </w:rPr>
              <w:t>A very good application of a range of basic methods, materials, tools and/or techniques.</w:t>
            </w:r>
          </w:p>
          <w:p w14:paraId="6662922F" w14:textId="77777777" w:rsidR="000F03C3" w:rsidRDefault="002E4B6A">
            <w:pPr>
              <w:rPr>
                <w:rFonts w:ascii="Arial" w:eastAsia="Arial" w:hAnsi="Arial" w:cs="Arial"/>
              </w:rPr>
            </w:pPr>
            <w:r>
              <w:rPr>
                <w:rFonts w:ascii="Arial" w:eastAsia="Arial" w:hAnsi="Arial" w:cs="Arial"/>
              </w:rPr>
              <w:t>Very good consideration of the context of the application. Very good evidence of different approaches to problem-solving in particular contexts and proposes appropriate solutions.</w:t>
            </w:r>
          </w:p>
        </w:tc>
        <w:tc>
          <w:tcPr>
            <w:tcW w:w="1736" w:type="dxa"/>
          </w:tcPr>
          <w:p w14:paraId="6E8F0D42" w14:textId="77777777" w:rsidR="000F03C3" w:rsidRDefault="002E4B6A">
            <w:pPr>
              <w:rPr>
                <w:rFonts w:ascii="Arial" w:eastAsia="Arial" w:hAnsi="Arial" w:cs="Arial"/>
              </w:rPr>
            </w:pPr>
            <w:r>
              <w:rPr>
                <w:rFonts w:ascii="Arial" w:eastAsia="Arial" w:hAnsi="Arial" w:cs="Arial"/>
              </w:rPr>
              <w:t>An advanced application of a range of taught, basic methods, materials, tools and/or techniques.</w:t>
            </w:r>
          </w:p>
          <w:p w14:paraId="00FC844F" w14:textId="77777777" w:rsidR="000F03C3" w:rsidRDefault="002E4B6A">
            <w:pPr>
              <w:rPr>
                <w:rFonts w:ascii="Arial" w:eastAsia="Arial" w:hAnsi="Arial" w:cs="Arial"/>
              </w:rPr>
            </w:pPr>
            <w:r>
              <w:rPr>
                <w:rFonts w:ascii="Arial" w:eastAsia="Arial" w:hAnsi="Arial" w:cs="Arial"/>
              </w:rPr>
              <w:t>The context of the application is well considered, and insightful.</w:t>
            </w:r>
          </w:p>
          <w:p w14:paraId="726C6A64" w14:textId="77777777" w:rsidR="000F03C3" w:rsidRDefault="002E4B6A">
            <w:pPr>
              <w:rPr>
                <w:rFonts w:ascii="Arial" w:eastAsia="Arial" w:hAnsi="Arial" w:cs="Arial"/>
              </w:rPr>
            </w:pPr>
            <w:r>
              <w:rPr>
                <w:rFonts w:ascii="Arial" w:eastAsia="Arial" w:hAnsi="Arial" w:cs="Arial"/>
              </w:rPr>
              <w:t xml:space="preserve">Excellent evidence of different approaches to problem-solving in particular contexts and proposes appropriate solutions. </w:t>
            </w:r>
          </w:p>
        </w:tc>
        <w:tc>
          <w:tcPr>
            <w:tcW w:w="1736" w:type="dxa"/>
          </w:tcPr>
          <w:p w14:paraId="443A782A" w14:textId="77777777" w:rsidR="000F03C3" w:rsidRDefault="002E4B6A">
            <w:pPr>
              <w:rPr>
                <w:rFonts w:ascii="Arial" w:eastAsia="Arial" w:hAnsi="Arial" w:cs="Arial"/>
              </w:rPr>
            </w:pPr>
            <w:r>
              <w:rPr>
                <w:rFonts w:ascii="Arial" w:eastAsia="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0F03C3" w14:paraId="7B054326" w14:textId="77777777">
        <w:tc>
          <w:tcPr>
            <w:tcW w:w="1735" w:type="dxa"/>
            <w:shd w:val="clear" w:color="auto" w:fill="8DB3E2"/>
          </w:tcPr>
          <w:p w14:paraId="0AFDD109" w14:textId="77777777" w:rsidR="000F03C3" w:rsidRDefault="002E4B6A">
            <w:pPr>
              <w:spacing w:before="34" w:line="239" w:lineRule="auto"/>
              <w:ind w:left="108" w:right="-54"/>
              <w:rPr>
                <w:rFonts w:ascii="Arial" w:eastAsia="Arial" w:hAnsi="Arial" w:cs="Arial"/>
                <w:b/>
              </w:rPr>
            </w:pPr>
            <w:r>
              <w:rPr>
                <w:rFonts w:ascii="Arial" w:eastAsia="Arial" w:hAnsi="Arial" w:cs="Arial"/>
                <w:b/>
              </w:rPr>
              <w:t>Transferable skills for life and professional practice</w:t>
            </w:r>
          </w:p>
          <w:p w14:paraId="4649062F" w14:textId="77777777" w:rsidR="000F03C3" w:rsidRDefault="002E4B6A">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14:paraId="7A7F1096" w14:textId="77777777" w:rsidR="000F03C3" w:rsidRDefault="002E4B6A">
            <w:pPr>
              <w:rPr>
                <w:rFonts w:ascii="Arial" w:eastAsia="Arial" w:hAnsi="Arial" w:cs="Arial"/>
              </w:rPr>
            </w:pPr>
            <w:r>
              <w:rPr>
                <w:rFonts w:ascii="Arial" w:eastAsia="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requiring the exercise of some personal responsibility.</w:t>
            </w:r>
          </w:p>
          <w:p w14:paraId="77AC50B0" w14:textId="77777777" w:rsidR="000F03C3" w:rsidRDefault="000F03C3">
            <w:pPr>
              <w:rPr>
                <w:rFonts w:ascii="Arial" w:eastAsia="Arial" w:hAnsi="Arial" w:cs="Arial"/>
              </w:rPr>
            </w:pPr>
          </w:p>
          <w:p w14:paraId="28A05611" w14:textId="77777777" w:rsidR="000F03C3" w:rsidRDefault="000F03C3">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2A1293D5" w14:textId="77777777" w:rsidR="000F03C3" w:rsidRDefault="002E4B6A">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14:paraId="25BE1B10" w14:textId="77777777" w:rsidR="000F03C3" w:rsidRDefault="002E4B6A">
            <w:pPr>
              <w:rPr>
                <w:rFonts w:ascii="Arial" w:eastAsia="Arial" w:hAnsi="Arial" w:cs="Arial"/>
              </w:rPr>
            </w:pPr>
            <w:r>
              <w:rPr>
                <w:rFonts w:ascii="Arial" w:eastAsia="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920EFA3" w14:textId="77777777" w:rsidR="000F03C3" w:rsidRDefault="002E4B6A">
            <w:pPr>
              <w:rPr>
                <w:rFonts w:ascii="Arial" w:eastAsia="Arial" w:hAnsi="Arial" w:cs="Arial"/>
              </w:rPr>
            </w:pPr>
            <w:r>
              <w:rPr>
                <w:rFonts w:ascii="Arial" w:eastAsia="Arial" w:hAnsi="Arial" w:cs="Arial"/>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14:paraId="4F95E3E1" w14:textId="77777777" w:rsidR="000F03C3" w:rsidRDefault="002E4B6A">
            <w:pPr>
              <w:rPr>
                <w:rFonts w:ascii="Arial" w:eastAsia="Arial" w:hAnsi="Arial" w:cs="Arial"/>
              </w:rPr>
            </w:pPr>
            <w:r>
              <w:rPr>
                <w:rFonts w:ascii="Arial" w:eastAsia="Arial" w:hAnsi="Arial" w:cs="Arial"/>
              </w:rPr>
              <w:t>Mostly coherent, organised and accurate work, in a suitable structure and is for the most part clearly expressed. Can work effectively independently and/or as part of a team, with clear contribution to group activities.</w:t>
            </w:r>
          </w:p>
          <w:p w14:paraId="44541A43" w14:textId="77777777" w:rsidR="000F03C3" w:rsidRDefault="002E4B6A">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14:paraId="698048EA" w14:textId="77777777" w:rsidR="000F03C3" w:rsidRDefault="002E4B6A">
            <w:pPr>
              <w:rPr>
                <w:rFonts w:ascii="Arial" w:eastAsia="Arial" w:hAnsi="Arial" w:cs="Arial"/>
              </w:rPr>
            </w:pPr>
            <w:r>
              <w:rPr>
                <w:rFonts w:ascii="Arial" w:eastAsia="Arial" w:hAnsi="Arial" w:cs="Arial"/>
              </w:rPr>
              <w:t xml:space="preserve">Work is accurate, coherent, fluent, well-structured and organised. </w:t>
            </w:r>
          </w:p>
          <w:p w14:paraId="797A2B45" w14:textId="77777777" w:rsidR="000F03C3" w:rsidRDefault="002E4B6A">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14:paraId="5EDAF658" w14:textId="77777777" w:rsidR="000F03C3" w:rsidRDefault="002E4B6A">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129669D" w14:textId="77777777" w:rsidR="000F03C3" w:rsidRDefault="000F03C3">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7C5243F0" w14:textId="77777777" w:rsidR="000F03C3" w:rsidRDefault="002E4B6A">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3EDF77A" w14:textId="77777777" w:rsidR="000F03C3" w:rsidRDefault="000F03C3"/>
    <w:p w14:paraId="2B3BC1BD"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E842EE7"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0081316"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70D0EB30"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19DB731F"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12DC2848"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3021897"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27628CE"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A083969"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188F2B11"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4773EE50"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458A4350"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64451C24"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4A55873D"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4E321A28"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7322590E"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07BF56D7"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5273272F"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26B30EF1"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3E50F75C"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432E6D06"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67194888"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500082F0" w14:textId="77777777" w:rsidR="000F03C3" w:rsidRDefault="000F03C3">
      <w:pPr>
        <w:pBdr>
          <w:top w:val="nil"/>
          <w:left w:val="nil"/>
          <w:bottom w:val="nil"/>
          <w:right w:val="nil"/>
          <w:between w:val="nil"/>
        </w:pBdr>
        <w:spacing w:before="100" w:after="100"/>
        <w:rPr>
          <w:rFonts w:ascii="Arial" w:eastAsia="Arial" w:hAnsi="Arial" w:cs="Arial"/>
          <w:color w:val="303B44"/>
          <w:sz w:val="22"/>
          <w:szCs w:val="22"/>
        </w:rPr>
      </w:pPr>
    </w:p>
    <w:p w14:paraId="3EAC22DB" w14:textId="77777777" w:rsidR="000F03C3" w:rsidRDefault="002E4B6A">
      <w:pPr>
        <w:rPr>
          <w:rFonts w:ascii="Arial" w:eastAsia="Arial" w:hAnsi="Arial" w:cs="Arial"/>
          <w:b/>
        </w:rPr>
      </w:pPr>
      <w:bookmarkStart w:id="0" w:name="_gjdgxs" w:colFirst="0" w:colLast="0"/>
      <w:bookmarkEnd w:id="0"/>
      <w:r>
        <w:rPr>
          <w:rFonts w:ascii="Arial" w:eastAsia="Arial" w:hAnsi="Arial" w:cs="Arial"/>
          <w:b/>
        </w:rPr>
        <w:t>THIS DOCUMENT IS ALSO AVAILABLE IN WELSH</w:t>
      </w:r>
    </w:p>
    <w:sectPr w:rsidR="000F03C3">
      <w:footerReference w:type="default" r:id="rId12"/>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18837" w14:textId="77777777" w:rsidR="00C926D9" w:rsidRDefault="00C926D9">
      <w:r>
        <w:separator/>
      </w:r>
    </w:p>
  </w:endnote>
  <w:endnote w:type="continuationSeparator" w:id="0">
    <w:p w14:paraId="1EC0594E" w14:textId="77777777" w:rsidR="00C926D9" w:rsidRDefault="00C92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8695C" w14:textId="77777777" w:rsidR="000F03C3" w:rsidRDefault="002E4B6A">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p w14:paraId="508ED333" w14:textId="77777777" w:rsidR="000F03C3" w:rsidRDefault="000F03C3">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8464" w14:textId="77777777" w:rsidR="000F03C3" w:rsidRDefault="000F03C3">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E7BF" w14:textId="77777777" w:rsidR="00C926D9" w:rsidRDefault="00C926D9">
      <w:r>
        <w:separator/>
      </w:r>
    </w:p>
  </w:footnote>
  <w:footnote w:type="continuationSeparator" w:id="0">
    <w:p w14:paraId="465FA4E9" w14:textId="77777777" w:rsidR="00C926D9" w:rsidRDefault="00C92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A45C4"/>
    <w:multiLevelType w:val="multilevel"/>
    <w:tmpl w:val="886E6F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196079">
    <w:abstractNumId w:val="1"/>
  </w:num>
  <w:num w:numId="2" w16cid:durableId="16465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3C3"/>
    <w:rsid w:val="00063CE3"/>
    <w:rsid w:val="00091780"/>
    <w:rsid w:val="000F03C3"/>
    <w:rsid w:val="00196AAF"/>
    <w:rsid w:val="002E4B6A"/>
    <w:rsid w:val="003C04C9"/>
    <w:rsid w:val="00466522"/>
    <w:rsid w:val="004F05C7"/>
    <w:rsid w:val="00630450"/>
    <w:rsid w:val="007B5D15"/>
    <w:rsid w:val="00801BC0"/>
    <w:rsid w:val="00886CAC"/>
    <w:rsid w:val="008F4D3B"/>
    <w:rsid w:val="00A02262"/>
    <w:rsid w:val="00A63521"/>
    <w:rsid w:val="00B37DB1"/>
    <w:rsid w:val="00C926D9"/>
    <w:rsid w:val="00CC00BE"/>
    <w:rsid w:val="00D67D76"/>
    <w:rsid w:val="00E814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B9FFC"/>
  <w15:docId w15:val="{99149213-B19F-4683-AF95-3F6538F4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Header">
    <w:name w:val="header"/>
    <w:basedOn w:val="Normal"/>
    <w:link w:val="HeaderChar"/>
    <w:uiPriority w:val="99"/>
    <w:unhideWhenUsed/>
    <w:rsid w:val="00886CAC"/>
    <w:pPr>
      <w:tabs>
        <w:tab w:val="center" w:pos="4513"/>
        <w:tab w:val="right" w:pos="9026"/>
      </w:tabs>
    </w:pPr>
  </w:style>
  <w:style w:type="character" w:customStyle="1" w:styleId="HeaderChar">
    <w:name w:val="Header Char"/>
    <w:basedOn w:val="DefaultParagraphFont"/>
    <w:link w:val="Header"/>
    <w:uiPriority w:val="99"/>
    <w:rsid w:val="00886CAC"/>
  </w:style>
  <w:style w:type="paragraph" w:styleId="Footer">
    <w:name w:val="footer"/>
    <w:basedOn w:val="Normal"/>
    <w:link w:val="FooterChar"/>
    <w:uiPriority w:val="99"/>
    <w:unhideWhenUsed/>
    <w:rsid w:val="00886CAC"/>
    <w:pPr>
      <w:tabs>
        <w:tab w:val="center" w:pos="4513"/>
        <w:tab w:val="right" w:pos="9026"/>
      </w:tabs>
    </w:pPr>
  </w:style>
  <w:style w:type="character" w:customStyle="1" w:styleId="FooterChar">
    <w:name w:val="Footer Char"/>
    <w:basedOn w:val="DefaultParagraphFont"/>
    <w:link w:val="Footer"/>
    <w:uiPriority w:val="99"/>
    <w:rsid w:val="00886CAC"/>
  </w:style>
  <w:style w:type="paragraph" w:styleId="ListParagraph">
    <w:name w:val="List Paragraph"/>
    <w:basedOn w:val="Normal"/>
    <w:uiPriority w:val="34"/>
    <w:qFormat/>
    <w:rsid w:val="00886CAC"/>
    <w:pPr>
      <w:spacing w:after="160" w:line="259" w:lineRule="auto"/>
      <w:ind w:left="720"/>
      <w:contextualSpacing/>
    </w:pPr>
    <w:rPr>
      <w:rFonts w:asciiTheme="minorHAnsi" w:eastAsiaTheme="minorEastAsia" w:hAnsiTheme="minorHAnsi" w:cstheme="minorBidi"/>
      <w:sz w:val="22"/>
      <w:szCs w:val="22"/>
    </w:rPr>
  </w:style>
  <w:style w:type="paragraph" w:styleId="NoSpacing">
    <w:name w:val="No Spacing"/>
    <w:uiPriority w:val="1"/>
    <w:qFormat/>
    <w:rsid w:val="00886CAC"/>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6E5C65-C153-4389-BE96-7C863A567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FAE914-0EEB-4366-BE53-B295E06E6806}">
  <ds:schemaRefs>
    <ds:schemaRef ds:uri="http://schemas.microsoft.com/sharepoint/v3/contenttype/forms"/>
  </ds:schemaRefs>
</ds:datastoreItem>
</file>

<file path=customXml/itemProps3.xml><?xml version="1.0" encoding="utf-8"?>
<ds:datastoreItem xmlns:ds="http://schemas.openxmlformats.org/officeDocument/2006/customXml" ds:itemID="{EB1C2CCF-0859-49C9-A59A-888953A37D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3072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Knight</dc:creator>
  <cp:lastModifiedBy>Sadie France</cp:lastModifiedBy>
  <cp:revision>3</cp:revision>
  <dcterms:created xsi:type="dcterms:W3CDTF">2023-02-23T05:31:00Z</dcterms:created>
  <dcterms:modified xsi:type="dcterms:W3CDTF">2023-02-23T05:32:00Z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