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6E941" w14:textId="1FECC49B" w:rsidR="003D4516" w:rsidRDefault="007E6E70" w:rsidP="006E1202">
      <w:pPr>
        <w:rPr>
          <w:rFonts w:ascii="Arial" w:hAnsi="Arial" w:cs="Arial"/>
          <w:sz w:val="28"/>
          <w:szCs w:val="28"/>
        </w:rPr>
      </w:pPr>
      <w:r>
        <w:rPr>
          <w:rFonts w:ascii="Arial" w:hAnsi="Arial" w:cs="Arial"/>
          <w:sz w:val="28"/>
          <w:szCs w:val="28"/>
        </w:rPr>
        <w:t xml:space="preserve">Student name: Abul Imran </w:t>
      </w:r>
    </w:p>
    <w:p w14:paraId="593F3F4E" w14:textId="1768E0C9" w:rsidR="007E6E70" w:rsidRDefault="007E6E70" w:rsidP="006E1202">
      <w:pPr>
        <w:rPr>
          <w:rFonts w:ascii="Arial" w:hAnsi="Arial" w:cs="Arial"/>
          <w:sz w:val="28"/>
          <w:szCs w:val="28"/>
        </w:rPr>
      </w:pPr>
      <w:r>
        <w:rPr>
          <w:rFonts w:ascii="Arial" w:hAnsi="Arial" w:cs="Arial"/>
          <w:sz w:val="28"/>
          <w:szCs w:val="28"/>
        </w:rPr>
        <w:t xml:space="preserve">Student ID : </w:t>
      </w:r>
      <w:r w:rsidR="00614CAE">
        <w:rPr>
          <w:rFonts w:ascii="Arial" w:hAnsi="Arial" w:cs="Arial"/>
          <w:sz w:val="28"/>
          <w:szCs w:val="28"/>
        </w:rPr>
        <w:t xml:space="preserve">2110029 </w:t>
      </w:r>
    </w:p>
    <w:p w14:paraId="2D842A8E" w14:textId="64490A71" w:rsidR="00614CAE" w:rsidRDefault="00614CAE" w:rsidP="006E1202">
      <w:pPr>
        <w:rPr>
          <w:rFonts w:ascii="Arial" w:hAnsi="Arial" w:cs="Arial"/>
          <w:sz w:val="28"/>
          <w:szCs w:val="28"/>
        </w:rPr>
      </w:pPr>
      <w:r>
        <w:rPr>
          <w:rFonts w:ascii="Arial" w:hAnsi="Arial" w:cs="Arial"/>
          <w:sz w:val="28"/>
          <w:szCs w:val="28"/>
        </w:rPr>
        <w:t xml:space="preserve">Lecturer : Emma Roberts </w:t>
      </w:r>
    </w:p>
    <w:p w14:paraId="61228DBB" w14:textId="26E11FF2" w:rsidR="00614CAE" w:rsidRDefault="00184778" w:rsidP="006E1202">
      <w:pPr>
        <w:rPr>
          <w:rFonts w:ascii="Arial" w:hAnsi="Arial" w:cs="Arial"/>
          <w:sz w:val="28"/>
          <w:szCs w:val="28"/>
        </w:rPr>
      </w:pPr>
      <w:r>
        <w:rPr>
          <w:rFonts w:ascii="Arial" w:hAnsi="Arial" w:cs="Arial"/>
          <w:sz w:val="28"/>
          <w:szCs w:val="28"/>
        </w:rPr>
        <w:t xml:space="preserve">Module name: BMIH 5005 </w:t>
      </w:r>
    </w:p>
    <w:p w14:paraId="25935641" w14:textId="7B192C38" w:rsidR="00184778" w:rsidRDefault="00184778" w:rsidP="006E1202">
      <w:pPr>
        <w:rPr>
          <w:rFonts w:ascii="Arial" w:hAnsi="Arial" w:cs="Arial"/>
          <w:sz w:val="28"/>
          <w:szCs w:val="28"/>
        </w:rPr>
      </w:pPr>
      <w:r>
        <w:rPr>
          <w:rFonts w:ascii="Arial" w:hAnsi="Arial" w:cs="Arial"/>
          <w:sz w:val="28"/>
          <w:szCs w:val="28"/>
        </w:rPr>
        <w:t>Personal resourcing and dev</w:t>
      </w:r>
      <w:r w:rsidR="007027A8">
        <w:rPr>
          <w:rFonts w:ascii="Arial" w:hAnsi="Arial" w:cs="Arial"/>
          <w:sz w:val="28"/>
          <w:szCs w:val="28"/>
        </w:rPr>
        <w:t xml:space="preserve">elopment </w:t>
      </w:r>
    </w:p>
    <w:p w14:paraId="52CB37BD" w14:textId="77777777" w:rsidR="003D4516" w:rsidRDefault="003D4516" w:rsidP="006E1202">
      <w:pPr>
        <w:rPr>
          <w:rFonts w:ascii="Arial" w:hAnsi="Arial" w:cs="Arial"/>
          <w:sz w:val="28"/>
          <w:szCs w:val="28"/>
        </w:rPr>
      </w:pPr>
    </w:p>
    <w:p w14:paraId="26FA1FD2" w14:textId="77777777" w:rsidR="003D4516" w:rsidRDefault="003D4516" w:rsidP="006E1202">
      <w:pPr>
        <w:rPr>
          <w:rFonts w:ascii="Arial" w:hAnsi="Arial" w:cs="Arial"/>
          <w:sz w:val="28"/>
          <w:szCs w:val="28"/>
        </w:rPr>
      </w:pPr>
    </w:p>
    <w:p w14:paraId="6F330BF9" w14:textId="77777777" w:rsidR="003D4516" w:rsidRDefault="003D4516" w:rsidP="006E1202">
      <w:pPr>
        <w:rPr>
          <w:rFonts w:ascii="Arial" w:hAnsi="Arial" w:cs="Arial"/>
          <w:sz w:val="28"/>
          <w:szCs w:val="28"/>
        </w:rPr>
      </w:pPr>
    </w:p>
    <w:p w14:paraId="2574AFAE" w14:textId="77777777" w:rsidR="003D4516" w:rsidRDefault="003D4516" w:rsidP="006E1202">
      <w:pPr>
        <w:rPr>
          <w:rFonts w:ascii="Arial" w:hAnsi="Arial" w:cs="Arial"/>
          <w:sz w:val="28"/>
          <w:szCs w:val="28"/>
        </w:rPr>
      </w:pPr>
    </w:p>
    <w:p w14:paraId="5C9636E3" w14:textId="77777777" w:rsidR="003D4516" w:rsidRDefault="003D4516" w:rsidP="006E1202">
      <w:pPr>
        <w:rPr>
          <w:rFonts w:ascii="Arial" w:hAnsi="Arial" w:cs="Arial"/>
          <w:sz w:val="28"/>
          <w:szCs w:val="28"/>
        </w:rPr>
      </w:pPr>
    </w:p>
    <w:p w14:paraId="53E416DC" w14:textId="77777777" w:rsidR="003D4516" w:rsidRDefault="003D4516" w:rsidP="006E1202">
      <w:pPr>
        <w:rPr>
          <w:rFonts w:ascii="Arial" w:hAnsi="Arial" w:cs="Arial"/>
          <w:sz w:val="28"/>
          <w:szCs w:val="28"/>
        </w:rPr>
      </w:pPr>
    </w:p>
    <w:p w14:paraId="2F634828" w14:textId="77777777" w:rsidR="007027A8" w:rsidRDefault="003A3AB1" w:rsidP="006E1202">
      <w:pPr>
        <w:rPr>
          <w:rFonts w:ascii="Arial" w:hAnsi="Arial" w:cs="Arial"/>
          <w:sz w:val="24"/>
          <w:szCs w:val="24"/>
        </w:rPr>
      </w:pPr>
      <w:r w:rsidRPr="007027A8">
        <w:rPr>
          <w:rFonts w:ascii="Arial" w:hAnsi="Arial" w:cs="Arial"/>
          <w:b/>
          <w:bCs/>
          <w:sz w:val="28"/>
          <w:szCs w:val="28"/>
          <w:u w:val="single"/>
        </w:rPr>
        <w:t>Engaging employees using the employee lifecycle</w:t>
      </w:r>
      <w:r w:rsidRPr="0000397D">
        <w:rPr>
          <w:rFonts w:ascii="Arial" w:hAnsi="Arial" w:cs="Arial"/>
          <w:sz w:val="24"/>
          <w:szCs w:val="24"/>
        </w:rPr>
        <w:t xml:space="preserve">          </w:t>
      </w:r>
    </w:p>
    <w:p w14:paraId="2B7796E5" w14:textId="0FC2632C" w:rsidR="003A3AB1" w:rsidRPr="0000397D" w:rsidRDefault="003A3AB1" w:rsidP="006E1202">
      <w:pPr>
        <w:rPr>
          <w:rFonts w:ascii="Arial" w:hAnsi="Arial" w:cs="Arial"/>
          <w:sz w:val="24"/>
          <w:szCs w:val="24"/>
        </w:rPr>
      </w:pPr>
      <w:r w:rsidRPr="0000397D">
        <w:rPr>
          <w:rFonts w:ascii="Arial" w:hAnsi="Arial" w:cs="Arial"/>
          <w:sz w:val="24"/>
          <w:szCs w:val="24"/>
        </w:rPr>
        <w:t>word count- 1990</w:t>
      </w:r>
    </w:p>
    <w:p w14:paraId="4EF37810" w14:textId="13E54D63" w:rsidR="003A3AB1" w:rsidRDefault="003A3AB1" w:rsidP="006E1202">
      <w:pPr>
        <w:rPr>
          <w:rFonts w:ascii="Arial" w:hAnsi="Arial" w:cs="Arial"/>
          <w:sz w:val="24"/>
          <w:szCs w:val="24"/>
        </w:rPr>
      </w:pPr>
    </w:p>
    <w:p w14:paraId="5ED681FD" w14:textId="77777777" w:rsidR="003D4516" w:rsidRPr="0000397D" w:rsidRDefault="003D4516" w:rsidP="006E1202">
      <w:pPr>
        <w:rPr>
          <w:rFonts w:ascii="Arial" w:hAnsi="Arial" w:cs="Arial"/>
          <w:sz w:val="24"/>
          <w:szCs w:val="24"/>
        </w:rPr>
      </w:pPr>
    </w:p>
    <w:p w14:paraId="71AAB522" w14:textId="25E4A0A4" w:rsidR="001208D6" w:rsidRPr="0000397D" w:rsidRDefault="006E1202" w:rsidP="006E1202">
      <w:pPr>
        <w:rPr>
          <w:rFonts w:ascii="Arial" w:hAnsi="Arial" w:cs="Arial"/>
          <w:sz w:val="24"/>
          <w:szCs w:val="24"/>
        </w:rPr>
      </w:pPr>
      <w:r w:rsidRPr="0000397D">
        <w:rPr>
          <w:rFonts w:ascii="Arial" w:hAnsi="Arial" w:cs="Arial"/>
          <w:sz w:val="24"/>
          <w:szCs w:val="24"/>
        </w:rPr>
        <w:t>This paper will investigate how h</w:t>
      </w:r>
      <w:r w:rsidR="00A774C8" w:rsidRPr="0000397D">
        <w:rPr>
          <w:rFonts w:ascii="Arial" w:hAnsi="Arial" w:cs="Arial"/>
          <w:sz w:val="24"/>
          <w:szCs w:val="24"/>
        </w:rPr>
        <w:t>otels</w:t>
      </w:r>
      <w:r w:rsidRPr="0000397D">
        <w:rPr>
          <w:rFonts w:ascii="Arial" w:hAnsi="Arial" w:cs="Arial"/>
          <w:sz w:val="24"/>
          <w:szCs w:val="24"/>
        </w:rPr>
        <w:t xml:space="preserve"> engage their workers</w:t>
      </w:r>
      <w:r w:rsidR="00747F3B" w:rsidRPr="0000397D">
        <w:rPr>
          <w:rFonts w:ascii="Arial" w:hAnsi="Arial" w:cs="Arial"/>
          <w:sz w:val="24"/>
          <w:szCs w:val="24"/>
        </w:rPr>
        <w:t xml:space="preserve"> and the importance of engagement of employees</w:t>
      </w:r>
      <w:r w:rsidRPr="0000397D">
        <w:rPr>
          <w:rFonts w:ascii="Arial" w:hAnsi="Arial" w:cs="Arial"/>
          <w:sz w:val="24"/>
          <w:szCs w:val="24"/>
        </w:rPr>
        <w:t xml:space="preserve"> throughout their careers. There are many intricacies involved in engaging an employee and requires a holistic approach. Employee engagement is a concept that represents the level of fulfilment, enthusiasm and enjoyment of their job</w:t>
      </w:r>
      <w:r w:rsidR="003060AD" w:rsidRPr="0000397D">
        <w:rPr>
          <w:rFonts w:ascii="Arial" w:hAnsi="Arial" w:cs="Arial"/>
          <w:sz w:val="24"/>
          <w:szCs w:val="24"/>
        </w:rPr>
        <w:fldChar w:fldCharType="begin"/>
      </w:r>
      <w:r w:rsidR="003060AD" w:rsidRPr="0000397D">
        <w:rPr>
          <w:rFonts w:ascii="Arial" w:hAnsi="Arial" w:cs="Arial"/>
          <w:sz w:val="24"/>
          <w:szCs w:val="24"/>
        </w:rPr>
        <w:instrText xml:space="preserve"> ADDIN ZOTERO_ITEM CSL_CITATION {"citationID":"ttLjvPfl","properties":{"formattedCitation":"(Tullar et al., 2016)","plainCitation":"(Tullar et al., 2016)","noteIndex":0},"citationItems":[{"id":66,"uris":["http://zotero.org/users/local/AwApTscH/items/PSKDBFVV"],"itemData":{"id":66,"type":"article-journal","abstract":"BACKGROUND: Turnover hurts patient care quality and is expensive to hospitals. Improved employee engagement could encourage employees to stay at their organization.\nPURPOSE: The aim of the study was to test whether participants in an employee engagement program were less likely than nonparticipants to leave their job.\nMETHODS: Health care workers (primarily patient care technicians and assistants, n = 216) were recruited to participate in an engagement program that helps employees find meaning and connection in their work. Using human resources data, we created a longitudinal study to compare participating versus nonparticipating employees in the same job titles on retention time (i.e., termination risk).\nFINDINGS: Participants were less likely to leave the hospital compared to nonparticipating employees (hazard ratio = 0.22, 95% CI [0.11, 0.84]). This finding remained significant after adjusting for covariates (hazard ratio = 0.37, 95% CI [0.17, 0.57]).\nPRACTICE IMPLICATIONS: Improving employee engagement resulted in employees staying longer at the hospital.","container-title":"Health Care Management Review","DOI":"10.1097/HMR.0000000000000079","ISSN":"1550-5030","issue":"4","journalAbbreviation":"Health Care Manage Rev","language":"eng","note":"PMID: 26207655","page":"316-324","source":"PubMed","title":"Improve employee engagement to retain your workforce","volume":"41","author":[{"family":"Tullar","given":"Jessica M."},{"family":"Amick","given":"Benjamin C."},{"family":"Brewer","given":"Shelley"},{"family":"Diamond","given":"Pamela M."},{"family":"Kelder","given":"Steven H."},{"family":"Mikhail","given":"Osama"}],"issued":{"date-parts":[["2016",12]]}}}],"schema":"https://github.com/citation-style-language/schema/raw/master/csl-citation.json"} </w:instrText>
      </w:r>
      <w:r w:rsidR="003060AD" w:rsidRPr="0000397D">
        <w:rPr>
          <w:rFonts w:ascii="Arial" w:hAnsi="Arial" w:cs="Arial"/>
          <w:sz w:val="24"/>
          <w:szCs w:val="24"/>
        </w:rPr>
        <w:fldChar w:fldCharType="separate"/>
      </w:r>
      <w:r w:rsidR="003060AD" w:rsidRPr="0000397D">
        <w:rPr>
          <w:rFonts w:ascii="Arial" w:hAnsi="Arial" w:cs="Arial"/>
          <w:sz w:val="24"/>
          <w:szCs w:val="24"/>
        </w:rPr>
        <w:t>(Tullar et al., 2016)</w:t>
      </w:r>
      <w:r w:rsidR="003060AD" w:rsidRPr="0000397D">
        <w:rPr>
          <w:rFonts w:ascii="Arial" w:hAnsi="Arial" w:cs="Arial"/>
          <w:sz w:val="24"/>
          <w:szCs w:val="24"/>
        </w:rPr>
        <w:fldChar w:fldCharType="end"/>
      </w:r>
      <w:r w:rsidRPr="0000397D">
        <w:rPr>
          <w:rFonts w:ascii="Arial" w:hAnsi="Arial" w:cs="Arial"/>
          <w:sz w:val="24"/>
          <w:szCs w:val="24"/>
        </w:rPr>
        <w:t xml:space="preserve">. Employee engagement is </w:t>
      </w:r>
      <w:r w:rsidR="003060AD" w:rsidRPr="0000397D">
        <w:rPr>
          <w:rFonts w:ascii="Arial" w:hAnsi="Arial" w:cs="Arial"/>
          <w:sz w:val="24"/>
          <w:szCs w:val="24"/>
        </w:rPr>
        <w:t xml:space="preserve">therefore a </w:t>
      </w:r>
      <w:r w:rsidRPr="0000397D">
        <w:rPr>
          <w:rFonts w:ascii="Arial" w:hAnsi="Arial" w:cs="Arial"/>
          <w:sz w:val="24"/>
          <w:szCs w:val="24"/>
        </w:rPr>
        <w:t xml:space="preserve"> concept that is difficult to measure as is a subjective looking at many different factors of an employees working life. </w:t>
      </w:r>
      <w:r w:rsidR="003060AD" w:rsidRPr="0000397D">
        <w:rPr>
          <w:rFonts w:ascii="Arial" w:hAnsi="Arial" w:cs="Arial"/>
          <w:sz w:val="24"/>
          <w:szCs w:val="24"/>
        </w:rPr>
        <w:t>This essay will investigate the elements that influence employee engagement. It will also examine the employee cycle, which details the processes from recruiting to termination and how employee engagement can be increased during the cycle.</w:t>
      </w:r>
      <w:r w:rsidR="003060AD" w:rsidRPr="0000397D">
        <w:rPr>
          <w:rFonts w:ascii="Arial" w:hAnsi="Arial" w:cs="Arial"/>
          <w:sz w:val="24"/>
          <w:szCs w:val="24"/>
        </w:rPr>
        <w:fldChar w:fldCharType="begin"/>
      </w:r>
      <w:r w:rsidR="003060AD" w:rsidRPr="0000397D">
        <w:rPr>
          <w:rFonts w:ascii="Arial" w:hAnsi="Arial" w:cs="Arial"/>
          <w:sz w:val="24"/>
          <w:szCs w:val="24"/>
        </w:rPr>
        <w:instrText xml:space="preserve"> ADDIN ZOTERO_ITEM CSL_CITATION {"citationID":"lRk1Bw5O","properties":{"custom":"(Mark, 2012)","formattedCitation":"(Mark, 2012)","plainCitation":"(Mark, 2012)","noteIndex":0},"citationItems":[{"id":74,"uris":["http://zotero.org/users/local/AwApTscH/items/Y85DLGKN"],"itemData":{"id":74,"type":"webpage","abstract":"The employee life cycle explains the stages of the employee experience. Find out how employee life cycle monitoring can increase employee satisfaction and retention.","container-title":"Oracle NetSuite","language":"en","title":"11 Stages in the Employee Life Cycle: How to Measure &amp; Optimize","title-short":"11 Stages in the Employee Life Cycle","URL":"https://www.netsuite.com/portal/resource/articles/human-resources/employee-life-cycle.shtml","author":[{"family":"NetSuite.com","given":""}],"accessed":{"date-parts":[["2022",11,1]]}},"label":"page"}],"schema":"https://github.com/citation-style-language/schema/raw/master/csl-citation.json"} </w:instrText>
      </w:r>
      <w:r w:rsidR="003060AD" w:rsidRPr="0000397D">
        <w:rPr>
          <w:rFonts w:ascii="Arial" w:hAnsi="Arial" w:cs="Arial"/>
          <w:sz w:val="24"/>
          <w:szCs w:val="24"/>
        </w:rPr>
        <w:fldChar w:fldCharType="separate"/>
      </w:r>
      <w:r w:rsidR="003060AD" w:rsidRPr="0000397D">
        <w:rPr>
          <w:rFonts w:ascii="Arial" w:hAnsi="Arial" w:cs="Arial"/>
          <w:sz w:val="24"/>
          <w:szCs w:val="24"/>
        </w:rPr>
        <w:t>(Mark, 2012)</w:t>
      </w:r>
      <w:r w:rsidR="003060AD" w:rsidRPr="0000397D">
        <w:rPr>
          <w:rFonts w:ascii="Arial" w:hAnsi="Arial" w:cs="Arial"/>
          <w:sz w:val="24"/>
          <w:szCs w:val="24"/>
        </w:rPr>
        <w:fldChar w:fldCharType="end"/>
      </w:r>
      <w:r w:rsidR="003060AD" w:rsidRPr="0000397D">
        <w:rPr>
          <w:rFonts w:ascii="Arial" w:hAnsi="Arial" w:cs="Arial"/>
          <w:sz w:val="24"/>
          <w:szCs w:val="24"/>
        </w:rPr>
        <w:t xml:space="preserve"> The essay will also make recommendations for how </w:t>
      </w:r>
      <w:r w:rsidR="00A774C8" w:rsidRPr="0000397D">
        <w:rPr>
          <w:rFonts w:ascii="Arial" w:hAnsi="Arial" w:cs="Arial"/>
          <w:sz w:val="24"/>
          <w:szCs w:val="24"/>
        </w:rPr>
        <w:t xml:space="preserve">the human resources team in a </w:t>
      </w:r>
      <w:r w:rsidR="003060AD" w:rsidRPr="0000397D">
        <w:rPr>
          <w:rFonts w:ascii="Arial" w:hAnsi="Arial" w:cs="Arial"/>
          <w:sz w:val="24"/>
          <w:szCs w:val="24"/>
        </w:rPr>
        <w:t>large hotel chain can engage employees throughout their employee cycle.</w:t>
      </w:r>
    </w:p>
    <w:p w14:paraId="558E85C5" w14:textId="5545AB19" w:rsidR="00863DCA" w:rsidRPr="0000397D" w:rsidRDefault="00863DCA" w:rsidP="006E1202">
      <w:pPr>
        <w:rPr>
          <w:rFonts w:ascii="Arial" w:hAnsi="Arial" w:cs="Arial"/>
          <w:sz w:val="24"/>
          <w:szCs w:val="24"/>
        </w:rPr>
      </w:pPr>
      <w:r w:rsidRPr="0000397D">
        <w:rPr>
          <w:rFonts w:ascii="Arial" w:hAnsi="Arial" w:cs="Arial"/>
          <w:sz w:val="24"/>
          <w:szCs w:val="24"/>
        </w:rPr>
        <w:t>A definition of employee engagement is as follows: "the simultaneous employment and expression of a person's 'preferred self' in the task behaviours that foster engagement to work and to others, personal presence (physical, cognitive, and emotional), and active, complete role performance."</w:t>
      </w:r>
      <w:r w:rsidR="0067774C" w:rsidRPr="0000397D">
        <w:rPr>
          <w:rFonts w:ascii="Arial" w:hAnsi="Arial" w:cs="Arial"/>
          <w:sz w:val="24"/>
          <w:szCs w:val="24"/>
        </w:rPr>
        <w:fldChar w:fldCharType="begin"/>
      </w:r>
      <w:r w:rsidR="0067774C" w:rsidRPr="0000397D">
        <w:rPr>
          <w:rFonts w:ascii="Arial" w:hAnsi="Arial" w:cs="Arial"/>
          <w:sz w:val="24"/>
          <w:szCs w:val="24"/>
        </w:rPr>
        <w:instrText xml:space="preserve"> ADDIN ZOTERO_ITEM CSL_CITATION {"citationID":"ZT9WJp0d","properties":{"formattedCitation":"(Rabiul et al., 2021)","plainCitation":"(Rabiul et al., 2021)","noteIndex":0},"citationItems":[{"id":78,"uris":["http://zotero.org/users/local/AwApTscH/items/6LY5M6ER"],"itemData":{"id":78,"type":"article-journal","abstract":"Purpose Drawing on self-concept theory, this study evaluates the mediating effects of employees' psychological states on the relationship between human resources (HR) practices and employee engagement. Design/methodology/approach Through random sampling, 434 customer-contact frontline employees from five-star hotels in Malaysia participated in the cross-sectional survey. Findings The results produced by the Smart-PLS (partial least squares) indicate that HR practices positively and significantly influence employees' psychological states of safety, meaningfulness and availability. All these psychological states also exert positive influences on employee engagement (organisational and work engagement). Safety and availability mediate the links between HR practices and employee engagement, but not meaningfulness. Practical implications HR practices and employees' psychological states are necessary in ensuring positive employee outcomes and improving customer service provision. Originality/value The findings contribute to the further extension of self-concept theory and employee engagement by incorporating the mediating roles of employees' psychological states in the relationships between HR practices and employee engagement. </w:instrText>
      </w:r>
      <w:r w:rsidR="0067774C" w:rsidRPr="0000397D">
        <w:rPr>
          <w:rFonts w:ascii="Arial" w:eastAsia="MS Gothic" w:hAnsi="Arial" w:cs="Arial"/>
          <w:sz w:val="24"/>
          <w:szCs w:val="24"/>
        </w:rPr>
        <w:instrText>研究目的</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以自我概念理論為依據，本研究擬評估僱員的心理狀態、如何在人力資源做法與員工敬業度之間的聯繫上起著仲介的效應。</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研究方法</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透過隨機抽樣法，</w:instrText>
      </w:r>
      <w:r w:rsidR="0067774C" w:rsidRPr="0000397D">
        <w:rPr>
          <w:rFonts w:ascii="Arial" w:hAnsi="Arial" w:cs="Arial"/>
          <w:sz w:val="24"/>
          <w:szCs w:val="24"/>
        </w:rPr>
        <w:instrText>434</w:instrText>
      </w:r>
      <w:r w:rsidR="0067774C" w:rsidRPr="0000397D">
        <w:rPr>
          <w:rFonts w:ascii="Arial" w:eastAsia="MS Gothic" w:hAnsi="Arial" w:cs="Arial"/>
          <w:sz w:val="24"/>
          <w:szCs w:val="24"/>
        </w:rPr>
        <w:instrText>名在馬來西亞五星級酒店工作、接觸顧客的一線員工被選參與一個橫斷面調</w:instrText>
      </w:r>
      <w:r w:rsidR="0067774C" w:rsidRPr="0000397D">
        <w:rPr>
          <w:rFonts w:ascii="Arial" w:eastAsia="Microsoft JhengHei" w:hAnsi="Arial" w:cs="Arial"/>
          <w:sz w:val="24"/>
          <w:szCs w:val="24"/>
        </w:rPr>
        <w:instrText>查。</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研究結果</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以</w:instrText>
      </w:r>
      <w:r w:rsidR="0067774C" w:rsidRPr="0000397D">
        <w:rPr>
          <w:rFonts w:ascii="Arial" w:hAnsi="Arial" w:cs="Arial"/>
          <w:sz w:val="24"/>
          <w:szCs w:val="24"/>
        </w:rPr>
        <w:instrText>SmartPLS (</w:instrText>
      </w:r>
      <w:r w:rsidR="0067774C" w:rsidRPr="0000397D">
        <w:rPr>
          <w:rFonts w:ascii="Arial" w:eastAsia="MS Gothic" w:hAnsi="Arial" w:cs="Arial"/>
          <w:sz w:val="24"/>
          <w:szCs w:val="24"/>
        </w:rPr>
        <w:instrText>偏最小平方</w:instrText>
      </w:r>
      <w:r w:rsidR="0067774C" w:rsidRPr="0000397D">
        <w:rPr>
          <w:rFonts w:ascii="Arial" w:hAnsi="Arial" w:cs="Arial"/>
          <w:sz w:val="24"/>
          <w:szCs w:val="24"/>
        </w:rPr>
        <w:instrText>)</w:instrText>
      </w:r>
      <w:r w:rsidR="0067774C" w:rsidRPr="0000397D">
        <w:rPr>
          <w:rFonts w:ascii="Arial" w:eastAsia="MS Gothic" w:hAnsi="Arial" w:cs="Arial"/>
          <w:sz w:val="24"/>
          <w:szCs w:val="24"/>
        </w:rPr>
        <w:instrText>取得的研究結果顯示、人力資源做法正面地影響著員工的安全感、工作給予的意義和感知的組織支援；而且，這些心理狀態，均會對員工的敬業度</w:instrText>
      </w:r>
      <w:r w:rsidR="0067774C" w:rsidRPr="0000397D">
        <w:rPr>
          <w:rFonts w:ascii="Arial" w:hAnsi="Arial" w:cs="Arial"/>
          <w:sz w:val="24"/>
          <w:szCs w:val="24"/>
        </w:rPr>
        <w:instrText>(</w:instrText>
      </w:r>
      <w:r w:rsidR="0067774C" w:rsidRPr="0000397D">
        <w:rPr>
          <w:rFonts w:ascii="Arial" w:eastAsia="MS Gothic" w:hAnsi="Arial" w:cs="Arial"/>
          <w:sz w:val="24"/>
          <w:szCs w:val="24"/>
        </w:rPr>
        <w:instrText>對組織的自豪感及對工作的投入</w:instrText>
      </w:r>
      <w:r w:rsidR="0067774C" w:rsidRPr="0000397D">
        <w:rPr>
          <w:rFonts w:ascii="Arial" w:hAnsi="Arial" w:cs="Arial"/>
          <w:sz w:val="24"/>
          <w:szCs w:val="24"/>
        </w:rPr>
        <w:instrText>)</w:instrText>
      </w:r>
      <w:r w:rsidR="0067774C" w:rsidRPr="0000397D">
        <w:rPr>
          <w:rFonts w:ascii="Arial" w:eastAsia="MS Gothic" w:hAnsi="Arial" w:cs="Arial"/>
          <w:sz w:val="24"/>
          <w:szCs w:val="24"/>
        </w:rPr>
        <w:instrText>起著正面的影響。另外，安全感和感知的組織支援在人力資源做法與員工敬業度之間的聯繫上、起著仲介之效應；唯工作給予的意義則沒有這個效應。</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研究的原創性</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研究結果進一步伸展了自我概念理論及員工敬業度方面的論述，這是由於本研究把員工心理狀態所扮演的中介角色，納入人力資源做法與員工敬業度的聯繫中。</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研究給予的啓示</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若要確保積極的員工成果及提供更佳的顧客服務，有效的人力資源做法和正面的員工心理狀態是不可或缺的。</w:instrText>
      </w:r>
      <w:r w:rsidR="0067774C" w:rsidRPr="0000397D">
        <w:rPr>
          <w:rFonts w:ascii="Arial" w:hAnsi="Arial" w:cs="Arial"/>
          <w:sz w:val="24"/>
          <w:szCs w:val="24"/>
        </w:rPr>
        <w:instrText xml:space="preserve">","container-title":"European Journal of Management and Business Economics","DOI":"10.1108/EJMBE-12-2020-0347","ISSN":"2444-8494","issue":"ahead-of-print","source":"Emerald Insight","title":"Linking human resources practices to employee engagement in the hospitality industry: the mediating influences of psychological safety, availability and meaningfulness","title-short":"Linking human resources practices to employee engagement in the hospitality industry","URL":"https://doi.org/10.1108/EJMBE-12-2020-0347","volume":"ahead-of-print","author":[{"family":"Rabiul","given":"Md Karim"},{"family":"Mohamed","given":"Ahmad Edwin"},{"family":"Patwary","given":"Ataul Karim"},{"family":"Yean","given":"Tan Fee"},{"family":"Osman","given":"Siti Zaitun"}],"accessed":{"date-parts":[["2022",11,1]]},"issued":{"date-parts":[["2021",1,1]]}}}],"schema":"https://github.com/citation-style-language/schema/raw/master/csl-citation.json"} </w:instrText>
      </w:r>
      <w:r w:rsidR="0067774C" w:rsidRPr="0000397D">
        <w:rPr>
          <w:rFonts w:ascii="Arial" w:hAnsi="Arial" w:cs="Arial"/>
          <w:sz w:val="24"/>
          <w:szCs w:val="24"/>
        </w:rPr>
        <w:fldChar w:fldCharType="separate"/>
      </w:r>
      <w:r w:rsidR="0067774C" w:rsidRPr="0000397D">
        <w:rPr>
          <w:rFonts w:ascii="Arial" w:hAnsi="Arial" w:cs="Arial"/>
          <w:sz w:val="24"/>
          <w:szCs w:val="24"/>
        </w:rPr>
        <w:t>(Rabiul et al., 2021)</w:t>
      </w:r>
      <w:r w:rsidR="0067774C" w:rsidRPr="0000397D">
        <w:rPr>
          <w:rFonts w:ascii="Arial" w:hAnsi="Arial" w:cs="Arial"/>
          <w:sz w:val="24"/>
          <w:szCs w:val="24"/>
        </w:rPr>
        <w:fldChar w:fldCharType="end"/>
      </w:r>
      <w:r w:rsidRPr="0000397D">
        <w:rPr>
          <w:rFonts w:ascii="Arial" w:hAnsi="Arial" w:cs="Arial"/>
          <w:sz w:val="24"/>
          <w:szCs w:val="24"/>
        </w:rPr>
        <w:t xml:space="preserve"> This demonstrates how employee engagement is multifaceted and involves catering for a person’s psychological needs as well as simple monetary needs. An engaged employee is motivated and has the mental and emotional condition of enthusiasm, concentration, and success in one's task. Individuals with vigour have the psychological fortitude and physical strength to carry out their duties in the face of </w:t>
      </w:r>
      <w:r w:rsidRPr="0000397D">
        <w:rPr>
          <w:rFonts w:ascii="Arial" w:hAnsi="Arial" w:cs="Arial"/>
          <w:sz w:val="24"/>
          <w:szCs w:val="24"/>
        </w:rPr>
        <w:lastRenderedPageBreak/>
        <w:t>adversity. Engaged employees are also dedicated; dedication is an emotional investment in one's job that manifests itself via feelings of satisfaction, fulfilment, accomplishment, and challenge</w:t>
      </w:r>
      <w:r w:rsidR="0067774C" w:rsidRPr="0000397D">
        <w:rPr>
          <w:rFonts w:ascii="Arial" w:hAnsi="Arial" w:cs="Arial"/>
          <w:sz w:val="24"/>
          <w:szCs w:val="24"/>
        </w:rPr>
        <w:fldChar w:fldCharType="begin"/>
      </w:r>
      <w:r w:rsidR="0067774C" w:rsidRPr="0000397D">
        <w:rPr>
          <w:rFonts w:ascii="Arial" w:hAnsi="Arial" w:cs="Arial"/>
          <w:sz w:val="24"/>
          <w:szCs w:val="24"/>
        </w:rPr>
        <w:instrText xml:space="preserve"> ADDIN ZOTERO_ITEM CSL_CITATION {"citationID":"qtBdMIRI","properties":{"formattedCitation":"(Ahmad et al., 2022)","plainCitation":"(Ahmad et al., 2022)","noteIndex":0},"citationItems":[{"id":80,"uris":["http://zotero.org/users/local/AwApTscH/items/GDEUYGBV"],"itemData":{"id":80,"type":"article-journal","abstract":"Due to globalization, a dynamic business environment, and stiff rivalry, the importance of employee creativity (EC) has increased in the current era more than ever before. The hotel sector has no exception, rather the need for creativity is high in this sector because most hotels operate in ways that are easy to imitate. Recently, researchers have paid attention to micro-level corporate social responsibility (ML-CSR) and have linked it to achieve different employee-related outcomes such as EC. However, the above relationship was less explored in a hospitality context. To bridge this gap, the current analysis aims to investigate the relationship of ML-CSR and EC with the mediating effect of work engagement (WE) in the hotel sector of a developing country. The study also attempts to extend the boundary of social identity theory in a collectivistic culture to explain the link between ML-CSR and EC. The data were collected from hotel employees (n = 461) and were analyzed with the help of structural equation modeling. The findings validated that ML-CSR positively influenced EC, and WE mediated this relationship. The current work offers different contributions to the theory and the field which are discussed in detail.","container-title":"Frontiers in Psychology","DOI":"10.3389/fpsyg.2022.853125","ISSN":"1664-1078","journalAbbreviation":"Front Psychol","note":"PMID: null\nPMCID: PMC9093142","page":"853125","source":"PubMed Central","title":"Fostering Hotel-Employee Creativity Through Micro-Level Corporate Social Responsibility: A Social Identity Theory Perspective","title-short":"Fostering Hotel-Employee Creativity Through Micro-Level Corporate Social Responsibility","URL":"https://www.ncbi.nlm.nih.gov/pmc/articles/PMC9093142/","volume":"13","author":[{"family":"Ahmad","given":"Naveed"},{"family":"Ullah","given":"Zia"},{"family":"AlDhaen","given":"Esra"},{"family":"Han","given":"Heesup"},{"family":"Araya-Castillo","given":"Luis"},{"family":"Ariza-Montes","given":"Antonio"}],"accessed":{"date-parts":[["2022",11,1]]},"issued":{"date-parts":[["2022",4,27]]}}}],"schema":"https://github.com/citation-style-language/schema/raw/master/csl-citation.json"} </w:instrText>
      </w:r>
      <w:r w:rsidR="0067774C" w:rsidRPr="0000397D">
        <w:rPr>
          <w:rFonts w:ascii="Arial" w:hAnsi="Arial" w:cs="Arial"/>
          <w:sz w:val="24"/>
          <w:szCs w:val="24"/>
        </w:rPr>
        <w:fldChar w:fldCharType="separate"/>
      </w:r>
      <w:r w:rsidR="0067774C" w:rsidRPr="0000397D">
        <w:rPr>
          <w:rFonts w:ascii="Arial" w:hAnsi="Arial" w:cs="Arial"/>
          <w:sz w:val="24"/>
          <w:szCs w:val="24"/>
        </w:rPr>
        <w:t>(Ahmad et al., 2022)</w:t>
      </w:r>
      <w:r w:rsidR="0067774C" w:rsidRPr="0000397D">
        <w:rPr>
          <w:rFonts w:ascii="Arial" w:hAnsi="Arial" w:cs="Arial"/>
          <w:sz w:val="24"/>
          <w:szCs w:val="24"/>
        </w:rPr>
        <w:fldChar w:fldCharType="end"/>
      </w:r>
      <w:r w:rsidRPr="0000397D">
        <w:rPr>
          <w:rFonts w:ascii="Arial" w:hAnsi="Arial" w:cs="Arial"/>
          <w:sz w:val="24"/>
          <w:szCs w:val="24"/>
        </w:rPr>
        <w:t xml:space="preserve">. The positive benefits of an engaged and satisfied employee leads to a decreased staff turnover and reduced costs to the business. </w:t>
      </w:r>
    </w:p>
    <w:p w14:paraId="226826DF" w14:textId="74A2EF94" w:rsidR="005E11AB" w:rsidRPr="0000397D" w:rsidRDefault="005E11AB" w:rsidP="005E11AB">
      <w:pPr>
        <w:rPr>
          <w:rFonts w:ascii="Arial" w:hAnsi="Arial" w:cs="Arial"/>
          <w:sz w:val="24"/>
          <w:szCs w:val="24"/>
        </w:rPr>
      </w:pPr>
      <w:r w:rsidRPr="0000397D">
        <w:rPr>
          <w:rFonts w:ascii="Arial" w:hAnsi="Arial" w:cs="Arial"/>
          <w:sz w:val="24"/>
          <w:szCs w:val="24"/>
        </w:rPr>
        <w:t>Human resource (HR) teams are heavily involved in the employment cycle of an employee from start to finish, including conducting interviews and screening potential candidates as well as ensuring employee wellbeing throughout their employment. Their role is crucial in terms of creating and maintain a good working team</w:t>
      </w:r>
      <w:r w:rsidR="0067774C" w:rsidRPr="0000397D">
        <w:rPr>
          <w:rFonts w:ascii="Arial" w:hAnsi="Arial" w:cs="Arial"/>
          <w:sz w:val="24"/>
          <w:szCs w:val="24"/>
        </w:rPr>
        <w:fldChar w:fldCharType="begin"/>
      </w:r>
      <w:r w:rsidR="0067774C" w:rsidRPr="0000397D">
        <w:rPr>
          <w:rFonts w:ascii="Arial" w:hAnsi="Arial" w:cs="Arial"/>
          <w:sz w:val="24"/>
          <w:szCs w:val="24"/>
        </w:rPr>
        <w:instrText xml:space="preserve"> ADDIN ZOTERO_ITEM CSL_CITATION {"citationID":"OZsYr5ea","properties":{"formattedCitation":"(Rabiul et al., 2021)","plainCitation":"(Rabiul et al., 2021)","noteIndex":0},"citationItems":[{"id":78,"uris":["http://zotero.org/users/local/AwApTscH/items/6LY5M6ER"],"itemData":{"id":78,"type":"article-journal","abstract":"Purpose Drawing on self-concept theory, this study evaluates the mediating effects of employees' psychological states on the relationship between human resources (HR) practices and employee engagement. Design/methodology/approach Through random sampling, 434 customer-contact frontline employees from five-star hotels in Malaysia participated in the cross-sectional survey. Findings The results produced by the Smart-PLS (partial least squares) indicate that HR practices positively and significantly influence employees' psychological states of safety, meaningfulness and availability. All these psychological states also exert positive influences on employee engagement (organisational and work engagement). Safety and availability mediate the links between HR practices and employee engagement, but not meaningfulness. Practical implications HR practices and employees' psychological states are necessary in ensuring positive employee outcomes and improving customer service provision. Originality/value The findings contribute to the further extension of self-concept theory and employee engagement by incorporating the mediating roles of employees' psychological states in the relationships between HR practices and employee engagement. </w:instrText>
      </w:r>
      <w:r w:rsidR="0067774C" w:rsidRPr="0000397D">
        <w:rPr>
          <w:rFonts w:ascii="Arial" w:eastAsia="MS Gothic" w:hAnsi="Arial" w:cs="Arial"/>
          <w:sz w:val="24"/>
          <w:szCs w:val="24"/>
        </w:rPr>
        <w:instrText>研究目的</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以自我概念理論為依據，本研究擬評估僱員的心理狀態、如何在人力資源做法與員工敬業度之間的聯繫上起著仲介的效應。</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研究方法</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透過隨機抽樣法，</w:instrText>
      </w:r>
      <w:r w:rsidR="0067774C" w:rsidRPr="0000397D">
        <w:rPr>
          <w:rFonts w:ascii="Arial" w:hAnsi="Arial" w:cs="Arial"/>
          <w:sz w:val="24"/>
          <w:szCs w:val="24"/>
        </w:rPr>
        <w:instrText>434</w:instrText>
      </w:r>
      <w:r w:rsidR="0067774C" w:rsidRPr="0000397D">
        <w:rPr>
          <w:rFonts w:ascii="Arial" w:eastAsia="MS Gothic" w:hAnsi="Arial" w:cs="Arial"/>
          <w:sz w:val="24"/>
          <w:szCs w:val="24"/>
        </w:rPr>
        <w:instrText>名在馬來西亞五星級酒店工作、接觸顧客的一線員工被選參與一個橫斷面調</w:instrText>
      </w:r>
      <w:r w:rsidR="0067774C" w:rsidRPr="0000397D">
        <w:rPr>
          <w:rFonts w:ascii="Arial" w:eastAsia="Microsoft JhengHei" w:hAnsi="Arial" w:cs="Arial"/>
          <w:sz w:val="24"/>
          <w:szCs w:val="24"/>
        </w:rPr>
        <w:instrText>查。</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研究結果</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以</w:instrText>
      </w:r>
      <w:r w:rsidR="0067774C" w:rsidRPr="0000397D">
        <w:rPr>
          <w:rFonts w:ascii="Arial" w:hAnsi="Arial" w:cs="Arial"/>
          <w:sz w:val="24"/>
          <w:szCs w:val="24"/>
        </w:rPr>
        <w:instrText>SmartPLS (</w:instrText>
      </w:r>
      <w:r w:rsidR="0067774C" w:rsidRPr="0000397D">
        <w:rPr>
          <w:rFonts w:ascii="Arial" w:eastAsia="MS Gothic" w:hAnsi="Arial" w:cs="Arial"/>
          <w:sz w:val="24"/>
          <w:szCs w:val="24"/>
        </w:rPr>
        <w:instrText>偏最小平方</w:instrText>
      </w:r>
      <w:r w:rsidR="0067774C" w:rsidRPr="0000397D">
        <w:rPr>
          <w:rFonts w:ascii="Arial" w:hAnsi="Arial" w:cs="Arial"/>
          <w:sz w:val="24"/>
          <w:szCs w:val="24"/>
        </w:rPr>
        <w:instrText>)</w:instrText>
      </w:r>
      <w:r w:rsidR="0067774C" w:rsidRPr="0000397D">
        <w:rPr>
          <w:rFonts w:ascii="Arial" w:eastAsia="MS Gothic" w:hAnsi="Arial" w:cs="Arial"/>
          <w:sz w:val="24"/>
          <w:szCs w:val="24"/>
        </w:rPr>
        <w:instrText>取得的研究結果顯示、人力資源做法正面地影響著員工的安全感、工作給予的意義和感知的組織支援；而且，這些心理狀態，均會對員工的敬業度</w:instrText>
      </w:r>
      <w:r w:rsidR="0067774C" w:rsidRPr="0000397D">
        <w:rPr>
          <w:rFonts w:ascii="Arial" w:hAnsi="Arial" w:cs="Arial"/>
          <w:sz w:val="24"/>
          <w:szCs w:val="24"/>
        </w:rPr>
        <w:instrText>(</w:instrText>
      </w:r>
      <w:r w:rsidR="0067774C" w:rsidRPr="0000397D">
        <w:rPr>
          <w:rFonts w:ascii="Arial" w:eastAsia="MS Gothic" w:hAnsi="Arial" w:cs="Arial"/>
          <w:sz w:val="24"/>
          <w:szCs w:val="24"/>
        </w:rPr>
        <w:instrText>對組織的自豪感及對工作的投入</w:instrText>
      </w:r>
      <w:r w:rsidR="0067774C" w:rsidRPr="0000397D">
        <w:rPr>
          <w:rFonts w:ascii="Arial" w:hAnsi="Arial" w:cs="Arial"/>
          <w:sz w:val="24"/>
          <w:szCs w:val="24"/>
        </w:rPr>
        <w:instrText>)</w:instrText>
      </w:r>
      <w:r w:rsidR="0067774C" w:rsidRPr="0000397D">
        <w:rPr>
          <w:rFonts w:ascii="Arial" w:eastAsia="MS Gothic" w:hAnsi="Arial" w:cs="Arial"/>
          <w:sz w:val="24"/>
          <w:szCs w:val="24"/>
        </w:rPr>
        <w:instrText>起著正面的影響。另外，安全感和感知的組織支援在人力資源做法與員工敬業度之間的聯繫上、起著仲介之效應；唯工作給予的意義則沒有這個效應。</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研究的原創性</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研究結果進一步伸展了自我概念理論及員工敬業度方面的論述，這是由於本研究把員工心理狀態所扮演的中介角色，納入人力資源做法與員工敬業度的聯繫中。</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研究給予的啓示</w:instrText>
      </w:r>
      <w:r w:rsidR="0067774C" w:rsidRPr="0000397D">
        <w:rPr>
          <w:rFonts w:ascii="Arial" w:hAnsi="Arial" w:cs="Arial"/>
          <w:sz w:val="24"/>
          <w:szCs w:val="24"/>
        </w:rPr>
        <w:instrText xml:space="preserve"> </w:instrText>
      </w:r>
      <w:r w:rsidR="0067774C" w:rsidRPr="0000397D">
        <w:rPr>
          <w:rFonts w:ascii="Arial" w:eastAsia="MS Gothic" w:hAnsi="Arial" w:cs="Arial"/>
          <w:sz w:val="24"/>
          <w:szCs w:val="24"/>
        </w:rPr>
        <w:instrText>若要確保積極的員工成果及提供更佳的顧客服務，有效的人力資源做法和正面的員工心理狀態是不可或缺的。</w:instrText>
      </w:r>
      <w:r w:rsidR="0067774C" w:rsidRPr="0000397D">
        <w:rPr>
          <w:rFonts w:ascii="Arial" w:hAnsi="Arial" w:cs="Arial"/>
          <w:sz w:val="24"/>
          <w:szCs w:val="24"/>
        </w:rPr>
        <w:instrText xml:space="preserve">","container-title":"European Journal of Management and Business Economics","DOI":"10.1108/EJMBE-12-2020-0347","ISSN":"2444-8494","issue":"ahead-of-print","source":"Emerald Insight","title":"Linking human resources practices to employee engagement in the hospitality industry: the mediating influences of psychological safety, availability and meaningfulness","title-short":"Linking human resources practices to employee engagement in the hospitality industry","URL":"https://doi.org/10.1108/EJMBE-12-2020-0347","volume":"ahead-of-print","author":[{"family":"Rabiul","given":"Md Karim"},{"family":"Mohamed","given":"Ahmad Edwin"},{"family":"Patwary","given":"Ataul Karim"},{"family":"Yean","given":"Tan Fee"},{"family":"Osman","given":"Siti Zaitun"}],"accessed":{"date-parts":[["2022",11,1]]},"issued":{"date-parts":[["2021",1,1]]}}}],"schema":"https://github.com/citation-style-language/schema/raw/master/csl-citation.json"} </w:instrText>
      </w:r>
      <w:r w:rsidR="0067774C" w:rsidRPr="0000397D">
        <w:rPr>
          <w:rFonts w:ascii="Arial" w:hAnsi="Arial" w:cs="Arial"/>
          <w:sz w:val="24"/>
          <w:szCs w:val="24"/>
        </w:rPr>
        <w:fldChar w:fldCharType="separate"/>
      </w:r>
      <w:r w:rsidR="0067774C" w:rsidRPr="0000397D">
        <w:rPr>
          <w:rFonts w:ascii="Arial" w:hAnsi="Arial" w:cs="Arial"/>
          <w:sz w:val="24"/>
          <w:szCs w:val="24"/>
        </w:rPr>
        <w:t>(Rabiul et al., 2021)</w:t>
      </w:r>
      <w:r w:rsidR="0067774C" w:rsidRPr="0000397D">
        <w:rPr>
          <w:rFonts w:ascii="Arial" w:hAnsi="Arial" w:cs="Arial"/>
          <w:sz w:val="24"/>
          <w:szCs w:val="24"/>
        </w:rPr>
        <w:fldChar w:fldCharType="end"/>
      </w:r>
      <w:r w:rsidRPr="0000397D">
        <w:rPr>
          <w:rFonts w:ascii="Arial" w:hAnsi="Arial" w:cs="Arial"/>
          <w:sz w:val="24"/>
          <w:szCs w:val="24"/>
        </w:rPr>
        <w:t xml:space="preserve">. </w:t>
      </w:r>
    </w:p>
    <w:p w14:paraId="48FCA9DA" w14:textId="2403D9CF" w:rsidR="00A774C8" w:rsidRPr="0000397D" w:rsidRDefault="005E11AB" w:rsidP="005E11AB">
      <w:pPr>
        <w:rPr>
          <w:rFonts w:ascii="Arial" w:hAnsi="Arial" w:cs="Arial"/>
          <w:sz w:val="24"/>
          <w:szCs w:val="24"/>
        </w:rPr>
      </w:pPr>
      <w:r w:rsidRPr="0000397D">
        <w:rPr>
          <w:rFonts w:ascii="Arial" w:hAnsi="Arial" w:cs="Arial"/>
          <w:sz w:val="24"/>
          <w:szCs w:val="24"/>
        </w:rPr>
        <w:t>The human resource team (HR) must work hard to succeed in order to attract and keep a great team of workers. </w:t>
      </w:r>
      <w:r w:rsidR="00A774C8" w:rsidRPr="0000397D">
        <w:rPr>
          <w:rFonts w:ascii="Arial" w:hAnsi="Arial" w:cs="Arial"/>
          <w:sz w:val="24"/>
          <w:szCs w:val="24"/>
        </w:rPr>
        <w:t>H</w:t>
      </w:r>
      <w:r w:rsidR="00863DCA" w:rsidRPr="0000397D">
        <w:rPr>
          <w:rFonts w:ascii="Arial" w:hAnsi="Arial" w:cs="Arial"/>
          <w:sz w:val="24"/>
          <w:szCs w:val="24"/>
        </w:rPr>
        <w:t xml:space="preserve">R </w:t>
      </w:r>
      <w:r w:rsidR="001875B2" w:rsidRPr="0000397D">
        <w:rPr>
          <w:rFonts w:ascii="Arial" w:hAnsi="Arial" w:cs="Arial"/>
          <w:sz w:val="24"/>
          <w:szCs w:val="24"/>
        </w:rPr>
        <w:t xml:space="preserve">departments play a key role when it comes to employee engagement, its been shown that </w:t>
      </w:r>
      <w:r w:rsidR="00A774C8" w:rsidRPr="0000397D">
        <w:rPr>
          <w:rFonts w:ascii="Arial" w:hAnsi="Arial" w:cs="Arial"/>
          <w:sz w:val="24"/>
          <w:szCs w:val="24"/>
        </w:rPr>
        <w:t>strategies</w:t>
      </w:r>
      <w:r w:rsidR="001875B2" w:rsidRPr="0000397D">
        <w:rPr>
          <w:rFonts w:ascii="Arial" w:hAnsi="Arial" w:cs="Arial"/>
          <w:sz w:val="24"/>
          <w:szCs w:val="24"/>
        </w:rPr>
        <w:t xml:space="preserve"> employed by the department can</w:t>
      </w:r>
      <w:r w:rsidR="00A774C8" w:rsidRPr="0000397D">
        <w:rPr>
          <w:rFonts w:ascii="Arial" w:hAnsi="Arial" w:cs="Arial"/>
          <w:sz w:val="24"/>
          <w:szCs w:val="24"/>
        </w:rPr>
        <w:t xml:space="preserve"> impact levels of employee engagement. HR practises have been demonstrated to affect employee engagement via moderators such self-efficacy, organisational commitment, job satisfaction, and psychological capital</w:t>
      </w:r>
      <w:r w:rsidR="00565276" w:rsidRPr="0000397D">
        <w:rPr>
          <w:rFonts w:ascii="Arial" w:hAnsi="Arial" w:cs="Arial"/>
          <w:sz w:val="24"/>
          <w:szCs w:val="24"/>
        </w:rPr>
        <w:fldChar w:fldCharType="begin"/>
      </w:r>
      <w:r w:rsidR="00565276" w:rsidRPr="0000397D">
        <w:rPr>
          <w:rFonts w:ascii="Arial" w:hAnsi="Arial" w:cs="Arial"/>
          <w:sz w:val="24"/>
          <w:szCs w:val="24"/>
        </w:rPr>
        <w:instrText xml:space="preserve"> ADDIN ZOTERO_ITEM CSL_CITATION {"citationID":"IM3DIkzB","properties":{"formattedCitation":"(Presbitero, 2016)","plainCitation":"(Presbitero, 2016)","noteIndex":0},"citationItems":[{"id":68,"uris":["http://zotero.org/users/local/AwApTscH/items/CWMG57WR"],"itemData":{"id":68,"type":"article-journal","abstract":"Drawing from social exchange theory, this study investigates how changes in human resource management (HRM) practices influence and affect employee engagement in a hotel chain. Changes in HRM practices were identified and corresponding changes in the level of employee engagement were observed. One hundred forty five employees from a hotel chain in the Philippines participated in a longitudinal study. Results show that improvements in HRM practices particularly in the areas of reward management and training and development yielded positive and significant change in the level of employee engagement. Implications for HRM particularly in the hospitality and tourism context are discussed.","container-title":"Journal of Human Resources in Hospitality &amp; Tourism","DOI":"10.1080/15332845.2016.1202061","journalAbbreviation":"Journal of Human Resources in Hospitality &amp; Tourism","source":"ResearchGate","title":"How changes in human resource management practices influence employee engagement? A longitudinal study in a hotel chain","title-short":"How changes in human resource management practices influence employee engagement?","volume":"16","author":[{"family":"Presbitero","given":"Alfred"}],"issued":{"date-parts":[["2016",6,1]]}}}],"schema":"https://github.com/citation-style-language/schema/raw/master/csl-citation.json"} </w:instrText>
      </w:r>
      <w:r w:rsidR="00565276" w:rsidRPr="0000397D">
        <w:rPr>
          <w:rFonts w:ascii="Arial" w:hAnsi="Arial" w:cs="Arial"/>
          <w:sz w:val="24"/>
          <w:szCs w:val="24"/>
        </w:rPr>
        <w:fldChar w:fldCharType="separate"/>
      </w:r>
      <w:r w:rsidR="00565276" w:rsidRPr="0000397D">
        <w:rPr>
          <w:rFonts w:ascii="Arial" w:hAnsi="Arial" w:cs="Arial"/>
          <w:sz w:val="24"/>
          <w:szCs w:val="24"/>
        </w:rPr>
        <w:t>(Presbitero, 2016)</w:t>
      </w:r>
      <w:r w:rsidR="00565276" w:rsidRPr="0000397D">
        <w:rPr>
          <w:rFonts w:ascii="Arial" w:hAnsi="Arial" w:cs="Arial"/>
          <w:sz w:val="24"/>
          <w:szCs w:val="24"/>
        </w:rPr>
        <w:fldChar w:fldCharType="end"/>
      </w:r>
      <w:r w:rsidR="00A774C8" w:rsidRPr="0000397D">
        <w:rPr>
          <w:rFonts w:ascii="Arial" w:hAnsi="Arial" w:cs="Arial"/>
          <w:sz w:val="24"/>
          <w:szCs w:val="24"/>
        </w:rPr>
        <w:t xml:space="preserve">. </w:t>
      </w:r>
    </w:p>
    <w:p w14:paraId="4BC9B2B6" w14:textId="77EA89E6" w:rsidR="003060AD" w:rsidRPr="0000397D" w:rsidRDefault="005E11AB" w:rsidP="006E1202">
      <w:pPr>
        <w:rPr>
          <w:rFonts w:ascii="Arial" w:hAnsi="Arial" w:cs="Arial"/>
          <w:sz w:val="24"/>
          <w:szCs w:val="24"/>
        </w:rPr>
      </w:pPr>
      <w:r w:rsidRPr="0000397D">
        <w:rPr>
          <w:rFonts w:ascii="Arial" w:hAnsi="Arial" w:cs="Arial"/>
          <w:sz w:val="24"/>
          <w:szCs w:val="24"/>
        </w:rPr>
        <w:t>In literature about human resources and management, the terms "soft" and "hard" are used to describe two common HR procedures. The purpose of "hard" HR practises is to control workers through formalised policies and procedures. But soft HR practises, which are also called "commitment-oriented practises," are meant to get employees more excited about their jobs and loyal to their employers. Soft HR practises like letting employees help make decisions, building a culture of trust between workers and management, and showing genuine care for staff members all lead to high-quality, adaptable work</w:t>
      </w:r>
      <w:r w:rsidR="004212D0" w:rsidRPr="0000397D">
        <w:rPr>
          <w:rFonts w:ascii="Arial" w:hAnsi="Arial" w:cs="Arial"/>
          <w:sz w:val="24"/>
          <w:szCs w:val="24"/>
        </w:rPr>
        <w:fldChar w:fldCharType="begin"/>
      </w:r>
      <w:r w:rsidR="004212D0" w:rsidRPr="0000397D">
        <w:rPr>
          <w:rFonts w:ascii="Arial" w:hAnsi="Arial" w:cs="Arial"/>
          <w:sz w:val="24"/>
          <w:szCs w:val="24"/>
        </w:rPr>
        <w:instrText xml:space="preserve"> ADDIN ZOTERO_ITEM CSL_CITATION {"citationID":"KzXBKqth","properties":{"formattedCitation":"(Powell et al., 2014)","plainCitation":"(Powell et al., 2014)","noteIndex":0},"citationItems":[{"id":83,"uris":["http://zotero.org/users/local/AwApTscH/items/4QIMXAD4"],"itemData":{"id":83,"type":"book","abstract":"It was noted in Chapter 1 that the search for causal links between HRM and organisational performance has involved a number of academic disciplines and a variety of terms;10,11,19,21 however, Macky and Boxall10 state that it broadly involves the following elements: a coherent and integrated ‘bundle’ of HR practices, a synergistic relationship between the practices, and an assumption of an underlying causal link flowing from HR practices via the responses of employees to organisational performance. Similarly, Patterson et al.19 write that there is substantial variability between studies included in the model of high-involvement management or used to assess the link to performance. Some of these are terminological and reflect disciplinary biases or a desire to make their merchandise stand out, but others represent different foci and approaches.","language":"en","note":"container-title: Staff satisfaction and organisational performance: evidence from a longitudinal secondary analysis of the NHS staff survey and outcome data","publisher":"NIHR Journals Library","source":"www.ncbi.nlm.nih.gov","title":"The human resource management performance link","URL":"https://www.ncbi.nlm.nih.gov/books/NBK263768/","author":[{"family":"Powell","given":"Martin"},{"family":"Dawson","given":"Jeremy"},{"family":"Topakas","given":"Anna"},{"family":"Durose","given":"Joan"},{"family":"Fewtrell","given":"Chris"}],"accessed":{"date-parts":[["2022",11,1]]},"issued":{"date-parts":[["2014",12]]}}}],"schema":"https://github.com/citation-style-language/schema/raw/master/csl-citation.json"} </w:instrText>
      </w:r>
      <w:r w:rsidR="004212D0" w:rsidRPr="0000397D">
        <w:rPr>
          <w:rFonts w:ascii="Arial" w:hAnsi="Arial" w:cs="Arial"/>
          <w:sz w:val="24"/>
          <w:szCs w:val="24"/>
        </w:rPr>
        <w:fldChar w:fldCharType="separate"/>
      </w:r>
      <w:r w:rsidR="004212D0" w:rsidRPr="0000397D">
        <w:rPr>
          <w:rFonts w:ascii="Arial" w:hAnsi="Arial" w:cs="Arial"/>
          <w:sz w:val="24"/>
          <w:szCs w:val="24"/>
        </w:rPr>
        <w:t>(Powell et al., 2014)</w:t>
      </w:r>
      <w:r w:rsidR="004212D0" w:rsidRPr="0000397D">
        <w:rPr>
          <w:rFonts w:ascii="Arial" w:hAnsi="Arial" w:cs="Arial"/>
          <w:sz w:val="24"/>
          <w:szCs w:val="24"/>
        </w:rPr>
        <w:fldChar w:fldCharType="end"/>
      </w:r>
      <w:r w:rsidRPr="0000397D">
        <w:rPr>
          <w:rFonts w:ascii="Arial" w:hAnsi="Arial" w:cs="Arial"/>
          <w:sz w:val="24"/>
          <w:szCs w:val="24"/>
        </w:rPr>
        <w:t>. Given how the hospitality business works, it's possible that the most effective way to motivate workers would be a mix of soft and hard HR procedures. Also, the synergistic effects of HR policies on the mental health of workers will make them more committed to their jobs</w:t>
      </w:r>
      <w:r w:rsidR="00AF0E1C" w:rsidRPr="0000397D">
        <w:rPr>
          <w:rFonts w:ascii="Arial" w:hAnsi="Arial" w:cs="Arial"/>
          <w:sz w:val="24"/>
          <w:szCs w:val="24"/>
        </w:rPr>
        <w:fldChar w:fldCharType="begin"/>
      </w:r>
      <w:r w:rsidR="00AF0E1C" w:rsidRPr="0000397D">
        <w:rPr>
          <w:rFonts w:ascii="Arial" w:hAnsi="Arial" w:cs="Arial"/>
          <w:sz w:val="24"/>
          <w:szCs w:val="24"/>
        </w:rPr>
        <w:instrText xml:space="preserve"> ADDIN ZOTERO_ITEM CSL_CITATION {"citationID":"xYdReSIG","properties":{"formattedCitation":"(Vermeeren et al., 2014)","plainCitation":"(Vermeeren et al., 2014)","noteIndex":0},"citationItems":[{"id":85,"uris":["http://zotero.org/users/local/AwApTscH/items/L8V334WK"],"itemData":{"id":85,"type":"article-journal","abstract":"One of the main goals of Human Resource Management (HRM) is to increase the performance of organizations. However, few studies have explicitly addressed the multidimensional character of performance and linked HR practices to various outcome dimensions. ...","container-title":"Human Resources for Health","DOI":"10.1186/1478-4491-12-35","language":"en","note":"publisher: BioMed Central\nPMID: 24938460","page":"35","source":"www.ncbi.nlm.nih.gov","title":"HRM and its effect on employee, organizational and financial outcomes in health care organizations","URL":"https://www.ncbi.nlm.nih.gov/pmc/articles/PMC4075604/","volume":"12","author":[{"family":"Vermeeren","given":"Brenda"},{"family":"Steijn","given":"Bram"},{"family":"Tummers","given":"Lars"},{"family":"Lankhaar","given":"Marcel"},{"family":"Poerstamper","given":"Robbert-Jan"},{"family":"Beek","given":"Sandra","dropping-particle":"van"}],"accessed":{"date-parts":[["2022",11,1]]},"issued":{"date-parts":[["2014"]]}}}],"schema":"https://github.com/citation-style-language/schema/raw/master/csl-citation.json"} </w:instrText>
      </w:r>
      <w:r w:rsidR="00AF0E1C" w:rsidRPr="0000397D">
        <w:rPr>
          <w:rFonts w:ascii="Arial" w:hAnsi="Arial" w:cs="Arial"/>
          <w:sz w:val="24"/>
          <w:szCs w:val="24"/>
        </w:rPr>
        <w:fldChar w:fldCharType="separate"/>
      </w:r>
      <w:r w:rsidR="00AF0E1C" w:rsidRPr="0000397D">
        <w:rPr>
          <w:rFonts w:ascii="Arial" w:hAnsi="Arial" w:cs="Arial"/>
          <w:sz w:val="24"/>
          <w:szCs w:val="24"/>
        </w:rPr>
        <w:t>(Vermeeren et al., 2014)</w:t>
      </w:r>
      <w:r w:rsidR="00AF0E1C" w:rsidRPr="0000397D">
        <w:rPr>
          <w:rFonts w:ascii="Arial" w:hAnsi="Arial" w:cs="Arial"/>
          <w:sz w:val="24"/>
          <w:szCs w:val="24"/>
        </w:rPr>
        <w:fldChar w:fldCharType="end"/>
      </w:r>
      <w:r w:rsidRPr="0000397D">
        <w:rPr>
          <w:rFonts w:ascii="Arial" w:hAnsi="Arial" w:cs="Arial"/>
          <w:sz w:val="24"/>
          <w:szCs w:val="24"/>
        </w:rPr>
        <w:t>.</w:t>
      </w:r>
      <w:r w:rsidR="00747F3B" w:rsidRPr="0000397D">
        <w:rPr>
          <w:rFonts w:ascii="Arial" w:hAnsi="Arial" w:cs="Arial"/>
          <w:sz w:val="24"/>
          <w:szCs w:val="24"/>
        </w:rPr>
        <w:t xml:space="preserve"> Therefore, it is the responsibility of HR team to find the right balance of soft and hard practises which will keep the employee working hard and according to job description but also engaged and fulfilled with their job. </w:t>
      </w:r>
    </w:p>
    <w:p w14:paraId="26DDCAD9" w14:textId="4C8E6986" w:rsidR="00A977B2" w:rsidRPr="0000397D" w:rsidRDefault="00A977B2" w:rsidP="006E1202">
      <w:pPr>
        <w:rPr>
          <w:rFonts w:ascii="Arial" w:hAnsi="Arial" w:cs="Arial"/>
          <w:sz w:val="24"/>
          <w:szCs w:val="24"/>
        </w:rPr>
      </w:pPr>
      <w:r w:rsidRPr="0000397D">
        <w:rPr>
          <w:rFonts w:ascii="Arial" w:hAnsi="Arial" w:cs="Arial"/>
          <w:sz w:val="24"/>
          <w:szCs w:val="24"/>
        </w:rPr>
        <w:t>It ought to be established in the culture of a firm that the creation and promotion of an employee experience that encourages long life, prosperity, and high employee engagement is a priority. Instead of viewing employee engagement activities as one-time endeavours when morale is low. The employee lifecycle model defines engagement as a deliberate experience interlink into the course of every individual within your firm</w:t>
      </w:r>
      <w:r w:rsidR="00AD0C1D" w:rsidRPr="0000397D">
        <w:rPr>
          <w:rFonts w:ascii="Arial" w:hAnsi="Arial" w:cs="Arial"/>
          <w:sz w:val="24"/>
          <w:szCs w:val="24"/>
        </w:rPr>
        <w:fldChar w:fldCharType="begin"/>
      </w:r>
      <w:r w:rsidR="00AD0C1D" w:rsidRPr="0000397D">
        <w:rPr>
          <w:rFonts w:ascii="Arial" w:hAnsi="Arial" w:cs="Arial"/>
          <w:sz w:val="24"/>
          <w:szCs w:val="24"/>
        </w:rPr>
        <w:instrText xml:space="preserve"> ADDIN ZOTERO_ITEM CSL_CITATION {"citationID":"t2FN3l6G","properties":{"formattedCitation":"(\\uc0\\u8220{}The Employee Life Cycle,\\uc0\\u8221{} 2021)","plainCitation":"(“The Employee Life Cycle,” 2021)","noteIndex":0},"citationItems":[{"id":70,"uris":["http://zotero.org/users/local/AwApTscH/items/WXMQNTLH"],"itemData":{"id":70,"type":"post-weblog","abstract":"The model for the employee life cycle is used to represent the various stages that an employee goes through as they engage with their company. There are six distinct stages at play here: attraction, recruitment, onboarding, development, retention, and separation.","container-title":"Personio","language":"en-US","title":"The Employee Life Cycle: Success In 6 Stages","title-short":"The Employee Life Cycle","URL":"https://www.personio.com/hr-lexicon/employee-life-cycle-model-uk/","accessed":{"date-parts":[["2022",10,26]]},"issued":{"date-parts":[["2021",3,15]]}}}],"schema":"https://github.com/citation-style-language/schema/raw/master/csl-citation.json"} </w:instrText>
      </w:r>
      <w:r w:rsidR="00AD0C1D" w:rsidRPr="0000397D">
        <w:rPr>
          <w:rFonts w:ascii="Arial" w:hAnsi="Arial" w:cs="Arial"/>
          <w:sz w:val="24"/>
          <w:szCs w:val="24"/>
        </w:rPr>
        <w:fldChar w:fldCharType="separate"/>
      </w:r>
      <w:r w:rsidR="00AD0C1D" w:rsidRPr="0000397D">
        <w:rPr>
          <w:rFonts w:ascii="Arial" w:hAnsi="Arial" w:cs="Arial"/>
          <w:sz w:val="24"/>
          <w:szCs w:val="24"/>
        </w:rPr>
        <w:t>(“The Employee Life Cycle,” 2021)</w:t>
      </w:r>
      <w:r w:rsidR="00AD0C1D" w:rsidRPr="0000397D">
        <w:rPr>
          <w:rFonts w:ascii="Arial" w:hAnsi="Arial" w:cs="Arial"/>
          <w:sz w:val="24"/>
          <w:szCs w:val="24"/>
        </w:rPr>
        <w:fldChar w:fldCharType="end"/>
      </w:r>
      <w:r w:rsidRPr="0000397D">
        <w:rPr>
          <w:rFonts w:ascii="Arial" w:hAnsi="Arial" w:cs="Arial"/>
          <w:sz w:val="24"/>
          <w:szCs w:val="24"/>
        </w:rPr>
        <w:t>. </w:t>
      </w:r>
    </w:p>
    <w:p w14:paraId="2883E6E1" w14:textId="3C3C597C" w:rsidR="003060AD" w:rsidRPr="0000397D" w:rsidRDefault="00A977B2" w:rsidP="006E1202">
      <w:pPr>
        <w:rPr>
          <w:rFonts w:ascii="Arial" w:hAnsi="Arial" w:cs="Arial"/>
          <w:sz w:val="24"/>
          <w:szCs w:val="24"/>
        </w:rPr>
      </w:pPr>
      <w:r w:rsidRPr="0000397D">
        <w:rPr>
          <w:rFonts w:ascii="Arial" w:hAnsi="Arial" w:cs="Arial"/>
          <w:sz w:val="24"/>
          <w:szCs w:val="24"/>
        </w:rPr>
        <w:t>There have been other employee lifecycles suggested; the one to be reviewed outlines six stages of an employee cycle. Attraction, recruiting, onboarding, development, retention, and separation are the phases. These are the distinct milestones that an employee goes through from the time they become aware of a job opportunity until the time they decide to leave the organisation. It is critical to investigate these phases to see how workers are engaged at each step and how engagement strategies might be implemented to increase employee satisfaction and reduced turnover of staff.</w:t>
      </w:r>
    </w:p>
    <w:p w14:paraId="7241BDAA" w14:textId="00F9356E" w:rsidR="003A04EE" w:rsidRPr="0000397D" w:rsidRDefault="003A04EE" w:rsidP="003A04EE">
      <w:pPr>
        <w:rPr>
          <w:rFonts w:ascii="Arial" w:hAnsi="Arial" w:cs="Arial"/>
          <w:sz w:val="24"/>
          <w:szCs w:val="24"/>
        </w:rPr>
      </w:pPr>
      <w:r w:rsidRPr="0000397D">
        <w:rPr>
          <w:rFonts w:ascii="Arial" w:hAnsi="Arial" w:cs="Arial"/>
          <w:sz w:val="24"/>
          <w:szCs w:val="24"/>
        </w:rPr>
        <w:lastRenderedPageBreak/>
        <w:t>Attraction is the initial step of the cycle. This is about enticing an individual to work for your company. At this point, effective advertising methods are required. Advertising postings must sell the organisation</w:t>
      </w:r>
      <w:r w:rsidR="00A25187" w:rsidRPr="0000397D">
        <w:rPr>
          <w:rFonts w:ascii="Arial" w:hAnsi="Arial" w:cs="Arial"/>
          <w:sz w:val="24"/>
          <w:szCs w:val="24"/>
        </w:rPr>
        <w:fldChar w:fldCharType="begin"/>
      </w:r>
      <w:r w:rsidR="00A25187" w:rsidRPr="0000397D">
        <w:rPr>
          <w:rFonts w:ascii="Arial" w:hAnsi="Arial" w:cs="Arial"/>
          <w:sz w:val="24"/>
          <w:szCs w:val="24"/>
        </w:rPr>
        <w:instrText xml:space="preserve"> ADDIN ZOTERO_ITEM CSL_CITATION {"citationID":"H8TbMsv2","properties":{"formattedCitation":"(\\uc0\\u8220{}What is the Employee Lifecycle Model? | Wrike,\\uc0\\u8221{} n.d.)","plainCitation":"(“What is the Employee Lifecycle Model? | Wrike,” n.d.)","noteIndex":0},"citationItems":[{"id":89,"uris":["http://zotero.org/users/local/AwApTscH/items/FN5E9SRU"],"itemData":{"id":89,"type":"webpage","title":"What is the Employee Lifecycle Model? | Wrike","URL":"https://www.wrike.com/blog/what-is-employee-lifecycle/#The-employee-lifecycle-model-explained","accessed":{"date-parts":[["2022",11,1]]}}}],"schema":"https://github.com/citation-style-language/schema/raw/master/csl-citation.json"} </w:instrText>
      </w:r>
      <w:r w:rsidR="00A25187" w:rsidRPr="0000397D">
        <w:rPr>
          <w:rFonts w:ascii="Arial" w:hAnsi="Arial" w:cs="Arial"/>
          <w:sz w:val="24"/>
          <w:szCs w:val="24"/>
        </w:rPr>
        <w:fldChar w:fldCharType="separate"/>
      </w:r>
      <w:r w:rsidR="00A25187" w:rsidRPr="0000397D">
        <w:rPr>
          <w:rFonts w:ascii="Arial" w:hAnsi="Arial" w:cs="Arial"/>
          <w:sz w:val="24"/>
          <w:szCs w:val="24"/>
        </w:rPr>
        <w:t>(Wrike, n.d.)</w:t>
      </w:r>
      <w:r w:rsidR="00A25187" w:rsidRPr="0000397D">
        <w:rPr>
          <w:rFonts w:ascii="Arial" w:hAnsi="Arial" w:cs="Arial"/>
          <w:sz w:val="24"/>
          <w:szCs w:val="24"/>
        </w:rPr>
        <w:fldChar w:fldCharType="end"/>
      </w:r>
      <w:r w:rsidRPr="0000397D">
        <w:rPr>
          <w:rFonts w:ascii="Arial" w:hAnsi="Arial" w:cs="Arial"/>
          <w:sz w:val="24"/>
          <w:szCs w:val="24"/>
        </w:rPr>
        <w:t xml:space="preserve">. This may be accomplished by emphasising amenities such as corporate discounts and paid vacations. </w:t>
      </w:r>
      <w:r w:rsidR="003715EF" w:rsidRPr="0000397D">
        <w:rPr>
          <w:rFonts w:ascii="Arial" w:hAnsi="Arial" w:cs="Arial"/>
          <w:sz w:val="24"/>
          <w:szCs w:val="24"/>
        </w:rPr>
        <w:t xml:space="preserve">One of the most apparent things a business can do to attract the best in to its field is to provide competitive pay. Highest pay rates aren’t necessary, but you also shouldn't provide the lowest. Seek for possibilities to give softer perks in addition to your current ones, such as team lunches, birthdays off, and so on. Employees at the </w:t>
      </w:r>
      <w:proofErr w:type="spellStart"/>
      <w:r w:rsidR="003715EF" w:rsidRPr="0000397D">
        <w:rPr>
          <w:rFonts w:ascii="Arial" w:hAnsi="Arial" w:cs="Arial"/>
          <w:sz w:val="24"/>
          <w:szCs w:val="24"/>
        </w:rPr>
        <w:t>Premire</w:t>
      </w:r>
      <w:proofErr w:type="spellEnd"/>
      <w:r w:rsidR="003715EF" w:rsidRPr="0000397D">
        <w:rPr>
          <w:rFonts w:ascii="Arial" w:hAnsi="Arial" w:cs="Arial"/>
          <w:sz w:val="24"/>
          <w:szCs w:val="24"/>
        </w:rPr>
        <w:t xml:space="preserve"> Inn have rated the company well, giving it 4.5 out of 5 stars on Glassdoor, and the company has been recognised for offering a 50% discount on rooms and savings on meals</w:t>
      </w:r>
      <w:r w:rsidR="003E252E" w:rsidRPr="0000397D">
        <w:rPr>
          <w:rFonts w:ascii="Arial" w:hAnsi="Arial" w:cs="Arial"/>
          <w:sz w:val="24"/>
          <w:szCs w:val="24"/>
        </w:rPr>
        <w:fldChar w:fldCharType="begin"/>
      </w:r>
      <w:r w:rsidR="003E252E" w:rsidRPr="0000397D">
        <w:rPr>
          <w:rFonts w:ascii="Arial" w:hAnsi="Arial" w:cs="Arial"/>
          <w:sz w:val="24"/>
          <w:szCs w:val="24"/>
        </w:rPr>
        <w:instrText xml:space="preserve"> ADDIN ZOTERO_ITEM CSL_CITATION {"citationID":"5oRMy2vw","properties":{"formattedCitation":"(\\uc0\\u8220{}Premier Inn Employee Benefits and Perks,\\uc0\\u8221{} n.d.)","plainCitation":"(“Premier Inn Employee Benefits and Perks,” n.d.)","noteIndex":0},"citationItems":[{"id":93,"uris":["http://zotero.org/users/local/AwApTscH/items/G2ZT9LBG"],"itemData":{"id":93,"type":"webpage","abstract":"Premier Inn benefits and perks, including insurance benefits, retirement benefits, and vacation policy. Reported anonymously by Premier Inn employees.","container-title":"Glassdoor","language":"en","title":"Premier Inn Employee Benefits and Perks","URL":"https://www.glassdoor.co.uk/Benefits/Premier-Inn-UK-Benefits-EI_IE37496.0,11_IL.12,14_IN2.htm","accessed":{"date-parts":[["2022",11,1]]}}}],"schema":"https://github.com/citation-style-language/schema/raw/master/csl-citation.json"} </w:instrText>
      </w:r>
      <w:r w:rsidR="003E252E" w:rsidRPr="0000397D">
        <w:rPr>
          <w:rFonts w:ascii="Arial" w:hAnsi="Arial" w:cs="Arial"/>
          <w:sz w:val="24"/>
          <w:szCs w:val="24"/>
        </w:rPr>
        <w:fldChar w:fldCharType="separate"/>
      </w:r>
      <w:r w:rsidR="003E252E" w:rsidRPr="0000397D">
        <w:rPr>
          <w:rFonts w:ascii="Arial" w:hAnsi="Arial" w:cs="Arial"/>
          <w:sz w:val="24"/>
          <w:szCs w:val="24"/>
        </w:rPr>
        <w:t>(Premier Inn, 2010)</w:t>
      </w:r>
      <w:r w:rsidR="003E252E" w:rsidRPr="0000397D">
        <w:rPr>
          <w:rFonts w:ascii="Arial" w:hAnsi="Arial" w:cs="Arial"/>
          <w:sz w:val="24"/>
          <w:szCs w:val="24"/>
        </w:rPr>
        <w:fldChar w:fldCharType="end"/>
      </w:r>
      <w:r w:rsidR="003715EF" w:rsidRPr="0000397D">
        <w:rPr>
          <w:rFonts w:ascii="Arial" w:hAnsi="Arial" w:cs="Arial"/>
          <w:sz w:val="24"/>
          <w:szCs w:val="24"/>
        </w:rPr>
        <w:t xml:space="preserve">. </w:t>
      </w:r>
      <w:r w:rsidRPr="0000397D">
        <w:rPr>
          <w:rFonts w:ascii="Arial" w:hAnsi="Arial" w:cs="Arial"/>
          <w:sz w:val="24"/>
          <w:szCs w:val="24"/>
        </w:rPr>
        <w:t xml:space="preserve">Additionally, many big hotels include employee testimonials on their job adverts to emphasise the benefits of working with them. It is also crucial to encourage existing employees to brag about working at the hotel and submit reviews online, since many job seekers read reviews before applying for and accepting employment. </w:t>
      </w:r>
      <w:r w:rsidR="003715EF" w:rsidRPr="0000397D">
        <w:rPr>
          <w:rFonts w:ascii="Arial" w:hAnsi="Arial" w:cs="Arial"/>
          <w:sz w:val="24"/>
          <w:szCs w:val="24"/>
        </w:rPr>
        <w:t>This comes down to having a good culture at the place</w:t>
      </w:r>
      <w:r w:rsidR="00E6300B" w:rsidRPr="0000397D">
        <w:rPr>
          <w:rFonts w:ascii="Arial" w:hAnsi="Arial" w:cs="Arial"/>
          <w:sz w:val="24"/>
          <w:szCs w:val="24"/>
        </w:rPr>
        <w:fldChar w:fldCharType="begin"/>
      </w:r>
      <w:r w:rsidR="00E6300B" w:rsidRPr="0000397D">
        <w:rPr>
          <w:rFonts w:ascii="Arial" w:hAnsi="Arial" w:cs="Arial"/>
          <w:sz w:val="24"/>
          <w:szCs w:val="24"/>
        </w:rPr>
        <w:instrText xml:space="preserve"> ADDIN ZOTERO_ITEM CSL_CITATION {"citationID":"fXUbdyfZ","properties":{"formattedCitation":"(Chen et al., 2022)","plainCitation":"(Chen et al., 2022)","noteIndex":0},"citationItems":[{"id":98,"uris":["http://zotero.org/users/local/AwApTscH/items/EYJ8R28D"],"itemData":{"id":98,"type":"article-journal","abstract":"Because of the COVID-19, the tourism industry has been greatly affected, especially the occupancy rate of hotel companies. This study analyzes the effects of customer engagement and service evaluation on brand trust and customer behavioral intention based on 437 valid questionnaires from Chinese economy hotel companies using SPSS and AMOS. The components of customer engagement are subdivided into five dimensions: identification, enthusiasm, attention, absorption and interaction, and the impact of these five dimensions on brand trust in the COVID- 19 is investigated. Finally, it verifies the influence of trust on customers’ word-of-mouth (WOM) intention and customers’ reuse intention. The results of this study not only enrich the research on customer engagement and service evaluation in marketing circles but also give some advice to hotel companies in the COVID-19 customer engagement and service evaluation that can enhance the trust of enterprises and promote the behavior intention of customers, which has certain practical reference value.","container-title":"Frontiers in Psychology","DOI":"10.3389/fpsyg.2022.852336","ISSN":"1664-1078","journalAbbreviation":"Front Psychol","note":"PMID: 35558721\nPMCID: PMC9088737","page":"852336","source":"PubMed Central","title":"The Impact of Hotel Customer Engagement and Service Evaluation on Customer Behavior Intention: The Mediating Effect of Brand Trust","title-short":"The Impact of Hotel Customer Engagement and Service Evaluation on Customer Behavior Intention","URL":"https://www.ncbi.nlm.nih.gov/pmc/articles/PMC9088737/","volume":"13","author":[{"family":"Chen","given":"Xi"},{"family":"Wang","given":"Yifan"},{"family":"Lyu","given":"Xujie"},{"family":"Zhang","given":"Jinlong"}],"accessed":{"date-parts":[["2022",11,1]]},"issued":{"date-parts":[["2022",4,26]]}}}],"schema":"https://github.com/citation-style-language/schema/raw/master/csl-citation.json"} </w:instrText>
      </w:r>
      <w:r w:rsidR="00E6300B" w:rsidRPr="0000397D">
        <w:rPr>
          <w:rFonts w:ascii="Arial" w:hAnsi="Arial" w:cs="Arial"/>
          <w:sz w:val="24"/>
          <w:szCs w:val="24"/>
        </w:rPr>
        <w:fldChar w:fldCharType="separate"/>
      </w:r>
      <w:r w:rsidR="00E6300B" w:rsidRPr="0000397D">
        <w:rPr>
          <w:rFonts w:ascii="Arial" w:hAnsi="Arial" w:cs="Arial"/>
          <w:sz w:val="24"/>
          <w:szCs w:val="24"/>
        </w:rPr>
        <w:t>(Chen et al., 2022)</w:t>
      </w:r>
      <w:r w:rsidR="00E6300B" w:rsidRPr="0000397D">
        <w:rPr>
          <w:rFonts w:ascii="Arial" w:hAnsi="Arial" w:cs="Arial"/>
          <w:sz w:val="24"/>
          <w:szCs w:val="24"/>
        </w:rPr>
        <w:fldChar w:fldCharType="end"/>
      </w:r>
      <w:r w:rsidR="003715EF" w:rsidRPr="0000397D">
        <w:rPr>
          <w:rFonts w:ascii="Arial" w:hAnsi="Arial" w:cs="Arial"/>
          <w:sz w:val="24"/>
          <w:szCs w:val="24"/>
        </w:rPr>
        <w:t>. Despite the best efforts of external marketers, an organisations most important and persuasive promotion will always be its own staff. The likelihood that current workers will spread the word about what a terrific place your firm is to work increases if you cultivate a positive corporate culture</w:t>
      </w:r>
      <w:r w:rsidR="009A275E" w:rsidRPr="0000397D">
        <w:rPr>
          <w:rFonts w:ascii="Arial" w:hAnsi="Arial" w:cs="Arial"/>
          <w:sz w:val="24"/>
          <w:szCs w:val="24"/>
        </w:rPr>
        <w:fldChar w:fldCharType="begin"/>
      </w:r>
      <w:r w:rsidR="009A275E" w:rsidRPr="0000397D">
        <w:rPr>
          <w:rFonts w:ascii="Arial" w:hAnsi="Arial" w:cs="Arial"/>
          <w:sz w:val="24"/>
          <w:szCs w:val="24"/>
        </w:rPr>
        <w:instrText xml:space="preserve"> ADDIN ZOTERO_ITEM CSL_CITATION {"citationID":"T6Mo4tXE","properties":{"formattedCitation":"(D\\uc0\\u237{}az-Carri\\uc0\\u243{}n et al., 2020)","plainCitation":"(Díaz-Carrión et al., 2020)","noteIndex":0},"citationItems":[{"id":95,"uris":["http://zotero.org/users/local/AwApTscH/items/96H2KJJS"],"itemData":{"id":95,"type":"article-journal","abstract":"•\n              The study explores the influence of the institutional context on job satisfaction.\n            \n            \n              •\n              The research develops a multilevel analysis that considers institutional and organizational factors.\n            \n            \n              •\n              Data of 22792 employees of 16 European countries from the Sixth European Working Conditions Survey are part of the sample.\n            \n            \n              •\n              A novel classification of countries according to their working conditions is provided.\n            \n          \n        , Job satisfaction is important in the tourism sector since workers’ satisfaction is key to providing high-quality service, which is very important in determining organizational success. The working conditions that influence job satisfaction depend to a large extent on the institutional context, which shows similarities in some European countries. This research aims to compare working conditions and job satisfaction among European country blocks that have similar institutional characteristics. Unlike previous studies, this research adopts a comprehensive approach by considering institutional and organizational factors in the analysis of employees’ perceptions of job satisfaction. The sample is made up of 1633 workers in 16 European countries. The results demonstrate the existence of three different models of working conditions in Europe leading to differing levels of job satisfaction in tourism. These models do not correspond to the clusters identified by the previous literature, which adopts an institutional perspective.","container-title":"International Journal of Hospitality Management","DOI":"10.1016/j.ijhm.2020.102631","ISSN":"0278-4319","journalAbbreviation":"Int J Hosp Manag","note":"PMID: 32834355\nPMCID: PMC7377691","page":"102631","source":"PubMed Central","title":"Comparing working conditions and job satisfaction in hospitality workers across Europe","URL":"https://www.ncbi.nlm.nih.gov/pmc/articles/PMC7377691/","volume":"90","author":[{"family":"Díaz-Carrión","given":"Rosalía"},{"family":"Navajas-Romero","given":"Virginia"},{"family":"Casas-Rosal","given":"José Carlos"}],"accessed":{"date-parts":[["2022",11,1]]},"issued":{"date-parts":[["2020",9]]}}}],"schema":"https://github.com/citation-style-language/schema/raw/master/csl-citation.json"} </w:instrText>
      </w:r>
      <w:r w:rsidR="009A275E" w:rsidRPr="0000397D">
        <w:rPr>
          <w:rFonts w:ascii="Arial" w:hAnsi="Arial" w:cs="Arial"/>
          <w:sz w:val="24"/>
          <w:szCs w:val="24"/>
        </w:rPr>
        <w:fldChar w:fldCharType="separate"/>
      </w:r>
      <w:r w:rsidR="009A275E" w:rsidRPr="0000397D">
        <w:rPr>
          <w:rFonts w:ascii="Arial" w:hAnsi="Arial" w:cs="Arial"/>
          <w:sz w:val="24"/>
          <w:szCs w:val="24"/>
        </w:rPr>
        <w:t>(Díaz-Carrión et al., 2020)</w:t>
      </w:r>
      <w:r w:rsidR="009A275E" w:rsidRPr="0000397D">
        <w:rPr>
          <w:rFonts w:ascii="Arial" w:hAnsi="Arial" w:cs="Arial"/>
          <w:sz w:val="24"/>
          <w:szCs w:val="24"/>
        </w:rPr>
        <w:fldChar w:fldCharType="end"/>
      </w:r>
      <w:r w:rsidR="003715EF" w:rsidRPr="0000397D">
        <w:rPr>
          <w:rFonts w:ascii="Arial" w:hAnsi="Arial" w:cs="Arial"/>
          <w:sz w:val="24"/>
          <w:szCs w:val="24"/>
        </w:rPr>
        <w:t xml:space="preserve">. </w:t>
      </w:r>
      <w:r w:rsidRPr="0000397D">
        <w:rPr>
          <w:rFonts w:ascii="Arial" w:hAnsi="Arial" w:cs="Arial"/>
          <w:sz w:val="24"/>
          <w:szCs w:val="24"/>
        </w:rPr>
        <w:t>When in the attraction stage of the cycle, it is also critical to describe certain attributes you are seeking for; this will be critical in attracting the correct people. Being unclear and failing to clarify details such as the duration of prior experience necessary or the necessity for flexible workers may result in a failure to recruit appropriate staff, increasing company expenses. Essentially one of the most important parts of the attraction phase is ensuring your hotel has a good brand, this can be done in a few ways. One way is to ensure that the place has a good culture</w:t>
      </w:r>
      <w:r w:rsidR="00214876" w:rsidRPr="0000397D">
        <w:rPr>
          <w:rFonts w:ascii="Arial" w:hAnsi="Arial" w:cs="Arial"/>
          <w:sz w:val="24"/>
          <w:szCs w:val="24"/>
        </w:rPr>
        <w:fldChar w:fldCharType="begin"/>
      </w:r>
      <w:r w:rsidR="00214876" w:rsidRPr="0000397D">
        <w:rPr>
          <w:rFonts w:ascii="Arial" w:hAnsi="Arial" w:cs="Arial"/>
          <w:sz w:val="24"/>
          <w:szCs w:val="24"/>
        </w:rPr>
        <w:instrText xml:space="preserve"> ADDIN ZOTERO_ITEM CSL_CITATION {"citationID":"DFLVuPX4","properties":{"formattedCitation":"(O\\uc0\\u8217{}Connor, 2010)","plainCitation":"(O’Connor, 2010)","noteIndex":0},"citationItems":[{"id":61,"uris":["http://zotero.org/users/local/AwApTscH/items/XNPGGKPQ"],"itemData":{"id":61,"type":"article-journal","abstract":"User-generated content is rapidly gaining traction as an input into the consumer purchase decision making process. After examining the implications of the developing Web 2.0 phenomenon for travel businesses, this article focuses on TripAdvisor (http://www.tripadvisor.com), the largest online network of travel consumers. Using a sample of 100 hotels randomly selected from the London market, it shows that TripAdvisor displays detailed rich data that can be used in travel planning. Content analysis was used to identify common causes of satisfaction and dissatisfaction among reviewers. It was also discovered that few hotels are actively managing their reputation on the TripAdvisor site. Despite a facility to respond to criticism, few hotels used this option, calling into question how seriously hotels are managing user-generated content. Analyses also suggested that the belief that user-generated content sites have been compromised by false reviews is unfounded, with little evidence being found of reviews with characteristics that typify false postings.","container-title":"Journal of Hospitality Marketing &amp; Management","DOI":"10.1080/19368623.2010.508007","ISSN":"1936-8623","issue":"7","note":"publisher: Routledge\n_eprint: https://doi.org/10.1080/19368623.2010.508007","page":"754-772","source":"Taylor and Francis+NEJM","title":"Managing a Hotel's Image on TripAdvisor","URL":"https://doi.org/10.1080/19368623.2010.508007","volume":"19","author":[{"family":"O'Connor","given":"Peter"}],"accessed":{"date-parts":[["2022",7,8]]},"issued":{"date-parts":[["2010",9,17]]}}}],"schema":"https://github.com/citation-style-language/schema/raw/master/csl-citation.json"} </w:instrText>
      </w:r>
      <w:r w:rsidR="00214876" w:rsidRPr="0000397D">
        <w:rPr>
          <w:rFonts w:ascii="Arial" w:hAnsi="Arial" w:cs="Arial"/>
          <w:sz w:val="24"/>
          <w:szCs w:val="24"/>
        </w:rPr>
        <w:fldChar w:fldCharType="separate"/>
      </w:r>
      <w:r w:rsidR="00214876" w:rsidRPr="0000397D">
        <w:rPr>
          <w:rFonts w:ascii="Arial" w:hAnsi="Arial" w:cs="Arial"/>
          <w:sz w:val="24"/>
          <w:szCs w:val="24"/>
        </w:rPr>
        <w:t>(O’Connor, 2010)</w:t>
      </w:r>
      <w:r w:rsidR="00214876" w:rsidRPr="0000397D">
        <w:rPr>
          <w:rFonts w:ascii="Arial" w:hAnsi="Arial" w:cs="Arial"/>
          <w:sz w:val="24"/>
          <w:szCs w:val="24"/>
        </w:rPr>
        <w:fldChar w:fldCharType="end"/>
      </w:r>
      <w:r w:rsidRPr="0000397D">
        <w:rPr>
          <w:rFonts w:ascii="Arial" w:hAnsi="Arial" w:cs="Arial"/>
          <w:sz w:val="24"/>
          <w:szCs w:val="24"/>
        </w:rPr>
        <w:t>.</w:t>
      </w:r>
    </w:p>
    <w:p w14:paraId="231A6A45" w14:textId="57D6F5FF" w:rsidR="00400E56" w:rsidRPr="0000397D" w:rsidRDefault="003715EF" w:rsidP="00400E56">
      <w:pPr>
        <w:rPr>
          <w:rFonts w:ascii="Arial" w:hAnsi="Arial" w:cs="Arial"/>
          <w:sz w:val="24"/>
          <w:szCs w:val="24"/>
        </w:rPr>
      </w:pPr>
      <w:r w:rsidRPr="0000397D">
        <w:rPr>
          <w:rFonts w:ascii="Arial" w:hAnsi="Arial" w:cs="Arial"/>
          <w:sz w:val="24"/>
          <w:szCs w:val="24"/>
        </w:rPr>
        <w:t>The second step is recruitment, this involves hiring the proper people. Shortlisting, interviewing, and screening occur here</w:t>
      </w:r>
      <w:r w:rsidR="003E33DB" w:rsidRPr="0000397D">
        <w:rPr>
          <w:rFonts w:ascii="Arial" w:hAnsi="Arial" w:cs="Arial"/>
          <w:sz w:val="24"/>
          <w:szCs w:val="24"/>
        </w:rPr>
        <w:t xml:space="preserve"> </w:t>
      </w:r>
      <w:r w:rsidR="008E31BF" w:rsidRPr="0000397D">
        <w:rPr>
          <w:rFonts w:ascii="Arial" w:hAnsi="Arial" w:cs="Arial"/>
          <w:sz w:val="24"/>
          <w:szCs w:val="24"/>
        </w:rPr>
        <w:t>(</w:t>
      </w:r>
      <w:proofErr w:type="spellStart"/>
      <w:r w:rsidR="003E33DB" w:rsidRPr="0000397D">
        <w:rPr>
          <w:rFonts w:ascii="Arial" w:hAnsi="Arial" w:cs="Arial"/>
          <w:sz w:val="24"/>
          <w:szCs w:val="24"/>
        </w:rPr>
        <w:t>Yamanis</w:t>
      </w:r>
      <w:proofErr w:type="spellEnd"/>
      <w:r w:rsidR="003E33DB" w:rsidRPr="0000397D">
        <w:rPr>
          <w:rFonts w:ascii="Arial" w:hAnsi="Arial" w:cs="Arial"/>
          <w:sz w:val="24"/>
          <w:szCs w:val="24"/>
        </w:rPr>
        <w:t>,</w:t>
      </w:r>
      <w:r w:rsidR="008E31BF" w:rsidRPr="0000397D">
        <w:rPr>
          <w:rFonts w:ascii="Arial" w:hAnsi="Arial" w:cs="Arial"/>
          <w:sz w:val="24"/>
          <w:szCs w:val="24"/>
        </w:rPr>
        <w:t xml:space="preserve"> et al, 2013)</w:t>
      </w:r>
      <w:r w:rsidRPr="0000397D">
        <w:rPr>
          <w:rFonts w:ascii="Arial" w:hAnsi="Arial" w:cs="Arial"/>
          <w:sz w:val="24"/>
          <w:szCs w:val="24"/>
        </w:rPr>
        <w:t xml:space="preserve">. Many firms are struggling to find suitable personnel at this stage. </w:t>
      </w:r>
      <w:r w:rsidR="00400E56" w:rsidRPr="0000397D">
        <w:rPr>
          <w:rFonts w:ascii="Arial" w:hAnsi="Arial" w:cs="Arial"/>
          <w:sz w:val="24"/>
          <w:szCs w:val="24"/>
        </w:rPr>
        <w:t xml:space="preserve">It is important for </w:t>
      </w:r>
      <w:r w:rsidRPr="0000397D">
        <w:rPr>
          <w:rFonts w:ascii="Arial" w:hAnsi="Arial" w:cs="Arial"/>
          <w:sz w:val="24"/>
          <w:szCs w:val="24"/>
        </w:rPr>
        <w:t xml:space="preserve">HR </w:t>
      </w:r>
      <w:r w:rsidR="00400E56" w:rsidRPr="0000397D">
        <w:rPr>
          <w:rFonts w:ascii="Arial" w:hAnsi="Arial" w:cs="Arial"/>
          <w:sz w:val="24"/>
          <w:szCs w:val="24"/>
        </w:rPr>
        <w:t xml:space="preserve">to </w:t>
      </w:r>
      <w:r w:rsidRPr="0000397D">
        <w:rPr>
          <w:rFonts w:ascii="Arial" w:hAnsi="Arial" w:cs="Arial"/>
          <w:sz w:val="24"/>
          <w:szCs w:val="24"/>
        </w:rPr>
        <w:t>employs referral recruiting programmes, employee referrals, and social network referrals to locate top talent and the ideal job applicant</w:t>
      </w:r>
      <w:r w:rsidR="00400E56" w:rsidRPr="0000397D">
        <w:rPr>
          <w:rFonts w:ascii="Arial" w:hAnsi="Arial" w:cs="Arial"/>
          <w:sz w:val="24"/>
          <w:szCs w:val="24"/>
        </w:rPr>
        <w:t>. Advertising on numerous platforms to attract more prospects. Fewer channels reduce chances of finding exceptional prospects. Going broad is good, but its important to not overlook your internal talent pool who may be seeking a promotion.  Recruitment also plays in with attraction, ensuring effective advertisement is vital. Great job ads go beyond listing talents and traits. This involves promoting the brant to Include employee discounts, and other perks</w:t>
      </w:r>
      <w:r w:rsidR="00924C5A" w:rsidRPr="0000397D">
        <w:rPr>
          <w:rFonts w:ascii="Arial" w:hAnsi="Arial" w:cs="Arial"/>
          <w:sz w:val="24"/>
          <w:szCs w:val="24"/>
        </w:rPr>
        <w:fldChar w:fldCharType="begin"/>
      </w:r>
      <w:r w:rsidR="00924C5A" w:rsidRPr="0000397D">
        <w:rPr>
          <w:rFonts w:ascii="Arial" w:hAnsi="Arial" w:cs="Arial"/>
          <w:sz w:val="24"/>
          <w:szCs w:val="24"/>
        </w:rPr>
        <w:instrText xml:space="preserve"> ADDIN ZOTERO_ITEM CSL_CITATION {"citationID":"5SkpI2dB","properties":{"formattedCitation":"(Abdou et al., 2022)","plainCitation":"(Abdou et al., 2022)","noteIndex":0},"citationItems":[{"id":44,"uris":["http://zotero.org/users/local/AwApTscH/items/3PBHWJPX"],"itemData":{"id":44,"type":"article-journal","abstract":"Employees’ turnover intentions and work-family conflict as a result of the hospitality work environment are considered the major global challenges confronted by hospitality organizations, especially in the era of COVID-19. This study aims at identifying the impact of the hospitality work environment on work-family conflict (WFC), as well as turnover intentions and examining the potential mediating role of WFC in the relationship between work environment and turnover intentions, during the COVID-19 pandemic in a sample of three- and four-star resorts in Egypt. A total of 413 resorts employees from Egyptian destinations (Sharm El-Sheikh and Hurghada) participated in the study. The findings of the Structural Equation Modeling (SEM) revealed that the hospitality work environment significantly and positively affects employees’ turnover intentions and WFC. In the context of the mediating role of WFC, results illustrated that WFC significantly partially mediates the relationship between the hospitality work environment and turnover intentions. Upon these findings, the study suggests that to prevent WFC and eliminate turnover intentions among resorts’ employees, an urgent need to create a better work environment is vitally important. limitations and future research directions have been discussed.","container-title":"Frontiers in Psychology","DOI":"10.3389/fpsyg.2022.890418","ISSN":"1664-1078","journalAbbreviation":"Front Psychol","note":"PMID: 35664136\nPMCID: PMC9161142","page":"890418","source":"PubMed Central","title":"The Impact of Hospitality Work Environment on Employees’ Turnover Intentions During COVID-19 Pandemic: The Mediating Role of Work-Family Conflict","title-short":"The Impact of Hospitality Work Environment on Employees’ Turnover Intentions During COVID-19 Pandemic","URL":"https://www.ncbi.nlm.nih.gov/pmc/articles/PMC9161142/","volume":"13","author":[{"family":"Abdou","given":"Ahmed Hassan"},{"family":"Khalil","given":"Ayman Ahmed Farag"},{"family":"Mahmoud","given":"Hassan Marzok Elsayed"},{"family":"Elsaied","given":"Mohamed Ahmed"},{"family":"Elsaed","given":"Ahmed Anwar"}],"accessed":{"date-parts":[["2022",7,8]]},"issued":{"date-parts":[["2022",5,19]]}}}],"schema":"https://github.com/citation-style-language/schema/raw/master/csl-citation.json"} </w:instrText>
      </w:r>
      <w:r w:rsidR="00924C5A" w:rsidRPr="0000397D">
        <w:rPr>
          <w:rFonts w:ascii="Arial" w:hAnsi="Arial" w:cs="Arial"/>
          <w:sz w:val="24"/>
          <w:szCs w:val="24"/>
        </w:rPr>
        <w:fldChar w:fldCharType="separate"/>
      </w:r>
      <w:r w:rsidR="00924C5A" w:rsidRPr="0000397D">
        <w:rPr>
          <w:rFonts w:ascii="Arial" w:hAnsi="Arial" w:cs="Arial"/>
          <w:sz w:val="24"/>
          <w:szCs w:val="24"/>
        </w:rPr>
        <w:t>(Abdou et al., 2022)</w:t>
      </w:r>
      <w:r w:rsidR="00924C5A" w:rsidRPr="0000397D">
        <w:rPr>
          <w:rFonts w:ascii="Arial" w:hAnsi="Arial" w:cs="Arial"/>
          <w:sz w:val="24"/>
          <w:szCs w:val="24"/>
        </w:rPr>
        <w:fldChar w:fldCharType="end"/>
      </w:r>
      <w:r w:rsidR="00400E56" w:rsidRPr="0000397D">
        <w:rPr>
          <w:rFonts w:ascii="Arial" w:hAnsi="Arial" w:cs="Arial"/>
          <w:sz w:val="24"/>
          <w:szCs w:val="24"/>
        </w:rPr>
        <w:t>.</w:t>
      </w:r>
    </w:p>
    <w:p w14:paraId="345D3E23" w14:textId="03783640" w:rsidR="003715EF" w:rsidRPr="0000397D" w:rsidRDefault="003715EF" w:rsidP="003715EF">
      <w:pPr>
        <w:rPr>
          <w:rFonts w:ascii="Arial" w:hAnsi="Arial" w:cs="Arial"/>
          <w:sz w:val="24"/>
          <w:szCs w:val="24"/>
        </w:rPr>
      </w:pPr>
      <w:r w:rsidRPr="0000397D">
        <w:rPr>
          <w:rFonts w:ascii="Arial" w:hAnsi="Arial" w:cs="Arial"/>
          <w:sz w:val="24"/>
          <w:szCs w:val="24"/>
        </w:rPr>
        <w:t xml:space="preserve">Onboarding is </w:t>
      </w:r>
      <w:r w:rsidR="00400E56" w:rsidRPr="0000397D">
        <w:rPr>
          <w:rFonts w:ascii="Arial" w:hAnsi="Arial" w:cs="Arial"/>
          <w:sz w:val="24"/>
          <w:szCs w:val="24"/>
        </w:rPr>
        <w:t xml:space="preserve">the next stage and is </w:t>
      </w:r>
      <w:r w:rsidRPr="0000397D">
        <w:rPr>
          <w:rFonts w:ascii="Arial" w:hAnsi="Arial" w:cs="Arial"/>
          <w:sz w:val="24"/>
          <w:szCs w:val="24"/>
        </w:rPr>
        <w:t>key. This ensures the person fits the company and function. Employers may help employees adapt by discussing the company culture, employment expectations, decision-making, and organisational structure</w:t>
      </w:r>
      <w:r w:rsidR="00BA7E27" w:rsidRPr="0000397D">
        <w:rPr>
          <w:rFonts w:ascii="Arial" w:hAnsi="Arial" w:cs="Arial"/>
          <w:sz w:val="24"/>
          <w:szCs w:val="24"/>
        </w:rPr>
        <w:fldChar w:fldCharType="begin"/>
      </w:r>
      <w:r w:rsidR="00BA7E27" w:rsidRPr="0000397D">
        <w:rPr>
          <w:rFonts w:ascii="Arial" w:hAnsi="Arial" w:cs="Arial"/>
          <w:sz w:val="24"/>
          <w:szCs w:val="24"/>
        </w:rPr>
        <w:instrText xml:space="preserve"> ADDIN ZOTERO_ITEM CSL_CITATION {"citationID":"kpCTjNj4","properties":{"formattedCitation":"(Wong and Ko, 2009)","plainCitation":"(Wong and Ko, 2009)","noteIndex":0},"citationItems":[{"id":50,"uris":["http://zotero.org/users/local/AwApTscH/items/R2GPY9ZJ"],"itemData":{"id":50,"type":"article-journal","abstract":"This paper explores hotel employees’ perception on work–life balance issues. In-depth interviews and self-administered questionnaires were used to collect the data. Factor analysis discovered seven factors: (1) enough time-off from work; (2) workplace support on work–life balance; (3) allegiance to work; (4) flexibility on work schedule; (5) life orientation; (6) voluntary reduction of contracted hours to cater for personal needs; and (7) upkeep the work and career—the determinants perceived by employees to attain “better” work–life balance in the dynamic hotel environment. Adopting an employee-centric and integrative approach are the critical success factors for implementation of a work–life balance program.","container-title":"International Journal of Hospitality Management","DOI":"10.1016/j.ijhm.2008.07.001","ISSN":"0278-4319","issue":"2","journalAbbreviation":"Int J Hosp Manag","note":"PMID: 32287852\nPMCID: PMC7126453","page":"195-203","source":"PubMed Central","title":"Exploratory study of understanding hotel employees’ perception on work–life balance issues","URL":"https://www.ncbi.nlm.nih.gov/pmc/articles/PMC7126453/","volume":"28","author":[{"family":"Wong","given":"Simon Chak-keung"},{"family":"Ko","given":"Annie"}],"accessed":{"date-parts":[["2022",7,8]]},"issued":{"date-parts":[["2009",6]]}}}],"schema":"https://github.com/citation-style-language/schema/raw/master/csl-citation.json"} </w:instrText>
      </w:r>
      <w:r w:rsidR="00BA7E27" w:rsidRPr="0000397D">
        <w:rPr>
          <w:rFonts w:ascii="Arial" w:hAnsi="Arial" w:cs="Arial"/>
          <w:sz w:val="24"/>
          <w:szCs w:val="24"/>
        </w:rPr>
        <w:fldChar w:fldCharType="separate"/>
      </w:r>
      <w:r w:rsidR="00BA7E27" w:rsidRPr="0000397D">
        <w:rPr>
          <w:rFonts w:ascii="Arial" w:hAnsi="Arial" w:cs="Arial"/>
          <w:sz w:val="24"/>
          <w:szCs w:val="24"/>
        </w:rPr>
        <w:t>(Wong and Ko, 2009)</w:t>
      </w:r>
      <w:r w:rsidR="00BA7E27" w:rsidRPr="0000397D">
        <w:rPr>
          <w:rFonts w:ascii="Arial" w:hAnsi="Arial" w:cs="Arial"/>
          <w:sz w:val="24"/>
          <w:szCs w:val="24"/>
        </w:rPr>
        <w:fldChar w:fldCharType="end"/>
      </w:r>
      <w:r w:rsidR="00400E56" w:rsidRPr="0000397D">
        <w:rPr>
          <w:rFonts w:ascii="Arial" w:hAnsi="Arial" w:cs="Arial"/>
          <w:sz w:val="24"/>
          <w:szCs w:val="24"/>
        </w:rPr>
        <w:t>.</w:t>
      </w:r>
      <w:r w:rsidRPr="0000397D">
        <w:rPr>
          <w:rFonts w:ascii="Arial" w:hAnsi="Arial" w:cs="Arial"/>
          <w:sz w:val="24"/>
          <w:szCs w:val="24"/>
        </w:rPr>
        <w:t xml:space="preserve"> Poorly onboarded employees are unprepared for success. Professionally prepared onboarding programmes including office visits, orientation time, detailed explanations of all work processes and procedures, and timely and insightful feedback during the first few weeks of employment are the most </w:t>
      </w:r>
      <w:r w:rsidRPr="0000397D">
        <w:rPr>
          <w:rFonts w:ascii="Arial" w:hAnsi="Arial" w:cs="Arial"/>
          <w:sz w:val="24"/>
          <w:szCs w:val="24"/>
        </w:rPr>
        <w:lastRenderedPageBreak/>
        <w:t>effective</w:t>
      </w:r>
      <w:r w:rsidR="00400E56" w:rsidRPr="0000397D">
        <w:rPr>
          <w:rFonts w:ascii="Arial" w:hAnsi="Arial" w:cs="Arial"/>
          <w:sz w:val="24"/>
          <w:szCs w:val="24"/>
        </w:rPr>
        <w:t>.</w:t>
      </w:r>
      <w:r w:rsidRPr="0000397D">
        <w:rPr>
          <w:rFonts w:ascii="Arial" w:hAnsi="Arial" w:cs="Arial"/>
          <w:sz w:val="24"/>
          <w:szCs w:val="24"/>
        </w:rPr>
        <w:t xml:space="preserve"> Tours show workers where staff rooms, work stations, and managers' offices are. On their first day, new hires benefit from staff introductions, parking, break room, and restroom instructions. Companies should give new hires time to acclimate and integrate before starting work. These should be considered while hiring for a major hotel. New hires may feel intimidated by the sheer number of staff. Establishing someone conformable by making friends with current personnel, showing them around, and explaining other hotel details can help ensure a smooth transitio</w:t>
      </w:r>
      <w:r w:rsidR="00400E56" w:rsidRPr="0000397D">
        <w:rPr>
          <w:rFonts w:ascii="Arial" w:hAnsi="Arial" w:cs="Arial"/>
          <w:sz w:val="24"/>
          <w:szCs w:val="24"/>
        </w:rPr>
        <w:t>ns</w:t>
      </w:r>
      <w:r w:rsidRPr="0000397D">
        <w:rPr>
          <w:rFonts w:ascii="Arial" w:hAnsi="Arial" w:cs="Arial"/>
          <w:sz w:val="24"/>
          <w:szCs w:val="24"/>
        </w:rPr>
        <w:t>. Onboarding an employee with a dedicated orientation day that covers these criteria sounds beneficial.</w:t>
      </w:r>
    </w:p>
    <w:p w14:paraId="782595EF" w14:textId="4E550DAE" w:rsidR="003715EF" w:rsidRPr="0000397D" w:rsidRDefault="00400E56" w:rsidP="00B350E1">
      <w:pPr>
        <w:rPr>
          <w:rFonts w:ascii="Arial" w:hAnsi="Arial" w:cs="Arial"/>
          <w:sz w:val="24"/>
          <w:szCs w:val="24"/>
        </w:rPr>
      </w:pPr>
      <w:r w:rsidRPr="0000397D">
        <w:rPr>
          <w:rFonts w:ascii="Arial" w:hAnsi="Arial" w:cs="Arial"/>
          <w:sz w:val="24"/>
          <w:szCs w:val="24"/>
        </w:rPr>
        <w:t xml:space="preserve">Development is another stage. Many people want to progress in order to be better fulfilled in life. It is important to consider well being psychology to foster an environment where employees are engaged. </w:t>
      </w:r>
      <w:r w:rsidR="003715EF" w:rsidRPr="0000397D">
        <w:rPr>
          <w:rFonts w:ascii="Arial" w:hAnsi="Arial" w:cs="Arial"/>
          <w:sz w:val="24"/>
          <w:szCs w:val="24"/>
        </w:rPr>
        <w:t>The employee's growth comprises performance management and frequent training</w:t>
      </w:r>
      <w:r w:rsidR="009A6401" w:rsidRPr="0000397D">
        <w:rPr>
          <w:rFonts w:ascii="Arial" w:hAnsi="Arial" w:cs="Arial"/>
          <w:sz w:val="24"/>
          <w:szCs w:val="24"/>
        </w:rPr>
        <w:fldChar w:fldCharType="begin"/>
      </w:r>
      <w:r w:rsidR="009A6401" w:rsidRPr="0000397D">
        <w:rPr>
          <w:rFonts w:ascii="Arial" w:hAnsi="Arial" w:cs="Arial"/>
          <w:sz w:val="24"/>
          <w:szCs w:val="24"/>
        </w:rPr>
        <w:instrText xml:space="preserve"> ADDIN ZOTERO_ITEM CSL_CITATION {"citationID":"8LTTzaHa","properties":{"formattedCitation":"(Hu et al., 2021)","plainCitation":"(Hu et al., 2021)","noteIndex":0},"citationItems":[{"id":104,"uris":["http://zotero.org/users/local/AwApTscH/items/VRNR9DB7"],"itemData":{"id":104,"type":"article-journal","abstract":"•\n              Organizations in the hospitality industry need to ensure safe operation by facilitating employee compliance with COVID-19 safety measures.\n            \n            \n              •\n              A four-stage deep compliance: heightened risk and health awareness, perceived utility value, behavioral adaptation, and integration.\n            \n            \n              •\n              The deep compliance is driven by management safety practices and organization crisis response strategies prioritizing safety and job security.\n            \n          \n        , The COVID-19 health crisis has engendered a set of additional health and safety regulations and procedures (e.g. social distancing) to the hospitality industry. The purpose of this paper is to explore in-depth how organizations can facilitate employees’ deep compliance with these procedures. Employing an instrumental case-study approach, we collected multi-level interview data and archival data in a small-medium sized restaurant in China. The findings reveal that employees’ deep compliance with safety procedures includes a four-stage psychological process, and this process is underpinned by both management safety practices and organizational crisis strategies. As the hospitality industry starts to exit lockdown and ramp up operations, this study offers theoretical and practical insights on how organizations in hospitality can protect the health and safety of their employees and the broader community.","container-title":"International Journal of Hospitality Management","DOI":"10.1016/j.ijhm.2020.102662","ISSN":"0278-4319","journalAbbreviation":"Int J Hosp Manag","note":"PMID: 32904503\nPMCID: PMC7456279","page":"102662","source":"PubMed Central","title":"Creating a safe haven during the crisis: How organizations can achieve deep compliance with COVID-19 safety measures in the hospitality industry","title-short":"Creating a safe haven during the crisis","URL":"https://www.ncbi.nlm.nih.gov/pmc/articles/PMC7456279/","volume":"92","author":[{"family":"Hu","given":"Xiaowen"},{"family":"Yan","given":"Hongmin"},{"family":"Casey","given":"Tristan"},{"family":"Wu","given":"Chia-Huei"}],"accessed":{"date-parts":[["2022",11,1]]},"issued":{"date-parts":[["2021",1]]}}}],"schema":"https://github.com/citation-style-language/schema/raw/master/csl-citation.json"} </w:instrText>
      </w:r>
      <w:r w:rsidR="009A6401" w:rsidRPr="0000397D">
        <w:rPr>
          <w:rFonts w:ascii="Arial" w:hAnsi="Arial" w:cs="Arial"/>
          <w:sz w:val="24"/>
          <w:szCs w:val="24"/>
        </w:rPr>
        <w:fldChar w:fldCharType="separate"/>
      </w:r>
      <w:r w:rsidR="009A6401" w:rsidRPr="0000397D">
        <w:rPr>
          <w:rFonts w:ascii="Arial" w:hAnsi="Arial" w:cs="Arial"/>
          <w:sz w:val="24"/>
          <w:szCs w:val="24"/>
        </w:rPr>
        <w:t>(Hu et al., 2021)</w:t>
      </w:r>
      <w:r w:rsidR="009A6401" w:rsidRPr="0000397D">
        <w:rPr>
          <w:rFonts w:ascii="Arial" w:hAnsi="Arial" w:cs="Arial"/>
          <w:sz w:val="24"/>
          <w:szCs w:val="24"/>
        </w:rPr>
        <w:fldChar w:fldCharType="end"/>
      </w:r>
      <w:r w:rsidR="003715EF" w:rsidRPr="0000397D">
        <w:rPr>
          <w:rFonts w:ascii="Arial" w:hAnsi="Arial" w:cs="Arial"/>
          <w:sz w:val="24"/>
          <w:szCs w:val="24"/>
        </w:rPr>
        <w:t>. Employee development includes improving basic skills and aligning them with company objectives. Travelodge's ASPIRE programme helps employees learn and progress . One programme</w:t>
      </w:r>
      <w:r w:rsidR="00B350E1" w:rsidRPr="0000397D">
        <w:rPr>
          <w:rFonts w:ascii="Arial" w:hAnsi="Arial" w:cs="Arial"/>
          <w:sz w:val="24"/>
          <w:szCs w:val="24"/>
        </w:rPr>
        <w:t xml:space="preserve"> from ASPIRE allows</w:t>
      </w:r>
      <w:r w:rsidR="003715EF" w:rsidRPr="0000397D">
        <w:rPr>
          <w:rFonts w:ascii="Arial" w:hAnsi="Arial" w:cs="Arial"/>
          <w:sz w:val="24"/>
          <w:szCs w:val="24"/>
        </w:rPr>
        <w:t xml:space="preserve"> team members </w:t>
      </w:r>
      <w:r w:rsidR="00B350E1" w:rsidRPr="0000397D">
        <w:rPr>
          <w:rFonts w:ascii="Arial" w:hAnsi="Arial" w:cs="Arial"/>
          <w:sz w:val="24"/>
          <w:szCs w:val="24"/>
        </w:rPr>
        <w:t xml:space="preserve">to develop and progress </w:t>
      </w:r>
      <w:r w:rsidR="003715EF" w:rsidRPr="0000397D">
        <w:rPr>
          <w:rFonts w:ascii="Arial" w:hAnsi="Arial" w:cs="Arial"/>
          <w:sz w:val="24"/>
          <w:szCs w:val="24"/>
        </w:rPr>
        <w:t>hotel managers</w:t>
      </w:r>
      <w:r w:rsidR="00916FF3" w:rsidRPr="0000397D">
        <w:rPr>
          <w:rFonts w:ascii="Arial" w:hAnsi="Arial" w:cs="Arial"/>
          <w:sz w:val="24"/>
          <w:szCs w:val="24"/>
        </w:rPr>
        <w:fldChar w:fldCharType="begin"/>
      </w:r>
      <w:r w:rsidR="00916FF3" w:rsidRPr="0000397D">
        <w:rPr>
          <w:rFonts w:ascii="Arial" w:hAnsi="Arial" w:cs="Arial"/>
          <w:sz w:val="24"/>
          <w:szCs w:val="24"/>
        </w:rPr>
        <w:instrText xml:space="preserve"> ADDIN ZOTERO_ITEM CSL_CITATION {"citationID":"FZKFQYVg","properties":{"formattedCitation":"(\\uc0\\u8220{}What we offer,\\uc0\\u8221{} n.d.)","plainCitation":"(“What we offer,” n.d.)","noteIndex":0},"citationItems":[{"id":72,"uris":["http://zotero.org/users/local/AwApTscH/items/NHK3R3FK"],"itemData":{"id":72,"type":"webpage","abstract":"We’ve been here for our customers for over 30 years. With Travelodge locations right across the UK, we continue to provide modern, clean, comfortable rooms in the right place at the right price, whatever our customers’ reason for travelling.","container-title":"Travelodge","language":"en","title":"What we offer","URL":"https://www.travelodge.co.uk/careers//what-we-offer.aspx","accessed":{"date-parts":[["2022",10,26]]}}}],"schema":"https://github.com/citation-style-language/schema/raw/master/csl-citation.json"} </w:instrText>
      </w:r>
      <w:r w:rsidR="00916FF3" w:rsidRPr="0000397D">
        <w:rPr>
          <w:rFonts w:ascii="Arial" w:hAnsi="Arial" w:cs="Arial"/>
          <w:sz w:val="24"/>
          <w:szCs w:val="24"/>
        </w:rPr>
        <w:fldChar w:fldCharType="separate"/>
      </w:r>
      <w:r w:rsidR="00916FF3" w:rsidRPr="0000397D">
        <w:rPr>
          <w:rFonts w:ascii="Arial" w:hAnsi="Arial" w:cs="Arial"/>
          <w:sz w:val="24"/>
          <w:szCs w:val="24"/>
        </w:rPr>
        <w:t>(Travel lodge, 2000)</w:t>
      </w:r>
      <w:r w:rsidR="00916FF3" w:rsidRPr="0000397D">
        <w:rPr>
          <w:rFonts w:ascii="Arial" w:hAnsi="Arial" w:cs="Arial"/>
          <w:sz w:val="24"/>
          <w:szCs w:val="24"/>
        </w:rPr>
        <w:fldChar w:fldCharType="end"/>
      </w:r>
      <w:r w:rsidR="003715EF" w:rsidRPr="0000397D">
        <w:rPr>
          <w:rFonts w:ascii="Arial" w:hAnsi="Arial" w:cs="Arial"/>
          <w:sz w:val="24"/>
          <w:szCs w:val="24"/>
        </w:rPr>
        <w:t>. Other large hotel brands offer similar programmes to boost involvement. They boost job satisfaction, which boosts engagement, productivity, and retention. Good development benefits the organisation and the individual.</w:t>
      </w:r>
      <w:r w:rsidR="00B350E1" w:rsidRPr="0000397D">
        <w:rPr>
          <w:rFonts w:ascii="Arial" w:hAnsi="Arial" w:cs="Arial"/>
          <w:sz w:val="24"/>
          <w:szCs w:val="24"/>
        </w:rPr>
        <w:t xml:space="preserve"> Other ways to promote development to foster an environment where there are mentors, which could be the more senior colleagues. It has been suggested that if theyre encouraged to share their expertise it helps spread business culture and gives new hires assistance, a trustworthy adviser, and a place to ask any questions.  If finances permits, sponsor promising students' studies. Investing in worker training and education indicates a firm cares. This has been done by hotels such as Marriot, which allow student placements to take place</w:t>
      </w:r>
      <w:r w:rsidR="00916FF3" w:rsidRPr="0000397D">
        <w:rPr>
          <w:rFonts w:ascii="Arial" w:hAnsi="Arial" w:cs="Arial"/>
          <w:sz w:val="24"/>
          <w:szCs w:val="24"/>
        </w:rPr>
        <w:fldChar w:fldCharType="begin"/>
      </w:r>
      <w:r w:rsidR="00916FF3" w:rsidRPr="0000397D">
        <w:rPr>
          <w:rFonts w:ascii="Arial" w:hAnsi="Arial" w:cs="Arial"/>
          <w:sz w:val="24"/>
          <w:szCs w:val="24"/>
        </w:rPr>
        <w:instrText xml:space="preserve"> ADDIN ZOTERO_ITEM CSL_CITATION {"citationID":"1KFsZPQy","properties":{"formattedCitation":"(\\uc0\\u8220{}Durham Marriott Hotel Royal County,\\uc0\\u8221{} n.d.)","plainCitation":"(“Durham Marriott Hotel Royal County,” n.d.)","noteIndex":0},"citationItems":[{"id":53,"uris":["http://zotero.org/users/local/AwApTscH/items/CHC8JVRR"],"itemData":{"id":53,"type":"webpage","abstract":"Book your stay at Durham's original hotel, where you'll enjoy refurbished rooms, excellent dining, a leisure club and a prime city location.","container-title":"Marriott International","language":"en-GB","title":"Durham Marriott Hotel Royal County","URL":"https://www.marriott.co.uk/hotels/travel/xvudm-durham-marriott-hotel-royal-county/","accessed":{"date-parts":[["2022",7,8]]}}}],"schema":"https://github.com/citation-style-language/schema/raw/master/csl-citation.json"} </w:instrText>
      </w:r>
      <w:r w:rsidR="00916FF3" w:rsidRPr="0000397D">
        <w:rPr>
          <w:rFonts w:ascii="Arial" w:hAnsi="Arial" w:cs="Arial"/>
          <w:sz w:val="24"/>
          <w:szCs w:val="24"/>
        </w:rPr>
        <w:fldChar w:fldCharType="separate"/>
      </w:r>
      <w:r w:rsidR="00916FF3" w:rsidRPr="0000397D">
        <w:rPr>
          <w:rFonts w:ascii="Arial" w:hAnsi="Arial" w:cs="Arial"/>
          <w:sz w:val="24"/>
          <w:szCs w:val="24"/>
        </w:rPr>
        <w:t>(“Durham Marriott Hotel Royal County,”.)</w:t>
      </w:r>
      <w:r w:rsidR="00916FF3" w:rsidRPr="0000397D">
        <w:rPr>
          <w:rFonts w:ascii="Arial" w:hAnsi="Arial" w:cs="Arial"/>
          <w:sz w:val="24"/>
          <w:szCs w:val="24"/>
        </w:rPr>
        <w:fldChar w:fldCharType="end"/>
      </w:r>
      <w:r w:rsidR="00916FF3" w:rsidRPr="0000397D">
        <w:rPr>
          <w:rFonts w:ascii="Arial" w:hAnsi="Arial" w:cs="Arial"/>
          <w:sz w:val="24"/>
          <w:szCs w:val="24"/>
        </w:rPr>
        <w:t xml:space="preserve">. This </w:t>
      </w:r>
      <w:r w:rsidR="00B350E1" w:rsidRPr="0000397D">
        <w:rPr>
          <w:rFonts w:ascii="Arial" w:hAnsi="Arial" w:cs="Arial"/>
          <w:sz w:val="24"/>
          <w:szCs w:val="24"/>
        </w:rPr>
        <w:t>provides an opportunity for students to learn and experience the environment and learn in a non-pressurised way.</w:t>
      </w:r>
    </w:p>
    <w:p w14:paraId="54F5EE21" w14:textId="6E80FB27" w:rsidR="003715EF" w:rsidRPr="0000397D" w:rsidRDefault="003715EF" w:rsidP="003715EF">
      <w:pPr>
        <w:rPr>
          <w:rFonts w:ascii="Arial" w:hAnsi="Arial" w:cs="Arial"/>
          <w:sz w:val="24"/>
          <w:szCs w:val="24"/>
        </w:rPr>
      </w:pPr>
      <w:r w:rsidRPr="0000397D">
        <w:rPr>
          <w:rFonts w:ascii="Arial" w:hAnsi="Arial" w:cs="Arial"/>
          <w:sz w:val="24"/>
          <w:szCs w:val="24"/>
        </w:rPr>
        <w:t>Retention is the fifth employee lifecycle stage. This is when you work to keep your finest workers satisfied and in the team . Keeping excellent workers requires a great corporate culture. Negative workplaces make employees dissatisfied and eager to quit, increasing corporate costs. Thus, retention matters too</w:t>
      </w:r>
      <w:r w:rsidR="00936622" w:rsidRPr="0000397D">
        <w:rPr>
          <w:rFonts w:ascii="Arial" w:hAnsi="Arial" w:cs="Arial"/>
          <w:sz w:val="24"/>
          <w:szCs w:val="24"/>
        </w:rPr>
        <w:t xml:space="preserve">. </w:t>
      </w:r>
      <w:r w:rsidRPr="0000397D">
        <w:rPr>
          <w:rFonts w:ascii="Arial" w:hAnsi="Arial" w:cs="Arial"/>
          <w:sz w:val="24"/>
          <w:szCs w:val="24"/>
        </w:rPr>
        <w:t>Optimi</w:t>
      </w:r>
      <w:r w:rsidR="00B350E1" w:rsidRPr="0000397D">
        <w:rPr>
          <w:rFonts w:ascii="Arial" w:hAnsi="Arial" w:cs="Arial"/>
          <w:sz w:val="24"/>
          <w:szCs w:val="24"/>
        </w:rPr>
        <w:t>si</w:t>
      </w:r>
      <w:r w:rsidRPr="0000397D">
        <w:rPr>
          <w:rFonts w:ascii="Arial" w:hAnsi="Arial" w:cs="Arial"/>
          <w:sz w:val="24"/>
          <w:szCs w:val="24"/>
        </w:rPr>
        <w:t>ng the recruitment stage, picking the right, motivated employees, and ensuring they are qualified via background checks and appropriate experience can help</w:t>
      </w:r>
      <w:r w:rsidR="00936622" w:rsidRPr="0000397D">
        <w:rPr>
          <w:rFonts w:ascii="Arial" w:hAnsi="Arial" w:cs="Arial"/>
          <w:sz w:val="24"/>
          <w:szCs w:val="24"/>
        </w:rPr>
        <w:fldChar w:fldCharType="begin"/>
      </w:r>
      <w:r w:rsidR="00936622" w:rsidRPr="0000397D">
        <w:rPr>
          <w:rFonts w:ascii="Arial" w:hAnsi="Arial" w:cs="Arial"/>
          <w:sz w:val="24"/>
          <w:szCs w:val="24"/>
        </w:rPr>
        <w:instrText xml:space="preserve"> ADDIN ZOTERO_ITEM CSL_CITATION {"citationID":"6ypNgrwC","properties":{"formattedCitation":"(ten Hoeve et al., 2020)","plainCitation":"(ten Hoeve et al., 2020)","noteIndex":0},"citationItems":[{"id":109,"uris":["http://zotero.org/users/local/AwApTscH/items/PMVYKJUN"],"itemData":{"id":109,"type":"article-journal","abstract":"Aims\nGetting insight in the most crucial organizational job stressors for novice nurses' professional commitment and whether the job stressors are mediated through negative emotions.\n\nDesign\nThe study used an observational cohort design.\n\nMethods\nOrganizational job stressors were derived from 580 diary entries by 18 novice nurses combined with measures on emotions and commitment. The diaries were collected from September 2013–September 2014.\n\nResults\nPath modelling revealed that lack of support from colleagues, negative experiences with patients and confrontations with existential events were most strongly negatively related to professional commitment through negative emotions. Other indirectly and negatively related organizational job stressors to commitment were complexity of care, lack of control and work</w:instrText>
      </w:r>
      <w:r w:rsidR="00936622" w:rsidRPr="0000397D">
        <w:rPr>
          <w:rFonts w:ascii="Cambria Math" w:hAnsi="Cambria Math" w:cs="Cambria Math"/>
          <w:sz w:val="24"/>
          <w:szCs w:val="24"/>
        </w:rPr>
        <w:instrText>‐</w:instrText>
      </w:r>
      <w:r w:rsidR="00936622" w:rsidRPr="0000397D">
        <w:rPr>
          <w:rFonts w:ascii="Arial" w:hAnsi="Arial" w:cs="Arial"/>
          <w:sz w:val="24"/>
          <w:szCs w:val="24"/>
        </w:rPr>
        <w:instrText xml:space="preserve">life imbalance; only conflicting job demands, and lack of control related to professional commitment directly.\n\nConclusion(s)\nTo enhance professional commitment, it is important to reduce negative emotions in novice nurses by collegial support in dealing with negative experiences with patients, complexity of care and existential events and to prevent lack of control and an imbalance between private life and work. Nurse supervisors and managers can encourage nurses to share negative patient experiences, issues related to complexity of care and existential events.\n\nImpact\nConsidering the worldwide nursing shortage and early turnover, more understanding is needed about how negative emotions mediate the relationship between organizational negative job stressors and professional commitment and the relative impact of organizational job stressors to professional commitment. The study stresses the importance of a supportive role of supervisors and nurse managers to improve the work environment and hence increase novice nurses' commitment and retention.","container-title":"Journal of Advanced Nursing","DOI":"10.1111/jan.14281","ISSN":"0309-2402","issue":"3","journalAbbreviation":"J Adv Nurs","note":"PMID: 31788848\nPMCID: PMC7028052","page":"836-845","source":"PubMed Central","title":"Turnover prevention: The direct and indirect association between organizational job stressors, negative emotions and professional commitment in novice nurses","title-short":"Turnover prevention","URL":"https://www.ncbi.nlm.nih.gov/pmc/articles/PMC7028052/","volume":"76","author":[{"family":"Hoeve","given":"Yvonne","non-dropping-particle":"ten"},{"family":"Brouwer","given":"Jasperina"},{"family":"Kunnen","given":"Saskia"}],"accessed":{"date-parts":[["2022",11,1]]},"issued":{"date-parts":[["2020",3]]}}}],"schema":"https://github.com/citation-style-language/schema/raw/master/csl-citation.json"} </w:instrText>
      </w:r>
      <w:r w:rsidR="00936622" w:rsidRPr="0000397D">
        <w:rPr>
          <w:rFonts w:ascii="Arial" w:hAnsi="Arial" w:cs="Arial"/>
          <w:sz w:val="24"/>
          <w:szCs w:val="24"/>
        </w:rPr>
        <w:fldChar w:fldCharType="separate"/>
      </w:r>
      <w:r w:rsidR="00936622" w:rsidRPr="0000397D">
        <w:rPr>
          <w:rFonts w:ascii="Arial" w:hAnsi="Arial" w:cs="Arial"/>
          <w:sz w:val="24"/>
          <w:szCs w:val="24"/>
        </w:rPr>
        <w:t>(ten Hoeve et al., 2020)</w:t>
      </w:r>
      <w:r w:rsidR="00936622" w:rsidRPr="0000397D">
        <w:rPr>
          <w:rFonts w:ascii="Arial" w:hAnsi="Arial" w:cs="Arial"/>
          <w:sz w:val="24"/>
          <w:szCs w:val="24"/>
        </w:rPr>
        <w:fldChar w:fldCharType="end"/>
      </w:r>
      <w:r w:rsidRPr="0000397D">
        <w:rPr>
          <w:rFonts w:ascii="Arial" w:hAnsi="Arial" w:cs="Arial"/>
          <w:sz w:val="24"/>
          <w:szCs w:val="24"/>
        </w:rPr>
        <w:t>. Retention may be improved by making onboarding fun and providing development chances. Research shows motivating strategies improve retention</w:t>
      </w:r>
      <w:r w:rsidR="00B350E1" w:rsidRPr="0000397D">
        <w:rPr>
          <w:rFonts w:ascii="Arial" w:hAnsi="Arial" w:cs="Arial"/>
          <w:sz w:val="24"/>
          <w:szCs w:val="24"/>
        </w:rPr>
        <w:t>. This is done by many hotel chains by being thankful to the employee and showing recognition of hard work. Implementing employee of the month schemes is an old and recognised method of increasing motivation</w:t>
      </w:r>
      <w:r w:rsidR="009240BA" w:rsidRPr="0000397D">
        <w:rPr>
          <w:rFonts w:ascii="Arial" w:hAnsi="Arial" w:cs="Arial"/>
          <w:sz w:val="24"/>
          <w:szCs w:val="24"/>
        </w:rPr>
        <w:t xml:space="preserve"> (</w:t>
      </w:r>
      <w:proofErr w:type="spellStart"/>
      <w:r w:rsidR="009240BA" w:rsidRPr="0000397D">
        <w:rPr>
          <w:rFonts w:ascii="Arial" w:hAnsi="Arial" w:cs="Arial"/>
          <w:sz w:val="24"/>
          <w:szCs w:val="24"/>
        </w:rPr>
        <w:t>Xuecheng</w:t>
      </w:r>
      <w:proofErr w:type="spellEnd"/>
      <w:r w:rsidR="009240BA" w:rsidRPr="0000397D">
        <w:rPr>
          <w:rFonts w:ascii="Arial" w:hAnsi="Arial" w:cs="Arial"/>
          <w:sz w:val="24"/>
          <w:szCs w:val="24"/>
        </w:rPr>
        <w:t xml:space="preserve"> et al, 2022)</w:t>
      </w:r>
      <w:r w:rsidR="00B350E1" w:rsidRPr="0000397D">
        <w:rPr>
          <w:rFonts w:ascii="Arial" w:hAnsi="Arial" w:cs="Arial"/>
          <w:sz w:val="24"/>
          <w:szCs w:val="24"/>
        </w:rPr>
        <w:t>.</w:t>
      </w:r>
    </w:p>
    <w:p w14:paraId="76729D97" w14:textId="7D973C8B" w:rsidR="0067774C" w:rsidRPr="0000397D" w:rsidRDefault="0067774C" w:rsidP="003715EF">
      <w:pPr>
        <w:rPr>
          <w:rFonts w:ascii="Arial" w:hAnsi="Arial" w:cs="Arial"/>
          <w:sz w:val="24"/>
          <w:szCs w:val="24"/>
        </w:rPr>
      </w:pPr>
      <w:r w:rsidRPr="0000397D">
        <w:rPr>
          <w:rFonts w:ascii="Arial" w:hAnsi="Arial" w:cs="Arial"/>
          <w:sz w:val="24"/>
          <w:szCs w:val="24"/>
        </w:rPr>
        <w:t>The conclusion of the cycle is the departure of an employee. Employees quit here. Several different aspects come into play at this phase of the employee life cycle. Former workers may choose to retire, start their own businesses, or find employment with one of the company's competitors. This stage is a crucial part in the development of the firm</w:t>
      </w:r>
      <w:r w:rsidR="00133C2F" w:rsidRPr="0000397D">
        <w:rPr>
          <w:rFonts w:ascii="Arial" w:hAnsi="Arial" w:cs="Arial"/>
          <w:sz w:val="24"/>
          <w:szCs w:val="24"/>
        </w:rPr>
        <w:t xml:space="preserve"> (Pearson, 2010) </w:t>
      </w:r>
      <w:r w:rsidRPr="0000397D">
        <w:rPr>
          <w:rFonts w:ascii="Arial" w:hAnsi="Arial" w:cs="Arial"/>
          <w:sz w:val="24"/>
          <w:szCs w:val="24"/>
        </w:rPr>
        <w:t xml:space="preserve">. Feedback provided by departing workers is reliable. If the organisation has a high turnover rate of employees, this step might </w:t>
      </w:r>
      <w:r w:rsidRPr="0000397D">
        <w:rPr>
          <w:rFonts w:ascii="Arial" w:hAnsi="Arial" w:cs="Arial"/>
          <w:sz w:val="24"/>
          <w:szCs w:val="24"/>
        </w:rPr>
        <w:lastRenderedPageBreak/>
        <w:t>help reduce that rate. Previous employees should be listened to, and the areas in which they feel the company may improve should be prioritised for improvement. It may also have an impact on employment contracts and the regulations governing gardening leave. Former workers may become champions for the company's brand. Especially Sending Christmas cards or emails and asking people to work parties may still be helpful; alternatively, you may ask if they know anyone who is looking for new employment. A negative company reputation has the potential to swiftly spread thanks to social media. Existing employees as well as those who are leaving the company are impacted by the separation period</w:t>
      </w:r>
      <w:r w:rsidR="003F380A" w:rsidRPr="0000397D">
        <w:rPr>
          <w:rFonts w:ascii="Arial" w:hAnsi="Arial" w:cs="Arial"/>
          <w:sz w:val="24"/>
          <w:szCs w:val="24"/>
        </w:rPr>
        <w:fldChar w:fldCharType="begin"/>
      </w:r>
      <w:r w:rsidR="003F380A" w:rsidRPr="0000397D">
        <w:rPr>
          <w:rFonts w:ascii="Arial" w:hAnsi="Arial" w:cs="Arial"/>
          <w:sz w:val="24"/>
          <w:szCs w:val="24"/>
        </w:rPr>
        <w:instrText xml:space="preserve"> ADDIN ZOTERO_ITEM CSL_CITATION {"citationID":"4mGFOfz5","properties":{"formattedCitation":"(Kim and Jung, 2022)","plainCitation":"(Kim and Jung, 2022)","noteIndex":0},"citationItems":[{"id":112,"uris":["http://zotero.org/users/local/AwApTscH/items/YA3H4FL5"],"itemData":{"id":112,"type":"article-journal","abstract":"Although the meaningful relationship between organizational culture and employee performance is a widely-researched topic, there is scant research available how organizational culture impacts on employees’ perceived stress in the workplace, affecting ...","container-title":"International Journal of Environmental Research and Public Health","DOI":"10.3390/ijerph19084428","issue":"8","language":"en","note":"publisher: Multidisciplinary Digital Publishing Institute  (MDPI)\nPMID: 35457296","source":"www.ncbi.nlm.nih.gov","title":"The Effect of Employee Competency and Organizational Culture on Employees’ Perceived Stress for Better Workplace","URL":"https://www.ncbi.nlm.nih.gov/pmc/articles/PMC9032235/","volume":"19","author":[{"family":"Kim","given":"Jina"},{"family":"Jung","given":"Hye-Sun"}],"accessed":{"date-parts":[["2022",11,1]]},"issued":{"date-parts":[["2022",4]]}}}],"schema":"https://github.com/citation-style-language/schema/raw/master/csl-citation.json"} </w:instrText>
      </w:r>
      <w:r w:rsidR="003F380A" w:rsidRPr="0000397D">
        <w:rPr>
          <w:rFonts w:ascii="Arial" w:hAnsi="Arial" w:cs="Arial"/>
          <w:sz w:val="24"/>
          <w:szCs w:val="24"/>
        </w:rPr>
        <w:fldChar w:fldCharType="separate"/>
      </w:r>
      <w:r w:rsidR="003F380A" w:rsidRPr="0000397D">
        <w:rPr>
          <w:rFonts w:ascii="Arial" w:hAnsi="Arial" w:cs="Arial"/>
          <w:sz w:val="24"/>
          <w:szCs w:val="24"/>
        </w:rPr>
        <w:t>(Kim and Jung, 2022)</w:t>
      </w:r>
      <w:r w:rsidR="003F380A" w:rsidRPr="0000397D">
        <w:rPr>
          <w:rFonts w:ascii="Arial" w:hAnsi="Arial" w:cs="Arial"/>
          <w:sz w:val="24"/>
          <w:szCs w:val="24"/>
        </w:rPr>
        <w:fldChar w:fldCharType="end"/>
      </w:r>
      <w:r w:rsidRPr="0000397D">
        <w:rPr>
          <w:rFonts w:ascii="Arial" w:hAnsi="Arial" w:cs="Arial"/>
          <w:sz w:val="24"/>
          <w:szCs w:val="24"/>
        </w:rPr>
        <w:t>. As soon as a member of staff leaves, you should provide assistance to the remaining members of staff and ensure that they are provided with adequate support. Additionally, you should ensure that the remaining staff members do not need to exert themselves unduly in order to fill the void left by the departing member.</w:t>
      </w:r>
    </w:p>
    <w:p w14:paraId="56F7F422" w14:textId="210E2755" w:rsidR="003715EF" w:rsidRPr="0000397D" w:rsidRDefault="0067774C" w:rsidP="003715EF">
      <w:pPr>
        <w:rPr>
          <w:rFonts w:ascii="Arial" w:hAnsi="Arial" w:cs="Arial"/>
          <w:sz w:val="24"/>
          <w:szCs w:val="24"/>
        </w:rPr>
      </w:pPr>
      <w:r w:rsidRPr="0000397D">
        <w:rPr>
          <w:rFonts w:ascii="Arial" w:hAnsi="Arial" w:cs="Arial"/>
          <w:sz w:val="24"/>
          <w:szCs w:val="24"/>
        </w:rPr>
        <w:t>Many var</w:t>
      </w:r>
      <w:r w:rsidR="003715EF" w:rsidRPr="0000397D">
        <w:rPr>
          <w:rFonts w:ascii="Arial" w:hAnsi="Arial" w:cs="Arial"/>
          <w:sz w:val="24"/>
          <w:szCs w:val="24"/>
        </w:rPr>
        <w:t xml:space="preserve">iables affect employee engagement. A hotel may use the employee cycle to identify traits that engage employees at each stage. Start by improving each step. Engaging employees seems to need effort and </w:t>
      </w:r>
      <w:r w:rsidRPr="0000397D">
        <w:rPr>
          <w:rFonts w:ascii="Arial" w:hAnsi="Arial" w:cs="Arial"/>
          <w:sz w:val="24"/>
          <w:szCs w:val="24"/>
        </w:rPr>
        <w:t>dedications however fostering a positive environment with good culture seems to be key.</w:t>
      </w:r>
    </w:p>
    <w:p w14:paraId="40500F68" w14:textId="2DFA89D9" w:rsidR="003A04EE" w:rsidRPr="0000397D" w:rsidRDefault="003A04EE" w:rsidP="003A04EE">
      <w:pPr>
        <w:rPr>
          <w:rFonts w:ascii="Arial" w:hAnsi="Arial" w:cs="Arial"/>
          <w:sz w:val="24"/>
          <w:szCs w:val="24"/>
        </w:rPr>
      </w:pPr>
    </w:p>
    <w:p w14:paraId="7F870C4A" w14:textId="7AEF7781" w:rsidR="003F380A" w:rsidRPr="0000397D" w:rsidRDefault="003F380A" w:rsidP="003A04EE">
      <w:pPr>
        <w:rPr>
          <w:rFonts w:ascii="Arial" w:hAnsi="Arial" w:cs="Arial"/>
          <w:sz w:val="24"/>
          <w:szCs w:val="24"/>
        </w:rPr>
      </w:pPr>
    </w:p>
    <w:p w14:paraId="12E5A79E" w14:textId="77777777" w:rsidR="003F380A" w:rsidRPr="0000397D" w:rsidRDefault="003F380A" w:rsidP="003A04EE">
      <w:pPr>
        <w:rPr>
          <w:rFonts w:ascii="Arial" w:hAnsi="Arial" w:cs="Arial"/>
          <w:sz w:val="24"/>
          <w:szCs w:val="24"/>
        </w:rPr>
      </w:pPr>
    </w:p>
    <w:p w14:paraId="4FC87D2F" w14:textId="79E367C3" w:rsidR="003F380A" w:rsidRPr="0000397D" w:rsidRDefault="003F380A" w:rsidP="0000397D">
      <w:pPr>
        <w:rPr>
          <w:rFonts w:ascii="Arial" w:hAnsi="Arial" w:cs="Arial"/>
          <w:sz w:val="24"/>
          <w:szCs w:val="24"/>
        </w:rPr>
      </w:pPr>
      <w:r w:rsidRPr="0000397D">
        <w:rPr>
          <w:rFonts w:ascii="Arial" w:hAnsi="Arial" w:cs="Arial"/>
          <w:sz w:val="24"/>
          <w:szCs w:val="24"/>
        </w:rPr>
        <w:t>References</w:t>
      </w:r>
    </w:p>
    <w:p w14:paraId="7D7093A8" w14:textId="77777777" w:rsidR="003F380A" w:rsidRPr="0000397D" w:rsidRDefault="002D67C2" w:rsidP="0000397D">
      <w:pPr>
        <w:pStyle w:val="Bibliography"/>
        <w:numPr>
          <w:ilvl w:val="0"/>
          <w:numId w:val="1"/>
        </w:numPr>
        <w:rPr>
          <w:rFonts w:ascii="Arial" w:hAnsi="Arial" w:cs="Arial"/>
          <w:sz w:val="24"/>
          <w:szCs w:val="24"/>
        </w:rPr>
      </w:pPr>
      <w:r w:rsidRPr="0000397D">
        <w:rPr>
          <w:rFonts w:ascii="Arial" w:hAnsi="Arial" w:cs="Arial"/>
          <w:sz w:val="24"/>
          <w:szCs w:val="24"/>
        </w:rPr>
        <w:fldChar w:fldCharType="begin"/>
      </w:r>
      <w:r w:rsidRPr="0000397D">
        <w:rPr>
          <w:rFonts w:ascii="Arial" w:hAnsi="Arial" w:cs="Arial"/>
          <w:sz w:val="24"/>
          <w:szCs w:val="24"/>
        </w:rPr>
        <w:instrText xml:space="preserve"> ADDIN ZOTERO_BIBL {"uncited":[],"omitted":[],"custom":[]} CSL_BIBLIOGRAPHY </w:instrText>
      </w:r>
      <w:r w:rsidRPr="0000397D">
        <w:rPr>
          <w:rFonts w:ascii="Arial" w:hAnsi="Arial" w:cs="Arial"/>
          <w:sz w:val="24"/>
          <w:szCs w:val="24"/>
        </w:rPr>
        <w:fldChar w:fldCharType="separate"/>
      </w:r>
      <w:r w:rsidR="003F380A" w:rsidRPr="0000397D">
        <w:rPr>
          <w:rFonts w:ascii="Arial" w:hAnsi="Arial" w:cs="Arial"/>
          <w:sz w:val="24"/>
          <w:szCs w:val="24"/>
        </w:rPr>
        <w:t>Abdou, A.H., Khalil, A.A.F., Mahmoud, H.M.E., Elsaied, M.A., Elsaed, A.A., 2022. The Impact of Hospitality Work Environment on Employees’ Turnover Intentions During COVID-19 Pandemic: The Mediating Role of Work-Family Conflict. Front. Psychol. 13, 890418. https://doi.org/10.3389/fpsyg.2022.890418</w:t>
      </w:r>
    </w:p>
    <w:p w14:paraId="62DD93EF"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Ahmad, N., Ullah, Z., AlDhaen, E., Han, H., Araya-Castillo, L., Ariza-Montes, A., 2022. Fostering Hotel-Employee Creativity Through Micro-Level Corporate Social Responsibility: A Social Identity Theory Perspective. Front. Psychol. 13, 853125. https://doi.org/10.3389/fpsyg.2022.853125</w:t>
      </w:r>
    </w:p>
    <w:p w14:paraId="6981140F"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Chen, X., Wang, Y., Lyu, X., Zhang, J., 2022. The Impact of Hotel Customer Engagement and Service Evaluation on Customer Behavior Intention: The Mediating Effect of Brand Trust. Front. Psychol. 13, 852336. https://doi.org/10.3389/fpsyg.2022.852336</w:t>
      </w:r>
    </w:p>
    <w:p w14:paraId="17EB744B"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Díaz-Carrión, R., Navajas-Romero, V., Casas-Rosal, J.C., 2020. Comparing working conditions and job satisfaction in hospitality workers across Europe. Int. J. Hosp. Manag. 90, 102631. https://doi.org/10.1016/j.ijhm.2020.102631</w:t>
      </w:r>
    </w:p>
    <w:p w14:paraId="3ED929DA"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Durham Marriott Hotel Royal County [WWW Document], n.d. . Marriott Int. URL https://www.marriott.co.uk/hotels/travel/xvudm-durham-marriott-hotel-royal-county/ (accessed 7.8.22).</w:t>
      </w:r>
    </w:p>
    <w:p w14:paraId="2C276A69"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Hu, X., Yan, H., Casey, T., Wu, C.-H., 2021. Creating a safe haven during the crisis: How organizations can achieve deep compliance with COVID-19 safety measures in the hospitality industry. Int. J. Hosp. Manag. 92, 102662. https://doi.org/10.1016/j.ijhm.2020.102662</w:t>
      </w:r>
    </w:p>
    <w:p w14:paraId="7F2A0C4B"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lastRenderedPageBreak/>
        <w:t>Kim, J., Jung, H.-S., 2022. The Effect of Employee Competency and Organizational Culture on Employees’ Perceived Stress for Better Workplace. Int. J. Environ. Res. Public. Health 19. https://doi.org/10.3390/ijerph19084428</w:t>
      </w:r>
    </w:p>
    <w:p w14:paraId="0B268466"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NetSuite.com, n.d. 11 Stages in the Employee Life Cycle: How to Measure &amp; Optimize [WWW Document]. Oracle NetSuite. URL https://www.netsuite.com/portal/resource/articles/human-resources/employee-life-cycle.shtml (accessed 11.1.22).</w:t>
      </w:r>
    </w:p>
    <w:p w14:paraId="5FB1E6F0"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O’Connor, P., 2010. Managing a Hotel’s Image on TripAdvisor. J. Hosp. Mark. Manag. 19, 754–772. https://doi.org/10.1080/19368623.2010.508007</w:t>
      </w:r>
    </w:p>
    <w:p w14:paraId="46F573A2"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Powell, M., Dawson, J., Topakas, A., Durose, J., Fewtrell, C., 2014. The human resource management performance link, Staff satisfaction and organisational performance: evidence from a longitudinal secondary analysis of the NHS staff survey and outcome data. NIHR Journals Library.</w:t>
      </w:r>
    </w:p>
    <w:p w14:paraId="5161DDA6"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Premier Inn Employee Benefits and Perks [WWW Document], n.d. . Glassdoor. URL https://www.glassdoor.co.uk/Benefits/Premier-Inn-UK-Benefits-EI_IE37496.0,11_IL.12,14_IN2.htm (accessed 11.1.22).</w:t>
      </w:r>
    </w:p>
    <w:p w14:paraId="3281144E"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Presbitero, A., 2016. How changes in human resource management practices influence employee engagement? A longitudinal study in a hotel chain. J. Hum. Resour. Hosp. Tour. 16. https://doi.org/10.1080/15332845.2016.1202061</w:t>
      </w:r>
    </w:p>
    <w:p w14:paraId="1CF4B680"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Rabiul, M.K., Mohamed, A.E., Patwary, A.K., Yean, T.F., Osman, S.Z., 2021. Linking human resources practices to employee engagement in the hospitality industry: the mediating influences of psychological safety, availability and meaningfulness. Eur. J. Manag. Bus. Econ. ahead-of-print. https://doi.org/10.1108/EJMBE-12-2020-0347</w:t>
      </w:r>
    </w:p>
    <w:p w14:paraId="730A0EE2"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ten Hoeve, Y., Brouwer, J., Kunnen, S., 2020. Turnover prevention: The direct and indirect association between organizational job stressors, negative emotions and professional commitment in novice nurses. J. Adv. Nurs. 76, 836–845. https://doi.org/10.1111/jan.14281</w:t>
      </w:r>
    </w:p>
    <w:p w14:paraId="63E9F1C1"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The Employee Life Cycle: Success In 6 Stages, 2021. . Personio. URL https://www.personio.com/hr-lexicon/employee-life-cycle-model-uk/ (accessed 10.26.22).</w:t>
      </w:r>
    </w:p>
    <w:p w14:paraId="20EC6A7B"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Tullar, J.M., Amick, B.C., Brewer, S., Diamond, P.M., Kelder, S.H., Mikhail, O., 2016. Improve employee engagement to retain your workforce. Health Care Manage. Rev. 41, 316–324. https://doi.org/10.1097/HMR.0000000000000079</w:t>
      </w:r>
    </w:p>
    <w:p w14:paraId="28BDC3B5"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Vermeeren, B., Steijn, B., Tummers, L., Lankhaar, M., Poerstamper, R.-J., Beek, S. van, 2014. HRM and its effect on employee, organizational and financial outcomes in health care organizations. Hum. Resour. Health 12, 35. https://doi.org/10.1186/1478-4491-12-35</w:t>
      </w:r>
    </w:p>
    <w:p w14:paraId="1309B420"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What is the Employee Lifecycle Model? | Wrike [WWW Document], n.d. URL https://www.wrike.com/blog/what-is-employee-lifecycle/#The-employee-lifecycle-model-explained (accessed 11.1.22).</w:t>
      </w:r>
    </w:p>
    <w:p w14:paraId="764FDA08"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What we offer [WWW Document], n.d. . Travelodge. URL https://www.travelodge.co.uk/careers//what-we-offer.aspx (accessed 10.26.22).</w:t>
      </w:r>
    </w:p>
    <w:p w14:paraId="706C5DC3" w14:textId="77777777" w:rsidR="003F380A" w:rsidRPr="0000397D" w:rsidRDefault="003F380A" w:rsidP="0000397D">
      <w:pPr>
        <w:pStyle w:val="Bibliography"/>
        <w:numPr>
          <w:ilvl w:val="0"/>
          <w:numId w:val="1"/>
        </w:numPr>
        <w:rPr>
          <w:rFonts w:ascii="Arial" w:hAnsi="Arial" w:cs="Arial"/>
          <w:sz w:val="24"/>
          <w:szCs w:val="24"/>
        </w:rPr>
      </w:pPr>
      <w:r w:rsidRPr="0000397D">
        <w:rPr>
          <w:rFonts w:ascii="Arial" w:hAnsi="Arial" w:cs="Arial"/>
          <w:sz w:val="24"/>
          <w:szCs w:val="24"/>
        </w:rPr>
        <w:t>Wong, S.C., Ko, A., 2009. Exploratory study of understanding hotel employees’ perception on work–life balance issues. Int. J. Hosp. Manag. 28, 195–203. https://doi.org/10.1016/j.ijhm.2008.07.001</w:t>
      </w:r>
    </w:p>
    <w:p w14:paraId="78D8F44F" w14:textId="086FAB0A" w:rsidR="003A04EE" w:rsidRPr="0000397D" w:rsidRDefault="002D67C2" w:rsidP="0000397D">
      <w:pPr>
        <w:pStyle w:val="ListParagraph"/>
        <w:numPr>
          <w:ilvl w:val="0"/>
          <w:numId w:val="1"/>
        </w:numPr>
      </w:pPr>
      <w:r w:rsidRPr="0000397D">
        <w:lastRenderedPageBreak/>
        <w:fldChar w:fldCharType="end"/>
      </w:r>
      <w:r w:rsidRPr="0000397D">
        <w:t xml:space="preserve"> </w:t>
      </w:r>
      <w:proofErr w:type="spellStart"/>
      <w:r w:rsidRPr="0000397D">
        <w:t>Yamanis</w:t>
      </w:r>
      <w:proofErr w:type="spellEnd"/>
      <w:r w:rsidRPr="0000397D">
        <w:t xml:space="preserve">, T. J., Merli, M. G., Neely, W. W., Tian, F. F., Moody, J., Tu, X., &amp; Gao, E. (2013). An Empirical Analysis of the Impact of Recruitment Patterns on RDS Estimates among a Socially Ordered Population of Female Sex Workers in China. </w:t>
      </w:r>
      <w:r w:rsidRPr="0000397D">
        <w:rPr>
          <w:i/>
          <w:iCs/>
        </w:rPr>
        <w:t>Sociological methods &amp; research</w:t>
      </w:r>
      <w:r w:rsidRPr="0000397D">
        <w:t xml:space="preserve">, </w:t>
      </w:r>
      <w:r w:rsidRPr="0000397D">
        <w:rPr>
          <w:i/>
          <w:iCs/>
        </w:rPr>
        <w:t>42</w:t>
      </w:r>
      <w:r w:rsidRPr="0000397D">
        <w:t>(3). https://doi.org/10.1177/0049124113494576</w:t>
      </w:r>
    </w:p>
    <w:sectPr w:rsidR="003A04EE" w:rsidRPr="000039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961AE"/>
    <w:multiLevelType w:val="hybridMultilevel"/>
    <w:tmpl w:val="535EB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9464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202"/>
    <w:rsid w:val="0000397D"/>
    <w:rsid w:val="00133C2F"/>
    <w:rsid w:val="00184778"/>
    <w:rsid w:val="001875B2"/>
    <w:rsid w:val="00214876"/>
    <w:rsid w:val="002D67C2"/>
    <w:rsid w:val="003060AD"/>
    <w:rsid w:val="003715EF"/>
    <w:rsid w:val="003A04EE"/>
    <w:rsid w:val="003A3AB1"/>
    <w:rsid w:val="003D4516"/>
    <w:rsid w:val="003E252E"/>
    <w:rsid w:val="003E33DB"/>
    <w:rsid w:val="003F380A"/>
    <w:rsid w:val="00400E56"/>
    <w:rsid w:val="004212D0"/>
    <w:rsid w:val="00565276"/>
    <w:rsid w:val="005E11AB"/>
    <w:rsid w:val="00614CAE"/>
    <w:rsid w:val="0067774C"/>
    <w:rsid w:val="006E1202"/>
    <w:rsid w:val="007027A8"/>
    <w:rsid w:val="00747F3B"/>
    <w:rsid w:val="007E6E70"/>
    <w:rsid w:val="00863DCA"/>
    <w:rsid w:val="008743B1"/>
    <w:rsid w:val="008E31BF"/>
    <w:rsid w:val="00903684"/>
    <w:rsid w:val="00916FF3"/>
    <w:rsid w:val="009240BA"/>
    <w:rsid w:val="00924C5A"/>
    <w:rsid w:val="00936622"/>
    <w:rsid w:val="009459E2"/>
    <w:rsid w:val="0098230D"/>
    <w:rsid w:val="009A275E"/>
    <w:rsid w:val="009A6401"/>
    <w:rsid w:val="00A25187"/>
    <w:rsid w:val="00A774C8"/>
    <w:rsid w:val="00A977B2"/>
    <w:rsid w:val="00AD0C1D"/>
    <w:rsid w:val="00AF0E1C"/>
    <w:rsid w:val="00B350E1"/>
    <w:rsid w:val="00BA7E27"/>
    <w:rsid w:val="00CC2496"/>
    <w:rsid w:val="00DB3AD0"/>
    <w:rsid w:val="00E630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7B870"/>
  <w15:chartTrackingRefBased/>
  <w15:docId w15:val="{948AB10C-D330-434B-A438-D83EE9AF8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2D67C2"/>
    <w:pPr>
      <w:spacing w:after="0" w:line="240" w:lineRule="auto"/>
      <w:ind w:left="720" w:hanging="720"/>
    </w:pPr>
  </w:style>
  <w:style w:type="paragraph" w:styleId="ListParagraph">
    <w:name w:val="List Paragraph"/>
    <w:basedOn w:val="Normal"/>
    <w:uiPriority w:val="34"/>
    <w:qFormat/>
    <w:rsid w:val="000039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8601</Words>
  <Characters>49027</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nujha begum</dc:creator>
  <cp:keywords/>
  <dc:description/>
  <cp:lastModifiedBy>ohona.imran</cp:lastModifiedBy>
  <cp:revision>2</cp:revision>
  <dcterms:created xsi:type="dcterms:W3CDTF">2022-11-01T23:43:00Z</dcterms:created>
  <dcterms:modified xsi:type="dcterms:W3CDTF">2022-11-01T23:43:00Z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zotero-version="6.0.9"&gt;&lt;session id="Cz8oT8pO"/&gt;&lt;style id="http://www.zotero.org/styles/elsevier-harvard" hasBibliography="1" bibliographyStyleHasBeenSet="1"/&gt;&lt;prefs&gt;&lt;pref name="fieldType" value="Field"/&gt;&lt;pref name="automaticJournalA</vt:lpwstr>
  </property>
  <property fmtid="{D5CDD505-2E9C-101B-9397-08002B2CF9AE}" pid="3" name="ZOTERO_PREF_2">
    <vt:lpwstr>bbreviations" value="true"/&gt;&lt;/prefs&gt;&lt;/data&gt;</vt:lpwstr>
  </property>
</Properties>
</file>