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095A" w:rsidRPr="00DB095A" w:rsidRDefault="00DB095A" w:rsidP="00DB095A">
      <w:pPr>
        <w:rPr>
          <w:rFonts w:ascii="Arial" w:hAnsi="Arial" w:cs="Arial"/>
          <w:b/>
          <w:color w:val="1F497D" w:themeColor="dark2"/>
          <w:sz w:val="28"/>
          <w:szCs w:val="28"/>
        </w:rPr>
      </w:pPr>
      <w:r w:rsidRPr="00DB095A">
        <w:rPr>
          <w:rFonts w:ascii="Arial" w:hAnsi="Arial" w:cs="Arial"/>
          <w:b/>
          <w:color w:val="1F497D" w:themeColor="dark2"/>
          <w:sz w:val="28"/>
          <w:szCs w:val="28"/>
        </w:rPr>
        <w:t>Jane Davidson inspires Swansea Business School</w:t>
      </w:r>
    </w:p>
    <w:p w:rsidR="00DB095A" w:rsidRPr="00DB095A" w:rsidRDefault="00DB095A" w:rsidP="00DB095A">
      <w:pPr>
        <w:rPr>
          <w:rFonts w:ascii="Arial" w:hAnsi="Arial" w:cs="Arial"/>
          <w:color w:val="1F497D" w:themeColor="dark2"/>
          <w:sz w:val="24"/>
          <w:szCs w:val="24"/>
        </w:rPr>
      </w:pPr>
    </w:p>
    <w:p w:rsidR="00DB095A" w:rsidRPr="00DB095A" w:rsidRDefault="00DB095A" w:rsidP="00DB095A">
      <w:pPr>
        <w:rPr>
          <w:rFonts w:ascii="Arial" w:hAnsi="Arial" w:cs="Arial"/>
          <w:color w:val="1F497D" w:themeColor="dark2"/>
          <w:sz w:val="24"/>
          <w:szCs w:val="24"/>
        </w:rPr>
      </w:pPr>
      <w:r w:rsidRPr="00DB095A">
        <w:rPr>
          <w:rFonts w:ascii="Arial" w:hAnsi="Arial" w:cs="Arial"/>
          <w:color w:val="1F497D" w:themeColor="dark2"/>
          <w:sz w:val="24"/>
          <w:szCs w:val="24"/>
        </w:rPr>
        <w:t xml:space="preserve">At a recent presentation at SMU, Jane Davidson, former Minister for Environment and Sustainability, recently appointed Director of the Institute for Sustainable Practice, Innovation and Resource Effectiveness (INSPIRE), communicated the rationale for the drive for sustainability in the Welsh economy. In a passionate delivery she highlighted that sustainability makes economic sense, as well as generating fairness, ecological responsibility and welfare development. To achieve the  ‘One Wales, One Planet’ objective there will be a need for </w:t>
      </w:r>
      <w:r>
        <w:rPr>
          <w:rFonts w:ascii="Arial" w:hAnsi="Arial" w:cs="Arial"/>
          <w:color w:val="1F497D" w:themeColor="dark2"/>
          <w:sz w:val="24"/>
          <w:szCs w:val="24"/>
        </w:rPr>
        <w:t xml:space="preserve">new </w:t>
      </w:r>
      <w:r w:rsidRPr="00DB095A">
        <w:rPr>
          <w:rFonts w:ascii="Arial" w:hAnsi="Arial" w:cs="Arial"/>
          <w:color w:val="1F497D" w:themeColor="dark2"/>
          <w:sz w:val="24"/>
          <w:szCs w:val="24"/>
        </w:rPr>
        <w:t>legislation, education, collaboration and active reform by companies, consumers, citizens and their institutions. INSPIRE seeks to stimulate such collaborations and will help universities and other educational institutions reform their curriculum to promote the sustainability agenda.</w:t>
      </w:r>
    </w:p>
    <w:p w:rsidR="00CD0AF9" w:rsidRDefault="00DB095A"/>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B095A"/>
    <w:rsid w:val="00097A3C"/>
    <w:rsid w:val="005F50AE"/>
    <w:rsid w:val="00601D34"/>
    <w:rsid w:val="00622482"/>
    <w:rsid w:val="00AE3A77"/>
    <w:rsid w:val="00DB09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095A"/>
    <w:pPr>
      <w:spacing w:after="0" w:line="240" w:lineRule="auto"/>
    </w:pPr>
    <w:rPr>
      <w:rFonts w:ascii="Calibri"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1572812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131</Words>
  <Characters>750</Characters>
  <Application>Microsoft Office Word</Application>
  <DocSecurity>0</DocSecurity>
  <Lines>6</Lines>
  <Paragraphs>1</Paragraphs>
  <ScaleCrop>false</ScaleCrop>
  <Company>Swansea Metropolitas</Company>
  <LinksUpToDate>false</LinksUpToDate>
  <CharactersWithSpaces>880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2011-10-14T13:00:00Z</dcterms:created>
  <dcterms:modified xsi:type="dcterms:W3CDTF">2011-10-14T13:02:00Z</dcterms:modified>
</cp:coreProperties>
</file>