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C7C90" w14:textId="77777777" w:rsidR="00FE0A39" w:rsidRPr="00A07832" w:rsidRDefault="00FE0A39" w:rsidP="00FE0A39">
      <w:pPr>
        <w:spacing w:line="360" w:lineRule="auto"/>
        <w:rPr>
          <w:rFonts w:ascii="Arial" w:hAnsi="Arial" w:cs="Arial"/>
          <w:b/>
          <w:sz w:val="24"/>
          <w:szCs w:val="24"/>
        </w:rPr>
      </w:pPr>
    </w:p>
    <w:p w14:paraId="7B538730" w14:textId="77777777" w:rsidR="00FE0A39" w:rsidRPr="00A07832" w:rsidRDefault="00FE0A39" w:rsidP="00FE0A39">
      <w:pPr>
        <w:spacing w:line="360" w:lineRule="auto"/>
        <w:rPr>
          <w:rFonts w:ascii="Arial" w:hAnsi="Arial" w:cs="Arial"/>
          <w:b/>
          <w:sz w:val="24"/>
          <w:szCs w:val="24"/>
        </w:rPr>
      </w:pPr>
    </w:p>
    <w:p w14:paraId="4E762569" w14:textId="77777777" w:rsidR="00FE0A39" w:rsidRPr="00A07832" w:rsidRDefault="00FE0A39" w:rsidP="00FE0A39">
      <w:pPr>
        <w:spacing w:line="360" w:lineRule="auto"/>
        <w:rPr>
          <w:rFonts w:ascii="Arial" w:hAnsi="Arial" w:cs="Arial"/>
          <w:b/>
          <w:sz w:val="24"/>
          <w:szCs w:val="24"/>
        </w:rPr>
      </w:pPr>
    </w:p>
    <w:p w14:paraId="2586196B" w14:textId="77777777" w:rsidR="00FE0A39" w:rsidRPr="00A07832" w:rsidRDefault="00FE0A39" w:rsidP="00FE0A39">
      <w:pPr>
        <w:spacing w:line="360" w:lineRule="auto"/>
        <w:rPr>
          <w:rFonts w:ascii="Arial" w:hAnsi="Arial" w:cs="Arial"/>
          <w:bCs/>
          <w:sz w:val="24"/>
          <w:szCs w:val="24"/>
        </w:rPr>
      </w:pPr>
    </w:p>
    <w:p w14:paraId="2489E368" w14:textId="77777777" w:rsidR="00FE0A39" w:rsidRPr="00A07832" w:rsidRDefault="00FE0A39" w:rsidP="00FE0A39">
      <w:pPr>
        <w:spacing w:line="360" w:lineRule="auto"/>
        <w:rPr>
          <w:rFonts w:ascii="Arial" w:hAnsi="Arial" w:cs="Arial"/>
          <w:bCs/>
          <w:sz w:val="24"/>
          <w:szCs w:val="24"/>
        </w:rPr>
      </w:pPr>
      <w:r w:rsidRPr="00A07832">
        <w:rPr>
          <w:rFonts w:ascii="Arial" w:hAnsi="Arial" w:cs="Arial"/>
          <w:bCs/>
          <w:sz w:val="24"/>
          <w:szCs w:val="24"/>
        </w:rPr>
        <w:t>BMHP5005: Introduction to Research</w:t>
      </w:r>
    </w:p>
    <w:p w14:paraId="58E5D5D6" w14:textId="77777777" w:rsidR="00FE0A39" w:rsidRPr="00A07832" w:rsidRDefault="00FE0A39" w:rsidP="00FE0A39">
      <w:pPr>
        <w:spacing w:line="360" w:lineRule="auto"/>
        <w:rPr>
          <w:rFonts w:ascii="Arial" w:hAnsi="Arial" w:cs="Arial"/>
          <w:sz w:val="24"/>
          <w:szCs w:val="24"/>
        </w:rPr>
      </w:pPr>
      <w:r w:rsidRPr="00A07832">
        <w:rPr>
          <w:rFonts w:ascii="Arial" w:hAnsi="Arial" w:cs="Arial"/>
          <w:sz w:val="24"/>
          <w:szCs w:val="24"/>
        </w:rPr>
        <w:t>Written assignment (research project: literature review)</w:t>
      </w:r>
    </w:p>
    <w:p w14:paraId="04495068" w14:textId="77777777" w:rsidR="00FE0A39" w:rsidRPr="00A07832" w:rsidRDefault="00FE0A39" w:rsidP="00FE0A39">
      <w:pPr>
        <w:spacing w:line="360" w:lineRule="auto"/>
        <w:rPr>
          <w:rFonts w:ascii="Arial" w:hAnsi="Arial" w:cs="Arial"/>
          <w:sz w:val="24"/>
          <w:szCs w:val="24"/>
        </w:rPr>
      </w:pPr>
      <w:r w:rsidRPr="00A07832">
        <w:rPr>
          <w:rFonts w:ascii="Arial" w:hAnsi="Arial" w:cs="Arial"/>
          <w:sz w:val="24"/>
          <w:szCs w:val="24"/>
        </w:rPr>
        <w:t>Topic: The prevalence of disability among children in the United Kingdom</w:t>
      </w:r>
    </w:p>
    <w:p w14:paraId="0B9E5B35" w14:textId="77777777" w:rsidR="00FE0A39" w:rsidRPr="00A07832" w:rsidRDefault="00FE0A39" w:rsidP="00FE0A39">
      <w:pPr>
        <w:spacing w:line="360" w:lineRule="auto"/>
        <w:rPr>
          <w:rFonts w:ascii="Arial" w:hAnsi="Arial" w:cs="Arial"/>
          <w:sz w:val="24"/>
          <w:szCs w:val="24"/>
        </w:rPr>
      </w:pPr>
      <w:r w:rsidRPr="00A07832">
        <w:rPr>
          <w:rFonts w:ascii="Arial" w:hAnsi="Arial" w:cs="Arial"/>
          <w:sz w:val="24"/>
          <w:szCs w:val="24"/>
        </w:rPr>
        <w:t>Fozeea Jabeen</w:t>
      </w:r>
    </w:p>
    <w:p w14:paraId="551DC749" w14:textId="77777777" w:rsidR="00FE0A39" w:rsidRPr="00A07832" w:rsidRDefault="00FE0A39" w:rsidP="00FE0A39">
      <w:pPr>
        <w:spacing w:line="360" w:lineRule="auto"/>
        <w:rPr>
          <w:rFonts w:ascii="Arial" w:hAnsi="Arial" w:cs="Arial"/>
          <w:sz w:val="24"/>
          <w:szCs w:val="24"/>
        </w:rPr>
      </w:pPr>
      <w:r w:rsidRPr="00A07832">
        <w:rPr>
          <w:rFonts w:ascii="Arial" w:hAnsi="Arial" w:cs="Arial"/>
          <w:sz w:val="24"/>
          <w:szCs w:val="24"/>
        </w:rPr>
        <w:t>1914129</w:t>
      </w:r>
      <w:bookmarkStart w:id="0" w:name="_Toc87972643"/>
    </w:p>
    <w:p w14:paraId="72731CD9" w14:textId="77777777" w:rsidR="00FE0A39" w:rsidRPr="00A07832" w:rsidRDefault="00FE0A39" w:rsidP="00FE0A39">
      <w:pPr>
        <w:spacing w:line="360" w:lineRule="auto"/>
        <w:rPr>
          <w:rFonts w:ascii="Arial" w:eastAsiaTheme="majorEastAsia" w:hAnsi="Arial" w:cs="Arial"/>
          <w:b/>
          <w:sz w:val="24"/>
          <w:szCs w:val="24"/>
        </w:rPr>
      </w:pPr>
    </w:p>
    <w:p w14:paraId="4526AF29" w14:textId="77777777" w:rsidR="00FE0A39" w:rsidRPr="00A07832" w:rsidRDefault="00FE0A39" w:rsidP="00FE0A39">
      <w:pPr>
        <w:pStyle w:val="Heading1"/>
        <w:spacing w:line="360" w:lineRule="auto"/>
        <w:rPr>
          <w:rFonts w:ascii="Arial" w:hAnsi="Arial" w:cs="Arial"/>
          <w:b/>
          <w:bCs/>
          <w:sz w:val="24"/>
          <w:szCs w:val="24"/>
        </w:rPr>
      </w:pPr>
      <w:bookmarkStart w:id="1" w:name="_Toc94100861"/>
      <w:r w:rsidRPr="00A07832">
        <w:rPr>
          <w:rFonts w:ascii="Arial" w:hAnsi="Arial" w:cs="Arial"/>
          <w:b/>
          <w:bCs/>
          <w:sz w:val="24"/>
          <w:szCs w:val="24"/>
        </w:rPr>
        <w:t>Background</w:t>
      </w:r>
      <w:bookmarkEnd w:id="0"/>
      <w:bookmarkEnd w:id="1"/>
      <w:r w:rsidRPr="00A07832">
        <w:rPr>
          <w:rFonts w:ascii="Arial" w:hAnsi="Arial" w:cs="Arial"/>
          <w:b/>
          <w:bCs/>
          <w:sz w:val="24"/>
          <w:szCs w:val="24"/>
        </w:rPr>
        <w:t xml:space="preserve"> </w:t>
      </w:r>
    </w:p>
    <w:p w14:paraId="781A9B52"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Disability in childhood can have a lifetime impact on an individual's health. It has been observed that children with disabilities have special needs. Disability can impact a child's physical health, mental </w:t>
      </w:r>
      <w:proofErr w:type="gramStart"/>
      <w:r w:rsidRPr="00A07832">
        <w:rPr>
          <w:rFonts w:ascii="Arial" w:hAnsi="Arial" w:cs="Arial"/>
          <w:sz w:val="24"/>
          <w:szCs w:val="24"/>
        </w:rPr>
        <w:t>health</w:t>
      </w:r>
      <w:proofErr w:type="gramEnd"/>
      <w:r w:rsidRPr="00A07832">
        <w:rPr>
          <w:rFonts w:ascii="Arial" w:hAnsi="Arial" w:cs="Arial"/>
          <w:sz w:val="24"/>
          <w:szCs w:val="24"/>
        </w:rPr>
        <w:t xml:space="preserve"> and emotional health. As a result, children with disabilities require extra care, </w:t>
      </w:r>
      <w:proofErr w:type="gramStart"/>
      <w:r w:rsidRPr="00A07832">
        <w:rPr>
          <w:rFonts w:ascii="Arial" w:hAnsi="Arial" w:cs="Arial"/>
          <w:sz w:val="24"/>
          <w:szCs w:val="24"/>
        </w:rPr>
        <w:t>support</w:t>
      </w:r>
      <w:proofErr w:type="gramEnd"/>
      <w:r w:rsidRPr="00A07832">
        <w:rPr>
          <w:rFonts w:ascii="Arial" w:hAnsi="Arial" w:cs="Arial"/>
          <w:sz w:val="24"/>
          <w:szCs w:val="24"/>
        </w:rPr>
        <w:t xml:space="preserve"> and attention in different aspects of life, such as education and health (UNICEF, 2018). </w:t>
      </w:r>
    </w:p>
    <w:p w14:paraId="2FC59A6B"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Disability refers to any impairment like mobility, hearing, visual and speaking difficulties. It can also cause a delay in development, which will affect the overall health of the children. Different types of disabilities exist among children. Some of them experience mild disabilities, while others have severe disabilities, such as paralysis, autism, blindness, and deaf. Children are born with disabilities in most cases, while some develop it due to injuries or abuse (Odom et al., 2012). </w:t>
      </w:r>
    </w:p>
    <w:p w14:paraId="4AC1B7A3"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It has been observed that children with disabilities are more likely to experience discrimination, </w:t>
      </w:r>
      <w:proofErr w:type="gramStart"/>
      <w:r w:rsidRPr="00A07832">
        <w:rPr>
          <w:rFonts w:ascii="Arial" w:hAnsi="Arial" w:cs="Arial"/>
          <w:sz w:val="24"/>
          <w:szCs w:val="24"/>
        </w:rPr>
        <w:t>abuse</w:t>
      </w:r>
      <w:proofErr w:type="gramEnd"/>
      <w:r w:rsidRPr="00A07832">
        <w:rPr>
          <w:rFonts w:ascii="Arial" w:hAnsi="Arial" w:cs="Arial"/>
          <w:sz w:val="24"/>
          <w:szCs w:val="24"/>
        </w:rPr>
        <w:t xml:space="preserve"> and injury in different areas of life (Whyte, 2021). The reason is that these children are vulnerable and need the support of others to perform their daily life functions or activities. However, most of the countries still do not focus on the inclusion of disabled children. In many societies, children with disabilities often experience neglect and are excluded from participating in regular activities because they are considered different from normal children (Burchell, 2021). </w:t>
      </w:r>
    </w:p>
    <w:p w14:paraId="04AECDF9"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All children need support, care, </w:t>
      </w:r>
      <w:proofErr w:type="gramStart"/>
      <w:r w:rsidRPr="00A07832">
        <w:rPr>
          <w:rFonts w:ascii="Arial" w:hAnsi="Arial" w:cs="Arial"/>
          <w:sz w:val="24"/>
          <w:szCs w:val="24"/>
        </w:rPr>
        <w:t>love</w:t>
      </w:r>
      <w:proofErr w:type="gramEnd"/>
      <w:r w:rsidRPr="00A07832">
        <w:rPr>
          <w:rFonts w:ascii="Arial" w:hAnsi="Arial" w:cs="Arial"/>
          <w:sz w:val="24"/>
          <w:szCs w:val="24"/>
        </w:rPr>
        <w:t xml:space="preserve"> and encouragement. But for children with a learning disability or any disability, love, support, and encouragement can result in a strong sense of self-worth, </w:t>
      </w:r>
      <w:proofErr w:type="gramStart"/>
      <w:r w:rsidRPr="00A07832">
        <w:rPr>
          <w:rFonts w:ascii="Arial" w:hAnsi="Arial" w:cs="Arial"/>
          <w:sz w:val="24"/>
          <w:szCs w:val="24"/>
        </w:rPr>
        <w:t>confidence</w:t>
      </w:r>
      <w:proofErr w:type="gramEnd"/>
      <w:r w:rsidRPr="00A07832">
        <w:rPr>
          <w:rFonts w:ascii="Arial" w:hAnsi="Arial" w:cs="Arial"/>
          <w:sz w:val="24"/>
          <w:szCs w:val="24"/>
        </w:rPr>
        <w:t xml:space="preserve"> and determination. Parents or people supporting children with a disability cannot help </w:t>
      </w:r>
      <w:proofErr w:type="gramStart"/>
      <w:r w:rsidRPr="00A07832">
        <w:rPr>
          <w:rFonts w:ascii="Arial" w:hAnsi="Arial" w:cs="Arial"/>
          <w:sz w:val="24"/>
          <w:szCs w:val="24"/>
        </w:rPr>
        <w:t>address</w:t>
      </w:r>
      <w:proofErr w:type="gramEnd"/>
      <w:r w:rsidRPr="00A07832">
        <w:rPr>
          <w:rFonts w:ascii="Arial" w:hAnsi="Arial" w:cs="Arial"/>
          <w:sz w:val="24"/>
          <w:szCs w:val="24"/>
        </w:rPr>
        <w:t xml:space="preserve"> the issue, but they can </w:t>
      </w:r>
      <w:r w:rsidRPr="00A07832">
        <w:rPr>
          <w:rFonts w:ascii="Arial" w:hAnsi="Arial" w:cs="Arial"/>
          <w:sz w:val="24"/>
          <w:szCs w:val="24"/>
        </w:rPr>
        <w:lastRenderedPageBreak/>
        <w:t>provide social and emotional tools or ways that can help them go through those life challenges (Kemp et al., 2020). </w:t>
      </w:r>
    </w:p>
    <w:p w14:paraId="41207032"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Children with disabilities often need assistive technology, and therapies but in many countries, only 5-15% of children get assistive technology support. In most cases, children are less likely to receive treatments, and assistive technology support like adults (World Health Organization, 2019). </w:t>
      </w:r>
    </w:p>
    <w:p w14:paraId="147D047C"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Disabled children often experience discrimination and are treated unfairly by others. This is the dilemma of the society where a child with disabilities is not considered the same as child without any disability. In educational institutes, children with disabilities may not be allowed to study with other students of their age if they have learning difficulties. Moreover, when these children grow up, they do not get the same opportunities as a normal individual. Companies may not hire them because of the disability and as such, they can experience financial difficulties. Policies have been created to address the difficulties faced by children. This research will </w:t>
      </w:r>
      <w:proofErr w:type="gramStart"/>
      <w:r w:rsidRPr="00A07832">
        <w:rPr>
          <w:rFonts w:ascii="Arial" w:hAnsi="Arial" w:cs="Arial"/>
          <w:sz w:val="24"/>
          <w:szCs w:val="24"/>
        </w:rPr>
        <w:t>look into</w:t>
      </w:r>
      <w:proofErr w:type="gramEnd"/>
      <w:r w:rsidRPr="00A07832">
        <w:rPr>
          <w:rFonts w:ascii="Arial" w:hAnsi="Arial" w:cs="Arial"/>
          <w:sz w:val="24"/>
          <w:szCs w:val="24"/>
        </w:rPr>
        <w:t xml:space="preserve"> the prevalence of disability among children, issues faced by disabled children and the policies designed to support them. </w:t>
      </w:r>
    </w:p>
    <w:p w14:paraId="1B21C61E" w14:textId="77777777" w:rsidR="00FE0A39" w:rsidRPr="00A07832" w:rsidRDefault="00FE0A39" w:rsidP="00FE0A39">
      <w:pPr>
        <w:spacing w:line="360" w:lineRule="auto"/>
        <w:jc w:val="left"/>
        <w:rPr>
          <w:rFonts w:ascii="Arial" w:hAnsi="Arial" w:cs="Arial"/>
          <w:sz w:val="24"/>
          <w:szCs w:val="24"/>
        </w:rPr>
      </w:pPr>
    </w:p>
    <w:p w14:paraId="79BA21CB" w14:textId="77777777" w:rsidR="00FE0A39" w:rsidRPr="00A07832" w:rsidRDefault="00FE0A39" w:rsidP="00FE0A39">
      <w:pPr>
        <w:pStyle w:val="Heading1"/>
        <w:spacing w:line="360" w:lineRule="auto"/>
        <w:rPr>
          <w:rFonts w:ascii="Arial" w:hAnsi="Arial" w:cs="Arial"/>
          <w:b/>
          <w:bCs/>
          <w:sz w:val="24"/>
          <w:szCs w:val="24"/>
        </w:rPr>
      </w:pPr>
      <w:bookmarkStart w:id="2" w:name="_Toc94100862"/>
      <w:r w:rsidRPr="00A07832">
        <w:rPr>
          <w:rFonts w:ascii="Arial" w:hAnsi="Arial" w:cs="Arial"/>
          <w:b/>
          <w:bCs/>
          <w:sz w:val="24"/>
          <w:szCs w:val="24"/>
        </w:rPr>
        <w:t>Rationale</w:t>
      </w:r>
      <w:bookmarkEnd w:id="2"/>
      <w:r w:rsidRPr="00A07832">
        <w:rPr>
          <w:rFonts w:ascii="Arial" w:hAnsi="Arial" w:cs="Arial"/>
          <w:b/>
          <w:bCs/>
          <w:sz w:val="24"/>
          <w:szCs w:val="24"/>
        </w:rPr>
        <w:t> </w:t>
      </w:r>
    </w:p>
    <w:p w14:paraId="74AF7216"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This research aims to find the prevalence of disability among children in UK. The reason of this research is to find the causes of increasing disability among the UK children. The children and families face challenges and discrimination because of disability. There are different laws and legislations established to provide services to the UK children with special needs. This research will highlight those legislation and laws and the rights provided to children with special needs. </w:t>
      </w:r>
    </w:p>
    <w:p w14:paraId="09B8B440" w14:textId="77777777" w:rsidR="00FE0A39" w:rsidRPr="00A07832" w:rsidRDefault="00FE0A39" w:rsidP="00FE0A39">
      <w:pPr>
        <w:pStyle w:val="Heading1"/>
        <w:spacing w:line="360" w:lineRule="auto"/>
        <w:rPr>
          <w:rFonts w:ascii="Arial" w:hAnsi="Arial" w:cs="Arial"/>
          <w:sz w:val="24"/>
          <w:szCs w:val="24"/>
        </w:rPr>
      </w:pPr>
      <w:bookmarkStart w:id="3" w:name="_Toc94100863"/>
    </w:p>
    <w:p w14:paraId="0DE7B147" w14:textId="77777777" w:rsidR="00FE0A39" w:rsidRPr="00A07832" w:rsidRDefault="00FE0A39" w:rsidP="00FE0A39">
      <w:pPr>
        <w:pStyle w:val="Heading1"/>
        <w:spacing w:line="360" w:lineRule="auto"/>
        <w:rPr>
          <w:rFonts w:ascii="Arial" w:hAnsi="Arial" w:cs="Arial"/>
          <w:b/>
          <w:bCs/>
          <w:sz w:val="24"/>
          <w:szCs w:val="24"/>
        </w:rPr>
      </w:pPr>
      <w:r w:rsidRPr="00A07832">
        <w:rPr>
          <w:rFonts w:ascii="Arial" w:hAnsi="Arial" w:cs="Arial"/>
          <w:b/>
          <w:bCs/>
          <w:sz w:val="24"/>
          <w:szCs w:val="24"/>
        </w:rPr>
        <w:t>Methodology and Methods</w:t>
      </w:r>
      <w:bookmarkEnd w:id="3"/>
      <w:r w:rsidRPr="00A07832">
        <w:rPr>
          <w:rFonts w:ascii="Arial" w:hAnsi="Arial" w:cs="Arial"/>
          <w:b/>
          <w:bCs/>
          <w:sz w:val="24"/>
          <w:szCs w:val="24"/>
        </w:rPr>
        <w:t> </w:t>
      </w:r>
      <w:bookmarkStart w:id="4" w:name="_Toc94100864"/>
    </w:p>
    <w:p w14:paraId="0C88A2D9" w14:textId="77777777" w:rsidR="00FE0A39" w:rsidRPr="00A07832" w:rsidRDefault="00FE0A39" w:rsidP="00FE0A39">
      <w:pPr>
        <w:pStyle w:val="Heading1"/>
        <w:spacing w:line="360" w:lineRule="auto"/>
        <w:rPr>
          <w:rFonts w:ascii="Arial" w:hAnsi="Arial" w:cs="Arial"/>
          <w:b/>
          <w:bCs/>
          <w:sz w:val="24"/>
          <w:szCs w:val="24"/>
        </w:rPr>
      </w:pPr>
      <w:r w:rsidRPr="00A07832">
        <w:rPr>
          <w:rFonts w:ascii="Arial" w:hAnsi="Arial" w:cs="Arial"/>
          <w:b/>
          <w:bCs/>
          <w:sz w:val="24"/>
          <w:szCs w:val="24"/>
        </w:rPr>
        <w:t>Research Method</w:t>
      </w:r>
      <w:bookmarkEnd w:id="4"/>
    </w:p>
    <w:p w14:paraId="70DC1F31"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The research method included in this research is the secondary research method that includes specific previous research related to the main topic of this research study. Based on evidence, secondary research is a type of research that is based on existing research material that has already been gathered, compiled, organised, and published by a different author (Johnston, 2014). Furthermore, good research </w:t>
      </w:r>
      <w:r w:rsidRPr="00A07832">
        <w:rPr>
          <w:rFonts w:ascii="Arial" w:hAnsi="Arial" w:cs="Arial"/>
          <w:sz w:val="24"/>
          <w:szCs w:val="24"/>
        </w:rPr>
        <w:lastRenderedPageBreak/>
        <w:t>includes authentic and relevant data information rather than irrelevant and inappropriate data. In other words, secondary data analysis is generally completed using previous work on the subject area of interest (Wickham, 2019). </w:t>
      </w:r>
    </w:p>
    <w:p w14:paraId="47A59C20" w14:textId="77777777" w:rsidR="00FE0A39" w:rsidRPr="00A07832" w:rsidRDefault="00FE0A39" w:rsidP="00FE0A39">
      <w:pPr>
        <w:spacing w:line="360" w:lineRule="auto"/>
        <w:jc w:val="left"/>
        <w:rPr>
          <w:rFonts w:ascii="Arial" w:hAnsi="Arial" w:cs="Arial"/>
          <w:sz w:val="24"/>
          <w:szCs w:val="24"/>
        </w:rPr>
      </w:pPr>
    </w:p>
    <w:p w14:paraId="3763653F" w14:textId="77777777" w:rsidR="00FE0A39" w:rsidRPr="00A07832" w:rsidRDefault="00FE0A39" w:rsidP="00FE0A39">
      <w:pPr>
        <w:pStyle w:val="Heading2"/>
        <w:spacing w:line="360" w:lineRule="auto"/>
        <w:rPr>
          <w:rFonts w:ascii="Arial" w:hAnsi="Arial" w:cs="Arial"/>
          <w:szCs w:val="24"/>
        </w:rPr>
      </w:pPr>
      <w:bookmarkStart w:id="5" w:name="_Toc94100865"/>
      <w:r w:rsidRPr="00A07832">
        <w:rPr>
          <w:rFonts w:ascii="Arial" w:hAnsi="Arial" w:cs="Arial"/>
          <w:szCs w:val="24"/>
        </w:rPr>
        <w:t>Research Design</w:t>
      </w:r>
      <w:bookmarkEnd w:id="5"/>
      <w:r w:rsidRPr="00A07832">
        <w:rPr>
          <w:rFonts w:ascii="Arial" w:hAnsi="Arial" w:cs="Arial"/>
          <w:szCs w:val="24"/>
        </w:rPr>
        <w:t> </w:t>
      </w:r>
    </w:p>
    <w:p w14:paraId="7B2FF1C2"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The research design of this research study is qualitative. Qualitative research is a process of naturalistic inquiry that aims to seek an in-depth understanding and knowledge of social phenomena within their natural setting. It is non-numeric data extracted by researchers through secondary research methods. The qualitative method allows the researcher to explore their concepts and experiences in a more detailed manner. It </w:t>
      </w:r>
      <w:proofErr w:type="gramStart"/>
      <w:r w:rsidRPr="00A07832">
        <w:rPr>
          <w:rFonts w:ascii="Arial" w:hAnsi="Arial" w:cs="Arial"/>
          <w:sz w:val="24"/>
          <w:szCs w:val="24"/>
        </w:rPr>
        <w:t>actually deals</w:t>
      </w:r>
      <w:proofErr w:type="gramEnd"/>
      <w:r w:rsidRPr="00A07832">
        <w:rPr>
          <w:rFonts w:ascii="Arial" w:hAnsi="Arial" w:cs="Arial"/>
          <w:sz w:val="24"/>
          <w:szCs w:val="24"/>
        </w:rPr>
        <w:t xml:space="preserve"> with words and meaning. It is one of the </w:t>
      </w:r>
      <w:proofErr w:type="gramStart"/>
      <w:r w:rsidRPr="00A07832">
        <w:rPr>
          <w:rFonts w:ascii="Arial" w:hAnsi="Arial" w:cs="Arial"/>
          <w:sz w:val="24"/>
          <w:szCs w:val="24"/>
        </w:rPr>
        <w:t>most commonly used</w:t>
      </w:r>
      <w:proofErr w:type="gramEnd"/>
      <w:r w:rsidRPr="00A07832">
        <w:rPr>
          <w:rFonts w:ascii="Arial" w:hAnsi="Arial" w:cs="Arial"/>
          <w:sz w:val="24"/>
          <w:szCs w:val="24"/>
        </w:rPr>
        <w:t xml:space="preserve"> research designs by researchers (</w:t>
      </w:r>
      <w:proofErr w:type="spellStart"/>
      <w:r w:rsidRPr="00A07832">
        <w:rPr>
          <w:rFonts w:ascii="Arial" w:hAnsi="Arial" w:cs="Arial"/>
          <w:sz w:val="24"/>
          <w:szCs w:val="24"/>
        </w:rPr>
        <w:t>Busetto</w:t>
      </w:r>
      <w:proofErr w:type="spellEnd"/>
      <w:r w:rsidRPr="00A07832">
        <w:rPr>
          <w:rFonts w:ascii="Arial" w:hAnsi="Arial" w:cs="Arial"/>
          <w:sz w:val="24"/>
          <w:szCs w:val="24"/>
        </w:rPr>
        <w:t xml:space="preserve"> et al., 2020). </w:t>
      </w:r>
    </w:p>
    <w:p w14:paraId="795A9170" w14:textId="77777777" w:rsidR="00FE0A39" w:rsidRPr="00A07832" w:rsidRDefault="00FE0A39" w:rsidP="00FE0A39">
      <w:pPr>
        <w:spacing w:line="360" w:lineRule="auto"/>
        <w:jc w:val="left"/>
        <w:rPr>
          <w:rFonts w:ascii="Arial" w:hAnsi="Arial" w:cs="Arial"/>
          <w:sz w:val="24"/>
          <w:szCs w:val="24"/>
        </w:rPr>
      </w:pPr>
    </w:p>
    <w:p w14:paraId="228A8088" w14:textId="77777777" w:rsidR="00FE0A39" w:rsidRPr="00A07832" w:rsidRDefault="00FE0A39" w:rsidP="00FE0A39">
      <w:pPr>
        <w:pStyle w:val="Heading2"/>
        <w:spacing w:line="360" w:lineRule="auto"/>
        <w:rPr>
          <w:rFonts w:ascii="Arial" w:hAnsi="Arial" w:cs="Arial"/>
          <w:szCs w:val="24"/>
        </w:rPr>
      </w:pPr>
      <w:bookmarkStart w:id="6" w:name="_Toc94100866"/>
      <w:r w:rsidRPr="00A07832">
        <w:rPr>
          <w:rFonts w:ascii="Arial" w:hAnsi="Arial" w:cs="Arial"/>
          <w:szCs w:val="24"/>
        </w:rPr>
        <w:t>Research Type and Source of Collecting Data</w:t>
      </w:r>
      <w:bookmarkEnd w:id="6"/>
      <w:r w:rsidRPr="00A07832">
        <w:rPr>
          <w:rFonts w:ascii="Arial" w:hAnsi="Arial" w:cs="Arial"/>
          <w:szCs w:val="24"/>
        </w:rPr>
        <w:t> </w:t>
      </w:r>
    </w:p>
    <w:p w14:paraId="3671AB36"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In this secondary research the data has been collected using qualitative data. A small literature review is conducted to carry out this research. The data was collected using secondary research. Secondary research is conducted using existing </w:t>
      </w:r>
      <w:proofErr w:type="gramStart"/>
      <w:r w:rsidRPr="00A07832">
        <w:rPr>
          <w:rFonts w:ascii="Arial" w:hAnsi="Arial" w:cs="Arial"/>
          <w:sz w:val="24"/>
          <w:szCs w:val="24"/>
        </w:rPr>
        <w:t>researches</w:t>
      </w:r>
      <w:proofErr w:type="gramEnd"/>
      <w:r w:rsidRPr="00A07832">
        <w:rPr>
          <w:rFonts w:ascii="Arial" w:hAnsi="Arial" w:cs="Arial"/>
          <w:sz w:val="24"/>
          <w:szCs w:val="24"/>
        </w:rPr>
        <w:t xml:space="preserve"> on the topic about prevalence of disability among children in UK. The researcher used previously conducted and existing research for the purpose of literature review. Different studies and </w:t>
      </w:r>
      <w:proofErr w:type="gramStart"/>
      <w:r w:rsidRPr="00A07832">
        <w:rPr>
          <w:rFonts w:ascii="Arial" w:hAnsi="Arial" w:cs="Arial"/>
          <w:sz w:val="24"/>
          <w:szCs w:val="24"/>
        </w:rPr>
        <w:t>researches</w:t>
      </w:r>
      <w:proofErr w:type="gramEnd"/>
      <w:r w:rsidRPr="00A07832">
        <w:rPr>
          <w:rFonts w:ascii="Arial" w:hAnsi="Arial" w:cs="Arial"/>
          <w:sz w:val="24"/>
          <w:szCs w:val="24"/>
        </w:rPr>
        <w:t xml:space="preserve"> were retrieved using different databases. Different journals and search engines were used to find the relevant data and </w:t>
      </w:r>
      <w:proofErr w:type="gramStart"/>
      <w:r w:rsidRPr="00A07832">
        <w:rPr>
          <w:rFonts w:ascii="Arial" w:hAnsi="Arial" w:cs="Arial"/>
          <w:sz w:val="24"/>
          <w:szCs w:val="24"/>
        </w:rPr>
        <w:t>researches</w:t>
      </w:r>
      <w:proofErr w:type="gramEnd"/>
      <w:r w:rsidRPr="00A07832">
        <w:rPr>
          <w:rFonts w:ascii="Arial" w:hAnsi="Arial" w:cs="Arial"/>
          <w:sz w:val="24"/>
          <w:szCs w:val="24"/>
        </w:rPr>
        <w:t xml:space="preserve"> that help in getting better insight about the prevalence of disability among children in UK. The databases that were accessed include SCOPUS, ERIC, PubMed, Web of Science, Science Direct, JSTOR, and Springer. </w:t>
      </w:r>
    </w:p>
    <w:p w14:paraId="41C20D3C"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The keywords that were used for retrieving the data and studies from the databases include children and adolescents, mental health issues, disability, prevalence of disability, vulnerable children, learning disability, and intellectual disability. </w:t>
      </w:r>
    </w:p>
    <w:p w14:paraId="4C828FBC" w14:textId="77777777" w:rsidR="00FE0A39" w:rsidRPr="00A07832" w:rsidRDefault="00FE0A39" w:rsidP="00FE0A39">
      <w:pPr>
        <w:spacing w:line="360" w:lineRule="auto"/>
        <w:jc w:val="left"/>
        <w:rPr>
          <w:rFonts w:ascii="Arial" w:hAnsi="Arial" w:cs="Arial"/>
          <w:sz w:val="24"/>
          <w:szCs w:val="24"/>
        </w:rPr>
      </w:pPr>
    </w:p>
    <w:p w14:paraId="47D11070" w14:textId="77777777" w:rsidR="00FE0A39" w:rsidRPr="00A07832" w:rsidRDefault="00FE0A39" w:rsidP="00FE0A39">
      <w:pPr>
        <w:pStyle w:val="Heading2"/>
        <w:spacing w:line="360" w:lineRule="auto"/>
        <w:rPr>
          <w:rFonts w:ascii="Arial" w:hAnsi="Arial" w:cs="Arial"/>
          <w:szCs w:val="24"/>
        </w:rPr>
      </w:pPr>
      <w:bookmarkStart w:id="7" w:name="_Toc94100867"/>
      <w:r w:rsidRPr="00A07832">
        <w:rPr>
          <w:rFonts w:ascii="Arial" w:hAnsi="Arial" w:cs="Arial"/>
          <w:szCs w:val="24"/>
        </w:rPr>
        <w:t>Ethical Issues for Secondary Research</w:t>
      </w:r>
      <w:bookmarkEnd w:id="7"/>
    </w:p>
    <w:p w14:paraId="3A707D2B"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There are different ethical considerations for secondary research. The researcher should ensure that the data is collected from authentic resources and no illegal means are adopted for collecting data. The researcher must also ensure that the data is not fabricated or misinterpreted in any way. Moreover, the sources where the </w:t>
      </w:r>
      <w:r w:rsidRPr="00A07832">
        <w:rPr>
          <w:rFonts w:ascii="Arial" w:hAnsi="Arial" w:cs="Arial"/>
          <w:sz w:val="24"/>
          <w:szCs w:val="24"/>
        </w:rPr>
        <w:lastRenderedPageBreak/>
        <w:t xml:space="preserve">data is taken from should be clearly stated; otherwise, the reliability of the study can be questioned </w:t>
      </w:r>
      <w:sdt>
        <w:sdtPr>
          <w:rPr>
            <w:rFonts w:ascii="Arial" w:hAnsi="Arial" w:cs="Arial"/>
            <w:sz w:val="24"/>
            <w:szCs w:val="24"/>
          </w:rPr>
          <w:id w:val="1091499757"/>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Dav203 \l 1033 </w:instrText>
          </w:r>
          <w:r w:rsidRPr="00A07832">
            <w:rPr>
              <w:rFonts w:ascii="Arial" w:hAnsi="Arial" w:cs="Arial"/>
              <w:sz w:val="24"/>
              <w:szCs w:val="24"/>
            </w:rPr>
            <w:fldChar w:fldCharType="separate"/>
          </w:r>
          <w:r w:rsidRPr="00A07832">
            <w:rPr>
              <w:rFonts w:ascii="Arial" w:hAnsi="Arial" w:cs="Arial"/>
              <w:noProof/>
              <w:sz w:val="24"/>
              <w:szCs w:val="24"/>
              <w:lang w:val="en-US"/>
            </w:rPr>
            <w:t>(Resnik, 2020)</w:t>
          </w:r>
          <w:r w:rsidRPr="00A07832">
            <w:rPr>
              <w:rFonts w:ascii="Arial" w:hAnsi="Arial" w:cs="Arial"/>
              <w:sz w:val="24"/>
              <w:szCs w:val="24"/>
            </w:rPr>
            <w:fldChar w:fldCharType="end"/>
          </w:r>
        </w:sdtContent>
      </w:sdt>
      <w:r w:rsidRPr="00A07832">
        <w:rPr>
          <w:rFonts w:ascii="Arial" w:hAnsi="Arial" w:cs="Arial"/>
          <w:sz w:val="24"/>
          <w:szCs w:val="24"/>
        </w:rPr>
        <w:t xml:space="preserve">. </w:t>
      </w:r>
    </w:p>
    <w:p w14:paraId="087EA45B" w14:textId="77777777" w:rsidR="00FE0A39" w:rsidRPr="00A07832" w:rsidRDefault="00FE0A39" w:rsidP="00FE0A39">
      <w:pPr>
        <w:spacing w:line="360" w:lineRule="auto"/>
        <w:jc w:val="left"/>
        <w:rPr>
          <w:rFonts w:ascii="Arial" w:hAnsi="Arial" w:cs="Arial"/>
          <w:sz w:val="24"/>
          <w:szCs w:val="24"/>
        </w:rPr>
      </w:pPr>
    </w:p>
    <w:p w14:paraId="7D73E057" w14:textId="77777777" w:rsidR="00FE0A39" w:rsidRPr="00A07832" w:rsidRDefault="00FE0A39" w:rsidP="00FE0A39">
      <w:pPr>
        <w:pStyle w:val="Heading1"/>
        <w:spacing w:line="360" w:lineRule="auto"/>
        <w:rPr>
          <w:rFonts w:ascii="Arial" w:hAnsi="Arial" w:cs="Arial"/>
          <w:b/>
          <w:bCs/>
          <w:sz w:val="24"/>
          <w:szCs w:val="24"/>
        </w:rPr>
      </w:pPr>
      <w:bookmarkStart w:id="8" w:name="_Toc87972653"/>
      <w:bookmarkStart w:id="9" w:name="_Toc94100868"/>
      <w:r w:rsidRPr="00A07832">
        <w:rPr>
          <w:rFonts w:ascii="Arial" w:hAnsi="Arial" w:cs="Arial"/>
          <w:b/>
          <w:bCs/>
          <w:sz w:val="24"/>
          <w:szCs w:val="24"/>
        </w:rPr>
        <w:t>Literature Review</w:t>
      </w:r>
      <w:bookmarkEnd w:id="8"/>
      <w:bookmarkEnd w:id="9"/>
      <w:r w:rsidRPr="00A07832">
        <w:rPr>
          <w:rFonts w:ascii="Arial" w:hAnsi="Arial" w:cs="Arial"/>
          <w:b/>
          <w:bCs/>
          <w:sz w:val="24"/>
          <w:szCs w:val="24"/>
        </w:rPr>
        <w:t xml:space="preserve"> </w:t>
      </w:r>
    </w:p>
    <w:p w14:paraId="61726D07" w14:textId="77777777" w:rsidR="00FE0A39" w:rsidRPr="00A07832" w:rsidRDefault="00FE0A39" w:rsidP="00FE0A39">
      <w:pPr>
        <w:pStyle w:val="Heading2"/>
        <w:spacing w:line="360" w:lineRule="auto"/>
        <w:rPr>
          <w:rFonts w:ascii="Arial" w:hAnsi="Arial" w:cs="Arial"/>
          <w:szCs w:val="24"/>
        </w:rPr>
      </w:pPr>
      <w:bookmarkStart w:id="10" w:name="_Toc94100869"/>
      <w:r w:rsidRPr="00A07832">
        <w:rPr>
          <w:rFonts w:ascii="Arial" w:hAnsi="Arial" w:cs="Arial"/>
          <w:szCs w:val="24"/>
        </w:rPr>
        <w:t>Prevalence of Disability among Children in the UK</w:t>
      </w:r>
      <w:bookmarkEnd w:id="10"/>
    </w:p>
    <w:p w14:paraId="7DCD9675"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According to Blackburn et al. (2010), about 7.3% of the children in the United Kingdom were reported to be disabled based on the DDA definition. However, the pattern and population of disabilities between boys and girls differ</w:t>
      </w:r>
      <w:sdt>
        <w:sdtPr>
          <w:rPr>
            <w:rFonts w:ascii="Arial" w:hAnsi="Arial" w:cs="Arial"/>
            <w:sz w:val="24"/>
            <w:szCs w:val="24"/>
          </w:rPr>
          <w:id w:val="400336968"/>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Bla10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(Blackburn, et al., 2010)</w:t>
          </w:r>
          <w:r w:rsidRPr="00A07832">
            <w:rPr>
              <w:rFonts w:ascii="Arial" w:hAnsi="Arial" w:cs="Arial"/>
              <w:sz w:val="24"/>
              <w:szCs w:val="24"/>
            </w:rPr>
            <w:fldChar w:fldCharType="end"/>
          </w:r>
        </w:sdtContent>
      </w:sdt>
      <w:r w:rsidRPr="00A07832">
        <w:rPr>
          <w:rFonts w:ascii="Arial" w:hAnsi="Arial" w:cs="Arial"/>
          <w:sz w:val="24"/>
          <w:szCs w:val="24"/>
        </w:rPr>
        <w:t>. Boys compared to girls have a higher rate and are more likely to experience difficulties with physical coordination, including memory, learning, communication, and concentration. In addition, disabled children in the United Kingdom experience higher poverty levels and personal and social disadvantages compared to other children</w:t>
      </w:r>
      <w:sdt>
        <w:sdtPr>
          <w:rPr>
            <w:rFonts w:ascii="Arial" w:hAnsi="Arial" w:cs="Arial"/>
            <w:sz w:val="24"/>
            <w:szCs w:val="24"/>
          </w:rPr>
          <w:id w:val="-409458939"/>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Bla10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(Blackburn, et al., 2010)</w:t>
          </w:r>
          <w:r w:rsidRPr="00A07832">
            <w:rPr>
              <w:rFonts w:ascii="Arial" w:hAnsi="Arial" w:cs="Arial"/>
              <w:sz w:val="24"/>
              <w:szCs w:val="24"/>
            </w:rPr>
            <w:fldChar w:fldCharType="end"/>
          </w:r>
        </w:sdtContent>
      </w:sdt>
      <w:r w:rsidRPr="00A07832">
        <w:rPr>
          <w:rFonts w:ascii="Arial" w:hAnsi="Arial" w:cs="Arial"/>
          <w:sz w:val="24"/>
          <w:szCs w:val="24"/>
        </w:rPr>
        <w:t>. </w:t>
      </w:r>
    </w:p>
    <w:p w14:paraId="5311FC71"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According to </w:t>
      </w:r>
      <w:r w:rsidRPr="00A07832">
        <w:rPr>
          <w:rFonts w:ascii="Arial" w:hAnsi="Arial" w:cs="Arial"/>
          <w:noProof/>
          <w:sz w:val="24"/>
          <w:szCs w:val="24"/>
          <w:lang w:val="en-US"/>
        </w:rPr>
        <w:t xml:space="preserve">Maïano </w:t>
      </w:r>
      <w:sdt>
        <w:sdtPr>
          <w:rPr>
            <w:rFonts w:ascii="Arial" w:hAnsi="Arial" w:cs="Arial"/>
            <w:sz w:val="24"/>
            <w:szCs w:val="24"/>
          </w:rPr>
          <w:id w:val="-1575963537"/>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CITATION Maï11 \n  \l 1033 </w:instrText>
          </w:r>
          <w:r w:rsidRPr="00A07832">
            <w:rPr>
              <w:rFonts w:ascii="Arial" w:hAnsi="Arial" w:cs="Arial"/>
              <w:sz w:val="24"/>
              <w:szCs w:val="24"/>
            </w:rPr>
            <w:fldChar w:fldCharType="separate"/>
          </w:r>
          <w:r w:rsidRPr="00A07832">
            <w:rPr>
              <w:rFonts w:ascii="Arial" w:hAnsi="Arial" w:cs="Arial"/>
              <w:noProof/>
              <w:sz w:val="24"/>
              <w:szCs w:val="24"/>
              <w:lang w:val="en-US"/>
            </w:rPr>
            <w:t>(2011)</w:t>
          </w:r>
          <w:r w:rsidRPr="00A07832">
            <w:rPr>
              <w:rFonts w:ascii="Arial" w:hAnsi="Arial" w:cs="Arial"/>
              <w:sz w:val="24"/>
              <w:szCs w:val="24"/>
            </w:rPr>
            <w:fldChar w:fldCharType="end"/>
          </w:r>
        </w:sdtContent>
      </w:sdt>
      <w:r w:rsidRPr="00A07832">
        <w:rPr>
          <w:rFonts w:ascii="Arial" w:hAnsi="Arial" w:cs="Arial"/>
          <w:sz w:val="24"/>
          <w:szCs w:val="24"/>
        </w:rPr>
        <w:t>, people with intellectual disability are more likely to be at the risk of developing secondary health problems comparatively to their non-intellectual disability counterparts</w:t>
      </w:r>
      <w:sdt>
        <w:sdtPr>
          <w:rPr>
            <w:rFonts w:ascii="Arial" w:hAnsi="Arial" w:cs="Arial"/>
            <w:sz w:val="24"/>
            <w:szCs w:val="24"/>
          </w:rPr>
          <w:id w:val="-1905048809"/>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van08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(van Schrojenstein Lantman-de Valk &amp; Walsh, 2008)</w:t>
          </w:r>
          <w:r w:rsidRPr="00A07832">
            <w:rPr>
              <w:rFonts w:ascii="Arial" w:hAnsi="Arial" w:cs="Arial"/>
              <w:sz w:val="24"/>
              <w:szCs w:val="24"/>
            </w:rPr>
            <w:fldChar w:fldCharType="end"/>
          </w:r>
        </w:sdtContent>
      </w:sdt>
      <w:r w:rsidRPr="00A07832">
        <w:rPr>
          <w:rFonts w:ascii="Arial" w:hAnsi="Arial" w:cs="Arial"/>
          <w:sz w:val="24"/>
          <w:szCs w:val="24"/>
        </w:rPr>
        <w:t>. The secondary health condition evidence involves obesity, fractures, poor oral health, allergies, and GERD</w:t>
      </w:r>
      <w:sdt>
        <w:sdtPr>
          <w:rPr>
            <w:rFonts w:ascii="Arial" w:hAnsi="Arial" w:cs="Arial"/>
            <w:sz w:val="24"/>
            <w:szCs w:val="24"/>
          </w:rPr>
          <w:id w:val="1876047716"/>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May10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(May &amp; Kennedy, 2010)</w:t>
          </w:r>
          <w:r w:rsidRPr="00A07832">
            <w:rPr>
              <w:rFonts w:ascii="Arial" w:hAnsi="Arial" w:cs="Arial"/>
              <w:sz w:val="24"/>
              <w:szCs w:val="24"/>
            </w:rPr>
            <w:fldChar w:fldCharType="end"/>
          </w:r>
        </w:sdtContent>
      </w:sdt>
      <w:r w:rsidRPr="00A07832">
        <w:rPr>
          <w:rFonts w:ascii="Arial" w:hAnsi="Arial" w:cs="Arial"/>
          <w:sz w:val="24"/>
          <w:szCs w:val="24"/>
        </w:rPr>
        <w:t xml:space="preserve">. It has been identified that children disability is hugely affected by the family circumstances such as poverty and lone parenthood. </w:t>
      </w:r>
      <w:proofErr w:type="gramStart"/>
      <w:r w:rsidRPr="00A07832">
        <w:rPr>
          <w:rFonts w:ascii="Arial" w:hAnsi="Arial" w:cs="Arial"/>
          <w:sz w:val="24"/>
          <w:szCs w:val="24"/>
        </w:rPr>
        <w:t>A research</w:t>
      </w:r>
      <w:proofErr w:type="gramEnd"/>
      <w:r w:rsidRPr="00A07832">
        <w:rPr>
          <w:rFonts w:ascii="Arial" w:hAnsi="Arial" w:cs="Arial"/>
          <w:sz w:val="24"/>
          <w:szCs w:val="24"/>
        </w:rPr>
        <w:t xml:space="preserve"> carried out by </w:t>
      </w:r>
      <w:r w:rsidRPr="00A07832">
        <w:rPr>
          <w:rFonts w:ascii="Arial" w:hAnsi="Arial" w:cs="Arial"/>
          <w:noProof/>
          <w:sz w:val="24"/>
          <w:szCs w:val="24"/>
          <w:lang w:val="en-US"/>
        </w:rPr>
        <w:t xml:space="preserve">Hansen and Jones </w:t>
      </w:r>
      <w:sdt>
        <w:sdtPr>
          <w:rPr>
            <w:rFonts w:ascii="Arial" w:hAnsi="Arial" w:cs="Arial"/>
            <w:sz w:val="24"/>
            <w:szCs w:val="24"/>
          </w:rPr>
          <w:id w:val="-1762366649"/>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CITATION Han10 \n  \l 1033 </w:instrText>
          </w:r>
          <w:r w:rsidRPr="00A07832">
            <w:rPr>
              <w:rFonts w:ascii="Arial" w:hAnsi="Arial" w:cs="Arial"/>
              <w:sz w:val="24"/>
              <w:szCs w:val="24"/>
            </w:rPr>
            <w:fldChar w:fldCharType="separate"/>
          </w:r>
          <w:r w:rsidRPr="00A07832">
            <w:rPr>
              <w:rFonts w:ascii="Arial" w:hAnsi="Arial" w:cs="Arial"/>
              <w:noProof/>
              <w:sz w:val="24"/>
              <w:szCs w:val="24"/>
              <w:lang w:val="en-US"/>
            </w:rPr>
            <w:t>(2010)</w:t>
          </w:r>
          <w:r w:rsidRPr="00A07832">
            <w:rPr>
              <w:rFonts w:ascii="Arial" w:hAnsi="Arial" w:cs="Arial"/>
              <w:sz w:val="24"/>
              <w:szCs w:val="24"/>
            </w:rPr>
            <w:fldChar w:fldCharType="end"/>
          </w:r>
        </w:sdtContent>
      </w:sdt>
      <w:r w:rsidRPr="00A07832">
        <w:rPr>
          <w:rFonts w:ascii="Arial" w:hAnsi="Arial" w:cs="Arial"/>
          <w:sz w:val="24"/>
          <w:szCs w:val="24"/>
        </w:rPr>
        <w:t xml:space="preserve"> indicated that children with special educational needs at the age of seven were more likely to experience socio-economic disadvantages. It has been observed from </w:t>
      </w:r>
      <w:proofErr w:type="gramStart"/>
      <w:r w:rsidRPr="00A07832">
        <w:rPr>
          <w:rFonts w:ascii="Arial" w:hAnsi="Arial" w:cs="Arial"/>
          <w:sz w:val="24"/>
          <w:szCs w:val="24"/>
        </w:rPr>
        <w:t>a research</w:t>
      </w:r>
      <w:proofErr w:type="gramEnd"/>
      <w:r w:rsidRPr="00A07832">
        <w:rPr>
          <w:rFonts w:ascii="Arial" w:hAnsi="Arial" w:cs="Arial"/>
          <w:sz w:val="24"/>
          <w:szCs w:val="24"/>
        </w:rPr>
        <w:t xml:space="preserve"> that longstanding conditions and general health conditions more commonly occur in children living in poor families where parents have lower qualification levels</w:t>
      </w:r>
      <w:sdt>
        <w:sdtPr>
          <w:rPr>
            <w:rFonts w:ascii="Arial" w:hAnsi="Arial" w:cs="Arial"/>
            <w:sz w:val="24"/>
            <w:szCs w:val="24"/>
          </w:rPr>
          <w:id w:val="-1930949647"/>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Kne10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(Kneale, 2010)</w:t>
          </w:r>
          <w:r w:rsidRPr="00A07832">
            <w:rPr>
              <w:rFonts w:ascii="Arial" w:hAnsi="Arial" w:cs="Arial"/>
              <w:sz w:val="24"/>
              <w:szCs w:val="24"/>
            </w:rPr>
            <w:fldChar w:fldCharType="end"/>
          </w:r>
        </w:sdtContent>
      </w:sdt>
      <w:r w:rsidRPr="00A07832">
        <w:rPr>
          <w:rFonts w:ascii="Arial" w:hAnsi="Arial" w:cs="Arial"/>
          <w:sz w:val="24"/>
          <w:szCs w:val="24"/>
        </w:rPr>
        <w:t xml:space="preserve">. It has also been identified that due to the disabled child, the family faces different </w:t>
      </w:r>
      <w:proofErr w:type="gramStart"/>
      <w:r w:rsidRPr="00A07832">
        <w:rPr>
          <w:rFonts w:ascii="Arial" w:hAnsi="Arial" w:cs="Arial"/>
          <w:sz w:val="24"/>
          <w:szCs w:val="24"/>
        </w:rPr>
        <w:t>challenges</w:t>
      </w:r>
      <w:proofErr w:type="gramEnd"/>
      <w:r w:rsidRPr="00A07832">
        <w:rPr>
          <w:rFonts w:ascii="Arial" w:hAnsi="Arial" w:cs="Arial"/>
          <w:sz w:val="24"/>
          <w:szCs w:val="24"/>
        </w:rPr>
        <w:t xml:space="preserve"> and it often leads to greater family stress, and marital breakdowns</w:t>
      </w:r>
      <w:sdt>
        <w:sdtPr>
          <w:rPr>
            <w:rFonts w:ascii="Arial" w:hAnsi="Arial" w:cs="Arial"/>
            <w:sz w:val="24"/>
            <w:szCs w:val="24"/>
          </w:rPr>
          <w:id w:val="431940953"/>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Kne10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(Kneale, 2010)</w:t>
          </w:r>
          <w:r w:rsidRPr="00A07832">
            <w:rPr>
              <w:rFonts w:ascii="Arial" w:hAnsi="Arial" w:cs="Arial"/>
              <w:sz w:val="24"/>
              <w:szCs w:val="24"/>
            </w:rPr>
            <w:fldChar w:fldCharType="end"/>
          </w:r>
        </w:sdtContent>
      </w:sdt>
      <w:r w:rsidRPr="00A07832">
        <w:rPr>
          <w:rFonts w:ascii="Arial" w:hAnsi="Arial" w:cs="Arial"/>
          <w:sz w:val="24"/>
          <w:szCs w:val="24"/>
        </w:rPr>
        <w:t xml:space="preserve">. </w:t>
      </w:r>
    </w:p>
    <w:p w14:paraId="740E514A" w14:textId="77777777" w:rsidR="00FE0A39" w:rsidRPr="00A07832" w:rsidRDefault="00FE0A39" w:rsidP="00FE0A39">
      <w:pPr>
        <w:spacing w:line="360" w:lineRule="auto"/>
        <w:jc w:val="left"/>
        <w:rPr>
          <w:rFonts w:ascii="Arial" w:hAnsi="Arial" w:cs="Arial"/>
          <w:sz w:val="24"/>
          <w:szCs w:val="24"/>
        </w:rPr>
      </w:pPr>
    </w:p>
    <w:p w14:paraId="645186B5" w14:textId="77777777" w:rsidR="00FE0A39" w:rsidRPr="00A07832" w:rsidRDefault="00FE0A39" w:rsidP="00FE0A39">
      <w:pPr>
        <w:pStyle w:val="Heading2"/>
        <w:spacing w:line="360" w:lineRule="auto"/>
        <w:rPr>
          <w:rFonts w:ascii="Arial" w:hAnsi="Arial" w:cs="Arial"/>
          <w:szCs w:val="24"/>
        </w:rPr>
      </w:pPr>
      <w:bookmarkStart w:id="11" w:name="_Toc94100870"/>
      <w:r w:rsidRPr="00A07832">
        <w:rPr>
          <w:rFonts w:ascii="Arial" w:hAnsi="Arial" w:cs="Arial"/>
          <w:szCs w:val="24"/>
        </w:rPr>
        <w:t>Increase in Disability among Children</w:t>
      </w:r>
      <w:bookmarkEnd w:id="11"/>
      <w:r w:rsidRPr="00A07832">
        <w:rPr>
          <w:rFonts w:ascii="Arial" w:hAnsi="Arial" w:cs="Arial"/>
          <w:szCs w:val="24"/>
        </w:rPr>
        <w:t xml:space="preserve"> </w:t>
      </w:r>
    </w:p>
    <w:p w14:paraId="26A9AD4A"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It has been identified that during the year 1975, the fastest increase in disability among the children under 16 year of age was estimated</w:t>
      </w:r>
      <w:sdt>
        <w:sdtPr>
          <w:rPr>
            <w:rFonts w:ascii="Arial" w:hAnsi="Arial" w:cs="Arial"/>
            <w:sz w:val="24"/>
            <w:szCs w:val="24"/>
          </w:rPr>
          <w:id w:val="357089338"/>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CITATION Pri05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(Prime Minister’s Strategy Unit, 2005)</w:t>
          </w:r>
          <w:r w:rsidRPr="00A07832">
            <w:rPr>
              <w:rFonts w:ascii="Arial" w:hAnsi="Arial" w:cs="Arial"/>
              <w:sz w:val="24"/>
              <w:szCs w:val="24"/>
            </w:rPr>
            <w:fldChar w:fldCharType="end"/>
          </w:r>
        </w:sdtContent>
      </w:sdt>
      <w:r w:rsidRPr="00A07832">
        <w:rPr>
          <w:rFonts w:ascii="Arial" w:hAnsi="Arial" w:cs="Arial"/>
          <w:sz w:val="24"/>
          <w:szCs w:val="24"/>
        </w:rPr>
        <w:t xml:space="preserve">. 770,000 children were found to be disabled in the year 2002. There were different disabilities among UK children which vary according to the sources, </w:t>
      </w:r>
      <w:r w:rsidRPr="00A07832">
        <w:rPr>
          <w:rFonts w:ascii="Arial" w:hAnsi="Arial" w:cs="Arial"/>
          <w:sz w:val="24"/>
          <w:szCs w:val="24"/>
        </w:rPr>
        <w:lastRenderedPageBreak/>
        <w:t xml:space="preserve">the </w:t>
      </w:r>
      <w:proofErr w:type="gramStart"/>
      <w:r w:rsidRPr="00A07832">
        <w:rPr>
          <w:rFonts w:ascii="Arial" w:hAnsi="Arial" w:cs="Arial"/>
          <w:sz w:val="24"/>
          <w:szCs w:val="24"/>
        </w:rPr>
        <w:t>definition</w:t>
      </w:r>
      <w:proofErr w:type="gramEnd"/>
      <w:r w:rsidRPr="00A07832">
        <w:rPr>
          <w:rFonts w:ascii="Arial" w:hAnsi="Arial" w:cs="Arial"/>
          <w:sz w:val="24"/>
          <w:szCs w:val="24"/>
        </w:rPr>
        <w:t xml:space="preserve"> and ages of children. The physical or mental impairments of a person have a long-term impact on their ability to perform daily tasks and activities</w:t>
      </w:r>
      <w:sdt>
        <w:sdtPr>
          <w:rPr>
            <w:rFonts w:ascii="Arial" w:hAnsi="Arial" w:cs="Arial"/>
            <w:sz w:val="24"/>
            <w:szCs w:val="24"/>
          </w:rPr>
          <w:id w:val="1584952557"/>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Pri05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(Prime Minister’s Strategy Unit, 2005)</w:t>
          </w:r>
          <w:r w:rsidRPr="00A07832">
            <w:rPr>
              <w:rFonts w:ascii="Arial" w:hAnsi="Arial" w:cs="Arial"/>
              <w:sz w:val="24"/>
              <w:szCs w:val="24"/>
            </w:rPr>
            <w:fldChar w:fldCharType="end"/>
          </w:r>
        </w:sdtContent>
      </w:sdt>
      <w:r w:rsidRPr="00A07832">
        <w:rPr>
          <w:rFonts w:ascii="Arial" w:hAnsi="Arial" w:cs="Arial"/>
          <w:sz w:val="24"/>
          <w:szCs w:val="24"/>
        </w:rPr>
        <w:t xml:space="preserve">. Eight percent of the UK children are disabled, according to </w:t>
      </w:r>
      <w:proofErr w:type="gramStart"/>
      <w:r w:rsidRPr="00A07832">
        <w:rPr>
          <w:rFonts w:ascii="Arial" w:hAnsi="Arial" w:cs="Arial"/>
          <w:sz w:val="24"/>
          <w:szCs w:val="24"/>
        </w:rPr>
        <w:t>a research</w:t>
      </w:r>
      <w:proofErr w:type="gramEnd"/>
      <w:r w:rsidRPr="00A07832">
        <w:rPr>
          <w:rFonts w:ascii="Arial" w:hAnsi="Arial" w:cs="Arial"/>
          <w:sz w:val="24"/>
          <w:szCs w:val="24"/>
        </w:rPr>
        <w:t xml:space="preserve"> conducted in the year 2019-2022.  It has been identified that children and families with disabilities often experience more cost because of their disability</w:t>
      </w:r>
      <w:sdt>
        <w:sdtPr>
          <w:rPr>
            <w:rFonts w:ascii="Arial" w:hAnsi="Arial" w:cs="Arial"/>
            <w:sz w:val="24"/>
            <w:szCs w:val="24"/>
          </w:rPr>
          <w:id w:val="1525976032"/>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CITATION Dis19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(Equality for Disabled People , 2019)</w:t>
          </w:r>
          <w:r w:rsidRPr="00A07832">
            <w:rPr>
              <w:rFonts w:ascii="Arial" w:hAnsi="Arial" w:cs="Arial"/>
              <w:sz w:val="24"/>
              <w:szCs w:val="24"/>
            </w:rPr>
            <w:fldChar w:fldCharType="end"/>
          </w:r>
        </w:sdtContent>
      </w:sdt>
      <w:r w:rsidRPr="00A07832">
        <w:rPr>
          <w:rFonts w:ascii="Arial" w:hAnsi="Arial" w:cs="Arial"/>
          <w:sz w:val="24"/>
          <w:szCs w:val="24"/>
        </w:rPr>
        <w:t>.</w:t>
      </w:r>
    </w:p>
    <w:p w14:paraId="5669BA10" w14:textId="77777777" w:rsidR="00FE0A39" w:rsidRPr="00A07832" w:rsidRDefault="00FE0A39" w:rsidP="00FE0A39">
      <w:pPr>
        <w:spacing w:line="360" w:lineRule="auto"/>
        <w:jc w:val="left"/>
        <w:rPr>
          <w:rFonts w:ascii="Arial" w:hAnsi="Arial" w:cs="Arial"/>
          <w:sz w:val="24"/>
          <w:szCs w:val="24"/>
        </w:rPr>
      </w:pPr>
    </w:p>
    <w:p w14:paraId="3113CAE9" w14:textId="77777777" w:rsidR="00FE0A39" w:rsidRPr="00A07832" w:rsidRDefault="00FE0A39" w:rsidP="00FE0A39">
      <w:pPr>
        <w:pStyle w:val="Heading2"/>
        <w:spacing w:line="360" w:lineRule="auto"/>
        <w:rPr>
          <w:rFonts w:ascii="Arial" w:hAnsi="Arial" w:cs="Arial"/>
          <w:szCs w:val="24"/>
        </w:rPr>
      </w:pPr>
      <w:bookmarkStart w:id="12" w:name="_Toc94100871"/>
      <w:r w:rsidRPr="00A07832">
        <w:rPr>
          <w:rFonts w:ascii="Arial" w:hAnsi="Arial" w:cs="Arial"/>
          <w:szCs w:val="24"/>
        </w:rPr>
        <w:t>Different Type of Disabilities Experience by Children</w:t>
      </w:r>
      <w:bookmarkEnd w:id="12"/>
      <w:r w:rsidRPr="00A07832">
        <w:rPr>
          <w:rFonts w:ascii="Arial" w:hAnsi="Arial" w:cs="Arial"/>
          <w:szCs w:val="24"/>
        </w:rPr>
        <w:t xml:space="preserve"> </w:t>
      </w:r>
    </w:p>
    <w:p w14:paraId="5F5C10FA"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Different types of disabilities experienced by the children include impairment, disability, handicap, learning disability, and special educational needs</w:t>
      </w:r>
      <w:sdt>
        <w:sdtPr>
          <w:rPr>
            <w:rFonts w:ascii="Arial" w:hAnsi="Arial" w:cs="Arial"/>
            <w:sz w:val="24"/>
            <w:szCs w:val="24"/>
          </w:rPr>
          <w:id w:val="961457972"/>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Wil12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(Willacy &amp; Gronow, 2012)</w:t>
          </w:r>
          <w:r w:rsidRPr="00A07832">
            <w:rPr>
              <w:rFonts w:ascii="Arial" w:hAnsi="Arial" w:cs="Arial"/>
              <w:sz w:val="24"/>
              <w:szCs w:val="24"/>
            </w:rPr>
            <w:fldChar w:fldCharType="end"/>
          </w:r>
        </w:sdtContent>
      </w:sdt>
      <w:r w:rsidRPr="00A07832">
        <w:rPr>
          <w:rFonts w:ascii="Arial" w:hAnsi="Arial" w:cs="Arial"/>
          <w:sz w:val="24"/>
          <w:szCs w:val="24"/>
        </w:rPr>
        <w:t xml:space="preserve">. There are four broad </w:t>
      </w:r>
      <w:proofErr w:type="gramStart"/>
      <w:r w:rsidRPr="00A07832">
        <w:rPr>
          <w:rFonts w:ascii="Arial" w:hAnsi="Arial" w:cs="Arial"/>
          <w:sz w:val="24"/>
          <w:szCs w:val="24"/>
        </w:rPr>
        <w:t>category</w:t>
      </w:r>
      <w:proofErr w:type="gramEnd"/>
      <w:r w:rsidRPr="00A07832">
        <w:rPr>
          <w:rFonts w:ascii="Arial" w:hAnsi="Arial" w:cs="Arial"/>
          <w:sz w:val="24"/>
          <w:szCs w:val="24"/>
        </w:rPr>
        <w:t xml:space="preserve"> of disability, including physical disability, sensory, emotional and cognitive disability. There are different physical activities that can affect the children that include deafness, delayed walking, blindness, visual impairment and speaking impairment. Cerebral Palsy (CP) is the most common physical disability found among children. Around 2 in 1000 children in developed countries are born with the CP condition</w:t>
      </w:r>
      <w:sdt>
        <w:sdtPr>
          <w:rPr>
            <w:rFonts w:ascii="Arial" w:hAnsi="Arial" w:cs="Arial"/>
            <w:sz w:val="24"/>
            <w:szCs w:val="24"/>
          </w:rPr>
          <w:id w:val="718950190"/>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Wil12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(Willacy &amp; Gronow, 2012)</w:t>
          </w:r>
          <w:r w:rsidRPr="00A07832">
            <w:rPr>
              <w:rFonts w:ascii="Arial" w:hAnsi="Arial" w:cs="Arial"/>
              <w:sz w:val="24"/>
              <w:szCs w:val="24"/>
            </w:rPr>
            <w:fldChar w:fldCharType="end"/>
          </w:r>
        </w:sdtContent>
      </w:sdt>
      <w:r w:rsidRPr="00A07832">
        <w:rPr>
          <w:rFonts w:ascii="Arial" w:hAnsi="Arial" w:cs="Arial"/>
          <w:sz w:val="24"/>
          <w:szCs w:val="24"/>
        </w:rPr>
        <w:t xml:space="preserve">. </w:t>
      </w:r>
    </w:p>
    <w:p w14:paraId="6A0439D5" w14:textId="77777777" w:rsidR="00FE0A39" w:rsidRPr="00A07832" w:rsidRDefault="00FE0A39" w:rsidP="00FE0A39">
      <w:pPr>
        <w:spacing w:line="360" w:lineRule="auto"/>
        <w:jc w:val="left"/>
        <w:rPr>
          <w:rFonts w:ascii="Arial" w:hAnsi="Arial" w:cs="Arial"/>
          <w:sz w:val="24"/>
          <w:szCs w:val="24"/>
        </w:rPr>
      </w:pPr>
    </w:p>
    <w:p w14:paraId="3F2B999D" w14:textId="77777777" w:rsidR="00FE0A39" w:rsidRPr="00A07832" w:rsidRDefault="00FE0A39" w:rsidP="00FE0A39">
      <w:pPr>
        <w:pStyle w:val="Heading2"/>
        <w:spacing w:line="360" w:lineRule="auto"/>
        <w:rPr>
          <w:rFonts w:ascii="Arial" w:hAnsi="Arial" w:cs="Arial"/>
          <w:szCs w:val="24"/>
        </w:rPr>
      </w:pPr>
      <w:bookmarkStart w:id="13" w:name="_Toc94100872"/>
      <w:r w:rsidRPr="00A07832">
        <w:rPr>
          <w:rFonts w:ascii="Arial" w:hAnsi="Arial" w:cs="Arial"/>
          <w:szCs w:val="24"/>
        </w:rPr>
        <w:t>Impact of Disability on the Lives of Children</w:t>
      </w:r>
      <w:bookmarkEnd w:id="13"/>
      <w:r w:rsidRPr="00A07832">
        <w:rPr>
          <w:rFonts w:ascii="Arial" w:hAnsi="Arial" w:cs="Arial"/>
          <w:szCs w:val="24"/>
        </w:rPr>
        <w:t> </w:t>
      </w:r>
    </w:p>
    <w:p w14:paraId="06B0F1D5"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Children with disabilities are less likely to attend a school or have access to health care. Majority of these children are more vulnerable to poverty. Based on evidence, children with disabilities of any kind are less likely to attend formal education than children with no disabilities (Kuper et al., 2014). However, these children are also at a lower level of schooling of their age compared to children without disabilities. As a result, they are at risk of not fulfilling their educational potential and are more vulnerable to serious health issues. </w:t>
      </w:r>
    </w:p>
    <w:p w14:paraId="4D3A2B08"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According to Lara and Pinos (2017), disability has been associated with different aspects, including limitations, pathology, and other negative concepts. On the other hand, children with disabilities generally alter the quality of living of their families. Disable individuals in the family often impact the lives of each family member due to lack of knowledge and lack of accessibilities to their needs. Therefore, they need to seek information about each of the differential characteristics of their child and the risks involved to overcome the difficulties of their disabled child. </w:t>
      </w:r>
    </w:p>
    <w:p w14:paraId="4B91A3A7" w14:textId="77777777" w:rsidR="00FE0A39" w:rsidRPr="00A07832" w:rsidRDefault="00FE0A39" w:rsidP="00FE0A39">
      <w:pPr>
        <w:spacing w:line="360" w:lineRule="auto"/>
        <w:jc w:val="left"/>
        <w:rPr>
          <w:rFonts w:ascii="Arial" w:hAnsi="Arial" w:cs="Arial"/>
          <w:sz w:val="24"/>
          <w:szCs w:val="24"/>
        </w:rPr>
      </w:pPr>
    </w:p>
    <w:p w14:paraId="2D401E07" w14:textId="77777777" w:rsidR="00FE0A39" w:rsidRPr="00A07832" w:rsidRDefault="00FE0A39" w:rsidP="00FE0A39">
      <w:pPr>
        <w:pStyle w:val="Heading2"/>
        <w:spacing w:line="360" w:lineRule="auto"/>
        <w:rPr>
          <w:rFonts w:ascii="Arial" w:hAnsi="Arial" w:cs="Arial"/>
          <w:szCs w:val="24"/>
        </w:rPr>
      </w:pPr>
      <w:bookmarkStart w:id="14" w:name="_Toc94100873"/>
      <w:r w:rsidRPr="00A07832">
        <w:rPr>
          <w:rFonts w:ascii="Arial" w:hAnsi="Arial" w:cs="Arial"/>
          <w:szCs w:val="24"/>
        </w:rPr>
        <w:lastRenderedPageBreak/>
        <w:t>Policies and Legislation within the UK for Vulnerable Children</w:t>
      </w:r>
      <w:bookmarkEnd w:id="14"/>
      <w:r w:rsidRPr="00A07832">
        <w:rPr>
          <w:rFonts w:ascii="Arial" w:hAnsi="Arial" w:cs="Arial"/>
          <w:szCs w:val="24"/>
        </w:rPr>
        <w:t> </w:t>
      </w:r>
    </w:p>
    <w:p w14:paraId="0FCCBCA6"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United Kingdom includes various policies and legislation for disabled children to provide them equal access towards healthcare and provide them protection and equal value regardless of their disabilities. These legislations include the Children and Families Act 2014, the Equality Act 2010, the Disability Discrimination Act (DDA) and many others. </w:t>
      </w:r>
    </w:p>
    <w:p w14:paraId="3C6DF86F"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The Children and Families Act 2014 is imposed by the policymaker of the UK to help and support children and young people to get a better education and support them with special disabilities. This Act aims to help children and parents get benefits and help from the health care service and social care services along with education (Mitchell, 2015). The Act provides children with access to health care, but it is also imposed in many schools to ensure that children with disabilities are catered to and given medical needs and support during their education (Hammett, 2014). </w:t>
      </w:r>
    </w:p>
    <w:p w14:paraId="61E082C7"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Equality Act 2010 was established to make it unlawful for the people in the UK to discriminate against anyone based on their gender, disability, age and other </w:t>
      </w:r>
      <w:proofErr w:type="gramStart"/>
      <w:r w:rsidRPr="00A07832">
        <w:rPr>
          <w:rFonts w:ascii="Arial" w:hAnsi="Arial" w:cs="Arial"/>
          <w:sz w:val="24"/>
          <w:szCs w:val="24"/>
        </w:rPr>
        <w:t>discrimination based</w:t>
      </w:r>
      <w:proofErr w:type="gramEnd"/>
      <w:r w:rsidRPr="00A07832">
        <w:rPr>
          <w:rFonts w:ascii="Arial" w:hAnsi="Arial" w:cs="Arial"/>
          <w:sz w:val="24"/>
          <w:szCs w:val="24"/>
        </w:rPr>
        <w:t xml:space="preserve"> factors. The Act legally protects the people from being treated unfairly within their society, community, workplace, educational </w:t>
      </w:r>
      <w:proofErr w:type="gramStart"/>
      <w:r w:rsidRPr="00A07832">
        <w:rPr>
          <w:rFonts w:ascii="Arial" w:hAnsi="Arial" w:cs="Arial"/>
          <w:sz w:val="24"/>
          <w:szCs w:val="24"/>
        </w:rPr>
        <w:t>institutes</w:t>
      </w:r>
      <w:proofErr w:type="gramEnd"/>
      <w:r w:rsidRPr="00A07832">
        <w:rPr>
          <w:rFonts w:ascii="Arial" w:hAnsi="Arial" w:cs="Arial"/>
          <w:sz w:val="24"/>
          <w:szCs w:val="24"/>
        </w:rPr>
        <w:t xml:space="preserve"> and other sectors. It was imposed </w:t>
      </w:r>
      <w:proofErr w:type="gramStart"/>
      <w:r w:rsidRPr="00A07832">
        <w:rPr>
          <w:rFonts w:ascii="Arial" w:hAnsi="Arial" w:cs="Arial"/>
          <w:sz w:val="24"/>
          <w:szCs w:val="24"/>
        </w:rPr>
        <w:t>in order to</w:t>
      </w:r>
      <w:proofErr w:type="gramEnd"/>
      <w:r w:rsidRPr="00A07832">
        <w:rPr>
          <w:rFonts w:ascii="Arial" w:hAnsi="Arial" w:cs="Arial"/>
          <w:sz w:val="24"/>
          <w:szCs w:val="24"/>
        </w:rPr>
        <w:t xml:space="preserve"> make it easier for people with different forms of disabilities to be treated and valued equally within their area and in some situations. </w:t>
      </w:r>
    </w:p>
    <w:p w14:paraId="7D05FEEE"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These legislations and policies positively impact disabled children to help them prevent being discriminated against in their communities and different places based on their disabilities and impairments.  </w:t>
      </w:r>
    </w:p>
    <w:p w14:paraId="6A11ED37" w14:textId="77777777" w:rsidR="00FE0A39" w:rsidRPr="00A07832" w:rsidRDefault="00FE0A39" w:rsidP="00FE0A39">
      <w:pPr>
        <w:spacing w:line="360" w:lineRule="auto"/>
        <w:jc w:val="left"/>
        <w:rPr>
          <w:rFonts w:ascii="Arial" w:hAnsi="Arial" w:cs="Arial"/>
          <w:sz w:val="24"/>
          <w:szCs w:val="24"/>
        </w:rPr>
      </w:pPr>
    </w:p>
    <w:p w14:paraId="4CC64174" w14:textId="77777777" w:rsidR="00FE0A39" w:rsidRPr="00A07832" w:rsidRDefault="00FE0A39" w:rsidP="00FE0A39">
      <w:pPr>
        <w:pStyle w:val="Heading1"/>
        <w:spacing w:line="360" w:lineRule="auto"/>
        <w:rPr>
          <w:rFonts w:ascii="Arial" w:hAnsi="Arial" w:cs="Arial"/>
          <w:b/>
          <w:bCs/>
          <w:sz w:val="24"/>
          <w:szCs w:val="24"/>
        </w:rPr>
      </w:pPr>
      <w:bookmarkStart w:id="15" w:name="_Toc87972659"/>
      <w:bookmarkStart w:id="16" w:name="_Toc94100874"/>
      <w:r w:rsidRPr="00A07832">
        <w:rPr>
          <w:rFonts w:ascii="Arial" w:hAnsi="Arial" w:cs="Arial"/>
          <w:b/>
          <w:bCs/>
          <w:sz w:val="24"/>
          <w:szCs w:val="24"/>
        </w:rPr>
        <w:t>Findings and Discussion</w:t>
      </w:r>
      <w:bookmarkEnd w:id="15"/>
      <w:bookmarkEnd w:id="16"/>
      <w:r w:rsidRPr="00A07832">
        <w:rPr>
          <w:rFonts w:ascii="Arial" w:hAnsi="Arial" w:cs="Arial"/>
          <w:b/>
          <w:bCs/>
          <w:sz w:val="24"/>
          <w:szCs w:val="24"/>
        </w:rPr>
        <w:t xml:space="preserve"> </w:t>
      </w:r>
    </w:p>
    <w:p w14:paraId="6CC9DD40"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The research study of this paper indicates that disabled children and their families have constantly been experiencing barriers and major challenges towards the enjoyment of their basic human rights and their inclusion within their society. These children often believe that they are not equally respected and valued in society due to their disabilities. However, there are different organisations and supporting institutes currently working for children with disabilities. The motive is to support and provide services that could help them enjoy their lives and feel equally valued compared to children without disabilities. </w:t>
      </w:r>
    </w:p>
    <w:p w14:paraId="1739BF7D"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lastRenderedPageBreak/>
        <w:t xml:space="preserve">NHS England has been providing effective support and help to children with disabilities and their families. Based on the evidence, it has been stated that promoting equality and addressing health inequalities among disabled children is at the heart of NHS England values. There have been different policies and processes developed to help and support children with disabilities (Brayshaw, 2017). Council for Disabled Children is another effective firm that is working for children with disabilities. The motive is to form a society where disabled children's needs are </w:t>
      </w:r>
      <w:proofErr w:type="gramStart"/>
      <w:r w:rsidRPr="00A07832">
        <w:rPr>
          <w:rFonts w:ascii="Arial" w:hAnsi="Arial" w:cs="Arial"/>
          <w:sz w:val="24"/>
          <w:szCs w:val="24"/>
        </w:rPr>
        <w:t>met</w:t>
      </w:r>
      <w:proofErr w:type="gramEnd"/>
      <w:r w:rsidRPr="00A07832">
        <w:rPr>
          <w:rFonts w:ascii="Arial" w:hAnsi="Arial" w:cs="Arial"/>
          <w:sz w:val="24"/>
          <w:szCs w:val="24"/>
        </w:rPr>
        <w:t xml:space="preserve"> and effective support is given to fulfil their aspirations (Council for Disabled Children, 2021). </w:t>
      </w:r>
    </w:p>
    <w:p w14:paraId="1D73CCCB"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Action for Children is an effective charity within the United Kingdom that provides protection and support to children, including young people with practical and emotional care and support to ensure there are valued regardless of any impairment, and their voices are heard. The firm helps them gain confidence and independence that could help them achieve opportunities related to their educations, abilities and help their families and carers make the right advice for their children with disabilities (Action for Children, 2021). </w:t>
      </w:r>
    </w:p>
    <w:p w14:paraId="7E844BED"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7.35 of the children living in UK were reported as disabled by the definition of DDA (Display Discrimination Act)</w:t>
      </w:r>
      <w:sdt>
        <w:sdtPr>
          <w:rPr>
            <w:rFonts w:ascii="Arial" w:hAnsi="Arial" w:cs="Arial"/>
            <w:sz w:val="24"/>
            <w:szCs w:val="24"/>
          </w:rPr>
          <w:id w:val="-1561403193"/>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Bla10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(Blackburn, et al., 2010)</w:t>
          </w:r>
          <w:r w:rsidRPr="00A07832">
            <w:rPr>
              <w:rFonts w:ascii="Arial" w:hAnsi="Arial" w:cs="Arial"/>
              <w:sz w:val="24"/>
              <w:szCs w:val="24"/>
            </w:rPr>
            <w:fldChar w:fldCharType="end"/>
          </w:r>
        </w:sdtContent>
      </w:sdt>
      <w:r w:rsidRPr="00A07832">
        <w:rPr>
          <w:rFonts w:ascii="Arial" w:hAnsi="Arial" w:cs="Arial"/>
          <w:sz w:val="24"/>
          <w:szCs w:val="24"/>
        </w:rPr>
        <w:t xml:space="preserve">. Different factors are responsible for the increased prevalence of disability among the UK children.  These include physical trauma, illness during or after birth, any injury that </w:t>
      </w:r>
      <w:proofErr w:type="gramStart"/>
      <w:r w:rsidRPr="00A07832">
        <w:rPr>
          <w:rFonts w:ascii="Arial" w:hAnsi="Arial" w:cs="Arial"/>
          <w:sz w:val="24"/>
          <w:szCs w:val="24"/>
        </w:rPr>
        <w:t>lead</w:t>
      </w:r>
      <w:proofErr w:type="gramEnd"/>
      <w:r w:rsidRPr="00A07832">
        <w:rPr>
          <w:rFonts w:ascii="Arial" w:hAnsi="Arial" w:cs="Arial"/>
          <w:sz w:val="24"/>
          <w:szCs w:val="24"/>
        </w:rPr>
        <w:t xml:space="preserve"> to learning disabilities, and drug consumption during the pregnancy. Lower birth rate and premature birth also result in disabilities among children. The above findings from the literature review shows that there are several disabilities that children experience. The four of the broad </w:t>
      </w:r>
      <w:proofErr w:type="gramStart"/>
      <w:r w:rsidRPr="00A07832">
        <w:rPr>
          <w:rFonts w:ascii="Arial" w:hAnsi="Arial" w:cs="Arial"/>
          <w:sz w:val="24"/>
          <w:szCs w:val="24"/>
        </w:rPr>
        <w:t>category</w:t>
      </w:r>
      <w:proofErr w:type="gramEnd"/>
      <w:r w:rsidRPr="00A07832">
        <w:rPr>
          <w:rFonts w:ascii="Arial" w:hAnsi="Arial" w:cs="Arial"/>
          <w:sz w:val="24"/>
          <w:szCs w:val="24"/>
        </w:rPr>
        <w:t xml:space="preserve"> of disability include the physical disability, cognitive disability, emotional and sensory disability</w:t>
      </w:r>
      <w:sdt>
        <w:sdtPr>
          <w:rPr>
            <w:rFonts w:ascii="Arial" w:hAnsi="Arial" w:cs="Arial"/>
            <w:sz w:val="24"/>
            <w:szCs w:val="24"/>
          </w:rPr>
          <w:id w:val="-121772577"/>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Wil12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(Willacy &amp; Gronow, 2012)</w:t>
          </w:r>
          <w:r w:rsidRPr="00A07832">
            <w:rPr>
              <w:rFonts w:ascii="Arial" w:hAnsi="Arial" w:cs="Arial"/>
              <w:sz w:val="24"/>
              <w:szCs w:val="24"/>
            </w:rPr>
            <w:fldChar w:fldCharType="end"/>
          </w:r>
        </w:sdtContent>
      </w:sdt>
      <w:r w:rsidRPr="00A07832">
        <w:rPr>
          <w:rFonts w:ascii="Arial" w:hAnsi="Arial" w:cs="Arial"/>
          <w:sz w:val="24"/>
          <w:szCs w:val="24"/>
        </w:rPr>
        <w:t xml:space="preserve">. </w:t>
      </w:r>
    </w:p>
    <w:p w14:paraId="3461CE8A"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Those children who experience disability are more likely to be disadvantaged comparatively to their counterparts</w:t>
      </w:r>
      <w:sdt>
        <w:sdtPr>
          <w:rPr>
            <w:rFonts w:ascii="Arial" w:hAnsi="Arial" w:cs="Arial"/>
            <w:sz w:val="24"/>
            <w:szCs w:val="24"/>
          </w:rPr>
          <w:id w:val="-1421102514"/>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Eme07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(Emerson &amp; Hatton, 2007)</w:t>
          </w:r>
          <w:r w:rsidRPr="00A07832">
            <w:rPr>
              <w:rFonts w:ascii="Arial" w:hAnsi="Arial" w:cs="Arial"/>
              <w:sz w:val="24"/>
              <w:szCs w:val="24"/>
            </w:rPr>
            <w:fldChar w:fldCharType="end"/>
          </w:r>
        </w:sdtContent>
      </w:sdt>
      <w:r w:rsidRPr="00A07832">
        <w:rPr>
          <w:rFonts w:ascii="Arial" w:hAnsi="Arial" w:cs="Arial"/>
          <w:sz w:val="24"/>
          <w:szCs w:val="24"/>
        </w:rPr>
        <w:t>. It has been noticed that these children often face challenges while accessing education because of their learning disabilities. Disabled children are more often poor or belong to poor family. Children with learning disability are more likely to be boys, those belongs to poor family background, raised by single parents mostly mothers, exposed to life events, having general health issues, have fewer friends, have mother going through different health issues, and have parents with mental health issue</w:t>
      </w:r>
      <w:sdt>
        <w:sdtPr>
          <w:rPr>
            <w:rFonts w:ascii="Arial" w:hAnsi="Arial" w:cs="Arial"/>
            <w:sz w:val="24"/>
            <w:szCs w:val="24"/>
          </w:rPr>
          <w:id w:val="-1997567452"/>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Eme07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(Emerson &amp; Hatton, 2007)</w:t>
          </w:r>
          <w:r w:rsidRPr="00A07832">
            <w:rPr>
              <w:rFonts w:ascii="Arial" w:hAnsi="Arial" w:cs="Arial"/>
              <w:sz w:val="24"/>
              <w:szCs w:val="24"/>
            </w:rPr>
            <w:fldChar w:fldCharType="end"/>
          </w:r>
        </w:sdtContent>
      </w:sdt>
      <w:r w:rsidRPr="00A07832">
        <w:rPr>
          <w:rFonts w:ascii="Arial" w:hAnsi="Arial" w:cs="Arial"/>
          <w:sz w:val="24"/>
          <w:szCs w:val="24"/>
        </w:rPr>
        <w:t xml:space="preserve">. Around 36% of the children and adolescents living in England with </w:t>
      </w:r>
      <w:r w:rsidRPr="00A07832">
        <w:rPr>
          <w:rFonts w:ascii="Arial" w:hAnsi="Arial" w:cs="Arial"/>
          <w:sz w:val="24"/>
          <w:szCs w:val="24"/>
        </w:rPr>
        <w:lastRenderedPageBreak/>
        <w:t>learning disability have a diagnosable psychiatric disorder. Children with learning disability also at the risk of developing autistic spectrum disorder</w:t>
      </w:r>
      <w:sdt>
        <w:sdtPr>
          <w:rPr>
            <w:rFonts w:ascii="Arial" w:hAnsi="Arial" w:cs="Arial"/>
            <w:sz w:val="24"/>
            <w:szCs w:val="24"/>
          </w:rPr>
          <w:id w:val="2089337344"/>
          <w:citation/>
        </w:sdtPr>
        <w:sdtContent>
          <w:r w:rsidRPr="00A07832">
            <w:rPr>
              <w:rFonts w:ascii="Arial" w:hAnsi="Arial" w:cs="Arial"/>
              <w:sz w:val="24"/>
              <w:szCs w:val="24"/>
            </w:rPr>
            <w:fldChar w:fldCharType="begin"/>
          </w:r>
          <w:r w:rsidRPr="00A07832">
            <w:rPr>
              <w:rFonts w:ascii="Arial" w:hAnsi="Arial" w:cs="Arial"/>
              <w:sz w:val="24"/>
              <w:szCs w:val="24"/>
              <w:lang w:val="en-US"/>
            </w:rPr>
            <w:instrText xml:space="preserve"> CITATION Eme07 \l 1033 </w:instrText>
          </w:r>
          <w:r w:rsidRPr="00A07832">
            <w:rPr>
              <w:rFonts w:ascii="Arial" w:hAnsi="Arial" w:cs="Arial"/>
              <w:sz w:val="24"/>
              <w:szCs w:val="24"/>
            </w:rPr>
            <w:fldChar w:fldCharType="separate"/>
          </w:r>
          <w:r w:rsidRPr="00A07832">
            <w:rPr>
              <w:rFonts w:ascii="Arial" w:hAnsi="Arial" w:cs="Arial"/>
              <w:noProof/>
              <w:sz w:val="24"/>
              <w:szCs w:val="24"/>
              <w:lang w:val="en-US"/>
            </w:rPr>
            <w:t xml:space="preserve"> (Emerson &amp; Hatton, 2007)</w:t>
          </w:r>
          <w:r w:rsidRPr="00A07832">
            <w:rPr>
              <w:rFonts w:ascii="Arial" w:hAnsi="Arial" w:cs="Arial"/>
              <w:sz w:val="24"/>
              <w:szCs w:val="24"/>
            </w:rPr>
            <w:fldChar w:fldCharType="end"/>
          </w:r>
        </w:sdtContent>
      </w:sdt>
      <w:r w:rsidRPr="00A07832">
        <w:rPr>
          <w:rFonts w:ascii="Arial" w:hAnsi="Arial" w:cs="Arial"/>
          <w:sz w:val="24"/>
          <w:szCs w:val="24"/>
        </w:rPr>
        <w:t>.</w:t>
      </w:r>
    </w:p>
    <w:p w14:paraId="273D5F53"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There are care centres and organisations working to provide protection and support to disabled people. Yet, about one-third of disabled children are taking part in activities and actively involving themselves (Activity Alliance, 2020). This indicates that disabled children, if not given proper attention, support, and advice from their parents, health institutes, educational sectors, and other firms, may suffer long-term challenges that will highly impact their lives and future. </w:t>
      </w:r>
    </w:p>
    <w:p w14:paraId="787EA8CC"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There has been a fear for children with disabilities. Based on evidence, every 9 in 10 parents with disabled children have mentioned that their children level of physical activities is important to them. However, less than half of parents with disabled children feel they are not provided with enough support and help for their children to participate and remain active in such activities and on different platforms (Activity Alliance, 2020). It generally shows that most of the parents with disabled children doubt their future and have mentioned that there is a lack of support and help to help and support their disabled children. </w:t>
      </w:r>
    </w:p>
    <w:p w14:paraId="2E1E9C69"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There are different perceptions regarding disabled people. For example, many different people with disabilities feel alone and experience loneliness as an adult. These individuals think they are being excluded from social situations or any </w:t>
      </w:r>
      <w:proofErr w:type="gramStart"/>
      <w:r w:rsidRPr="00A07832">
        <w:rPr>
          <w:rFonts w:ascii="Arial" w:hAnsi="Arial" w:cs="Arial"/>
          <w:sz w:val="24"/>
          <w:szCs w:val="24"/>
        </w:rPr>
        <w:t>particular activities</w:t>
      </w:r>
      <w:proofErr w:type="gramEnd"/>
      <w:r w:rsidRPr="00A07832">
        <w:rPr>
          <w:rFonts w:ascii="Arial" w:hAnsi="Arial" w:cs="Arial"/>
          <w:sz w:val="24"/>
          <w:szCs w:val="24"/>
        </w:rPr>
        <w:t xml:space="preserve"> based on their conditions or because of others making assumptions about what they are capable of doing and what these people are not capable of doing. About 1 in 3 individuals with disabilities feel that they suffer and experience a lot of prejudice (Dixon et al., 2018). </w:t>
      </w:r>
    </w:p>
    <w:p w14:paraId="67633D30"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Regardless of imposing and establishing policies and laws to help and support children with disabilities, the UK government should look for strategies directly imposed in workplaces, educational sectors, and healthcare sectors to support disabilities. They can be compulsory implementation and initiatives added into different sectors where the future of these children with disabilities is better and safe. Based on evidence, disabled children are less likely to be active in parks, leisure centres, and friends' homes than children with no disabilities (Activity Alliance, 2020). It shows that disabled children require encouragement and motivation, which will help them stay active and perform effectively in different fields. </w:t>
      </w:r>
    </w:p>
    <w:p w14:paraId="652F3A7E"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lastRenderedPageBreak/>
        <w:t xml:space="preserve">According to the Paul Burtner College of Dentistry (Paul Burtner College of Dentistry, 2021), people need to realise that they need to change their behaviour towards disabled children and people in the community to make them feel valued and respected. The attitude of the people living within society towards people with disabilities has a major impact on their behaviour and lives. </w:t>
      </w:r>
      <w:proofErr w:type="gramStart"/>
      <w:r w:rsidRPr="00A07832">
        <w:rPr>
          <w:rFonts w:ascii="Arial" w:hAnsi="Arial" w:cs="Arial"/>
          <w:sz w:val="24"/>
          <w:szCs w:val="24"/>
        </w:rPr>
        <w:t>Therefore</w:t>
      </w:r>
      <w:proofErr w:type="gramEnd"/>
      <w:r w:rsidRPr="00A07832">
        <w:rPr>
          <w:rFonts w:ascii="Arial" w:hAnsi="Arial" w:cs="Arial"/>
          <w:sz w:val="24"/>
          <w:szCs w:val="24"/>
        </w:rPr>
        <w:t xml:space="preserve"> it is the responsibility of each person in society to become competent in providing care to people with disabilities and patients in the health care centres and homes with various disabilities. </w:t>
      </w:r>
    </w:p>
    <w:p w14:paraId="5FE3EEBB"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Change in society, law, people, and different fields will gradually and significantly help children with disabilities gain an effective present and an amazing future with fewer inequalities in their health care while getting an education or taking an active part in different sports and activities. </w:t>
      </w:r>
    </w:p>
    <w:p w14:paraId="464A588B"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The UNICEF and European Union are working together to promote respect for the rights of every individual and to increase the inclusiveness and efficiency of public services for vulnerable and disabled children. It is their goal to help people understand the significance of the issue. They are trying to encourage communities to embrace disabled children. A commitment of all members of the society is essential to ensure that disabled children are treated equally and can </w:t>
      </w:r>
      <w:proofErr w:type="gramStart"/>
      <w:r w:rsidRPr="00A07832">
        <w:rPr>
          <w:rFonts w:ascii="Arial" w:hAnsi="Arial" w:cs="Arial"/>
          <w:sz w:val="24"/>
          <w:szCs w:val="24"/>
        </w:rPr>
        <w:t>safe</w:t>
      </w:r>
      <w:proofErr w:type="gramEnd"/>
      <w:r w:rsidRPr="00A07832">
        <w:rPr>
          <w:rFonts w:ascii="Arial" w:hAnsi="Arial" w:cs="Arial"/>
          <w:sz w:val="24"/>
          <w:szCs w:val="24"/>
        </w:rPr>
        <w:t xml:space="preserve"> learn, plan, live, and develop their potential. The EU intends to continue supporting initiatives that support and protect children with disabilities </w:t>
      </w:r>
    </w:p>
    <w:p w14:paraId="2D33B9D1" w14:textId="77777777" w:rsidR="00FE0A39" w:rsidRPr="00C25FB6" w:rsidRDefault="00FE0A39" w:rsidP="00FE0A39">
      <w:pPr>
        <w:pStyle w:val="Heading1"/>
        <w:spacing w:line="360" w:lineRule="auto"/>
        <w:rPr>
          <w:rFonts w:ascii="Arial" w:hAnsi="Arial" w:cs="Arial"/>
          <w:b/>
          <w:bCs/>
          <w:sz w:val="24"/>
          <w:szCs w:val="24"/>
        </w:rPr>
      </w:pPr>
      <w:bookmarkStart w:id="17" w:name="_Toc94100875"/>
      <w:r w:rsidRPr="00C25FB6">
        <w:rPr>
          <w:rFonts w:ascii="Arial" w:hAnsi="Arial" w:cs="Arial"/>
          <w:b/>
          <w:bCs/>
          <w:sz w:val="24"/>
          <w:szCs w:val="24"/>
        </w:rPr>
        <w:t>Conclusion and Recommendations</w:t>
      </w:r>
      <w:bookmarkEnd w:id="17"/>
      <w:r w:rsidRPr="00C25FB6">
        <w:rPr>
          <w:rFonts w:ascii="Arial" w:hAnsi="Arial" w:cs="Arial"/>
          <w:b/>
          <w:bCs/>
          <w:sz w:val="24"/>
          <w:szCs w:val="24"/>
        </w:rPr>
        <w:t> </w:t>
      </w:r>
    </w:p>
    <w:p w14:paraId="346C614A"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Disabled children often experience discrimination. These children require support and protection that could help them live a better life. Unfortunately, most disabled children in the UK are currently suffering from a lack of healthcare access, educational learning due to low income within their families, being a minority in the UK, or lacking support from the social workers and local authorities. </w:t>
      </w:r>
    </w:p>
    <w:p w14:paraId="3CDD2FF8"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Disabilities within children across the UK have been one of the major concerns that is now impacting the lives of children and their family members. Therefore, it is important and necessary for the people and local authorities in the UK to help children and their families with equal access to health care and help them in their education and other basic needs.</w:t>
      </w:r>
    </w:p>
    <w:p w14:paraId="0C862001"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A disabled child is a long-term responsibility of not just the parents but the country they live in. Therefore, the government of the UK, including their local authorities in </w:t>
      </w:r>
      <w:r w:rsidRPr="00A07832">
        <w:rPr>
          <w:rFonts w:ascii="Arial" w:hAnsi="Arial" w:cs="Arial"/>
          <w:sz w:val="24"/>
          <w:szCs w:val="24"/>
        </w:rPr>
        <w:lastRenderedPageBreak/>
        <w:t>different areas, should take effective practices and implementations that could help them support and provide help to children with disabilities in the UK. For example, providing them health access by introducing a campaign for children with disabilities where each child is given proper medication and proper care from health care providers would significantly influence their way of living. </w:t>
      </w:r>
    </w:p>
    <w:p w14:paraId="108670DA"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sz w:val="24"/>
          <w:szCs w:val="24"/>
        </w:rPr>
        <w:t xml:space="preserve">At a national level, certain actions are essential to provide an inclusive environment to children. The government should take a comprehensive review of existing legislations to ensure that they confirm with the United Nations standards, especially in terms of inclusion for children. The regulations and legislation must include penalties for discrimination </w:t>
      </w:r>
      <w:proofErr w:type="gramStart"/>
      <w:r w:rsidRPr="00A07832">
        <w:rPr>
          <w:rFonts w:ascii="Arial" w:hAnsi="Arial" w:cs="Arial"/>
          <w:sz w:val="24"/>
          <w:szCs w:val="24"/>
        </w:rPr>
        <w:t>on the basis of</w:t>
      </w:r>
      <w:proofErr w:type="gramEnd"/>
      <w:r w:rsidRPr="00A07832">
        <w:rPr>
          <w:rFonts w:ascii="Arial" w:hAnsi="Arial" w:cs="Arial"/>
          <w:sz w:val="24"/>
          <w:szCs w:val="24"/>
        </w:rPr>
        <w:t xml:space="preserve"> disability. The government should also provide remedies in the event of violations of the rights of disabled children and ensure that these remedies can be accessed by children, family members, and caregivers. A national plan should be formed to establish all international instruments for promoting inclusion in different settings. These plans should also specify measurable targets and evaluation indicators should be set up to determine if the targets are being met. A high-level coordinal committee should be set-up with qualified members from different organisations that work for disabled people. This committee should have the authority to initiate proposals, recommend policies and monitor the progress of different agencies that are working for the welfare of disabled children and adults. The government should make concerted efforts for ensuring that all the necessary resources are made available to disabled children and their families. This </w:t>
      </w:r>
      <w:proofErr w:type="gramStart"/>
      <w:r w:rsidRPr="00A07832">
        <w:rPr>
          <w:rFonts w:ascii="Arial" w:hAnsi="Arial" w:cs="Arial"/>
          <w:sz w:val="24"/>
          <w:szCs w:val="24"/>
        </w:rPr>
        <w:t>include</w:t>
      </w:r>
      <w:proofErr w:type="gramEnd"/>
      <w:r w:rsidRPr="00A07832">
        <w:rPr>
          <w:rFonts w:ascii="Arial" w:hAnsi="Arial" w:cs="Arial"/>
          <w:sz w:val="24"/>
          <w:szCs w:val="24"/>
        </w:rPr>
        <w:t xml:space="preserve"> free education in accessible buildings, social security, and financial support. Every child should be given appropriate support, including assistive devices, accessible and differentiate curriculum, and sign language. </w:t>
      </w:r>
    </w:p>
    <w:p w14:paraId="10A40E4D" w14:textId="77777777" w:rsidR="00FE0A39" w:rsidRPr="00A07832" w:rsidRDefault="00FE0A39" w:rsidP="00FE0A39">
      <w:pPr>
        <w:spacing w:line="360" w:lineRule="auto"/>
        <w:jc w:val="left"/>
        <w:rPr>
          <w:rFonts w:ascii="Arial" w:hAnsi="Arial" w:cs="Arial"/>
          <w:sz w:val="24"/>
          <w:szCs w:val="24"/>
        </w:rPr>
      </w:pPr>
    </w:p>
    <w:p w14:paraId="00C54ECF" w14:textId="77777777" w:rsidR="00FE0A39" w:rsidRPr="00A07832" w:rsidRDefault="00FE0A39" w:rsidP="00FE0A39">
      <w:pPr>
        <w:spacing w:line="360" w:lineRule="auto"/>
        <w:jc w:val="left"/>
        <w:rPr>
          <w:rFonts w:ascii="Arial" w:hAnsi="Arial" w:cs="Arial"/>
          <w:sz w:val="24"/>
          <w:szCs w:val="24"/>
        </w:rPr>
      </w:pPr>
    </w:p>
    <w:p w14:paraId="2C6CFC78" w14:textId="77777777" w:rsidR="00FE0A39" w:rsidRPr="00A07832" w:rsidRDefault="00FE0A39" w:rsidP="00FE0A39">
      <w:pPr>
        <w:spacing w:line="360" w:lineRule="auto"/>
        <w:jc w:val="left"/>
        <w:rPr>
          <w:rFonts w:ascii="Arial" w:hAnsi="Arial" w:cs="Arial"/>
          <w:sz w:val="24"/>
          <w:szCs w:val="24"/>
        </w:rPr>
      </w:pPr>
    </w:p>
    <w:p w14:paraId="6C1E53F2" w14:textId="77777777" w:rsidR="00FE0A39" w:rsidRPr="00A07832" w:rsidRDefault="00FE0A39" w:rsidP="00FE0A39">
      <w:pPr>
        <w:spacing w:line="360" w:lineRule="auto"/>
        <w:jc w:val="left"/>
        <w:rPr>
          <w:rFonts w:ascii="Arial" w:hAnsi="Arial" w:cs="Arial"/>
          <w:sz w:val="24"/>
          <w:szCs w:val="24"/>
        </w:rPr>
      </w:pPr>
    </w:p>
    <w:p w14:paraId="628753C6" w14:textId="77777777" w:rsidR="00FE0A39" w:rsidRPr="00A07832" w:rsidRDefault="00FE0A39" w:rsidP="00FE0A39">
      <w:pPr>
        <w:spacing w:line="360" w:lineRule="auto"/>
        <w:jc w:val="left"/>
        <w:rPr>
          <w:rFonts w:ascii="Arial" w:hAnsi="Arial" w:cs="Arial"/>
          <w:sz w:val="24"/>
          <w:szCs w:val="24"/>
        </w:rPr>
      </w:pPr>
    </w:p>
    <w:p w14:paraId="7CA5C7E4" w14:textId="77777777" w:rsidR="00FE0A39" w:rsidRPr="00A07832" w:rsidRDefault="00FE0A39" w:rsidP="00FE0A39">
      <w:pPr>
        <w:spacing w:line="360" w:lineRule="auto"/>
        <w:jc w:val="left"/>
        <w:rPr>
          <w:rFonts w:ascii="Arial" w:hAnsi="Arial" w:cs="Arial"/>
          <w:sz w:val="24"/>
          <w:szCs w:val="24"/>
        </w:rPr>
      </w:pPr>
    </w:p>
    <w:p w14:paraId="7EF2646B" w14:textId="77777777" w:rsidR="00FE0A39" w:rsidRPr="00A07832" w:rsidRDefault="00FE0A39" w:rsidP="00FE0A39">
      <w:pPr>
        <w:spacing w:after="160" w:line="360" w:lineRule="auto"/>
        <w:jc w:val="left"/>
        <w:rPr>
          <w:rFonts w:ascii="Arial" w:hAnsi="Arial" w:cs="Arial"/>
          <w:sz w:val="24"/>
          <w:szCs w:val="24"/>
        </w:rPr>
      </w:pPr>
      <w:r w:rsidRPr="00A07832">
        <w:rPr>
          <w:rFonts w:ascii="Arial" w:hAnsi="Arial" w:cs="Arial"/>
          <w:sz w:val="24"/>
          <w:szCs w:val="24"/>
        </w:rPr>
        <w:br w:type="page"/>
      </w:r>
    </w:p>
    <w:p w14:paraId="340360F9" w14:textId="77777777" w:rsidR="00FE0A39" w:rsidRPr="00A07832" w:rsidRDefault="00FE0A39" w:rsidP="00FE0A39">
      <w:pPr>
        <w:spacing w:line="360" w:lineRule="auto"/>
        <w:jc w:val="left"/>
        <w:rPr>
          <w:rFonts w:ascii="Arial" w:hAnsi="Arial" w:cs="Arial"/>
          <w:sz w:val="24"/>
          <w:szCs w:val="24"/>
        </w:rPr>
      </w:pPr>
    </w:p>
    <w:bookmarkStart w:id="18" w:name="_Toc94100876" w:displacedByCustomXml="next"/>
    <w:sdt>
      <w:sdtPr>
        <w:rPr>
          <w:rFonts w:ascii="Arial" w:eastAsiaTheme="minorHAnsi" w:hAnsi="Arial" w:cs="Arial"/>
          <w:b/>
          <w:sz w:val="24"/>
          <w:szCs w:val="24"/>
        </w:rPr>
        <w:id w:val="131534310"/>
        <w:docPartObj>
          <w:docPartGallery w:val="Bibliographies"/>
          <w:docPartUnique/>
        </w:docPartObj>
      </w:sdtPr>
      <w:sdtEndPr>
        <w:rPr>
          <w:b w:val="0"/>
        </w:rPr>
      </w:sdtEndPr>
      <w:sdtContent>
        <w:p w14:paraId="00ABECEE" w14:textId="77777777" w:rsidR="00FE0A39" w:rsidRPr="00A07832" w:rsidRDefault="00FE0A39" w:rsidP="00FE0A39">
          <w:pPr>
            <w:pStyle w:val="Heading1"/>
            <w:spacing w:line="360" w:lineRule="auto"/>
            <w:rPr>
              <w:rFonts w:ascii="Arial" w:hAnsi="Arial" w:cs="Arial"/>
              <w:sz w:val="24"/>
              <w:szCs w:val="24"/>
            </w:rPr>
          </w:pPr>
          <w:r w:rsidRPr="00A07832">
            <w:rPr>
              <w:rFonts w:ascii="Arial" w:hAnsi="Arial" w:cs="Arial"/>
              <w:sz w:val="24"/>
              <w:szCs w:val="24"/>
            </w:rPr>
            <w:t>References</w:t>
          </w:r>
          <w:bookmarkEnd w:id="18"/>
        </w:p>
        <w:sdt>
          <w:sdtPr>
            <w:rPr>
              <w:rFonts w:ascii="Arial" w:hAnsi="Arial" w:cs="Arial"/>
              <w:color w:val="222E39"/>
              <w:sz w:val="22"/>
              <w:szCs w:val="22"/>
            </w:rPr>
            <w:id w:val="-573587230"/>
            <w:bibliography/>
          </w:sdtPr>
          <w:sdtContent>
            <w:p w14:paraId="5EAD09FA" w14:textId="77777777" w:rsidR="00FE0A39" w:rsidRPr="00A07832" w:rsidRDefault="00FE0A39" w:rsidP="00FE0A39">
              <w:pPr>
                <w:pStyle w:val="Bibliography"/>
                <w:rPr>
                  <w:rFonts w:ascii="Arial" w:hAnsi="Arial" w:cs="Arial"/>
                  <w:noProof/>
                </w:rPr>
              </w:pPr>
              <w:r w:rsidRPr="00A07832">
                <w:rPr>
                  <w:rFonts w:ascii="Arial" w:hAnsi="Arial" w:cs="Arial"/>
                </w:rPr>
                <w:fldChar w:fldCharType="begin"/>
              </w:r>
              <w:r w:rsidRPr="00A07832">
                <w:rPr>
                  <w:rFonts w:ascii="Arial" w:hAnsi="Arial" w:cs="Arial"/>
                </w:rPr>
                <w:instrText xml:space="preserve"> BIBLIOGRAPHY </w:instrText>
              </w:r>
              <w:r w:rsidRPr="00A07832">
                <w:rPr>
                  <w:rFonts w:ascii="Arial" w:hAnsi="Arial" w:cs="Arial"/>
                </w:rPr>
                <w:fldChar w:fldCharType="separate"/>
              </w:r>
              <w:r w:rsidRPr="00A07832">
                <w:rPr>
                  <w:rFonts w:ascii="Arial" w:hAnsi="Arial" w:cs="Arial"/>
                  <w:noProof/>
                </w:rPr>
                <w:t xml:space="preserve">Action for Children, 2021. </w:t>
              </w:r>
              <w:r w:rsidRPr="00A07832">
                <w:rPr>
                  <w:rFonts w:ascii="Arial" w:hAnsi="Arial" w:cs="Arial"/>
                  <w:i/>
                  <w:iCs/>
                  <w:noProof/>
                </w:rPr>
                <w:t xml:space="preserve">Families with disabled children.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https://www.actionforchildren.org.uk/our-work-and-impact/children-and-families/families-with-disabled-children/</w:t>
              </w:r>
              <w:r w:rsidRPr="00A07832">
                <w:rPr>
                  <w:rFonts w:ascii="Arial" w:hAnsi="Arial" w:cs="Arial"/>
                  <w:noProof/>
                </w:rPr>
                <w:br/>
                <w:t>[Accessed 16 November 2021].</w:t>
              </w:r>
            </w:p>
            <w:p w14:paraId="2F649969"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Activity Alliance, 2020. </w:t>
              </w:r>
              <w:r w:rsidRPr="00A07832">
                <w:rPr>
                  <w:rFonts w:ascii="Arial" w:hAnsi="Arial" w:cs="Arial"/>
                  <w:i/>
                  <w:iCs/>
                  <w:noProof/>
                </w:rPr>
                <w:t xml:space="preserve">Fears for future generation as report shows disabled children miss out.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https://www.activityalliance.org.uk/news/5668-fears-for-future-generation-as-report-shows-disabled-children-miss-out</w:t>
              </w:r>
              <w:r w:rsidRPr="00A07832">
                <w:rPr>
                  <w:rFonts w:ascii="Arial" w:hAnsi="Arial" w:cs="Arial"/>
                  <w:noProof/>
                </w:rPr>
                <w:br/>
                <w:t>[Accessed 16 November 2021].</w:t>
              </w:r>
            </w:p>
            <w:p w14:paraId="415E0B10"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Blackburn, M. C., Spenver, J. N. &amp; J., R. M., 2010. Prevalence of childhood disability and the characteristics and circumstances of disabled children in the UK: secondary analysis of the Family Resources Survey. </w:t>
              </w:r>
              <w:r w:rsidRPr="00A07832">
                <w:rPr>
                  <w:rFonts w:ascii="Arial" w:hAnsi="Arial" w:cs="Arial"/>
                  <w:i/>
                  <w:iCs/>
                  <w:noProof/>
                </w:rPr>
                <w:t xml:space="preserve">BMC Pediatrics , </w:t>
              </w:r>
              <w:r w:rsidRPr="00A07832">
                <w:rPr>
                  <w:rFonts w:ascii="Arial" w:hAnsi="Arial" w:cs="Arial"/>
                  <w:noProof/>
                </w:rPr>
                <w:t>10(21), pp. 2-12.</w:t>
              </w:r>
            </w:p>
            <w:p w14:paraId="4FDB4E50"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Brayshaw, P., 2017. </w:t>
              </w:r>
              <w:r w:rsidRPr="00A07832">
                <w:rPr>
                  <w:rFonts w:ascii="Arial" w:hAnsi="Arial" w:cs="Arial"/>
                  <w:i/>
                  <w:iCs/>
                  <w:noProof/>
                </w:rPr>
                <w:t xml:space="preserve">Developing support and services for children and young people with a learning disability, autism or both, </w:t>
              </w:r>
              <w:r w:rsidRPr="00A07832">
                <w:rPr>
                  <w:rFonts w:ascii="Arial" w:hAnsi="Arial" w:cs="Arial"/>
                  <w:noProof/>
                </w:rPr>
                <w:t>England : NHS England .</w:t>
              </w:r>
            </w:p>
            <w:p w14:paraId="2B582350"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Burchell, G., 2021. </w:t>
              </w:r>
              <w:r w:rsidRPr="00A07832">
                <w:rPr>
                  <w:rFonts w:ascii="Arial" w:hAnsi="Arial" w:cs="Arial"/>
                  <w:i/>
                  <w:iCs/>
                  <w:noProof/>
                </w:rPr>
                <w:t xml:space="preserve">Strengthening Inclusion Strategies for Children with Disabilities (CWD) within the Context of Care Reform.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https://bettercarenetwork.org/library/particular-threats-to-childrens-care-and-protection/children-with-disabilities/strengthening-inclusion-strategies-for-children-with-disabilities-cwd-within-the-context-of-care</w:t>
              </w:r>
              <w:r w:rsidRPr="00A07832">
                <w:rPr>
                  <w:rFonts w:ascii="Arial" w:hAnsi="Arial" w:cs="Arial"/>
                  <w:noProof/>
                </w:rPr>
                <w:br/>
                <w:t>[Accessed 16 November 2021].</w:t>
              </w:r>
            </w:p>
            <w:p w14:paraId="6F4F7C24"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Busetto, L., Wick, W. &amp; Gumbinger, C., 2020. How to use and assess qualitative research methods. </w:t>
              </w:r>
              <w:r w:rsidRPr="00A07832">
                <w:rPr>
                  <w:rFonts w:ascii="Arial" w:hAnsi="Arial" w:cs="Arial"/>
                  <w:i/>
                  <w:iCs/>
                  <w:noProof/>
                </w:rPr>
                <w:t xml:space="preserve">Neurological Research and Practice volume, </w:t>
              </w:r>
              <w:r w:rsidRPr="00A07832">
                <w:rPr>
                  <w:rFonts w:ascii="Arial" w:hAnsi="Arial" w:cs="Arial"/>
                  <w:noProof/>
                </w:rPr>
                <w:t>2(14), pp. 2-9.</w:t>
              </w:r>
            </w:p>
            <w:p w14:paraId="575A673D"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Cieza, A. et al., 2021. Disability in children and adolescents must be integrated into the global health agenda. </w:t>
              </w:r>
              <w:r w:rsidRPr="00A07832">
                <w:rPr>
                  <w:rFonts w:ascii="Arial" w:hAnsi="Arial" w:cs="Arial"/>
                  <w:i/>
                  <w:iCs/>
                  <w:noProof/>
                </w:rPr>
                <w:t xml:space="preserve">BMJ, </w:t>
              </w:r>
              <w:r w:rsidRPr="00A07832">
                <w:rPr>
                  <w:rFonts w:ascii="Arial" w:hAnsi="Arial" w:cs="Arial"/>
                  <w:noProof/>
                </w:rPr>
                <w:t>372(9), pp. 2-12.</w:t>
              </w:r>
            </w:p>
            <w:p w14:paraId="42377A3C"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Council for Disable Children, 2021. </w:t>
              </w:r>
              <w:r w:rsidRPr="00A07832">
                <w:rPr>
                  <w:rFonts w:ascii="Arial" w:hAnsi="Arial" w:cs="Arial"/>
                  <w:i/>
                  <w:iCs/>
                  <w:noProof/>
                </w:rPr>
                <w:t xml:space="preserve">What we do.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https://councilfordisabledchildren.org.uk/what-we-do</w:t>
              </w:r>
              <w:r w:rsidRPr="00A07832">
                <w:rPr>
                  <w:rFonts w:ascii="Arial" w:hAnsi="Arial" w:cs="Arial"/>
                  <w:noProof/>
                </w:rPr>
                <w:br/>
                <w:t>[Accessed 16 November 2021].</w:t>
              </w:r>
            </w:p>
            <w:p w14:paraId="655918ED"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Dixon, S., Smith, C. &amp; Touchet, A., 2018. </w:t>
              </w:r>
              <w:r w:rsidRPr="00A07832">
                <w:rPr>
                  <w:rFonts w:ascii="Arial" w:hAnsi="Arial" w:cs="Arial"/>
                  <w:i/>
                  <w:iCs/>
                  <w:noProof/>
                </w:rPr>
                <w:t xml:space="preserve">The disability, </w:t>
              </w:r>
              <w:r w:rsidRPr="00A07832">
                <w:rPr>
                  <w:rFonts w:ascii="Arial" w:hAnsi="Arial" w:cs="Arial"/>
                  <w:noProof/>
                </w:rPr>
                <w:t>London: NatCen.</w:t>
              </w:r>
            </w:p>
            <w:p w14:paraId="261E20BA" w14:textId="77777777" w:rsidR="00FE0A39" w:rsidRPr="00A07832" w:rsidRDefault="00FE0A39" w:rsidP="00FE0A39">
              <w:pPr>
                <w:pStyle w:val="Bibliography"/>
                <w:rPr>
                  <w:rFonts w:ascii="Arial" w:hAnsi="Arial" w:cs="Arial"/>
                  <w:noProof/>
                </w:rPr>
              </w:pPr>
              <w:r w:rsidRPr="00A07832">
                <w:rPr>
                  <w:rFonts w:ascii="Arial" w:hAnsi="Arial" w:cs="Arial"/>
                  <w:noProof/>
                </w:rPr>
                <w:lastRenderedPageBreak/>
                <w:t xml:space="preserve">Emerson, E. &amp; Hatton, C., 2007. The Mental Health of Children and Adolescents with Learning Disabilities in Britain. </w:t>
              </w:r>
              <w:r w:rsidRPr="00A07832">
                <w:rPr>
                  <w:rFonts w:ascii="Arial" w:hAnsi="Arial" w:cs="Arial"/>
                  <w:i/>
                  <w:iCs/>
                  <w:noProof/>
                </w:rPr>
                <w:t xml:space="preserve">Advances in Mental Health and Learning Disabilities,, </w:t>
              </w:r>
              <w:r w:rsidRPr="00A07832">
                <w:rPr>
                  <w:rFonts w:ascii="Arial" w:hAnsi="Arial" w:cs="Arial"/>
                  <w:noProof/>
                </w:rPr>
                <w:t>1(3), pp. 62 - 63.</w:t>
              </w:r>
            </w:p>
            <w:p w14:paraId="6CDA573C"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Equality for Disabled People , 2019. </w:t>
              </w:r>
              <w:r w:rsidRPr="00A07832">
                <w:rPr>
                  <w:rFonts w:ascii="Arial" w:hAnsi="Arial" w:cs="Arial"/>
                  <w:i/>
                  <w:iCs/>
                  <w:noProof/>
                </w:rPr>
                <w:t xml:space="preserve">Disability facts and figures.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https://www.scope.org.uk/media/disability-facts-figures/</w:t>
              </w:r>
              <w:r w:rsidRPr="00A07832">
                <w:rPr>
                  <w:rFonts w:ascii="Arial" w:hAnsi="Arial" w:cs="Arial"/>
                  <w:noProof/>
                </w:rPr>
                <w:br/>
                <w:t>[Accessed 25 January 2022].</w:t>
              </w:r>
            </w:p>
            <w:p w14:paraId="0F518692"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Formplus, 2021. </w:t>
              </w:r>
              <w:r w:rsidRPr="00A07832">
                <w:rPr>
                  <w:rFonts w:ascii="Arial" w:hAnsi="Arial" w:cs="Arial"/>
                  <w:i/>
                  <w:iCs/>
                  <w:noProof/>
                </w:rPr>
                <w:t xml:space="preserve">Descriptive Research Designs: Types, Examples &amp; Methods.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https://www.formpl.us/blog/descriptive-research</w:t>
              </w:r>
              <w:r w:rsidRPr="00A07832">
                <w:rPr>
                  <w:rFonts w:ascii="Arial" w:hAnsi="Arial" w:cs="Arial"/>
                  <w:noProof/>
                </w:rPr>
                <w:br/>
                <w:t>[Accessed 16 November 2021].</w:t>
              </w:r>
            </w:p>
            <w:p w14:paraId="45A44690"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Gordon, G. B., 2020. Vulnerability in Research: Basic Ethical Concepts and General Approach to Review. </w:t>
              </w:r>
              <w:r w:rsidRPr="00A07832">
                <w:rPr>
                  <w:rFonts w:ascii="Arial" w:hAnsi="Arial" w:cs="Arial"/>
                  <w:i/>
                  <w:iCs/>
                  <w:noProof/>
                </w:rPr>
                <w:t xml:space="preserve">Ochsner Journal , </w:t>
              </w:r>
              <w:r w:rsidRPr="00A07832">
                <w:rPr>
                  <w:rFonts w:ascii="Arial" w:hAnsi="Arial" w:cs="Arial"/>
                  <w:noProof/>
                </w:rPr>
                <w:t>20(1), pp. 34-38.</w:t>
              </w:r>
            </w:p>
            <w:p w14:paraId="4A33CCA4"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Hammett, E., 2014. </w:t>
              </w:r>
              <w:r w:rsidRPr="00A07832">
                <w:rPr>
                  <w:rFonts w:ascii="Arial" w:hAnsi="Arial" w:cs="Arial"/>
                  <w:i/>
                  <w:iCs/>
                  <w:noProof/>
                </w:rPr>
                <w:t xml:space="preserve">Children and Families Act 2014 – implications for schools.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https://firstaidforlife.org.uk/children-and-families-act-2014-implications-for-schools/</w:t>
              </w:r>
              <w:r w:rsidRPr="00A07832">
                <w:rPr>
                  <w:rFonts w:ascii="Arial" w:hAnsi="Arial" w:cs="Arial"/>
                  <w:noProof/>
                </w:rPr>
                <w:br/>
                <w:t>[Accessed 16 November 2021].</w:t>
              </w:r>
            </w:p>
            <w:p w14:paraId="403E909C"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Hansen, K. &amp; Jones, E., 2010. </w:t>
              </w:r>
              <w:r w:rsidRPr="00A07832">
                <w:rPr>
                  <w:rFonts w:ascii="Arial" w:hAnsi="Arial" w:cs="Arial"/>
                  <w:i/>
                  <w:iCs/>
                  <w:noProof/>
                </w:rPr>
                <w:t xml:space="preserve">Education, schooling and childcare. </w:t>
              </w:r>
              <w:r w:rsidRPr="00A07832">
                <w:rPr>
                  <w:rFonts w:ascii="Arial" w:hAnsi="Arial" w:cs="Arial"/>
                  <w:noProof/>
                </w:rPr>
                <w:t>London: Centre for Longitudinal Studies.</w:t>
              </w:r>
            </w:p>
            <w:p w14:paraId="3B3E9321"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Histroic England, 2021. </w:t>
              </w:r>
              <w:r w:rsidRPr="00A07832">
                <w:rPr>
                  <w:rFonts w:ascii="Arial" w:hAnsi="Arial" w:cs="Arial"/>
                  <w:i/>
                  <w:iCs/>
                  <w:noProof/>
                </w:rPr>
                <w:t xml:space="preserve">The Right to Education - the Growth of the 'Special' School for Children with Disabilities.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https://historicengland.org.uk/research/inclusive-heritage/disability-history/1914-1945/the-right-to-education/</w:t>
              </w:r>
              <w:r w:rsidRPr="00A07832">
                <w:rPr>
                  <w:rFonts w:ascii="Arial" w:hAnsi="Arial" w:cs="Arial"/>
                  <w:noProof/>
                </w:rPr>
                <w:br/>
                <w:t>[Accessed 16 November 2021].</w:t>
              </w:r>
            </w:p>
            <w:p w14:paraId="6A9F2663"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Johnston, M., 2014. Secondary Data Analysis: A Method of Which the Time has Come. </w:t>
              </w:r>
              <w:r w:rsidRPr="00A07832">
                <w:rPr>
                  <w:rFonts w:ascii="Arial" w:hAnsi="Arial" w:cs="Arial"/>
                  <w:i/>
                  <w:iCs/>
                  <w:noProof/>
                </w:rPr>
                <w:t xml:space="preserve">Qualitative and Quantitative Methods in Libraries, </w:t>
              </w:r>
              <w:r w:rsidRPr="00A07832">
                <w:rPr>
                  <w:rFonts w:ascii="Arial" w:hAnsi="Arial" w:cs="Arial"/>
                  <w:noProof/>
                </w:rPr>
                <w:t>3(3), pp. 619--626.</w:t>
              </w:r>
            </w:p>
            <w:p w14:paraId="76909627"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Kemp, G., Smith, M. &amp; Segal, J., 2020. </w:t>
              </w:r>
              <w:r w:rsidRPr="00A07832">
                <w:rPr>
                  <w:rFonts w:ascii="Arial" w:hAnsi="Arial" w:cs="Arial"/>
                  <w:i/>
                  <w:iCs/>
                  <w:noProof/>
                </w:rPr>
                <w:t xml:space="preserve">Helping Children with Learning Disabilities.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https://www.helpguide.org/articles/autism-learning-disabilities/helping-children-with-learning-disabilities.htm</w:t>
              </w:r>
              <w:r w:rsidRPr="00A07832">
                <w:rPr>
                  <w:rFonts w:ascii="Arial" w:hAnsi="Arial" w:cs="Arial"/>
                  <w:noProof/>
                </w:rPr>
                <w:br/>
                <w:t>[Accessed 16 November 2021].</w:t>
              </w:r>
            </w:p>
            <w:p w14:paraId="23DD4F7B" w14:textId="77777777" w:rsidR="00FE0A39" w:rsidRPr="00A07832" w:rsidRDefault="00FE0A39" w:rsidP="00FE0A39">
              <w:pPr>
                <w:pStyle w:val="Bibliography"/>
                <w:rPr>
                  <w:rFonts w:ascii="Arial" w:hAnsi="Arial" w:cs="Arial"/>
                  <w:noProof/>
                </w:rPr>
              </w:pPr>
              <w:r w:rsidRPr="00A07832">
                <w:rPr>
                  <w:rFonts w:ascii="Arial" w:hAnsi="Arial" w:cs="Arial"/>
                  <w:noProof/>
                </w:rPr>
                <w:lastRenderedPageBreak/>
                <w:t xml:space="preserve">Kneale, D., 2010. Child health. In: </w:t>
              </w:r>
              <w:r w:rsidRPr="00A07832">
                <w:rPr>
                  <w:rFonts w:ascii="Arial" w:hAnsi="Arial" w:cs="Arial"/>
                  <w:i/>
                  <w:iCs/>
                  <w:noProof/>
                </w:rPr>
                <w:t xml:space="preserve">Millennium Cohort Study: Fourth Survey: A User’s Guide to Initial Findings. . </w:t>
              </w:r>
              <w:r w:rsidRPr="00A07832">
                <w:rPr>
                  <w:rFonts w:ascii="Arial" w:hAnsi="Arial" w:cs="Arial"/>
                  <w:noProof/>
                </w:rPr>
                <w:t>London: Centre for Longitudinal Studies, pp. 177-210.</w:t>
              </w:r>
            </w:p>
            <w:p w14:paraId="7C3ED827"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Kuper, H. et al., 2014. The Impact of Disability on the Lives of Children; Cross-Sectional Data Including 8,900 Children with Disabilities and 898,834 Children without Disabilities across 30 Countries. </w:t>
              </w:r>
              <w:r w:rsidRPr="00A07832">
                <w:rPr>
                  <w:rFonts w:ascii="Arial" w:hAnsi="Arial" w:cs="Arial"/>
                  <w:i/>
                  <w:iCs/>
                  <w:noProof/>
                </w:rPr>
                <w:t xml:space="preserve">PLOSOne, </w:t>
              </w:r>
              <w:r w:rsidRPr="00A07832">
                <w:rPr>
                  <w:rFonts w:ascii="Arial" w:hAnsi="Arial" w:cs="Arial"/>
                  <w:noProof/>
                </w:rPr>
                <w:t>48(8), pp. 88-100.</w:t>
              </w:r>
            </w:p>
            <w:p w14:paraId="11F75266"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Lara, B. E. &amp; Pinos, L. D. C. C., 2017. Families with a disabled member: impact and family education. </w:t>
              </w:r>
              <w:r w:rsidRPr="00A07832">
                <w:rPr>
                  <w:rFonts w:ascii="Arial" w:hAnsi="Arial" w:cs="Arial"/>
                  <w:i/>
                  <w:iCs/>
                  <w:noProof/>
                </w:rPr>
                <w:t xml:space="preserve">Procedia - Social and Behavioral Sciences, </w:t>
              </w:r>
              <w:r w:rsidRPr="00A07832">
                <w:rPr>
                  <w:rFonts w:ascii="Arial" w:hAnsi="Arial" w:cs="Arial"/>
                  <w:noProof/>
                </w:rPr>
                <w:t>237(7), pp. 418-425.</w:t>
              </w:r>
            </w:p>
            <w:p w14:paraId="5820BAD7"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Maïano, C., 2011. Prevalence and risk factors of overweight and obesity among children and adolescents with intellectual disabilities. </w:t>
              </w:r>
              <w:r w:rsidRPr="00A07832">
                <w:rPr>
                  <w:rFonts w:ascii="Arial" w:hAnsi="Arial" w:cs="Arial"/>
                  <w:i/>
                  <w:iCs/>
                  <w:noProof/>
                </w:rPr>
                <w:t xml:space="preserve">Obesity Reviews, </w:t>
              </w:r>
              <w:r w:rsidRPr="00A07832">
                <w:rPr>
                  <w:rFonts w:ascii="Arial" w:hAnsi="Arial" w:cs="Arial"/>
                  <w:noProof/>
                </w:rPr>
                <w:t>12(3), pp. 189-197.</w:t>
              </w:r>
            </w:p>
            <w:p w14:paraId="7AACB540"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May, M. E. &amp; Kennedy, C. H., 2010. Health and Problem Behavior Among People With Intellectual Disabilities. </w:t>
              </w:r>
              <w:r w:rsidRPr="00A07832">
                <w:rPr>
                  <w:rFonts w:ascii="Arial" w:hAnsi="Arial" w:cs="Arial"/>
                  <w:i/>
                  <w:iCs/>
                  <w:noProof/>
                </w:rPr>
                <w:t xml:space="preserve">Behaviour Analysis in Practice, </w:t>
              </w:r>
              <w:r w:rsidRPr="00A07832">
                <w:rPr>
                  <w:rFonts w:ascii="Arial" w:hAnsi="Arial" w:cs="Arial"/>
                  <w:noProof/>
                </w:rPr>
                <w:t>3(2), pp. 4-12.</w:t>
              </w:r>
            </w:p>
            <w:p w14:paraId="4EB24EB6"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Mitchell, G., 2015. Encouraging Fathers to Care: The Children and Families Act 2014 and Shared Parental Leave. </w:t>
              </w:r>
              <w:r w:rsidRPr="00A07832">
                <w:rPr>
                  <w:rFonts w:ascii="Arial" w:hAnsi="Arial" w:cs="Arial"/>
                  <w:i/>
                  <w:iCs/>
                  <w:noProof/>
                </w:rPr>
                <w:t xml:space="preserve">Industrial Law Journal, </w:t>
              </w:r>
              <w:r w:rsidRPr="00A07832">
                <w:rPr>
                  <w:rFonts w:ascii="Arial" w:hAnsi="Arial" w:cs="Arial"/>
                  <w:noProof/>
                </w:rPr>
                <w:t>44(1), pp. 123-133.</w:t>
              </w:r>
            </w:p>
            <w:p w14:paraId="29827CB4"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Odom, S. L., Buysse, V. &amp; Soukakou, E., 2012. Inclusion for Young Children With Disabilities: A Quarter Century of Research Perspectives. </w:t>
              </w:r>
              <w:r w:rsidRPr="00A07832">
                <w:rPr>
                  <w:rFonts w:ascii="Arial" w:hAnsi="Arial" w:cs="Arial"/>
                  <w:i/>
                  <w:iCs/>
                  <w:noProof/>
                </w:rPr>
                <w:t xml:space="preserve">Journal of Early Intervention, </w:t>
              </w:r>
              <w:r w:rsidRPr="00A07832">
                <w:rPr>
                  <w:rFonts w:ascii="Arial" w:hAnsi="Arial" w:cs="Arial"/>
                  <w:noProof/>
                </w:rPr>
                <w:t>33(4), pp. 344-356.</w:t>
              </w:r>
            </w:p>
            <w:p w14:paraId="0DF6BE0A"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Patel, M. &amp; Patel, N., 2019. Exploring Research Methodology: Review Article. </w:t>
              </w:r>
              <w:r w:rsidRPr="00A07832">
                <w:rPr>
                  <w:rFonts w:ascii="Arial" w:hAnsi="Arial" w:cs="Arial"/>
                  <w:i/>
                  <w:iCs/>
                  <w:noProof/>
                </w:rPr>
                <w:t xml:space="preserve">International Journal of Research and Review, </w:t>
              </w:r>
              <w:r w:rsidRPr="00A07832">
                <w:rPr>
                  <w:rFonts w:ascii="Arial" w:hAnsi="Arial" w:cs="Arial"/>
                  <w:noProof/>
                </w:rPr>
                <w:t>6(3), pp. 48-55.</w:t>
              </w:r>
            </w:p>
            <w:p w14:paraId="4DE54565"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Paul Burtner College of Dentistry, 2021. </w:t>
              </w:r>
              <w:r w:rsidRPr="00A07832">
                <w:rPr>
                  <w:rFonts w:ascii="Arial" w:hAnsi="Arial" w:cs="Arial"/>
                  <w:i/>
                  <w:iCs/>
                  <w:noProof/>
                </w:rPr>
                <w:t xml:space="preserve">Society’s Attitude Toward People with Disabilities.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https://paul-burtner.dental.ufl.edu/oral-health-care-for-persons-with-disabilities/societys-attitude-toward-people-with-disabilities/</w:t>
              </w:r>
              <w:r w:rsidRPr="00A07832">
                <w:rPr>
                  <w:rFonts w:ascii="Arial" w:hAnsi="Arial" w:cs="Arial"/>
                  <w:noProof/>
                </w:rPr>
                <w:br/>
                <w:t>[Accessed 16 November 2021].</w:t>
              </w:r>
            </w:p>
            <w:p w14:paraId="6FA423A2"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Prime Minister’s Strategy Unit, 2005. </w:t>
              </w:r>
              <w:r w:rsidRPr="00A07832">
                <w:rPr>
                  <w:rFonts w:ascii="Arial" w:hAnsi="Arial" w:cs="Arial"/>
                  <w:i/>
                  <w:iCs/>
                  <w:noProof/>
                </w:rPr>
                <w:t xml:space="preserve">Improving the Life Chances of Disabled People, </w:t>
              </w:r>
              <w:r w:rsidRPr="00A07832">
                <w:rPr>
                  <w:rFonts w:ascii="Arial" w:hAnsi="Arial" w:cs="Arial"/>
                  <w:noProof/>
                </w:rPr>
                <w:t>London: Cabinet Office.</w:t>
              </w:r>
            </w:p>
            <w:p w14:paraId="06F7E5EE"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Resnik, D. B., 2020. </w:t>
              </w:r>
              <w:r w:rsidRPr="00A07832">
                <w:rPr>
                  <w:rFonts w:ascii="Arial" w:hAnsi="Arial" w:cs="Arial"/>
                  <w:i/>
                  <w:iCs/>
                  <w:noProof/>
                </w:rPr>
                <w:t xml:space="preserve">What Is Ethics in Research &amp; Why Is It Important?.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https://www.niehs.nih.gov/research/resources/bioethics/whatis/index.cfm</w:t>
              </w:r>
              <w:r w:rsidRPr="00A07832">
                <w:rPr>
                  <w:rFonts w:ascii="Arial" w:hAnsi="Arial" w:cs="Arial"/>
                  <w:noProof/>
                </w:rPr>
                <w:br/>
                <w:t>[Accessed 25 January 2022].</w:t>
              </w:r>
            </w:p>
            <w:p w14:paraId="6F3C9A79" w14:textId="77777777" w:rsidR="00FE0A39" w:rsidRPr="00A07832" w:rsidRDefault="00FE0A39" w:rsidP="00FE0A39">
              <w:pPr>
                <w:pStyle w:val="Bibliography"/>
                <w:rPr>
                  <w:rFonts w:ascii="Arial" w:hAnsi="Arial" w:cs="Arial"/>
                  <w:noProof/>
                </w:rPr>
              </w:pPr>
              <w:r w:rsidRPr="00A07832">
                <w:rPr>
                  <w:rFonts w:ascii="Arial" w:hAnsi="Arial" w:cs="Arial"/>
                  <w:noProof/>
                </w:rPr>
                <w:lastRenderedPageBreak/>
                <w:t xml:space="preserve">Roth-Cline, M. &amp; Nelson, M. R., 2013. Parental Permission and Child Assent in Research on Children. </w:t>
              </w:r>
              <w:r w:rsidRPr="00A07832">
                <w:rPr>
                  <w:rFonts w:ascii="Arial" w:hAnsi="Arial" w:cs="Arial"/>
                  <w:i/>
                  <w:iCs/>
                  <w:noProof/>
                </w:rPr>
                <w:t xml:space="preserve">Yale Journal of Biology and Medicine, </w:t>
              </w:r>
              <w:r w:rsidRPr="00A07832">
                <w:rPr>
                  <w:rFonts w:ascii="Arial" w:hAnsi="Arial" w:cs="Arial"/>
                  <w:noProof/>
                </w:rPr>
                <w:t>86(3), pp. 291-301.</w:t>
              </w:r>
            </w:p>
            <w:p w14:paraId="02FF0AF2"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Sinden, S., 2019. </w:t>
              </w:r>
              <w:r w:rsidRPr="00A07832">
                <w:rPr>
                  <w:rFonts w:ascii="Arial" w:hAnsi="Arial" w:cs="Arial"/>
                  <w:i/>
                  <w:iCs/>
                  <w:noProof/>
                </w:rPr>
                <w:t xml:space="preserve">Research with Vulnerable Participants 101.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https://www.cheos.ubc.ca/research-in-action/research-with-vulnerable-populations-101/</w:t>
              </w:r>
              <w:r w:rsidRPr="00A07832">
                <w:rPr>
                  <w:rFonts w:ascii="Arial" w:hAnsi="Arial" w:cs="Arial"/>
                  <w:noProof/>
                </w:rPr>
                <w:br/>
                <w:t>[Accessed 16 November 2021].</w:t>
              </w:r>
            </w:p>
            <w:p w14:paraId="0D53AA7A"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The World Bank, 2021. </w:t>
              </w:r>
              <w:r w:rsidRPr="00A07832">
                <w:rPr>
                  <w:rFonts w:ascii="Arial" w:hAnsi="Arial" w:cs="Arial"/>
                  <w:i/>
                  <w:iCs/>
                  <w:noProof/>
                </w:rPr>
                <w:t xml:space="preserve">Disability Inclusion.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https://www.worldbank.org/en/topic/disability#1</w:t>
              </w:r>
              <w:r w:rsidRPr="00A07832">
                <w:rPr>
                  <w:rFonts w:ascii="Arial" w:hAnsi="Arial" w:cs="Arial"/>
                  <w:noProof/>
                </w:rPr>
                <w:br/>
                <w:t>[Accessed 16 November 2021].</w:t>
              </w:r>
            </w:p>
            <w:p w14:paraId="5DBFC584"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UNICEF, 2018. </w:t>
              </w:r>
              <w:r w:rsidRPr="00A07832">
                <w:rPr>
                  <w:rFonts w:ascii="Arial" w:hAnsi="Arial" w:cs="Arial"/>
                  <w:i/>
                  <w:iCs/>
                  <w:noProof/>
                </w:rPr>
                <w:t xml:space="preserve">Children with disabilities.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https://www.unicef.org/eca/children-disabilities</w:t>
              </w:r>
              <w:r w:rsidRPr="00A07832">
                <w:rPr>
                  <w:rFonts w:ascii="Arial" w:hAnsi="Arial" w:cs="Arial"/>
                  <w:noProof/>
                </w:rPr>
                <w:br/>
                <w:t>[Accessed 16 November 2021].</w:t>
              </w:r>
            </w:p>
            <w:p w14:paraId="21093675"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van Schrojenstein Lantman-de Valk, H. M. J. &amp; Walsh, P. N., 2008. Managing health problems in people with intellectual disabilities. </w:t>
              </w:r>
              <w:r w:rsidRPr="00A07832">
                <w:rPr>
                  <w:rFonts w:ascii="Arial" w:hAnsi="Arial" w:cs="Arial"/>
                  <w:i/>
                  <w:iCs/>
                  <w:noProof/>
                </w:rPr>
                <w:t xml:space="preserve">BMJ, </w:t>
              </w:r>
              <w:r w:rsidRPr="00A07832">
                <w:rPr>
                  <w:rFonts w:ascii="Arial" w:hAnsi="Arial" w:cs="Arial"/>
                  <w:noProof/>
                </w:rPr>
                <w:t>337(1), p. 1408–1412.</w:t>
              </w:r>
            </w:p>
            <w:p w14:paraId="797AE511"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Whyte, J., 2021. </w:t>
              </w:r>
              <w:r w:rsidRPr="00A07832">
                <w:rPr>
                  <w:rFonts w:ascii="Arial" w:hAnsi="Arial" w:cs="Arial"/>
                  <w:i/>
                  <w:iCs/>
                  <w:noProof/>
                </w:rPr>
                <w:t xml:space="preserve">Research with Children with Disabilities, </w:t>
              </w:r>
              <w:r w:rsidRPr="00A07832">
                <w:rPr>
                  <w:rFonts w:ascii="Arial" w:hAnsi="Arial" w:cs="Arial"/>
                  <w:noProof/>
                </w:rPr>
                <w:t>Dublin: Research with Children with Disabilities.</w:t>
              </w:r>
            </w:p>
            <w:p w14:paraId="7AB2B0B6"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Wickham, J. R., 2019. Secondary Analysis Research. </w:t>
              </w:r>
              <w:r w:rsidRPr="00A07832">
                <w:rPr>
                  <w:rFonts w:ascii="Arial" w:hAnsi="Arial" w:cs="Arial"/>
                  <w:i/>
                  <w:iCs/>
                  <w:noProof/>
                </w:rPr>
                <w:t xml:space="preserve">Journal of The Advanced Practitioner in Oncology, </w:t>
              </w:r>
              <w:r w:rsidRPr="00A07832">
                <w:rPr>
                  <w:rFonts w:ascii="Arial" w:hAnsi="Arial" w:cs="Arial"/>
                  <w:noProof/>
                </w:rPr>
                <w:t>10(4), pp. 395-400.</w:t>
              </w:r>
            </w:p>
            <w:p w14:paraId="343239EB"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Willacy, H. &amp; Gronow, H., 2012. </w:t>
              </w:r>
              <w:r w:rsidRPr="00A07832">
                <w:rPr>
                  <w:rFonts w:ascii="Arial" w:hAnsi="Arial" w:cs="Arial"/>
                  <w:i/>
                  <w:iCs/>
                  <w:noProof/>
                </w:rPr>
                <w:t xml:space="preserve">Disability in Childhood. </w:t>
              </w:r>
              <w:r w:rsidRPr="00A07832">
                <w:rPr>
                  <w:rFonts w:ascii="Arial" w:hAnsi="Arial" w:cs="Arial"/>
                  <w:noProof/>
                </w:rPr>
                <w:t xml:space="preserve">[Online] </w:t>
              </w:r>
              <w:r w:rsidRPr="00A07832">
                <w:rPr>
                  <w:rFonts w:ascii="Arial" w:hAnsi="Arial" w:cs="Arial"/>
                  <w:noProof/>
                </w:rPr>
                <w:br/>
                <w:t xml:space="preserve">Available at: </w:t>
              </w:r>
              <w:r w:rsidRPr="00A07832">
                <w:rPr>
                  <w:rFonts w:ascii="Arial" w:hAnsi="Arial" w:cs="Arial"/>
                  <w:noProof/>
                  <w:u w:val="single"/>
                </w:rPr>
                <w:t>https://patient.info/doctor/disability-in-childhood</w:t>
              </w:r>
              <w:r w:rsidRPr="00A07832">
                <w:rPr>
                  <w:rFonts w:ascii="Arial" w:hAnsi="Arial" w:cs="Arial"/>
                  <w:noProof/>
                </w:rPr>
                <w:br/>
                <w:t>[Accessed 25 January 2022].</w:t>
              </w:r>
            </w:p>
            <w:p w14:paraId="05E4B355" w14:textId="77777777" w:rsidR="00FE0A39" w:rsidRPr="00A07832" w:rsidRDefault="00FE0A39" w:rsidP="00FE0A39">
              <w:pPr>
                <w:pStyle w:val="Bibliography"/>
                <w:rPr>
                  <w:rFonts w:ascii="Arial" w:hAnsi="Arial" w:cs="Arial"/>
                  <w:noProof/>
                </w:rPr>
              </w:pPr>
              <w:r w:rsidRPr="00A07832">
                <w:rPr>
                  <w:rFonts w:ascii="Arial" w:hAnsi="Arial" w:cs="Arial"/>
                  <w:noProof/>
                </w:rPr>
                <w:t xml:space="preserve">World Health Organization, 2019. </w:t>
              </w:r>
              <w:r w:rsidRPr="00A07832">
                <w:rPr>
                  <w:rFonts w:ascii="Arial" w:hAnsi="Arial" w:cs="Arial"/>
                  <w:i/>
                  <w:iCs/>
                  <w:noProof/>
                </w:rPr>
                <w:t xml:space="preserve">Assistive devices/technologies: what WHO is doing, </w:t>
              </w:r>
              <w:r w:rsidRPr="00A07832">
                <w:rPr>
                  <w:rFonts w:ascii="Arial" w:hAnsi="Arial" w:cs="Arial"/>
                  <w:noProof/>
                </w:rPr>
                <w:t>s.l.: WHO.</w:t>
              </w:r>
            </w:p>
            <w:p w14:paraId="31C077E1" w14:textId="77777777" w:rsidR="00FE0A39" w:rsidRPr="00A07832" w:rsidRDefault="00FE0A39" w:rsidP="00FE0A39">
              <w:pPr>
                <w:spacing w:line="360" w:lineRule="auto"/>
                <w:jc w:val="left"/>
                <w:rPr>
                  <w:rFonts w:ascii="Arial" w:hAnsi="Arial" w:cs="Arial"/>
                  <w:sz w:val="24"/>
                  <w:szCs w:val="24"/>
                </w:rPr>
              </w:pPr>
              <w:r w:rsidRPr="00A07832">
                <w:rPr>
                  <w:rFonts w:ascii="Arial" w:hAnsi="Arial" w:cs="Arial"/>
                  <w:b/>
                  <w:bCs/>
                  <w:sz w:val="24"/>
                  <w:szCs w:val="24"/>
                </w:rPr>
                <w:fldChar w:fldCharType="end"/>
              </w:r>
            </w:p>
          </w:sdtContent>
        </w:sdt>
      </w:sdtContent>
    </w:sdt>
    <w:p w14:paraId="3FC3CED3" w14:textId="77777777" w:rsidR="00FE0A39" w:rsidRPr="00A07832" w:rsidRDefault="00FE0A39" w:rsidP="00FE0A39">
      <w:pPr>
        <w:spacing w:line="360" w:lineRule="auto"/>
        <w:jc w:val="left"/>
        <w:rPr>
          <w:rFonts w:ascii="Arial" w:hAnsi="Arial" w:cs="Arial"/>
          <w:sz w:val="24"/>
          <w:szCs w:val="24"/>
        </w:rPr>
      </w:pPr>
    </w:p>
    <w:p w14:paraId="55E2578F" w14:textId="77777777" w:rsidR="00FE0A39" w:rsidRPr="00A07832" w:rsidRDefault="00FE0A39" w:rsidP="00FE0A39">
      <w:pPr>
        <w:spacing w:line="360" w:lineRule="auto"/>
        <w:jc w:val="left"/>
        <w:rPr>
          <w:rFonts w:ascii="Arial" w:hAnsi="Arial" w:cs="Arial"/>
          <w:sz w:val="24"/>
          <w:szCs w:val="24"/>
        </w:rPr>
      </w:pPr>
    </w:p>
    <w:p w14:paraId="6745D9CB" w14:textId="77777777" w:rsidR="00FE0A39" w:rsidRPr="00A07832" w:rsidRDefault="00FE0A39" w:rsidP="00FE0A39">
      <w:pPr>
        <w:spacing w:line="360" w:lineRule="auto"/>
        <w:rPr>
          <w:rFonts w:ascii="Arial" w:hAnsi="Arial" w:cs="Arial"/>
          <w:sz w:val="24"/>
          <w:szCs w:val="24"/>
        </w:rPr>
      </w:pPr>
    </w:p>
    <w:p w14:paraId="5CED1C0E" w14:textId="77777777" w:rsidR="00B910F9" w:rsidRDefault="00E403BC"/>
    <w:sectPr w:rsidR="00B910F9">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altName w:val="Calibri"/>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14092" w14:textId="77777777" w:rsidR="00997810" w:rsidRPr="00995F35" w:rsidRDefault="00E403BC" w:rsidP="00997810">
    <w:pPr>
      <w:pStyle w:val="Footer"/>
      <w:jc w:val="right"/>
      <w:rPr>
        <w:color w:val="D9D9D9" w:themeColor="background1" w:themeShade="D9"/>
        <w:sz w:val="16"/>
        <w:szCs w:val="16"/>
      </w:rPr>
    </w:pPr>
    <w:r>
      <w:rPr>
        <w:color w:val="D9D9D9" w:themeColor="background1" w:themeShade="D9"/>
        <w:sz w:val="16"/>
        <w:szCs w:val="16"/>
      </w:rPr>
      <w:t xml:space="preserve">Free </w:t>
    </w:r>
    <w:r w:rsidRPr="00995F35">
      <w:rPr>
        <w:color w:val="D9D9D9" w:themeColor="background1" w:themeShade="D9"/>
        <w:sz w:val="16"/>
        <w:szCs w:val="16"/>
      </w:rPr>
      <w:t>CV template by reed.co.uk</w:t>
    </w:r>
  </w:p>
  <w:p w14:paraId="79D71C98" w14:textId="77777777" w:rsidR="00997810" w:rsidRDefault="00E403BC">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A39"/>
    <w:rsid w:val="006B7C29"/>
    <w:rsid w:val="00CD2D61"/>
    <w:rsid w:val="00E403BC"/>
    <w:rsid w:val="00FE0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D37A2"/>
  <w15:chartTrackingRefBased/>
  <w15:docId w15:val="{BB3A90F6-8980-4421-9C18-FF5E20E6D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personal details"/>
    <w:qFormat/>
    <w:rsid w:val="00FE0A39"/>
    <w:pPr>
      <w:spacing w:after="0" w:line="240" w:lineRule="auto"/>
      <w:jc w:val="center"/>
    </w:pPr>
    <w:rPr>
      <w:rFonts w:ascii="Noto Sans" w:hAnsi="Noto Sans"/>
      <w:color w:val="222E39"/>
      <w:kern w:val="0"/>
      <w14:ligatures w14:val="none"/>
    </w:rPr>
  </w:style>
  <w:style w:type="paragraph" w:styleId="Heading1">
    <w:name w:val="heading 1"/>
    <w:aliases w:val="&lt;h&gt; list"/>
    <w:basedOn w:val="Normal"/>
    <w:next w:val="Normal"/>
    <w:link w:val="Heading1Char"/>
    <w:uiPriority w:val="9"/>
    <w:qFormat/>
    <w:rsid w:val="00FE0A39"/>
    <w:pPr>
      <w:keepNext/>
      <w:keepLines/>
      <w:spacing w:before="120" w:after="120"/>
      <w:jc w:val="left"/>
      <w:outlineLvl w:val="0"/>
    </w:pPr>
    <w:rPr>
      <w:rFonts w:eastAsiaTheme="majorEastAsia" w:cstheme="majorBidi"/>
      <w:sz w:val="20"/>
      <w:szCs w:val="32"/>
    </w:rPr>
  </w:style>
  <w:style w:type="paragraph" w:styleId="Heading2">
    <w:name w:val="heading 2"/>
    <w:aliases w:val="school name"/>
    <w:basedOn w:val="Normal"/>
    <w:next w:val="Normal"/>
    <w:link w:val="Heading2Char"/>
    <w:uiPriority w:val="9"/>
    <w:unhideWhenUsed/>
    <w:rsid w:val="00FE0A39"/>
    <w:pPr>
      <w:keepNext/>
      <w:keepLines/>
      <w:spacing w:before="40"/>
      <w:jc w:val="left"/>
      <w:outlineLvl w:val="1"/>
    </w:pPr>
    <w:rPr>
      <w:rFonts w:asciiTheme="majorHAnsi" w:eastAsiaTheme="majorEastAsia" w:hAnsiTheme="majorHAns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lt;h&gt; list Char"/>
    <w:basedOn w:val="DefaultParagraphFont"/>
    <w:link w:val="Heading1"/>
    <w:uiPriority w:val="9"/>
    <w:rsid w:val="00FE0A39"/>
    <w:rPr>
      <w:rFonts w:ascii="Noto Sans" w:eastAsiaTheme="majorEastAsia" w:hAnsi="Noto Sans" w:cstheme="majorBidi"/>
      <w:color w:val="222E39"/>
      <w:kern w:val="0"/>
      <w:sz w:val="20"/>
      <w:szCs w:val="32"/>
      <w14:ligatures w14:val="none"/>
    </w:rPr>
  </w:style>
  <w:style w:type="character" w:customStyle="1" w:styleId="Heading2Char">
    <w:name w:val="Heading 2 Char"/>
    <w:aliases w:val="school name Char"/>
    <w:basedOn w:val="DefaultParagraphFont"/>
    <w:link w:val="Heading2"/>
    <w:uiPriority w:val="9"/>
    <w:rsid w:val="00FE0A39"/>
    <w:rPr>
      <w:rFonts w:asciiTheme="majorHAnsi" w:eastAsiaTheme="majorEastAsia" w:hAnsiTheme="majorHAnsi" w:cstheme="majorBidi"/>
      <w:b/>
      <w:color w:val="222E39"/>
      <w:kern w:val="0"/>
      <w:sz w:val="24"/>
      <w:szCs w:val="26"/>
      <w14:ligatures w14:val="none"/>
    </w:rPr>
  </w:style>
  <w:style w:type="paragraph" w:styleId="Footer">
    <w:name w:val="footer"/>
    <w:basedOn w:val="Normal"/>
    <w:link w:val="FooterChar"/>
    <w:uiPriority w:val="99"/>
    <w:unhideWhenUsed/>
    <w:rsid w:val="00FE0A39"/>
    <w:pPr>
      <w:tabs>
        <w:tab w:val="center" w:pos="4513"/>
        <w:tab w:val="right" w:pos="9026"/>
      </w:tabs>
    </w:pPr>
  </w:style>
  <w:style w:type="character" w:customStyle="1" w:styleId="FooterChar">
    <w:name w:val="Footer Char"/>
    <w:basedOn w:val="DefaultParagraphFont"/>
    <w:link w:val="Footer"/>
    <w:uiPriority w:val="99"/>
    <w:rsid w:val="00FE0A39"/>
    <w:rPr>
      <w:rFonts w:ascii="Noto Sans" w:hAnsi="Noto Sans"/>
      <w:color w:val="222E39"/>
      <w:kern w:val="0"/>
      <w14:ligatures w14:val="none"/>
    </w:rPr>
  </w:style>
  <w:style w:type="paragraph" w:styleId="Bibliography">
    <w:name w:val="Bibliography"/>
    <w:basedOn w:val="Normal"/>
    <w:next w:val="Normal"/>
    <w:uiPriority w:val="37"/>
    <w:unhideWhenUsed/>
    <w:rsid w:val="00FE0A39"/>
    <w:pPr>
      <w:spacing w:after="120" w:line="360" w:lineRule="auto"/>
      <w:jc w:val="left"/>
    </w:pPr>
    <w:rPr>
      <w:rFonts w:ascii="Times New Roman" w:hAnsi="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Dav203</b:Tag>
    <b:SourceType>InternetSite</b:SourceType>
    <b:Guid>{BBDA5D28-3F06-4118-9E7D-A92ED3A1E137}</b:Guid>
    <b:Title>What Is Ethics in Research &amp; Why Is It Important?</b:Title>
    <b:Year>2020</b:Year>
    <b:Author>
      <b:Author>
        <b:NameList>
          <b:Person>
            <b:Last>Resnik</b:Last>
            <b:First>D.</b:First>
            <b:Middle>B</b:Middle>
          </b:Person>
        </b:NameList>
      </b:Author>
    </b:Author>
    <b:YearAccessed>2022</b:YearAccessed>
    <b:MonthAccessed>January</b:MonthAccessed>
    <b:DayAccessed>25</b:DayAccessed>
    <b:URL>https://www.niehs.nih.gov/research/resources/bioethics/whatis/index.cfm</b:URL>
    <b:RefOrder>1</b:RefOrder>
  </b:Source>
  <b:Source>
    <b:Tag>Bla10</b:Tag>
    <b:SourceType>JournalArticle</b:SourceType>
    <b:Guid>{9E743BC2-C749-406B-A32C-3DBBBC2978DD}</b:Guid>
    <b:Author>
      <b:Author>
        <b:NameList>
          <b:Person>
            <b:Last>Blackburn</b:Last>
            <b:First>M.</b:First>
            <b:Middle>C</b:Middle>
          </b:Person>
          <b:Person>
            <b:Last>Spenver</b:Last>
            <b:First>J.</b:First>
            <b:Middle>N</b:Middle>
          </b:Person>
          <b:Person>
            <b:Last>J.</b:Last>
            <b:First>Readm</b:First>
            <b:Middle>M.</b:Middle>
          </b:Person>
        </b:NameList>
      </b:Author>
    </b:Author>
    <b:Title>Prevalence of childhood disability and the characteristics and circumstances of disabled children in the UK: secondary analysis of the Family Resources Survey</b:Title>
    <b:JournalName>BMC Pediatrics </b:JournalName>
    <b:Year>2010</b:Year>
    <b:Pages>2-12</b:Pages>
    <b:Volume>10</b:Volume>
    <b:Issue>21</b:Issue>
    <b:RefOrder>2</b:RefOrder>
  </b:Source>
  <b:Source>
    <b:Tag>Maï11</b:Tag>
    <b:SourceType>JournalArticle</b:SourceType>
    <b:Guid>{F50AAEA7-4D32-4FCC-B597-AE3839E2F0FB}</b:Guid>
    <b:Author>
      <b:Author>
        <b:NameList>
          <b:Person>
            <b:Last>Maïano</b:Last>
            <b:First>C.</b:First>
          </b:Person>
        </b:NameList>
      </b:Author>
    </b:Author>
    <b:Title>Prevalence and risk factors of overweight and obesity among children and adolescents with intellectual disabilities</b:Title>
    <b:JournalName>Obesity Reviews</b:JournalName>
    <b:Year>2011</b:Year>
    <b:Pages>189-197</b:Pages>
    <b:Volume>12</b:Volume>
    <b:Issue>3</b:Issue>
    <b:RefOrder>3</b:RefOrder>
  </b:Source>
  <b:Source>
    <b:Tag>van08</b:Tag>
    <b:SourceType>JournalArticle</b:SourceType>
    <b:Guid>{EDED15B9-2DA6-4562-9480-C07AC4D815EA}</b:Guid>
    <b:Author>
      <b:Author>
        <b:NameList>
          <b:Person>
            <b:Last>van Schrojenstein Lantman-de Valk</b:Last>
            <b:First>Henny</b:First>
            <b:Middle>M J</b:Middle>
          </b:Person>
          <b:Person>
            <b:Last>Walsh</b:Last>
            <b:First>Patricia</b:First>
            <b:Middle>Noonan</b:Middle>
          </b:Person>
        </b:NameList>
      </b:Author>
    </b:Author>
    <b:Title>Managing health problems in people with intellectual disabilities</b:Title>
    <b:JournalName>BMJ</b:JournalName>
    <b:Year>2008</b:Year>
    <b:Pages>1408–1412</b:Pages>
    <b:Volume>337</b:Volume>
    <b:Issue>1</b:Issue>
    <b:RefOrder>4</b:RefOrder>
  </b:Source>
  <b:Source>
    <b:Tag>May10</b:Tag>
    <b:SourceType>JournalArticle</b:SourceType>
    <b:Guid>{C2CB536F-FF93-4F7A-B73C-A7CE15447912}</b:Guid>
    <b:Author>
      <b:Author>
        <b:NameList>
          <b:Person>
            <b:Last>May</b:Last>
            <b:First>Michael</b:First>
            <b:Middle>E</b:Middle>
          </b:Person>
          <b:Person>
            <b:Last>Kennedy</b:Last>
            <b:First>Craig</b:First>
            <b:Middle>H</b:Middle>
          </b:Person>
        </b:NameList>
      </b:Author>
    </b:Author>
    <b:Title>Health and Problem Behavior Among People With Intellectual Disabilities</b:Title>
    <b:JournalName>Behaviour Analysis in Practice</b:JournalName>
    <b:Year>2010</b:Year>
    <b:Pages>4-12</b:Pages>
    <b:Volume>3</b:Volume>
    <b:Issue>2</b:Issue>
    <b:RefOrder>5</b:RefOrder>
  </b:Source>
  <b:Source>
    <b:Tag>Han10</b:Tag>
    <b:SourceType>Misc</b:SourceType>
    <b:Guid>{FABF22CA-BFEC-462C-9A97-AB86FF305C38}</b:Guid>
    <b:Author>
      <b:Author>
        <b:NameList>
          <b:Person>
            <b:Last>Hansen</b:Last>
            <b:First>K.</b:First>
          </b:Person>
          <b:Person>
            <b:Last>Jones</b:Last>
            <b:First>E.</b:First>
          </b:Person>
        </b:NameList>
      </b:Author>
    </b:Author>
    <b:Title>Education, schooling and childcare</b:Title>
    <b:Year>2010</b:Year>
    <b:Pages>133-149</b:Pages>
    <b:City>London</b:City>
    <b:Publisher>Centre for Longitudinal Studies</b:Publisher>
    <b:RefOrder>6</b:RefOrder>
  </b:Source>
  <b:Source>
    <b:Tag>Kne10</b:Tag>
    <b:SourceType>BookSection</b:SourceType>
    <b:Guid>{F045B40A-44EF-4073-8399-83DCAE643F27}</b:Guid>
    <b:Author>
      <b:Author>
        <b:NameList>
          <b:Person>
            <b:Last>Kneale</b:Last>
            <b:First>D.</b:First>
          </b:Person>
        </b:NameList>
      </b:Author>
    </b:Author>
    <b:Title>Child health</b:Title>
    <b:Year>2010</b:Year>
    <b:City>London</b:City>
    <b:Publisher>Centre for Longitudinal Studies</b:Publisher>
    <b:BookTitle>Millennium Cohort Study: Fourth Survey: A User’s Guide to Initial Findings. </b:BookTitle>
    <b:Pages>177-210</b:Pages>
    <b:RefOrder>7</b:RefOrder>
  </b:Source>
  <b:Source>
    <b:Tag>Pri05</b:Tag>
    <b:SourceType>Report</b:SourceType>
    <b:Guid>{53741811-FA3E-4E3F-964F-B6598B7C1530}</b:Guid>
    <b:Title>Improving the Life Chances of Disabled People</b:Title>
    <b:Year>2005</b:Year>
    <b:City>London</b:City>
    <b:Publisher>Cabinet Office</b:Publisher>
    <b:Author>
      <b:Author>
        <b:Corporate>Prime Minister’s Strategy Unit</b:Corporate>
      </b:Author>
    </b:Author>
    <b:RefOrder>8</b:RefOrder>
  </b:Source>
  <b:Source>
    <b:Tag>Dis19</b:Tag>
    <b:SourceType>InternetSite</b:SourceType>
    <b:Guid>{7FAB5E75-6457-4D56-AC4E-6C70AD9464DC}</b:Guid>
    <b:Title>Disability facts and figures</b:Title>
    <b:Year>2019</b:Year>
    <b:YearAccessed>2022</b:YearAccessed>
    <b:MonthAccessed>January</b:MonthAccessed>
    <b:DayAccessed>25</b:DayAccessed>
    <b:URL>https://www.scope.org.uk/media/disability-facts-figures/</b:URL>
    <b:Author>
      <b:Author>
        <b:Corporate>Equality for Disabled People </b:Corporate>
      </b:Author>
    </b:Author>
    <b:RefOrder>9</b:RefOrder>
  </b:Source>
  <b:Source>
    <b:Tag>Wil12</b:Tag>
    <b:SourceType>InternetSite</b:SourceType>
    <b:Guid>{BC19735F-B647-4B86-B273-2DBEC8952FFE}</b:Guid>
    <b:Author>
      <b:Author>
        <b:NameList>
          <b:Person>
            <b:Last>Willacy</b:Last>
            <b:First>Hayley</b:First>
          </b:Person>
          <b:Person>
            <b:Last>Gronow</b:Last>
            <b:First>Hannah</b:First>
          </b:Person>
        </b:NameList>
      </b:Author>
    </b:Author>
    <b:Title>Disability in Childhood</b:Title>
    <b:Year>2012</b:Year>
    <b:YearAccessed>2022</b:YearAccessed>
    <b:MonthAccessed>January</b:MonthAccessed>
    <b:DayAccessed>25</b:DayAccessed>
    <b:URL>https://patient.info/doctor/disability-in-childhood</b:URL>
    <b:RefOrder>10</b:RefOrder>
  </b:Source>
  <b:Source>
    <b:Tag>Eme07</b:Tag>
    <b:SourceType>JournalArticle</b:SourceType>
    <b:Guid>{538F8179-BD85-47A8-A01D-AD069EEC67E0}</b:Guid>
    <b:Title>The Mental Health of Children and Adolescents with Learning Disabilities in Britain</b:Title>
    <b:Year>2007</b:Year>
    <b:Author>
      <b:Author>
        <b:NameList>
          <b:Person>
            <b:Last>Emerson</b:Last>
            <b:First>Eric</b:First>
          </b:Person>
          <b:Person>
            <b:Last>Hatton</b:Last>
            <b:First>Chris</b:First>
          </b:Person>
        </b:NameList>
      </b:Author>
    </b:Author>
    <b:JournalName>Advances in Mental Health and Learning Disabilities,</b:JournalName>
    <b:Pages>62 - 63</b:Pages>
    <b:Volume>1</b:Volume>
    <b:Issue>3</b:Issue>
    <b:RefOrder>11</b:RefOrder>
  </b:Source>
  <b:Source>
    <b:Tag>UNI18</b:Tag>
    <b:SourceType>DocumentFromInternetSite</b:SourceType>
    <b:Guid>{5FBE53A3-8324-44D5-8273-A0B42ACBE3A6}</b:Guid>
    <b:Author>
      <b:Author>
        <b:Corporate>UNICEF</b:Corporate>
      </b:Author>
    </b:Author>
    <b:Title>Children with disabilities</b:Title>
    <b:Year>2018</b:Year>
    <b:YearAccessed>2021</b:YearAccessed>
    <b:MonthAccessed>November</b:MonthAccessed>
    <b:DayAccessed>16</b:DayAccessed>
    <b:URL>https://www.unicef.org/eca/children-disabilities</b:URL>
    <b:RefOrder>12</b:RefOrder>
  </b:Source>
  <b:Source>
    <b:Tag>Odo12</b:Tag>
    <b:SourceType>JournalArticle</b:SourceType>
    <b:Guid>{11A415E7-045B-4FCF-BDE9-5A7EB6A6A031}</b:Guid>
    <b:Title>Inclusion for Young Children With Disabilities: A Quarter Century of Research Perspectives</b:Title>
    <b:Year>2012</b:Year>
    <b:Author>
      <b:Author>
        <b:NameList>
          <b:Person>
            <b:Last>Odom</b:Last>
            <b:First>Samuel</b:First>
            <b:Middle>L.</b:Middle>
          </b:Person>
          <b:Person>
            <b:Last>Buysse</b:Last>
            <b:First>Virginia</b:First>
          </b:Person>
          <b:Person>
            <b:Last>Soukakou</b:Last>
            <b:First>Elena</b:First>
          </b:Person>
        </b:NameList>
      </b:Author>
    </b:Author>
    <b:JournalName>Journal of Early Intervention</b:JournalName>
    <b:Pages>344-356</b:Pages>
    <b:Volume>33</b:Volume>
    <b:Issue>4</b:Issue>
    <b:RefOrder>13</b:RefOrder>
  </b:Source>
  <b:Source>
    <b:Tag>Jea21</b:Tag>
    <b:SourceType>Report</b:SourceType>
    <b:Guid>{B868495D-F5D1-4364-B820-7056095C0851}</b:Guid>
    <b:Title>Research with Children with Disabilities</b:Title>
    <b:Year>2021</b:Year>
    <b:Author>
      <b:Author>
        <b:NameList>
          <b:Person>
            <b:Last>Whyte</b:Last>
            <b:First>Jean</b:First>
          </b:Person>
        </b:NameList>
      </b:Author>
    </b:Author>
    <b:Publisher>Research with Children with Disabilities</b:Publisher>
    <b:City>Dublin</b:City>
    <b:RefOrder>14</b:RefOrder>
  </b:Source>
  <b:Source>
    <b:Tag>Bur21</b:Tag>
    <b:SourceType>DocumentFromInternetSite</b:SourceType>
    <b:Guid>{9BDF0A1E-43C4-4EDB-A3ED-3880C0EC1F09}</b:Guid>
    <b:Author>
      <b:Author>
        <b:NameList>
          <b:Person>
            <b:Last>Burchell</b:Last>
            <b:First>Gwendolyn</b:First>
          </b:Person>
        </b:NameList>
      </b:Author>
    </b:Author>
    <b:Title>Strengthening Inclusion Strategies for Children with Disabilities (CWD) within the Context of Care Reform</b:Title>
    <b:Year>2021</b:Year>
    <b:Month>Feburary</b:Month>
    <b:Day>1</b:Day>
    <b:YearAccessed>2021</b:YearAccessed>
    <b:MonthAccessed>November</b:MonthAccessed>
    <b:DayAccessed>16</b:DayAccessed>
    <b:URL>https://bettercarenetwork.org/library/particular-threats-to-childrens-care-and-protection/children-with-disabilities/strengthening-inclusion-strategies-for-children-with-disabilities-cwd-within-the-context-of-care</b:URL>
    <b:RefOrder>15</b:RefOrder>
  </b:Source>
  <b:Source>
    <b:Tag>Kem20</b:Tag>
    <b:SourceType>DocumentFromInternetSite</b:SourceType>
    <b:Guid>{03733305-1D4A-4DF3-AD6F-AF497536D75E}</b:Guid>
    <b:Author>
      <b:Author>
        <b:NameList>
          <b:Person>
            <b:Last>Kemp</b:Last>
            <b:First>Gina</b:First>
          </b:Person>
          <b:Person>
            <b:Last>Smith</b:Last>
            <b:First>Melinda</b:First>
          </b:Person>
          <b:Person>
            <b:Last>Segal</b:Last>
            <b:First>Jeanne</b:First>
          </b:Person>
        </b:NameList>
      </b:Author>
    </b:Author>
    <b:Title>Helping Children with Learning Disabilities</b:Title>
    <b:Year>2020</b:Year>
    <b:Month>November</b:Month>
    <b:YearAccessed>2021</b:YearAccessed>
    <b:MonthAccessed>November</b:MonthAccessed>
    <b:DayAccessed>16</b:DayAccessed>
    <b:URL>https://www.helpguide.org/articles/autism-learning-disabilities/helping-children-with-learning-disabilities.htm</b:URL>
    <b:RefOrder>16</b:RefOrder>
  </b:Source>
  <b:Source>
    <b:Tag>Wor19</b:Tag>
    <b:SourceType>Report</b:SourceType>
    <b:Guid>{8143F3D2-6BEB-4359-AD97-94B0AB07D892}</b:Guid>
    <b:Author>
      <b:Author>
        <b:Corporate>World Health Organization</b:Corporate>
      </b:Author>
    </b:Author>
    <b:Title>Assistive devices/technologies: what WHO is doing</b:Title>
    <b:Year>2019</b:Year>
    <b:Publisher>WHO</b:Publisher>
    <b:RefOrder>17</b:RefOrder>
  </b:Source>
  <b:Source>
    <b:Tag>Pat195</b:Tag>
    <b:SourceType>JournalArticle</b:SourceType>
    <b:Guid>{F77859FC-3038-4F77-B78D-236B6A369099}</b:Guid>
    <b:Title>Exploring Research Methodology: Review Article</b:Title>
    <b:Year>2019</b:Year>
    <b:Author>
      <b:Author>
        <b:NameList>
          <b:Person>
            <b:Last>Patel</b:Last>
            <b:First>M</b:First>
          </b:Person>
          <b:Person>
            <b:Last>Patel</b:Last>
            <b:First>N.</b:First>
          </b:Person>
        </b:NameList>
      </b:Author>
    </b:Author>
    <b:JournalName>International Journal of Research and Review</b:JournalName>
    <b:Pages>48-55</b:Pages>
    <b:Volume>6</b:Volume>
    <b:Issue>3</b:Issue>
    <b:RefOrder>18</b:RefOrder>
  </b:Source>
  <b:Source>
    <b:Tag>Joh141</b:Tag>
    <b:SourceType>JournalArticle</b:SourceType>
    <b:Guid>{881ADDB7-E293-429A-8DFF-942388F65700}</b:Guid>
    <b:Author>
      <b:Author>
        <b:NameList>
          <b:Person>
            <b:Last>Johnston</b:Last>
            <b:First>M.</b:First>
          </b:Person>
        </b:NameList>
      </b:Author>
    </b:Author>
    <b:Title>Secondary Data Analysis: A Method of Which the Time has Come</b:Title>
    <b:JournalName>Qualitative and Quantitative Methods in Libraries</b:JournalName>
    <b:Year>2014</b:Year>
    <b:Pages>619--626</b:Pages>
    <b:Volume>3</b:Volume>
    <b:Issue>3</b:Issue>
    <b:RefOrder>19</b:RefOrder>
  </b:Source>
  <b:Source>
    <b:Tag>Wic19</b:Tag>
    <b:SourceType>JournalArticle</b:SourceType>
    <b:Guid>{897153D8-FF43-4660-AE1C-1F45ADF2751A}</b:Guid>
    <b:Author>
      <b:Author>
        <b:NameList>
          <b:Person>
            <b:Last>Wickham</b:Last>
            <b:First>J.</b:First>
            <b:Middle>R.</b:Middle>
          </b:Person>
        </b:NameList>
      </b:Author>
    </b:Author>
    <b:Title>Secondary Analysis Research</b:Title>
    <b:JournalName>Journal of The Advanced Practitioner in Oncology</b:JournalName>
    <b:Year>2019</b:Year>
    <b:Pages>395-400</b:Pages>
    <b:Volume>10</b:Volume>
    <b:Issue>4</b:Issue>
    <b:RefOrder>20</b:RefOrder>
  </b:Source>
  <b:Source>
    <b:Tag>Bus20</b:Tag>
    <b:SourceType>JournalArticle</b:SourceType>
    <b:Guid>{BCEEFADA-D682-4A94-A2E3-DCA18FE1CE32}</b:Guid>
    <b:Author>
      <b:Author>
        <b:NameList>
          <b:Person>
            <b:Last>Busetto</b:Last>
            <b:First>L</b:First>
          </b:Person>
          <b:Person>
            <b:Last>Wick</b:Last>
            <b:First>W</b:First>
          </b:Person>
          <b:Person>
            <b:Last>Gumbinger</b:Last>
            <b:First>C.</b:First>
          </b:Person>
        </b:NameList>
      </b:Author>
    </b:Author>
    <b:Title>How to use and assess qualitative research methods</b:Title>
    <b:JournalName>Neurological Research and Practice volume</b:JournalName>
    <b:Year>2020</b:Year>
    <b:Pages>2-9</b:Pages>
    <b:Volume>2</b:Volume>
    <b:Issue>14</b:Issue>
    <b:RefOrder>21</b:RefOrder>
  </b:Source>
  <b:Source>
    <b:Tag>For212</b:Tag>
    <b:SourceType>DocumentFromInternetSite</b:SourceType>
    <b:Guid>{EEA08EA9-84D4-4D92-BCE3-16B01BF6F71C}</b:Guid>
    <b:Title>Descriptive Research Designs: Types, Examples &amp; Methods</b:Title>
    <b:Year>2021</b:Year>
    <b:Author>
      <b:Author>
        <b:Corporate>Formplus</b:Corporate>
      </b:Author>
    </b:Author>
    <b:YearAccessed>2021</b:YearAccessed>
    <b:MonthAccessed>November</b:MonthAccessed>
    <b:DayAccessed>16</b:DayAccessed>
    <b:URL>https://www.formpl.us/blog/descriptive-research</b:URL>
    <b:Month>November</b:Month>
    <b:Day>03</b:Day>
    <b:RefOrder>22</b:RefOrder>
  </b:Source>
  <b:Source>
    <b:Tag>Sin192</b:Tag>
    <b:SourceType>DocumentFromInternetSite</b:SourceType>
    <b:Guid>{2E513407-B9F7-4E78-9A4C-88E802FD15C3}</b:Guid>
    <b:Author>
      <b:Author>
        <b:NameList>
          <b:Person>
            <b:Last>Sinden</b:Last>
            <b:First>S.</b:First>
          </b:Person>
        </b:NameList>
      </b:Author>
    </b:Author>
    <b:Title>Research with Vulnerable Participants 101</b:Title>
    <b:Year>2019</b:Year>
    <b:Month>November</b:Month>
    <b:Day>27</b:Day>
    <b:YearAccessed>2021</b:YearAccessed>
    <b:MonthAccessed>November</b:MonthAccessed>
    <b:DayAccessed>16</b:DayAccessed>
    <b:URL>https://www.cheos.ubc.ca/research-in-action/research-with-vulnerable-populations-101/</b:URL>
    <b:RefOrder>23</b:RefOrder>
  </b:Source>
  <b:Source>
    <b:Tag>Rot13</b:Tag>
    <b:SourceType>JournalArticle</b:SourceType>
    <b:Guid>{7A584A70-CFC2-4898-AD98-63F849B03AFA}</b:Guid>
    <b:Title>Parental Permission and Child Assent in Research on Children</b:Title>
    <b:Year>2013</b:Year>
    <b:Author>
      <b:Author>
        <b:NameList>
          <b:Person>
            <b:Last>Roth-Cline</b:Last>
            <b:First>M</b:First>
          </b:Person>
          <b:Person>
            <b:Last>Nelson</b:Last>
            <b:First>M.</b:First>
            <b:Middle>R.</b:Middle>
          </b:Person>
        </b:NameList>
      </b:Author>
    </b:Author>
    <b:JournalName>Yale Journal of Biology and Medicine</b:JournalName>
    <b:Pages>291-301</b:Pages>
    <b:Volume>86</b:Volume>
    <b:Issue>3</b:Issue>
    <b:RefOrder>24</b:RefOrder>
  </b:Source>
  <b:Source>
    <b:Tag>Gor20</b:Tag>
    <b:SourceType>JournalArticle</b:SourceType>
    <b:Guid>{B42995BC-6B68-46F4-A60D-4FA8C4E09AC7}</b:Guid>
    <b:Author>
      <b:Author>
        <b:NameList>
          <b:Person>
            <b:Last>Gordon</b:Last>
            <b:First>G.</b:First>
            <b:Middle>B.</b:Middle>
          </b:Person>
        </b:NameList>
      </b:Author>
    </b:Author>
    <b:Title>Vulnerability in Research: Basic Ethical Concepts and General Approach to Review</b:Title>
    <b:JournalName>Ochsner Journal </b:JournalName>
    <b:Year>2020</b:Year>
    <b:Pages>34-38</b:Pages>
    <b:Volume>20</b:Volume>
    <b:Issue>1</b:Issue>
    <b:RefOrder>25</b:RefOrder>
  </b:Source>
  <b:Source>
    <b:Tag>The2124</b:Tag>
    <b:SourceType>DocumentFromInternetSite</b:SourceType>
    <b:Guid>{F4152351-FE00-4A16-AC8B-F2166266863D}</b:Guid>
    <b:Title>Disability Inclusion</b:Title>
    <b:Year>2021</b:Year>
    <b:Author>
      <b:Author>
        <b:Corporate>The World Bank</b:Corporate>
      </b:Author>
    </b:Author>
    <b:Month>March</b:Month>
    <b:Day>19</b:Day>
    <b:YearAccessed>2021</b:YearAccessed>
    <b:MonthAccessed>November</b:MonthAccessed>
    <b:DayAccessed>16</b:DayAccessed>
    <b:URL>https://www.worldbank.org/en/topic/disability#1</b:URL>
    <b:RefOrder>26</b:RefOrder>
  </b:Source>
  <b:Source>
    <b:Tag>Cou21</b:Tag>
    <b:SourceType>InternetSite</b:SourceType>
    <b:Guid>{27F1B694-A0DA-47FD-8E83-84B6877D351B}</b:Guid>
    <b:Title>What we do</b:Title>
    <b:Year>2021</b:Year>
    <b:YearAccessed>2021</b:YearAccessed>
    <b:MonthAccessed>November</b:MonthAccessed>
    <b:DayAccessed>16</b:DayAccessed>
    <b:URL>https://councilfordisabledchildren.org.uk/what-we-do</b:URL>
    <b:Author>
      <b:Author>
        <b:Corporate>Council for Disable Children</b:Corporate>
      </b:Author>
    </b:Author>
    <b:RefOrder>27</b:RefOrder>
  </b:Source>
  <b:Source>
    <b:Tag>Cie21</b:Tag>
    <b:SourceType>JournalArticle</b:SourceType>
    <b:Guid>{BF1063CE-CCD4-414A-8492-DDF402542A54}</b:Guid>
    <b:Title>Disability in children and adolescents must be integrated into the global health agenda</b:Title>
    <b:Year>2021</b:Year>
    <b:Author>
      <b:Author>
        <b:NameList>
          <b:Person>
            <b:Last>Cieza</b:Last>
            <b:First>A</b:First>
          </b:Person>
          <b:Person>
            <b:Last>Kamenov</b:Last>
            <b:First>K</b:First>
          </b:Person>
          <b:Person>
            <b:Last>Sanchez</b:Last>
            <b:First>G.</b:First>
            <b:Middle>M</b:Middle>
          </b:Person>
          <b:Person>
            <b:Last>Chatterji</b:Last>
            <b:First>S</b:First>
          </b:Person>
          <b:Person>
            <b:Last>Balasegaram</b:Last>
            <b:First>M</b:First>
          </b:Person>
          <b:Person>
            <b:Last>Lincetto</b:Last>
            <b:First>O</b:First>
          </b:Person>
          <b:Person>
            <b:Last>Sercili</b:Last>
            <b:First>C.</b:First>
          </b:Person>
        </b:NameList>
      </b:Author>
    </b:Author>
    <b:Pages>2-12</b:Pages>
    <b:JournalName>BMJ</b:JournalName>
    <b:Volume>372</b:Volume>
    <b:Issue>9</b:Issue>
    <b:RefOrder>28</b:RefOrder>
  </b:Source>
  <b:Source>
    <b:Tag>Kup14</b:Tag>
    <b:SourceType>JournalArticle</b:SourceType>
    <b:Guid>{82C02209-E291-4FF3-9E8D-25271888ED0F}</b:Guid>
    <b:Author>
      <b:Author>
        <b:NameList>
          <b:Person>
            <b:Last>Kuper</b:Last>
            <b:First>H</b:First>
          </b:Person>
          <b:Person>
            <b:Last>Dok</b:Last>
            <b:First>V.</b:First>
            <b:Middle>M. A</b:Middle>
          </b:Person>
          <b:Person>
            <b:Last>Wing</b:Last>
            <b:First>K</b:First>
          </b:Person>
          <b:Person>
            <b:Last>Danquah</b:Last>
            <b:First>L</b:First>
          </b:Person>
          <b:Person>
            <b:Last>Evans</b:Last>
            <b:First>J</b:First>
          </b:Person>
          <b:Person>
            <b:Last>Zuurmond</b:Last>
            <b:First>M</b:First>
          </b:Person>
          <b:Person>
            <b:Last>Gallinelti</b:Last>
            <b:First>J.</b:First>
          </b:Person>
        </b:NameList>
      </b:Author>
    </b:Author>
    <b:Title>The Impact of Disability on the Lives of Children; Cross-Sectional Data Including 8,900 Children with Disabilities and 898,834 Children without Disabilities across 30 Countries</b:Title>
    <b:JournalName>PLOSOne</b:JournalName>
    <b:Year>2014</b:Year>
    <b:Pages>88-100</b:Pages>
    <b:Volume>48</b:Volume>
    <b:Issue>8</b:Issue>
    <b:RefOrder>29</b:RefOrder>
  </b:Source>
  <b:Source>
    <b:Tag>Lar17</b:Tag>
    <b:SourceType>JournalArticle</b:SourceType>
    <b:Guid>{69B9E115-1BD4-4AE3-8591-5DCB0479ACE9}</b:Guid>
    <b:Author>
      <b:Author>
        <b:NameList>
          <b:Person>
            <b:Last>Lara</b:Last>
            <b:First>B.</b:First>
            <b:Middle>E</b:Middle>
          </b:Person>
          <b:Person>
            <b:Last>Pinos</b:Last>
            <b:First>L.</b:First>
            <b:Middle>D. C. C.</b:Middle>
          </b:Person>
        </b:NameList>
      </b:Author>
    </b:Author>
    <b:Title>Families with a disabled member: impact and family education</b:Title>
    <b:JournalName>Procedia - Social and Behavioral Sciences</b:JournalName>
    <b:Year>2017</b:Year>
    <b:Pages>418-425</b:Pages>
    <b:Volume>237</b:Volume>
    <b:Issue>7</b:Issue>
    <b:RefOrder>30</b:RefOrder>
  </b:Source>
  <b:Source>
    <b:Tag>Mit15</b:Tag>
    <b:SourceType>JournalArticle</b:SourceType>
    <b:Guid>{2616163A-27D7-476F-9B63-F917DF746837}</b:Guid>
    <b:Title>Encouraging Fathers to Care: The Children and Families Act 2014 and Shared Parental Leave</b:Title>
    <b:Year>2015</b:Year>
    <b:Author>
      <b:Author>
        <b:NameList>
          <b:Person>
            <b:Last>Mitchell</b:Last>
            <b:First>G.</b:First>
          </b:Person>
        </b:NameList>
      </b:Author>
    </b:Author>
    <b:JournalName>Industrial Law Journal</b:JournalName>
    <b:Pages>123-133</b:Pages>
    <b:Volume>44</b:Volume>
    <b:Issue>1</b:Issue>
    <b:RefOrder>31</b:RefOrder>
  </b:Source>
  <b:Source>
    <b:Tag>Ham142</b:Tag>
    <b:SourceType>DocumentFromInternetSite</b:SourceType>
    <b:Guid>{237F1B5F-3CFA-4026-8C28-ED8BFE02113D}</b:Guid>
    <b:Title>Children and Families Act 2014 – implications for schools</b:Title>
    <b:Year>2014</b:Year>
    <b:Author>
      <b:Author>
        <b:NameList>
          <b:Person>
            <b:Last>Hammett</b:Last>
            <b:First>E.</b:First>
          </b:Person>
        </b:NameList>
      </b:Author>
    </b:Author>
    <b:Month>August</b:Month>
    <b:Day>31</b:Day>
    <b:YearAccessed>2021</b:YearAccessed>
    <b:MonthAccessed>November</b:MonthAccessed>
    <b:DayAccessed>16</b:DayAccessed>
    <b:URL>https://firstaidforlife.org.uk/children-and-families-act-2014-implications-for-schools/</b:URL>
    <b:RefOrder>32</b:RefOrder>
  </b:Source>
  <b:Source>
    <b:Tag>Bra171</b:Tag>
    <b:SourceType>Report</b:SourceType>
    <b:Guid>{E807F563-592D-4FB9-BE6D-CBC864072B52}</b:Guid>
    <b:Title>Developing support and services for children and young people with a learning disability, autism or both</b:Title>
    <b:Year>2017</b:Year>
    <b:Author>
      <b:Author>
        <b:NameList>
          <b:Person>
            <b:Last>Brayshaw</b:Last>
            <b:First>P.</b:First>
          </b:Person>
        </b:NameList>
      </b:Author>
    </b:Author>
    <b:Publisher>NHS England </b:Publisher>
    <b:City>England </b:City>
    <b:RefOrder>33</b:RefOrder>
  </b:Source>
  <b:Source>
    <b:Tag>Act21</b:Tag>
    <b:SourceType>InternetSite</b:SourceType>
    <b:Guid>{07A513F5-CEBD-41E2-BE84-177BB95FB308}</b:Guid>
    <b:Title>Families with disabled children</b:Title>
    <b:Year>2021</b:Year>
    <b:Author>
      <b:Author>
        <b:Corporate>Action for Children</b:Corporate>
      </b:Author>
    </b:Author>
    <b:YearAccessed>2021</b:YearAccessed>
    <b:MonthAccessed>November</b:MonthAccessed>
    <b:DayAccessed>16</b:DayAccessed>
    <b:URL>https://www.actionforchildren.org.uk/our-work-and-impact/children-and-families/families-with-disabled-children/</b:URL>
    <b:RefOrder>34</b:RefOrder>
  </b:Source>
  <b:Source>
    <b:Tag>His212</b:Tag>
    <b:SourceType>InternetSite</b:SourceType>
    <b:Guid>{DC344A1C-54D6-4099-9A0B-BCF771DAC442}</b:Guid>
    <b:Author>
      <b:Author>
        <b:Corporate>Histroic England</b:Corporate>
      </b:Author>
    </b:Author>
    <b:Title>The Right to Education - the Growth of the 'Special' School for Children with Disabilities</b:Title>
    <b:Year>2021</b:Year>
    <b:YearAccessed>2021</b:YearAccessed>
    <b:MonthAccessed>November</b:MonthAccessed>
    <b:DayAccessed>16</b:DayAccessed>
    <b:URL>https://historicengland.org.uk/research/inclusive-heritage/disability-history/1914-1945/the-right-to-education/</b:URL>
    <b:RefOrder>35</b:RefOrder>
  </b:Source>
  <b:Source>
    <b:Tag>Act201</b:Tag>
    <b:SourceType>DocumentFromInternetSite</b:SourceType>
    <b:Guid>{4241024F-44F6-4813-80F0-B8CBE1177C93}</b:Guid>
    <b:Title>Fears for future generation as report shows disabled children miss out</b:Title>
    <b:Year>2020</b:Year>
    <b:YearAccessed>2021</b:YearAccessed>
    <b:MonthAccessed>November</b:MonthAccessed>
    <b:DayAccessed>16</b:DayAccessed>
    <b:URL>https://www.activityalliance.org.uk/news/5668-fears-for-future-generation-as-report-shows-disabled-children-miss-out</b:URL>
    <b:Author>
      <b:Author>
        <b:Corporate>Activity Alliance</b:Corporate>
      </b:Author>
    </b:Author>
    <b:Month>March </b:Month>
    <b:Day>19</b:Day>
    <b:RefOrder>36</b:RefOrder>
  </b:Source>
  <b:Source>
    <b:Tag>Dix18</b:Tag>
    <b:SourceType>Report</b:SourceType>
    <b:Guid>{CE62BC02-3DD8-4334-9D72-9DE9C3C3DCC7}</b:Guid>
    <b:Title>The disability</b:Title>
    <b:Year>2018</b:Year>
    <b:Author>
      <b:Author>
        <b:NameList>
          <b:Person>
            <b:Last>Dixon</b:Last>
            <b:First>S</b:First>
          </b:Person>
          <b:Person>
            <b:Last>Smith</b:Last>
            <b:First>C</b:First>
          </b:Person>
          <b:Person>
            <b:Last>Touchet</b:Last>
            <b:First>A.</b:First>
          </b:Person>
        </b:NameList>
      </b:Author>
    </b:Author>
    <b:Publisher>NatCen</b:Publisher>
    <b:City>London</b:City>
    <b:RefOrder>37</b:RefOrder>
  </b:Source>
  <b:Source>
    <b:Tag>Pau21</b:Tag>
    <b:SourceType>InternetSite</b:SourceType>
    <b:Guid>{CD6C364C-287E-44E8-A2DF-94871C729353}</b:Guid>
    <b:Title>Society’s Attitude Toward People with Disabilities</b:Title>
    <b:Year>2021</b:Year>
    <b:Author>
      <b:Author>
        <b:Corporate>Paul Burtner College of Dentistry</b:Corporate>
      </b:Author>
    </b:Author>
    <b:YearAccessed>2021</b:YearAccessed>
    <b:MonthAccessed>November</b:MonthAccessed>
    <b:DayAccessed>16</b:DayAccessed>
    <b:URL>https://paul-burtner.dental.ufl.edu/oral-health-care-for-persons-with-disabilities/societys-attitude-toward-people-with-disabilities/</b:URL>
    <b:RefOrder>38</b:RefOrder>
  </b:Source>
</b:Sources>
</file>

<file path=customXml/itemProps1.xml><?xml version="1.0" encoding="utf-8"?>
<ds:datastoreItem xmlns:ds="http://schemas.openxmlformats.org/officeDocument/2006/customXml" ds:itemID="{21F56EEC-A328-4457-87C1-083F97FA7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4546</Words>
  <Characters>25913</Characters>
  <Application>Microsoft Office Word</Application>
  <DocSecurity>0</DocSecurity>
  <Lines>215</Lines>
  <Paragraphs>60</Paragraphs>
  <ScaleCrop>false</ScaleCrop>
  <Company/>
  <LinksUpToDate>false</LinksUpToDate>
  <CharactersWithSpaces>30399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Fozeea Jabeen</dc:creator>
  <cp:keywords/>
  <dc:description/>
  <cp:lastModifiedBy>Fozeea Jabeen</cp:lastModifiedBy>
  <cp:revision>2</cp:revision>
  <dcterms:created xsi:type="dcterms:W3CDTF">2022-04-13T16:15:00Z</dcterms:created>
  <dcterms:modified xsi:type="dcterms:W3CDTF">2022-04-13T16:15:00Z</dcterms:modified>
</cp:coreProperties>
</file>