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0F602" w14:textId="77777777" w:rsidR="00406293" w:rsidRDefault="00406293" w:rsidP="0095627D">
      <w:pPr>
        <w:rPr>
          <w:b/>
          <w:sz w:val="32"/>
        </w:rPr>
      </w:pPr>
    </w:p>
    <w:p w14:paraId="0730F603" w14:textId="4DAB39E7" w:rsidR="00406293" w:rsidRDefault="0095627D" w:rsidP="00406293">
      <w:pPr>
        <w:jc w:val="center"/>
        <w:rPr>
          <w:b/>
          <w:sz w:val="32"/>
        </w:rPr>
      </w:pPr>
      <w:r>
        <w:rPr>
          <w:noProof/>
        </w:rPr>
        <w:drawing>
          <wp:inline distT="0" distB="0" distL="0" distR="0" wp14:anchorId="3CD93274" wp14:editId="73715651">
            <wp:extent cx="3810000" cy="1905000"/>
            <wp:effectExtent l="0" t="0" r="0" b="0"/>
            <wp:docPr id="2"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T80) - The Uni Guid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14:paraId="0730F604" w14:textId="77777777" w:rsidR="00406293" w:rsidRDefault="00406293" w:rsidP="00406293">
      <w:pPr>
        <w:jc w:val="center"/>
        <w:rPr>
          <w:b/>
          <w:sz w:val="32"/>
        </w:rPr>
      </w:pPr>
    </w:p>
    <w:p w14:paraId="0730F605" w14:textId="77777777" w:rsidR="00406293" w:rsidRDefault="00406293" w:rsidP="00406293">
      <w:pPr>
        <w:jc w:val="center"/>
        <w:rPr>
          <w:b/>
          <w:sz w:val="32"/>
        </w:rPr>
      </w:pPr>
    </w:p>
    <w:p w14:paraId="0730F606" w14:textId="77777777" w:rsidR="00406293" w:rsidRPr="00406293" w:rsidRDefault="00406293" w:rsidP="00406293">
      <w:pPr>
        <w:jc w:val="center"/>
        <w:rPr>
          <w:b/>
          <w:sz w:val="32"/>
        </w:rPr>
      </w:pPr>
      <w:r w:rsidRPr="00406293">
        <w:rPr>
          <w:b/>
          <w:sz w:val="32"/>
        </w:rPr>
        <w:t>BMIH5006 – Sustainable Hospitality &amp; Tourism Management</w:t>
      </w:r>
    </w:p>
    <w:p w14:paraId="0730F607" w14:textId="77777777" w:rsidR="00BF06C6" w:rsidRDefault="00406293" w:rsidP="00406293">
      <w:pPr>
        <w:jc w:val="center"/>
        <w:rPr>
          <w:b/>
          <w:sz w:val="32"/>
        </w:rPr>
      </w:pPr>
      <w:r w:rsidRPr="00406293">
        <w:rPr>
          <w:b/>
          <w:sz w:val="32"/>
        </w:rPr>
        <w:t>Module Leader: Kathryn Roberts</w:t>
      </w:r>
    </w:p>
    <w:p w14:paraId="0730F608" w14:textId="77777777" w:rsidR="00414E1A" w:rsidRDefault="00414E1A" w:rsidP="00414E1A">
      <w:pPr>
        <w:jc w:val="center"/>
        <w:rPr>
          <w:b/>
          <w:sz w:val="32"/>
        </w:rPr>
      </w:pPr>
    </w:p>
    <w:p w14:paraId="0730F609" w14:textId="77777777" w:rsidR="00414E1A" w:rsidRPr="00406293" w:rsidRDefault="00414E1A" w:rsidP="00414E1A">
      <w:pPr>
        <w:jc w:val="center"/>
        <w:rPr>
          <w:b/>
          <w:sz w:val="32"/>
        </w:rPr>
      </w:pPr>
      <w:r w:rsidRPr="00406293">
        <w:rPr>
          <w:b/>
          <w:sz w:val="32"/>
        </w:rPr>
        <w:t>Premier Inn’s Implementation of Circular Economy within their CSR Policy</w:t>
      </w:r>
    </w:p>
    <w:p w14:paraId="0730F60B" w14:textId="12438549" w:rsidR="00414E1A" w:rsidRDefault="00414E1A" w:rsidP="00E41642">
      <w:pPr>
        <w:jc w:val="center"/>
        <w:rPr>
          <w:b/>
          <w:sz w:val="32"/>
        </w:rPr>
      </w:pPr>
    </w:p>
    <w:p w14:paraId="5EDF66F1" w14:textId="77777777" w:rsidR="00E41642" w:rsidRDefault="00E41642" w:rsidP="00E41642">
      <w:pPr>
        <w:jc w:val="center"/>
        <w:rPr>
          <w:b/>
          <w:sz w:val="32"/>
        </w:rPr>
      </w:pPr>
    </w:p>
    <w:p w14:paraId="45EB8302" w14:textId="77777777" w:rsidR="00E41642" w:rsidRDefault="00E41642" w:rsidP="00E41642">
      <w:pPr>
        <w:jc w:val="center"/>
        <w:rPr>
          <w:b/>
          <w:sz w:val="32"/>
        </w:rPr>
      </w:pPr>
    </w:p>
    <w:p w14:paraId="6702C044" w14:textId="21A644C9" w:rsidR="00E41642" w:rsidRPr="00406293" w:rsidRDefault="00E41642" w:rsidP="00E41642">
      <w:pPr>
        <w:jc w:val="center"/>
        <w:rPr>
          <w:b/>
          <w:sz w:val="32"/>
        </w:rPr>
      </w:pPr>
      <w:r>
        <w:rPr>
          <w:rFonts w:cs="Arial"/>
          <w:szCs w:val="24"/>
        </w:rPr>
        <w:t xml:space="preserve">Student </w:t>
      </w:r>
      <w:proofErr w:type="gramStart"/>
      <w:r>
        <w:rPr>
          <w:rFonts w:cs="Arial"/>
          <w:szCs w:val="24"/>
        </w:rPr>
        <w:t>ID :</w:t>
      </w:r>
      <w:proofErr w:type="gramEnd"/>
      <w:r>
        <w:rPr>
          <w:rFonts w:cs="Arial"/>
          <w:szCs w:val="24"/>
        </w:rPr>
        <w:t xml:space="preserve"> Georgiana Izabela Cosor 2127686</w:t>
      </w:r>
    </w:p>
    <w:p w14:paraId="0730F60C" w14:textId="77777777" w:rsidR="00406293" w:rsidRDefault="00406293" w:rsidP="00406293">
      <w:pPr>
        <w:jc w:val="center"/>
        <w:rPr>
          <w:b/>
          <w:sz w:val="32"/>
        </w:rPr>
      </w:pPr>
    </w:p>
    <w:p w14:paraId="0730F60D" w14:textId="77777777" w:rsidR="00406293" w:rsidRDefault="00406293" w:rsidP="00406293">
      <w:pPr>
        <w:jc w:val="center"/>
        <w:rPr>
          <w:b/>
          <w:sz w:val="32"/>
        </w:rPr>
      </w:pPr>
    </w:p>
    <w:p w14:paraId="0730F60F" w14:textId="4FA6B6FF" w:rsidR="00406293" w:rsidRDefault="00406293">
      <w:pPr>
        <w:spacing w:line="259" w:lineRule="auto"/>
        <w:jc w:val="left"/>
        <w:rPr>
          <w:b/>
          <w:sz w:val="32"/>
        </w:rPr>
      </w:pPr>
    </w:p>
    <w:p w14:paraId="6A41434F" w14:textId="77777777" w:rsidR="0095627D" w:rsidRDefault="0095627D">
      <w:pPr>
        <w:spacing w:line="259" w:lineRule="auto"/>
        <w:jc w:val="left"/>
        <w:rPr>
          <w:b/>
          <w:sz w:val="32"/>
        </w:rPr>
      </w:pPr>
    </w:p>
    <w:p w14:paraId="36EAFF6D" w14:textId="77777777" w:rsidR="0095627D" w:rsidRDefault="0095627D">
      <w:pPr>
        <w:spacing w:line="259" w:lineRule="auto"/>
        <w:jc w:val="left"/>
        <w:rPr>
          <w:b/>
          <w:sz w:val="32"/>
        </w:rPr>
      </w:pPr>
    </w:p>
    <w:sdt>
      <w:sdtPr>
        <w:rPr>
          <w:rFonts w:ascii="Arial" w:eastAsiaTheme="minorHAnsi" w:hAnsi="Arial" w:cstheme="minorBidi"/>
          <w:color w:val="auto"/>
          <w:sz w:val="24"/>
          <w:szCs w:val="22"/>
        </w:rPr>
        <w:id w:val="272364302"/>
        <w:docPartObj>
          <w:docPartGallery w:val="Table of Contents"/>
          <w:docPartUnique/>
        </w:docPartObj>
      </w:sdtPr>
      <w:sdtEndPr>
        <w:rPr>
          <w:b/>
          <w:bCs/>
          <w:noProof/>
        </w:rPr>
      </w:sdtEndPr>
      <w:sdtContent>
        <w:p w14:paraId="0730F610" w14:textId="77777777" w:rsidR="007E35E8" w:rsidRPr="007E35E8" w:rsidRDefault="007E35E8" w:rsidP="007E35E8">
          <w:pPr>
            <w:pStyle w:val="TOCHeading"/>
            <w:jc w:val="center"/>
            <w:rPr>
              <w:rFonts w:ascii="Arial" w:hAnsi="Arial" w:cs="Arial"/>
              <w:b/>
              <w:color w:val="auto"/>
            </w:rPr>
          </w:pPr>
          <w:r w:rsidRPr="007E35E8">
            <w:rPr>
              <w:rFonts w:ascii="Arial" w:hAnsi="Arial" w:cs="Arial"/>
              <w:b/>
              <w:color w:val="auto"/>
            </w:rPr>
            <w:t>Table of Contents</w:t>
          </w:r>
        </w:p>
        <w:p w14:paraId="0730F611" w14:textId="77777777" w:rsidR="007E35E8" w:rsidRDefault="007E35E8">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57550591" w:history="1">
            <w:r w:rsidRPr="000E0F69">
              <w:rPr>
                <w:rStyle w:val="Hyperlink"/>
                <w:noProof/>
              </w:rPr>
              <w:t>Introduction</w:t>
            </w:r>
            <w:r>
              <w:rPr>
                <w:noProof/>
                <w:webHidden/>
              </w:rPr>
              <w:tab/>
            </w:r>
            <w:r>
              <w:rPr>
                <w:noProof/>
                <w:webHidden/>
              </w:rPr>
              <w:fldChar w:fldCharType="begin"/>
            </w:r>
            <w:r>
              <w:rPr>
                <w:noProof/>
                <w:webHidden/>
              </w:rPr>
              <w:instrText xml:space="preserve"> PAGEREF _Toc157550591 \h </w:instrText>
            </w:r>
            <w:r>
              <w:rPr>
                <w:noProof/>
                <w:webHidden/>
              </w:rPr>
            </w:r>
            <w:r>
              <w:rPr>
                <w:noProof/>
                <w:webHidden/>
              </w:rPr>
              <w:fldChar w:fldCharType="separate"/>
            </w:r>
            <w:r>
              <w:rPr>
                <w:noProof/>
                <w:webHidden/>
              </w:rPr>
              <w:t>2</w:t>
            </w:r>
            <w:r>
              <w:rPr>
                <w:noProof/>
                <w:webHidden/>
              </w:rPr>
              <w:fldChar w:fldCharType="end"/>
            </w:r>
          </w:hyperlink>
        </w:p>
        <w:p w14:paraId="0730F612" w14:textId="77777777" w:rsidR="007E35E8" w:rsidRDefault="0095627D">
          <w:pPr>
            <w:pStyle w:val="TOC1"/>
            <w:tabs>
              <w:tab w:val="right" w:leader="dot" w:pos="9350"/>
            </w:tabs>
            <w:rPr>
              <w:rFonts w:asciiTheme="minorHAnsi" w:eastAsiaTheme="minorEastAsia" w:hAnsiTheme="minorHAnsi"/>
              <w:noProof/>
              <w:sz w:val="22"/>
            </w:rPr>
          </w:pPr>
          <w:hyperlink w:anchor="_Toc157550592" w:history="1">
            <w:r w:rsidR="007E35E8" w:rsidRPr="000E0F69">
              <w:rPr>
                <w:rStyle w:val="Hyperlink"/>
                <w:noProof/>
              </w:rPr>
              <w:t>Premier Inn’s Implementation of Circular Economy within their CSR Policy</w:t>
            </w:r>
            <w:r w:rsidR="007E35E8">
              <w:rPr>
                <w:noProof/>
                <w:webHidden/>
              </w:rPr>
              <w:tab/>
            </w:r>
            <w:r w:rsidR="007E35E8">
              <w:rPr>
                <w:noProof/>
                <w:webHidden/>
              </w:rPr>
              <w:fldChar w:fldCharType="begin"/>
            </w:r>
            <w:r w:rsidR="007E35E8">
              <w:rPr>
                <w:noProof/>
                <w:webHidden/>
              </w:rPr>
              <w:instrText xml:space="preserve"> PAGEREF _Toc157550592 \h </w:instrText>
            </w:r>
            <w:r w:rsidR="007E35E8">
              <w:rPr>
                <w:noProof/>
                <w:webHidden/>
              </w:rPr>
            </w:r>
            <w:r w:rsidR="007E35E8">
              <w:rPr>
                <w:noProof/>
                <w:webHidden/>
              </w:rPr>
              <w:fldChar w:fldCharType="separate"/>
            </w:r>
            <w:r w:rsidR="007E35E8">
              <w:rPr>
                <w:noProof/>
                <w:webHidden/>
              </w:rPr>
              <w:t>3</w:t>
            </w:r>
            <w:r w:rsidR="007E35E8">
              <w:rPr>
                <w:noProof/>
                <w:webHidden/>
              </w:rPr>
              <w:fldChar w:fldCharType="end"/>
            </w:r>
          </w:hyperlink>
        </w:p>
        <w:p w14:paraId="0730F613" w14:textId="77777777" w:rsidR="007E35E8" w:rsidRDefault="0095627D">
          <w:pPr>
            <w:pStyle w:val="TOC1"/>
            <w:tabs>
              <w:tab w:val="right" w:leader="dot" w:pos="9350"/>
            </w:tabs>
            <w:rPr>
              <w:rFonts w:asciiTheme="minorHAnsi" w:eastAsiaTheme="minorEastAsia" w:hAnsiTheme="minorHAnsi"/>
              <w:noProof/>
              <w:sz w:val="22"/>
            </w:rPr>
          </w:pPr>
          <w:hyperlink w:anchor="_Toc157550593" w:history="1">
            <w:r w:rsidR="007E35E8" w:rsidRPr="000E0F69">
              <w:rPr>
                <w:rStyle w:val="Hyperlink"/>
                <w:noProof/>
              </w:rPr>
              <w:t>Conclusion</w:t>
            </w:r>
            <w:r w:rsidR="007E35E8">
              <w:rPr>
                <w:noProof/>
                <w:webHidden/>
              </w:rPr>
              <w:tab/>
            </w:r>
            <w:r w:rsidR="007E35E8">
              <w:rPr>
                <w:noProof/>
                <w:webHidden/>
              </w:rPr>
              <w:fldChar w:fldCharType="begin"/>
            </w:r>
            <w:r w:rsidR="007E35E8">
              <w:rPr>
                <w:noProof/>
                <w:webHidden/>
              </w:rPr>
              <w:instrText xml:space="preserve"> PAGEREF _Toc157550593 \h </w:instrText>
            </w:r>
            <w:r w:rsidR="007E35E8">
              <w:rPr>
                <w:noProof/>
                <w:webHidden/>
              </w:rPr>
            </w:r>
            <w:r w:rsidR="007E35E8">
              <w:rPr>
                <w:noProof/>
                <w:webHidden/>
              </w:rPr>
              <w:fldChar w:fldCharType="separate"/>
            </w:r>
            <w:r w:rsidR="007E35E8">
              <w:rPr>
                <w:noProof/>
                <w:webHidden/>
              </w:rPr>
              <w:t>7</w:t>
            </w:r>
            <w:r w:rsidR="007E35E8">
              <w:rPr>
                <w:noProof/>
                <w:webHidden/>
              </w:rPr>
              <w:fldChar w:fldCharType="end"/>
            </w:r>
          </w:hyperlink>
        </w:p>
        <w:p w14:paraId="0730F614" w14:textId="77777777" w:rsidR="007E35E8" w:rsidRDefault="0095627D">
          <w:pPr>
            <w:pStyle w:val="TOC1"/>
            <w:tabs>
              <w:tab w:val="right" w:leader="dot" w:pos="9350"/>
            </w:tabs>
            <w:rPr>
              <w:rFonts w:asciiTheme="minorHAnsi" w:eastAsiaTheme="minorEastAsia" w:hAnsiTheme="minorHAnsi"/>
              <w:noProof/>
              <w:sz w:val="22"/>
            </w:rPr>
          </w:pPr>
          <w:hyperlink w:anchor="_Toc157550594" w:history="1">
            <w:r w:rsidR="007E35E8" w:rsidRPr="000E0F69">
              <w:rPr>
                <w:rStyle w:val="Hyperlink"/>
                <w:noProof/>
              </w:rPr>
              <w:t>References</w:t>
            </w:r>
            <w:r w:rsidR="007E35E8">
              <w:rPr>
                <w:noProof/>
                <w:webHidden/>
              </w:rPr>
              <w:tab/>
            </w:r>
            <w:r w:rsidR="007E35E8">
              <w:rPr>
                <w:noProof/>
                <w:webHidden/>
              </w:rPr>
              <w:fldChar w:fldCharType="begin"/>
            </w:r>
            <w:r w:rsidR="007E35E8">
              <w:rPr>
                <w:noProof/>
                <w:webHidden/>
              </w:rPr>
              <w:instrText xml:space="preserve"> PAGEREF _Toc157550594 \h </w:instrText>
            </w:r>
            <w:r w:rsidR="007E35E8">
              <w:rPr>
                <w:noProof/>
                <w:webHidden/>
              </w:rPr>
            </w:r>
            <w:r w:rsidR="007E35E8">
              <w:rPr>
                <w:noProof/>
                <w:webHidden/>
              </w:rPr>
              <w:fldChar w:fldCharType="separate"/>
            </w:r>
            <w:r w:rsidR="007E35E8">
              <w:rPr>
                <w:noProof/>
                <w:webHidden/>
              </w:rPr>
              <w:t>9</w:t>
            </w:r>
            <w:r w:rsidR="007E35E8">
              <w:rPr>
                <w:noProof/>
                <w:webHidden/>
              </w:rPr>
              <w:fldChar w:fldCharType="end"/>
            </w:r>
          </w:hyperlink>
        </w:p>
        <w:p w14:paraId="0730F615" w14:textId="77777777" w:rsidR="007E35E8" w:rsidRDefault="007E35E8">
          <w:r>
            <w:rPr>
              <w:b/>
              <w:bCs/>
              <w:noProof/>
            </w:rPr>
            <w:fldChar w:fldCharType="end"/>
          </w:r>
        </w:p>
      </w:sdtContent>
    </w:sdt>
    <w:p w14:paraId="0730F616" w14:textId="77777777" w:rsidR="007E35E8" w:rsidRDefault="007E35E8" w:rsidP="00406293">
      <w:pPr>
        <w:jc w:val="center"/>
        <w:rPr>
          <w:b/>
          <w:sz w:val="32"/>
        </w:rPr>
      </w:pPr>
    </w:p>
    <w:p w14:paraId="0730F617" w14:textId="77777777" w:rsidR="007E35E8" w:rsidRDefault="007E35E8">
      <w:pPr>
        <w:spacing w:line="259" w:lineRule="auto"/>
        <w:jc w:val="left"/>
        <w:rPr>
          <w:rFonts w:eastAsiaTheme="majorEastAsia" w:cstheme="majorBidi"/>
          <w:b/>
          <w:sz w:val="32"/>
          <w:szCs w:val="32"/>
        </w:rPr>
      </w:pPr>
      <w:bookmarkStart w:id="0" w:name="_Toc157550591"/>
      <w:r>
        <w:br w:type="page"/>
      </w:r>
    </w:p>
    <w:p w14:paraId="24CAC324" w14:textId="77777777" w:rsidR="0095627D" w:rsidRDefault="0095627D" w:rsidP="007E35E8">
      <w:pPr>
        <w:pStyle w:val="Heading1"/>
      </w:pPr>
    </w:p>
    <w:p w14:paraId="0730F618" w14:textId="7055C09A" w:rsidR="00406293" w:rsidRDefault="00406293" w:rsidP="007E35E8">
      <w:pPr>
        <w:pStyle w:val="Heading1"/>
      </w:pPr>
      <w:r>
        <w:t>Introduction</w:t>
      </w:r>
      <w:bookmarkEnd w:id="0"/>
    </w:p>
    <w:p w14:paraId="0730F619" w14:textId="77777777" w:rsidR="00990251" w:rsidRDefault="00C1486A" w:rsidP="0013344F">
      <w:r w:rsidRPr="00C1486A">
        <w:t xml:space="preserve">A "circular economy" is a new alternative to the "take-make-dispose" </w:t>
      </w:r>
      <w:r w:rsidR="009C6858">
        <w:t>procedures</w:t>
      </w:r>
      <w:r w:rsidRPr="00C1486A">
        <w:t>. It is a more resilient and restorative way of thinking about the economy</w:t>
      </w:r>
      <w:r w:rsidR="007E35E8">
        <w:t xml:space="preserve"> </w:t>
      </w:r>
      <w:r w:rsidR="007E35E8">
        <w:rPr>
          <w:shd w:val="clear" w:color="auto" w:fill="FFFFFF"/>
        </w:rPr>
        <w:t>(</w:t>
      </w:r>
      <w:r w:rsidR="009C6858">
        <w:rPr>
          <w:shd w:val="clear" w:color="auto" w:fill="FFFFFF"/>
        </w:rPr>
        <w:t xml:space="preserve">Macarthur </w:t>
      </w:r>
      <w:r w:rsidR="007E35E8">
        <w:rPr>
          <w:shd w:val="clear" w:color="auto" w:fill="FFFFFF"/>
        </w:rPr>
        <w:t xml:space="preserve">and </w:t>
      </w:r>
      <w:r w:rsidR="009C6858">
        <w:rPr>
          <w:shd w:val="clear" w:color="auto" w:fill="FFFFFF"/>
        </w:rPr>
        <w:t>Heading</w:t>
      </w:r>
      <w:r w:rsidR="007E35E8">
        <w:rPr>
          <w:shd w:val="clear" w:color="auto" w:fill="FFFFFF"/>
        </w:rPr>
        <w:t>, 2019)</w:t>
      </w:r>
      <w:r w:rsidRPr="00C1486A">
        <w:t xml:space="preserve">. </w:t>
      </w:r>
      <w:r w:rsidR="00275C46" w:rsidRPr="00275C46">
        <w:t xml:space="preserve">This closed-loop system cut down on waste and </w:t>
      </w:r>
      <w:r w:rsidR="00990251">
        <w:t>save</w:t>
      </w:r>
      <w:r w:rsidR="00275C46" w:rsidRPr="00275C46">
        <w:t xml:space="preserve"> resources by making systems </w:t>
      </w:r>
      <w:r w:rsidR="00990251">
        <w:t>which are difficult to fix or remake</w:t>
      </w:r>
      <w:r w:rsidR="00275C46" w:rsidRPr="00275C46">
        <w:t xml:space="preserve">. This works a lot like natural processes. </w:t>
      </w:r>
      <w:r w:rsidR="0013344F">
        <w:t xml:space="preserve">Businesses need to be responsible and think about how their choices will affect people and the world. This idea is the basis for corporate social responsibility (CSR). </w:t>
      </w:r>
    </w:p>
    <w:p w14:paraId="0730F61A" w14:textId="77777777" w:rsidR="0013344F" w:rsidRDefault="0013344F" w:rsidP="0013344F">
      <w:r>
        <w:t xml:space="preserve">Premier Inn is the biggest hotel company in the UK. Its "Force for Good" initiative shows that it cares about business social responsibility. Premier Inn wants to be a good corporate citizen, so it has plans to cut down on waste, carbon emissions, and other things that </w:t>
      </w:r>
      <w:r w:rsidR="00990251">
        <w:t>damages</w:t>
      </w:r>
      <w:r>
        <w:t xml:space="preserve"> the earth. </w:t>
      </w:r>
      <w:r w:rsidR="00990251">
        <w:t>The report</w:t>
      </w:r>
      <w:r>
        <w:t xml:space="preserve"> will look at Premier Inn's CSR efforts in this piece through the lens of the cycle economy. Market leaders that have done a good job of implementing circular economy strategies will be used as stan</w:t>
      </w:r>
      <w:r w:rsidR="00990251">
        <w:t xml:space="preserve">dards to judge Premier Inn. </w:t>
      </w:r>
      <w:r>
        <w:t xml:space="preserve">The study will look at the company's current projects, its plans for the future, and how it is similar to other companies that use circular economy ideas. </w:t>
      </w:r>
    </w:p>
    <w:p w14:paraId="0730F61B" w14:textId="77777777" w:rsidR="0013344F" w:rsidRDefault="0013344F" w:rsidP="0013344F">
      <w:pPr>
        <w:pStyle w:val="Heading1"/>
      </w:pPr>
      <w:bookmarkStart w:id="1" w:name="_Toc157550592"/>
      <w:r w:rsidRPr="0013344F">
        <w:t>Premier Inn’s Implementation of Circular Economy within their CSR Policy</w:t>
      </w:r>
      <w:bookmarkEnd w:id="1"/>
    </w:p>
    <w:p w14:paraId="0730F61C" w14:textId="77777777" w:rsidR="008D4925" w:rsidRDefault="0013344F" w:rsidP="0013344F">
      <w:r>
        <w:t xml:space="preserve">The "circular economy" encourages reuse and recycling materials instead of the "take-make-dispose" method of linear economics. </w:t>
      </w:r>
      <w:r w:rsidR="00990251">
        <w:t>It is</w:t>
      </w:r>
      <w:r w:rsidR="00C1486A">
        <w:t xml:space="preserve"> </w:t>
      </w:r>
      <w:proofErr w:type="spellStart"/>
      <w:r w:rsidR="00C1486A">
        <w:t>is</w:t>
      </w:r>
      <w:proofErr w:type="spellEnd"/>
      <w:r w:rsidR="00C1486A">
        <w:t xml:space="preserve"> an industrial economy that is trying to fix itself by saving resources and cutting down on waste. A closed-loop system that lets things and resources be fixed, reused, recycled, and remanufactured is what the circular economy suggests as an option to the linear model. To make this system work like an environment does in the real world. The Ellen MacArthur Foundation is one group that has spoken out in support of the cycle economy</w:t>
      </w:r>
      <w:r w:rsidR="007E35E8">
        <w:t xml:space="preserve"> </w:t>
      </w:r>
      <w:r w:rsidR="007E35E8">
        <w:rPr>
          <w:shd w:val="clear" w:color="auto" w:fill="FFFFFF"/>
        </w:rPr>
        <w:t>(MACARTHUR and HEADING, 2019)</w:t>
      </w:r>
      <w:r w:rsidR="00C1486A">
        <w:t>. According to the foundation, this plan is more than just recycling. It focuses on making products and systems that get rid of all waste and pollution. The foundation's main goals are to increase material wealth and use nature's ability to heal itself. In the European Union</w:t>
      </w:r>
      <w:r w:rsidR="00990251">
        <w:t>, t</w:t>
      </w:r>
      <w:r w:rsidR="008D4925">
        <w:t>he idea is that things and resources can be used in a way that gets the most use out of them by selling, fixing, repairing, and using them again</w:t>
      </w:r>
      <w:r w:rsidR="00990251">
        <w:t xml:space="preserve"> </w:t>
      </w:r>
      <w:r w:rsidR="00990251">
        <w:rPr>
          <w:shd w:val="clear" w:color="auto" w:fill="FFFFFF"/>
        </w:rPr>
        <w:t>(Mhatre et al., 2021)</w:t>
      </w:r>
      <w:r w:rsidR="008D4925">
        <w:t xml:space="preserve">. They want Europe to be a "circular economy leader" by 2050. Their Circular Economy Action Plan will help them </w:t>
      </w:r>
      <w:r w:rsidR="00990251">
        <w:t>achieve this goal</w:t>
      </w:r>
      <w:r w:rsidR="008D4925">
        <w:t>.</w:t>
      </w:r>
    </w:p>
    <w:p w14:paraId="0730F61D" w14:textId="77777777" w:rsidR="00C1486A" w:rsidRDefault="00990251" w:rsidP="008D4925">
      <w:r>
        <w:t xml:space="preserve">According to </w:t>
      </w:r>
      <w:r w:rsidR="008D4925">
        <w:t>The US Environmental Protection Agency (EPA) we need a cycle economy to help us use fewer resources and throw away less trash</w:t>
      </w:r>
      <w:r w:rsidR="007E35E8">
        <w:t xml:space="preserve"> </w:t>
      </w:r>
      <w:r w:rsidR="007E35E8">
        <w:rPr>
          <w:shd w:val="clear" w:color="auto" w:fill="FFFFFF"/>
        </w:rPr>
        <w:t>(Guerra and Leite, 2021)</w:t>
      </w:r>
      <w:r w:rsidR="008D4925">
        <w:t xml:space="preserve">. To them, </w:t>
      </w:r>
      <w:r>
        <w:t>it is</w:t>
      </w:r>
      <w:r w:rsidR="008D4925">
        <w:t xml:space="preserve"> very important to make things and ways that are easy to fix, use again, and get back. It was the idea behind the </w:t>
      </w:r>
      <w:r>
        <w:t>circular</w:t>
      </w:r>
      <w:r w:rsidR="008D4925">
        <w:t xml:space="preserve"> economy that we need to change a lot about how we make, use, and build things. There are many good </w:t>
      </w:r>
      <w:r>
        <w:t>points</w:t>
      </w:r>
      <w:r w:rsidR="008D4925">
        <w:t xml:space="preserve"> about a system that changes all the time. It starts by cutting down on </w:t>
      </w:r>
      <w:r>
        <w:t>waste</w:t>
      </w:r>
      <w:r w:rsidR="008D4925">
        <w:t>, smoke, and greenhouse gas pollution, all of which are good for the earth. One important part of the cycle economy, which aims to help the earth, is making the most of things that can be used again. Second, it helps the economy grow by making it easier for new businesses to start up and creating jobs by improving things, reusing them, and making them again</w:t>
      </w:r>
      <w:r w:rsidR="007E35E8">
        <w:t xml:space="preserve"> </w:t>
      </w:r>
      <w:r w:rsidR="007E35E8">
        <w:rPr>
          <w:shd w:val="clear" w:color="auto" w:fill="FFFFFF"/>
        </w:rPr>
        <w:t>(Moraga et al., 2019)</w:t>
      </w:r>
      <w:r w:rsidR="008D4925">
        <w:t xml:space="preserve">. </w:t>
      </w:r>
      <w:r w:rsidR="00C1486A">
        <w:t xml:space="preserve">At the same time, it helps lower the costs of getting raw materials and getting rid of trash. The </w:t>
      </w:r>
      <w:r w:rsidR="00C1486A">
        <w:lastRenderedPageBreak/>
        <w:t>circle economy not only makes people's lives better, but it also fixes the social and environmental problems that the current economic system causes. This way of thinking tries to build a more fair society to counteract the bad effects of our present linear paradigm. Sustainability, economic growth, and fairness for everyone are the three main ideas that support the circle economy.</w:t>
      </w:r>
    </w:p>
    <w:p w14:paraId="0730F61E" w14:textId="77777777" w:rsidR="008D4925" w:rsidRDefault="00C1486A" w:rsidP="008D4925">
      <w:r>
        <w:t xml:space="preserve">There is a full plan for businesses to be ethical and environmentally friendly now that CSR and the circular economy work together. </w:t>
      </w:r>
      <w:r w:rsidR="008D4925">
        <w:t>How well it fits with CSR goals, how it helps CSR projects strategically, and how it fits into CSR plans are the best ways to show that this relationship is good for both sides. In a lot of ways, they are the same when it comes to the cycle economy</w:t>
      </w:r>
      <w:r w:rsidR="007E35E8">
        <w:t xml:space="preserve"> </w:t>
      </w:r>
      <w:r w:rsidR="007E35E8">
        <w:rPr>
          <w:shd w:val="clear" w:color="auto" w:fill="FFFFFF"/>
        </w:rPr>
        <w:t>(</w:t>
      </w:r>
      <w:proofErr w:type="spellStart"/>
      <w:r w:rsidR="007E35E8">
        <w:rPr>
          <w:shd w:val="clear" w:color="auto" w:fill="FFFFFF"/>
        </w:rPr>
        <w:t>Schönherr</w:t>
      </w:r>
      <w:proofErr w:type="spellEnd"/>
      <w:r w:rsidR="007E35E8">
        <w:rPr>
          <w:shd w:val="clear" w:color="auto" w:fill="FFFFFF"/>
        </w:rPr>
        <w:t xml:space="preserve"> et al., 2017)</w:t>
      </w:r>
      <w:r w:rsidR="008D4925">
        <w:t xml:space="preserve">. One reason is that it helps with CSR goals. The environmental care part of corporate social responsibility (CSR) goes hand-in-hand with the cycle economy, which aims to cut down on trash and resources. </w:t>
      </w:r>
      <w:proofErr w:type="spellStart"/>
      <w:r w:rsidR="008D4925">
        <w:t>Organisations</w:t>
      </w:r>
      <w:proofErr w:type="spellEnd"/>
      <w:r w:rsidR="008D4925">
        <w:t xml:space="preserve"> that use circle processes show they care about the environment by cutting down on waste and pollution. This is one of the most important CSR ideals. Because it fixes, reuses, and remanufactures things, the circular economy also improves the social responsibility part of CSR. This is because it makes things last longer</w:t>
      </w:r>
      <w:r w:rsidR="007E35E8">
        <w:t xml:space="preserve"> </w:t>
      </w:r>
      <w:r w:rsidR="007E35E8">
        <w:rPr>
          <w:shd w:val="clear" w:color="auto" w:fill="FFFFFF"/>
        </w:rPr>
        <w:t>(Upadhyay et al., 2021)</w:t>
      </w:r>
      <w:r w:rsidR="008D4925">
        <w:t>. This fixes a lot of social problems at once by creating new jobs and making local businesses better.</w:t>
      </w:r>
    </w:p>
    <w:p w14:paraId="0730F61F" w14:textId="77777777" w:rsidR="008D4925" w:rsidRDefault="008D4925" w:rsidP="008D4925">
      <w:r>
        <w:t>More proof that the link between CSR and the cycle economy is a good one is that CSR projects make businesses more valuable. When people buy things, they care more about how environmentally friendly they are, so businesses that use circle ways should hear more good things about them</w:t>
      </w:r>
      <w:r w:rsidR="007E35E8">
        <w:t xml:space="preserve"> </w:t>
      </w:r>
      <w:r w:rsidR="007E35E8">
        <w:rPr>
          <w:shd w:val="clear" w:color="auto" w:fill="FFFFFF"/>
        </w:rPr>
        <w:t>(</w:t>
      </w:r>
      <w:proofErr w:type="spellStart"/>
      <w:r w:rsidR="007E35E8">
        <w:rPr>
          <w:shd w:val="clear" w:color="auto" w:fill="FFFFFF"/>
        </w:rPr>
        <w:t>Skvarciany</w:t>
      </w:r>
      <w:proofErr w:type="spellEnd"/>
      <w:r w:rsidR="007E35E8">
        <w:rPr>
          <w:shd w:val="clear" w:color="auto" w:fill="FFFFFF"/>
        </w:rPr>
        <w:t xml:space="preserve"> et al., 2021)</w:t>
      </w:r>
      <w:r>
        <w:t>. Corporate social responsibility (CSR) and the cycle economy both try to save money and resources. CSR also tries to cut down on waste. This is what businesses can get from using less resources, energy, and trash. They can also be more fiscally responsible, which is in line with CSR standards.</w:t>
      </w:r>
    </w:p>
    <w:p w14:paraId="0730F620" w14:textId="77777777" w:rsidR="00C1486A" w:rsidRDefault="00990251" w:rsidP="008D4925">
      <w:r>
        <w:t>Circular</w:t>
      </w:r>
      <w:r w:rsidR="008D4925">
        <w:t xml:space="preserve"> economies are also important for CSR because they are used in </w:t>
      </w:r>
      <w:r>
        <w:t>various</w:t>
      </w:r>
      <w:r w:rsidR="008D4925">
        <w:t xml:space="preserve"> kinds of projects</w:t>
      </w:r>
      <w:r w:rsidR="009C6858">
        <w:t xml:space="preserve"> </w:t>
      </w:r>
      <w:r w:rsidR="009C6858">
        <w:rPr>
          <w:shd w:val="clear" w:color="auto" w:fill="FFFFFF"/>
        </w:rPr>
        <w:t>(</w:t>
      </w:r>
      <w:proofErr w:type="spellStart"/>
      <w:r w:rsidR="009C6858">
        <w:rPr>
          <w:shd w:val="clear" w:color="auto" w:fill="FFFFFF"/>
        </w:rPr>
        <w:t>Skvarciany</w:t>
      </w:r>
      <w:proofErr w:type="spellEnd"/>
      <w:r w:rsidR="009C6858">
        <w:rPr>
          <w:shd w:val="clear" w:color="auto" w:fill="FFFFFF"/>
        </w:rPr>
        <w:t xml:space="preserve"> et al., 2021)</w:t>
      </w:r>
      <w:r w:rsidR="008D4925">
        <w:t xml:space="preserve">. Businesses can show they care about the world and their customers by coming up with new products and ideas that go around the circle. This can be shown by making things that last longer, are easy to take apart and put back together, and are made of materials that can be recovered. </w:t>
      </w:r>
      <w:r w:rsidR="00C1486A">
        <w:t>Stakeholders and customers alike respect how committed the company is to doing the right thing by taking these steps</w:t>
      </w:r>
      <w:r w:rsidR="009C6858">
        <w:t xml:space="preserve"> </w:t>
      </w:r>
      <w:r w:rsidR="00C1486A">
        <w:lastRenderedPageBreak/>
        <w:t>. Another example of strategic CSR is working with suppliers and other important people in the supply chain to put circular practices into place. This group effort is mainly about reducing waste, sharing resources, and setting up closed-loop processes in order to bring about systemic change in the sector and strengthen CSR commitments</w:t>
      </w:r>
      <w:r w:rsidR="009C6858">
        <w:t xml:space="preserve"> </w:t>
      </w:r>
      <w:r w:rsidR="009C6858">
        <w:rPr>
          <w:shd w:val="clear" w:color="auto" w:fill="FFFFFF"/>
        </w:rPr>
        <w:t>(</w:t>
      </w:r>
      <w:proofErr w:type="spellStart"/>
      <w:r w:rsidR="009C6858">
        <w:rPr>
          <w:shd w:val="clear" w:color="auto" w:fill="FFFFFF"/>
        </w:rPr>
        <w:t>Baumer</w:t>
      </w:r>
      <w:proofErr w:type="spellEnd"/>
      <w:r w:rsidR="009C6858">
        <w:rPr>
          <w:shd w:val="clear" w:color="auto" w:fill="FFFFFF"/>
        </w:rPr>
        <w:t>-Cardoso et al., 2021)</w:t>
      </w:r>
      <w:r w:rsidR="00C1486A">
        <w:t>.</w:t>
      </w:r>
    </w:p>
    <w:p w14:paraId="0730F621" w14:textId="77777777" w:rsidR="00C1486A" w:rsidRDefault="00C1486A" w:rsidP="00C1486A">
      <w:r>
        <w:t xml:space="preserve">With its "Force for Good" </w:t>
      </w:r>
      <w:proofErr w:type="spellStart"/>
      <w:r>
        <w:t>programme</w:t>
      </w:r>
      <w:proofErr w:type="spellEnd"/>
      <w:r>
        <w:t>, Premier Inn fights social and environmental problems to show its unwavering commitment to CSR</w:t>
      </w:r>
      <w:r w:rsidR="009C6858">
        <w:t xml:space="preserve"> </w:t>
      </w:r>
      <w:r w:rsidR="009C6858">
        <w:rPr>
          <w:shd w:val="clear" w:color="auto" w:fill="FFFFFF"/>
        </w:rPr>
        <w:t>(Whitbread, 2022</w:t>
      </w:r>
      <w:r w:rsidR="009C6858">
        <w:t>)</w:t>
      </w:r>
      <w:r>
        <w:t>. A circular economy point of view may help you understand Premier Inn's current CSR efforts and places where they could be improved. Premier Inn already throws away less trash and has a smaller effect on the environment. The circular economy wants to cut carbon emissions in half by 2025 and reach net zero emissions by 2050</w:t>
      </w:r>
      <w:r w:rsidR="009C6858">
        <w:t xml:space="preserve"> </w:t>
      </w:r>
      <w:r w:rsidR="009C6858">
        <w:rPr>
          <w:shd w:val="clear" w:color="auto" w:fill="FFFFFF"/>
        </w:rPr>
        <w:t>(</w:t>
      </w:r>
      <w:proofErr w:type="spellStart"/>
      <w:r w:rsidR="009C6858">
        <w:t>Premierinn</w:t>
      </w:r>
      <w:proofErr w:type="spellEnd"/>
      <w:r w:rsidR="009C6858">
        <w:t>, 2022)</w:t>
      </w:r>
      <w:r>
        <w:t>. This commitment to resource efficiency fits with those goals. It would be great if restaurants used less electricity and put money into clean energy. Focusing on reducing trash by doing things like using less single-use plastics and composting food scraps shows that you believe in the ideas behind the circular economy. On the other hand, Premier Inn might be able to make its circularity efforts more effective by looking into closed-loop options for things like hotel linens and furniture.</w:t>
      </w:r>
    </w:p>
    <w:p w14:paraId="0730F622" w14:textId="77777777" w:rsidR="00C1486A" w:rsidRDefault="00C1486A" w:rsidP="00C1486A">
      <w:r>
        <w:t>Some things that Premier Inn might add to its CSR strategy in the future are working together with its suppliers, designing products in a circle, and making products last longer</w:t>
      </w:r>
      <w:r w:rsidR="009C6858">
        <w:t xml:space="preserve"> </w:t>
      </w:r>
      <w:r w:rsidR="009C6858">
        <w:rPr>
          <w:shd w:val="clear" w:color="auto" w:fill="FFFFFF"/>
        </w:rPr>
        <w:t>(</w:t>
      </w:r>
      <w:r w:rsidR="009C6858">
        <w:t>Whitbread PLC, 2021)</w:t>
      </w:r>
      <w:r>
        <w:t xml:space="preserve">. Premier Inn could make its assets more circular by using modular architecture, making furniture that can be taken apart and used again, using recycled materials, and putting circular design ideas into both old and new hotels. Hotel linens, furniture, and equipment can be fixed up, rebuilt, or used for something else. This makes them last longer and uses less resources and trash. Forming relationships with local repair shops or creating in-house repair </w:t>
      </w:r>
      <w:proofErr w:type="spellStart"/>
      <w:r>
        <w:t>programmes</w:t>
      </w:r>
      <w:proofErr w:type="spellEnd"/>
      <w:r>
        <w:t xml:space="preserve"> are both good ways to handle this problem</w:t>
      </w:r>
      <w:r w:rsidR="009C6858">
        <w:t xml:space="preserve"> </w:t>
      </w:r>
      <w:r w:rsidR="009C6858">
        <w:rPr>
          <w:shd w:val="clear" w:color="auto" w:fill="FFFFFF"/>
        </w:rPr>
        <w:t>(</w:t>
      </w:r>
      <w:r w:rsidR="009C6858">
        <w:t>Whitbread, 2023)</w:t>
      </w:r>
      <w:r>
        <w:t xml:space="preserve">. It might help circular efforts even more if partners in the supply chain worked together to push circular practices at every stage of the chain, buy materials made from recycled materials, and start take-back </w:t>
      </w:r>
      <w:proofErr w:type="spellStart"/>
      <w:r>
        <w:t>programmes</w:t>
      </w:r>
      <w:proofErr w:type="spellEnd"/>
      <w:r>
        <w:t>.</w:t>
      </w:r>
    </w:p>
    <w:p w14:paraId="0730F623" w14:textId="77777777" w:rsidR="00C1486A" w:rsidRDefault="00C1486A" w:rsidP="00C1486A">
      <w:r>
        <w:t xml:space="preserve">Reviewers said that Premier Inn's "Force for Good" </w:t>
      </w:r>
      <w:proofErr w:type="spellStart"/>
      <w:r>
        <w:t>programme</w:t>
      </w:r>
      <w:proofErr w:type="spellEnd"/>
      <w:r>
        <w:t>, which is in line with the circular economy's main ideas, shows a real dedication to being environmentally friendly</w:t>
      </w:r>
      <w:r w:rsidR="009C6858">
        <w:t xml:space="preserve"> </w:t>
      </w:r>
      <w:r w:rsidR="009C6858">
        <w:rPr>
          <w:shd w:val="clear" w:color="auto" w:fill="FFFFFF"/>
        </w:rPr>
        <w:lastRenderedPageBreak/>
        <w:t>(</w:t>
      </w:r>
      <w:r w:rsidR="009C6858">
        <w:t>Whitbread PLC, 2021)</w:t>
      </w:r>
      <w:r>
        <w:t xml:space="preserve">. It is important to </w:t>
      </w:r>
      <w:proofErr w:type="spellStart"/>
      <w:r>
        <w:t>realise</w:t>
      </w:r>
      <w:proofErr w:type="spellEnd"/>
      <w:r>
        <w:t xml:space="preserve"> that more integration into plans for a circular economy is possible. Premier Inn can improve its brand image, lower costs, and do more good for the environment by using circular product design, making products last longer, and encouraging more teamwork across the supply chain. By following these circular economy principles, Premier Inn can show that it cares about CSR in a comprehensive way</w:t>
      </w:r>
      <w:r w:rsidR="009C6858">
        <w:t xml:space="preserve"> </w:t>
      </w:r>
      <w:r w:rsidR="009C6858">
        <w:rPr>
          <w:shd w:val="clear" w:color="auto" w:fill="FFFFFF"/>
        </w:rPr>
        <w:t>(</w:t>
      </w:r>
      <w:proofErr w:type="spellStart"/>
      <w:r w:rsidR="009C6858">
        <w:rPr>
          <w:shd w:val="clear" w:color="auto" w:fill="FFFFFF"/>
        </w:rPr>
        <w:t>Sikó</w:t>
      </w:r>
      <w:proofErr w:type="spellEnd"/>
      <w:r w:rsidR="009C6858">
        <w:rPr>
          <w:shd w:val="clear" w:color="auto" w:fill="FFFFFF"/>
        </w:rPr>
        <w:t xml:space="preserve"> and </w:t>
      </w:r>
      <w:proofErr w:type="spellStart"/>
      <w:r w:rsidR="009C6858">
        <w:rPr>
          <w:shd w:val="clear" w:color="auto" w:fill="FFFFFF"/>
        </w:rPr>
        <w:t>Vetró</w:t>
      </w:r>
      <w:proofErr w:type="spellEnd"/>
      <w:r w:rsidR="009C6858">
        <w:rPr>
          <w:shd w:val="clear" w:color="auto" w:fill="FFFFFF"/>
        </w:rPr>
        <w:t>, 2022)</w:t>
      </w:r>
      <w:r>
        <w:t>. This will attract stakeholders and customers who care about the environment and strengthen the company's place as a leader in the sustainable hospitality sector. By leading in these areas, the company can make a business plan for the future that is both moral and good for the earth.</w:t>
      </w:r>
    </w:p>
    <w:p w14:paraId="0730F624" w14:textId="77777777" w:rsidR="00C1486A" w:rsidRDefault="00C1486A" w:rsidP="00C1486A">
      <w:r>
        <w:t>It's clear that Premier Inn cares about the environment because they have done great things to promote circularity. Still, there is room for improvement when compared to AccorHotels and Interface, two other big names in the market. There are more recycled products used by AccorHotels than by Premier Inn. The hotel company is known for its efforts to use circular design</w:t>
      </w:r>
      <w:r w:rsidR="009C6858">
        <w:t xml:space="preserve"> </w:t>
      </w:r>
      <w:r w:rsidR="009C6858">
        <w:rPr>
          <w:shd w:val="clear" w:color="auto" w:fill="FFFFFF"/>
        </w:rPr>
        <w:t>(</w:t>
      </w:r>
      <w:proofErr w:type="spellStart"/>
      <w:r w:rsidR="009C6858">
        <w:rPr>
          <w:shd w:val="clear" w:color="auto" w:fill="FFFFFF"/>
        </w:rPr>
        <w:t>Abellanet</w:t>
      </w:r>
      <w:proofErr w:type="spellEnd"/>
      <w:r w:rsidR="009C6858">
        <w:rPr>
          <w:shd w:val="clear" w:color="auto" w:fill="FFFFFF"/>
        </w:rPr>
        <w:t xml:space="preserve"> Miranda, n.d.)</w:t>
      </w:r>
      <w:r>
        <w:t>. The "Greet" brand shows a strong commitment to circle product design by using 85% recycled materials in its production</w:t>
      </w:r>
      <w:r w:rsidR="009C6858">
        <w:t xml:space="preserve"> </w:t>
      </w:r>
      <w:r w:rsidR="009C6858">
        <w:rPr>
          <w:shd w:val="clear" w:color="auto" w:fill="FFFFFF"/>
        </w:rPr>
        <w:t>(</w:t>
      </w:r>
      <w:proofErr w:type="spellStart"/>
      <w:r w:rsidR="009C6858">
        <w:rPr>
          <w:shd w:val="clear" w:color="auto" w:fill="FFFFFF"/>
        </w:rPr>
        <w:t>Abellanet</w:t>
      </w:r>
      <w:proofErr w:type="spellEnd"/>
      <w:r w:rsidR="009C6858">
        <w:rPr>
          <w:shd w:val="clear" w:color="auto" w:fill="FFFFFF"/>
        </w:rPr>
        <w:t xml:space="preserve"> Miranda, n.d.)</w:t>
      </w:r>
      <w:r>
        <w:t>. On the other hand, the "Mama Shelter" brand's modular furniture makes it easy to change things up. In contrast to some other hotels, Premier Inn has only partially used circle design ideas</w:t>
      </w:r>
      <w:r w:rsidR="009C6858">
        <w:t xml:space="preserve"> </w:t>
      </w:r>
      <w:r w:rsidR="009C6858">
        <w:rPr>
          <w:shd w:val="clear" w:color="auto" w:fill="FFFFFF"/>
        </w:rPr>
        <w:t>(MANSOR, n.d.)</w:t>
      </w:r>
      <w:r>
        <w:t>. By working with companies that recover textiles, AccorHotels is able to create amazing closed-loop systems that turn used linens into insulation panels and other useful items. This way of doing things helps make better use of resources and lose less</w:t>
      </w:r>
      <w:r w:rsidR="009C6858">
        <w:t xml:space="preserve"> </w:t>
      </w:r>
      <w:r w:rsidR="009C6858">
        <w:rPr>
          <w:shd w:val="clear" w:color="auto" w:fill="FFFFFF"/>
        </w:rPr>
        <w:t>(Sharma and Singh, 2021)</w:t>
      </w:r>
      <w:r>
        <w:t>. Premier Inn has tried to cut down on waste and recycle more, but they haven't been able to install closed-loop systems for some hotel goods. If Premier Inn wants to do a better job of being circular, they could learn from AccorHotels.</w:t>
      </w:r>
    </w:p>
    <w:p w14:paraId="0730F625" w14:textId="77777777" w:rsidR="00C1486A" w:rsidRDefault="00C1486A" w:rsidP="00C1486A">
      <w:r>
        <w:t xml:space="preserve">AccorHotels is an example of supply chain cooperation because they encourage circular practices all along their chain and work with partners to make eco-friendly products. Their relationships with circular suppliers show how much they want to make a difference. Premier Inn is just now thinking about how to work together with its suppliers, but it may do more to find things made from recycled materials and form partnerships with suppliers who are committed to circular processes. Interface, the biggest carpet company in the </w:t>
      </w:r>
      <w:r>
        <w:lastRenderedPageBreak/>
        <w:t>world, is a well-known example of a company that follows the Cradle to Cradle® design theory. Interface wants to make goods that can be recycled completely and will never end up in a landfill</w:t>
      </w:r>
      <w:r w:rsidR="009C6858">
        <w:t xml:space="preserve"> </w:t>
      </w:r>
      <w:r w:rsidR="009C6858">
        <w:rPr>
          <w:shd w:val="clear" w:color="auto" w:fill="FFFFFF"/>
        </w:rPr>
        <w:t>(</w:t>
      </w:r>
      <w:proofErr w:type="spellStart"/>
      <w:r w:rsidR="009C6858">
        <w:rPr>
          <w:shd w:val="clear" w:color="auto" w:fill="FFFFFF"/>
        </w:rPr>
        <w:t>Abellanet</w:t>
      </w:r>
      <w:proofErr w:type="spellEnd"/>
      <w:r w:rsidR="009C6858">
        <w:rPr>
          <w:shd w:val="clear" w:color="auto" w:fill="FFFFFF"/>
        </w:rPr>
        <w:t xml:space="preserve"> Miranda, n.d.)</w:t>
      </w:r>
      <w:r>
        <w:t>. This shows that they are committed to circular product lifecycles. Premier Inn has taken some steps to cut down on waste and make better use of resources, but they haven't fully adopted the Cradle to Cradle® design idea yet.</w:t>
      </w:r>
    </w:p>
    <w:p w14:paraId="0730F626" w14:textId="77777777" w:rsidR="00C1486A" w:rsidRDefault="00C1486A" w:rsidP="000F579B">
      <w:r>
        <w:t>In 2020, Interface reached world carbon neutrality, which shows that they are even more committed to using resources wisely and using renewable energy. Premier Inn may be able to do a better job of protecting the environment by making sure that their methods are in line with their big plans to cut carbon emissions. Interface is different from its rivals in a big way because it is dedicated to openness and support</w:t>
      </w:r>
      <w:r w:rsidR="009C6858">
        <w:t xml:space="preserve"> </w:t>
      </w:r>
      <w:r w:rsidR="009C6858">
        <w:rPr>
          <w:shd w:val="clear" w:color="auto" w:fill="FFFFFF"/>
        </w:rPr>
        <w:t>(</w:t>
      </w:r>
      <w:proofErr w:type="spellStart"/>
      <w:r w:rsidR="009C6858">
        <w:rPr>
          <w:shd w:val="clear" w:color="auto" w:fill="FFFFFF"/>
        </w:rPr>
        <w:t>Abellanet</w:t>
      </w:r>
      <w:proofErr w:type="spellEnd"/>
      <w:r w:rsidR="009C6858">
        <w:rPr>
          <w:shd w:val="clear" w:color="auto" w:fill="FFFFFF"/>
        </w:rPr>
        <w:t xml:space="preserve"> Miranda, n.d.)</w:t>
      </w:r>
      <w:r>
        <w:t>. Sharing circular economy methods and pushing for wider use through groups like the Circular Economy 100 shows that you want to be a leader in the field. Premier Inn might want to join the talk, share their ideas, and push for the hospitality industry as a whole to adopt circular economy principles more widely</w:t>
      </w:r>
      <w:r w:rsidR="009C6858">
        <w:t xml:space="preserve"> </w:t>
      </w:r>
      <w:r w:rsidR="009C6858">
        <w:rPr>
          <w:shd w:val="clear" w:color="auto" w:fill="FFFFFF"/>
        </w:rPr>
        <w:t>(Sharma and Singh, 2021)</w:t>
      </w:r>
      <w:r>
        <w:t>. Premier Inn's dedication to environmental friendliness is admirable, especially when compared to big names in the business like AccorHotels and Interface. There is always room for growth, though. If Premier Inn wants to take their circular economy efforts to the next level, we suggest that they use circular design principles, make it easier for people in the supply chain to work together, be more open, and speak out more strongly</w:t>
      </w:r>
      <w:r w:rsidR="009C6858">
        <w:t xml:space="preserve"> </w:t>
      </w:r>
      <w:r w:rsidR="009C6858">
        <w:rPr>
          <w:shd w:val="clear" w:color="auto" w:fill="FFFFFF"/>
        </w:rPr>
        <w:t>(</w:t>
      </w:r>
      <w:proofErr w:type="spellStart"/>
      <w:r w:rsidR="009C6858">
        <w:rPr>
          <w:shd w:val="clear" w:color="auto" w:fill="FFFFFF"/>
        </w:rPr>
        <w:t>Sikó</w:t>
      </w:r>
      <w:proofErr w:type="spellEnd"/>
      <w:r w:rsidR="009C6858">
        <w:rPr>
          <w:shd w:val="clear" w:color="auto" w:fill="FFFFFF"/>
        </w:rPr>
        <w:t xml:space="preserve"> and </w:t>
      </w:r>
      <w:proofErr w:type="spellStart"/>
      <w:r w:rsidR="009C6858">
        <w:rPr>
          <w:shd w:val="clear" w:color="auto" w:fill="FFFFFF"/>
        </w:rPr>
        <w:t>Vetró</w:t>
      </w:r>
      <w:proofErr w:type="spellEnd"/>
      <w:r w:rsidR="009C6858">
        <w:rPr>
          <w:shd w:val="clear" w:color="auto" w:fill="FFFFFF"/>
        </w:rPr>
        <w:t>, 2022)</w:t>
      </w:r>
      <w:r>
        <w:t>. As a leader in environmentally friendly hotel management, Premier Inn can learn from other innovators and help make the future more adaptable and circular by looking at how they do things.</w:t>
      </w:r>
    </w:p>
    <w:p w14:paraId="0730F627" w14:textId="77777777" w:rsidR="00771B8C" w:rsidRDefault="009D4C99" w:rsidP="00771B8C">
      <w:pPr>
        <w:pStyle w:val="Heading1"/>
      </w:pPr>
      <w:bookmarkStart w:id="2" w:name="_Toc157550593"/>
      <w:r>
        <w:t>Conclusion</w:t>
      </w:r>
      <w:bookmarkEnd w:id="2"/>
    </w:p>
    <w:p w14:paraId="0730F628" w14:textId="77777777" w:rsidR="00771B8C" w:rsidRDefault="00C1486A" w:rsidP="00771B8C">
      <w:r w:rsidRPr="00C1486A">
        <w:t xml:space="preserve">The last part of the article talks about the connection between CSR and the circular economy by comparing Premier Inn's efforts to be more environmentally friendly to those of big names in the industry like AccorHotels and Interface. The circular economy is very different from the standard linear model because it uses a closed-loop system to improve regeneration while reducing waste at the same time. The goals of the Ellen MacArthur Foundation, the US Environmental Protection Agency, and the EU are all in line with the </w:t>
      </w:r>
      <w:r w:rsidRPr="00C1486A">
        <w:lastRenderedPageBreak/>
        <w:t xml:space="preserve">circular economy. These goals include supporting economic growth, social welfare, and environmental protection. The cycle economy and corporate social responsibility work well together because they both want to cut down on waste and make society better. The ideas in this article support the circular economy and corporate social responsibility (CSR). They can also work together to make operations more efficient, improve brand image, and improve overall strategy. CSR projects include partnerships in the supply chain, making products last longer, and using circle design. Premier Inn's "Force for Good" </w:t>
      </w:r>
      <w:proofErr w:type="spellStart"/>
      <w:r w:rsidRPr="00C1486A">
        <w:t>programme</w:t>
      </w:r>
      <w:proofErr w:type="spellEnd"/>
      <w:r w:rsidRPr="00C1486A">
        <w:t xml:space="preserve"> shows that the company cares about corporate social responsibility (CSR). However, the company could do better in some areas, like with closed-loop processes and circular product design. Even though they are committed, Premier Inn is not as green as industry leaders AccorHotels and Interface because their circular processes are not as well developed. Some of the suggestions are to make current </w:t>
      </w:r>
      <w:proofErr w:type="spellStart"/>
      <w:r w:rsidRPr="00C1486A">
        <w:t>programmes</w:t>
      </w:r>
      <w:proofErr w:type="spellEnd"/>
      <w:r w:rsidRPr="00C1486A">
        <w:t xml:space="preserve"> bigger, use circular design principles, strengthen relationships with suppliers, and be more open and honest. By following these circular economy principles, Premier Inn can strengthen its place as a leader in eco-friendly hospitality and help build a strong and long-lasting future.</w:t>
      </w:r>
    </w:p>
    <w:p w14:paraId="0730F629" w14:textId="77777777" w:rsidR="007E35E8" w:rsidRDefault="007E35E8">
      <w:pPr>
        <w:spacing w:line="259" w:lineRule="auto"/>
        <w:jc w:val="left"/>
        <w:rPr>
          <w:rFonts w:eastAsiaTheme="majorEastAsia" w:cstheme="majorBidi"/>
          <w:b/>
          <w:sz w:val="32"/>
          <w:szCs w:val="32"/>
        </w:rPr>
      </w:pPr>
      <w:r>
        <w:br w:type="page"/>
      </w:r>
    </w:p>
    <w:p w14:paraId="0730F62A" w14:textId="77777777" w:rsidR="007E35E8" w:rsidRDefault="007E35E8" w:rsidP="007E35E8">
      <w:pPr>
        <w:pStyle w:val="Heading1"/>
      </w:pPr>
      <w:bookmarkStart w:id="3" w:name="_Toc157550594"/>
      <w:r>
        <w:lastRenderedPageBreak/>
        <w:t>References</w:t>
      </w:r>
      <w:bookmarkEnd w:id="3"/>
    </w:p>
    <w:p w14:paraId="0730F62B" w14:textId="77777777" w:rsidR="009C6858" w:rsidRDefault="009C6858" w:rsidP="009C6858">
      <w:pPr>
        <w:ind w:left="720" w:hanging="720"/>
        <w:rPr>
          <w:shd w:val="clear" w:color="auto" w:fill="FFFFFF"/>
        </w:rPr>
      </w:pPr>
      <w:proofErr w:type="spellStart"/>
      <w:r>
        <w:rPr>
          <w:shd w:val="clear" w:color="auto" w:fill="FFFFFF"/>
        </w:rPr>
        <w:t>Abellanet</w:t>
      </w:r>
      <w:proofErr w:type="spellEnd"/>
      <w:r>
        <w:rPr>
          <w:shd w:val="clear" w:color="auto" w:fill="FFFFFF"/>
        </w:rPr>
        <w:t xml:space="preserve"> Miranda, C., Multinational firms in the tourism sector: Accor Hotels.</w:t>
      </w:r>
    </w:p>
    <w:p w14:paraId="0730F62C" w14:textId="77777777" w:rsidR="009C6858" w:rsidRDefault="009C6858" w:rsidP="009C6858">
      <w:pPr>
        <w:ind w:left="720" w:hanging="720"/>
        <w:rPr>
          <w:shd w:val="clear" w:color="auto" w:fill="FFFFFF"/>
        </w:rPr>
      </w:pPr>
      <w:proofErr w:type="spellStart"/>
      <w:r>
        <w:rPr>
          <w:shd w:val="clear" w:color="auto" w:fill="FFFFFF"/>
        </w:rPr>
        <w:t>Baumer</w:t>
      </w:r>
      <w:proofErr w:type="spellEnd"/>
      <w:r>
        <w:rPr>
          <w:shd w:val="clear" w:color="auto" w:fill="FFFFFF"/>
        </w:rPr>
        <w:t>-Cardoso, M.I., Campos, L.M. and Ashton, W., 2021. Circular economy and companies: understanding the characteristics and the challenge of measurement. In </w:t>
      </w:r>
      <w:r>
        <w:rPr>
          <w:i/>
          <w:iCs/>
          <w:shd w:val="clear" w:color="auto" w:fill="FFFFFF"/>
        </w:rPr>
        <w:t>Industrial Engineering and Operations Management: XXVI IJCIEOM (2nd Edition), Rio de Janeiro, Brazil, February 22–24, 2021 26</w:t>
      </w:r>
      <w:r>
        <w:rPr>
          <w:shd w:val="clear" w:color="auto" w:fill="FFFFFF"/>
        </w:rPr>
        <w:t> (pp. 597-608). Springer International Publishing.</w:t>
      </w:r>
    </w:p>
    <w:p w14:paraId="0730F62D" w14:textId="77777777" w:rsidR="009C6858" w:rsidRDefault="009C6858" w:rsidP="009C6858">
      <w:pPr>
        <w:ind w:left="720" w:hanging="720"/>
        <w:rPr>
          <w:shd w:val="clear" w:color="auto" w:fill="FFFFFF"/>
        </w:rPr>
      </w:pPr>
      <w:r>
        <w:rPr>
          <w:shd w:val="clear" w:color="auto" w:fill="FFFFFF"/>
        </w:rPr>
        <w:t>Guerra, B.C. and Leite, F., 2021. Circular economy in the construction industry: An overview of United States stakeholders’ awareness, major challenges, and enablers. </w:t>
      </w:r>
      <w:r>
        <w:rPr>
          <w:i/>
          <w:iCs/>
          <w:shd w:val="clear" w:color="auto" w:fill="FFFFFF"/>
        </w:rPr>
        <w:t>Resources, conservation and recycling</w:t>
      </w:r>
      <w:r>
        <w:rPr>
          <w:shd w:val="clear" w:color="auto" w:fill="FFFFFF"/>
        </w:rPr>
        <w:t>, </w:t>
      </w:r>
      <w:r>
        <w:rPr>
          <w:i/>
          <w:iCs/>
          <w:shd w:val="clear" w:color="auto" w:fill="FFFFFF"/>
        </w:rPr>
        <w:t>170</w:t>
      </w:r>
      <w:r>
        <w:rPr>
          <w:shd w:val="clear" w:color="auto" w:fill="FFFFFF"/>
        </w:rPr>
        <w:t>, p.105617.</w:t>
      </w:r>
    </w:p>
    <w:p w14:paraId="0730F62E" w14:textId="77777777" w:rsidR="009C6858" w:rsidRDefault="009C6858" w:rsidP="009C6858">
      <w:pPr>
        <w:ind w:left="720" w:hanging="720"/>
        <w:rPr>
          <w:shd w:val="clear" w:color="auto" w:fill="FFFFFF"/>
        </w:rPr>
      </w:pPr>
      <w:r>
        <w:rPr>
          <w:shd w:val="clear" w:color="auto" w:fill="FFFFFF"/>
        </w:rPr>
        <w:t>MACARTHUR, E. and HEADING, H., 2019. How the circular economy tackles climate change. </w:t>
      </w:r>
      <w:r>
        <w:rPr>
          <w:i/>
          <w:iCs/>
          <w:shd w:val="clear" w:color="auto" w:fill="FFFFFF"/>
        </w:rPr>
        <w:t>Ellen MacArthur Found</w:t>
      </w:r>
      <w:r>
        <w:rPr>
          <w:shd w:val="clear" w:color="auto" w:fill="FFFFFF"/>
        </w:rPr>
        <w:t>, </w:t>
      </w:r>
      <w:r>
        <w:rPr>
          <w:i/>
          <w:iCs/>
          <w:shd w:val="clear" w:color="auto" w:fill="FFFFFF"/>
        </w:rPr>
        <w:t>1</w:t>
      </w:r>
      <w:r>
        <w:rPr>
          <w:shd w:val="clear" w:color="auto" w:fill="FFFFFF"/>
        </w:rPr>
        <w:t>, pp.1-71.</w:t>
      </w:r>
    </w:p>
    <w:p w14:paraId="0730F62F" w14:textId="77777777" w:rsidR="009C6858" w:rsidRDefault="009C6858" w:rsidP="009C6858">
      <w:pPr>
        <w:ind w:left="720" w:hanging="720"/>
        <w:rPr>
          <w:shd w:val="clear" w:color="auto" w:fill="FFFFFF"/>
        </w:rPr>
      </w:pPr>
      <w:r>
        <w:rPr>
          <w:shd w:val="clear" w:color="auto" w:fill="FFFFFF"/>
        </w:rPr>
        <w:t>MANSOR, F.B., BEYOND PROFIT: CORPORATE SOCIAL RESPONSIBILITY (CSR) PRACTICES AMONGST HOTELIERS.</w:t>
      </w:r>
    </w:p>
    <w:p w14:paraId="0730F630" w14:textId="77777777" w:rsidR="009C6858" w:rsidRDefault="009C6858" w:rsidP="009C6858">
      <w:pPr>
        <w:ind w:left="720" w:hanging="720"/>
        <w:rPr>
          <w:shd w:val="clear" w:color="auto" w:fill="FFFFFF"/>
        </w:rPr>
      </w:pPr>
      <w:r>
        <w:rPr>
          <w:shd w:val="clear" w:color="auto" w:fill="FFFFFF"/>
        </w:rPr>
        <w:t xml:space="preserve">Mhatre, P., Panchal, R., Singh, A. and </w:t>
      </w:r>
      <w:proofErr w:type="spellStart"/>
      <w:r>
        <w:rPr>
          <w:shd w:val="clear" w:color="auto" w:fill="FFFFFF"/>
        </w:rPr>
        <w:t>Bibyan</w:t>
      </w:r>
      <w:proofErr w:type="spellEnd"/>
      <w:r>
        <w:rPr>
          <w:shd w:val="clear" w:color="auto" w:fill="FFFFFF"/>
        </w:rPr>
        <w:t>, S., 2021. A systematic literature review on the circular economy initiatives in the European Union. </w:t>
      </w:r>
      <w:r>
        <w:rPr>
          <w:i/>
          <w:iCs/>
          <w:shd w:val="clear" w:color="auto" w:fill="FFFFFF"/>
        </w:rPr>
        <w:t>Sustainable Production and Consumption</w:t>
      </w:r>
      <w:r>
        <w:rPr>
          <w:shd w:val="clear" w:color="auto" w:fill="FFFFFF"/>
        </w:rPr>
        <w:t>, </w:t>
      </w:r>
      <w:r>
        <w:rPr>
          <w:i/>
          <w:iCs/>
          <w:shd w:val="clear" w:color="auto" w:fill="FFFFFF"/>
        </w:rPr>
        <w:t>26</w:t>
      </w:r>
      <w:r>
        <w:rPr>
          <w:shd w:val="clear" w:color="auto" w:fill="FFFFFF"/>
        </w:rPr>
        <w:t>, pp.187-202.</w:t>
      </w:r>
    </w:p>
    <w:p w14:paraId="0730F631" w14:textId="77777777" w:rsidR="009C6858" w:rsidRDefault="009C6858" w:rsidP="009C6858">
      <w:pPr>
        <w:ind w:left="720" w:hanging="720"/>
        <w:rPr>
          <w:shd w:val="clear" w:color="auto" w:fill="FFFFFF"/>
        </w:rPr>
      </w:pPr>
      <w:r>
        <w:rPr>
          <w:shd w:val="clear" w:color="auto" w:fill="FFFFFF"/>
        </w:rPr>
        <w:t xml:space="preserve">Moraga, G., </w:t>
      </w:r>
      <w:proofErr w:type="spellStart"/>
      <w:r>
        <w:rPr>
          <w:shd w:val="clear" w:color="auto" w:fill="FFFFFF"/>
        </w:rPr>
        <w:t>Huysveld</w:t>
      </w:r>
      <w:proofErr w:type="spellEnd"/>
      <w:r>
        <w:rPr>
          <w:shd w:val="clear" w:color="auto" w:fill="FFFFFF"/>
        </w:rPr>
        <w:t xml:space="preserve">, S., Mathieux, F., </w:t>
      </w:r>
      <w:proofErr w:type="spellStart"/>
      <w:r>
        <w:rPr>
          <w:shd w:val="clear" w:color="auto" w:fill="FFFFFF"/>
        </w:rPr>
        <w:t>Blengini</w:t>
      </w:r>
      <w:proofErr w:type="spellEnd"/>
      <w:r>
        <w:rPr>
          <w:shd w:val="clear" w:color="auto" w:fill="FFFFFF"/>
        </w:rPr>
        <w:t xml:space="preserve">, G.A., </w:t>
      </w:r>
      <w:proofErr w:type="spellStart"/>
      <w:r>
        <w:rPr>
          <w:shd w:val="clear" w:color="auto" w:fill="FFFFFF"/>
        </w:rPr>
        <w:t>Alaerts</w:t>
      </w:r>
      <w:proofErr w:type="spellEnd"/>
      <w:r>
        <w:rPr>
          <w:shd w:val="clear" w:color="auto" w:fill="FFFFFF"/>
        </w:rPr>
        <w:t xml:space="preserve">, L., Van Acker, K., De Meester, S. and </w:t>
      </w:r>
      <w:proofErr w:type="spellStart"/>
      <w:r>
        <w:rPr>
          <w:shd w:val="clear" w:color="auto" w:fill="FFFFFF"/>
        </w:rPr>
        <w:t>Dewulf</w:t>
      </w:r>
      <w:proofErr w:type="spellEnd"/>
      <w:r>
        <w:rPr>
          <w:shd w:val="clear" w:color="auto" w:fill="FFFFFF"/>
        </w:rPr>
        <w:t>, J., 2019. Circular economy indicators: What do they measure?. </w:t>
      </w:r>
      <w:r>
        <w:rPr>
          <w:i/>
          <w:iCs/>
          <w:shd w:val="clear" w:color="auto" w:fill="FFFFFF"/>
        </w:rPr>
        <w:t>Resources, Conservation and Recycling</w:t>
      </w:r>
      <w:r>
        <w:rPr>
          <w:shd w:val="clear" w:color="auto" w:fill="FFFFFF"/>
        </w:rPr>
        <w:t>, </w:t>
      </w:r>
      <w:r>
        <w:rPr>
          <w:i/>
          <w:iCs/>
          <w:shd w:val="clear" w:color="auto" w:fill="FFFFFF"/>
        </w:rPr>
        <w:t>146</w:t>
      </w:r>
      <w:r>
        <w:rPr>
          <w:shd w:val="clear" w:color="auto" w:fill="FFFFFF"/>
        </w:rPr>
        <w:t>, pp.452-461.</w:t>
      </w:r>
    </w:p>
    <w:p w14:paraId="0730F632" w14:textId="77777777" w:rsidR="009C6858" w:rsidRDefault="009C6858" w:rsidP="009C6858">
      <w:pPr>
        <w:ind w:left="720" w:hanging="720"/>
      </w:pPr>
      <w:proofErr w:type="spellStart"/>
      <w:r>
        <w:t>Premierinn</w:t>
      </w:r>
      <w:proofErr w:type="spellEnd"/>
      <w:r>
        <w:t xml:space="preserve">, 2022. ENVIRONMENTAL, SOCIAL AND GOVERNANCE REPORT 2021/22. Retrieved from </w:t>
      </w:r>
      <w:hyperlink r:id="rId8" w:history="1">
        <w:r w:rsidRPr="00133BD5">
          <w:rPr>
            <w:rStyle w:val="Hyperlink"/>
          </w:rPr>
          <w:t>https://www.premierinn.com/content/dam/pi/websites/desktop/why/force%20for%20good/final-esg-report-2021-2022.pdf</w:t>
        </w:r>
      </w:hyperlink>
      <w:r>
        <w:t xml:space="preserve"> </w:t>
      </w:r>
    </w:p>
    <w:p w14:paraId="0730F633" w14:textId="77777777" w:rsidR="009C6858" w:rsidRDefault="009C6858" w:rsidP="009C6858">
      <w:pPr>
        <w:ind w:left="720" w:hanging="720"/>
        <w:rPr>
          <w:shd w:val="clear" w:color="auto" w:fill="FFFFFF"/>
        </w:rPr>
      </w:pPr>
      <w:proofErr w:type="spellStart"/>
      <w:r>
        <w:rPr>
          <w:shd w:val="clear" w:color="auto" w:fill="FFFFFF"/>
        </w:rPr>
        <w:t>Schönherr</w:t>
      </w:r>
      <w:proofErr w:type="spellEnd"/>
      <w:r>
        <w:rPr>
          <w:shd w:val="clear" w:color="auto" w:fill="FFFFFF"/>
        </w:rPr>
        <w:t xml:space="preserve">, N., Findler, F. and </w:t>
      </w:r>
      <w:proofErr w:type="spellStart"/>
      <w:r>
        <w:rPr>
          <w:shd w:val="clear" w:color="auto" w:fill="FFFFFF"/>
        </w:rPr>
        <w:t>Martinuzzi</w:t>
      </w:r>
      <w:proofErr w:type="spellEnd"/>
      <w:r>
        <w:rPr>
          <w:shd w:val="clear" w:color="auto" w:fill="FFFFFF"/>
        </w:rPr>
        <w:t>, A., 2017. Exploring the interface of CSR and the sustainable development goals. </w:t>
      </w:r>
      <w:r>
        <w:rPr>
          <w:i/>
          <w:iCs/>
          <w:shd w:val="clear" w:color="auto" w:fill="FFFFFF"/>
        </w:rPr>
        <w:t>Transnational Corporations</w:t>
      </w:r>
      <w:r>
        <w:rPr>
          <w:shd w:val="clear" w:color="auto" w:fill="FFFFFF"/>
        </w:rPr>
        <w:t>, </w:t>
      </w:r>
      <w:r>
        <w:rPr>
          <w:i/>
          <w:iCs/>
          <w:shd w:val="clear" w:color="auto" w:fill="FFFFFF"/>
        </w:rPr>
        <w:t>24</w:t>
      </w:r>
      <w:r>
        <w:rPr>
          <w:shd w:val="clear" w:color="auto" w:fill="FFFFFF"/>
        </w:rPr>
        <w:t>(3), pp.33-47.</w:t>
      </w:r>
    </w:p>
    <w:p w14:paraId="0730F634" w14:textId="77777777" w:rsidR="009C6858" w:rsidRDefault="009C6858" w:rsidP="009C6858">
      <w:pPr>
        <w:ind w:left="720" w:hanging="720"/>
        <w:rPr>
          <w:shd w:val="clear" w:color="auto" w:fill="FFFFFF"/>
        </w:rPr>
      </w:pPr>
      <w:r>
        <w:rPr>
          <w:shd w:val="clear" w:color="auto" w:fill="FFFFFF"/>
        </w:rPr>
        <w:lastRenderedPageBreak/>
        <w:t>Sharma, A. and Singh, A., 2021. Corporate Social Responsibility In Hospitality Industry. </w:t>
      </w:r>
      <w:r>
        <w:rPr>
          <w:i/>
          <w:iCs/>
          <w:shd w:val="clear" w:color="auto" w:fill="FFFFFF"/>
        </w:rPr>
        <w:t>PUSA Journal of Hospitality and Applied Sciences</w:t>
      </w:r>
      <w:r>
        <w:rPr>
          <w:shd w:val="clear" w:color="auto" w:fill="FFFFFF"/>
        </w:rPr>
        <w:t>, </w:t>
      </w:r>
      <w:r>
        <w:rPr>
          <w:i/>
          <w:iCs/>
          <w:shd w:val="clear" w:color="auto" w:fill="FFFFFF"/>
        </w:rPr>
        <w:t>7</w:t>
      </w:r>
      <w:r>
        <w:rPr>
          <w:shd w:val="clear" w:color="auto" w:fill="FFFFFF"/>
        </w:rPr>
        <w:t>(1), pp.11-25.</w:t>
      </w:r>
    </w:p>
    <w:p w14:paraId="0730F635" w14:textId="77777777" w:rsidR="009C6858" w:rsidRDefault="009C6858" w:rsidP="009C6858">
      <w:pPr>
        <w:ind w:left="720" w:hanging="720"/>
        <w:rPr>
          <w:shd w:val="clear" w:color="auto" w:fill="FFFFFF"/>
        </w:rPr>
      </w:pPr>
      <w:proofErr w:type="spellStart"/>
      <w:r>
        <w:rPr>
          <w:shd w:val="clear" w:color="auto" w:fill="FFFFFF"/>
        </w:rPr>
        <w:t>Sikó</w:t>
      </w:r>
      <w:proofErr w:type="spellEnd"/>
      <w:r>
        <w:rPr>
          <w:shd w:val="clear" w:color="auto" w:fill="FFFFFF"/>
        </w:rPr>
        <w:t xml:space="preserve">, B. and </w:t>
      </w:r>
      <w:proofErr w:type="spellStart"/>
      <w:r>
        <w:rPr>
          <w:shd w:val="clear" w:color="auto" w:fill="FFFFFF"/>
        </w:rPr>
        <w:t>Vetró</w:t>
      </w:r>
      <w:proofErr w:type="spellEnd"/>
      <w:r>
        <w:rPr>
          <w:shd w:val="clear" w:color="auto" w:fill="FFFFFF"/>
        </w:rPr>
        <w:t>, R., 2022. Green Hotels–business potential and market advantage. In </w:t>
      </w:r>
      <w:r>
        <w:rPr>
          <w:i/>
          <w:iCs/>
          <w:shd w:val="clear" w:color="auto" w:fill="FFFFFF"/>
        </w:rPr>
        <w:t xml:space="preserve">Shape the future together!-IV. BBS International Sustainability Student Conference Proceeding (PDF) </w:t>
      </w:r>
      <w:proofErr w:type="spellStart"/>
      <w:r>
        <w:rPr>
          <w:i/>
          <w:iCs/>
          <w:shd w:val="clear" w:color="auto" w:fill="FFFFFF"/>
        </w:rPr>
        <w:t>Budapesti</w:t>
      </w:r>
      <w:proofErr w:type="spellEnd"/>
      <w:r>
        <w:rPr>
          <w:i/>
          <w:iCs/>
          <w:shd w:val="clear" w:color="auto" w:fill="FFFFFF"/>
        </w:rPr>
        <w:t xml:space="preserve"> </w:t>
      </w:r>
      <w:proofErr w:type="spellStart"/>
      <w:r>
        <w:rPr>
          <w:i/>
          <w:iCs/>
          <w:shd w:val="clear" w:color="auto" w:fill="FFFFFF"/>
        </w:rPr>
        <w:t>Gazdasági</w:t>
      </w:r>
      <w:proofErr w:type="spellEnd"/>
      <w:r>
        <w:rPr>
          <w:i/>
          <w:iCs/>
          <w:shd w:val="clear" w:color="auto" w:fill="FFFFFF"/>
        </w:rPr>
        <w:t xml:space="preserve"> </w:t>
      </w:r>
      <w:proofErr w:type="spellStart"/>
      <w:r>
        <w:rPr>
          <w:i/>
          <w:iCs/>
          <w:shd w:val="clear" w:color="auto" w:fill="FFFFFF"/>
        </w:rPr>
        <w:t>Egyetem</w:t>
      </w:r>
      <w:proofErr w:type="spellEnd"/>
      <w:r>
        <w:rPr>
          <w:shd w:val="clear" w:color="auto" w:fill="FFFFFF"/>
        </w:rPr>
        <w:t> (p. 184).</w:t>
      </w:r>
    </w:p>
    <w:p w14:paraId="0730F636" w14:textId="77777777" w:rsidR="009C6858" w:rsidRDefault="009C6858" w:rsidP="009C6858">
      <w:pPr>
        <w:ind w:left="720" w:hanging="720"/>
        <w:rPr>
          <w:shd w:val="clear" w:color="auto" w:fill="FFFFFF"/>
        </w:rPr>
      </w:pPr>
      <w:proofErr w:type="spellStart"/>
      <w:r>
        <w:rPr>
          <w:shd w:val="clear" w:color="auto" w:fill="FFFFFF"/>
        </w:rPr>
        <w:t>Skvarciany</w:t>
      </w:r>
      <w:proofErr w:type="spellEnd"/>
      <w:r>
        <w:rPr>
          <w:shd w:val="clear" w:color="auto" w:fill="FFFFFF"/>
        </w:rPr>
        <w:t xml:space="preserve">, V., </w:t>
      </w:r>
      <w:proofErr w:type="spellStart"/>
      <w:r>
        <w:rPr>
          <w:shd w:val="clear" w:color="auto" w:fill="FFFFFF"/>
        </w:rPr>
        <w:t>Lapinskaitė</w:t>
      </w:r>
      <w:proofErr w:type="spellEnd"/>
      <w:r>
        <w:rPr>
          <w:shd w:val="clear" w:color="auto" w:fill="FFFFFF"/>
        </w:rPr>
        <w:t xml:space="preserve">, I. and </w:t>
      </w:r>
      <w:proofErr w:type="spellStart"/>
      <w:r>
        <w:rPr>
          <w:shd w:val="clear" w:color="auto" w:fill="FFFFFF"/>
        </w:rPr>
        <w:t>Volskytė</w:t>
      </w:r>
      <w:proofErr w:type="spellEnd"/>
      <w:r>
        <w:rPr>
          <w:shd w:val="clear" w:color="auto" w:fill="FFFFFF"/>
        </w:rPr>
        <w:t>, G., 2021. Circular economy as assistance for sustainable development in OECD countries.</w:t>
      </w:r>
    </w:p>
    <w:p w14:paraId="0730F637" w14:textId="77777777" w:rsidR="009C6858" w:rsidRDefault="009C6858" w:rsidP="009C6858">
      <w:pPr>
        <w:ind w:left="720" w:hanging="720"/>
        <w:rPr>
          <w:shd w:val="clear" w:color="auto" w:fill="FFFFFF"/>
        </w:rPr>
      </w:pPr>
      <w:r>
        <w:rPr>
          <w:shd w:val="clear" w:color="auto" w:fill="FFFFFF"/>
        </w:rPr>
        <w:t xml:space="preserve">Upadhyay, A., </w:t>
      </w:r>
      <w:proofErr w:type="spellStart"/>
      <w:r>
        <w:rPr>
          <w:shd w:val="clear" w:color="auto" w:fill="FFFFFF"/>
        </w:rPr>
        <w:t>Mukhuty</w:t>
      </w:r>
      <w:proofErr w:type="spellEnd"/>
      <w:r>
        <w:rPr>
          <w:shd w:val="clear" w:color="auto" w:fill="FFFFFF"/>
        </w:rPr>
        <w:t xml:space="preserve">, S., Kumar, V. and </w:t>
      </w:r>
      <w:proofErr w:type="spellStart"/>
      <w:r>
        <w:rPr>
          <w:shd w:val="clear" w:color="auto" w:fill="FFFFFF"/>
        </w:rPr>
        <w:t>Kazancoglu</w:t>
      </w:r>
      <w:proofErr w:type="spellEnd"/>
      <w:r>
        <w:rPr>
          <w:shd w:val="clear" w:color="auto" w:fill="FFFFFF"/>
        </w:rPr>
        <w:t>, Y., 2021. Blockchain technology and the circular economy: Implications for sustainability and social responsibility. </w:t>
      </w:r>
      <w:r>
        <w:rPr>
          <w:i/>
          <w:iCs/>
          <w:shd w:val="clear" w:color="auto" w:fill="FFFFFF"/>
        </w:rPr>
        <w:t>Journal of cleaner production</w:t>
      </w:r>
      <w:r>
        <w:rPr>
          <w:shd w:val="clear" w:color="auto" w:fill="FFFFFF"/>
        </w:rPr>
        <w:t>, </w:t>
      </w:r>
      <w:r>
        <w:rPr>
          <w:i/>
          <w:iCs/>
          <w:shd w:val="clear" w:color="auto" w:fill="FFFFFF"/>
        </w:rPr>
        <w:t>293</w:t>
      </w:r>
      <w:r>
        <w:rPr>
          <w:shd w:val="clear" w:color="auto" w:fill="FFFFFF"/>
        </w:rPr>
        <w:t>, p.126130.</w:t>
      </w:r>
    </w:p>
    <w:p w14:paraId="0730F638" w14:textId="77777777" w:rsidR="009C6858" w:rsidRDefault="009C6858" w:rsidP="009C6858">
      <w:pPr>
        <w:ind w:left="720" w:hanging="720"/>
      </w:pPr>
      <w:r>
        <w:t xml:space="preserve">Whitbread PLC, 2021. Annual Report 2021. Retrieved from </w:t>
      </w:r>
      <w:hyperlink r:id="rId9" w:history="1">
        <w:r w:rsidRPr="00133BD5">
          <w:rPr>
            <w:rStyle w:val="Hyperlink"/>
          </w:rPr>
          <w:t>https://www.annualreports.com/HostedData/AnnualReports/PDF/LSE_WTB_2022.pdf</w:t>
        </w:r>
      </w:hyperlink>
      <w:r>
        <w:t xml:space="preserve"> </w:t>
      </w:r>
    </w:p>
    <w:p w14:paraId="0730F639" w14:textId="77777777" w:rsidR="009C6858" w:rsidRDefault="009C6858" w:rsidP="009C6858">
      <w:pPr>
        <w:ind w:left="720" w:hanging="720"/>
      </w:pPr>
      <w:r>
        <w:rPr>
          <w:shd w:val="clear" w:color="auto" w:fill="FFFFFF"/>
        </w:rPr>
        <w:t xml:space="preserve">Whitbread, 2022. </w:t>
      </w:r>
      <w:r>
        <w:t xml:space="preserve">The Economic Impact of Premier Inn Hotels. Retrieved from </w:t>
      </w:r>
      <w:hyperlink r:id="rId10" w:history="1">
        <w:r w:rsidRPr="00133BD5">
          <w:rPr>
            <w:rStyle w:val="Hyperlink"/>
          </w:rPr>
          <w:t>https://cdn.whitbread.co.uk/media/2023/08/The-Economic-Impact-of-Premier-Inn-hotels_2022-study_final.pdf</w:t>
        </w:r>
      </w:hyperlink>
      <w:r>
        <w:t xml:space="preserve"> </w:t>
      </w:r>
    </w:p>
    <w:p w14:paraId="0730F63A" w14:textId="77777777" w:rsidR="009C6858" w:rsidRDefault="009C6858" w:rsidP="009C6858">
      <w:pPr>
        <w:ind w:left="720" w:hanging="720"/>
        <w:rPr>
          <w:shd w:val="clear" w:color="auto" w:fill="FFFFFF"/>
        </w:rPr>
      </w:pPr>
      <w:r>
        <w:t xml:space="preserve">Whitbread, 2023. UK’s biggest hotel brand, Whitbread, builds on its commitment to sustainability by joining the Sustainable Hospitality Alliance. Retrieved from </w:t>
      </w:r>
      <w:hyperlink r:id="rId11" w:history="1">
        <w:r w:rsidRPr="00133BD5">
          <w:rPr>
            <w:rStyle w:val="Hyperlink"/>
          </w:rPr>
          <w:t>https://sustainablehospitalityalliance.org/wp-content/uploads/2022/11/Alliance-Whitbread-Annoucement-Release.pdf</w:t>
        </w:r>
      </w:hyperlink>
      <w:r>
        <w:t xml:space="preserve"> </w:t>
      </w:r>
    </w:p>
    <w:p w14:paraId="0730F63B" w14:textId="77777777" w:rsidR="007E35E8" w:rsidRDefault="007E35E8" w:rsidP="007E35E8">
      <w:pPr>
        <w:rPr>
          <w:shd w:val="clear" w:color="auto" w:fill="FFFFFF"/>
        </w:rPr>
      </w:pPr>
    </w:p>
    <w:p w14:paraId="0730F63C" w14:textId="77777777" w:rsidR="007E35E8" w:rsidRDefault="007E35E8" w:rsidP="007E35E8"/>
    <w:p w14:paraId="0730F63D" w14:textId="77777777" w:rsidR="00771B8C" w:rsidRDefault="00771B8C" w:rsidP="00771B8C"/>
    <w:p w14:paraId="0730F63E" w14:textId="77777777" w:rsidR="007E35E8" w:rsidRDefault="007E35E8" w:rsidP="007E35E8"/>
    <w:p w14:paraId="0730F63F" w14:textId="77777777" w:rsidR="007E35E8" w:rsidRDefault="007E35E8" w:rsidP="007E35E8"/>
    <w:p w14:paraId="0730F640" w14:textId="77777777" w:rsidR="00771B8C" w:rsidRPr="00771B8C" w:rsidRDefault="00771B8C" w:rsidP="00771B8C"/>
    <w:sectPr w:rsidR="00771B8C" w:rsidRPr="00771B8C">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0F643" w14:textId="77777777" w:rsidR="00884862" w:rsidRDefault="00884862" w:rsidP="00406293">
      <w:pPr>
        <w:spacing w:after="0" w:line="240" w:lineRule="auto"/>
      </w:pPr>
      <w:r>
        <w:separator/>
      </w:r>
    </w:p>
  </w:endnote>
  <w:endnote w:type="continuationSeparator" w:id="0">
    <w:p w14:paraId="0730F644" w14:textId="77777777" w:rsidR="00884862" w:rsidRDefault="00884862" w:rsidP="00406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0F641" w14:textId="77777777" w:rsidR="00884862" w:rsidRDefault="00884862" w:rsidP="00406293">
      <w:pPr>
        <w:spacing w:after="0" w:line="240" w:lineRule="auto"/>
      </w:pPr>
      <w:r>
        <w:separator/>
      </w:r>
    </w:p>
  </w:footnote>
  <w:footnote w:type="continuationSeparator" w:id="0">
    <w:p w14:paraId="0730F642" w14:textId="77777777" w:rsidR="00884862" w:rsidRDefault="00884862" w:rsidP="00406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781785"/>
      <w:docPartObj>
        <w:docPartGallery w:val="Page Numbers (Top of Page)"/>
        <w:docPartUnique/>
      </w:docPartObj>
    </w:sdtPr>
    <w:sdtEndPr>
      <w:rPr>
        <w:noProof/>
      </w:rPr>
    </w:sdtEndPr>
    <w:sdtContent>
      <w:p w14:paraId="0730F645" w14:textId="77777777" w:rsidR="00406293" w:rsidRDefault="00406293">
        <w:pPr>
          <w:pStyle w:val="Header"/>
          <w:jc w:val="right"/>
        </w:pPr>
        <w:r>
          <w:fldChar w:fldCharType="begin"/>
        </w:r>
        <w:r>
          <w:instrText xml:space="preserve"> PAGE   \* MERGEFORMAT </w:instrText>
        </w:r>
        <w:r>
          <w:fldChar w:fldCharType="separate"/>
        </w:r>
        <w:r w:rsidR="004D12FB">
          <w:rPr>
            <w:noProof/>
          </w:rPr>
          <w:t>1</w:t>
        </w:r>
        <w:r>
          <w:rPr>
            <w:noProof/>
          </w:rPr>
          <w:fldChar w:fldCharType="end"/>
        </w:r>
      </w:p>
    </w:sdtContent>
  </w:sdt>
  <w:p w14:paraId="0730F646" w14:textId="77777777" w:rsidR="00406293" w:rsidRDefault="004062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293"/>
    <w:rsid w:val="0002084D"/>
    <w:rsid w:val="000F579B"/>
    <w:rsid w:val="0013344F"/>
    <w:rsid w:val="001B72D0"/>
    <w:rsid w:val="00231712"/>
    <w:rsid w:val="00275C46"/>
    <w:rsid w:val="00406293"/>
    <w:rsid w:val="00414E1A"/>
    <w:rsid w:val="004D12FB"/>
    <w:rsid w:val="004D59F8"/>
    <w:rsid w:val="005268BE"/>
    <w:rsid w:val="00771B8C"/>
    <w:rsid w:val="007E35E8"/>
    <w:rsid w:val="00884862"/>
    <w:rsid w:val="008D4925"/>
    <w:rsid w:val="0095627D"/>
    <w:rsid w:val="00990251"/>
    <w:rsid w:val="009C6858"/>
    <w:rsid w:val="009D4C99"/>
    <w:rsid w:val="00AE1348"/>
    <w:rsid w:val="00BF06C6"/>
    <w:rsid w:val="00C1486A"/>
    <w:rsid w:val="00D75016"/>
    <w:rsid w:val="00D751DC"/>
    <w:rsid w:val="00E313AF"/>
    <w:rsid w:val="00E41642"/>
    <w:rsid w:val="00F655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0F602"/>
  <w15:chartTrackingRefBased/>
  <w15:docId w15:val="{1A2BF041-A4BA-4AED-8835-01DBB097C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93"/>
    <w:pPr>
      <w:spacing w:line="360" w:lineRule="auto"/>
      <w:jc w:val="both"/>
    </w:pPr>
    <w:rPr>
      <w:rFonts w:ascii="Arial" w:hAnsi="Arial"/>
      <w:sz w:val="24"/>
    </w:rPr>
  </w:style>
  <w:style w:type="paragraph" w:styleId="Heading1">
    <w:name w:val="heading 1"/>
    <w:basedOn w:val="Normal"/>
    <w:next w:val="Normal"/>
    <w:link w:val="Heading1Char"/>
    <w:uiPriority w:val="9"/>
    <w:qFormat/>
    <w:rsid w:val="00406293"/>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406293"/>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2084D"/>
    <w:pPr>
      <w:keepNext/>
      <w:keepLines/>
      <w:spacing w:before="40" w:after="0"/>
      <w:outlineLvl w:val="2"/>
    </w:pPr>
    <w:rPr>
      <w:rFonts w:ascii="Times New Roman" w:eastAsiaTheme="majorEastAsia" w:hAnsi="Times New Roman" w:cstheme="majorBidi"/>
      <w:b/>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2084D"/>
    <w:rPr>
      <w:rFonts w:ascii="Times New Roman" w:eastAsiaTheme="majorEastAsia" w:hAnsi="Times New Roman" w:cstheme="majorBidi"/>
      <w:b/>
      <w:i/>
      <w:color w:val="1F4D78" w:themeColor="accent1" w:themeShade="7F"/>
      <w:sz w:val="24"/>
      <w:szCs w:val="24"/>
    </w:rPr>
  </w:style>
  <w:style w:type="character" w:customStyle="1" w:styleId="Heading1Char">
    <w:name w:val="Heading 1 Char"/>
    <w:basedOn w:val="DefaultParagraphFont"/>
    <w:link w:val="Heading1"/>
    <w:uiPriority w:val="9"/>
    <w:rsid w:val="00406293"/>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406293"/>
    <w:rPr>
      <w:rFonts w:ascii="Arial" w:eastAsiaTheme="majorEastAsia" w:hAnsi="Arial" w:cstheme="majorBidi"/>
      <w:b/>
      <w:sz w:val="28"/>
      <w:szCs w:val="26"/>
    </w:rPr>
  </w:style>
  <w:style w:type="paragraph" w:styleId="Header">
    <w:name w:val="header"/>
    <w:basedOn w:val="Normal"/>
    <w:link w:val="HeaderChar"/>
    <w:uiPriority w:val="99"/>
    <w:unhideWhenUsed/>
    <w:rsid w:val="00406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6293"/>
    <w:rPr>
      <w:rFonts w:ascii="Arial" w:hAnsi="Arial"/>
      <w:sz w:val="24"/>
    </w:rPr>
  </w:style>
  <w:style w:type="paragraph" w:styleId="Footer">
    <w:name w:val="footer"/>
    <w:basedOn w:val="Normal"/>
    <w:link w:val="FooterChar"/>
    <w:uiPriority w:val="99"/>
    <w:unhideWhenUsed/>
    <w:rsid w:val="00406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6293"/>
    <w:rPr>
      <w:rFonts w:ascii="Arial" w:hAnsi="Arial"/>
      <w:sz w:val="24"/>
    </w:rPr>
  </w:style>
  <w:style w:type="paragraph" w:styleId="TOCHeading">
    <w:name w:val="TOC Heading"/>
    <w:basedOn w:val="Heading1"/>
    <w:next w:val="Normal"/>
    <w:uiPriority w:val="39"/>
    <w:unhideWhenUsed/>
    <w:qFormat/>
    <w:rsid w:val="007E35E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E35E8"/>
    <w:pPr>
      <w:spacing w:after="100"/>
    </w:pPr>
  </w:style>
  <w:style w:type="character" w:styleId="Hyperlink">
    <w:name w:val="Hyperlink"/>
    <w:basedOn w:val="DefaultParagraphFont"/>
    <w:uiPriority w:val="99"/>
    <w:unhideWhenUsed/>
    <w:rsid w:val="007E35E8"/>
    <w:rPr>
      <w:color w:val="0563C1" w:themeColor="hyperlink"/>
      <w:u w:val="single"/>
    </w:rPr>
  </w:style>
  <w:style w:type="paragraph" w:styleId="ListParagraph">
    <w:name w:val="List Paragraph"/>
    <w:basedOn w:val="Normal"/>
    <w:uiPriority w:val="34"/>
    <w:qFormat/>
    <w:rsid w:val="009C68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ustainablehospitalityalliance.org/wp-content/uploads/2022/11/Alliance-Whitbread-Annoucement-Release.pdf" TargetMode="External"/><Relationship Id="rId5" Type="http://schemas.openxmlformats.org/officeDocument/2006/relationships/footnotes" Target="footnotes.xml"/><Relationship Id="rId10" Type="http://schemas.openxmlformats.org/officeDocument/2006/relationships/hyperlink" Target="https://cdn.whitbread.co.uk/media/2023/08/The-Economic-Impact-of-Premier-Inn-hotels_2022-study_final.pdf" TargetMode="External"/><Relationship Id="rId4" Type="http://schemas.openxmlformats.org/officeDocument/2006/relationships/webSettings" Target="webSettings.xml"/><Relationship Id="rId9" Type="http://schemas.openxmlformats.org/officeDocument/2006/relationships/hyperlink" Target="https://www.annualreports.com/HostedData/AnnualReports/PDF/LSE_WTB_202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C1332-0B20-4FE9-8B64-BCD989D2EF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2810</Words>
  <Characters>16022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 Izabela Cosor</cp:lastModifiedBy>
  <cp:revision>4</cp:revision>
  <dcterms:created xsi:type="dcterms:W3CDTF">2024-01-31T22:51:00Z</dcterms:created>
  <dcterms:modified xsi:type="dcterms:W3CDTF">2024-01-31T23:13:00Z</dcterms:modified>
</cp:coreProperties>
</file>