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charts/chart22.xml" ContentType="application/vnd.openxmlformats-officedocument.drawingml.chart+xml"/>
  <Override PartName="/word/charts/style22.xml" ContentType="application/vnd.ms-office.chartstyle+xml"/>
  <Override PartName="/word/charts/colors22.xml" ContentType="application/vnd.ms-office.chartcolorstyle+xml"/>
  <Override PartName="/word/charts/chart23.xml" ContentType="application/vnd.openxmlformats-officedocument.drawingml.chart+xml"/>
  <Override PartName="/word/charts/style23.xml" ContentType="application/vnd.ms-office.chartstyle+xml"/>
  <Override PartName="/word/charts/colors23.xml" ContentType="application/vnd.ms-office.chartcolorstyle+xml"/>
  <Override PartName="/word/charts/chart24.xml" ContentType="application/vnd.openxmlformats-officedocument.drawingml.chart+xml"/>
  <Override PartName="/word/charts/style24.xml" ContentType="application/vnd.ms-office.chartstyle+xml"/>
  <Override PartName="/word/charts/colors24.xml" ContentType="application/vnd.ms-office.chartcolorstyle+xml"/>
  <Override PartName="/word/charts/chart25.xml" ContentType="application/vnd.openxmlformats-officedocument.drawingml.chart+xml"/>
  <Override PartName="/word/charts/style25.xml" ContentType="application/vnd.ms-office.chartstyle+xml"/>
  <Override PartName="/word/charts/colors25.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C0438C" w14:textId="4F7042A3" w:rsidR="003C3D1F" w:rsidRPr="00122EEC" w:rsidRDefault="00663D2A" w:rsidP="003C3D1F">
      <w:pPr>
        <w:spacing w:before="240" w:after="240" w:line="360" w:lineRule="auto"/>
        <w:jc w:val="both"/>
        <w:rPr>
          <w:rFonts w:ascii="Times New Roman" w:hAnsi="Times New Roman" w:cs="Times New Roman"/>
          <w:b/>
          <w:bCs/>
          <w:lang w:val="en-GB"/>
        </w:rPr>
      </w:pPr>
      <w:r>
        <w:rPr>
          <w:rFonts w:ascii="Times New Roman" w:hAnsi="Times New Roman" w:cs="Times New Roman"/>
          <w:b/>
          <w:bCs/>
          <w:lang w:val="en-GB"/>
        </w:rPr>
        <w:t xml:space="preserve">     </w:t>
      </w:r>
    </w:p>
    <w:p w14:paraId="749C1580" w14:textId="7BA3E129" w:rsidR="00663D2A" w:rsidRPr="00E0620A" w:rsidRDefault="00663D2A" w:rsidP="003C3D1F">
      <w:pPr>
        <w:spacing w:before="240" w:after="240" w:line="360" w:lineRule="auto"/>
        <w:jc w:val="both"/>
        <w:rPr>
          <w:rFonts w:ascii="Times New Roman" w:hAnsi="Times New Roman" w:cs="Times New Roman"/>
          <w:b/>
          <w:bCs/>
          <w:sz w:val="36"/>
          <w:szCs w:val="36"/>
          <w:lang w:val="en-GB"/>
        </w:rPr>
      </w:pPr>
      <w:r>
        <w:rPr>
          <w:rFonts w:ascii="Times New Roman" w:hAnsi="Times New Roman" w:cs="Times New Roman"/>
          <w:b/>
          <w:bCs/>
          <w:lang w:val="en-GB"/>
        </w:rPr>
        <w:t xml:space="preserve">                                       </w:t>
      </w:r>
      <w:r w:rsidRPr="00E0620A">
        <w:rPr>
          <w:rFonts w:ascii="Times New Roman" w:hAnsi="Times New Roman" w:cs="Times New Roman"/>
          <w:b/>
          <w:bCs/>
          <w:sz w:val="36"/>
          <w:szCs w:val="36"/>
          <w:lang w:val="en-GB"/>
        </w:rPr>
        <w:t>DISSERTATION</w:t>
      </w:r>
    </w:p>
    <w:p w14:paraId="5901DC53" w14:textId="376E54B6" w:rsidR="008C100D" w:rsidRDefault="008C100D" w:rsidP="003C3D1F">
      <w:pPr>
        <w:spacing w:before="240" w:after="240" w:line="360" w:lineRule="auto"/>
        <w:jc w:val="both"/>
        <w:rPr>
          <w:rFonts w:ascii="Times New Roman" w:hAnsi="Times New Roman" w:cs="Times New Roman"/>
          <w:b/>
          <w:bCs/>
          <w:lang w:val="en-GB"/>
        </w:rPr>
      </w:pPr>
    </w:p>
    <w:p w14:paraId="1EB4ADED" w14:textId="1F207548" w:rsidR="008C100D" w:rsidRDefault="007757CD" w:rsidP="003C3D1F">
      <w:pPr>
        <w:spacing w:before="240" w:after="240" w:line="360" w:lineRule="auto"/>
        <w:jc w:val="both"/>
        <w:rPr>
          <w:rFonts w:ascii="Times New Roman" w:hAnsi="Times New Roman" w:cs="Times New Roman"/>
          <w:b/>
          <w:bCs/>
          <w:sz w:val="36"/>
          <w:szCs w:val="36"/>
          <w:lang w:val="en-GB"/>
        </w:rPr>
      </w:pPr>
      <w:r w:rsidRPr="00E0620A">
        <w:rPr>
          <w:rFonts w:ascii="Times New Roman" w:hAnsi="Times New Roman" w:cs="Times New Roman"/>
          <w:b/>
          <w:bCs/>
          <w:sz w:val="36"/>
          <w:szCs w:val="36"/>
          <w:lang w:val="en-GB"/>
        </w:rPr>
        <w:t xml:space="preserve">Module code:  </w:t>
      </w:r>
      <w:r w:rsidR="00A36DC2">
        <w:rPr>
          <w:rFonts w:ascii="Times New Roman" w:hAnsi="Times New Roman" w:cs="Times New Roman"/>
          <w:b/>
          <w:bCs/>
          <w:sz w:val="36"/>
          <w:szCs w:val="36"/>
          <w:lang w:val="en-GB"/>
        </w:rPr>
        <w:t>LCMB7020_LON</w:t>
      </w:r>
    </w:p>
    <w:p w14:paraId="3B400095" w14:textId="4F805000" w:rsidR="00A36DC2" w:rsidRDefault="00A36DC2" w:rsidP="003C3D1F">
      <w:pPr>
        <w:spacing w:before="240" w:after="240" w:line="360" w:lineRule="auto"/>
        <w:jc w:val="both"/>
        <w:rPr>
          <w:rFonts w:ascii="Times New Roman" w:hAnsi="Times New Roman" w:cs="Times New Roman"/>
          <w:b/>
          <w:bCs/>
          <w:sz w:val="36"/>
          <w:szCs w:val="36"/>
          <w:lang w:val="en-GB"/>
        </w:rPr>
      </w:pPr>
      <w:r>
        <w:rPr>
          <w:rFonts w:ascii="Times New Roman" w:hAnsi="Times New Roman" w:cs="Times New Roman"/>
          <w:b/>
          <w:bCs/>
          <w:sz w:val="36"/>
          <w:szCs w:val="36"/>
          <w:lang w:val="en-GB"/>
        </w:rPr>
        <w:t xml:space="preserve">Supervisor: Konstantina </w:t>
      </w:r>
      <w:r w:rsidR="00830238">
        <w:rPr>
          <w:rFonts w:ascii="Times New Roman" w:hAnsi="Times New Roman" w:cs="Times New Roman"/>
          <w:b/>
          <w:bCs/>
          <w:sz w:val="36"/>
          <w:szCs w:val="36"/>
          <w:lang w:val="en-GB"/>
        </w:rPr>
        <w:t>Mari</w:t>
      </w:r>
    </w:p>
    <w:p w14:paraId="0889FCF3" w14:textId="4FCB20EE" w:rsidR="00830238" w:rsidRDefault="0069780B" w:rsidP="003C3D1F">
      <w:pPr>
        <w:spacing w:before="240" w:after="240" w:line="360" w:lineRule="auto"/>
        <w:jc w:val="both"/>
        <w:rPr>
          <w:rFonts w:ascii="Times New Roman" w:hAnsi="Times New Roman" w:cs="Times New Roman"/>
          <w:b/>
          <w:bCs/>
          <w:sz w:val="36"/>
          <w:szCs w:val="36"/>
          <w:lang w:val="en-GB"/>
        </w:rPr>
      </w:pPr>
      <w:r>
        <w:rPr>
          <w:rFonts w:ascii="Times New Roman" w:hAnsi="Times New Roman" w:cs="Times New Roman"/>
          <w:b/>
          <w:bCs/>
          <w:sz w:val="36"/>
          <w:szCs w:val="36"/>
          <w:lang w:val="en-GB"/>
        </w:rPr>
        <w:t>University ID-</w:t>
      </w:r>
      <w:r w:rsidR="002C754B">
        <w:rPr>
          <w:rFonts w:ascii="Times New Roman" w:hAnsi="Times New Roman" w:cs="Times New Roman"/>
          <w:b/>
          <w:bCs/>
          <w:sz w:val="36"/>
          <w:szCs w:val="36"/>
          <w:lang w:val="en-GB"/>
        </w:rPr>
        <w:t xml:space="preserve"> 2124229</w:t>
      </w:r>
    </w:p>
    <w:p w14:paraId="5B34B729" w14:textId="77777777" w:rsidR="00A36DC2" w:rsidRPr="00E0620A" w:rsidRDefault="00A36DC2" w:rsidP="003C3D1F">
      <w:pPr>
        <w:spacing w:before="240" w:after="240" w:line="360" w:lineRule="auto"/>
        <w:jc w:val="both"/>
        <w:rPr>
          <w:rFonts w:ascii="Times New Roman" w:hAnsi="Times New Roman" w:cs="Times New Roman"/>
          <w:b/>
          <w:bCs/>
          <w:sz w:val="36"/>
          <w:szCs w:val="36"/>
          <w:lang w:val="en-GB"/>
        </w:rPr>
      </w:pPr>
    </w:p>
    <w:p w14:paraId="40895864" w14:textId="77777777" w:rsidR="003C3D1F" w:rsidRPr="00122EEC" w:rsidRDefault="003C3D1F" w:rsidP="003C3D1F">
      <w:pPr>
        <w:spacing w:before="240" w:after="240" w:line="360" w:lineRule="auto"/>
        <w:jc w:val="both"/>
        <w:rPr>
          <w:rFonts w:ascii="Times New Roman" w:hAnsi="Times New Roman" w:cs="Times New Roman"/>
          <w:b/>
          <w:bCs/>
          <w:lang w:val="en-GB"/>
        </w:rPr>
      </w:pPr>
    </w:p>
    <w:p w14:paraId="7010D4E8" w14:textId="77777777" w:rsidR="003C3D1F" w:rsidRPr="00122EEC" w:rsidRDefault="003C3D1F" w:rsidP="003C3D1F">
      <w:pPr>
        <w:spacing w:before="240" w:after="240" w:line="360" w:lineRule="auto"/>
        <w:jc w:val="both"/>
        <w:rPr>
          <w:rFonts w:ascii="Times New Roman" w:hAnsi="Times New Roman" w:cs="Times New Roman"/>
          <w:b/>
          <w:bCs/>
          <w:lang w:val="en-GB"/>
        </w:rPr>
      </w:pPr>
    </w:p>
    <w:p w14:paraId="50C4CDA7" w14:textId="77777777" w:rsidR="003C3D1F" w:rsidRPr="00122EEC" w:rsidRDefault="003C3D1F" w:rsidP="003C3D1F">
      <w:pPr>
        <w:spacing w:before="240" w:after="240" w:line="360" w:lineRule="auto"/>
        <w:jc w:val="both"/>
        <w:rPr>
          <w:rFonts w:ascii="Times New Roman" w:hAnsi="Times New Roman" w:cs="Times New Roman"/>
          <w:b/>
          <w:bCs/>
          <w:lang w:val="en-GB"/>
        </w:rPr>
      </w:pPr>
    </w:p>
    <w:p w14:paraId="291265CC" w14:textId="77777777" w:rsidR="003C3D1F" w:rsidRPr="00122EEC" w:rsidRDefault="003C3D1F" w:rsidP="003C3D1F">
      <w:pPr>
        <w:spacing w:before="240" w:after="240" w:line="360" w:lineRule="auto"/>
        <w:jc w:val="center"/>
        <w:rPr>
          <w:rFonts w:ascii="Times New Roman" w:hAnsi="Times New Roman" w:cs="Times New Roman"/>
          <w:b/>
          <w:bCs/>
          <w:sz w:val="32"/>
          <w:szCs w:val="32"/>
          <w:lang w:val="en-GB"/>
        </w:rPr>
      </w:pPr>
    </w:p>
    <w:p w14:paraId="41D80CB0" w14:textId="25A7F21A" w:rsidR="003C3D1F" w:rsidRDefault="003C3D1F" w:rsidP="003C3D1F">
      <w:pPr>
        <w:spacing w:before="240" w:after="240" w:line="360" w:lineRule="auto"/>
        <w:jc w:val="center"/>
        <w:rPr>
          <w:rFonts w:ascii="Times New Roman" w:hAnsi="Times New Roman" w:cs="Times New Roman"/>
          <w:b/>
          <w:bCs/>
          <w:sz w:val="32"/>
          <w:szCs w:val="32"/>
          <w:lang w:val="en-GB"/>
        </w:rPr>
      </w:pPr>
      <w:r w:rsidRPr="00122EEC">
        <w:rPr>
          <w:rFonts w:ascii="Times New Roman" w:hAnsi="Times New Roman" w:cs="Times New Roman"/>
          <w:b/>
          <w:bCs/>
          <w:sz w:val="32"/>
          <w:szCs w:val="32"/>
          <w:lang w:val="en-GB"/>
        </w:rPr>
        <w:t>Analysing the role of Human Resource Managers in developing diverse workplace management. Analysing the case of the telecommunication sector</w:t>
      </w:r>
    </w:p>
    <w:p w14:paraId="101B9E6F" w14:textId="77777777" w:rsidR="00B56234" w:rsidRPr="00B56234" w:rsidRDefault="00B56234" w:rsidP="00B56234">
      <w:pPr>
        <w:spacing w:before="240" w:after="240" w:line="360" w:lineRule="auto"/>
        <w:jc w:val="center"/>
        <w:rPr>
          <w:rFonts w:ascii="Times New Roman" w:hAnsi="Times New Roman" w:cs="Times New Roman"/>
          <w:b/>
          <w:bCs/>
          <w:sz w:val="32"/>
          <w:szCs w:val="32"/>
          <w:lang w:val="en-GB"/>
        </w:rPr>
      </w:pPr>
      <w:r w:rsidRPr="00B56234">
        <w:rPr>
          <w:rFonts w:ascii="Times New Roman" w:hAnsi="Times New Roman" w:cs="Times New Roman"/>
          <w:b/>
          <w:bCs/>
          <w:sz w:val="32"/>
          <w:szCs w:val="32"/>
          <w:lang w:val="en-GB"/>
        </w:rPr>
        <w:t>Master’s Degrees by Examination and Dissertation</w:t>
      </w:r>
    </w:p>
    <w:p w14:paraId="0E99C911" w14:textId="65422B4D" w:rsidR="00B56234" w:rsidRDefault="00B56234" w:rsidP="00B56234">
      <w:pPr>
        <w:spacing w:before="240" w:after="240" w:line="360" w:lineRule="auto"/>
        <w:jc w:val="center"/>
        <w:rPr>
          <w:rFonts w:ascii="Times New Roman" w:hAnsi="Times New Roman" w:cs="Times New Roman"/>
          <w:b/>
          <w:bCs/>
          <w:sz w:val="32"/>
          <w:szCs w:val="32"/>
          <w:lang w:val="en-GB"/>
        </w:rPr>
      </w:pPr>
      <w:r w:rsidRPr="00B56234">
        <w:rPr>
          <w:rFonts w:ascii="Times New Roman" w:hAnsi="Times New Roman" w:cs="Times New Roman"/>
          <w:b/>
          <w:bCs/>
          <w:sz w:val="32"/>
          <w:szCs w:val="32"/>
          <w:lang w:val="en-GB"/>
        </w:rPr>
        <w:t>Declaration Form.</w:t>
      </w:r>
    </w:p>
    <w:p w14:paraId="36841A57" w14:textId="77777777" w:rsidR="00394591" w:rsidRDefault="00394591" w:rsidP="00B56234">
      <w:pPr>
        <w:spacing w:before="240" w:after="240" w:line="360" w:lineRule="auto"/>
        <w:jc w:val="center"/>
        <w:rPr>
          <w:rFonts w:ascii="Times New Roman" w:hAnsi="Times New Roman" w:cs="Times New Roman"/>
          <w:b/>
          <w:bCs/>
          <w:sz w:val="32"/>
          <w:szCs w:val="32"/>
          <w:lang w:val="en-GB"/>
        </w:rPr>
      </w:pPr>
    </w:p>
    <w:p w14:paraId="0C960000" w14:textId="718AA5E9" w:rsidR="00EB48F2" w:rsidRDefault="00EB48F2" w:rsidP="00B56234">
      <w:pPr>
        <w:spacing w:before="240" w:after="240" w:line="360" w:lineRule="auto"/>
        <w:jc w:val="center"/>
        <w:rPr>
          <w:rFonts w:ascii="Times New Roman" w:hAnsi="Times New Roman" w:cs="Times New Roman"/>
          <w:b/>
          <w:bCs/>
          <w:sz w:val="32"/>
          <w:szCs w:val="32"/>
          <w:lang w:val="en-GB"/>
        </w:rPr>
      </w:pPr>
    </w:p>
    <w:p w14:paraId="6F0BD866" w14:textId="77777777" w:rsidR="00EB48F2" w:rsidRPr="00B56234" w:rsidRDefault="00EB48F2" w:rsidP="00B56234">
      <w:pPr>
        <w:spacing w:before="240" w:after="240" w:line="360" w:lineRule="auto"/>
        <w:jc w:val="center"/>
        <w:rPr>
          <w:rFonts w:ascii="Times New Roman" w:hAnsi="Times New Roman" w:cs="Times New Roman"/>
          <w:b/>
          <w:bCs/>
          <w:sz w:val="32"/>
          <w:szCs w:val="32"/>
          <w:lang w:val="en-GB"/>
        </w:rPr>
      </w:pPr>
    </w:p>
    <w:p w14:paraId="3CC34241" w14:textId="77777777" w:rsidR="00B56234" w:rsidRPr="00B56234" w:rsidRDefault="00B56234" w:rsidP="00B56234">
      <w:pPr>
        <w:spacing w:before="240" w:after="240" w:line="360" w:lineRule="auto"/>
        <w:jc w:val="center"/>
        <w:rPr>
          <w:rFonts w:ascii="Times New Roman" w:hAnsi="Times New Roman" w:cs="Times New Roman"/>
          <w:b/>
          <w:bCs/>
          <w:sz w:val="32"/>
          <w:szCs w:val="32"/>
          <w:lang w:val="en-GB"/>
        </w:rPr>
      </w:pPr>
      <w:r w:rsidRPr="00B56234">
        <w:rPr>
          <w:rFonts w:ascii="Times New Roman" w:hAnsi="Times New Roman" w:cs="Times New Roman"/>
          <w:b/>
          <w:bCs/>
          <w:sz w:val="32"/>
          <w:szCs w:val="32"/>
          <w:lang w:val="en-GB"/>
        </w:rPr>
        <w:lastRenderedPageBreak/>
        <w:t>1. This work has not previously been accepted in substance for any degree and is not being concurrently submitted in candidature for any degree.</w:t>
      </w:r>
    </w:p>
    <w:p w14:paraId="29D1907B" w14:textId="142A2BBD" w:rsidR="00B56234" w:rsidRPr="00B56234" w:rsidRDefault="00B56234" w:rsidP="00B56234">
      <w:pPr>
        <w:spacing w:before="240" w:after="240" w:line="360" w:lineRule="auto"/>
        <w:jc w:val="center"/>
        <w:rPr>
          <w:rFonts w:ascii="Times New Roman" w:hAnsi="Times New Roman" w:cs="Times New Roman"/>
          <w:b/>
          <w:bCs/>
          <w:sz w:val="32"/>
          <w:szCs w:val="32"/>
          <w:lang w:val="en-GB"/>
        </w:rPr>
      </w:pPr>
      <w:r w:rsidRPr="00B56234">
        <w:rPr>
          <w:rFonts w:ascii="Times New Roman" w:hAnsi="Times New Roman" w:cs="Times New Roman"/>
          <w:b/>
          <w:bCs/>
          <w:sz w:val="32"/>
          <w:szCs w:val="32"/>
          <w:lang w:val="en-GB"/>
        </w:rPr>
        <w:t>Signed…….……</w:t>
      </w:r>
      <w:proofErr w:type="spellStart"/>
      <w:r w:rsidR="007B3E68">
        <w:rPr>
          <w:rFonts w:ascii="Times New Roman" w:hAnsi="Times New Roman" w:cs="Times New Roman"/>
          <w:b/>
          <w:bCs/>
          <w:sz w:val="32"/>
          <w:szCs w:val="32"/>
          <w:lang w:val="en-GB"/>
        </w:rPr>
        <w:t>Parminder</w:t>
      </w:r>
      <w:proofErr w:type="spellEnd"/>
      <w:r w:rsidR="007B3E68">
        <w:rPr>
          <w:rFonts w:ascii="Times New Roman" w:hAnsi="Times New Roman" w:cs="Times New Roman"/>
          <w:b/>
          <w:bCs/>
          <w:sz w:val="32"/>
          <w:szCs w:val="32"/>
          <w:lang w:val="en-GB"/>
        </w:rPr>
        <w:t xml:space="preserve"> </w:t>
      </w:r>
      <w:proofErr w:type="spellStart"/>
      <w:r w:rsidR="007B3E68">
        <w:rPr>
          <w:rFonts w:ascii="Times New Roman" w:hAnsi="Times New Roman" w:cs="Times New Roman"/>
          <w:b/>
          <w:bCs/>
          <w:sz w:val="32"/>
          <w:szCs w:val="32"/>
          <w:lang w:val="en-GB"/>
        </w:rPr>
        <w:t>kaur</w:t>
      </w:r>
      <w:proofErr w:type="spellEnd"/>
      <w:r w:rsidRPr="00B56234">
        <w:rPr>
          <w:rFonts w:ascii="Times New Roman" w:hAnsi="Times New Roman" w:cs="Times New Roman"/>
          <w:b/>
          <w:bCs/>
          <w:sz w:val="32"/>
          <w:szCs w:val="32"/>
          <w:lang w:val="en-GB"/>
        </w:rPr>
        <w:t>…………………………………………………………………...</w:t>
      </w:r>
    </w:p>
    <w:p w14:paraId="67A0827E" w14:textId="14E4057D" w:rsidR="00B56234" w:rsidRPr="00B56234" w:rsidRDefault="00B56234" w:rsidP="00B56234">
      <w:pPr>
        <w:spacing w:before="240" w:after="240" w:line="360" w:lineRule="auto"/>
        <w:jc w:val="center"/>
        <w:rPr>
          <w:rFonts w:ascii="Times New Roman" w:hAnsi="Times New Roman" w:cs="Times New Roman"/>
          <w:b/>
          <w:bCs/>
          <w:sz w:val="32"/>
          <w:szCs w:val="32"/>
          <w:lang w:val="en-GB"/>
        </w:rPr>
      </w:pPr>
      <w:r w:rsidRPr="00B56234">
        <w:rPr>
          <w:rFonts w:ascii="Times New Roman" w:hAnsi="Times New Roman" w:cs="Times New Roman"/>
          <w:b/>
          <w:bCs/>
          <w:sz w:val="32"/>
          <w:szCs w:val="32"/>
          <w:lang w:val="en-GB"/>
        </w:rPr>
        <w:t>Date ……………</w:t>
      </w:r>
      <w:r w:rsidR="007B3E68">
        <w:rPr>
          <w:rFonts w:ascii="Times New Roman" w:hAnsi="Times New Roman" w:cs="Times New Roman"/>
          <w:b/>
          <w:bCs/>
          <w:sz w:val="32"/>
          <w:szCs w:val="32"/>
          <w:lang w:val="en-GB"/>
        </w:rPr>
        <w:t>28feb2023</w:t>
      </w:r>
      <w:r w:rsidRPr="00B56234">
        <w:rPr>
          <w:rFonts w:ascii="Times New Roman" w:hAnsi="Times New Roman" w:cs="Times New Roman"/>
          <w:b/>
          <w:bCs/>
          <w:sz w:val="32"/>
          <w:szCs w:val="32"/>
          <w:lang w:val="en-GB"/>
        </w:rPr>
        <w:t>…………………………………………………………………...</w:t>
      </w:r>
    </w:p>
    <w:p w14:paraId="13BB0460" w14:textId="77777777" w:rsidR="00B56234" w:rsidRPr="00B56234" w:rsidRDefault="00B56234" w:rsidP="00B56234">
      <w:pPr>
        <w:spacing w:before="240" w:after="240" w:line="360" w:lineRule="auto"/>
        <w:jc w:val="center"/>
        <w:rPr>
          <w:rFonts w:ascii="Times New Roman" w:hAnsi="Times New Roman" w:cs="Times New Roman"/>
          <w:b/>
          <w:bCs/>
          <w:sz w:val="32"/>
          <w:szCs w:val="32"/>
          <w:lang w:val="en-GB"/>
        </w:rPr>
      </w:pPr>
      <w:r w:rsidRPr="00B56234">
        <w:rPr>
          <w:rFonts w:ascii="Times New Roman" w:hAnsi="Times New Roman" w:cs="Times New Roman"/>
          <w:b/>
          <w:bCs/>
          <w:sz w:val="32"/>
          <w:szCs w:val="32"/>
          <w:lang w:val="en-GB"/>
        </w:rPr>
        <w:t xml:space="preserve">  </w:t>
      </w:r>
    </w:p>
    <w:p w14:paraId="08A3A03C" w14:textId="77777777" w:rsidR="00B56234" w:rsidRPr="00B56234" w:rsidRDefault="00B56234" w:rsidP="00B56234">
      <w:pPr>
        <w:spacing w:before="240" w:after="240" w:line="360" w:lineRule="auto"/>
        <w:jc w:val="center"/>
        <w:rPr>
          <w:rFonts w:ascii="Times New Roman" w:hAnsi="Times New Roman" w:cs="Times New Roman"/>
          <w:b/>
          <w:bCs/>
          <w:sz w:val="32"/>
          <w:szCs w:val="32"/>
          <w:lang w:val="en-GB"/>
        </w:rPr>
      </w:pPr>
      <w:r w:rsidRPr="00B56234">
        <w:rPr>
          <w:rFonts w:ascii="Times New Roman" w:hAnsi="Times New Roman" w:cs="Times New Roman"/>
          <w:b/>
          <w:bCs/>
          <w:sz w:val="32"/>
          <w:szCs w:val="32"/>
          <w:lang w:val="en-GB"/>
        </w:rPr>
        <w:t>2. This dissertation is being submitted in partial fulfilment of the requirements for the degree of Master in Business Administration.</w:t>
      </w:r>
    </w:p>
    <w:p w14:paraId="0846CA9C" w14:textId="08B3F7DD" w:rsidR="00B56234" w:rsidRPr="00B56234" w:rsidRDefault="00B56234" w:rsidP="00B56234">
      <w:pPr>
        <w:spacing w:before="240" w:after="240" w:line="360" w:lineRule="auto"/>
        <w:jc w:val="center"/>
        <w:rPr>
          <w:rFonts w:ascii="Times New Roman" w:hAnsi="Times New Roman" w:cs="Times New Roman"/>
          <w:b/>
          <w:bCs/>
          <w:sz w:val="32"/>
          <w:szCs w:val="32"/>
          <w:lang w:val="en-GB"/>
        </w:rPr>
      </w:pPr>
      <w:r w:rsidRPr="00B56234">
        <w:rPr>
          <w:rFonts w:ascii="Times New Roman" w:hAnsi="Times New Roman" w:cs="Times New Roman"/>
          <w:b/>
          <w:bCs/>
          <w:sz w:val="32"/>
          <w:szCs w:val="32"/>
          <w:lang w:val="en-GB"/>
        </w:rPr>
        <w:t>Signed  …………</w:t>
      </w:r>
      <w:proofErr w:type="spellStart"/>
      <w:r w:rsidR="007B3E68">
        <w:rPr>
          <w:rFonts w:ascii="Times New Roman" w:hAnsi="Times New Roman" w:cs="Times New Roman"/>
          <w:b/>
          <w:bCs/>
          <w:sz w:val="32"/>
          <w:szCs w:val="32"/>
          <w:lang w:val="en-GB"/>
        </w:rPr>
        <w:t>Parminder</w:t>
      </w:r>
      <w:proofErr w:type="spellEnd"/>
      <w:r w:rsidR="007B3E68">
        <w:rPr>
          <w:rFonts w:ascii="Times New Roman" w:hAnsi="Times New Roman" w:cs="Times New Roman"/>
          <w:b/>
          <w:bCs/>
          <w:sz w:val="32"/>
          <w:szCs w:val="32"/>
          <w:lang w:val="en-GB"/>
        </w:rPr>
        <w:t xml:space="preserve"> Kaur</w:t>
      </w:r>
      <w:r w:rsidRPr="00B56234">
        <w:rPr>
          <w:rFonts w:ascii="Times New Roman" w:hAnsi="Times New Roman" w:cs="Times New Roman"/>
          <w:b/>
          <w:bCs/>
          <w:sz w:val="32"/>
          <w:szCs w:val="32"/>
          <w:lang w:val="en-GB"/>
        </w:rPr>
        <w:t>………………………………………………………………….</w:t>
      </w:r>
    </w:p>
    <w:p w14:paraId="1ED7679D" w14:textId="45AC8698" w:rsidR="00B56234" w:rsidRPr="00B56234" w:rsidRDefault="00B56234" w:rsidP="00B56234">
      <w:pPr>
        <w:spacing w:before="240" w:after="240" w:line="360" w:lineRule="auto"/>
        <w:jc w:val="center"/>
        <w:rPr>
          <w:rFonts w:ascii="Times New Roman" w:hAnsi="Times New Roman" w:cs="Times New Roman"/>
          <w:b/>
          <w:bCs/>
          <w:sz w:val="32"/>
          <w:szCs w:val="32"/>
          <w:lang w:val="en-GB"/>
        </w:rPr>
      </w:pPr>
      <w:r w:rsidRPr="00B56234">
        <w:rPr>
          <w:rFonts w:ascii="Times New Roman" w:hAnsi="Times New Roman" w:cs="Times New Roman"/>
          <w:b/>
          <w:bCs/>
          <w:sz w:val="32"/>
          <w:szCs w:val="32"/>
          <w:lang w:val="en-GB"/>
        </w:rPr>
        <w:t>Date  ……………</w:t>
      </w:r>
      <w:r w:rsidR="007B3E68">
        <w:rPr>
          <w:rFonts w:ascii="Times New Roman" w:hAnsi="Times New Roman" w:cs="Times New Roman"/>
          <w:b/>
          <w:bCs/>
          <w:sz w:val="32"/>
          <w:szCs w:val="32"/>
          <w:lang w:val="en-GB"/>
        </w:rPr>
        <w:t xml:space="preserve">28feb2023 </w:t>
      </w:r>
      <w:r w:rsidRPr="00B56234">
        <w:rPr>
          <w:rFonts w:ascii="Times New Roman" w:hAnsi="Times New Roman" w:cs="Times New Roman"/>
          <w:b/>
          <w:bCs/>
          <w:sz w:val="32"/>
          <w:szCs w:val="32"/>
          <w:lang w:val="en-GB"/>
        </w:rPr>
        <w:t>……………………………………………………..…………...</w:t>
      </w:r>
    </w:p>
    <w:p w14:paraId="48AEBA91" w14:textId="77777777" w:rsidR="00B56234" w:rsidRPr="00B56234" w:rsidRDefault="00B56234" w:rsidP="00B56234">
      <w:pPr>
        <w:spacing w:before="240" w:after="240" w:line="360" w:lineRule="auto"/>
        <w:jc w:val="center"/>
        <w:rPr>
          <w:rFonts w:ascii="Times New Roman" w:hAnsi="Times New Roman" w:cs="Times New Roman"/>
          <w:b/>
          <w:bCs/>
          <w:sz w:val="32"/>
          <w:szCs w:val="32"/>
          <w:lang w:val="en-GB"/>
        </w:rPr>
      </w:pPr>
      <w:r w:rsidRPr="00B56234">
        <w:rPr>
          <w:rFonts w:ascii="Times New Roman" w:hAnsi="Times New Roman" w:cs="Times New Roman"/>
          <w:b/>
          <w:bCs/>
          <w:sz w:val="32"/>
          <w:szCs w:val="32"/>
          <w:lang w:val="en-GB"/>
        </w:rPr>
        <w:t xml:space="preserve"> 3. This dissertation is the result of my own independent work/investigation, except where otherwise stated.</w:t>
      </w:r>
    </w:p>
    <w:p w14:paraId="72381FEB" w14:textId="77777777" w:rsidR="00B56234" w:rsidRPr="00B56234" w:rsidRDefault="00B56234" w:rsidP="00B56234">
      <w:pPr>
        <w:spacing w:before="240" w:after="240" w:line="360" w:lineRule="auto"/>
        <w:jc w:val="center"/>
        <w:rPr>
          <w:rFonts w:ascii="Times New Roman" w:hAnsi="Times New Roman" w:cs="Times New Roman"/>
          <w:b/>
          <w:bCs/>
          <w:sz w:val="32"/>
          <w:szCs w:val="32"/>
          <w:lang w:val="en-GB"/>
        </w:rPr>
      </w:pPr>
      <w:r w:rsidRPr="00B56234">
        <w:rPr>
          <w:rFonts w:ascii="Times New Roman" w:hAnsi="Times New Roman" w:cs="Times New Roman"/>
          <w:b/>
          <w:bCs/>
          <w:sz w:val="32"/>
          <w:szCs w:val="32"/>
          <w:lang w:val="en-GB"/>
        </w:rPr>
        <w:t xml:space="preserve">Other sources are acknowledged by footnotes giving explicit references. </w:t>
      </w:r>
    </w:p>
    <w:p w14:paraId="6E2D7301" w14:textId="77777777" w:rsidR="00B56234" w:rsidRPr="00B56234" w:rsidRDefault="00B56234" w:rsidP="00B56234">
      <w:pPr>
        <w:spacing w:before="240" w:after="240" w:line="360" w:lineRule="auto"/>
        <w:jc w:val="center"/>
        <w:rPr>
          <w:rFonts w:ascii="Times New Roman" w:hAnsi="Times New Roman" w:cs="Times New Roman"/>
          <w:b/>
          <w:bCs/>
          <w:sz w:val="32"/>
          <w:szCs w:val="32"/>
          <w:lang w:val="en-GB"/>
        </w:rPr>
      </w:pPr>
      <w:r w:rsidRPr="00B56234">
        <w:rPr>
          <w:rFonts w:ascii="Times New Roman" w:hAnsi="Times New Roman" w:cs="Times New Roman"/>
          <w:b/>
          <w:bCs/>
          <w:sz w:val="32"/>
          <w:szCs w:val="32"/>
          <w:lang w:val="en-GB"/>
        </w:rPr>
        <w:t>A bibliography is appended.</w:t>
      </w:r>
    </w:p>
    <w:p w14:paraId="60A1D822" w14:textId="639C8BF8" w:rsidR="00B56234" w:rsidRPr="00B56234" w:rsidRDefault="00B56234" w:rsidP="00B56234">
      <w:pPr>
        <w:spacing w:before="240" w:after="240" w:line="360" w:lineRule="auto"/>
        <w:jc w:val="center"/>
        <w:rPr>
          <w:rFonts w:ascii="Times New Roman" w:hAnsi="Times New Roman" w:cs="Times New Roman"/>
          <w:b/>
          <w:bCs/>
          <w:sz w:val="32"/>
          <w:szCs w:val="32"/>
          <w:lang w:val="en-GB"/>
        </w:rPr>
      </w:pPr>
      <w:r w:rsidRPr="00B56234">
        <w:rPr>
          <w:rFonts w:ascii="Times New Roman" w:hAnsi="Times New Roman" w:cs="Times New Roman"/>
          <w:b/>
          <w:bCs/>
          <w:sz w:val="32"/>
          <w:szCs w:val="32"/>
          <w:lang w:val="en-GB"/>
        </w:rPr>
        <w:lastRenderedPageBreak/>
        <w:t>Signed candidate:  ………………………………</w:t>
      </w:r>
      <w:proofErr w:type="spellStart"/>
      <w:r w:rsidR="00AE2E85">
        <w:rPr>
          <w:rFonts w:ascii="Times New Roman" w:hAnsi="Times New Roman" w:cs="Times New Roman"/>
          <w:b/>
          <w:bCs/>
          <w:sz w:val="32"/>
          <w:szCs w:val="32"/>
          <w:lang w:val="en-GB"/>
        </w:rPr>
        <w:t>Parminder</w:t>
      </w:r>
      <w:proofErr w:type="spellEnd"/>
      <w:r w:rsidR="00AE2E85">
        <w:rPr>
          <w:rFonts w:ascii="Times New Roman" w:hAnsi="Times New Roman" w:cs="Times New Roman"/>
          <w:b/>
          <w:bCs/>
          <w:sz w:val="32"/>
          <w:szCs w:val="32"/>
          <w:lang w:val="en-GB"/>
        </w:rPr>
        <w:t xml:space="preserve"> </w:t>
      </w:r>
      <w:proofErr w:type="spellStart"/>
      <w:r w:rsidR="00AE2E85">
        <w:rPr>
          <w:rFonts w:ascii="Times New Roman" w:hAnsi="Times New Roman" w:cs="Times New Roman"/>
          <w:b/>
          <w:bCs/>
          <w:sz w:val="32"/>
          <w:szCs w:val="32"/>
          <w:lang w:val="en-GB"/>
        </w:rPr>
        <w:t>kaur</w:t>
      </w:r>
      <w:proofErr w:type="spellEnd"/>
      <w:r w:rsidR="00AE2E85">
        <w:rPr>
          <w:rFonts w:ascii="Times New Roman" w:hAnsi="Times New Roman" w:cs="Times New Roman"/>
          <w:b/>
          <w:bCs/>
          <w:sz w:val="32"/>
          <w:szCs w:val="32"/>
          <w:lang w:val="en-GB"/>
        </w:rPr>
        <w:t xml:space="preserve"> </w:t>
      </w:r>
      <w:r w:rsidRPr="00B56234">
        <w:rPr>
          <w:rFonts w:ascii="Times New Roman" w:hAnsi="Times New Roman" w:cs="Times New Roman"/>
          <w:b/>
          <w:bCs/>
          <w:sz w:val="32"/>
          <w:szCs w:val="32"/>
          <w:lang w:val="en-GB"/>
        </w:rPr>
        <w:t>…………….……………….</w:t>
      </w:r>
    </w:p>
    <w:p w14:paraId="3BED8A69" w14:textId="7DFC6862" w:rsidR="00B56234" w:rsidRPr="00B56234" w:rsidRDefault="00B56234" w:rsidP="00B56234">
      <w:pPr>
        <w:spacing w:before="240" w:after="240" w:line="360" w:lineRule="auto"/>
        <w:jc w:val="center"/>
        <w:rPr>
          <w:rFonts w:ascii="Times New Roman" w:hAnsi="Times New Roman" w:cs="Times New Roman"/>
          <w:b/>
          <w:bCs/>
          <w:sz w:val="32"/>
          <w:szCs w:val="32"/>
          <w:lang w:val="en-GB"/>
        </w:rPr>
      </w:pPr>
      <w:r w:rsidRPr="00B56234">
        <w:rPr>
          <w:rFonts w:ascii="Times New Roman" w:hAnsi="Times New Roman" w:cs="Times New Roman"/>
          <w:b/>
          <w:bCs/>
          <w:sz w:val="32"/>
          <w:szCs w:val="32"/>
          <w:lang w:val="en-GB"/>
        </w:rPr>
        <w:t>Date:  ………………</w:t>
      </w:r>
      <w:r w:rsidR="00AE2E85">
        <w:rPr>
          <w:rFonts w:ascii="Times New Roman" w:hAnsi="Times New Roman" w:cs="Times New Roman"/>
          <w:b/>
          <w:bCs/>
          <w:sz w:val="32"/>
          <w:szCs w:val="32"/>
          <w:lang w:val="en-GB"/>
        </w:rPr>
        <w:t xml:space="preserve">28feb2023 </w:t>
      </w:r>
      <w:r w:rsidRPr="00B56234">
        <w:rPr>
          <w:rFonts w:ascii="Times New Roman" w:hAnsi="Times New Roman" w:cs="Times New Roman"/>
          <w:b/>
          <w:bCs/>
          <w:sz w:val="32"/>
          <w:szCs w:val="32"/>
          <w:lang w:val="en-GB"/>
        </w:rPr>
        <w:t>…………………………………….……………………….</w:t>
      </w:r>
    </w:p>
    <w:p w14:paraId="22E3B3DD" w14:textId="77777777" w:rsidR="00B56234" w:rsidRPr="00B56234" w:rsidRDefault="00B56234" w:rsidP="00B56234">
      <w:pPr>
        <w:spacing w:before="240" w:after="240" w:line="360" w:lineRule="auto"/>
        <w:jc w:val="center"/>
        <w:rPr>
          <w:rFonts w:ascii="Times New Roman" w:hAnsi="Times New Roman" w:cs="Times New Roman"/>
          <w:b/>
          <w:bCs/>
          <w:sz w:val="32"/>
          <w:szCs w:val="32"/>
          <w:lang w:val="en-GB"/>
        </w:rPr>
      </w:pPr>
      <w:r w:rsidRPr="00B56234">
        <w:rPr>
          <w:rFonts w:ascii="Times New Roman" w:hAnsi="Times New Roman" w:cs="Times New Roman"/>
          <w:b/>
          <w:bCs/>
          <w:sz w:val="32"/>
          <w:szCs w:val="32"/>
          <w:lang w:val="en-GB"/>
        </w:rPr>
        <w:t xml:space="preserve">  </w:t>
      </w:r>
    </w:p>
    <w:p w14:paraId="1477F756" w14:textId="77777777" w:rsidR="00B56234" w:rsidRPr="00B56234" w:rsidRDefault="00B56234" w:rsidP="00B56234">
      <w:pPr>
        <w:spacing w:before="240" w:after="240" w:line="360" w:lineRule="auto"/>
        <w:jc w:val="center"/>
        <w:rPr>
          <w:rFonts w:ascii="Times New Roman" w:hAnsi="Times New Roman" w:cs="Times New Roman"/>
          <w:b/>
          <w:bCs/>
          <w:sz w:val="32"/>
          <w:szCs w:val="32"/>
          <w:lang w:val="en-GB"/>
        </w:rPr>
      </w:pPr>
      <w:r w:rsidRPr="00B56234">
        <w:rPr>
          <w:rFonts w:ascii="Times New Roman" w:hAnsi="Times New Roman" w:cs="Times New Roman"/>
          <w:b/>
          <w:bCs/>
          <w:sz w:val="32"/>
          <w:szCs w:val="32"/>
          <w:lang w:val="en-GB"/>
        </w:rPr>
        <w:t xml:space="preserve">4. I hereby give consent for my dissertation, if accepted, to be available for photocopying,  inter- library loan, and for deposit in the University’s digital repository </w:t>
      </w:r>
    </w:p>
    <w:p w14:paraId="59584DBF" w14:textId="40D79B09" w:rsidR="00B56234" w:rsidRPr="00B56234" w:rsidRDefault="00B56234" w:rsidP="00B56234">
      <w:pPr>
        <w:spacing w:before="240" w:after="240" w:line="360" w:lineRule="auto"/>
        <w:jc w:val="center"/>
        <w:rPr>
          <w:rFonts w:ascii="Times New Roman" w:hAnsi="Times New Roman" w:cs="Times New Roman"/>
          <w:b/>
          <w:bCs/>
          <w:sz w:val="32"/>
          <w:szCs w:val="32"/>
          <w:lang w:val="en-GB"/>
        </w:rPr>
      </w:pPr>
      <w:r w:rsidRPr="00B56234">
        <w:rPr>
          <w:rFonts w:ascii="Times New Roman" w:hAnsi="Times New Roman" w:cs="Times New Roman"/>
          <w:b/>
          <w:bCs/>
          <w:sz w:val="32"/>
          <w:szCs w:val="32"/>
          <w:lang w:val="en-GB"/>
        </w:rPr>
        <w:t>Signed (candidate)………</w:t>
      </w:r>
      <w:proofErr w:type="spellStart"/>
      <w:r w:rsidR="00AE2E85">
        <w:rPr>
          <w:rFonts w:ascii="Times New Roman" w:hAnsi="Times New Roman" w:cs="Times New Roman"/>
          <w:b/>
          <w:bCs/>
          <w:sz w:val="32"/>
          <w:szCs w:val="32"/>
          <w:lang w:val="en-GB"/>
        </w:rPr>
        <w:t>Parminder</w:t>
      </w:r>
      <w:proofErr w:type="spellEnd"/>
      <w:r w:rsidR="00AE2E85">
        <w:rPr>
          <w:rFonts w:ascii="Times New Roman" w:hAnsi="Times New Roman" w:cs="Times New Roman"/>
          <w:b/>
          <w:bCs/>
          <w:sz w:val="32"/>
          <w:szCs w:val="32"/>
          <w:lang w:val="en-GB"/>
        </w:rPr>
        <w:t xml:space="preserve"> </w:t>
      </w:r>
      <w:proofErr w:type="spellStart"/>
      <w:r w:rsidR="00AE2E85">
        <w:rPr>
          <w:rFonts w:ascii="Times New Roman" w:hAnsi="Times New Roman" w:cs="Times New Roman"/>
          <w:b/>
          <w:bCs/>
          <w:sz w:val="32"/>
          <w:szCs w:val="32"/>
          <w:lang w:val="en-GB"/>
        </w:rPr>
        <w:t>kaur</w:t>
      </w:r>
      <w:proofErr w:type="spellEnd"/>
      <w:r w:rsidR="00AE2E85">
        <w:rPr>
          <w:rFonts w:ascii="Times New Roman" w:hAnsi="Times New Roman" w:cs="Times New Roman"/>
          <w:b/>
          <w:bCs/>
          <w:sz w:val="32"/>
          <w:szCs w:val="32"/>
          <w:lang w:val="en-GB"/>
        </w:rPr>
        <w:t xml:space="preserve"> </w:t>
      </w:r>
      <w:r w:rsidRPr="00B56234">
        <w:rPr>
          <w:rFonts w:ascii="Times New Roman" w:hAnsi="Times New Roman" w:cs="Times New Roman"/>
          <w:b/>
          <w:bCs/>
          <w:sz w:val="32"/>
          <w:szCs w:val="32"/>
          <w:lang w:val="en-GB"/>
        </w:rPr>
        <w:t>……………………………….………….…………...</w:t>
      </w:r>
    </w:p>
    <w:p w14:paraId="2BAB785F" w14:textId="5DC147EC" w:rsidR="00B56234" w:rsidRPr="00B56234" w:rsidRDefault="00B56234" w:rsidP="00B56234">
      <w:pPr>
        <w:spacing w:before="240" w:after="240" w:line="360" w:lineRule="auto"/>
        <w:jc w:val="center"/>
        <w:rPr>
          <w:rFonts w:ascii="Times New Roman" w:hAnsi="Times New Roman" w:cs="Times New Roman"/>
          <w:b/>
          <w:bCs/>
          <w:sz w:val="32"/>
          <w:szCs w:val="32"/>
          <w:lang w:val="en-GB"/>
        </w:rPr>
      </w:pPr>
      <w:r w:rsidRPr="00B56234">
        <w:rPr>
          <w:rFonts w:ascii="Times New Roman" w:hAnsi="Times New Roman" w:cs="Times New Roman"/>
          <w:b/>
          <w:bCs/>
          <w:sz w:val="32"/>
          <w:szCs w:val="32"/>
          <w:lang w:val="en-GB"/>
        </w:rPr>
        <w:t>Date…………</w:t>
      </w:r>
      <w:r w:rsidR="00AE2E85">
        <w:rPr>
          <w:rFonts w:ascii="Times New Roman" w:hAnsi="Times New Roman" w:cs="Times New Roman"/>
          <w:b/>
          <w:bCs/>
          <w:sz w:val="32"/>
          <w:szCs w:val="32"/>
          <w:lang w:val="en-GB"/>
        </w:rPr>
        <w:t xml:space="preserve">28feb2023 </w:t>
      </w:r>
      <w:r w:rsidRPr="00B56234">
        <w:rPr>
          <w:rFonts w:ascii="Times New Roman" w:hAnsi="Times New Roman" w:cs="Times New Roman"/>
          <w:b/>
          <w:bCs/>
          <w:sz w:val="32"/>
          <w:szCs w:val="32"/>
          <w:lang w:val="en-GB"/>
        </w:rPr>
        <w:t>……………………………………….…………….……………..</w:t>
      </w:r>
    </w:p>
    <w:p w14:paraId="6C35A223" w14:textId="77777777" w:rsidR="00B56234" w:rsidRPr="00B56234" w:rsidRDefault="00B56234" w:rsidP="00B56234">
      <w:pPr>
        <w:spacing w:before="240" w:after="240" w:line="360" w:lineRule="auto"/>
        <w:jc w:val="center"/>
        <w:rPr>
          <w:rFonts w:ascii="Times New Roman" w:hAnsi="Times New Roman" w:cs="Times New Roman"/>
          <w:b/>
          <w:bCs/>
          <w:sz w:val="32"/>
          <w:szCs w:val="32"/>
          <w:lang w:val="en-GB"/>
        </w:rPr>
      </w:pPr>
      <w:r w:rsidRPr="00B56234">
        <w:rPr>
          <w:rFonts w:ascii="Times New Roman" w:hAnsi="Times New Roman" w:cs="Times New Roman"/>
          <w:b/>
          <w:bCs/>
          <w:sz w:val="32"/>
          <w:szCs w:val="32"/>
          <w:lang w:val="en-GB"/>
        </w:rPr>
        <w:t>Supervisor’s Declaration.</w:t>
      </w:r>
    </w:p>
    <w:p w14:paraId="6099F972" w14:textId="77777777" w:rsidR="00B56234" w:rsidRPr="00B56234" w:rsidRDefault="00B56234" w:rsidP="00B56234">
      <w:pPr>
        <w:spacing w:before="240" w:after="240" w:line="360" w:lineRule="auto"/>
        <w:jc w:val="center"/>
        <w:rPr>
          <w:rFonts w:ascii="Times New Roman" w:hAnsi="Times New Roman" w:cs="Times New Roman"/>
          <w:b/>
          <w:bCs/>
          <w:sz w:val="32"/>
          <w:szCs w:val="32"/>
          <w:lang w:val="en-GB"/>
        </w:rPr>
      </w:pPr>
      <w:r w:rsidRPr="00B56234">
        <w:rPr>
          <w:rFonts w:ascii="Times New Roman" w:hAnsi="Times New Roman" w:cs="Times New Roman"/>
          <w:b/>
          <w:bCs/>
          <w:sz w:val="32"/>
          <w:szCs w:val="32"/>
          <w:lang w:val="en-GB"/>
        </w:rPr>
        <w:t>I am satisfied that this work is the result of the student’s own efforts.</w:t>
      </w:r>
    </w:p>
    <w:p w14:paraId="0E037770" w14:textId="77777777" w:rsidR="00B56234" w:rsidRPr="00B56234" w:rsidRDefault="00B56234" w:rsidP="00B56234">
      <w:pPr>
        <w:spacing w:before="240" w:after="240" w:line="360" w:lineRule="auto"/>
        <w:jc w:val="center"/>
        <w:rPr>
          <w:rFonts w:ascii="Times New Roman" w:hAnsi="Times New Roman" w:cs="Times New Roman"/>
          <w:b/>
          <w:bCs/>
          <w:sz w:val="32"/>
          <w:szCs w:val="32"/>
          <w:lang w:val="en-GB"/>
        </w:rPr>
      </w:pPr>
      <w:r w:rsidRPr="00B56234">
        <w:rPr>
          <w:rFonts w:ascii="Times New Roman" w:hAnsi="Times New Roman" w:cs="Times New Roman"/>
          <w:b/>
          <w:bCs/>
          <w:sz w:val="32"/>
          <w:szCs w:val="32"/>
          <w:lang w:val="en-GB"/>
        </w:rPr>
        <w:t>Signed:  …………………………………………………………………………..</w:t>
      </w:r>
    </w:p>
    <w:p w14:paraId="36FFA756" w14:textId="3609C22E" w:rsidR="00B56234" w:rsidRPr="00122EEC" w:rsidRDefault="00B56234" w:rsidP="003C3D1F">
      <w:pPr>
        <w:spacing w:before="240" w:after="240" w:line="360" w:lineRule="auto"/>
        <w:jc w:val="center"/>
        <w:rPr>
          <w:rFonts w:ascii="Times New Roman" w:hAnsi="Times New Roman" w:cs="Times New Roman"/>
          <w:b/>
          <w:bCs/>
          <w:sz w:val="32"/>
          <w:szCs w:val="32"/>
          <w:lang w:val="en-GB"/>
        </w:rPr>
      </w:pPr>
      <w:r w:rsidRPr="00B56234">
        <w:rPr>
          <w:rFonts w:ascii="Times New Roman" w:hAnsi="Times New Roman" w:cs="Times New Roman"/>
          <w:b/>
          <w:bCs/>
          <w:sz w:val="32"/>
          <w:szCs w:val="32"/>
          <w:lang w:val="en-GB"/>
        </w:rPr>
        <w:t>Date:  ……………………………………………………………………………...</w:t>
      </w:r>
    </w:p>
    <w:p w14:paraId="186BA404"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br w:type="page"/>
      </w:r>
    </w:p>
    <w:p w14:paraId="747FEC64" w14:textId="77777777" w:rsidR="003C3D1F" w:rsidRPr="00122EEC" w:rsidRDefault="003C3D1F" w:rsidP="003C3D1F">
      <w:pPr>
        <w:pStyle w:val="Heading1"/>
        <w:rPr>
          <w:lang w:val="en-GB"/>
        </w:rPr>
      </w:pPr>
      <w:bookmarkStart w:id="0" w:name="_Toc127117868"/>
      <w:r w:rsidRPr="00122EEC">
        <w:rPr>
          <w:lang w:val="en-GB"/>
        </w:rPr>
        <w:lastRenderedPageBreak/>
        <w:t>Abstract</w:t>
      </w:r>
      <w:bookmarkEnd w:id="0"/>
    </w:p>
    <w:p w14:paraId="16F32717" w14:textId="01246F90"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In order to analyse factual data and assure the validity of the research context, the study was carried out with the aid of positivist philosophy. With the aid of the quantitative method, the inductive approach has been taken into account for appropriate study outputs. To obtain accurate data for the research, the survey approach has been considered as part of the major data gathering method. 100 workers from the UK telecommunication industry have been considered for the survey strategy in order to collect data. The theme analysis has also been selected for the section on research findings.</w:t>
      </w:r>
      <w:r w:rsidR="00835146">
        <w:rPr>
          <w:rFonts w:ascii="Times New Roman" w:hAnsi="Times New Roman" w:cs="Times New Roman"/>
          <w:lang w:val="en-GB"/>
        </w:rPr>
        <w:t xml:space="preserve"> </w:t>
      </w:r>
      <w:r w:rsidRPr="00122EEC">
        <w:rPr>
          <w:rFonts w:ascii="Times New Roman" w:hAnsi="Times New Roman" w:cs="Times New Roman"/>
          <w:lang w:val="en-GB"/>
        </w:rPr>
        <w:t>Diversity is a practical strategy that can improve productivity by raising staff morale. HRM is essential to the growth of diversity and moral behaviour within the organisation. By resolving cultural disputes, HR managers promote inclusion and diversity in the workplace. Companies can improve the retention rate within their organisations by putting effective human resource development methods into practise. Racial and cultural diversity in the workforce can assist the organisation improve its overall performance, in addition to workforce diversity. With the aid of cultural variety, the organisation may also increase employee motivation and retention. Along with this, organisations place a strong emphasis on employee involvement to manage the organization's processes for diversification.</w:t>
      </w:r>
    </w:p>
    <w:p w14:paraId="7961D459" w14:textId="6F8BECDD"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Diversity management in the workplace is critically dependent on top-level management and HR management. The HR department is in charge of hiring a diverse workforce and determining how employees are valued and recognised inside the company. The practises of HRM inside an organisation are impacted by a number of factors, including poor communication, inefficient HR management, and many others. Training programmes are also a useful tool for managing diversity in the workplace. The diversification practises adopted by the organisation as a result of the training method are more successful.</w:t>
      </w:r>
      <w:r w:rsidR="00835146">
        <w:rPr>
          <w:rFonts w:ascii="Times New Roman" w:hAnsi="Times New Roman" w:cs="Times New Roman"/>
          <w:lang w:val="en-GB"/>
        </w:rPr>
        <w:t xml:space="preserve"> </w:t>
      </w:r>
      <w:r w:rsidRPr="00122EEC">
        <w:rPr>
          <w:rFonts w:ascii="Times New Roman" w:hAnsi="Times New Roman" w:cs="Times New Roman"/>
          <w:lang w:val="en-GB"/>
        </w:rPr>
        <w:t>Since only a small number of employees were used in the primary data collection method, there may not be enough information to evaluate the entire telecommunication industry as a whole. The primary data technique also requires a significant amount of time for data collecting.</w:t>
      </w:r>
    </w:p>
    <w:p w14:paraId="391C463B" w14:textId="660ABF49"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It has been suggested that businesses concentrate on developing successful team-building exercises to improve employee communication and effectively eradicate racist attitudes. The organisation should concentrate on establishing various anti-racist and zero-tolerance policies with regard to topics like racism, inequality, and many others. Additionally, to address the challenges of racism and inequality within the organisation, the corporation can teach and educate its employees about their rights, issues, and ethical practises.</w:t>
      </w:r>
      <w:r w:rsidRPr="00122EEC">
        <w:rPr>
          <w:rFonts w:ascii="Times New Roman" w:hAnsi="Times New Roman" w:cs="Times New Roman"/>
          <w:lang w:val="en-GB"/>
        </w:rPr>
        <w:br w:type="page"/>
      </w:r>
    </w:p>
    <w:sdt>
      <w:sdtPr>
        <w:rPr>
          <w:rFonts w:ascii="Times New Roman" w:eastAsiaTheme="minorHAnsi" w:hAnsi="Times New Roman" w:cs="Times New Roman"/>
          <w:b w:val="0"/>
          <w:bCs w:val="0"/>
          <w:color w:val="000000" w:themeColor="text1"/>
          <w:sz w:val="24"/>
          <w:szCs w:val="24"/>
          <w:lang w:val="en-GB"/>
        </w:rPr>
        <w:id w:val="-2143957632"/>
        <w:docPartObj>
          <w:docPartGallery w:val="Table of Contents"/>
          <w:docPartUnique/>
        </w:docPartObj>
      </w:sdtPr>
      <w:sdtEndPr>
        <w:rPr>
          <w:noProof/>
        </w:rPr>
      </w:sdtEndPr>
      <w:sdtContent>
        <w:p w14:paraId="5F56A44D" w14:textId="77777777" w:rsidR="00C57B23" w:rsidRDefault="003C3D1F" w:rsidP="00C57B23">
          <w:pPr>
            <w:pStyle w:val="TOCHeading"/>
            <w:spacing w:before="240" w:after="240" w:line="360" w:lineRule="auto"/>
            <w:jc w:val="both"/>
            <w:rPr>
              <w:rFonts w:ascii="Times New Roman" w:hAnsi="Times New Roman" w:cs="Times New Roman"/>
              <w:b w:val="0"/>
              <w:bCs w:val="0"/>
              <w:color w:val="000000" w:themeColor="text1"/>
              <w:sz w:val="24"/>
              <w:szCs w:val="24"/>
              <w:lang w:val="en-GB"/>
            </w:rPr>
          </w:pPr>
          <w:r w:rsidRPr="00122EEC">
            <w:rPr>
              <w:rFonts w:ascii="Times New Roman" w:hAnsi="Times New Roman" w:cs="Times New Roman"/>
              <w:b w:val="0"/>
              <w:bCs w:val="0"/>
              <w:color w:val="000000" w:themeColor="text1"/>
              <w:sz w:val="24"/>
              <w:szCs w:val="24"/>
              <w:lang w:val="en-GB"/>
            </w:rPr>
            <w:t xml:space="preserve">Table of </w:t>
          </w:r>
          <w:r w:rsidR="00FF373C">
            <w:rPr>
              <w:rFonts w:ascii="Times New Roman" w:hAnsi="Times New Roman" w:cs="Times New Roman"/>
              <w:b w:val="0"/>
              <w:bCs w:val="0"/>
              <w:color w:val="000000" w:themeColor="text1"/>
              <w:sz w:val="24"/>
              <w:szCs w:val="24"/>
              <w:lang w:val="en-GB"/>
            </w:rPr>
            <w:t>Contents</w:t>
          </w:r>
        </w:p>
        <w:p w14:paraId="42DCD551" w14:textId="77777777" w:rsidR="00C57B23" w:rsidRDefault="00C57B23" w:rsidP="00C57B23">
          <w:pPr>
            <w:pStyle w:val="TOCHeading"/>
            <w:spacing w:before="240" w:after="240" w:line="360" w:lineRule="auto"/>
            <w:jc w:val="both"/>
            <w:rPr>
              <w:rFonts w:ascii="Times New Roman" w:hAnsi="Times New Roman" w:cs="Times New Roman"/>
              <w:b w:val="0"/>
              <w:bCs w:val="0"/>
              <w:color w:val="000000" w:themeColor="text1"/>
              <w:sz w:val="24"/>
              <w:szCs w:val="24"/>
              <w:lang w:val="en-GB"/>
            </w:rPr>
          </w:pPr>
        </w:p>
        <w:p w14:paraId="1C462969" w14:textId="77777777" w:rsidR="00C57B23" w:rsidRDefault="00C57B23" w:rsidP="00C57B23">
          <w:pPr>
            <w:pStyle w:val="TOCHeading"/>
            <w:spacing w:before="240" w:after="240" w:line="360" w:lineRule="auto"/>
            <w:jc w:val="both"/>
            <w:rPr>
              <w:rFonts w:ascii="Times New Roman" w:hAnsi="Times New Roman" w:cs="Times New Roman"/>
              <w:b w:val="0"/>
              <w:bCs w:val="0"/>
              <w:color w:val="000000" w:themeColor="text1"/>
              <w:sz w:val="24"/>
              <w:szCs w:val="24"/>
              <w:lang w:val="en-GB"/>
            </w:rPr>
          </w:pPr>
        </w:p>
        <w:p w14:paraId="482DB14E" w14:textId="77777777" w:rsidR="00C57B23" w:rsidRDefault="00C57B23" w:rsidP="00C57B23">
          <w:pPr>
            <w:pStyle w:val="TOCHeading"/>
            <w:spacing w:before="240" w:after="240" w:line="360" w:lineRule="auto"/>
            <w:jc w:val="both"/>
            <w:rPr>
              <w:rFonts w:ascii="Times New Roman" w:hAnsi="Times New Roman" w:cs="Times New Roman"/>
              <w:b w:val="0"/>
              <w:bCs w:val="0"/>
              <w:color w:val="000000" w:themeColor="text1"/>
              <w:sz w:val="24"/>
              <w:szCs w:val="24"/>
              <w:lang w:val="en-GB"/>
            </w:rPr>
          </w:pPr>
        </w:p>
        <w:p w14:paraId="102312B6" w14:textId="77777777" w:rsidR="00C57B23" w:rsidRDefault="00C57B23" w:rsidP="00C57B23">
          <w:pPr>
            <w:pStyle w:val="TOCHeading"/>
            <w:spacing w:before="240" w:after="240" w:line="360" w:lineRule="auto"/>
            <w:jc w:val="both"/>
            <w:rPr>
              <w:rFonts w:ascii="Times New Roman" w:hAnsi="Times New Roman" w:cs="Times New Roman"/>
              <w:b w:val="0"/>
              <w:bCs w:val="0"/>
              <w:color w:val="000000" w:themeColor="text1"/>
              <w:sz w:val="24"/>
              <w:szCs w:val="24"/>
              <w:lang w:val="en-GB"/>
            </w:rPr>
          </w:pPr>
        </w:p>
        <w:p w14:paraId="189BAF13" w14:textId="1BF7E544" w:rsidR="003C3D1F" w:rsidRPr="00C57B23" w:rsidRDefault="003C3D1F" w:rsidP="00C57B23">
          <w:pPr>
            <w:pStyle w:val="TOCHeading"/>
            <w:spacing w:before="240" w:after="240" w:line="360" w:lineRule="auto"/>
            <w:jc w:val="both"/>
            <w:rPr>
              <w:rFonts w:ascii="Times New Roman" w:hAnsi="Times New Roman" w:cs="Times New Roman"/>
              <w:b w:val="0"/>
              <w:bCs w:val="0"/>
              <w:color w:val="000000" w:themeColor="text1"/>
              <w:sz w:val="24"/>
              <w:szCs w:val="24"/>
              <w:lang w:val="en-GB"/>
            </w:rPr>
          </w:pPr>
          <w:r w:rsidRPr="00122EEC">
            <w:rPr>
              <w:rFonts w:ascii="Times New Roman" w:hAnsi="Times New Roman" w:cs="Times New Roman"/>
              <w:b w:val="0"/>
              <w:bCs w:val="0"/>
              <w:i/>
              <w:iCs/>
              <w:color w:val="000000" w:themeColor="text1"/>
              <w:lang w:val="en-GB"/>
            </w:rPr>
            <w:fldChar w:fldCharType="begin"/>
          </w:r>
          <w:r w:rsidRPr="00122EEC">
            <w:rPr>
              <w:rFonts w:ascii="Times New Roman" w:hAnsi="Times New Roman" w:cs="Times New Roman"/>
              <w:b w:val="0"/>
              <w:bCs w:val="0"/>
              <w:color w:val="000000" w:themeColor="text1"/>
              <w:lang w:val="en-GB"/>
            </w:rPr>
            <w:instrText xml:space="preserve"> TOC \o "1-3" \h \z \u </w:instrText>
          </w:r>
          <w:r w:rsidRPr="00122EEC">
            <w:rPr>
              <w:rFonts w:ascii="Times New Roman" w:hAnsi="Times New Roman" w:cs="Times New Roman"/>
              <w:b w:val="0"/>
              <w:bCs w:val="0"/>
              <w:i/>
              <w:iCs/>
              <w:color w:val="000000" w:themeColor="text1"/>
              <w:lang w:val="en-GB"/>
            </w:rPr>
            <w:fldChar w:fldCharType="separate"/>
          </w:r>
          <w:hyperlink w:anchor="_Toc127117868" w:history="1">
            <w:r w:rsidRPr="00122EEC">
              <w:rPr>
                <w:rStyle w:val="Hyperlink"/>
                <w:rFonts w:ascii="Times New Roman" w:hAnsi="Times New Roman" w:cs="Times New Roman"/>
                <w:b w:val="0"/>
                <w:bCs w:val="0"/>
                <w:noProof/>
                <w:lang w:val="en-GB"/>
              </w:rPr>
              <w:t>Abstract</w:t>
            </w:r>
            <w:r w:rsidRPr="00122EEC">
              <w:rPr>
                <w:rFonts w:ascii="Times New Roman" w:hAnsi="Times New Roman" w:cs="Times New Roman"/>
                <w:b w:val="0"/>
                <w:bCs w:val="0"/>
                <w:noProof/>
                <w:webHidden/>
                <w:lang w:val="en-GB"/>
              </w:rPr>
              <w:tab/>
            </w:r>
            <w:r w:rsidRPr="00122EEC">
              <w:rPr>
                <w:rFonts w:ascii="Times New Roman" w:hAnsi="Times New Roman" w:cs="Times New Roman"/>
                <w:b w:val="0"/>
                <w:bCs w:val="0"/>
                <w:i/>
                <w:iCs/>
                <w:noProof/>
                <w:webHidden/>
                <w:lang w:val="en-GB"/>
              </w:rPr>
              <w:fldChar w:fldCharType="begin"/>
            </w:r>
            <w:r w:rsidRPr="00122EEC">
              <w:rPr>
                <w:rFonts w:ascii="Times New Roman" w:hAnsi="Times New Roman" w:cs="Times New Roman"/>
                <w:b w:val="0"/>
                <w:bCs w:val="0"/>
                <w:noProof/>
                <w:webHidden/>
                <w:lang w:val="en-GB"/>
              </w:rPr>
              <w:instrText xml:space="preserve"> PAGEREF _Toc127117868 \h </w:instrText>
            </w:r>
            <w:r w:rsidRPr="00122EEC">
              <w:rPr>
                <w:rFonts w:ascii="Times New Roman" w:hAnsi="Times New Roman" w:cs="Times New Roman"/>
                <w:b w:val="0"/>
                <w:bCs w:val="0"/>
                <w:i/>
                <w:iCs/>
                <w:noProof/>
                <w:webHidden/>
                <w:lang w:val="en-GB"/>
              </w:rPr>
            </w:r>
            <w:r w:rsidRPr="00122EEC">
              <w:rPr>
                <w:rFonts w:ascii="Times New Roman" w:hAnsi="Times New Roman" w:cs="Times New Roman"/>
                <w:b w:val="0"/>
                <w:bCs w:val="0"/>
                <w:i/>
                <w:iCs/>
                <w:noProof/>
                <w:webHidden/>
                <w:lang w:val="en-GB"/>
              </w:rPr>
              <w:fldChar w:fldCharType="separate"/>
            </w:r>
            <w:r w:rsidRPr="00122EEC">
              <w:rPr>
                <w:rFonts w:ascii="Times New Roman" w:hAnsi="Times New Roman" w:cs="Times New Roman"/>
                <w:b w:val="0"/>
                <w:bCs w:val="0"/>
                <w:noProof/>
                <w:webHidden/>
                <w:lang w:val="en-GB"/>
              </w:rPr>
              <w:t>2</w:t>
            </w:r>
            <w:r w:rsidRPr="00122EEC">
              <w:rPr>
                <w:rFonts w:ascii="Times New Roman" w:hAnsi="Times New Roman" w:cs="Times New Roman"/>
                <w:b w:val="0"/>
                <w:bCs w:val="0"/>
                <w:i/>
                <w:iCs/>
                <w:noProof/>
                <w:webHidden/>
                <w:lang w:val="en-GB"/>
              </w:rPr>
              <w:fldChar w:fldCharType="end"/>
            </w:r>
          </w:hyperlink>
        </w:p>
        <w:p w14:paraId="27982154" w14:textId="77777777" w:rsidR="003C3D1F" w:rsidRPr="00122EEC" w:rsidRDefault="00000000" w:rsidP="003C3D1F">
          <w:pPr>
            <w:pStyle w:val="TOC1"/>
            <w:tabs>
              <w:tab w:val="right" w:leader="dot" w:pos="9016"/>
            </w:tabs>
            <w:rPr>
              <w:rFonts w:ascii="Times New Roman" w:eastAsiaTheme="minorEastAsia" w:hAnsi="Times New Roman" w:cs="Times New Roman"/>
              <w:b w:val="0"/>
              <w:bCs w:val="0"/>
              <w:i w:val="0"/>
              <w:iCs w:val="0"/>
              <w:noProof/>
              <w:lang w:val="en-GB" w:eastAsia="en-GB"/>
            </w:rPr>
          </w:pPr>
          <w:hyperlink w:anchor="_Toc127117869" w:history="1">
            <w:r w:rsidR="003C3D1F" w:rsidRPr="00122EEC">
              <w:rPr>
                <w:rStyle w:val="Hyperlink"/>
                <w:rFonts w:ascii="Times New Roman" w:hAnsi="Times New Roman" w:cs="Times New Roman"/>
                <w:b w:val="0"/>
                <w:bCs w:val="0"/>
                <w:i w:val="0"/>
                <w:iCs w:val="0"/>
                <w:noProof/>
                <w:lang w:val="en-GB"/>
              </w:rPr>
              <w:t>Chapter 1: Introduction</w:t>
            </w:r>
            <w:r w:rsidR="003C3D1F" w:rsidRPr="00122EEC">
              <w:rPr>
                <w:rFonts w:ascii="Times New Roman" w:hAnsi="Times New Roman" w:cs="Times New Roman"/>
                <w:b w:val="0"/>
                <w:bCs w:val="0"/>
                <w:i w:val="0"/>
                <w:iCs w:val="0"/>
                <w:noProof/>
                <w:webHidden/>
                <w:lang w:val="en-GB"/>
              </w:rPr>
              <w:tab/>
            </w:r>
            <w:r w:rsidR="003C3D1F" w:rsidRPr="00122EEC">
              <w:rPr>
                <w:rFonts w:ascii="Times New Roman" w:hAnsi="Times New Roman" w:cs="Times New Roman"/>
                <w:b w:val="0"/>
                <w:bCs w:val="0"/>
                <w:i w:val="0"/>
                <w:iCs w:val="0"/>
                <w:noProof/>
                <w:webHidden/>
                <w:lang w:val="en-GB"/>
              </w:rPr>
              <w:fldChar w:fldCharType="begin"/>
            </w:r>
            <w:r w:rsidR="003C3D1F" w:rsidRPr="00122EEC">
              <w:rPr>
                <w:rFonts w:ascii="Times New Roman" w:hAnsi="Times New Roman" w:cs="Times New Roman"/>
                <w:b w:val="0"/>
                <w:bCs w:val="0"/>
                <w:i w:val="0"/>
                <w:iCs w:val="0"/>
                <w:noProof/>
                <w:webHidden/>
                <w:lang w:val="en-GB"/>
              </w:rPr>
              <w:instrText xml:space="preserve"> PAGEREF _Toc127117869 \h </w:instrText>
            </w:r>
            <w:r w:rsidR="003C3D1F" w:rsidRPr="00122EEC">
              <w:rPr>
                <w:rFonts w:ascii="Times New Roman" w:hAnsi="Times New Roman" w:cs="Times New Roman"/>
                <w:b w:val="0"/>
                <w:bCs w:val="0"/>
                <w:i w:val="0"/>
                <w:iCs w:val="0"/>
                <w:noProof/>
                <w:webHidden/>
                <w:lang w:val="en-GB"/>
              </w:rPr>
            </w:r>
            <w:r w:rsidR="003C3D1F" w:rsidRPr="00122EEC">
              <w:rPr>
                <w:rFonts w:ascii="Times New Roman" w:hAnsi="Times New Roman" w:cs="Times New Roman"/>
                <w:b w:val="0"/>
                <w:bCs w:val="0"/>
                <w:i w:val="0"/>
                <w:iCs w:val="0"/>
                <w:noProof/>
                <w:webHidden/>
                <w:lang w:val="en-GB"/>
              </w:rPr>
              <w:fldChar w:fldCharType="separate"/>
            </w:r>
            <w:r w:rsidR="003C3D1F" w:rsidRPr="00122EEC">
              <w:rPr>
                <w:rFonts w:ascii="Times New Roman" w:hAnsi="Times New Roman" w:cs="Times New Roman"/>
                <w:b w:val="0"/>
                <w:bCs w:val="0"/>
                <w:i w:val="0"/>
                <w:iCs w:val="0"/>
                <w:noProof/>
                <w:webHidden/>
                <w:lang w:val="en-GB"/>
              </w:rPr>
              <w:t>6</w:t>
            </w:r>
            <w:r w:rsidR="003C3D1F" w:rsidRPr="00122EEC">
              <w:rPr>
                <w:rFonts w:ascii="Times New Roman" w:hAnsi="Times New Roman" w:cs="Times New Roman"/>
                <w:b w:val="0"/>
                <w:bCs w:val="0"/>
                <w:i w:val="0"/>
                <w:iCs w:val="0"/>
                <w:noProof/>
                <w:webHidden/>
                <w:lang w:val="en-GB"/>
              </w:rPr>
              <w:fldChar w:fldCharType="end"/>
            </w:r>
          </w:hyperlink>
        </w:p>
        <w:p w14:paraId="12435A8D" w14:textId="77777777" w:rsidR="003C3D1F" w:rsidRPr="00122EEC" w:rsidRDefault="00000000" w:rsidP="003C3D1F">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7117870" w:history="1">
            <w:r w:rsidR="003C3D1F" w:rsidRPr="00122EEC">
              <w:rPr>
                <w:rStyle w:val="Hyperlink"/>
                <w:rFonts w:ascii="Times New Roman" w:hAnsi="Times New Roman" w:cs="Times New Roman"/>
                <w:b w:val="0"/>
                <w:bCs w:val="0"/>
                <w:noProof/>
                <w:sz w:val="24"/>
                <w:szCs w:val="24"/>
                <w:lang w:val="en-GB"/>
              </w:rPr>
              <w:t>1.1 Background</w:t>
            </w:r>
            <w:r w:rsidR="003C3D1F" w:rsidRPr="00122EEC">
              <w:rPr>
                <w:rFonts w:ascii="Times New Roman" w:hAnsi="Times New Roman" w:cs="Times New Roman"/>
                <w:b w:val="0"/>
                <w:bCs w:val="0"/>
                <w:noProof/>
                <w:webHidden/>
                <w:sz w:val="24"/>
                <w:szCs w:val="24"/>
                <w:lang w:val="en-GB"/>
              </w:rPr>
              <w:tab/>
            </w:r>
            <w:r w:rsidR="003C3D1F" w:rsidRPr="00122EEC">
              <w:rPr>
                <w:rFonts w:ascii="Times New Roman" w:hAnsi="Times New Roman" w:cs="Times New Roman"/>
                <w:b w:val="0"/>
                <w:bCs w:val="0"/>
                <w:noProof/>
                <w:webHidden/>
                <w:sz w:val="24"/>
                <w:szCs w:val="24"/>
                <w:lang w:val="en-GB"/>
              </w:rPr>
              <w:fldChar w:fldCharType="begin"/>
            </w:r>
            <w:r w:rsidR="003C3D1F" w:rsidRPr="00122EEC">
              <w:rPr>
                <w:rFonts w:ascii="Times New Roman" w:hAnsi="Times New Roman" w:cs="Times New Roman"/>
                <w:b w:val="0"/>
                <w:bCs w:val="0"/>
                <w:noProof/>
                <w:webHidden/>
                <w:sz w:val="24"/>
                <w:szCs w:val="24"/>
                <w:lang w:val="en-GB"/>
              </w:rPr>
              <w:instrText xml:space="preserve"> PAGEREF _Toc127117870 \h </w:instrText>
            </w:r>
            <w:r w:rsidR="003C3D1F" w:rsidRPr="00122EEC">
              <w:rPr>
                <w:rFonts w:ascii="Times New Roman" w:hAnsi="Times New Roman" w:cs="Times New Roman"/>
                <w:b w:val="0"/>
                <w:bCs w:val="0"/>
                <w:noProof/>
                <w:webHidden/>
                <w:sz w:val="24"/>
                <w:szCs w:val="24"/>
                <w:lang w:val="en-GB"/>
              </w:rPr>
            </w:r>
            <w:r w:rsidR="003C3D1F" w:rsidRPr="00122EEC">
              <w:rPr>
                <w:rFonts w:ascii="Times New Roman" w:hAnsi="Times New Roman" w:cs="Times New Roman"/>
                <w:b w:val="0"/>
                <w:bCs w:val="0"/>
                <w:noProof/>
                <w:webHidden/>
                <w:sz w:val="24"/>
                <w:szCs w:val="24"/>
                <w:lang w:val="en-GB"/>
              </w:rPr>
              <w:fldChar w:fldCharType="separate"/>
            </w:r>
            <w:r w:rsidR="003C3D1F" w:rsidRPr="00122EEC">
              <w:rPr>
                <w:rFonts w:ascii="Times New Roman" w:hAnsi="Times New Roman" w:cs="Times New Roman"/>
                <w:b w:val="0"/>
                <w:bCs w:val="0"/>
                <w:noProof/>
                <w:webHidden/>
                <w:sz w:val="24"/>
                <w:szCs w:val="24"/>
                <w:lang w:val="en-GB"/>
              </w:rPr>
              <w:t>6</w:t>
            </w:r>
            <w:r w:rsidR="003C3D1F" w:rsidRPr="00122EEC">
              <w:rPr>
                <w:rFonts w:ascii="Times New Roman" w:hAnsi="Times New Roman" w:cs="Times New Roman"/>
                <w:b w:val="0"/>
                <w:bCs w:val="0"/>
                <w:noProof/>
                <w:webHidden/>
                <w:sz w:val="24"/>
                <w:szCs w:val="24"/>
                <w:lang w:val="en-GB"/>
              </w:rPr>
              <w:fldChar w:fldCharType="end"/>
            </w:r>
          </w:hyperlink>
        </w:p>
        <w:p w14:paraId="3CF58E31" w14:textId="77777777" w:rsidR="003C3D1F" w:rsidRPr="00122EEC" w:rsidRDefault="00000000" w:rsidP="003C3D1F">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7117871" w:history="1">
            <w:r w:rsidR="003C3D1F" w:rsidRPr="00122EEC">
              <w:rPr>
                <w:rStyle w:val="Hyperlink"/>
                <w:rFonts w:ascii="Times New Roman" w:hAnsi="Times New Roman" w:cs="Times New Roman"/>
                <w:b w:val="0"/>
                <w:bCs w:val="0"/>
                <w:noProof/>
                <w:sz w:val="24"/>
                <w:szCs w:val="24"/>
                <w:lang w:val="en-GB"/>
              </w:rPr>
              <w:t>1.2 Problem statement</w:t>
            </w:r>
            <w:r w:rsidR="003C3D1F" w:rsidRPr="00122EEC">
              <w:rPr>
                <w:rFonts w:ascii="Times New Roman" w:hAnsi="Times New Roman" w:cs="Times New Roman"/>
                <w:b w:val="0"/>
                <w:bCs w:val="0"/>
                <w:noProof/>
                <w:webHidden/>
                <w:sz w:val="24"/>
                <w:szCs w:val="24"/>
                <w:lang w:val="en-GB"/>
              </w:rPr>
              <w:tab/>
            </w:r>
            <w:r w:rsidR="003C3D1F" w:rsidRPr="00122EEC">
              <w:rPr>
                <w:rFonts w:ascii="Times New Roman" w:hAnsi="Times New Roman" w:cs="Times New Roman"/>
                <w:b w:val="0"/>
                <w:bCs w:val="0"/>
                <w:noProof/>
                <w:webHidden/>
                <w:sz w:val="24"/>
                <w:szCs w:val="24"/>
                <w:lang w:val="en-GB"/>
              </w:rPr>
              <w:fldChar w:fldCharType="begin"/>
            </w:r>
            <w:r w:rsidR="003C3D1F" w:rsidRPr="00122EEC">
              <w:rPr>
                <w:rFonts w:ascii="Times New Roman" w:hAnsi="Times New Roman" w:cs="Times New Roman"/>
                <w:b w:val="0"/>
                <w:bCs w:val="0"/>
                <w:noProof/>
                <w:webHidden/>
                <w:sz w:val="24"/>
                <w:szCs w:val="24"/>
                <w:lang w:val="en-GB"/>
              </w:rPr>
              <w:instrText xml:space="preserve"> PAGEREF _Toc127117871 \h </w:instrText>
            </w:r>
            <w:r w:rsidR="003C3D1F" w:rsidRPr="00122EEC">
              <w:rPr>
                <w:rFonts w:ascii="Times New Roman" w:hAnsi="Times New Roman" w:cs="Times New Roman"/>
                <w:b w:val="0"/>
                <w:bCs w:val="0"/>
                <w:noProof/>
                <w:webHidden/>
                <w:sz w:val="24"/>
                <w:szCs w:val="24"/>
                <w:lang w:val="en-GB"/>
              </w:rPr>
            </w:r>
            <w:r w:rsidR="003C3D1F" w:rsidRPr="00122EEC">
              <w:rPr>
                <w:rFonts w:ascii="Times New Roman" w:hAnsi="Times New Roman" w:cs="Times New Roman"/>
                <w:b w:val="0"/>
                <w:bCs w:val="0"/>
                <w:noProof/>
                <w:webHidden/>
                <w:sz w:val="24"/>
                <w:szCs w:val="24"/>
                <w:lang w:val="en-GB"/>
              </w:rPr>
              <w:fldChar w:fldCharType="separate"/>
            </w:r>
            <w:r w:rsidR="003C3D1F" w:rsidRPr="00122EEC">
              <w:rPr>
                <w:rFonts w:ascii="Times New Roman" w:hAnsi="Times New Roman" w:cs="Times New Roman"/>
                <w:b w:val="0"/>
                <w:bCs w:val="0"/>
                <w:noProof/>
                <w:webHidden/>
                <w:sz w:val="24"/>
                <w:szCs w:val="24"/>
                <w:lang w:val="en-GB"/>
              </w:rPr>
              <w:t>7</w:t>
            </w:r>
            <w:r w:rsidR="003C3D1F" w:rsidRPr="00122EEC">
              <w:rPr>
                <w:rFonts w:ascii="Times New Roman" w:hAnsi="Times New Roman" w:cs="Times New Roman"/>
                <w:b w:val="0"/>
                <w:bCs w:val="0"/>
                <w:noProof/>
                <w:webHidden/>
                <w:sz w:val="24"/>
                <w:szCs w:val="24"/>
                <w:lang w:val="en-GB"/>
              </w:rPr>
              <w:fldChar w:fldCharType="end"/>
            </w:r>
          </w:hyperlink>
        </w:p>
        <w:p w14:paraId="335CC5C5" w14:textId="77777777" w:rsidR="003C3D1F" w:rsidRPr="00122EEC" w:rsidRDefault="00000000" w:rsidP="003C3D1F">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7117872" w:history="1">
            <w:r w:rsidR="003C3D1F" w:rsidRPr="00122EEC">
              <w:rPr>
                <w:rStyle w:val="Hyperlink"/>
                <w:rFonts w:ascii="Times New Roman" w:hAnsi="Times New Roman" w:cs="Times New Roman"/>
                <w:b w:val="0"/>
                <w:bCs w:val="0"/>
                <w:noProof/>
                <w:sz w:val="24"/>
                <w:szCs w:val="24"/>
                <w:lang w:val="en-GB"/>
              </w:rPr>
              <w:t>1.3 Aims and objectives</w:t>
            </w:r>
            <w:r w:rsidR="003C3D1F" w:rsidRPr="00122EEC">
              <w:rPr>
                <w:rFonts w:ascii="Times New Roman" w:hAnsi="Times New Roman" w:cs="Times New Roman"/>
                <w:b w:val="0"/>
                <w:bCs w:val="0"/>
                <w:noProof/>
                <w:webHidden/>
                <w:sz w:val="24"/>
                <w:szCs w:val="24"/>
                <w:lang w:val="en-GB"/>
              </w:rPr>
              <w:tab/>
            </w:r>
            <w:r w:rsidR="003C3D1F" w:rsidRPr="00122EEC">
              <w:rPr>
                <w:rFonts w:ascii="Times New Roman" w:hAnsi="Times New Roman" w:cs="Times New Roman"/>
                <w:b w:val="0"/>
                <w:bCs w:val="0"/>
                <w:noProof/>
                <w:webHidden/>
                <w:sz w:val="24"/>
                <w:szCs w:val="24"/>
                <w:lang w:val="en-GB"/>
              </w:rPr>
              <w:fldChar w:fldCharType="begin"/>
            </w:r>
            <w:r w:rsidR="003C3D1F" w:rsidRPr="00122EEC">
              <w:rPr>
                <w:rFonts w:ascii="Times New Roman" w:hAnsi="Times New Roman" w:cs="Times New Roman"/>
                <w:b w:val="0"/>
                <w:bCs w:val="0"/>
                <w:noProof/>
                <w:webHidden/>
                <w:sz w:val="24"/>
                <w:szCs w:val="24"/>
                <w:lang w:val="en-GB"/>
              </w:rPr>
              <w:instrText xml:space="preserve"> PAGEREF _Toc127117872 \h </w:instrText>
            </w:r>
            <w:r w:rsidR="003C3D1F" w:rsidRPr="00122EEC">
              <w:rPr>
                <w:rFonts w:ascii="Times New Roman" w:hAnsi="Times New Roman" w:cs="Times New Roman"/>
                <w:b w:val="0"/>
                <w:bCs w:val="0"/>
                <w:noProof/>
                <w:webHidden/>
                <w:sz w:val="24"/>
                <w:szCs w:val="24"/>
                <w:lang w:val="en-GB"/>
              </w:rPr>
            </w:r>
            <w:r w:rsidR="003C3D1F" w:rsidRPr="00122EEC">
              <w:rPr>
                <w:rFonts w:ascii="Times New Roman" w:hAnsi="Times New Roman" w:cs="Times New Roman"/>
                <w:b w:val="0"/>
                <w:bCs w:val="0"/>
                <w:noProof/>
                <w:webHidden/>
                <w:sz w:val="24"/>
                <w:szCs w:val="24"/>
                <w:lang w:val="en-GB"/>
              </w:rPr>
              <w:fldChar w:fldCharType="separate"/>
            </w:r>
            <w:r w:rsidR="003C3D1F" w:rsidRPr="00122EEC">
              <w:rPr>
                <w:rFonts w:ascii="Times New Roman" w:hAnsi="Times New Roman" w:cs="Times New Roman"/>
                <w:b w:val="0"/>
                <w:bCs w:val="0"/>
                <w:noProof/>
                <w:webHidden/>
                <w:sz w:val="24"/>
                <w:szCs w:val="24"/>
                <w:lang w:val="en-GB"/>
              </w:rPr>
              <w:t>7</w:t>
            </w:r>
            <w:r w:rsidR="003C3D1F" w:rsidRPr="00122EEC">
              <w:rPr>
                <w:rFonts w:ascii="Times New Roman" w:hAnsi="Times New Roman" w:cs="Times New Roman"/>
                <w:b w:val="0"/>
                <w:bCs w:val="0"/>
                <w:noProof/>
                <w:webHidden/>
                <w:sz w:val="24"/>
                <w:szCs w:val="24"/>
                <w:lang w:val="en-GB"/>
              </w:rPr>
              <w:fldChar w:fldCharType="end"/>
            </w:r>
          </w:hyperlink>
        </w:p>
        <w:p w14:paraId="091BD37D" w14:textId="77777777" w:rsidR="003C3D1F" w:rsidRPr="00122EEC" w:rsidRDefault="00000000" w:rsidP="003C3D1F">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7117873" w:history="1">
            <w:r w:rsidR="003C3D1F" w:rsidRPr="00122EEC">
              <w:rPr>
                <w:rStyle w:val="Hyperlink"/>
                <w:rFonts w:ascii="Times New Roman" w:hAnsi="Times New Roman" w:cs="Times New Roman"/>
                <w:b w:val="0"/>
                <w:bCs w:val="0"/>
                <w:noProof/>
                <w:sz w:val="24"/>
                <w:szCs w:val="24"/>
                <w:lang w:val="en-GB"/>
              </w:rPr>
              <w:t>1.4 Research questions</w:t>
            </w:r>
            <w:r w:rsidR="003C3D1F" w:rsidRPr="00122EEC">
              <w:rPr>
                <w:rFonts w:ascii="Times New Roman" w:hAnsi="Times New Roman" w:cs="Times New Roman"/>
                <w:b w:val="0"/>
                <w:bCs w:val="0"/>
                <w:noProof/>
                <w:webHidden/>
                <w:sz w:val="24"/>
                <w:szCs w:val="24"/>
                <w:lang w:val="en-GB"/>
              </w:rPr>
              <w:tab/>
            </w:r>
            <w:r w:rsidR="003C3D1F" w:rsidRPr="00122EEC">
              <w:rPr>
                <w:rFonts w:ascii="Times New Roman" w:hAnsi="Times New Roman" w:cs="Times New Roman"/>
                <w:b w:val="0"/>
                <w:bCs w:val="0"/>
                <w:noProof/>
                <w:webHidden/>
                <w:sz w:val="24"/>
                <w:szCs w:val="24"/>
                <w:lang w:val="en-GB"/>
              </w:rPr>
              <w:fldChar w:fldCharType="begin"/>
            </w:r>
            <w:r w:rsidR="003C3D1F" w:rsidRPr="00122EEC">
              <w:rPr>
                <w:rFonts w:ascii="Times New Roman" w:hAnsi="Times New Roman" w:cs="Times New Roman"/>
                <w:b w:val="0"/>
                <w:bCs w:val="0"/>
                <w:noProof/>
                <w:webHidden/>
                <w:sz w:val="24"/>
                <w:szCs w:val="24"/>
                <w:lang w:val="en-GB"/>
              </w:rPr>
              <w:instrText xml:space="preserve"> PAGEREF _Toc127117873 \h </w:instrText>
            </w:r>
            <w:r w:rsidR="003C3D1F" w:rsidRPr="00122EEC">
              <w:rPr>
                <w:rFonts w:ascii="Times New Roman" w:hAnsi="Times New Roman" w:cs="Times New Roman"/>
                <w:b w:val="0"/>
                <w:bCs w:val="0"/>
                <w:noProof/>
                <w:webHidden/>
                <w:sz w:val="24"/>
                <w:szCs w:val="24"/>
                <w:lang w:val="en-GB"/>
              </w:rPr>
            </w:r>
            <w:r w:rsidR="003C3D1F" w:rsidRPr="00122EEC">
              <w:rPr>
                <w:rFonts w:ascii="Times New Roman" w:hAnsi="Times New Roman" w:cs="Times New Roman"/>
                <w:b w:val="0"/>
                <w:bCs w:val="0"/>
                <w:noProof/>
                <w:webHidden/>
                <w:sz w:val="24"/>
                <w:szCs w:val="24"/>
                <w:lang w:val="en-GB"/>
              </w:rPr>
              <w:fldChar w:fldCharType="separate"/>
            </w:r>
            <w:r w:rsidR="003C3D1F" w:rsidRPr="00122EEC">
              <w:rPr>
                <w:rFonts w:ascii="Times New Roman" w:hAnsi="Times New Roman" w:cs="Times New Roman"/>
                <w:b w:val="0"/>
                <w:bCs w:val="0"/>
                <w:noProof/>
                <w:webHidden/>
                <w:sz w:val="24"/>
                <w:szCs w:val="24"/>
                <w:lang w:val="en-GB"/>
              </w:rPr>
              <w:t>8</w:t>
            </w:r>
            <w:r w:rsidR="003C3D1F" w:rsidRPr="00122EEC">
              <w:rPr>
                <w:rFonts w:ascii="Times New Roman" w:hAnsi="Times New Roman" w:cs="Times New Roman"/>
                <w:b w:val="0"/>
                <w:bCs w:val="0"/>
                <w:noProof/>
                <w:webHidden/>
                <w:sz w:val="24"/>
                <w:szCs w:val="24"/>
                <w:lang w:val="en-GB"/>
              </w:rPr>
              <w:fldChar w:fldCharType="end"/>
            </w:r>
          </w:hyperlink>
        </w:p>
        <w:p w14:paraId="0B8D0960" w14:textId="77777777" w:rsidR="003C3D1F" w:rsidRPr="00122EEC" w:rsidRDefault="00000000" w:rsidP="003C3D1F">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7117874" w:history="1">
            <w:r w:rsidR="003C3D1F" w:rsidRPr="00122EEC">
              <w:rPr>
                <w:rStyle w:val="Hyperlink"/>
                <w:rFonts w:ascii="Times New Roman" w:hAnsi="Times New Roman" w:cs="Times New Roman"/>
                <w:b w:val="0"/>
                <w:bCs w:val="0"/>
                <w:noProof/>
                <w:sz w:val="24"/>
                <w:szCs w:val="24"/>
                <w:lang w:val="en-GB"/>
              </w:rPr>
              <w:t>1.5 Research rationale</w:t>
            </w:r>
            <w:r w:rsidR="003C3D1F" w:rsidRPr="00122EEC">
              <w:rPr>
                <w:rFonts w:ascii="Times New Roman" w:hAnsi="Times New Roman" w:cs="Times New Roman"/>
                <w:b w:val="0"/>
                <w:bCs w:val="0"/>
                <w:noProof/>
                <w:webHidden/>
                <w:sz w:val="24"/>
                <w:szCs w:val="24"/>
                <w:lang w:val="en-GB"/>
              </w:rPr>
              <w:tab/>
            </w:r>
            <w:r w:rsidR="003C3D1F" w:rsidRPr="00122EEC">
              <w:rPr>
                <w:rFonts w:ascii="Times New Roman" w:hAnsi="Times New Roman" w:cs="Times New Roman"/>
                <w:b w:val="0"/>
                <w:bCs w:val="0"/>
                <w:noProof/>
                <w:webHidden/>
                <w:sz w:val="24"/>
                <w:szCs w:val="24"/>
                <w:lang w:val="en-GB"/>
              </w:rPr>
              <w:fldChar w:fldCharType="begin"/>
            </w:r>
            <w:r w:rsidR="003C3D1F" w:rsidRPr="00122EEC">
              <w:rPr>
                <w:rFonts w:ascii="Times New Roman" w:hAnsi="Times New Roman" w:cs="Times New Roman"/>
                <w:b w:val="0"/>
                <w:bCs w:val="0"/>
                <w:noProof/>
                <w:webHidden/>
                <w:sz w:val="24"/>
                <w:szCs w:val="24"/>
                <w:lang w:val="en-GB"/>
              </w:rPr>
              <w:instrText xml:space="preserve"> PAGEREF _Toc127117874 \h </w:instrText>
            </w:r>
            <w:r w:rsidR="003C3D1F" w:rsidRPr="00122EEC">
              <w:rPr>
                <w:rFonts w:ascii="Times New Roman" w:hAnsi="Times New Roman" w:cs="Times New Roman"/>
                <w:b w:val="0"/>
                <w:bCs w:val="0"/>
                <w:noProof/>
                <w:webHidden/>
                <w:sz w:val="24"/>
                <w:szCs w:val="24"/>
                <w:lang w:val="en-GB"/>
              </w:rPr>
            </w:r>
            <w:r w:rsidR="003C3D1F" w:rsidRPr="00122EEC">
              <w:rPr>
                <w:rFonts w:ascii="Times New Roman" w:hAnsi="Times New Roman" w:cs="Times New Roman"/>
                <w:b w:val="0"/>
                <w:bCs w:val="0"/>
                <w:noProof/>
                <w:webHidden/>
                <w:sz w:val="24"/>
                <w:szCs w:val="24"/>
                <w:lang w:val="en-GB"/>
              </w:rPr>
              <w:fldChar w:fldCharType="separate"/>
            </w:r>
            <w:r w:rsidR="003C3D1F" w:rsidRPr="00122EEC">
              <w:rPr>
                <w:rFonts w:ascii="Times New Roman" w:hAnsi="Times New Roman" w:cs="Times New Roman"/>
                <w:b w:val="0"/>
                <w:bCs w:val="0"/>
                <w:noProof/>
                <w:webHidden/>
                <w:sz w:val="24"/>
                <w:szCs w:val="24"/>
                <w:lang w:val="en-GB"/>
              </w:rPr>
              <w:t>8</w:t>
            </w:r>
            <w:r w:rsidR="003C3D1F" w:rsidRPr="00122EEC">
              <w:rPr>
                <w:rFonts w:ascii="Times New Roman" w:hAnsi="Times New Roman" w:cs="Times New Roman"/>
                <w:b w:val="0"/>
                <w:bCs w:val="0"/>
                <w:noProof/>
                <w:webHidden/>
                <w:sz w:val="24"/>
                <w:szCs w:val="24"/>
                <w:lang w:val="en-GB"/>
              </w:rPr>
              <w:fldChar w:fldCharType="end"/>
            </w:r>
          </w:hyperlink>
        </w:p>
        <w:p w14:paraId="3CAD6CBC" w14:textId="77777777" w:rsidR="003C3D1F" w:rsidRPr="00122EEC" w:rsidRDefault="00000000" w:rsidP="003C3D1F">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7117875" w:history="1">
            <w:r w:rsidR="003C3D1F" w:rsidRPr="00122EEC">
              <w:rPr>
                <w:rStyle w:val="Hyperlink"/>
                <w:rFonts w:ascii="Times New Roman" w:hAnsi="Times New Roman" w:cs="Times New Roman"/>
                <w:b w:val="0"/>
                <w:bCs w:val="0"/>
                <w:noProof/>
                <w:sz w:val="24"/>
                <w:szCs w:val="24"/>
                <w:lang w:val="en-GB"/>
              </w:rPr>
              <w:t>1.6 Research significance</w:t>
            </w:r>
            <w:r w:rsidR="003C3D1F" w:rsidRPr="00122EEC">
              <w:rPr>
                <w:rFonts w:ascii="Times New Roman" w:hAnsi="Times New Roman" w:cs="Times New Roman"/>
                <w:b w:val="0"/>
                <w:bCs w:val="0"/>
                <w:noProof/>
                <w:webHidden/>
                <w:sz w:val="24"/>
                <w:szCs w:val="24"/>
                <w:lang w:val="en-GB"/>
              </w:rPr>
              <w:tab/>
            </w:r>
            <w:r w:rsidR="003C3D1F" w:rsidRPr="00122EEC">
              <w:rPr>
                <w:rFonts w:ascii="Times New Roman" w:hAnsi="Times New Roman" w:cs="Times New Roman"/>
                <w:b w:val="0"/>
                <w:bCs w:val="0"/>
                <w:noProof/>
                <w:webHidden/>
                <w:sz w:val="24"/>
                <w:szCs w:val="24"/>
                <w:lang w:val="en-GB"/>
              </w:rPr>
              <w:fldChar w:fldCharType="begin"/>
            </w:r>
            <w:r w:rsidR="003C3D1F" w:rsidRPr="00122EEC">
              <w:rPr>
                <w:rFonts w:ascii="Times New Roman" w:hAnsi="Times New Roman" w:cs="Times New Roman"/>
                <w:b w:val="0"/>
                <w:bCs w:val="0"/>
                <w:noProof/>
                <w:webHidden/>
                <w:sz w:val="24"/>
                <w:szCs w:val="24"/>
                <w:lang w:val="en-GB"/>
              </w:rPr>
              <w:instrText xml:space="preserve"> PAGEREF _Toc127117875 \h </w:instrText>
            </w:r>
            <w:r w:rsidR="003C3D1F" w:rsidRPr="00122EEC">
              <w:rPr>
                <w:rFonts w:ascii="Times New Roman" w:hAnsi="Times New Roman" w:cs="Times New Roman"/>
                <w:b w:val="0"/>
                <w:bCs w:val="0"/>
                <w:noProof/>
                <w:webHidden/>
                <w:sz w:val="24"/>
                <w:szCs w:val="24"/>
                <w:lang w:val="en-GB"/>
              </w:rPr>
            </w:r>
            <w:r w:rsidR="003C3D1F" w:rsidRPr="00122EEC">
              <w:rPr>
                <w:rFonts w:ascii="Times New Roman" w:hAnsi="Times New Roman" w:cs="Times New Roman"/>
                <w:b w:val="0"/>
                <w:bCs w:val="0"/>
                <w:noProof/>
                <w:webHidden/>
                <w:sz w:val="24"/>
                <w:szCs w:val="24"/>
                <w:lang w:val="en-GB"/>
              </w:rPr>
              <w:fldChar w:fldCharType="separate"/>
            </w:r>
            <w:r w:rsidR="003C3D1F" w:rsidRPr="00122EEC">
              <w:rPr>
                <w:rFonts w:ascii="Times New Roman" w:hAnsi="Times New Roman" w:cs="Times New Roman"/>
                <w:b w:val="0"/>
                <w:bCs w:val="0"/>
                <w:noProof/>
                <w:webHidden/>
                <w:sz w:val="24"/>
                <w:szCs w:val="24"/>
                <w:lang w:val="en-GB"/>
              </w:rPr>
              <w:t>8</w:t>
            </w:r>
            <w:r w:rsidR="003C3D1F" w:rsidRPr="00122EEC">
              <w:rPr>
                <w:rFonts w:ascii="Times New Roman" w:hAnsi="Times New Roman" w:cs="Times New Roman"/>
                <w:b w:val="0"/>
                <w:bCs w:val="0"/>
                <w:noProof/>
                <w:webHidden/>
                <w:sz w:val="24"/>
                <w:szCs w:val="24"/>
                <w:lang w:val="en-GB"/>
              </w:rPr>
              <w:fldChar w:fldCharType="end"/>
            </w:r>
          </w:hyperlink>
        </w:p>
        <w:p w14:paraId="64313F5D" w14:textId="77777777" w:rsidR="003C3D1F" w:rsidRPr="00122EEC" w:rsidRDefault="00000000" w:rsidP="003C3D1F">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7117876" w:history="1">
            <w:r w:rsidR="003C3D1F" w:rsidRPr="00122EEC">
              <w:rPr>
                <w:rStyle w:val="Hyperlink"/>
                <w:rFonts w:ascii="Times New Roman" w:hAnsi="Times New Roman" w:cs="Times New Roman"/>
                <w:b w:val="0"/>
                <w:bCs w:val="0"/>
                <w:noProof/>
                <w:sz w:val="24"/>
                <w:szCs w:val="24"/>
                <w:lang w:val="en-GB"/>
              </w:rPr>
              <w:t>1.7 Structure of the research</w:t>
            </w:r>
            <w:r w:rsidR="003C3D1F" w:rsidRPr="00122EEC">
              <w:rPr>
                <w:rFonts w:ascii="Times New Roman" w:hAnsi="Times New Roman" w:cs="Times New Roman"/>
                <w:b w:val="0"/>
                <w:bCs w:val="0"/>
                <w:noProof/>
                <w:webHidden/>
                <w:sz w:val="24"/>
                <w:szCs w:val="24"/>
                <w:lang w:val="en-GB"/>
              </w:rPr>
              <w:tab/>
            </w:r>
            <w:r w:rsidR="003C3D1F" w:rsidRPr="00122EEC">
              <w:rPr>
                <w:rFonts w:ascii="Times New Roman" w:hAnsi="Times New Roman" w:cs="Times New Roman"/>
                <w:b w:val="0"/>
                <w:bCs w:val="0"/>
                <w:noProof/>
                <w:webHidden/>
                <w:sz w:val="24"/>
                <w:szCs w:val="24"/>
                <w:lang w:val="en-GB"/>
              </w:rPr>
              <w:fldChar w:fldCharType="begin"/>
            </w:r>
            <w:r w:rsidR="003C3D1F" w:rsidRPr="00122EEC">
              <w:rPr>
                <w:rFonts w:ascii="Times New Roman" w:hAnsi="Times New Roman" w:cs="Times New Roman"/>
                <w:b w:val="0"/>
                <w:bCs w:val="0"/>
                <w:noProof/>
                <w:webHidden/>
                <w:sz w:val="24"/>
                <w:szCs w:val="24"/>
                <w:lang w:val="en-GB"/>
              </w:rPr>
              <w:instrText xml:space="preserve"> PAGEREF _Toc127117876 \h </w:instrText>
            </w:r>
            <w:r w:rsidR="003C3D1F" w:rsidRPr="00122EEC">
              <w:rPr>
                <w:rFonts w:ascii="Times New Roman" w:hAnsi="Times New Roman" w:cs="Times New Roman"/>
                <w:b w:val="0"/>
                <w:bCs w:val="0"/>
                <w:noProof/>
                <w:webHidden/>
                <w:sz w:val="24"/>
                <w:szCs w:val="24"/>
                <w:lang w:val="en-GB"/>
              </w:rPr>
            </w:r>
            <w:r w:rsidR="003C3D1F" w:rsidRPr="00122EEC">
              <w:rPr>
                <w:rFonts w:ascii="Times New Roman" w:hAnsi="Times New Roman" w:cs="Times New Roman"/>
                <w:b w:val="0"/>
                <w:bCs w:val="0"/>
                <w:noProof/>
                <w:webHidden/>
                <w:sz w:val="24"/>
                <w:szCs w:val="24"/>
                <w:lang w:val="en-GB"/>
              </w:rPr>
              <w:fldChar w:fldCharType="separate"/>
            </w:r>
            <w:r w:rsidR="003C3D1F" w:rsidRPr="00122EEC">
              <w:rPr>
                <w:rFonts w:ascii="Times New Roman" w:hAnsi="Times New Roman" w:cs="Times New Roman"/>
                <w:b w:val="0"/>
                <w:bCs w:val="0"/>
                <w:noProof/>
                <w:webHidden/>
                <w:sz w:val="24"/>
                <w:szCs w:val="24"/>
                <w:lang w:val="en-GB"/>
              </w:rPr>
              <w:t>9</w:t>
            </w:r>
            <w:r w:rsidR="003C3D1F" w:rsidRPr="00122EEC">
              <w:rPr>
                <w:rFonts w:ascii="Times New Roman" w:hAnsi="Times New Roman" w:cs="Times New Roman"/>
                <w:b w:val="0"/>
                <w:bCs w:val="0"/>
                <w:noProof/>
                <w:webHidden/>
                <w:sz w:val="24"/>
                <w:szCs w:val="24"/>
                <w:lang w:val="en-GB"/>
              </w:rPr>
              <w:fldChar w:fldCharType="end"/>
            </w:r>
          </w:hyperlink>
        </w:p>
        <w:p w14:paraId="5058AF2C" w14:textId="77777777" w:rsidR="003C3D1F" w:rsidRPr="00122EEC" w:rsidRDefault="00000000" w:rsidP="003C3D1F">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7117877" w:history="1">
            <w:r w:rsidR="003C3D1F" w:rsidRPr="00122EEC">
              <w:rPr>
                <w:rStyle w:val="Hyperlink"/>
                <w:rFonts w:ascii="Times New Roman" w:hAnsi="Times New Roman" w:cs="Times New Roman"/>
                <w:b w:val="0"/>
                <w:bCs w:val="0"/>
                <w:noProof/>
                <w:sz w:val="24"/>
                <w:szCs w:val="24"/>
                <w:lang w:val="en-GB"/>
              </w:rPr>
              <w:t>1.8 Research method</w:t>
            </w:r>
            <w:r w:rsidR="003C3D1F" w:rsidRPr="00122EEC">
              <w:rPr>
                <w:rFonts w:ascii="Times New Roman" w:hAnsi="Times New Roman" w:cs="Times New Roman"/>
                <w:b w:val="0"/>
                <w:bCs w:val="0"/>
                <w:noProof/>
                <w:webHidden/>
                <w:sz w:val="24"/>
                <w:szCs w:val="24"/>
                <w:lang w:val="en-GB"/>
              </w:rPr>
              <w:tab/>
            </w:r>
            <w:r w:rsidR="003C3D1F" w:rsidRPr="00122EEC">
              <w:rPr>
                <w:rFonts w:ascii="Times New Roman" w:hAnsi="Times New Roman" w:cs="Times New Roman"/>
                <w:b w:val="0"/>
                <w:bCs w:val="0"/>
                <w:noProof/>
                <w:webHidden/>
                <w:sz w:val="24"/>
                <w:szCs w:val="24"/>
                <w:lang w:val="en-GB"/>
              </w:rPr>
              <w:fldChar w:fldCharType="begin"/>
            </w:r>
            <w:r w:rsidR="003C3D1F" w:rsidRPr="00122EEC">
              <w:rPr>
                <w:rFonts w:ascii="Times New Roman" w:hAnsi="Times New Roman" w:cs="Times New Roman"/>
                <w:b w:val="0"/>
                <w:bCs w:val="0"/>
                <w:noProof/>
                <w:webHidden/>
                <w:sz w:val="24"/>
                <w:szCs w:val="24"/>
                <w:lang w:val="en-GB"/>
              </w:rPr>
              <w:instrText xml:space="preserve"> PAGEREF _Toc127117877 \h </w:instrText>
            </w:r>
            <w:r w:rsidR="003C3D1F" w:rsidRPr="00122EEC">
              <w:rPr>
                <w:rFonts w:ascii="Times New Roman" w:hAnsi="Times New Roman" w:cs="Times New Roman"/>
                <w:b w:val="0"/>
                <w:bCs w:val="0"/>
                <w:noProof/>
                <w:webHidden/>
                <w:sz w:val="24"/>
                <w:szCs w:val="24"/>
                <w:lang w:val="en-GB"/>
              </w:rPr>
            </w:r>
            <w:r w:rsidR="003C3D1F" w:rsidRPr="00122EEC">
              <w:rPr>
                <w:rFonts w:ascii="Times New Roman" w:hAnsi="Times New Roman" w:cs="Times New Roman"/>
                <w:b w:val="0"/>
                <w:bCs w:val="0"/>
                <w:noProof/>
                <w:webHidden/>
                <w:sz w:val="24"/>
                <w:szCs w:val="24"/>
                <w:lang w:val="en-GB"/>
              </w:rPr>
              <w:fldChar w:fldCharType="separate"/>
            </w:r>
            <w:r w:rsidR="003C3D1F" w:rsidRPr="00122EEC">
              <w:rPr>
                <w:rFonts w:ascii="Times New Roman" w:hAnsi="Times New Roman" w:cs="Times New Roman"/>
                <w:b w:val="0"/>
                <w:bCs w:val="0"/>
                <w:noProof/>
                <w:webHidden/>
                <w:sz w:val="24"/>
                <w:szCs w:val="24"/>
                <w:lang w:val="en-GB"/>
              </w:rPr>
              <w:t>10</w:t>
            </w:r>
            <w:r w:rsidR="003C3D1F" w:rsidRPr="00122EEC">
              <w:rPr>
                <w:rFonts w:ascii="Times New Roman" w:hAnsi="Times New Roman" w:cs="Times New Roman"/>
                <w:b w:val="0"/>
                <w:bCs w:val="0"/>
                <w:noProof/>
                <w:webHidden/>
                <w:sz w:val="24"/>
                <w:szCs w:val="24"/>
                <w:lang w:val="en-GB"/>
              </w:rPr>
              <w:fldChar w:fldCharType="end"/>
            </w:r>
          </w:hyperlink>
        </w:p>
        <w:p w14:paraId="75450366" w14:textId="77777777" w:rsidR="003C3D1F" w:rsidRPr="00122EEC" w:rsidRDefault="00000000" w:rsidP="003C3D1F">
          <w:pPr>
            <w:pStyle w:val="TOC1"/>
            <w:tabs>
              <w:tab w:val="right" w:leader="dot" w:pos="9016"/>
            </w:tabs>
            <w:rPr>
              <w:rFonts w:ascii="Times New Roman" w:eastAsiaTheme="minorEastAsia" w:hAnsi="Times New Roman" w:cs="Times New Roman"/>
              <w:b w:val="0"/>
              <w:bCs w:val="0"/>
              <w:i w:val="0"/>
              <w:iCs w:val="0"/>
              <w:noProof/>
              <w:lang w:val="en-GB" w:eastAsia="en-GB"/>
            </w:rPr>
          </w:pPr>
          <w:hyperlink w:anchor="_Toc127117878" w:history="1">
            <w:r w:rsidR="003C3D1F" w:rsidRPr="00122EEC">
              <w:rPr>
                <w:rStyle w:val="Hyperlink"/>
                <w:rFonts w:ascii="Times New Roman" w:hAnsi="Times New Roman" w:cs="Times New Roman"/>
                <w:b w:val="0"/>
                <w:bCs w:val="0"/>
                <w:i w:val="0"/>
                <w:iCs w:val="0"/>
                <w:noProof/>
                <w:lang w:val="en-GB"/>
              </w:rPr>
              <w:t>Chapter 2: Literature review and theory</w:t>
            </w:r>
            <w:r w:rsidR="003C3D1F" w:rsidRPr="00122EEC">
              <w:rPr>
                <w:rFonts w:ascii="Times New Roman" w:hAnsi="Times New Roman" w:cs="Times New Roman"/>
                <w:b w:val="0"/>
                <w:bCs w:val="0"/>
                <w:i w:val="0"/>
                <w:iCs w:val="0"/>
                <w:noProof/>
                <w:webHidden/>
                <w:lang w:val="en-GB"/>
              </w:rPr>
              <w:tab/>
            </w:r>
            <w:r w:rsidR="003C3D1F" w:rsidRPr="00122EEC">
              <w:rPr>
                <w:rFonts w:ascii="Times New Roman" w:hAnsi="Times New Roman" w:cs="Times New Roman"/>
                <w:b w:val="0"/>
                <w:bCs w:val="0"/>
                <w:i w:val="0"/>
                <w:iCs w:val="0"/>
                <w:noProof/>
                <w:webHidden/>
                <w:lang w:val="en-GB"/>
              </w:rPr>
              <w:fldChar w:fldCharType="begin"/>
            </w:r>
            <w:r w:rsidR="003C3D1F" w:rsidRPr="00122EEC">
              <w:rPr>
                <w:rFonts w:ascii="Times New Roman" w:hAnsi="Times New Roman" w:cs="Times New Roman"/>
                <w:b w:val="0"/>
                <w:bCs w:val="0"/>
                <w:i w:val="0"/>
                <w:iCs w:val="0"/>
                <w:noProof/>
                <w:webHidden/>
                <w:lang w:val="en-GB"/>
              </w:rPr>
              <w:instrText xml:space="preserve"> PAGEREF _Toc127117878 \h </w:instrText>
            </w:r>
            <w:r w:rsidR="003C3D1F" w:rsidRPr="00122EEC">
              <w:rPr>
                <w:rFonts w:ascii="Times New Roman" w:hAnsi="Times New Roman" w:cs="Times New Roman"/>
                <w:b w:val="0"/>
                <w:bCs w:val="0"/>
                <w:i w:val="0"/>
                <w:iCs w:val="0"/>
                <w:noProof/>
                <w:webHidden/>
                <w:lang w:val="en-GB"/>
              </w:rPr>
            </w:r>
            <w:r w:rsidR="003C3D1F" w:rsidRPr="00122EEC">
              <w:rPr>
                <w:rFonts w:ascii="Times New Roman" w:hAnsi="Times New Roman" w:cs="Times New Roman"/>
                <w:b w:val="0"/>
                <w:bCs w:val="0"/>
                <w:i w:val="0"/>
                <w:iCs w:val="0"/>
                <w:noProof/>
                <w:webHidden/>
                <w:lang w:val="en-GB"/>
              </w:rPr>
              <w:fldChar w:fldCharType="separate"/>
            </w:r>
            <w:r w:rsidR="003C3D1F" w:rsidRPr="00122EEC">
              <w:rPr>
                <w:rFonts w:ascii="Times New Roman" w:hAnsi="Times New Roman" w:cs="Times New Roman"/>
                <w:b w:val="0"/>
                <w:bCs w:val="0"/>
                <w:i w:val="0"/>
                <w:iCs w:val="0"/>
                <w:noProof/>
                <w:webHidden/>
                <w:lang w:val="en-GB"/>
              </w:rPr>
              <w:t>11</w:t>
            </w:r>
            <w:r w:rsidR="003C3D1F" w:rsidRPr="00122EEC">
              <w:rPr>
                <w:rFonts w:ascii="Times New Roman" w:hAnsi="Times New Roman" w:cs="Times New Roman"/>
                <w:b w:val="0"/>
                <w:bCs w:val="0"/>
                <w:i w:val="0"/>
                <w:iCs w:val="0"/>
                <w:noProof/>
                <w:webHidden/>
                <w:lang w:val="en-GB"/>
              </w:rPr>
              <w:fldChar w:fldCharType="end"/>
            </w:r>
          </w:hyperlink>
        </w:p>
        <w:p w14:paraId="73A046C7" w14:textId="77777777" w:rsidR="003C3D1F" w:rsidRPr="00122EEC" w:rsidRDefault="00000000" w:rsidP="003C3D1F">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7117879" w:history="1">
            <w:r w:rsidR="003C3D1F" w:rsidRPr="00122EEC">
              <w:rPr>
                <w:rStyle w:val="Hyperlink"/>
                <w:rFonts w:ascii="Times New Roman" w:hAnsi="Times New Roman" w:cs="Times New Roman"/>
                <w:b w:val="0"/>
                <w:bCs w:val="0"/>
                <w:noProof/>
                <w:sz w:val="24"/>
                <w:szCs w:val="24"/>
                <w:lang w:val="en-GB"/>
              </w:rPr>
              <w:t>2.1 Introduction</w:t>
            </w:r>
            <w:r w:rsidR="003C3D1F" w:rsidRPr="00122EEC">
              <w:rPr>
                <w:rFonts w:ascii="Times New Roman" w:hAnsi="Times New Roman" w:cs="Times New Roman"/>
                <w:b w:val="0"/>
                <w:bCs w:val="0"/>
                <w:noProof/>
                <w:webHidden/>
                <w:sz w:val="24"/>
                <w:szCs w:val="24"/>
                <w:lang w:val="en-GB"/>
              </w:rPr>
              <w:tab/>
            </w:r>
            <w:r w:rsidR="003C3D1F" w:rsidRPr="00122EEC">
              <w:rPr>
                <w:rFonts w:ascii="Times New Roman" w:hAnsi="Times New Roman" w:cs="Times New Roman"/>
                <w:b w:val="0"/>
                <w:bCs w:val="0"/>
                <w:noProof/>
                <w:webHidden/>
                <w:sz w:val="24"/>
                <w:szCs w:val="24"/>
                <w:lang w:val="en-GB"/>
              </w:rPr>
              <w:fldChar w:fldCharType="begin"/>
            </w:r>
            <w:r w:rsidR="003C3D1F" w:rsidRPr="00122EEC">
              <w:rPr>
                <w:rFonts w:ascii="Times New Roman" w:hAnsi="Times New Roman" w:cs="Times New Roman"/>
                <w:b w:val="0"/>
                <w:bCs w:val="0"/>
                <w:noProof/>
                <w:webHidden/>
                <w:sz w:val="24"/>
                <w:szCs w:val="24"/>
                <w:lang w:val="en-GB"/>
              </w:rPr>
              <w:instrText xml:space="preserve"> PAGEREF _Toc127117879 \h </w:instrText>
            </w:r>
            <w:r w:rsidR="003C3D1F" w:rsidRPr="00122EEC">
              <w:rPr>
                <w:rFonts w:ascii="Times New Roman" w:hAnsi="Times New Roman" w:cs="Times New Roman"/>
                <w:b w:val="0"/>
                <w:bCs w:val="0"/>
                <w:noProof/>
                <w:webHidden/>
                <w:sz w:val="24"/>
                <w:szCs w:val="24"/>
                <w:lang w:val="en-GB"/>
              </w:rPr>
            </w:r>
            <w:r w:rsidR="003C3D1F" w:rsidRPr="00122EEC">
              <w:rPr>
                <w:rFonts w:ascii="Times New Roman" w:hAnsi="Times New Roman" w:cs="Times New Roman"/>
                <w:b w:val="0"/>
                <w:bCs w:val="0"/>
                <w:noProof/>
                <w:webHidden/>
                <w:sz w:val="24"/>
                <w:szCs w:val="24"/>
                <w:lang w:val="en-GB"/>
              </w:rPr>
              <w:fldChar w:fldCharType="separate"/>
            </w:r>
            <w:r w:rsidR="003C3D1F" w:rsidRPr="00122EEC">
              <w:rPr>
                <w:rFonts w:ascii="Times New Roman" w:hAnsi="Times New Roman" w:cs="Times New Roman"/>
                <w:b w:val="0"/>
                <w:bCs w:val="0"/>
                <w:noProof/>
                <w:webHidden/>
                <w:sz w:val="24"/>
                <w:szCs w:val="24"/>
                <w:lang w:val="en-GB"/>
              </w:rPr>
              <w:t>11</w:t>
            </w:r>
            <w:r w:rsidR="003C3D1F" w:rsidRPr="00122EEC">
              <w:rPr>
                <w:rFonts w:ascii="Times New Roman" w:hAnsi="Times New Roman" w:cs="Times New Roman"/>
                <w:b w:val="0"/>
                <w:bCs w:val="0"/>
                <w:noProof/>
                <w:webHidden/>
                <w:sz w:val="24"/>
                <w:szCs w:val="24"/>
                <w:lang w:val="en-GB"/>
              </w:rPr>
              <w:fldChar w:fldCharType="end"/>
            </w:r>
          </w:hyperlink>
        </w:p>
        <w:p w14:paraId="66C841B1" w14:textId="77777777" w:rsidR="003C3D1F" w:rsidRPr="00122EEC" w:rsidRDefault="00000000" w:rsidP="003C3D1F">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7117880" w:history="1">
            <w:r w:rsidR="003C3D1F" w:rsidRPr="00122EEC">
              <w:rPr>
                <w:rStyle w:val="Hyperlink"/>
                <w:rFonts w:ascii="Times New Roman" w:hAnsi="Times New Roman" w:cs="Times New Roman"/>
                <w:b w:val="0"/>
                <w:bCs w:val="0"/>
                <w:noProof/>
                <w:sz w:val="24"/>
                <w:szCs w:val="24"/>
                <w:lang w:val="en-GB"/>
              </w:rPr>
              <w:t>2.2 The concept and theories of human resource management in the workplace diversity</w:t>
            </w:r>
            <w:r w:rsidR="003C3D1F" w:rsidRPr="00122EEC">
              <w:rPr>
                <w:rFonts w:ascii="Times New Roman" w:hAnsi="Times New Roman" w:cs="Times New Roman"/>
                <w:b w:val="0"/>
                <w:bCs w:val="0"/>
                <w:noProof/>
                <w:webHidden/>
                <w:sz w:val="24"/>
                <w:szCs w:val="24"/>
                <w:lang w:val="en-GB"/>
              </w:rPr>
              <w:tab/>
            </w:r>
            <w:r w:rsidR="003C3D1F" w:rsidRPr="00122EEC">
              <w:rPr>
                <w:rFonts w:ascii="Times New Roman" w:hAnsi="Times New Roman" w:cs="Times New Roman"/>
                <w:b w:val="0"/>
                <w:bCs w:val="0"/>
                <w:noProof/>
                <w:webHidden/>
                <w:sz w:val="24"/>
                <w:szCs w:val="24"/>
                <w:lang w:val="en-GB"/>
              </w:rPr>
              <w:fldChar w:fldCharType="begin"/>
            </w:r>
            <w:r w:rsidR="003C3D1F" w:rsidRPr="00122EEC">
              <w:rPr>
                <w:rFonts w:ascii="Times New Roman" w:hAnsi="Times New Roman" w:cs="Times New Roman"/>
                <w:b w:val="0"/>
                <w:bCs w:val="0"/>
                <w:noProof/>
                <w:webHidden/>
                <w:sz w:val="24"/>
                <w:szCs w:val="24"/>
                <w:lang w:val="en-GB"/>
              </w:rPr>
              <w:instrText xml:space="preserve"> PAGEREF _Toc127117880 \h </w:instrText>
            </w:r>
            <w:r w:rsidR="003C3D1F" w:rsidRPr="00122EEC">
              <w:rPr>
                <w:rFonts w:ascii="Times New Roman" w:hAnsi="Times New Roman" w:cs="Times New Roman"/>
                <w:b w:val="0"/>
                <w:bCs w:val="0"/>
                <w:noProof/>
                <w:webHidden/>
                <w:sz w:val="24"/>
                <w:szCs w:val="24"/>
                <w:lang w:val="en-GB"/>
              </w:rPr>
            </w:r>
            <w:r w:rsidR="003C3D1F" w:rsidRPr="00122EEC">
              <w:rPr>
                <w:rFonts w:ascii="Times New Roman" w:hAnsi="Times New Roman" w:cs="Times New Roman"/>
                <w:b w:val="0"/>
                <w:bCs w:val="0"/>
                <w:noProof/>
                <w:webHidden/>
                <w:sz w:val="24"/>
                <w:szCs w:val="24"/>
                <w:lang w:val="en-GB"/>
              </w:rPr>
              <w:fldChar w:fldCharType="separate"/>
            </w:r>
            <w:r w:rsidR="003C3D1F" w:rsidRPr="00122EEC">
              <w:rPr>
                <w:rFonts w:ascii="Times New Roman" w:hAnsi="Times New Roman" w:cs="Times New Roman"/>
                <w:b w:val="0"/>
                <w:bCs w:val="0"/>
                <w:noProof/>
                <w:webHidden/>
                <w:sz w:val="24"/>
                <w:szCs w:val="24"/>
                <w:lang w:val="en-GB"/>
              </w:rPr>
              <w:t>11</w:t>
            </w:r>
            <w:r w:rsidR="003C3D1F" w:rsidRPr="00122EEC">
              <w:rPr>
                <w:rFonts w:ascii="Times New Roman" w:hAnsi="Times New Roman" w:cs="Times New Roman"/>
                <w:b w:val="0"/>
                <w:bCs w:val="0"/>
                <w:noProof/>
                <w:webHidden/>
                <w:sz w:val="24"/>
                <w:szCs w:val="24"/>
                <w:lang w:val="en-GB"/>
              </w:rPr>
              <w:fldChar w:fldCharType="end"/>
            </w:r>
          </w:hyperlink>
        </w:p>
        <w:p w14:paraId="2B8D17D1" w14:textId="77777777" w:rsidR="003C3D1F" w:rsidRPr="00122EEC" w:rsidRDefault="00000000" w:rsidP="003C3D1F">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7117881" w:history="1">
            <w:r w:rsidR="003C3D1F" w:rsidRPr="00122EEC">
              <w:rPr>
                <w:rStyle w:val="Hyperlink"/>
                <w:rFonts w:ascii="Times New Roman" w:hAnsi="Times New Roman" w:cs="Times New Roman"/>
                <w:b w:val="0"/>
                <w:bCs w:val="0"/>
                <w:noProof/>
                <w:sz w:val="24"/>
                <w:szCs w:val="24"/>
                <w:lang w:val="en-GB"/>
              </w:rPr>
              <w:t>2.3 The factors which impact workplace diversity management at the workplace</w:t>
            </w:r>
            <w:r w:rsidR="003C3D1F" w:rsidRPr="00122EEC">
              <w:rPr>
                <w:rFonts w:ascii="Times New Roman" w:hAnsi="Times New Roman" w:cs="Times New Roman"/>
                <w:b w:val="0"/>
                <w:bCs w:val="0"/>
                <w:noProof/>
                <w:webHidden/>
                <w:sz w:val="24"/>
                <w:szCs w:val="24"/>
                <w:lang w:val="en-GB"/>
              </w:rPr>
              <w:tab/>
            </w:r>
            <w:r w:rsidR="003C3D1F" w:rsidRPr="00122EEC">
              <w:rPr>
                <w:rFonts w:ascii="Times New Roman" w:hAnsi="Times New Roman" w:cs="Times New Roman"/>
                <w:b w:val="0"/>
                <w:bCs w:val="0"/>
                <w:noProof/>
                <w:webHidden/>
                <w:sz w:val="24"/>
                <w:szCs w:val="24"/>
                <w:lang w:val="en-GB"/>
              </w:rPr>
              <w:fldChar w:fldCharType="begin"/>
            </w:r>
            <w:r w:rsidR="003C3D1F" w:rsidRPr="00122EEC">
              <w:rPr>
                <w:rFonts w:ascii="Times New Roman" w:hAnsi="Times New Roman" w:cs="Times New Roman"/>
                <w:b w:val="0"/>
                <w:bCs w:val="0"/>
                <w:noProof/>
                <w:webHidden/>
                <w:sz w:val="24"/>
                <w:szCs w:val="24"/>
                <w:lang w:val="en-GB"/>
              </w:rPr>
              <w:instrText xml:space="preserve"> PAGEREF _Toc127117881 \h </w:instrText>
            </w:r>
            <w:r w:rsidR="003C3D1F" w:rsidRPr="00122EEC">
              <w:rPr>
                <w:rFonts w:ascii="Times New Roman" w:hAnsi="Times New Roman" w:cs="Times New Roman"/>
                <w:b w:val="0"/>
                <w:bCs w:val="0"/>
                <w:noProof/>
                <w:webHidden/>
                <w:sz w:val="24"/>
                <w:szCs w:val="24"/>
                <w:lang w:val="en-GB"/>
              </w:rPr>
            </w:r>
            <w:r w:rsidR="003C3D1F" w:rsidRPr="00122EEC">
              <w:rPr>
                <w:rFonts w:ascii="Times New Roman" w:hAnsi="Times New Roman" w:cs="Times New Roman"/>
                <w:b w:val="0"/>
                <w:bCs w:val="0"/>
                <w:noProof/>
                <w:webHidden/>
                <w:sz w:val="24"/>
                <w:szCs w:val="24"/>
                <w:lang w:val="en-GB"/>
              </w:rPr>
              <w:fldChar w:fldCharType="separate"/>
            </w:r>
            <w:r w:rsidR="003C3D1F" w:rsidRPr="00122EEC">
              <w:rPr>
                <w:rFonts w:ascii="Times New Roman" w:hAnsi="Times New Roman" w:cs="Times New Roman"/>
                <w:b w:val="0"/>
                <w:bCs w:val="0"/>
                <w:noProof/>
                <w:webHidden/>
                <w:sz w:val="24"/>
                <w:szCs w:val="24"/>
                <w:lang w:val="en-GB"/>
              </w:rPr>
              <w:t>14</w:t>
            </w:r>
            <w:r w:rsidR="003C3D1F" w:rsidRPr="00122EEC">
              <w:rPr>
                <w:rFonts w:ascii="Times New Roman" w:hAnsi="Times New Roman" w:cs="Times New Roman"/>
                <w:b w:val="0"/>
                <w:bCs w:val="0"/>
                <w:noProof/>
                <w:webHidden/>
                <w:sz w:val="24"/>
                <w:szCs w:val="24"/>
                <w:lang w:val="en-GB"/>
              </w:rPr>
              <w:fldChar w:fldCharType="end"/>
            </w:r>
          </w:hyperlink>
        </w:p>
        <w:p w14:paraId="5ED771B5" w14:textId="77777777" w:rsidR="003C3D1F" w:rsidRPr="00122EEC" w:rsidRDefault="00000000" w:rsidP="003C3D1F">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7117882" w:history="1">
            <w:r w:rsidR="003C3D1F" w:rsidRPr="00122EEC">
              <w:rPr>
                <w:rStyle w:val="Hyperlink"/>
                <w:rFonts w:ascii="Times New Roman" w:hAnsi="Times New Roman" w:cs="Times New Roman"/>
                <w:b w:val="0"/>
                <w:bCs w:val="0"/>
                <w:noProof/>
                <w:sz w:val="24"/>
                <w:szCs w:val="24"/>
                <w:lang w:val="en-GB"/>
              </w:rPr>
              <w:t>2.4 The role of human resource management in managing employee diversity</w:t>
            </w:r>
            <w:r w:rsidR="003C3D1F" w:rsidRPr="00122EEC">
              <w:rPr>
                <w:rFonts w:ascii="Times New Roman" w:hAnsi="Times New Roman" w:cs="Times New Roman"/>
                <w:b w:val="0"/>
                <w:bCs w:val="0"/>
                <w:noProof/>
                <w:webHidden/>
                <w:sz w:val="24"/>
                <w:szCs w:val="24"/>
                <w:lang w:val="en-GB"/>
              </w:rPr>
              <w:tab/>
            </w:r>
            <w:r w:rsidR="003C3D1F" w:rsidRPr="00122EEC">
              <w:rPr>
                <w:rFonts w:ascii="Times New Roman" w:hAnsi="Times New Roman" w:cs="Times New Roman"/>
                <w:b w:val="0"/>
                <w:bCs w:val="0"/>
                <w:noProof/>
                <w:webHidden/>
                <w:sz w:val="24"/>
                <w:szCs w:val="24"/>
                <w:lang w:val="en-GB"/>
              </w:rPr>
              <w:fldChar w:fldCharType="begin"/>
            </w:r>
            <w:r w:rsidR="003C3D1F" w:rsidRPr="00122EEC">
              <w:rPr>
                <w:rFonts w:ascii="Times New Roman" w:hAnsi="Times New Roman" w:cs="Times New Roman"/>
                <w:b w:val="0"/>
                <w:bCs w:val="0"/>
                <w:noProof/>
                <w:webHidden/>
                <w:sz w:val="24"/>
                <w:szCs w:val="24"/>
                <w:lang w:val="en-GB"/>
              </w:rPr>
              <w:instrText xml:space="preserve"> PAGEREF _Toc127117882 \h </w:instrText>
            </w:r>
            <w:r w:rsidR="003C3D1F" w:rsidRPr="00122EEC">
              <w:rPr>
                <w:rFonts w:ascii="Times New Roman" w:hAnsi="Times New Roman" w:cs="Times New Roman"/>
                <w:b w:val="0"/>
                <w:bCs w:val="0"/>
                <w:noProof/>
                <w:webHidden/>
                <w:sz w:val="24"/>
                <w:szCs w:val="24"/>
                <w:lang w:val="en-GB"/>
              </w:rPr>
            </w:r>
            <w:r w:rsidR="003C3D1F" w:rsidRPr="00122EEC">
              <w:rPr>
                <w:rFonts w:ascii="Times New Roman" w:hAnsi="Times New Roman" w:cs="Times New Roman"/>
                <w:b w:val="0"/>
                <w:bCs w:val="0"/>
                <w:noProof/>
                <w:webHidden/>
                <w:sz w:val="24"/>
                <w:szCs w:val="24"/>
                <w:lang w:val="en-GB"/>
              </w:rPr>
              <w:fldChar w:fldCharType="separate"/>
            </w:r>
            <w:r w:rsidR="003C3D1F" w:rsidRPr="00122EEC">
              <w:rPr>
                <w:rFonts w:ascii="Times New Roman" w:hAnsi="Times New Roman" w:cs="Times New Roman"/>
                <w:b w:val="0"/>
                <w:bCs w:val="0"/>
                <w:noProof/>
                <w:webHidden/>
                <w:sz w:val="24"/>
                <w:szCs w:val="24"/>
                <w:lang w:val="en-GB"/>
              </w:rPr>
              <w:t>17</w:t>
            </w:r>
            <w:r w:rsidR="003C3D1F" w:rsidRPr="00122EEC">
              <w:rPr>
                <w:rFonts w:ascii="Times New Roman" w:hAnsi="Times New Roman" w:cs="Times New Roman"/>
                <w:b w:val="0"/>
                <w:bCs w:val="0"/>
                <w:noProof/>
                <w:webHidden/>
                <w:sz w:val="24"/>
                <w:szCs w:val="24"/>
                <w:lang w:val="en-GB"/>
              </w:rPr>
              <w:fldChar w:fldCharType="end"/>
            </w:r>
          </w:hyperlink>
        </w:p>
        <w:p w14:paraId="0A322338" w14:textId="77777777" w:rsidR="003C3D1F" w:rsidRPr="00122EEC" w:rsidRDefault="00000000" w:rsidP="003C3D1F">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7117883" w:history="1">
            <w:r w:rsidR="003C3D1F" w:rsidRPr="00122EEC">
              <w:rPr>
                <w:rStyle w:val="Hyperlink"/>
                <w:rFonts w:ascii="Times New Roman" w:hAnsi="Times New Roman" w:cs="Times New Roman"/>
                <w:b w:val="0"/>
                <w:bCs w:val="0"/>
                <w:noProof/>
                <w:sz w:val="24"/>
                <w:szCs w:val="24"/>
                <w:lang w:val="en-GB"/>
              </w:rPr>
              <w:t>2.5 The challenges HR managers face in developing diverse workplace management</w:t>
            </w:r>
            <w:r w:rsidR="003C3D1F" w:rsidRPr="00122EEC">
              <w:rPr>
                <w:rFonts w:ascii="Times New Roman" w:hAnsi="Times New Roman" w:cs="Times New Roman"/>
                <w:b w:val="0"/>
                <w:bCs w:val="0"/>
                <w:noProof/>
                <w:webHidden/>
                <w:sz w:val="24"/>
                <w:szCs w:val="24"/>
                <w:lang w:val="en-GB"/>
              </w:rPr>
              <w:tab/>
            </w:r>
            <w:r w:rsidR="003C3D1F" w:rsidRPr="00122EEC">
              <w:rPr>
                <w:rFonts w:ascii="Times New Roman" w:hAnsi="Times New Roman" w:cs="Times New Roman"/>
                <w:b w:val="0"/>
                <w:bCs w:val="0"/>
                <w:noProof/>
                <w:webHidden/>
                <w:sz w:val="24"/>
                <w:szCs w:val="24"/>
                <w:lang w:val="en-GB"/>
              </w:rPr>
              <w:fldChar w:fldCharType="begin"/>
            </w:r>
            <w:r w:rsidR="003C3D1F" w:rsidRPr="00122EEC">
              <w:rPr>
                <w:rFonts w:ascii="Times New Roman" w:hAnsi="Times New Roman" w:cs="Times New Roman"/>
                <w:b w:val="0"/>
                <w:bCs w:val="0"/>
                <w:noProof/>
                <w:webHidden/>
                <w:sz w:val="24"/>
                <w:szCs w:val="24"/>
                <w:lang w:val="en-GB"/>
              </w:rPr>
              <w:instrText xml:space="preserve"> PAGEREF _Toc127117883 \h </w:instrText>
            </w:r>
            <w:r w:rsidR="003C3D1F" w:rsidRPr="00122EEC">
              <w:rPr>
                <w:rFonts w:ascii="Times New Roman" w:hAnsi="Times New Roman" w:cs="Times New Roman"/>
                <w:b w:val="0"/>
                <w:bCs w:val="0"/>
                <w:noProof/>
                <w:webHidden/>
                <w:sz w:val="24"/>
                <w:szCs w:val="24"/>
                <w:lang w:val="en-GB"/>
              </w:rPr>
            </w:r>
            <w:r w:rsidR="003C3D1F" w:rsidRPr="00122EEC">
              <w:rPr>
                <w:rFonts w:ascii="Times New Roman" w:hAnsi="Times New Roman" w:cs="Times New Roman"/>
                <w:b w:val="0"/>
                <w:bCs w:val="0"/>
                <w:noProof/>
                <w:webHidden/>
                <w:sz w:val="24"/>
                <w:szCs w:val="24"/>
                <w:lang w:val="en-GB"/>
              </w:rPr>
              <w:fldChar w:fldCharType="separate"/>
            </w:r>
            <w:r w:rsidR="003C3D1F" w:rsidRPr="00122EEC">
              <w:rPr>
                <w:rFonts w:ascii="Times New Roman" w:hAnsi="Times New Roman" w:cs="Times New Roman"/>
                <w:b w:val="0"/>
                <w:bCs w:val="0"/>
                <w:noProof/>
                <w:webHidden/>
                <w:sz w:val="24"/>
                <w:szCs w:val="24"/>
                <w:lang w:val="en-GB"/>
              </w:rPr>
              <w:t>18</w:t>
            </w:r>
            <w:r w:rsidR="003C3D1F" w:rsidRPr="00122EEC">
              <w:rPr>
                <w:rFonts w:ascii="Times New Roman" w:hAnsi="Times New Roman" w:cs="Times New Roman"/>
                <w:b w:val="0"/>
                <w:bCs w:val="0"/>
                <w:noProof/>
                <w:webHidden/>
                <w:sz w:val="24"/>
                <w:szCs w:val="24"/>
                <w:lang w:val="en-GB"/>
              </w:rPr>
              <w:fldChar w:fldCharType="end"/>
            </w:r>
          </w:hyperlink>
        </w:p>
        <w:p w14:paraId="407DD57D" w14:textId="77777777" w:rsidR="003C3D1F" w:rsidRPr="00122EEC" w:rsidRDefault="00000000" w:rsidP="003C3D1F">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7117884" w:history="1">
            <w:r w:rsidR="003C3D1F" w:rsidRPr="00122EEC">
              <w:rPr>
                <w:rStyle w:val="Hyperlink"/>
                <w:rFonts w:ascii="Times New Roman" w:hAnsi="Times New Roman" w:cs="Times New Roman"/>
                <w:b w:val="0"/>
                <w:bCs w:val="0"/>
                <w:noProof/>
                <w:sz w:val="24"/>
                <w:szCs w:val="24"/>
                <w:lang w:val="en-GB"/>
              </w:rPr>
              <w:t>2.6 The right practices for human resource managers in developing diverse workplace management</w:t>
            </w:r>
            <w:r w:rsidR="003C3D1F" w:rsidRPr="00122EEC">
              <w:rPr>
                <w:rFonts w:ascii="Times New Roman" w:hAnsi="Times New Roman" w:cs="Times New Roman"/>
                <w:b w:val="0"/>
                <w:bCs w:val="0"/>
                <w:noProof/>
                <w:webHidden/>
                <w:sz w:val="24"/>
                <w:szCs w:val="24"/>
                <w:lang w:val="en-GB"/>
              </w:rPr>
              <w:tab/>
            </w:r>
            <w:r w:rsidR="003C3D1F" w:rsidRPr="00122EEC">
              <w:rPr>
                <w:rFonts w:ascii="Times New Roman" w:hAnsi="Times New Roman" w:cs="Times New Roman"/>
                <w:b w:val="0"/>
                <w:bCs w:val="0"/>
                <w:noProof/>
                <w:webHidden/>
                <w:sz w:val="24"/>
                <w:szCs w:val="24"/>
                <w:lang w:val="en-GB"/>
              </w:rPr>
              <w:fldChar w:fldCharType="begin"/>
            </w:r>
            <w:r w:rsidR="003C3D1F" w:rsidRPr="00122EEC">
              <w:rPr>
                <w:rFonts w:ascii="Times New Roman" w:hAnsi="Times New Roman" w:cs="Times New Roman"/>
                <w:b w:val="0"/>
                <w:bCs w:val="0"/>
                <w:noProof/>
                <w:webHidden/>
                <w:sz w:val="24"/>
                <w:szCs w:val="24"/>
                <w:lang w:val="en-GB"/>
              </w:rPr>
              <w:instrText xml:space="preserve"> PAGEREF _Toc127117884 \h </w:instrText>
            </w:r>
            <w:r w:rsidR="003C3D1F" w:rsidRPr="00122EEC">
              <w:rPr>
                <w:rFonts w:ascii="Times New Roman" w:hAnsi="Times New Roman" w:cs="Times New Roman"/>
                <w:b w:val="0"/>
                <w:bCs w:val="0"/>
                <w:noProof/>
                <w:webHidden/>
                <w:sz w:val="24"/>
                <w:szCs w:val="24"/>
                <w:lang w:val="en-GB"/>
              </w:rPr>
            </w:r>
            <w:r w:rsidR="003C3D1F" w:rsidRPr="00122EEC">
              <w:rPr>
                <w:rFonts w:ascii="Times New Roman" w:hAnsi="Times New Roman" w:cs="Times New Roman"/>
                <w:b w:val="0"/>
                <w:bCs w:val="0"/>
                <w:noProof/>
                <w:webHidden/>
                <w:sz w:val="24"/>
                <w:szCs w:val="24"/>
                <w:lang w:val="en-GB"/>
              </w:rPr>
              <w:fldChar w:fldCharType="separate"/>
            </w:r>
            <w:r w:rsidR="003C3D1F" w:rsidRPr="00122EEC">
              <w:rPr>
                <w:rFonts w:ascii="Times New Roman" w:hAnsi="Times New Roman" w:cs="Times New Roman"/>
                <w:b w:val="0"/>
                <w:bCs w:val="0"/>
                <w:noProof/>
                <w:webHidden/>
                <w:sz w:val="24"/>
                <w:szCs w:val="24"/>
                <w:lang w:val="en-GB"/>
              </w:rPr>
              <w:t>21</w:t>
            </w:r>
            <w:r w:rsidR="003C3D1F" w:rsidRPr="00122EEC">
              <w:rPr>
                <w:rFonts w:ascii="Times New Roman" w:hAnsi="Times New Roman" w:cs="Times New Roman"/>
                <w:b w:val="0"/>
                <w:bCs w:val="0"/>
                <w:noProof/>
                <w:webHidden/>
                <w:sz w:val="24"/>
                <w:szCs w:val="24"/>
                <w:lang w:val="en-GB"/>
              </w:rPr>
              <w:fldChar w:fldCharType="end"/>
            </w:r>
          </w:hyperlink>
        </w:p>
        <w:p w14:paraId="3673F474" w14:textId="77777777" w:rsidR="003C3D1F" w:rsidRPr="00122EEC" w:rsidRDefault="00000000" w:rsidP="003C3D1F">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7117885" w:history="1">
            <w:r w:rsidR="003C3D1F" w:rsidRPr="00122EEC">
              <w:rPr>
                <w:rStyle w:val="Hyperlink"/>
                <w:rFonts w:ascii="Times New Roman" w:hAnsi="Times New Roman" w:cs="Times New Roman"/>
                <w:b w:val="0"/>
                <w:bCs w:val="0"/>
                <w:noProof/>
                <w:sz w:val="24"/>
                <w:szCs w:val="24"/>
                <w:lang w:val="en-GB"/>
              </w:rPr>
              <w:t>2.7 Research gap</w:t>
            </w:r>
            <w:r w:rsidR="003C3D1F" w:rsidRPr="00122EEC">
              <w:rPr>
                <w:rFonts w:ascii="Times New Roman" w:hAnsi="Times New Roman" w:cs="Times New Roman"/>
                <w:b w:val="0"/>
                <w:bCs w:val="0"/>
                <w:noProof/>
                <w:webHidden/>
                <w:sz w:val="24"/>
                <w:szCs w:val="24"/>
                <w:lang w:val="en-GB"/>
              </w:rPr>
              <w:tab/>
            </w:r>
            <w:r w:rsidR="003C3D1F" w:rsidRPr="00122EEC">
              <w:rPr>
                <w:rFonts w:ascii="Times New Roman" w:hAnsi="Times New Roman" w:cs="Times New Roman"/>
                <w:b w:val="0"/>
                <w:bCs w:val="0"/>
                <w:noProof/>
                <w:webHidden/>
                <w:sz w:val="24"/>
                <w:szCs w:val="24"/>
                <w:lang w:val="en-GB"/>
              </w:rPr>
              <w:fldChar w:fldCharType="begin"/>
            </w:r>
            <w:r w:rsidR="003C3D1F" w:rsidRPr="00122EEC">
              <w:rPr>
                <w:rFonts w:ascii="Times New Roman" w:hAnsi="Times New Roman" w:cs="Times New Roman"/>
                <w:b w:val="0"/>
                <w:bCs w:val="0"/>
                <w:noProof/>
                <w:webHidden/>
                <w:sz w:val="24"/>
                <w:szCs w:val="24"/>
                <w:lang w:val="en-GB"/>
              </w:rPr>
              <w:instrText xml:space="preserve"> PAGEREF _Toc127117885 \h </w:instrText>
            </w:r>
            <w:r w:rsidR="003C3D1F" w:rsidRPr="00122EEC">
              <w:rPr>
                <w:rFonts w:ascii="Times New Roman" w:hAnsi="Times New Roman" w:cs="Times New Roman"/>
                <w:b w:val="0"/>
                <w:bCs w:val="0"/>
                <w:noProof/>
                <w:webHidden/>
                <w:sz w:val="24"/>
                <w:szCs w:val="24"/>
                <w:lang w:val="en-GB"/>
              </w:rPr>
            </w:r>
            <w:r w:rsidR="003C3D1F" w:rsidRPr="00122EEC">
              <w:rPr>
                <w:rFonts w:ascii="Times New Roman" w:hAnsi="Times New Roman" w:cs="Times New Roman"/>
                <w:b w:val="0"/>
                <w:bCs w:val="0"/>
                <w:noProof/>
                <w:webHidden/>
                <w:sz w:val="24"/>
                <w:szCs w:val="24"/>
                <w:lang w:val="en-GB"/>
              </w:rPr>
              <w:fldChar w:fldCharType="separate"/>
            </w:r>
            <w:r w:rsidR="003C3D1F" w:rsidRPr="00122EEC">
              <w:rPr>
                <w:rFonts w:ascii="Times New Roman" w:hAnsi="Times New Roman" w:cs="Times New Roman"/>
                <w:b w:val="0"/>
                <w:bCs w:val="0"/>
                <w:noProof/>
                <w:webHidden/>
                <w:sz w:val="24"/>
                <w:szCs w:val="24"/>
                <w:lang w:val="en-GB"/>
              </w:rPr>
              <w:t>23</w:t>
            </w:r>
            <w:r w:rsidR="003C3D1F" w:rsidRPr="00122EEC">
              <w:rPr>
                <w:rFonts w:ascii="Times New Roman" w:hAnsi="Times New Roman" w:cs="Times New Roman"/>
                <w:b w:val="0"/>
                <w:bCs w:val="0"/>
                <w:noProof/>
                <w:webHidden/>
                <w:sz w:val="24"/>
                <w:szCs w:val="24"/>
                <w:lang w:val="en-GB"/>
              </w:rPr>
              <w:fldChar w:fldCharType="end"/>
            </w:r>
          </w:hyperlink>
        </w:p>
        <w:p w14:paraId="1975CA07" w14:textId="77777777" w:rsidR="003C3D1F" w:rsidRPr="00122EEC" w:rsidRDefault="00000000" w:rsidP="003C3D1F">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7117886" w:history="1">
            <w:r w:rsidR="003C3D1F" w:rsidRPr="00122EEC">
              <w:rPr>
                <w:rStyle w:val="Hyperlink"/>
                <w:rFonts w:ascii="Times New Roman" w:hAnsi="Times New Roman" w:cs="Times New Roman"/>
                <w:b w:val="0"/>
                <w:bCs w:val="0"/>
                <w:noProof/>
                <w:sz w:val="24"/>
                <w:szCs w:val="24"/>
                <w:lang w:val="en-GB"/>
              </w:rPr>
              <w:t>2.8 Summary</w:t>
            </w:r>
            <w:r w:rsidR="003C3D1F" w:rsidRPr="00122EEC">
              <w:rPr>
                <w:rFonts w:ascii="Times New Roman" w:hAnsi="Times New Roman" w:cs="Times New Roman"/>
                <w:b w:val="0"/>
                <w:bCs w:val="0"/>
                <w:noProof/>
                <w:webHidden/>
                <w:sz w:val="24"/>
                <w:szCs w:val="24"/>
                <w:lang w:val="en-GB"/>
              </w:rPr>
              <w:tab/>
            </w:r>
            <w:r w:rsidR="003C3D1F" w:rsidRPr="00122EEC">
              <w:rPr>
                <w:rFonts w:ascii="Times New Roman" w:hAnsi="Times New Roman" w:cs="Times New Roman"/>
                <w:b w:val="0"/>
                <w:bCs w:val="0"/>
                <w:noProof/>
                <w:webHidden/>
                <w:sz w:val="24"/>
                <w:szCs w:val="24"/>
                <w:lang w:val="en-GB"/>
              </w:rPr>
              <w:fldChar w:fldCharType="begin"/>
            </w:r>
            <w:r w:rsidR="003C3D1F" w:rsidRPr="00122EEC">
              <w:rPr>
                <w:rFonts w:ascii="Times New Roman" w:hAnsi="Times New Roman" w:cs="Times New Roman"/>
                <w:b w:val="0"/>
                <w:bCs w:val="0"/>
                <w:noProof/>
                <w:webHidden/>
                <w:sz w:val="24"/>
                <w:szCs w:val="24"/>
                <w:lang w:val="en-GB"/>
              </w:rPr>
              <w:instrText xml:space="preserve"> PAGEREF _Toc127117886 \h </w:instrText>
            </w:r>
            <w:r w:rsidR="003C3D1F" w:rsidRPr="00122EEC">
              <w:rPr>
                <w:rFonts w:ascii="Times New Roman" w:hAnsi="Times New Roman" w:cs="Times New Roman"/>
                <w:b w:val="0"/>
                <w:bCs w:val="0"/>
                <w:noProof/>
                <w:webHidden/>
                <w:sz w:val="24"/>
                <w:szCs w:val="24"/>
                <w:lang w:val="en-GB"/>
              </w:rPr>
            </w:r>
            <w:r w:rsidR="003C3D1F" w:rsidRPr="00122EEC">
              <w:rPr>
                <w:rFonts w:ascii="Times New Roman" w:hAnsi="Times New Roman" w:cs="Times New Roman"/>
                <w:b w:val="0"/>
                <w:bCs w:val="0"/>
                <w:noProof/>
                <w:webHidden/>
                <w:sz w:val="24"/>
                <w:szCs w:val="24"/>
                <w:lang w:val="en-GB"/>
              </w:rPr>
              <w:fldChar w:fldCharType="separate"/>
            </w:r>
            <w:r w:rsidR="003C3D1F" w:rsidRPr="00122EEC">
              <w:rPr>
                <w:rFonts w:ascii="Times New Roman" w:hAnsi="Times New Roman" w:cs="Times New Roman"/>
                <w:b w:val="0"/>
                <w:bCs w:val="0"/>
                <w:noProof/>
                <w:webHidden/>
                <w:sz w:val="24"/>
                <w:szCs w:val="24"/>
                <w:lang w:val="en-GB"/>
              </w:rPr>
              <w:t>23</w:t>
            </w:r>
            <w:r w:rsidR="003C3D1F" w:rsidRPr="00122EEC">
              <w:rPr>
                <w:rFonts w:ascii="Times New Roman" w:hAnsi="Times New Roman" w:cs="Times New Roman"/>
                <w:b w:val="0"/>
                <w:bCs w:val="0"/>
                <w:noProof/>
                <w:webHidden/>
                <w:sz w:val="24"/>
                <w:szCs w:val="24"/>
                <w:lang w:val="en-GB"/>
              </w:rPr>
              <w:fldChar w:fldCharType="end"/>
            </w:r>
          </w:hyperlink>
        </w:p>
        <w:p w14:paraId="56D437BF" w14:textId="77777777" w:rsidR="003C3D1F" w:rsidRPr="00122EEC" w:rsidRDefault="00000000" w:rsidP="003C3D1F">
          <w:pPr>
            <w:pStyle w:val="TOC1"/>
            <w:tabs>
              <w:tab w:val="right" w:leader="dot" w:pos="9016"/>
            </w:tabs>
            <w:rPr>
              <w:rFonts w:ascii="Times New Roman" w:eastAsiaTheme="minorEastAsia" w:hAnsi="Times New Roman" w:cs="Times New Roman"/>
              <w:b w:val="0"/>
              <w:bCs w:val="0"/>
              <w:i w:val="0"/>
              <w:iCs w:val="0"/>
              <w:noProof/>
              <w:lang w:val="en-GB" w:eastAsia="en-GB"/>
            </w:rPr>
          </w:pPr>
          <w:hyperlink w:anchor="_Toc127117887" w:history="1">
            <w:r w:rsidR="003C3D1F" w:rsidRPr="00122EEC">
              <w:rPr>
                <w:rStyle w:val="Hyperlink"/>
                <w:rFonts w:ascii="Times New Roman" w:hAnsi="Times New Roman" w:cs="Times New Roman"/>
                <w:b w:val="0"/>
                <w:bCs w:val="0"/>
                <w:i w:val="0"/>
                <w:iCs w:val="0"/>
                <w:noProof/>
                <w:lang w:val="en-GB"/>
              </w:rPr>
              <w:t>Chapter 3: Data and methods</w:t>
            </w:r>
            <w:r w:rsidR="003C3D1F" w:rsidRPr="00122EEC">
              <w:rPr>
                <w:rFonts w:ascii="Times New Roman" w:hAnsi="Times New Roman" w:cs="Times New Roman"/>
                <w:b w:val="0"/>
                <w:bCs w:val="0"/>
                <w:i w:val="0"/>
                <w:iCs w:val="0"/>
                <w:noProof/>
                <w:webHidden/>
                <w:lang w:val="en-GB"/>
              </w:rPr>
              <w:tab/>
            </w:r>
            <w:r w:rsidR="003C3D1F" w:rsidRPr="00122EEC">
              <w:rPr>
                <w:rFonts w:ascii="Times New Roman" w:hAnsi="Times New Roman" w:cs="Times New Roman"/>
                <w:b w:val="0"/>
                <w:bCs w:val="0"/>
                <w:i w:val="0"/>
                <w:iCs w:val="0"/>
                <w:noProof/>
                <w:webHidden/>
                <w:lang w:val="en-GB"/>
              </w:rPr>
              <w:fldChar w:fldCharType="begin"/>
            </w:r>
            <w:r w:rsidR="003C3D1F" w:rsidRPr="00122EEC">
              <w:rPr>
                <w:rFonts w:ascii="Times New Roman" w:hAnsi="Times New Roman" w:cs="Times New Roman"/>
                <w:b w:val="0"/>
                <w:bCs w:val="0"/>
                <w:i w:val="0"/>
                <w:iCs w:val="0"/>
                <w:noProof/>
                <w:webHidden/>
                <w:lang w:val="en-GB"/>
              </w:rPr>
              <w:instrText xml:space="preserve"> PAGEREF _Toc127117887 \h </w:instrText>
            </w:r>
            <w:r w:rsidR="003C3D1F" w:rsidRPr="00122EEC">
              <w:rPr>
                <w:rFonts w:ascii="Times New Roman" w:hAnsi="Times New Roman" w:cs="Times New Roman"/>
                <w:b w:val="0"/>
                <w:bCs w:val="0"/>
                <w:i w:val="0"/>
                <w:iCs w:val="0"/>
                <w:noProof/>
                <w:webHidden/>
                <w:lang w:val="en-GB"/>
              </w:rPr>
            </w:r>
            <w:r w:rsidR="003C3D1F" w:rsidRPr="00122EEC">
              <w:rPr>
                <w:rFonts w:ascii="Times New Roman" w:hAnsi="Times New Roman" w:cs="Times New Roman"/>
                <w:b w:val="0"/>
                <w:bCs w:val="0"/>
                <w:i w:val="0"/>
                <w:iCs w:val="0"/>
                <w:noProof/>
                <w:webHidden/>
                <w:lang w:val="en-GB"/>
              </w:rPr>
              <w:fldChar w:fldCharType="separate"/>
            </w:r>
            <w:r w:rsidR="003C3D1F" w:rsidRPr="00122EEC">
              <w:rPr>
                <w:rFonts w:ascii="Times New Roman" w:hAnsi="Times New Roman" w:cs="Times New Roman"/>
                <w:b w:val="0"/>
                <w:bCs w:val="0"/>
                <w:i w:val="0"/>
                <w:iCs w:val="0"/>
                <w:noProof/>
                <w:webHidden/>
                <w:lang w:val="en-GB"/>
              </w:rPr>
              <w:t>24</w:t>
            </w:r>
            <w:r w:rsidR="003C3D1F" w:rsidRPr="00122EEC">
              <w:rPr>
                <w:rFonts w:ascii="Times New Roman" w:hAnsi="Times New Roman" w:cs="Times New Roman"/>
                <w:b w:val="0"/>
                <w:bCs w:val="0"/>
                <w:i w:val="0"/>
                <w:iCs w:val="0"/>
                <w:noProof/>
                <w:webHidden/>
                <w:lang w:val="en-GB"/>
              </w:rPr>
              <w:fldChar w:fldCharType="end"/>
            </w:r>
          </w:hyperlink>
        </w:p>
        <w:p w14:paraId="266B85FC" w14:textId="77777777" w:rsidR="003C3D1F" w:rsidRPr="00122EEC" w:rsidRDefault="00000000" w:rsidP="003C3D1F">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7117888" w:history="1">
            <w:r w:rsidR="003C3D1F" w:rsidRPr="00122EEC">
              <w:rPr>
                <w:rStyle w:val="Hyperlink"/>
                <w:rFonts w:ascii="Times New Roman" w:hAnsi="Times New Roman" w:cs="Times New Roman"/>
                <w:b w:val="0"/>
                <w:bCs w:val="0"/>
                <w:noProof/>
                <w:sz w:val="24"/>
                <w:szCs w:val="24"/>
                <w:lang w:val="en-GB"/>
              </w:rPr>
              <w:t>3.1 Introduction</w:t>
            </w:r>
            <w:r w:rsidR="003C3D1F" w:rsidRPr="00122EEC">
              <w:rPr>
                <w:rFonts w:ascii="Times New Roman" w:hAnsi="Times New Roman" w:cs="Times New Roman"/>
                <w:b w:val="0"/>
                <w:bCs w:val="0"/>
                <w:noProof/>
                <w:webHidden/>
                <w:sz w:val="24"/>
                <w:szCs w:val="24"/>
                <w:lang w:val="en-GB"/>
              </w:rPr>
              <w:tab/>
            </w:r>
            <w:r w:rsidR="003C3D1F" w:rsidRPr="00122EEC">
              <w:rPr>
                <w:rFonts w:ascii="Times New Roman" w:hAnsi="Times New Roman" w:cs="Times New Roman"/>
                <w:b w:val="0"/>
                <w:bCs w:val="0"/>
                <w:noProof/>
                <w:webHidden/>
                <w:sz w:val="24"/>
                <w:szCs w:val="24"/>
                <w:lang w:val="en-GB"/>
              </w:rPr>
              <w:fldChar w:fldCharType="begin"/>
            </w:r>
            <w:r w:rsidR="003C3D1F" w:rsidRPr="00122EEC">
              <w:rPr>
                <w:rFonts w:ascii="Times New Roman" w:hAnsi="Times New Roman" w:cs="Times New Roman"/>
                <w:b w:val="0"/>
                <w:bCs w:val="0"/>
                <w:noProof/>
                <w:webHidden/>
                <w:sz w:val="24"/>
                <w:szCs w:val="24"/>
                <w:lang w:val="en-GB"/>
              </w:rPr>
              <w:instrText xml:space="preserve"> PAGEREF _Toc127117888 \h </w:instrText>
            </w:r>
            <w:r w:rsidR="003C3D1F" w:rsidRPr="00122EEC">
              <w:rPr>
                <w:rFonts w:ascii="Times New Roman" w:hAnsi="Times New Roman" w:cs="Times New Roman"/>
                <w:b w:val="0"/>
                <w:bCs w:val="0"/>
                <w:noProof/>
                <w:webHidden/>
                <w:sz w:val="24"/>
                <w:szCs w:val="24"/>
                <w:lang w:val="en-GB"/>
              </w:rPr>
            </w:r>
            <w:r w:rsidR="003C3D1F" w:rsidRPr="00122EEC">
              <w:rPr>
                <w:rFonts w:ascii="Times New Roman" w:hAnsi="Times New Roman" w:cs="Times New Roman"/>
                <w:b w:val="0"/>
                <w:bCs w:val="0"/>
                <w:noProof/>
                <w:webHidden/>
                <w:sz w:val="24"/>
                <w:szCs w:val="24"/>
                <w:lang w:val="en-GB"/>
              </w:rPr>
              <w:fldChar w:fldCharType="separate"/>
            </w:r>
            <w:r w:rsidR="003C3D1F" w:rsidRPr="00122EEC">
              <w:rPr>
                <w:rFonts w:ascii="Times New Roman" w:hAnsi="Times New Roman" w:cs="Times New Roman"/>
                <w:b w:val="0"/>
                <w:bCs w:val="0"/>
                <w:noProof/>
                <w:webHidden/>
                <w:sz w:val="24"/>
                <w:szCs w:val="24"/>
                <w:lang w:val="en-GB"/>
              </w:rPr>
              <w:t>24</w:t>
            </w:r>
            <w:r w:rsidR="003C3D1F" w:rsidRPr="00122EEC">
              <w:rPr>
                <w:rFonts w:ascii="Times New Roman" w:hAnsi="Times New Roman" w:cs="Times New Roman"/>
                <w:b w:val="0"/>
                <w:bCs w:val="0"/>
                <w:noProof/>
                <w:webHidden/>
                <w:sz w:val="24"/>
                <w:szCs w:val="24"/>
                <w:lang w:val="en-GB"/>
              </w:rPr>
              <w:fldChar w:fldCharType="end"/>
            </w:r>
          </w:hyperlink>
        </w:p>
        <w:p w14:paraId="05FFE819" w14:textId="77777777" w:rsidR="003C3D1F" w:rsidRPr="00122EEC" w:rsidRDefault="00000000" w:rsidP="003C3D1F">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7117889" w:history="1">
            <w:r w:rsidR="003C3D1F" w:rsidRPr="00122EEC">
              <w:rPr>
                <w:rStyle w:val="Hyperlink"/>
                <w:rFonts w:ascii="Times New Roman" w:hAnsi="Times New Roman" w:cs="Times New Roman"/>
                <w:b w:val="0"/>
                <w:bCs w:val="0"/>
                <w:noProof/>
                <w:sz w:val="24"/>
                <w:szCs w:val="24"/>
                <w:lang w:val="en-GB"/>
              </w:rPr>
              <w:t>3.2 Research design</w:t>
            </w:r>
            <w:r w:rsidR="003C3D1F" w:rsidRPr="00122EEC">
              <w:rPr>
                <w:rFonts w:ascii="Times New Roman" w:hAnsi="Times New Roman" w:cs="Times New Roman"/>
                <w:b w:val="0"/>
                <w:bCs w:val="0"/>
                <w:noProof/>
                <w:webHidden/>
                <w:sz w:val="24"/>
                <w:szCs w:val="24"/>
                <w:lang w:val="en-GB"/>
              </w:rPr>
              <w:tab/>
            </w:r>
            <w:r w:rsidR="003C3D1F" w:rsidRPr="00122EEC">
              <w:rPr>
                <w:rFonts w:ascii="Times New Roman" w:hAnsi="Times New Roman" w:cs="Times New Roman"/>
                <w:b w:val="0"/>
                <w:bCs w:val="0"/>
                <w:noProof/>
                <w:webHidden/>
                <w:sz w:val="24"/>
                <w:szCs w:val="24"/>
                <w:lang w:val="en-GB"/>
              </w:rPr>
              <w:fldChar w:fldCharType="begin"/>
            </w:r>
            <w:r w:rsidR="003C3D1F" w:rsidRPr="00122EEC">
              <w:rPr>
                <w:rFonts w:ascii="Times New Roman" w:hAnsi="Times New Roman" w:cs="Times New Roman"/>
                <w:b w:val="0"/>
                <w:bCs w:val="0"/>
                <w:noProof/>
                <w:webHidden/>
                <w:sz w:val="24"/>
                <w:szCs w:val="24"/>
                <w:lang w:val="en-GB"/>
              </w:rPr>
              <w:instrText xml:space="preserve"> PAGEREF _Toc127117889 \h </w:instrText>
            </w:r>
            <w:r w:rsidR="003C3D1F" w:rsidRPr="00122EEC">
              <w:rPr>
                <w:rFonts w:ascii="Times New Roman" w:hAnsi="Times New Roman" w:cs="Times New Roman"/>
                <w:b w:val="0"/>
                <w:bCs w:val="0"/>
                <w:noProof/>
                <w:webHidden/>
                <w:sz w:val="24"/>
                <w:szCs w:val="24"/>
                <w:lang w:val="en-GB"/>
              </w:rPr>
            </w:r>
            <w:r w:rsidR="003C3D1F" w:rsidRPr="00122EEC">
              <w:rPr>
                <w:rFonts w:ascii="Times New Roman" w:hAnsi="Times New Roman" w:cs="Times New Roman"/>
                <w:b w:val="0"/>
                <w:bCs w:val="0"/>
                <w:noProof/>
                <w:webHidden/>
                <w:sz w:val="24"/>
                <w:szCs w:val="24"/>
                <w:lang w:val="en-GB"/>
              </w:rPr>
              <w:fldChar w:fldCharType="separate"/>
            </w:r>
            <w:r w:rsidR="003C3D1F" w:rsidRPr="00122EEC">
              <w:rPr>
                <w:rFonts w:ascii="Times New Roman" w:hAnsi="Times New Roman" w:cs="Times New Roman"/>
                <w:b w:val="0"/>
                <w:bCs w:val="0"/>
                <w:noProof/>
                <w:webHidden/>
                <w:sz w:val="24"/>
                <w:szCs w:val="24"/>
                <w:lang w:val="en-GB"/>
              </w:rPr>
              <w:t>24</w:t>
            </w:r>
            <w:r w:rsidR="003C3D1F" w:rsidRPr="00122EEC">
              <w:rPr>
                <w:rFonts w:ascii="Times New Roman" w:hAnsi="Times New Roman" w:cs="Times New Roman"/>
                <w:b w:val="0"/>
                <w:bCs w:val="0"/>
                <w:noProof/>
                <w:webHidden/>
                <w:sz w:val="24"/>
                <w:szCs w:val="24"/>
                <w:lang w:val="en-GB"/>
              </w:rPr>
              <w:fldChar w:fldCharType="end"/>
            </w:r>
          </w:hyperlink>
        </w:p>
        <w:p w14:paraId="4577A880" w14:textId="77777777" w:rsidR="003C3D1F" w:rsidRPr="00122EEC" w:rsidRDefault="00000000" w:rsidP="003C3D1F">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7117890" w:history="1">
            <w:r w:rsidR="003C3D1F" w:rsidRPr="00122EEC">
              <w:rPr>
                <w:rStyle w:val="Hyperlink"/>
                <w:rFonts w:ascii="Times New Roman" w:hAnsi="Times New Roman" w:cs="Times New Roman"/>
                <w:b w:val="0"/>
                <w:bCs w:val="0"/>
                <w:noProof/>
                <w:sz w:val="24"/>
                <w:szCs w:val="24"/>
                <w:lang w:val="en-GB"/>
              </w:rPr>
              <w:t>3.3 Research structure</w:t>
            </w:r>
            <w:r w:rsidR="003C3D1F" w:rsidRPr="00122EEC">
              <w:rPr>
                <w:rFonts w:ascii="Times New Roman" w:hAnsi="Times New Roman" w:cs="Times New Roman"/>
                <w:b w:val="0"/>
                <w:bCs w:val="0"/>
                <w:noProof/>
                <w:webHidden/>
                <w:sz w:val="24"/>
                <w:szCs w:val="24"/>
                <w:lang w:val="en-GB"/>
              </w:rPr>
              <w:tab/>
            </w:r>
            <w:r w:rsidR="003C3D1F" w:rsidRPr="00122EEC">
              <w:rPr>
                <w:rFonts w:ascii="Times New Roman" w:hAnsi="Times New Roman" w:cs="Times New Roman"/>
                <w:b w:val="0"/>
                <w:bCs w:val="0"/>
                <w:noProof/>
                <w:webHidden/>
                <w:sz w:val="24"/>
                <w:szCs w:val="24"/>
                <w:lang w:val="en-GB"/>
              </w:rPr>
              <w:fldChar w:fldCharType="begin"/>
            </w:r>
            <w:r w:rsidR="003C3D1F" w:rsidRPr="00122EEC">
              <w:rPr>
                <w:rFonts w:ascii="Times New Roman" w:hAnsi="Times New Roman" w:cs="Times New Roman"/>
                <w:b w:val="0"/>
                <w:bCs w:val="0"/>
                <w:noProof/>
                <w:webHidden/>
                <w:sz w:val="24"/>
                <w:szCs w:val="24"/>
                <w:lang w:val="en-GB"/>
              </w:rPr>
              <w:instrText xml:space="preserve"> PAGEREF _Toc127117890 \h </w:instrText>
            </w:r>
            <w:r w:rsidR="003C3D1F" w:rsidRPr="00122EEC">
              <w:rPr>
                <w:rFonts w:ascii="Times New Roman" w:hAnsi="Times New Roman" w:cs="Times New Roman"/>
                <w:b w:val="0"/>
                <w:bCs w:val="0"/>
                <w:noProof/>
                <w:webHidden/>
                <w:sz w:val="24"/>
                <w:szCs w:val="24"/>
                <w:lang w:val="en-GB"/>
              </w:rPr>
            </w:r>
            <w:r w:rsidR="003C3D1F" w:rsidRPr="00122EEC">
              <w:rPr>
                <w:rFonts w:ascii="Times New Roman" w:hAnsi="Times New Roman" w:cs="Times New Roman"/>
                <w:b w:val="0"/>
                <w:bCs w:val="0"/>
                <w:noProof/>
                <w:webHidden/>
                <w:sz w:val="24"/>
                <w:szCs w:val="24"/>
                <w:lang w:val="en-GB"/>
              </w:rPr>
              <w:fldChar w:fldCharType="separate"/>
            </w:r>
            <w:r w:rsidR="003C3D1F" w:rsidRPr="00122EEC">
              <w:rPr>
                <w:rFonts w:ascii="Times New Roman" w:hAnsi="Times New Roman" w:cs="Times New Roman"/>
                <w:b w:val="0"/>
                <w:bCs w:val="0"/>
                <w:noProof/>
                <w:webHidden/>
                <w:sz w:val="24"/>
                <w:szCs w:val="24"/>
                <w:lang w:val="en-GB"/>
              </w:rPr>
              <w:t>25</w:t>
            </w:r>
            <w:r w:rsidR="003C3D1F" w:rsidRPr="00122EEC">
              <w:rPr>
                <w:rFonts w:ascii="Times New Roman" w:hAnsi="Times New Roman" w:cs="Times New Roman"/>
                <w:b w:val="0"/>
                <w:bCs w:val="0"/>
                <w:noProof/>
                <w:webHidden/>
                <w:sz w:val="24"/>
                <w:szCs w:val="24"/>
                <w:lang w:val="en-GB"/>
              </w:rPr>
              <w:fldChar w:fldCharType="end"/>
            </w:r>
          </w:hyperlink>
        </w:p>
        <w:p w14:paraId="1A8810CB" w14:textId="77777777" w:rsidR="003C3D1F" w:rsidRPr="00122EEC" w:rsidRDefault="00000000" w:rsidP="003C3D1F">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7117891" w:history="1">
            <w:r w:rsidR="003C3D1F" w:rsidRPr="00122EEC">
              <w:rPr>
                <w:rStyle w:val="Hyperlink"/>
                <w:rFonts w:ascii="Times New Roman" w:hAnsi="Times New Roman" w:cs="Times New Roman"/>
                <w:b w:val="0"/>
                <w:bCs w:val="0"/>
                <w:noProof/>
                <w:sz w:val="24"/>
                <w:szCs w:val="24"/>
                <w:lang w:val="en-GB"/>
              </w:rPr>
              <w:t>3.4 Research philosophy</w:t>
            </w:r>
            <w:r w:rsidR="003C3D1F" w:rsidRPr="00122EEC">
              <w:rPr>
                <w:rFonts w:ascii="Times New Roman" w:hAnsi="Times New Roman" w:cs="Times New Roman"/>
                <w:b w:val="0"/>
                <w:bCs w:val="0"/>
                <w:noProof/>
                <w:webHidden/>
                <w:sz w:val="24"/>
                <w:szCs w:val="24"/>
                <w:lang w:val="en-GB"/>
              </w:rPr>
              <w:tab/>
            </w:r>
            <w:r w:rsidR="003C3D1F" w:rsidRPr="00122EEC">
              <w:rPr>
                <w:rFonts w:ascii="Times New Roman" w:hAnsi="Times New Roman" w:cs="Times New Roman"/>
                <w:b w:val="0"/>
                <w:bCs w:val="0"/>
                <w:noProof/>
                <w:webHidden/>
                <w:sz w:val="24"/>
                <w:szCs w:val="24"/>
                <w:lang w:val="en-GB"/>
              </w:rPr>
              <w:fldChar w:fldCharType="begin"/>
            </w:r>
            <w:r w:rsidR="003C3D1F" w:rsidRPr="00122EEC">
              <w:rPr>
                <w:rFonts w:ascii="Times New Roman" w:hAnsi="Times New Roman" w:cs="Times New Roman"/>
                <w:b w:val="0"/>
                <w:bCs w:val="0"/>
                <w:noProof/>
                <w:webHidden/>
                <w:sz w:val="24"/>
                <w:szCs w:val="24"/>
                <w:lang w:val="en-GB"/>
              </w:rPr>
              <w:instrText xml:space="preserve"> PAGEREF _Toc127117891 \h </w:instrText>
            </w:r>
            <w:r w:rsidR="003C3D1F" w:rsidRPr="00122EEC">
              <w:rPr>
                <w:rFonts w:ascii="Times New Roman" w:hAnsi="Times New Roman" w:cs="Times New Roman"/>
                <w:b w:val="0"/>
                <w:bCs w:val="0"/>
                <w:noProof/>
                <w:webHidden/>
                <w:sz w:val="24"/>
                <w:szCs w:val="24"/>
                <w:lang w:val="en-GB"/>
              </w:rPr>
            </w:r>
            <w:r w:rsidR="003C3D1F" w:rsidRPr="00122EEC">
              <w:rPr>
                <w:rFonts w:ascii="Times New Roman" w:hAnsi="Times New Roman" w:cs="Times New Roman"/>
                <w:b w:val="0"/>
                <w:bCs w:val="0"/>
                <w:noProof/>
                <w:webHidden/>
                <w:sz w:val="24"/>
                <w:szCs w:val="24"/>
                <w:lang w:val="en-GB"/>
              </w:rPr>
              <w:fldChar w:fldCharType="separate"/>
            </w:r>
            <w:r w:rsidR="003C3D1F" w:rsidRPr="00122EEC">
              <w:rPr>
                <w:rFonts w:ascii="Times New Roman" w:hAnsi="Times New Roman" w:cs="Times New Roman"/>
                <w:b w:val="0"/>
                <w:bCs w:val="0"/>
                <w:noProof/>
                <w:webHidden/>
                <w:sz w:val="24"/>
                <w:szCs w:val="24"/>
                <w:lang w:val="en-GB"/>
              </w:rPr>
              <w:t>27</w:t>
            </w:r>
            <w:r w:rsidR="003C3D1F" w:rsidRPr="00122EEC">
              <w:rPr>
                <w:rFonts w:ascii="Times New Roman" w:hAnsi="Times New Roman" w:cs="Times New Roman"/>
                <w:b w:val="0"/>
                <w:bCs w:val="0"/>
                <w:noProof/>
                <w:webHidden/>
                <w:sz w:val="24"/>
                <w:szCs w:val="24"/>
                <w:lang w:val="en-GB"/>
              </w:rPr>
              <w:fldChar w:fldCharType="end"/>
            </w:r>
          </w:hyperlink>
        </w:p>
        <w:p w14:paraId="70F8EA80" w14:textId="77777777" w:rsidR="003C3D1F" w:rsidRPr="00122EEC" w:rsidRDefault="00000000" w:rsidP="003C3D1F">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7117892" w:history="1">
            <w:r w:rsidR="003C3D1F" w:rsidRPr="00122EEC">
              <w:rPr>
                <w:rStyle w:val="Hyperlink"/>
                <w:rFonts w:ascii="Times New Roman" w:hAnsi="Times New Roman" w:cs="Times New Roman"/>
                <w:b w:val="0"/>
                <w:bCs w:val="0"/>
                <w:noProof/>
                <w:sz w:val="24"/>
                <w:szCs w:val="24"/>
                <w:lang w:val="en-GB"/>
              </w:rPr>
              <w:t>3.5 Research approach</w:t>
            </w:r>
            <w:r w:rsidR="003C3D1F" w:rsidRPr="00122EEC">
              <w:rPr>
                <w:rFonts w:ascii="Times New Roman" w:hAnsi="Times New Roman" w:cs="Times New Roman"/>
                <w:b w:val="0"/>
                <w:bCs w:val="0"/>
                <w:noProof/>
                <w:webHidden/>
                <w:sz w:val="24"/>
                <w:szCs w:val="24"/>
                <w:lang w:val="en-GB"/>
              </w:rPr>
              <w:tab/>
            </w:r>
            <w:r w:rsidR="003C3D1F" w:rsidRPr="00122EEC">
              <w:rPr>
                <w:rFonts w:ascii="Times New Roman" w:hAnsi="Times New Roman" w:cs="Times New Roman"/>
                <w:b w:val="0"/>
                <w:bCs w:val="0"/>
                <w:noProof/>
                <w:webHidden/>
                <w:sz w:val="24"/>
                <w:szCs w:val="24"/>
                <w:lang w:val="en-GB"/>
              </w:rPr>
              <w:fldChar w:fldCharType="begin"/>
            </w:r>
            <w:r w:rsidR="003C3D1F" w:rsidRPr="00122EEC">
              <w:rPr>
                <w:rFonts w:ascii="Times New Roman" w:hAnsi="Times New Roman" w:cs="Times New Roman"/>
                <w:b w:val="0"/>
                <w:bCs w:val="0"/>
                <w:noProof/>
                <w:webHidden/>
                <w:sz w:val="24"/>
                <w:szCs w:val="24"/>
                <w:lang w:val="en-GB"/>
              </w:rPr>
              <w:instrText xml:space="preserve"> PAGEREF _Toc127117892 \h </w:instrText>
            </w:r>
            <w:r w:rsidR="003C3D1F" w:rsidRPr="00122EEC">
              <w:rPr>
                <w:rFonts w:ascii="Times New Roman" w:hAnsi="Times New Roman" w:cs="Times New Roman"/>
                <w:b w:val="0"/>
                <w:bCs w:val="0"/>
                <w:noProof/>
                <w:webHidden/>
                <w:sz w:val="24"/>
                <w:szCs w:val="24"/>
                <w:lang w:val="en-GB"/>
              </w:rPr>
            </w:r>
            <w:r w:rsidR="003C3D1F" w:rsidRPr="00122EEC">
              <w:rPr>
                <w:rFonts w:ascii="Times New Roman" w:hAnsi="Times New Roman" w:cs="Times New Roman"/>
                <w:b w:val="0"/>
                <w:bCs w:val="0"/>
                <w:noProof/>
                <w:webHidden/>
                <w:sz w:val="24"/>
                <w:szCs w:val="24"/>
                <w:lang w:val="en-GB"/>
              </w:rPr>
              <w:fldChar w:fldCharType="separate"/>
            </w:r>
            <w:r w:rsidR="003C3D1F" w:rsidRPr="00122EEC">
              <w:rPr>
                <w:rFonts w:ascii="Times New Roman" w:hAnsi="Times New Roman" w:cs="Times New Roman"/>
                <w:b w:val="0"/>
                <w:bCs w:val="0"/>
                <w:noProof/>
                <w:webHidden/>
                <w:sz w:val="24"/>
                <w:szCs w:val="24"/>
                <w:lang w:val="en-GB"/>
              </w:rPr>
              <w:t>27</w:t>
            </w:r>
            <w:r w:rsidR="003C3D1F" w:rsidRPr="00122EEC">
              <w:rPr>
                <w:rFonts w:ascii="Times New Roman" w:hAnsi="Times New Roman" w:cs="Times New Roman"/>
                <w:b w:val="0"/>
                <w:bCs w:val="0"/>
                <w:noProof/>
                <w:webHidden/>
                <w:sz w:val="24"/>
                <w:szCs w:val="24"/>
                <w:lang w:val="en-GB"/>
              </w:rPr>
              <w:fldChar w:fldCharType="end"/>
            </w:r>
          </w:hyperlink>
        </w:p>
        <w:p w14:paraId="18491787" w14:textId="77777777" w:rsidR="003C3D1F" w:rsidRPr="00122EEC" w:rsidRDefault="00000000" w:rsidP="003C3D1F">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7117893" w:history="1">
            <w:r w:rsidR="003C3D1F" w:rsidRPr="00122EEC">
              <w:rPr>
                <w:rStyle w:val="Hyperlink"/>
                <w:rFonts w:ascii="Times New Roman" w:hAnsi="Times New Roman" w:cs="Times New Roman"/>
                <w:b w:val="0"/>
                <w:bCs w:val="0"/>
                <w:noProof/>
                <w:sz w:val="24"/>
                <w:szCs w:val="24"/>
                <w:lang w:val="en-GB"/>
              </w:rPr>
              <w:t>3.6 Research method and strategy</w:t>
            </w:r>
            <w:r w:rsidR="003C3D1F" w:rsidRPr="00122EEC">
              <w:rPr>
                <w:rFonts w:ascii="Times New Roman" w:hAnsi="Times New Roman" w:cs="Times New Roman"/>
                <w:b w:val="0"/>
                <w:bCs w:val="0"/>
                <w:noProof/>
                <w:webHidden/>
                <w:sz w:val="24"/>
                <w:szCs w:val="24"/>
                <w:lang w:val="en-GB"/>
              </w:rPr>
              <w:tab/>
            </w:r>
            <w:r w:rsidR="003C3D1F" w:rsidRPr="00122EEC">
              <w:rPr>
                <w:rFonts w:ascii="Times New Roman" w:hAnsi="Times New Roman" w:cs="Times New Roman"/>
                <w:b w:val="0"/>
                <w:bCs w:val="0"/>
                <w:noProof/>
                <w:webHidden/>
                <w:sz w:val="24"/>
                <w:szCs w:val="24"/>
                <w:lang w:val="en-GB"/>
              </w:rPr>
              <w:fldChar w:fldCharType="begin"/>
            </w:r>
            <w:r w:rsidR="003C3D1F" w:rsidRPr="00122EEC">
              <w:rPr>
                <w:rFonts w:ascii="Times New Roman" w:hAnsi="Times New Roman" w:cs="Times New Roman"/>
                <w:b w:val="0"/>
                <w:bCs w:val="0"/>
                <w:noProof/>
                <w:webHidden/>
                <w:sz w:val="24"/>
                <w:szCs w:val="24"/>
                <w:lang w:val="en-GB"/>
              </w:rPr>
              <w:instrText xml:space="preserve"> PAGEREF _Toc127117893 \h </w:instrText>
            </w:r>
            <w:r w:rsidR="003C3D1F" w:rsidRPr="00122EEC">
              <w:rPr>
                <w:rFonts w:ascii="Times New Roman" w:hAnsi="Times New Roman" w:cs="Times New Roman"/>
                <w:b w:val="0"/>
                <w:bCs w:val="0"/>
                <w:noProof/>
                <w:webHidden/>
                <w:sz w:val="24"/>
                <w:szCs w:val="24"/>
                <w:lang w:val="en-GB"/>
              </w:rPr>
            </w:r>
            <w:r w:rsidR="003C3D1F" w:rsidRPr="00122EEC">
              <w:rPr>
                <w:rFonts w:ascii="Times New Roman" w:hAnsi="Times New Roman" w:cs="Times New Roman"/>
                <w:b w:val="0"/>
                <w:bCs w:val="0"/>
                <w:noProof/>
                <w:webHidden/>
                <w:sz w:val="24"/>
                <w:szCs w:val="24"/>
                <w:lang w:val="en-GB"/>
              </w:rPr>
              <w:fldChar w:fldCharType="separate"/>
            </w:r>
            <w:r w:rsidR="003C3D1F" w:rsidRPr="00122EEC">
              <w:rPr>
                <w:rFonts w:ascii="Times New Roman" w:hAnsi="Times New Roman" w:cs="Times New Roman"/>
                <w:b w:val="0"/>
                <w:bCs w:val="0"/>
                <w:noProof/>
                <w:webHidden/>
                <w:sz w:val="24"/>
                <w:szCs w:val="24"/>
                <w:lang w:val="en-GB"/>
              </w:rPr>
              <w:t>27</w:t>
            </w:r>
            <w:r w:rsidR="003C3D1F" w:rsidRPr="00122EEC">
              <w:rPr>
                <w:rFonts w:ascii="Times New Roman" w:hAnsi="Times New Roman" w:cs="Times New Roman"/>
                <w:b w:val="0"/>
                <w:bCs w:val="0"/>
                <w:noProof/>
                <w:webHidden/>
                <w:sz w:val="24"/>
                <w:szCs w:val="24"/>
                <w:lang w:val="en-GB"/>
              </w:rPr>
              <w:fldChar w:fldCharType="end"/>
            </w:r>
          </w:hyperlink>
        </w:p>
        <w:p w14:paraId="47186697" w14:textId="77777777" w:rsidR="003C3D1F" w:rsidRPr="00122EEC" w:rsidRDefault="00000000" w:rsidP="003C3D1F">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7117894" w:history="1">
            <w:r w:rsidR="003C3D1F" w:rsidRPr="00122EEC">
              <w:rPr>
                <w:rStyle w:val="Hyperlink"/>
                <w:rFonts w:ascii="Times New Roman" w:hAnsi="Times New Roman" w:cs="Times New Roman"/>
                <w:b w:val="0"/>
                <w:bCs w:val="0"/>
                <w:noProof/>
                <w:sz w:val="24"/>
                <w:szCs w:val="24"/>
                <w:lang w:val="en-GB"/>
              </w:rPr>
              <w:t>3.7 Data collection method</w:t>
            </w:r>
            <w:r w:rsidR="003C3D1F" w:rsidRPr="00122EEC">
              <w:rPr>
                <w:rFonts w:ascii="Times New Roman" w:hAnsi="Times New Roman" w:cs="Times New Roman"/>
                <w:b w:val="0"/>
                <w:bCs w:val="0"/>
                <w:noProof/>
                <w:webHidden/>
                <w:sz w:val="24"/>
                <w:szCs w:val="24"/>
                <w:lang w:val="en-GB"/>
              </w:rPr>
              <w:tab/>
            </w:r>
            <w:r w:rsidR="003C3D1F" w:rsidRPr="00122EEC">
              <w:rPr>
                <w:rFonts w:ascii="Times New Roman" w:hAnsi="Times New Roman" w:cs="Times New Roman"/>
                <w:b w:val="0"/>
                <w:bCs w:val="0"/>
                <w:noProof/>
                <w:webHidden/>
                <w:sz w:val="24"/>
                <w:szCs w:val="24"/>
                <w:lang w:val="en-GB"/>
              </w:rPr>
              <w:fldChar w:fldCharType="begin"/>
            </w:r>
            <w:r w:rsidR="003C3D1F" w:rsidRPr="00122EEC">
              <w:rPr>
                <w:rFonts w:ascii="Times New Roman" w:hAnsi="Times New Roman" w:cs="Times New Roman"/>
                <w:b w:val="0"/>
                <w:bCs w:val="0"/>
                <w:noProof/>
                <w:webHidden/>
                <w:sz w:val="24"/>
                <w:szCs w:val="24"/>
                <w:lang w:val="en-GB"/>
              </w:rPr>
              <w:instrText xml:space="preserve"> PAGEREF _Toc127117894 \h </w:instrText>
            </w:r>
            <w:r w:rsidR="003C3D1F" w:rsidRPr="00122EEC">
              <w:rPr>
                <w:rFonts w:ascii="Times New Roman" w:hAnsi="Times New Roman" w:cs="Times New Roman"/>
                <w:b w:val="0"/>
                <w:bCs w:val="0"/>
                <w:noProof/>
                <w:webHidden/>
                <w:sz w:val="24"/>
                <w:szCs w:val="24"/>
                <w:lang w:val="en-GB"/>
              </w:rPr>
            </w:r>
            <w:r w:rsidR="003C3D1F" w:rsidRPr="00122EEC">
              <w:rPr>
                <w:rFonts w:ascii="Times New Roman" w:hAnsi="Times New Roman" w:cs="Times New Roman"/>
                <w:b w:val="0"/>
                <w:bCs w:val="0"/>
                <w:noProof/>
                <w:webHidden/>
                <w:sz w:val="24"/>
                <w:szCs w:val="24"/>
                <w:lang w:val="en-GB"/>
              </w:rPr>
              <w:fldChar w:fldCharType="separate"/>
            </w:r>
            <w:r w:rsidR="003C3D1F" w:rsidRPr="00122EEC">
              <w:rPr>
                <w:rFonts w:ascii="Times New Roman" w:hAnsi="Times New Roman" w:cs="Times New Roman"/>
                <w:b w:val="0"/>
                <w:bCs w:val="0"/>
                <w:noProof/>
                <w:webHidden/>
                <w:sz w:val="24"/>
                <w:szCs w:val="24"/>
                <w:lang w:val="en-GB"/>
              </w:rPr>
              <w:t>28</w:t>
            </w:r>
            <w:r w:rsidR="003C3D1F" w:rsidRPr="00122EEC">
              <w:rPr>
                <w:rFonts w:ascii="Times New Roman" w:hAnsi="Times New Roman" w:cs="Times New Roman"/>
                <w:b w:val="0"/>
                <w:bCs w:val="0"/>
                <w:noProof/>
                <w:webHidden/>
                <w:sz w:val="24"/>
                <w:szCs w:val="24"/>
                <w:lang w:val="en-GB"/>
              </w:rPr>
              <w:fldChar w:fldCharType="end"/>
            </w:r>
          </w:hyperlink>
        </w:p>
        <w:p w14:paraId="0E2492D0" w14:textId="77777777" w:rsidR="003C3D1F" w:rsidRPr="00122EEC" w:rsidRDefault="00000000" w:rsidP="003C3D1F">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7117895" w:history="1">
            <w:r w:rsidR="003C3D1F" w:rsidRPr="00122EEC">
              <w:rPr>
                <w:rStyle w:val="Hyperlink"/>
                <w:rFonts w:ascii="Times New Roman" w:hAnsi="Times New Roman" w:cs="Times New Roman"/>
                <w:b w:val="0"/>
                <w:bCs w:val="0"/>
                <w:noProof/>
                <w:sz w:val="24"/>
                <w:szCs w:val="24"/>
                <w:lang w:val="en-GB"/>
              </w:rPr>
              <w:t>3.8 Data analysis method</w:t>
            </w:r>
            <w:r w:rsidR="003C3D1F" w:rsidRPr="00122EEC">
              <w:rPr>
                <w:rFonts w:ascii="Times New Roman" w:hAnsi="Times New Roman" w:cs="Times New Roman"/>
                <w:b w:val="0"/>
                <w:bCs w:val="0"/>
                <w:noProof/>
                <w:webHidden/>
                <w:sz w:val="24"/>
                <w:szCs w:val="24"/>
                <w:lang w:val="en-GB"/>
              </w:rPr>
              <w:tab/>
            </w:r>
            <w:r w:rsidR="003C3D1F" w:rsidRPr="00122EEC">
              <w:rPr>
                <w:rFonts w:ascii="Times New Roman" w:hAnsi="Times New Roman" w:cs="Times New Roman"/>
                <w:b w:val="0"/>
                <w:bCs w:val="0"/>
                <w:noProof/>
                <w:webHidden/>
                <w:sz w:val="24"/>
                <w:szCs w:val="24"/>
                <w:lang w:val="en-GB"/>
              </w:rPr>
              <w:fldChar w:fldCharType="begin"/>
            </w:r>
            <w:r w:rsidR="003C3D1F" w:rsidRPr="00122EEC">
              <w:rPr>
                <w:rFonts w:ascii="Times New Roman" w:hAnsi="Times New Roman" w:cs="Times New Roman"/>
                <w:b w:val="0"/>
                <w:bCs w:val="0"/>
                <w:noProof/>
                <w:webHidden/>
                <w:sz w:val="24"/>
                <w:szCs w:val="24"/>
                <w:lang w:val="en-GB"/>
              </w:rPr>
              <w:instrText xml:space="preserve"> PAGEREF _Toc127117895 \h </w:instrText>
            </w:r>
            <w:r w:rsidR="003C3D1F" w:rsidRPr="00122EEC">
              <w:rPr>
                <w:rFonts w:ascii="Times New Roman" w:hAnsi="Times New Roman" w:cs="Times New Roman"/>
                <w:b w:val="0"/>
                <w:bCs w:val="0"/>
                <w:noProof/>
                <w:webHidden/>
                <w:sz w:val="24"/>
                <w:szCs w:val="24"/>
                <w:lang w:val="en-GB"/>
              </w:rPr>
            </w:r>
            <w:r w:rsidR="003C3D1F" w:rsidRPr="00122EEC">
              <w:rPr>
                <w:rFonts w:ascii="Times New Roman" w:hAnsi="Times New Roman" w:cs="Times New Roman"/>
                <w:b w:val="0"/>
                <w:bCs w:val="0"/>
                <w:noProof/>
                <w:webHidden/>
                <w:sz w:val="24"/>
                <w:szCs w:val="24"/>
                <w:lang w:val="en-GB"/>
              </w:rPr>
              <w:fldChar w:fldCharType="separate"/>
            </w:r>
            <w:r w:rsidR="003C3D1F" w:rsidRPr="00122EEC">
              <w:rPr>
                <w:rFonts w:ascii="Times New Roman" w:hAnsi="Times New Roman" w:cs="Times New Roman"/>
                <w:b w:val="0"/>
                <w:bCs w:val="0"/>
                <w:noProof/>
                <w:webHidden/>
                <w:sz w:val="24"/>
                <w:szCs w:val="24"/>
                <w:lang w:val="en-GB"/>
              </w:rPr>
              <w:t>28</w:t>
            </w:r>
            <w:r w:rsidR="003C3D1F" w:rsidRPr="00122EEC">
              <w:rPr>
                <w:rFonts w:ascii="Times New Roman" w:hAnsi="Times New Roman" w:cs="Times New Roman"/>
                <w:b w:val="0"/>
                <w:bCs w:val="0"/>
                <w:noProof/>
                <w:webHidden/>
                <w:sz w:val="24"/>
                <w:szCs w:val="24"/>
                <w:lang w:val="en-GB"/>
              </w:rPr>
              <w:fldChar w:fldCharType="end"/>
            </w:r>
          </w:hyperlink>
        </w:p>
        <w:p w14:paraId="2C20F4E1" w14:textId="77777777" w:rsidR="003C3D1F" w:rsidRPr="00122EEC" w:rsidRDefault="00000000" w:rsidP="003C3D1F">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7117896" w:history="1">
            <w:r w:rsidR="003C3D1F" w:rsidRPr="00122EEC">
              <w:rPr>
                <w:rStyle w:val="Hyperlink"/>
                <w:rFonts w:ascii="Times New Roman" w:hAnsi="Times New Roman" w:cs="Times New Roman"/>
                <w:b w:val="0"/>
                <w:bCs w:val="0"/>
                <w:noProof/>
                <w:sz w:val="24"/>
                <w:szCs w:val="24"/>
                <w:lang w:val="en-GB"/>
              </w:rPr>
              <w:t>3.9 Population and sampling</w:t>
            </w:r>
            <w:r w:rsidR="003C3D1F" w:rsidRPr="00122EEC">
              <w:rPr>
                <w:rFonts w:ascii="Times New Roman" w:hAnsi="Times New Roman" w:cs="Times New Roman"/>
                <w:b w:val="0"/>
                <w:bCs w:val="0"/>
                <w:noProof/>
                <w:webHidden/>
                <w:sz w:val="24"/>
                <w:szCs w:val="24"/>
                <w:lang w:val="en-GB"/>
              </w:rPr>
              <w:tab/>
            </w:r>
            <w:r w:rsidR="003C3D1F" w:rsidRPr="00122EEC">
              <w:rPr>
                <w:rFonts w:ascii="Times New Roman" w:hAnsi="Times New Roman" w:cs="Times New Roman"/>
                <w:b w:val="0"/>
                <w:bCs w:val="0"/>
                <w:noProof/>
                <w:webHidden/>
                <w:sz w:val="24"/>
                <w:szCs w:val="24"/>
                <w:lang w:val="en-GB"/>
              </w:rPr>
              <w:fldChar w:fldCharType="begin"/>
            </w:r>
            <w:r w:rsidR="003C3D1F" w:rsidRPr="00122EEC">
              <w:rPr>
                <w:rFonts w:ascii="Times New Roman" w:hAnsi="Times New Roman" w:cs="Times New Roman"/>
                <w:b w:val="0"/>
                <w:bCs w:val="0"/>
                <w:noProof/>
                <w:webHidden/>
                <w:sz w:val="24"/>
                <w:szCs w:val="24"/>
                <w:lang w:val="en-GB"/>
              </w:rPr>
              <w:instrText xml:space="preserve"> PAGEREF _Toc127117896 \h </w:instrText>
            </w:r>
            <w:r w:rsidR="003C3D1F" w:rsidRPr="00122EEC">
              <w:rPr>
                <w:rFonts w:ascii="Times New Roman" w:hAnsi="Times New Roman" w:cs="Times New Roman"/>
                <w:b w:val="0"/>
                <w:bCs w:val="0"/>
                <w:noProof/>
                <w:webHidden/>
                <w:sz w:val="24"/>
                <w:szCs w:val="24"/>
                <w:lang w:val="en-GB"/>
              </w:rPr>
            </w:r>
            <w:r w:rsidR="003C3D1F" w:rsidRPr="00122EEC">
              <w:rPr>
                <w:rFonts w:ascii="Times New Roman" w:hAnsi="Times New Roman" w:cs="Times New Roman"/>
                <w:b w:val="0"/>
                <w:bCs w:val="0"/>
                <w:noProof/>
                <w:webHidden/>
                <w:sz w:val="24"/>
                <w:szCs w:val="24"/>
                <w:lang w:val="en-GB"/>
              </w:rPr>
              <w:fldChar w:fldCharType="separate"/>
            </w:r>
            <w:r w:rsidR="003C3D1F" w:rsidRPr="00122EEC">
              <w:rPr>
                <w:rFonts w:ascii="Times New Roman" w:hAnsi="Times New Roman" w:cs="Times New Roman"/>
                <w:b w:val="0"/>
                <w:bCs w:val="0"/>
                <w:noProof/>
                <w:webHidden/>
                <w:sz w:val="24"/>
                <w:szCs w:val="24"/>
                <w:lang w:val="en-GB"/>
              </w:rPr>
              <w:t>29</w:t>
            </w:r>
            <w:r w:rsidR="003C3D1F" w:rsidRPr="00122EEC">
              <w:rPr>
                <w:rFonts w:ascii="Times New Roman" w:hAnsi="Times New Roman" w:cs="Times New Roman"/>
                <w:b w:val="0"/>
                <w:bCs w:val="0"/>
                <w:noProof/>
                <w:webHidden/>
                <w:sz w:val="24"/>
                <w:szCs w:val="24"/>
                <w:lang w:val="en-GB"/>
              </w:rPr>
              <w:fldChar w:fldCharType="end"/>
            </w:r>
          </w:hyperlink>
        </w:p>
        <w:p w14:paraId="075F21E0" w14:textId="77777777" w:rsidR="003C3D1F" w:rsidRPr="00122EEC" w:rsidRDefault="00000000" w:rsidP="003C3D1F">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7117897" w:history="1">
            <w:r w:rsidR="003C3D1F" w:rsidRPr="00122EEC">
              <w:rPr>
                <w:rStyle w:val="Hyperlink"/>
                <w:rFonts w:ascii="Times New Roman" w:hAnsi="Times New Roman" w:cs="Times New Roman"/>
                <w:b w:val="0"/>
                <w:bCs w:val="0"/>
                <w:noProof/>
                <w:sz w:val="24"/>
                <w:szCs w:val="24"/>
                <w:lang w:val="en-GB"/>
              </w:rPr>
              <w:t>3.10 Ethical considerations</w:t>
            </w:r>
            <w:r w:rsidR="003C3D1F" w:rsidRPr="00122EEC">
              <w:rPr>
                <w:rFonts w:ascii="Times New Roman" w:hAnsi="Times New Roman" w:cs="Times New Roman"/>
                <w:b w:val="0"/>
                <w:bCs w:val="0"/>
                <w:noProof/>
                <w:webHidden/>
                <w:sz w:val="24"/>
                <w:szCs w:val="24"/>
                <w:lang w:val="en-GB"/>
              </w:rPr>
              <w:tab/>
            </w:r>
            <w:r w:rsidR="003C3D1F" w:rsidRPr="00122EEC">
              <w:rPr>
                <w:rFonts w:ascii="Times New Roman" w:hAnsi="Times New Roman" w:cs="Times New Roman"/>
                <w:b w:val="0"/>
                <w:bCs w:val="0"/>
                <w:noProof/>
                <w:webHidden/>
                <w:sz w:val="24"/>
                <w:szCs w:val="24"/>
                <w:lang w:val="en-GB"/>
              </w:rPr>
              <w:fldChar w:fldCharType="begin"/>
            </w:r>
            <w:r w:rsidR="003C3D1F" w:rsidRPr="00122EEC">
              <w:rPr>
                <w:rFonts w:ascii="Times New Roman" w:hAnsi="Times New Roman" w:cs="Times New Roman"/>
                <w:b w:val="0"/>
                <w:bCs w:val="0"/>
                <w:noProof/>
                <w:webHidden/>
                <w:sz w:val="24"/>
                <w:szCs w:val="24"/>
                <w:lang w:val="en-GB"/>
              </w:rPr>
              <w:instrText xml:space="preserve"> PAGEREF _Toc127117897 \h </w:instrText>
            </w:r>
            <w:r w:rsidR="003C3D1F" w:rsidRPr="00122EEC">
              <w:rPr>
                <w:rFonts w:ascii="Times New Roman" w:hAnsi="Times New Roman" w:cs="Times New Roman"/>
                <w:b w:val="0"/>
                <w:bCs w:val="0"/>
                <w:noProof/>
                <w:webHidden/>
                <w:sz w:val="24"/>
                <w:szCs w:val="24"/>
                <w:lang w:val="en-GB"/>
              </w:rPr>
            </w:r>
            <w:r w:rsidR="003C3D1F" w:rsidRPr="00122EEC">
              <w:rPr>
                <w:rFonts w:ascii="Times New Roman" w:hAnsi="Times New Roman" w:cs="Times New Roman"/>
                <w:b w:val="0"/>
                <w:bCs w:val="0"/>
                <w:noProof/>
                <w:webHidden/>
                <w:sz w:val="24"/>
                <w:szCs w:val="24"/>
                <w:lang w:val="en-GB"/>
              </w:rPr>
              <w:fldChar w:fldCharType="separate"/>
            </w:r>
            <w:r w:rsidR="003C3D1F" w:rsidRPr="00122EEC">
              <w:rPr>
                <w:rFonts w:ascii="Times New Roman" w:hAnsi="Times New Roman" w:cs="Times New Roman"/>
                <w:b w:val="0"/>
                <w:bCs w:val="0"/>
                <w:noProof/>
                <w:webHidden/>
                <w:sz w:val="24"/>
                <w:szCs w:val="24"/>
                <w:lang w:val="en-GB"/>
              </w:rPr>
              <w:t>29</w:t>
            </w:r>
            <w:r w:rsidR="003C3D1F" w:rsidRPr="00122EEC">
              <w:rPr>
                <w:rFonts w:ascii="Times New Roman" w:hAnsi="Times New Roman" w:cs="Times New Roman"/>
                <w:b w:val="0"/>
                <w:bCs w:val="0"/>
                <w:noProof/>
                <w:webHidden/>
                <w:sz w:val="24"/>
                <w:szCs w:val="24"/>
                <w:lang w:val="en-GB"/>
              </w:rPr>
              <w:fldChar w:fldCharType="end"/>
            </w:r>
          </w:hyperlink>
        </w:p>
        <w:p w14:paraId="67A34273" w14:textId="77777777" w:rsidR="003C3D1F" w:rsidRPr="00122EEC" w:rsidRDefault="00000000" w:rsidP="003C3D1F">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7117898" w:history="1">
            <w:r w:rsidR="003C3D1F" w:rsidRPr="00122EEC">
              <w:rPr>
                <w:rStyle w:val="Hyperlink"/>
                <w:rFonts w:ascii="Times New Roman" w:hAnsi="Times New Roman" w:cs="Times New Roman"/>
                <w:b w:val="0"/>
                <w:bCs w:val="0"/>
                <w:noProof/>
                <w:sz w:val="24"/>
                <w:szCs w:val="24"/>
                <w:lang w:val="en-GB"/>
              </w:rPr>
              <w:t>3.11 Validity and reliability</w:t>
            </w:r>
            <w:r w:rsidR="003C3D1F" w:rsidRPr="00122EEC">
              <w:rPr>
                <w:rFonts w:ascii="Times New Roman" w:hAnsi="Times New Roman" w:cs="Times New Roman"/>
                <w:b w:val="0"/>
                <w:bCs w:val="0"/>
                <w:noProof/>
                <w:webHidden/>
                <w:sz w:val="24"/>
                <w:szCs w:val="24"/>
                <w:lang w:val="en-GB"/>
              </w:rPr>
              <w:tab/>
            </w:r>
            <w:r w:rsidR="003C3D1F" w:rsidRPr="00122EEC">
              <w:rPr>
                <w:rFonts w:ascii="Times New Roman" w:hAnsi="Times New Roman" w:cs="Times New Roman"/>
                <w:b w:val="0"/>
                <w:bCs w:val="0"/>
                <w:noProof/>
                <w:webHidden/>
                <w:sz w:val="24"/>
                <w:szCs w:val="24"/>
                <w:lang w:val="en-GB"/>
              </w:rPr>
              <w:fldChar w:fldCharType="begin"/>
            </w:r>
            <w:r w:rsidR="003C3D1F" w:rsidRPr="00122EEC">
              <w:rPr>
                <w:rFonts w:ascii="Times New Roman" w:hAnsi="Times New Roman" w:cs="Times New Roman"/>
                <w:b w:val="0"/>
                <w:bCs w:val="0"/>
                <w:noProof/>
                <w:webHidden/>
                <w:sz w:val="24"/>
                <w:szCs w:val="24"/>
                <w:lang w:val="en-GB"/>
              </w:rPr>
              <w:instrText xml:space="preserve"> PAGEREF _Toc127117898 \h </w:instrText>
            </w:r>
            <w:r w:rsidR="003C3D1F" w:rsidRPr="00122EEC">
              <w:rPr>
                <w:rFonts w:ascii="Times New Roman" w:hAnsi="Times New Roman" w:cs="Times New Roman"/>
                <w:b w:val="0"/>
                <w:bCs w:val="0"/>
                <w:noProof/>
                <w:webHidden/>
                <w:sz w:val="24"/>
                <w:szCs w:val="24"/>
                <w:lang w:val="en-GB"/>
              </w:rPr>
            </w:r>
            <w:r w:rsidR="003C3D1F" w:rsidRPr="00122EEC">
              <w:rPr>
                <w:rFonts w:ascii="Times New Roman" w:hAnsi="Times New Roman" w:cs="Times New Roman"/>
                <w:b w:val="0"/>
                <w:bCs w:val="0"/>
                <w:noProof/>
                <w:webHidden/>
                <w:sz w:val="24"/>
                <w:szCs w:val="24"/>
                <w:lang w:val="en-GB"/>
              </w:rPr>
              <w:fldChar w:fldCharType="separate"/>
            </w:r>
            <w:r w:rsidR="003C3D1F" w:rsidRPr="00122EEC">
              <w:rPr>
                <w:rFonts w:ascii="Times New Roman" w:hAnsi="Times New Roman" w:cs="Times New Roman"/>
                <w:b w:val="0"/>
                <w:bCs w:val="0"/>
                <w:noProof/>
                <w:webHidden/>
                <w:sz w:val="24"/>
                <w:szCs w:val="24"/>
                <w:lang w:val="en-GB"/>
              </w:rPr>
              <w:t>30</w:t>
            </w:r>
            <w:r w:rsidR="003C3D1F" w:rsidRPr="00122EEC">
              <w:rPr>
                <w:rFonts w:ascii="Times New Roman" w:hAnsi="Times New Roman" w:cs="Times New Roman"/>
                <w:b w:val="0"/>
                <w:bCs w:val="0"/>
                <w:noProof/>
                <w:webHidden/>
                <w:sz w:val="24"/>
                <w:szCs w:val="24"/>
                <w:lang w:val="en-GB"/>
              </w:rPr>
              <w:fldChar w:fldCharType="end"/>
            </w:r>
          </w:hyperlink>
        </w:p>
        <w:p w14:paraId="7D3918D4" w14:textId="77777777" w:rsidR="003C3D1F" w:rsidRPr="00122EEC" w:rsidRDefault="00000000" w:rsidP="003C3D1F">
          <w:pPr>
            <w:pStyle w:val="TOC1"/>
            <w:tabs>
              <w:tab w:val="right" w:leader="dot" w:pos="9016"/>
            </w:tabs>
            <w:rPr>
              <w:rFonts w:ascii="Times New Roman" w:eastAsiaTheme="minorEastAsia" w:hAnsi="Times New Roman" w:cs="Times New Roman"/>
              <w:b w:val="0"/>
              <w:bCs w:val="0"/>
              <w:i w:val="0"/>
              <w:iCs w:val="0"/>
              <w:noProof/>
              <w:lang w:val="en-GB" w:eastAsia="en-GB"/>
            </w:rPr>
          </w:pPr>
          <w:hyperlink w:anchor="_Toc127117899" w:history="1">
            <w:r w:rsidR="003C3D1F" w:rsidRPr="00122EEC">
              <w:rPr>
                <w:rStyle w:val="Hyperlink"/>
                <w:rFonts w:ascii="Times New Roman" w:hAnsi="Times New Roman" w:cs="Times New Roman"/>
                <w:b w:val="0"/>
                <w:bCs w:val="0"/>
                <w:i w:val="0"/>
                <w:iCs w:val="0"/>
                <w:noProof/>
                <w:lang w:val="en-GB"/>
              </w:rPr>
              <w:t>Chapter 4: Results</w:t>
            </w:r>
            <w:r w:rsidR="003C3D1F" w:rsidRPr="00122EEC">
              <w:rPr>
                <w:rFonts w:ascii="Times New Roman" w:hAnsi="Times New Roman" w:cs="Times New Roman"/>
                <w:b w:val="0"/>
                <w:bCs w:val="0"/>
                <w:i w:val="0"/>
                <w:iCs w:val="0"/>
                <w:noProof/>
                <w:webHidden/>
                <w:lang w:val="en-GB"/>
              </w:rPr>
              <w:tab/>
            </w:r>
            <w:r w:rsidR="003C3D1F" w:rsidRPr="00122EEC">
              <w:rPr>
                <w:rFonts w:ascii="Times New Roman" w:hAnsi="Times New Roman" w:cs="Times New Roman"/>
                <w:b w:val="0"/>
                <w:bCs w:val="0"/>
                <w:i w:val="0"/>
                <w:iCs w:val="0"/>
                <w:noProof/>
                <w:webHidden/>
                <w:lang w:val="en-GB"/>
              </w:rPr>
              <w:fldChar w:fldCharType="begin"/>
            </w:r>
            <w:r w:rsidR="003C3D1F" w:rsidRPr="00122EEC">
              <w:rPr>
                <w:rFonts w:ascii="Times New Roman" w:hAnsi="Times New Roman" w:cs="Times New Roman"/>
                <w:b w:val="0"/>
                <w:bCs w:val="0"/>
                <w:i w:val="0"/>
                <w:iCs w:val="0"/>
                <w:noProof/>
                <w:webHidden/>
                <w:lang w:val="en-GB"/>
              </w:rPr>
              <w:instrText xml:space="preserve"> PAGEREF _Toc127117899 \h </w:instrText>
            </w:r>
            <w:r w:rsidR="003C3D1F" w:rsidRPr="00122EEC">
              <w:rPr>
                <w:rFonts w:ascii="Times New Roman" w:hAnsi="Times New Roman" w:cs="Times New Roman"/>
                <w:b w:val="0"/>
                <w:bCs w:val="0"/>
                <w:i w:val="0"/>
                <w:iCs w:val="0"/>
                <w:noProof/>
                <w:webHidden/>
                <w:lang w:val="en-GB"/>
              </w:rPr>
            </w:r>
            <w:r w:rsidR="003C3D1F" w:rsidRPr="00122EEC">
              <w:rPr>
                <w:rFonts w:ascii="Times New Roman" w:hAnsi="Times New Roman" w:cs="Times New Roman"/>
                <w:b w:val="0"/>
                <w:bCs w:val="0"/>
                <w:i w:val="0"/>
                <w:iCs w:val="0"/>
                <w:noProof/>
                <w:webHidden/>
                <w:lang w:val="en-GB"/>
              </w:rPr>
              <w:fldChar w:fldCharType="separate"/>
            </w:r>
            <w:r w:rsidR="003C3D1F" w:rsidRPr="00122EEC">
              <w:rPr>
                <w:rFonts w:ascii="Times New Roman" w:hAnsi="Times New Roman" w:cs="Times New Roman"/>
                <w:b w:val="0"/>
                <w:bCs w:val="0"/>
                <w:i w:val="0"/>
                <w:iCs w:val="0"/>
                <w:noProof/>
                <w:webHidden/>
                <w:lang w:val="en-GB"/>
              </w:rPr>
              <w:t>31</w:t>
            </w:r>
            <w:r w:rsidR="003C3D1F" w:rsidRPr="00122EEC">
              <w:rPr>
                <w:rFonts w:ascii="Times New Roman" w:hAnsi="Times New Roman" w:cs="Times New Roman"/>
                <w:b w:val="0"/>
                <w:bCs w:val="0"/>
                <w:i w:val="0"/>
                <w:iCs w:val="0"/>
                <w:noProof/>
                <w:webHidden/>
                <w:lang w:val="en-GB"/>
              </w:rPr>
              <w:fldChar w:fldCharType="end"/>
            </w:r>
          </w:hyperlink>
        </w:p>
        <w:p w14:paraId="127A822B" w14:textId="77777777" w:rsidR="003C3D1F" w:rsidRPr="00122EEC" w:rsidRDefault="00000000" w:rsidP="003C3D1F">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7117900" w:history="1">
            <w:r w:rsidR="003C3D1F" w:rsidRPr="00122EEC">
              <w:rPr>
                <w:rStyle w:val="Hyperlink"/>
                <w:rFonts w:ascii="Times New Roman" w:hAnsi="Times New Roman" w:cs="Times New Roman"/>
                <w:b w:val="0"/>
                <w:bCs w:val="0"/>
                <w:noProof/>
                <w:sz w:val="24"/>
                <w:szCs w:val="24"/>
                <w:lang w:val="en-GB"/>
              </w:rPr>
              <w:t>4.1 Introduction</w:t>
            </w:r>
            <w:r w:rsidR="003C3D1F" w:rsidRPr="00122EEC">
              <w:rPr>
                <w:rFonts w:ascii="Times New Roman" w:hAnsi="Times New Roman" w:cs="Times New Roman"/>
                <w:b w:val="0"/>
                <w:bCs w:val="0"/>
                <w:noProof/>
                <w:webHidden/>
                <w:sz w:val="24"/>
                <w:szCs w:val="24"/>
                <w:lang w:val="en-GB"/>
              </w:rPr>
              <w:tab/>
            </w:r>
            <w:r w:rsidR="003C3D1F" w:rsidRPr="00122EEC">
              <w:rPr>
                <w:rFonts w:ascii="Times New Roman" w:hAnsi="Times New Roman" w:cs="Times New Roman"/>
                <w:b w:val="0"/>
                <w:bCs w:val="0"/>
                <w:noProof/>
                <w:webHidden/>
                <w:sz w:val="24"/>
                <w:szCs w:val="24"/>
                <w:lang w:val="en-GB"/>
              </w:rPr>
              <w:fldChar w:fldCharType="begin"/>
            </w:r>
            <w:r w:rsidR="003C3D1F" w:rsidRPr="00122EEC">
              <w:rPr>
                <w:rFonts w:ascii="Times New Roman" w:hAnsi="Times New Roman" w:cs="Times New Roman"/>
                <w:b w:val="0"/>
                <w:bCs w:val="0"/>
                <w:noProof/>
                <w:webHidden/>
                <w:sz w:val="24"/>
                <w:szCs w:val="24"/>
                <w:lang w:val="en-GB"/>
              </w:rPr>
              <w:instrText xml:space="preserve"> PAGEREF _Toc127117900 \h </w:instrText>
            </w:r>
            <w:r w:rsidR="003C3D1F" w:rsidRPr="00122EEC">
              <w:rPr>
                <w:rFonts w:ascii="Times New Roman" w:hAnsi="Times New Roman" w:cs="Times New Roman"/>
                <w:b w:val="0"/>
                <w:bCs w:val="0"/>
                <w:noProof/>
                <w:webHidden/>
                <w:sz w:val="24"/>
                <w:szCs w:val="24"/>
                <w:lang w:val="en-GB"/>
              </w:rPr>
            </w:r>
            <w:r w:rsidR="003C3D1F" w:rsidRPr="00122EEC">
              <w:rPr>
                <w:rFonts w:ascii="Times New Roman" w:hAnsi="Times New Roman" w:cs="Times New Roman"/>
                <w:b w:val="0"/>
                <w:bCs w:val="0"/>
                <w:noProof/>
                <w:webHidden/>
                <w:sz w:val="24"/>
                <w:szCs w:val="24"/>
                <w:lang w:val="en-GB"/>
              </w:rPr>
              <w:fldChar w:fldCharType="separate"/>
            </w:r>
            <w:r w:rsidR="003C3D1F" w:rsidRPr="00122EEC">
              <w:rPr>
                <w:rFonts w:ascii="Times New Roman" w:hAnsi="Times New Roman" w:cs="Times New Roman"/>
                <w:b w:val="0"/>
                <w:bCs w:val="0"/>
                <w:noProof/>
                <w:webHidden/>
                <w:sz w:val="24"/>
                <w:szCs w:val="24"/>
                <w:lang w:val="en-GB"/>
              </w:rPr>
              <w:t>31</w:t>
            </w:r>
            <w:r w:rsidR="003C3D1F" w:rsidRPr="00122EEC">
              <w:rPr>
                <w:rFonts w:ascii="Times New Roman" w:hAnsi="Times New Roman" w:cs="Times New Roman"/>
                <w:b w:val="0"/>
                <w:bCs w:val="0"/>
                <w:noProof/>
                <w:webHidden/>
                <w:sz w:val="24"/>
                <w:szCs w:val="24"/>
                <w:lang w:val="en-GB"/>
              </w:rPr>
              <w:fldChar w:fldCharType="end"/>
            </w:r>
          </w:hyperlink>
        </w:p>
        <w:p w14:paraId="00E0568F" w14:textId="77777777" w:rsidR="003C3D1F" w:rsidRPr="00122EEC" w:rsidRDefault="00000000" w:rsidP="003C3D1F">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7117901" w:history="1">
            <w:r w:rsidR="003C3D1F" w:rsidRPr="00122EEC">
              <w:rPr>
                <w:rStyle w:val="Hyperlink"/>
                <w:rFonts w:ascii="Times New Roman" w:hAnsi="Times New Roman" w:cs="Times New Roman"/>
                <w:b w:val="0"/>
                <w:bCs w:val="0"/>
                <w:noProof/>
                <w:sz w:val="24"/>
                <w:szCs w:val="24"/>
                <w:lang w:val="en-GB"/>
              </w:rPr>
              <w:t>4.2 Findings</w:t>
            </w:r>
            <w:r w:rsidR="003C3D1F" w:rsidRPr="00122EEC">
              <w:rPr>
                <w:rFonts w:ascii="Times New Roman" w:hAnsi="Times New Roman" w:cs="Times New Roman"/>
                <w:b w:val="0"/>
                <w:bCs w:val="0"/>
                <w:noProof/>
                <w:webHidden/>
                <w:sz w:val="24"/>
                <w:szCs w:val="24"/>
                <w:lang w:val="en-GB"/>
              </w:rPr>
              <w:tab/>
            </w:r>
            <w:r w:rsidR="003C3D1F" w:rsidRPr="00122EEC">
              <w:rPr>
                <w:rFonts w:ascii="Times New Roman" w:hAnsi="Times New Roman" w:cs="Times New Roman"/>
                <w:b w:val="0"/>
                <w:bCs w:val="0"/>
                <w:noProof/>
                <w:webHidden/>
                <w:sz w:val="24"/>
                <w:szCs w:val="24"/>
                <w:lang w:val="en-GB"/>
              </w:rPr>
              <w:fldChar w:fldCharType="begin"/>
            </w:r>
            <w:r w:rsidR="003C3D1F" w:rsidRPr="00122EEC">
              <w:rPr>
                <w:rFonts w:ascii="Times New Roman" w:hAnsi="Times New Roman" w:cs="Times New Roman"/>
                <w:b w:val="0"/>
                <w:bCs w:val="0"/>
                <w:noProof/>
                <w:webHidden/>
                <w:sz w:val="24"/>
                <w:szCs w:val="24"/>
                <w:lang w:val="en-GB"/>
              </w:rPr>
              <w:instrText xml:space="preserve"> PAGEREF _Toc127117901 \h </w:instrText>
            </w:r>
            <w:r w:rsidR="003C3D1F" w:rsidRPr="00122EEC">
              <w:rPr>
                <w:rFonts w:ascii="Times New Roman" w:hAnsi="Times New Roman" w:cs="Times New Roman"/>
                <w:b w:val="0"/>
                <w:bCs w:val="0"/>
                <w:noProof/>
                <w:webHidden/>
                <w:sz w:val="24"/>
                <w:szCs w:val="24"/>
                <w:lang w:val="en-GB"/>
              </w:rPr>
            </w:r>
            <w:r w:rsidR="003C3D1F" w:rsidRPr="00122EEC">
              <w:rPr>
                <w:rFonts w:ascii="Times New Roman" w:hAnsi="Times New Roman" w:cs="Times New Roman"/>
                <w:b w:val="0"/>
                <w:bCs w:val="0"/>
                <w:noProof/>
                <w:webHidden/>
                <w:sz w:val="24"/>
                <w:szCs w:val="24"/>
                <w:lang w:val="en-GB"/>
              </w:rPr>
              <w:fldChar w:fldCharType="separate"/>
            </w:r>
            <w:r w:rsidR="003C3D1F" w:rsidRPr="00122EEC">
              <w:rPr>
                <w:rFonts w:ascii="Times New Roman" w:hAnsi="Times New Roman" w:cs="Times New Roman"/>
                <w:b w:val="0"/>
                <w:bCs w:val="0"/>
                <w:noProof/>
                <w:webHidden/>
                <w:sz w:val="24"/>
                <w:szCs w:val="24"/>
                <w:lang w:val="en-GB"/>
              </w:rPr>
              <w:t>31</w:t>
            </w:r>
            <w:r w:rsidR="003C3D1F" w:rsidRPr="00122EEC">
              <w:rPr>
                <w:rFonts w:ascii="Times New Roman" w:hAnsi="Times New Roman" w:cs="Times New Roman"/>
                <w:b w:val="0"/>
                <w:bCs w:val="0"/>
                <w:noProof/>
                <w:webHidden/>
                <w:sz w:val="24"/>
                <w:szCs w:val="24"/>
                <w:lang w:val="en-GB"/>
              </w:rPr>
              <w:fldChar w:fldCharType="end"/>
            </w:r>
          </w:hyperlink>
        </w:p>
        <w:p w14:paraId="3965627F" w14:textId="77777777" w:rsidR="003C3D1F" w:rsidRPr="00122EEC" w:rsidRDefault="00000000" w:rsidP="003C3D1F">
          <w:pPr>
            <w:pStyle w:val="TOC1"/>
            <w:tabs>
              <w:tab w:val="right" w:leader="dot" w:pos="9016"/>
            </w:tabs>
            <w:rPr>
              <w:rFonts w:ascii="Times New Roman" w:eastAsiaTheme="minorEastAsia" w:hAnsi="Times New Roman" w:cs="Times New Roman"/>
              <w:b w:val="0"/>
              <w:bCs w:val="0"/>
              <w:i w:val="0"/>
              <w:iCs w:val="0"/>
              <w:noProof/>
              <w:lang w:val="en-GB" w:eastAsia="en-GB"/>
            </w:rPr>
          </w:pPr>
          <w:hyperlink w:anchor="_Toc127117902" w:history="1">
            <w:r w:rsidR="003C3D1F" w:rsidRPr="00122EEC">
              <w:rPr>
                <w:rStyle w:val="Hyperlink"/>
                <w:rFonts w:ascii="Times New Roman" w:hAnsi="Times New Roman" w:cs="Times New Roman"/>
                <w:b w:val="0"/>
                <w:bCs w:val="0"/>
                <w:i w:val="0"/>
                <w:iCs w:val="0"/>
                <w:noProof/>
                <w:lang w:val="en-GB"/>
              </w:rPr>
              <w:t>Chapter 5: Discussion and conclusion</w:t>
            </w:r>
            <w:r w:rsidR="003C3D1F" w:rsidRPr="00122EEC">
              <w:rPr>
                <w:rFonts w:ascii="Times New Roman" w:hAnsi="Times New Roman" w:cs="Times New Roman"/>
                <w:b w:val="0"/>
                <w:bCs w:val="0"/>
                <w:i w:val="0"/>
                <w:iCs w:val="0"/>
                <w:noProof/>
                <w:webHidden/>
                <w:lang w:val="en-GB"/>
              </w:rPr>
              <w:tab/>
            </w:r>
            <w:r w:rsidR="003C3D1F" w:rsidRPr="00122EEC">
              <w:rPr>
                <w:rFonts w:ascii="Times New Roman" w:hAnsi="Times New Roman" w:cs="Times New Roman"/>
                <w:b w:val="0"/>
                <w:bCs w:val="0"/>
                <w:i w:val="0"/>
                <w:iCs w:val="0"/>
                <w:noProof/>
                <w:webHidden/>
                <w:lang w:val="en-GB"/>
              </w:rPr>
              <w:fldChar w:fldCharType="begin"/>
            </w:r>
            <w:r w:rsidR="003C3D1F" w:rsidRPr="00122EEC">
              <w:rPr>
                <w:rFonts w:ascii="Times New Roman" w:hAnsi="Times New Roman" w:cs="Times New Roman"/>
                <w:b w:val="0"/>
                <w:bCs w:val="0"/>
                <w:i w:val="0"/>
                <w:iCs w:val="0"/>
                <w:noProof/>
                <w:webHidden/>
                <w:lang w:val="en-GB"/>
              </w:rPr>
              <w:instrText xml:space="preserve"> PAGEREF _Toc127117902 \h </w:instrText>
            </w:r>
            <w:r w:rsidR="003C3D1F" w:rsidRPr="00122EEC">
              <w:rPr>
                <w:rFonts w:ascii="Times New Roman" w:hAnsi="Times New Roman" w:cs="Times New Roman"/>
                <w:b w:val="0"/>
                <w:bCs w:val="0"/>
                <w:i w:val="0"/>
                <w:iCs w:val="0"/>
                <w:noProof/>
                <w:webHidden/>
                <w:lang w:val="en-GB"/>
              </w:rPr>
            </w:r>
            <w:r w:rsidR="003C3D1F" w:rsidRPr="00122EEC">
              <w:rPr>
                <w:rFonts w:ascii="Times New Roman" w:hAnsi="Times New Roman" w:cs="Times New Roman"/>
                <w:b w:val="0"/>
                <w:bCs w:val="0"/>
                <w:i w:val="0"/>
                <w:iCs w:val="0"/>
                <w:noProof/>
                <w:webHidden/>
                <w:lang w:val="en-GB"/>
              </w:rPr>
              <w:fldChar w:fldCharType="separate"/>
            </w:r>
            <w:r w:rsidR="003C3D1F" w:rsidRPr="00122EEC">
              <w:rPr>
                <w:rFonts w:ascii="Times New Roman" w:hAnsi="Times New Roman" w:cs="Times New Roman"/>
                <w:b w:val="0"/>
                <w:bCs w:val="0"/>
                <w:i w:val="0"/>
                <w:iCs w:val="0"/>
                <w:noProof/>
                <w:webHidden/>
                <w:lang w:val="en-GB"/>
              </w:rPr>
              <w:t>51</w:t>
            </w:r>
            <w:r w:rsidR="003C3D1F" w:rsidRPr="00122EEC">
              <w:rPr>
                <w:rFonts w:ascii="Times New Roman" w:hAnsi="Times New Roman" w:cs="Times New Roman"/>
                <w:b w:val="0"/>
                <w:bCs w:val="0"/>
                <w:i w:val="0"/>
                <w:iCs w:val="0"/>
                <w:noProof/>
                <w:webHidden/>
                <w:lang w:val="en-GB"/>
              </w:rPr>
              <w:fldChar w:fldCharType="end"/>
            </w:r>
          </w:hyperlink>
        </w:p>
        <w:p w14:paraId="018084F9" w14:textId="77777777" w:rsidR="003C3D1F" w:rsidRPr="00122EEC" w:rsidRDefault="00000000" w:rsidP="003C3D1F">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7117903" w:history="1">
            <w:r w:rsidR="003C3D1F" w:rsidRPr="00122EEC">
              <w:rPr>
                <w:rStyle w:val="Hyperlink"/>
                <w:rFonts w:ascii="Times New Roman" w:hAnsi="Times New Roman" w:cs="Times New Roman"/>
                <w:b w:val="0"/>
                <w:bCs w:val="0"/>
                <w:noProof/>
                <w:sz w:val="24"/>
                <w:szCs w:val="24"/>
                <w:lang w:val="en-GB"/>
              </w:rPr>
              <w:t>5.1 Introduction</w:t>
            </w:r>
            <w:r w:rsidR="003C3D1F" w:rsidRPr="00122EEC">
              <w:rPr>
                <w:rFonts w:ascii="Times New Roman" w:hAnsi="Times New Roman" w:cs="Times New Roman"/>
                <w:b w:val="0"/>
                <w:bCs w:val="0"/>
                <w:noProof/>
                <w:webHidden/>
                <w:sz w:val="24"/>
                <w:szCs w:val="24"/>
                <w:lang w:val="en-GB"/>
              </w:rPr>
              <w:tab/>
            </w:r>
            <w:r w:rsidR="003C3D1F" w:rsidRPr="00122EEC">
              <w:rPr>
                <w:rFonts w:ascii="Times New Roman" w:hAnsi="Times New Roman" w:cs="Times New Roman"/>
                <w:b w:val="0"/>
                <w:bCs w:val="0"/>
                <w:noProof/>
                <w:webHidden/>
                <w:sz w:val="24"/>
                <w:szCs w:val="24"/>
                <w:lang w:val="en-GB"/>
              </w:rPr>
              <w:fldChar w:fldCharType="begin"/>
            </w:r>
            <w:r w:rsidR="003C3D1F" w:rsidRPr="00122EEC">
              <w:rPr>
                <w:rFonts w:ascii="Times New Roman" w:hAnsi="Times New Roman" w:cs="Times New Roman"/>
                <w:b w:val="0"/>
                <w:bCs w:val="0"/>
                <w:noProof/>
                <w:webHidden/>
                <w:sz w:val="24"/>
                <w:szCs w:val="24"/>
                <w:lang w:val="en-GB"/>
              </w:rPr>
              <w:instrText xml:space="preserve"> PAGEREF _Toc127117903 \h </w:instrText>
            </w:r>
            <w:r w:rsidR="003C3D1F" w:rsidRPr="00122EEC">
              <w:rPr>
                <w:rFonts w:ascii="Times New Roman" w:hAnsi="Times New Roman" w:cs="Times New Roman"/>
                <w:b w:val="0"/>
                <w:bCs w:val="0"/>
                <w:noProof/>
                <w:webHidden/>
                <w:sz w:val="24"/>
                <w:szCs w:val="24"/>
                <w:lang w:val="en-GB"/>
              </w:rPr>
            </w:r>
            <w:r w:rsidR="003C3D1F" w:rsidRPr="00122EEC">
              <w:rPr>
                <w:rFonts w:ascii="Times New Roman" w:hAnsi="Times New Roman" w:cs="Times New Roman"/>
                <w:b w:val="0"/>
                <w:bCs w:val="0"/>
                <w:noProof/>
                <w:webHidden/>
                <w:sz w:val="24"/>
                <w:szCs w:val="24"/>
                <w:lang w:val="en-GB"/>
              </w:rPr>
              <w:fldChar w:fldCharType="separate"/>
            </w:r>
            <w:r w:rsidR="003C3D1F" w:rsidRPr="00122EEC">
              <w:rPr>
                <w:rFonts w:ascii="Times New Roman" w:hAnsi="Times New Roman" w:cs="Times New Roman"/>
                <w:b w:val="0"/>
                <w:bCs w:val="0"/>
                <w:noProof/>
                <w:webHidden/>
                <w:sz w:val="24"/>
                <w:szCs w:val="24"/>
                <w:lang w:val="en-GB"/>
              </w:rPr>
              <w:t>51</w:t>
            </w:r>
            <w:r w:rsidR="003C3D1F" w:rsidRPr="00122EEC">
              <w:rPr>
                <w:rFonts w:ascii="Times New Roman" w:hAnsi="Times New Roman" w:cs="Times New Roman"/>
                <w:b w:val="0"/>
                <w:bCs w:val="0"/>
                <w:noProof/>
                <w:webHidden/>
                <w:sz w:val="24"/>
                <w:szCs w:val="24"/>
                <w:lang w:val="en-GB"/>
              </w:rPr>
              <w:fldChar w:fldCharType="end"/>
            </w:r>
          </w:hyperlink>
        </w:p>
        <w:p w14:paraId="3A79F370" w14:textId="77777777" w:rsidR="003C3D1F" w:rsidRPr="00122EEC" w:rsidRDefault="00000000" w:rsidP="003C3D1F">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7117904" w:history="1">
            <w:r w:rsidR="003C3D1F" w:rsidRPr="00122EEC">
              <w:rPr>
                <w:rStyle w:val="Hyperlink"/>
                <w:rFonts w:ascii="Times New Roman" w:hAnsi="Times New Roman" w:cs="Times New Roman"/>
                <w:b w:val="0"/>
                <w:bCs w:val="0"/>
                <w:noProof/>
                <w:sz w:val="24"/>
                <w:szCs w:val="24"/>
                <w:lang w:val="en-GB"/>
              </w:rPr>
              <w:t>5.2 Discussion</w:t>
            </w:r>
            <w:r w:rsidR="003C3D1F" w:rsidRPr="00122EEC">
              <w:rPr>
                <w:rFonts w:ascii="Times New Roman" w:hAnsi="Times New Roman" w:cs="Times New Roman"/>
                <w:b w:val="0"/>
                <w:bCs w:val="0"/>
                <w:noProof/>
                <w:webHidden/>
                <w:sz w:val="24"/>
                <w:szCs w:val="24"/>
                <w:lang w:val="en-GB"/>
              </w:rPr>
              <w:tab/>
            </w:r>
            <w:r w:rsidR="003C3D1F" w:rsidRPr="00122EEC">
              <w:rPr>
                <w:rFonts w:ascii="Times New Roman" w:hAnsi="Times New Roman" w:cs="Times New Roman"/>
                <w:b w:val="0"/>
                <w:bCs w:val="0"/>
                <w:noProof/>
                <w:webHidden/>
                <w:sz w:val="24"/>
                <w:szCs w:val="24"/>
                <w:lang w:val="en-GB"/>
              </w:rPr>
              <w:fldChar w:fldCharType="begin"/>
            </w:r>
            <w:r w:rsidR="003C3D1F" w:rsidRPr="00122EEC">
              <w:rPr>
                <w:rFonts w:ascii="Times New Roman" w:hAnsi="Times New Roman" w:cs="Times New Roman"/>
                <w:b w:val="0"/>
                <w:bCs w:val="0"/>
                <w:noProof/>
                <w:webHidden/>
                <w:sz w:val="24"/>
                <w:szCs w:val="24"/>
                <w:lang w:val="en-GB"/>
              </w:rPr>
              <w:instrText xml:space="preserve"> PAGEREF _Toc127117904 \h </w:instrText>
            </w:r>
            <w:r w:rsidR="003C3D1F" w:rsidRPr="00122EEC">
              <w:rPr>
                <w:rFonts w:ascii="Times New Roman" w:hAnsi="Times New Roman" w:cs="Times New Roman"/>
                <w:b w:val="0"/>
                <w:bCs w:val="0"/>
                <w:noProof/>
                <w:webHidden/>
                <w:sz w:val="24"/>
                <w:szCs w:val="24"/>
                <w:lang w:val="en-GB"/>
              </w:rPr>
            </w:r>
            <w:r w:rsidR="003C3D1F" w:rsidRPr="00122EEC">
              <w:rPr>
                <w:rFonts w:ascii="Times New Roman" w:hAnsi="Times New Roman" w:cs="Times New Roman"/>
                <w:b w:val="0"/>
                <w:bCs w:val="0"/>
                <w:noProof/>
                <w:webHidden/>
                <w:sz w:val="24"/>
                <w:szCs w:val="24"/>
                <w:lang w:val="en-GB"/>
              </w:rPr>
              <w:fldChar w:fldCharType="separate"/>
            </w:r>
            <w:r w:rsidR="003C3D1F" w:rsidRPr="00122EEC">
              <w:rPr>
                <w:rFonts w:ascii="Times New Roman" w:hAnsi="Times New Roman" w:cs="Times New Roman"/>
                <w:b w:val="0"/>
                <w:bCs w:val="0"/>
                <w:noProof/>
                <w:webHidden/>
                <w:sz w:val="24"/>
                <w:szCs w:val="24"/>
                <w:lang w:val="en-GB"/>
              </w:rPr>
              <w:t>51</w:t>
            </w:r>
            <w:r w:rsidR="003C3D1F" w:rsidRPr="00122EEC">
              <w:rPr>
                <w:rFonts w:ascii="Times New Roman" w:hAnsi="Times New Roman" w:cs="Times New Roman"/>
                <w:b w:val="0"/>
                <w:bCs w:val="0"/>
                <w:noProof/>
                <w:webHidden/>
                <w:sz w:val="24"/>
                <w:szCs w:val="24"/>
                <w:lang w:val="en-GB"/>
              </w:rPr>
              <w:fldChar w:fldCharType="end"/>
            </w:r>
          </w:hyperlink>
        </w:p>
        <w:p w14:paraId="737CE541" w14:textId="77777777" w:rsidR="003C3D1F" w:rsidRPr="00122EEC" w:rsidRDefault="00000000" w:rsidP="003C3D1F">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7117905" w:history="1">
            <w:r w:rsidR="003C3D1F" w:rsidRPr="00122EEC">
              <w:rPr>
                <w:rStyle w:val="Hyperlink"/>
                <w:rFonts w:ascii="Times New Roman" w:hAnsi="Times New Roman" w:cs="Times New Roman"/>
                <w:b w:val="0"/>
                <w:bCs w:val="0"/>
                <w:noProof/>
                <w:sz w:val="24"/>
                <w:szCs w:val="24"/>
                <w:lang w:val="en-GB"/>
              </w:rPr>
              <w:t>5.3 Conclusion</w:t>
            </w:r>
            <w:r w:rsidR="003C3D1F" w:rsidRPr="00122EEC">
              <w:rPr>
                <w:rFonts w:ascii="Times New Roman" w:hAnsi="Times New Roman" w:cs="Times New Roman"/>
                <w:b w:val="0"/>
                <w:bCs w:val="0"/>
                <w:noProof/>
                <w:webHidden/>
                <w:sz w:val="24"/>
                <w:szCs w:val="24"/>
                <w:lang w:val="en-GB"/>
              </w:rPr>
              <w:tab/>
            </w:r>
            <w:r w:rsidR="003C3D1F" w:rsidRPr="00122EEC">
              <w:rPr>
                <w:rFonts w:ascii="Times New Roman" w:hAnsi="Times New Roman" w:cs="Times New Roman"/>
                <w:b w:val="0"/>
                <w:bCs w:val="0"/>
                <w:noProof/>
                <w:webHidden/>
                <w:sz w:val="24"/>
                <w:szCs w:val="24"/>
                <w:lang w:val="en-GB"/>
              </w:rPr>
              <w:fldChar w:fldCharType="begin"/>
            </w:r>
            <w:r w:rsidR="003C3D1F" w:rsidRPr="00122EEC">
              <w:rPr>
                <w:rFonts w:ascii="Times New Roman" w:hAnsi="Times New Roman" w:cs="Times New Roman"/>
                <w:b w:val="0"/>
                <w:bCs w:val="0"/>
                <w:noProof/>
                <w:webHidden/>
                <w:sz w:val="24"/>
                <w:szCs w:val="24"/>
                <w:lang w:val="en-GB"/>
              </w:rPr>
              <w:instrText xml:space="preserve"> PAGEREF _Toc127117905 \h </w:instrText>
            </w:r>
            <w:r w:rsidR="003C3D1F" w:rsidRPr="00122EEC">
              <w:rPr>
                <w:rFonts w:ascii="Times New Roman" w:hAnsi="Times New Roman" w:cs="Times New Roman"/>
                <w:b w:val="0"/>
                <w:bCs w:val="0"/>
                <w:noProof/>
                <w:webHidden/>
                <w:sz w:val="24"/>
                <w:szCs w:val="24"/>
                <w:lang w:val="en-GB"/>
              </w:rPr>
            </w:r>
            <w:r w:rsidR="003C3D1F" w:rsidRPr="00122EEC">
              <w:rPr>
                <w:rFonts w:ascii="Times New Roman" w:hAnsi="Times New Roman" w:cs="Times New Roman"/>
                <w:b w:val="0"/>
                <w:bCs w:val="0"/>
                <w:noProof/>
                <w:webHidden/>
                <w:sz w:val="24"/>
                <w:szCs w:val="24"/>
                <w:lang w:val="en-GB"/>
              </w:rPr>
              <w:fldChar w:fldCharType="separate"/>
            </w:r>
            <w:r w:rsidR="003C3D1F" w:rsidRPr="00122EEC">
              <w:rPr>
                <w:rFonts w:ascii="Times New Roman" w:hAnsi="Times New Roman" w:cs="Times New Roman"/>
                <w:b w:val="0"/>
                <w:bCs w:val="0"/>
                <w:noProof/>
                <w:webHidden/>
                <w:sz w:val="24"/>
                <w:szCs w:val="24"/>
                <w:lang w:val="en-GB"/>
              </w:rPr>
              <w:t>54</w:t>
            </w:r>
            <w:r w:rsidR="003C3D1F" w:rsidRPr="00122EEC">
              <w:rPr>
                <w:rFonts w:ascii="Times New Roman" w:hAnsi="Times New Roman" w:cs="Times New Roman"/>
                <w:b w:val="0"/>
                <w:bCs w:val="0"/>
                <w:noProof/>
                <w:webHidden/>
                <w:sz w:val="24"/>
                <w:szCs w:val="24"/>
                <w:lang w:val="en-GB"/>
              </w:rPr>
              <w:fldChar w:fldCharType="end"/>
            </w:r>
          </w:hyperlink>
        </w:p>
        <w:p w14:paraId="1973E48E" w14:textId="77777777" w:rsidR="003C3D1F" w:rsidRPr="00122EEC" w:rsidRDefault="00000000" w:rsidP="003C3D1F">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7117906" w:history="1">
            <w:r w:rsidR="003C3D1F" w:rsidRPr="00122EEC">
              <w:rPr>
                <w:rStyle w:val="Hyperlink"/>
                <w:rFonts w:ascii="Times New Roman" w:hAnsi="Times New Roman" w:cs="Times New Roman"/>
                <w:b w:val="0"/>
                <w:bCs w:val="0"/>
                <w:noProof/>
                <w:sz w:val="24"/>
                <w:szCs w:val="24"/>
                <w:lang w:val="en-GB"/>
              </w:rPr>
              <w:t>5.4 Theoretical and practical implications</w:t>
            </w:r>
            <w:r w:rsidR="003C3D1F" w:rsidRPr="00122EEC">
              <w:rPr>
                <w:rFonts w:ascii="Times New Roman" w:hAnsi="Times New Roman" w:cs="Times New Roman"/>
                <w:b w:val="0"/>
                <w:bCs w:val="0"/>
                <w:noProof/>
                <w:webHidden/>
                <w:sz w:val="24"/>
                <w:szCs w:val="24"/>
                <w:lang w:val="en-GB"/>
              </w:rPr>
              <w:tab/>
            </w:r>
            <w:r w:rsidR="003C3D1F" w:rsidRPr="00122EEC">
              <w:rPr>
                <w:rFonts w:ascii="Times New Roman" w:hAnsi="Times New Roman" w:cs="Times New Roman"/>
                <w:b w:val="0"/>
                <w:bCs w:val="0"/>
                <w:noProof/>
                <w:webHidden/>
                <w:sz w:val="24"/>
                <w:szCs w:val="24"/>
                <w:lang w:val="en-GB"/>
              </w:rPr>
              <w:fldChar w:fldCharType="begin"/>
            </w:r>
            <w:r w:rsidR="003C3D1F" w:rsidRPr="00122EEC">
              <w:rPr>
                <w:rFonts w:ascii="Times New Roman" w:hAnsi="Times New Roman" w:cs="Times New Roman"/>
                <w:b w:val="0"/>
                <w:bCs w:val="0"/>
                <w:noProof/>
                <w:webHidden/>
                <w:sz w:val="24"/>
                <w:szCs w:val="24"/>
                <w:lang w:val="en-GB"/>
              </w:rPr>
              <w:instrText xml:space="preserve"> PAGEREF _Toc127117906 \h </w:instrText>
            </w:r>
            <w:r w:rsidR="003C3D1F" w:rsidRPr="00122EEC">
              <w:rPr>
                <w:rFonts w:ascii="Times New Roman" w:hAnsi="Times New Roman" w:cs="Times New Roman"/>
                <w:b w:val="0"/>
                <w:bCs w:val="0"/>
                <w:noProof/>
                <w:webHidden/>
                <w:sz w:val="24"/>
                <w:szCs w:val="24"/>
                <w:lang w:val="en-GB"/>
              </w:rPr>
            </w:r>
            <w:r w:rsidR="003C3D1F" w:rsidRPr="00122EEC">
              <w:rPr>
                <w:rFonts w:ascii="Times New Roman" w:hAnsi="Times New Roman" w:cs="Times New Roman"/>
                <w:b w:val="0"/>
                <w:bCs w:val="0"/>
                <w:noProof/>
                <w:webHidden/>
                <w:sz w:val="24"/>
                <w:szCs w:val="24"/>
                <w:lang w:val="en-GB"/>
              </w:rPr>
              <w:fldChar w:fldCharType="separate"/>
            </w:r>
            <w:r w:rsidR="003C3D1F" w:rsidRPr="00122EEC">
              <w:rPr>
                <w:rFonts w:ascii="Times New Roman" w:hAnsi="Times New Roman" w:cs="Times New Roman"/>
                <w:b w:val="0"/>
                <w:bCs w:val="0"/>
                <w:noProof/>
                <w:webHidden/>
                <w:sz w:val="24"/>
                <w:szCs w:val="24"/>
                <w:lang w:val="en-GB"/>
              </w:rPr>
              <w:t>57</w:t>
            </w:r>
            <w:r w:rsidR="003C3D1F" w:rsidRPr="00122EEC">
              <w:rPr>
                <w:rFonts w:ascii="Times New Roman" w:hAnsi="Times New Roman" w:cs="Times New Roman"/>
                <w:b w:val="0"/>
                <w:bCs w:val="0"/>
                <w:noProof/>
                <w:webHidden/>
                <w:sz w:val="24"/>
                <w:szCs w:val="24"/>
                <w:lang w:val="en-GB"/>
              </w:rPr>
              <w:fldChar w:fldCharType="end"/>
            </w:r>
          </w:hyperlink>
        </w:p>
        <w:p w14:paraId="0E13CB78" w14:textId="77777777" w:rsidR="003C3D1F" w:rsidRPr="00122EEC" w:rsidRDefault="00000000" w:rsidP="003C3D1F">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7117907" w:history="1">
            <w:r w:rsidR="003C3D1F" w:rsidRPr="00122EEC">
              <w:rPr>
                <w:rStyle w:val="Hyperlink"/>
                <w:rFonts w:ascii="Times New Roman" w:hAnsi="Times New Roman" w:cs="Times New Roman"/>
                <w:b w:val="0"/>
                <w:bCs w:val="0"/>
                <w:noProof/>
                <w:sz w:val="24"/>
                <w:szCs w:val="24"/>
                <w:lang w:val="en-GB"/>
              </w:rPr>
              <w:t>5.5 Research limitations</w:t>
            </w:r>
            <w:r w:rsidR="003C3D1F" w:rsidRPr="00122EEC">
              <w:rPr>
                <w:rFonts w:ascii="Times New Roman" w:hAnsi="Times New Roman" w:cs="Times New Roman"/>
                <w:b w:val="0"/>
                <w:bCs w:val="0"/>
                <w:noProof/>
                <w:webHidden/>
                <w:sz w:val="24"/>
                <w:szCs w:val="24"/>
                <w:lang w:val="en-GB"/>
              </w:rPr>
              <w:tab/>
            </w:r>
            <w:r w:rsidR="003C3D1F" w:rsidRPr="00122EEC">
              <w:rPr>
                <w:rFonts w:ascii="Times New Roman" w:hAnsi="Times New Roman" w:cs="Times New Roman"/>
                <w:b w:val="0"/>
                <w:bCs w:val="0"/>
                <w:noProof/>
                <w:webHidden/>
                <w:sz w:val="24"/>
                <w:szCs w:val="24"/>
                <w:lang w:val="en-GB"/>
              </w:rPr>
              <w:fldChar w:fldCharType="begin"/>
            </w:r>
            <w:r w:rsidR="003C3D1F" w:rsidRPr="00122EEC">
              <w:rPr>
                <w:rFonts w:ascii="Times New Roman" w:hAnsi="Times New Roman" w:cs="Times New Roman"/>
                <w:b w:val="0"/>
                <w:bCs w:val="0"/>
                <w:noProof/>
                <w:webHidden/>
                <w:sz w:val="24"/>
                <w:szCs w:val="24"/>
                <w:lang w:val="en-GB"/>
              </w:rPr>
              <w:instrText xml:space="preserve"> PAGEREF _Toc127117907 \h </w:instrText>
            </w:r>
            <w:r w:rsidR="003C3D1F" w:rsidRPr="00122EEC">
              <w:rPr>
                <w:rFonts w:ascii="Times New Roman" w:hAnsi="Times New Roman" w:cs="Times New Roman"/>
                <w:b w:val="0"/>
                <w:bCs w:val="0"/>
                <w:noProof/>
                <w:webHidden/>
                <w:sz w:val="24"/>
                <w:szCs w:val="24"/>
                <w:lang w:val="en-GB"/>
              </w:rPr>
            </w:r>
            <w:r w:rsidR="003C3D1F" w:rsidRPr="00122EEC">
              <w:rPr>
                <w:rFonts w:ascii="Times New Roman" w:hAnsi="Times New Roman" w:cs="Times New Roman"/>
                <w:b w:val="0"/>
                <w:bCs w:val="0"/>
                <w:noProof/>
                <w:webHidden/>
                <w:sz w:val="24"/>
                <w:szCs w:val="24"/>
                <w:lang w:val="en-GB"/>
              </w:rPr>
              <w:fldChar w:fldCharType="separate"/>
            </w:r>
            <w:r w:rsidR="003C3D1F" w:rsidRPr="00122EEC">
              <w:rPr>
                <w:rFonts w:ascii="Times New Roman" w:hAnsi="Times New Roman" w:cs="Times New Roman"/>
                <w:b w:val="0"/>
                <w:bCs w:val="0"/>
                <w:noProof/>
                <w:webHidden/>
                <w:sz w:val="24"/>
                <w:szCs w:val="24"/>
                <w:lang w:val="en-GB"/>
              </w:rPr>
              <w:t>58</w:t>
            </w:r>
            <w:r w:rsidR="003C3D1F" w:rsidRPr="00122EEC">
              <w:rPr>
                <w:rFonts w:ascii="Times New Roman" w:hAnsi="Times New Roman" w:cs="Times New Roman"/>
                <w:b w:val="0"/>
                <w:bCs w:val="0"/>
                <w:noProof/>
                <w:webHidden/>
                <w:sz w:val="24"/>
                <w:szCs w:val="24"/>
                <w:lang w:val="en-GB"/>
              </w:rPr>
              <w:fldChar w:fldCharType="end"/>
            </w:r>
          </w:hyperlink>
        </w:p>
        <w:p w14:paraId="287170B2" w14:textId="77777777" w:rsidR="003C3D1F" w:rsidRPr="00122EEC" w:rsidRDefault="00000000" w:rsidP="003C3D1F">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7117908" w:history="1">
            <w:r w:rsidR="003C3D1F" w:rsidRPr="00122EEC">
              <w:rPr>
                <w:rStyle w:val="Hyperlink"/>
                <w:rFonts w:ascii="Times New Roman" w:hAnsi="Times New Roman" w:cs="Times New Roman"/>
                <w:b w:val="0"/>
                <w:bCs w:val="0"/>
                <w:noProof/>
                <w:sz w:val="24"/>
                <w:szCs w:val="24"/>
                <w:lang w:val="en-GB"/>
              </w:rPr>
              <w:t>5.6 Reflections</w:t>
            </w:r>
            <w:r w:rsidR="003C3D1F" w:rsidRPr="00122EEC">
              <w:rPr>
                <w:rFonts w:ascii="Times New Roman" w:hAnsi="Times New Roman" w:cs="Times New Roman"/>
                <w:b w:val="0"/>
                <w:bCs w:val="0"/>
                <w:noProof/>
                <w:webHidden/>
                <w:sz w:val="24"/>
                <w:szCs w:val="24"/>
                <w:lang w:val="en-GB"/>
              </w:rPr>
              <w:tab/>
            </w:r>
            <w:r w:rsidR="003C3D1F" w:rsidRPr="00122EEC">
              <w:rPr>
                <w:rFonts w:ascii="Times New Roman" w:hAnsi="Times New Roman" w:cs="Times New Roman"/>
                <w:b w:val="0"/>
                <w:bCs w:val="0"/>
                <w:noProof/>
                <w:webHidden/>
                <w:sz w:val="24"/>
                <w:szCs w:val="24"/>
                <w:lang w:val="en-GB"/>
              </w:rPr>
              <w:fldChar w:fldCharType="begin"/>
            </w:r>
            <w:r w:rsidR="003C3D1F" w:rsidRPr="00122EEC">
              <w:rPr>
                <w:rFonts w:ascii="Times New Roman" w:hAnsi="Times New Roman" w:cs="Times New Roman"/>
                <w:b w:val="0"/>
                <w:bCs w:val="0"/>
                <w:noProof/>
                <w:webHidden/>
                <w:sz w:val="24"/>
                <w:szCs w:val="24"/>
                <w:lang w:val="en-GB"/>
              </w:rPr>
              <w:instrText xml:space="preserve"> PAGEREF _Toc127117908 \h </w:instrText>
            </w:r>
            <w:r w:rsidR="003C3D1F" w:rsidRPr="00122EEC">
              <w:rPr>
                <w:rFonts w:ascii="Times New Roman" w:hAnsi="Times New Roman" w:cs="Times New Roman"/>
                <w:b w:val="0"/>
                <w:bCs w:val="0"/>
                <w:noProof/>
                <w:webHidden/>
                <w:sz w:val="24"/>
                <w:szCs w:val="24"/>
                <w:lang w:val="en-GB"/>
              </w:rPr>
            </w:r>
            <w:r w:rsidR="003C3D1F" w:rsidRPr="00122EEC">
              <w:rPr>
                <w:rFonts w:ascii="Times New Roman" w:hAnsi="Times New Roman" w:cs="Times New Roman"/>
                <w:b w:val="0"/>
                <w:bCs w:val="0"/>
                <w:noProof/>
                <w:webHidden/>
                <w:sz w:val="24"/>
                <w:szCs w:val="24"/>
                <w:lang w:val="en-GB"/>
              </w:rPr>
              <w:fldChar w:fldCharType="separate"/>
            </w:r>
            <w:r w:rsidR="003C3D1F" w:rsidRPr="00122EEC">
              <w:rPr>
                <w:rFonts w:ascii="Times New Roman" w:hAnsi="Times New Roman" w:cs="Times New Roman"/>
                <w:b w:val="0"/>
                <w:bCs w:val="0"/>
                <w:noProof/>
                <w:webHidden/>
                <w:sz w:val="24"/>
                <w:szCs w:val="24"/>
                <w:lang w:val="en-GB"/>
              </w:rPr>
              <w:t>58</w:t>
            </w:r>
            <w:r w:rsidR="003C3D1F" w:rsidRPr="00122EEC">
              <w:rPr>
                <w:rFonts w:ascii="Times New Roman" w:hAnsi="Times New Roman" w:cs="Times New Roman"/>
                <w:b w:val="0"/>
                <w:bCs w:val="0"/>
                <w:noProof/>
                <w:webHidden/>
                <w:sz w:val="24"/>
                <w:szCs w:val="24"/>
                <w:lang w:val="en-GB"/>
              </w:rPr>
              <w:fldChar w:fldCharType="end"/>
            </w:r>
          </w:hyperlink>
        </w:p>
        <w:p w14:paraId="22FD15B0" w14:textId="77777777" w:rsidR="003C3D1F" w:rsidRPr="00122EEC" w:rsidRDefault="00000000" w:rsidP="003C3D1F">
          <w:pPr>
            <w:pStyle w:val="TOC1"/>
            <w:tabs>
              <w:tab w:val="right" w:leader="dot" w:pos="9016"/>
            </w:tabs>
            <w:rPr>
              <w:rFonts w:ascii="Times New Roman" w:eastAsiaTheme="minorEastAsia" w:hAnsi="Times New Roman" w:cs="Times New Roman"/>
              <w:b w:val="0"/>
              <w:bCs w:val="0"/>
              <w:i w:val="0"/>
              <w:iCs w:val="0"/>
              <w:noProof/>
              <w:lang w:val="en-GB" w:eastAsia="en-GB"/>
            </w:rPr>
          </w:pPr>
          <w:hyperlink w:anchor="_Toc127117909" w:history="1">
            <w:r w:rsidR="003C3D1F" w:rsidRPr="00122EEC">
              <w:rPr>
                <w:rStyle w:val="Hyperlink"/>
                <w:rFonts w:ascii="Times New Roman" w:hAnsi="Times New Roman" w:cs="Times New Roman"/>
                <w:b w:val="0"/>
                <w:bCs w:val="0"/>
                <w:i w:val="0"/>
                <w:iCs w:val="0"/>
                <w:noProof/>
                <w:lang w:val="en-GB"/>
              </w:rPr>
              <w:t>References</w:t>
            </w:r>
            <w:r w:rsidR="003C3D1F" w:rsidRPr="00122EEC">
              <w:rPr>
                <w:rFonts w:ascii="Times New Roman" w:hAnsi="Times New Roman" w:cs="Times New Roman"/>
                <w:b w:val="0"/>
                <w:bCs w:val="0"/>
                <w:i w:val="0"/>
                <w:iCs w:val="0"/>
                <w:noProof/>
                <w:webHidden/>
                <w:lang w:val="en-GB"/>
              </w:rPr>
              <w:tab/>
            </w:r>
            <w:r w:rsidR="003C3D1F" w:rsidRPr="00122EEC">
              <w:rPr>
                <w:rFonts w:ascii="Times New Roman" w:hAnsi="Times New Roman" w:cs="Times New Roman"/>
                <w:b w:val="0"/>
                <w:bCs w:val="0"/>
                <w:i w:val="0"/>
                <w:iCs w:val="0"/>
                <w:noProof/>
                <w:webHidden/>
                <w:lang w:val="en-GB"/>
              </w:rPr>
              <w:fldChar w:fldCharType="begin"/>
            </w:r>
            <w:r w:rsidR="003C3D1F" w:rsidRPr="00122EEC">
              <w:rPr>
                <w:rFonts w:ascii="Times New Roman" w:hAnsi="Times New Roman" w:cs="Times New Roman"/>
                <w:b w:val="0"/>
                <w:bCs w:val="0"/>
                <w:i w:val="0"/>
                <w:iCs w:val="0"/>
                <w:noProof/>
                <w:webHidden/>
                <w:lang w:val="en-GB"/>
              </w:rPr>
              <w:instrText xml:space="preserve"> PAGEREF _Toc127117909 \h </w:instrText>
            </w:r>
            <w:r w:rsidR="003C3D1F" w:rsidRPr="00122EEC">
              <w:rPr>
                <w:rFonts w:ascii="Times New Roman" w:hAnsi="Times New Roman" w:cs="Times New Roman"/>
                <w:b w:val="0"/>
                <w:bCs w:val="0"/>
                <w:i w:val="0"/>
                <w:iCs w:val="0"/>
                <w:noProof/>
                <w:webHidden/>
                <w:lang w:val="en-GB"/>
              </w:rPr>
            </w:r>
            <w:r w:rsidR="003C3D1F" w:rsidRPr="00122EEC">
              <w:rPr>
                <w:rFonts w:ascii="Times New Roman" w:hAnsi="Times New Roman" w:cs="Times New Roman"/>
                <w:b w:val="0"/>
                <w:bCs w:val="0"/>
                <w:i w:val="0"/>
                <w:iCs w:val="0"/>
                <w:noProof/>
                <w:webHidden/>
                <w:lang w:val="en-GB"/>
              </w:rPr>
              <w:fldChar w:fldCharType="separate"/>
            </w:r>
            <w:r w:rsidR="003C3D1F" w:rsidRPr="00122EEC">
              <w:rPr>
                <w:rFonts w:ascii="Times New Roman" w:hAnsi="Times New Roman" w:cs="Times New Roman"/>
                <w:b w:val="0"/>
                <w:bCs w:val="0"/>
                <w:i w:val="0"/>
                <w:iCs w:val="0"/>
                <w:noProof/>
                <w:webHidden/>
                <w:lang w:val="en-GB"/>
              </w:rPr>
              <w:t>60</w:t>
            </w:r>
            <w:r w:rsidR="003C3D1F" w:rsidRPr="00122EEC">
              <w:rPr>
                <w:rFonts w:ascii="Times New Roman" w:hAnsi="Times New Roman" w:cs="Times New Roman"/>
                <w:b w:val="0"/>
                <w:bCs w:val="0"/>
                <w:i w:val="0"/>
                <w:iCs w:val="0"/>
                <w:noProof/>
                <w:webHidden/>
                <w:lang w:val="en-GB"/>
              </w:rPr>
              <w:fldChar w:fldCharType="end"/>
            </w:r>
          </w:hyperlink>
        </w:p>
        <w:p w14:paraId="6235BD2E" w14:textId="77777777" w:rsidR="003C3D1F" w:rsidRPr="00122EEC" w:rsidRDefault="00000000" w:rsidP="003C3D1F">
          <w:pPr>
            <w:pStyle w:val="TOC1"/>
            <w:tabs>
              <w:tab w:val="right" w:leader="dot" w:pos="9016"/>
            </w:tabs>
            <w:rPr>
              <w:rFonts w:ascii="Times New Roman" w:eastAsiaTheme="minorEastAsia" w:hAnsi="Times New Roman" w:cs="Times New Roman"/>
              <w:b w:val="0"/>
              <w:bCs w:val="0"/>
              <w:i w:val="0"/>
              <w:iCs w:val="0"/>
              <w:noProof/>
              <w:lang w:val="en-GB" w:eastAsia="en-GB"/>
            </w:rPr>
          </w:pPr>
          <w:hyperlink w:anchor="_Toc127117910" w:history="1">
            <w:r w:rsidR="003C3D1F" w:rsidRPr="00122EEC">
              <w:rPr>
                <w:rStyle w:val="Hyperlink"/>
                <w:rFonts w:ascii="Times New Roman" w:hAnsi="Times New Roman" w:cs="Times New Roman"/>
                <w:b w:val="0"/>
                <w:bCs w:val="0"/>
                <w:i w:val="0"/>
                <w:iCs w:val="0"/>
                <w:noProof/>
                <w:lang w:val="en-GB"/>
              </w:rPr>
              <w:t>Appendix</w:t>
            </w:r>
            <w:r w:rsidR="003C3D1F" w:rsidRPr="00122EEC">
              <w:rPr>
                <w:rFonts w:ascii="Times New Roman" w:hAnsi="Times New Roman" w:cs="Times New Roman"/>
                <w:b w:val="0"/>
                <w:bCs w:val="0"/>
                <w:i w:val="0"/>
                <w:iCs w:val="0"/>
                <w:noProof/>
                <w:webHidden/>
                <w:lang w:val="en-GB"/>
              </w:rPr>
              <w:tab/>
            </w:r>
            <w:r w:rsidR="003C3D1F" w:rsidRPr="00122EEC">
              <w:rPr>
                <w:rFonts w:ascii="Times New Roman" w:hAnsi="Times New Roman" w:cs="Times New Roman"/>
                <w:b w:val="0"/>
                <w:bCs w:val="0"/>
                <w:i w:val="0"/>
                <w:iCs w:val="0"/>
                <w:noProof/>
                <w:webHidden/>
                <w:lang w:val="en-GB"/>
              </w:rPr>
              <w:fldChar w:fldCharType="begin"/>
            </w:r>
            <w:r w:rsidR="003C3D1F" w:rsidRPr="00122EEC">
              <w:rPr>
                <w:rFonts w:ascii="Times New Roman" w:hAnsi="Times New Roman" w:cs="Times New Roman"/>
                <w:b w:val="0"/>
                <w:bCs w:val="0"/>
                <w:i w:val="0"/>
                <w:iCs w:val="0"/>
                <w:noProof/>
                <w:webHidden/>
                <w:lang w:val="en-GB"/>
              </w:rPr>
              <w:instrText xml:space="preserve"> PAGEREF _Toc127117910 \h </w:instrText>
            </w:r>
            <w:r w:rsidR="003C3D1F" w:rsidRPr="00122EEC">
              <w:rPr>
                <w:rFonts w:ascii="Times New Roman" w:hAnsi="Times New Roman" w:cs="Times New Roman"/>
                <w:b w:val="0"/>
                <w:bCs w:val="0"/>
                <w:i w:val="0"/>
                <w:iCs w:val="0"/>
                <w:noProof/>
                <w:webHidden/>
                <w:lang w:val="en-GB"/>
              </w:rPr>
            </w:r>
            <w:r w:rsidR="003C3D1F" w:rsidRPr="00122EEC">
              <w:rPr>
                <w:rFonts w:ascii="Times New Roman" w:hAnsi="Times New Roman" w:cs="Times New Roman"/>
                <w:b w:val="0"/>
                <w:bCs w:val="0"/>
                <w:i w:val="0"/>
                <w:iCs w:val="0"/>
                <w:noProof/>
                <w:webHidden/>
                <w:lang w:val="en-GB"/>
              </w:rPr>
              <w:fldChar w:fldCharType="separate"/>
            </w:r>
            <w:r w:rsidR="003C3D1F" w:rsidRPr="00122EEC">
              <w:rPr>
                <w:rFonts w:ascii="Times New Roman" w:hAnsi="Times New Roman" w:cs="Times New Roman"/>
                <w:b w:val="0"/>
                <w:bCs w:val="0"/>
                <w:i w:val="0"/>
                <w:iCs w:val="0"/>
                <w:noProof/>
                <w:webHidden/>
                <w:lang w:val="en-GB"/>
              </w:rPr>
              <w:t>64</w:t>
            </w:r>
            <w:r w:rsidR="003C3D1F" w:rsidRPr="00122EEC">
              <w:rPr>
                <w:rFonts w:ascii="Times New Roman" w:hAnsi="Times New Roman" w:cs="Times New Roman"/>
                <w:b w:val="0"/>
                <w:bCs w:val="0"/>
                <w:i w:val="0"/>
                <w:iCs w:val="0"/>
                <w:noProof/>
                <w:webHidden/>
                <w:lang w:val="en-GB"/>
              </w:rPr>
              <w:fldChar w:fldCharType="end"/>
            </w:r>
          </w:hyperlink>
        </w:p>
        <w:p w14:paraId="42A7690C" w14:textId="77777777" w:rsidR="003C3D1F" w:rsidRPr="00122EEC" w:rsidRDefault="00000000" w:rsidP="003C3D1F">
          <w:pPr>
            <w:pStyle w:val="TOC2"/>
            <w:tabs>
              <w:tab w:val="right" w:leader="dot" w:pos="9016"/>
            </w:tabs>
            <w:rPr>
              <w:rFonts w:ascii="Times New Roman" w:eastAsiaTheme="minorEastAsia" w:hAnsi="Times New Roman" w:cs="Times New Roman"/>
              <w:b w:val="0"/>
              <w:bCs w:val="0"/>
              <w:noProof/>
              <w:sz w:val="24"/>
              <w:szCs w:val="24"/>
              <w:lang w:val="en-GB" w:eastAsia="en-GB"/>
            </w:rPr>
          </w:pPr>
          <w:hyperlink w:anchor="_Toc127117911" w:history="1">
            <w:r w:rsidR="003C3D1F" w:rsidRPr="00122EEC">
              <w:rPr>
                <w:rStyle w:val="Hyperlink"/>
                <w:rFonts w:ascii="Times New Roman" w:hAnsi="Times New Roman" w:cs="Times New Roman"/>
                <w:b w:val="0"/>
                <w:bCs w:val="0"/>
                <w:noProof/>
                <w:sz w:val="24"/>
                <w:szCs w:val="24"/>
                <w:shd w:val="clear" w:color="auto" w:fill="FFFFFF"/>
                <w:lang w:val="en-GB"/>
              </w:rPr>
              <w:t>Questionnaire</w:t>
            </w:r>
            <w:r w:rsidR="003C3D1F" w:rsidRPr="00122EEC">
              <w:rPr>
                <w:rFonts w:ascii="Times New Roman" w:hAnsi="Times New Roman" w:cs="Times New Roman"/>
                <w:b w:val="0"/>
                <w:bCs w:val="0"/>
                <w:noProof/>
                <w:webHidden/>
                <w:sz w:val="24"/>
                <w:szCs w:val="24"/>
                <w:lang w:val="en-GB"/>
              </w:rPr>
              <w:tab/>
            </w:r>
            <w:r w:rsidR="003C3D1F" w:rsidRPr="00122EEC">
              <w:rPr>
                <w:rFonts w:ascii="Times New Roman" w:hAnsi="Times New Roman" w:cs="Times New Roman"/>
                <w:b w:val="0"/>
                <w:bCs w:val="0"/>
                <w:noProof/>
                <w:webHidden/>
                <w:sz w:val="24"/>
                <w:szCs w:val="24"/>
                <w:lang w:val="en-GB"/>
              </w:rPr>
              <w:fldChar w:fldCharType="begin"/>
            </w:r>
            <w:r w:rsidR="003C3D1F" w:rsidRPr="00122EEC">
              <w:rPr>
                <w:rFonts w:ascii="Times New Roman" w:hAnsi="Times New Roman" w:cs="Times New Roman"/>
                <w:b w:val="0"/>
                <w:bCs w:val="0"/>
                <w:noProof/>
                <w:webHidden/>
                <w:sz w:val="24"/>
                <w:szCs w:val="24"/>
                <w:lang w:val="en-GB"/>
              </w:rPr>
              <w:instrText xml:space="preserve"> PAGEREF _Toc127117911 \h </w:instrText>
            </w:r>
            <w:r w:rsidR="003C3D1F" w:rsidRPr="00122EEC">
              <w:rPr>
                <w:rFonts w:ascii="Times New Roman" w:hAnsi="Times New Roman" w:cs="Times New Roman"/>
                <w:b w:val="0"/>
                <w:bCs w:val="0"/>
                <w:noProof/>
                <w:webHidden/>
                <w:sz w:val="24"/>
                <w:szCs w:val="24"/>
                <w:lang w:val="en-GB"/>
              </w:rPr>
            </w:r>
            <w:r w:rsidR="003C3D1F" w:rsidRPr="00122EEC">
              <w:rPr>
                <w:rFonts w:ascii="Times New Roman" w:hAnsi="Times New Roman" w:cs="Times New Roman"/>
                <w:b w:val="0"/>
                <w:bCs w:val="0"/>
                <w:noProof/>
                <w:webHidden/>
                <w:sz w:val="24"/>
                <w:szCs w:val="24"/>
                <w:lang w:val="en-GB"/>
              </w:rPr>
              <w:fldChar w:fldCharType="separate"/>
            </w:r>
            <w:r w:rsidR="003C3D1F" w:rsidRPr="00122EEC">
              <w:rPr>
                <w:rFonts w:ascii="Times New Roman" w:hAnsi="Times New Roman" w:cs="Times New Roman"/>
                <w:b w:val="0"/>
                <w:bCs w:val="0"/>
                <w:noProof/>
                <w:webHidden/>
                <w:sz w:val="24"/>
                <w:szCs w:val="24"/>
                <w:lang w:val="en-GB"/>
              </w:rPr>
              <w:t>64</w:t>
            </w:r>
            <w:r w:rsidR="003C3D1F" w:rsidRPr="00122EEC">
              <w:rPr>
                <w:rFonts w:ascii="Times New Roman" w:hAnsi="Times New Roman" w:cs="Times New Roman"/>
                <w:b w:val="0"/>
                <w:bCs w:val="0"/>
                <w:noProof/>
                <w:webHidden/>
                <w:sz w:val="24"/>
                <w:szCs w:val="24"/>
                <w:lang w:val="en-GB"/>
              </w:rPr>
              <w:fldChar w:fldCharType="end"/>
            </w:r>
          </w:hyperlink>
        </w:p>
        <w:p w14:paraId="2B75DB4F"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noProof/>
              <w:color w:val="000000" w:themeColor="text1"/>
              <w:lang w:val="en-GB"/>
            </w:rPr>
            <w:fldChar w:fldCharType="end"/>
          </w:r>
        </w:p>
      </w:sdtContent>
    </w:sdt>
    <w:p w14:paraId="636B3964" w14:textId="77777777" w:rsidR="003C3D1F" w:rsidRPr="00122EEC" w:rsidRDefault="003C3D1F" w:rsidP="003C3D1F">
      <w:pPr>
        <w:spacing w:before="240" w:after="240" w:line="360" w:lineRule="auto"/>
        <w:jc w:val="both"/>
        <w:rPr>
          <w:rFonts w:ascii="Times New Roman" w:hAnsi="Times New Roman" w:cs="Times New Roman"/>
          <w:b/>
          <w:color w:val="000000" w:themeColor="text1"/>
          <w:lang w:val="en-GB"/>
        </w:rPr>
      </w:pPr>
      <w:r w:rsidRPr="00122EEC">
        <w:rPr>
          <w:rFonts w:ascii="Times New Roman" w:hAnsi="Times New Roman" w:cs="Times New Roman"/>
          <w:lang w:val="en-GB"/>
        </w:rPr>
        <w:br w:type="page"/>
      </w:r>
    </w:p>
    <w:p w14:paraId="2385AD69" w14:textId="77777777" w:rsidR="003C3D1F" w:rsidRPr="00122EEC" w:rsidRDefault="003C3D1F" w:rsidP="003C3D1F">
      <w:pPr>
        <w:pStyle w:val="Heading1"/>
        <w:rPr>
          <w:lang w:val="en-GB"/>
        </w:rPr>
      </w:pPr>
      <w:bookmarkStart w:id="1" w:name="_Toc127117869"/>
      <w:r w:rsidRPr="00122EEC">
        <w:rPr>
          <w:lang w:val="en-GB"/>
        </w:rPr>
        <w:lastRenderedPageBreak/>
        <w:t>Chapter 1: Introduction</w:t>
      </w:r>
      <w:bookmarkEnd w:id="1"/>
    </w:p>
    <w:p w14:paraId="5A5A6731" w14:textId="77777777" w:rsidR="003C3D1F" w:rsidRPr="00122EEC" w:rsidRDefault="003C3D1F" w:rsidP="003C3D1F">
      <w:pPr>
        <w:pStyle w:val="Heading2"/>
      </w:pPr>
      <w:bookmarkStart w:id="2" w:name="_Toc127117870"/>
      <w:r w:rsidRPr="00122EEC">
        <w:t>1.1 Background</w:t>
      </w:r>
      <w:bookmarkEnd w:id="2"/>
    </w:p>
    <w:p w14:paraId="593598AB"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A company's HR specialists play a significant leadership and management role that contributes to the development of a varied and empowered culture. The performance of the company can be influenced by HR managers because they play a vital part in boosting employee productivity. Different people define diversity differently. For some, it also refers to the acceptance of certain conventions, such as the idea that each person has distinctive qualities that, when combined, make up a diverse population (</w:t>
      </w:r>
      <w:proofErr w:type="spellStart"/>
      <w:r w:rsidRPr="00122EEC">
        <w:rPr>
          <w:rFonts w:ascii="Times New Roman" w:hAnsi="Times New Roman" w:cs="Times New Roman"/>
          <w:lang w:val="en-GB"/>
        </w:rPr>
        <w:t>Ghislain</w:t>
      </w:r>
      <w:proofErr w:type="spellEnd"/>
      <w:r w:rsidRPr="00122EEC">
        <w:rPr>
          <w:rFonts w:ascii="Times New Roman" w:hAnsi="Times New Roman" w:cs="Times New Roman"/>
          <w:lang w:val="en-GB"/>
        </w:rPr>
        <w:t xml:space="preserve"> and Clair, 2017). Employees at diverse workplaces have distinct traits, but they are not all of the same ethnicity, educational level, gender, or socioeconomic background. Many organisations are currently incorporating various diversity training programmes into their everyday operations. The promotion of an efficient working organisation is the primary goal behind the implementation of many diverse training programmes.</w:t>
      </w:r>
    </w:p>
    <w:p w14:paraId="782EB81A"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In order to hire qualified workers who can guarantee the success of the business, human resource management is crucial in the creation of diversity management efforts. Organizational members that participate in diversity training are better able to connect with their peers and co-workers. Maintaining a positive reputation with the management team and the supervisors is another aspect of positive interactions. Being responsible for handling the hiring process and bringing in qualified personnel who can aid in an organization's growth, the human resources department is a crucial aspect of any company. The procedure to ensure diversity and efficient management in the organisation heavily rely on human resources (</w:t>
      </w:r>
      <w:proofErr w:type="spellStart"/>
      <w:r w:rsidRPr="00122EEC">
        <w:rPr>
          <w:rFonts w:ascii="Times New Roman" w:hAnsi="Times New Roman" w:cs="Times New Roman"/>
          <w:lang w:val="en-GB"/>
        </w:rPr>
        <w:t>Ghislain</w:t>
      </w:r>
      <w:proofErr w:type="spellEnd"/>
      <w:r w:rsidRPr="00122EEC">
        <w:rPr>
          <w:rFonts w:ascii="Times New Roman" w:hAnsi="Times New Roman" w:cs="Times New Roman"/>
          <w:lang w:val="en-GB"/>
        </w:rPr>
        <w:t xml:space="preserve"> and Clair, 2017).</w:t>
      </w:r>
    </w:p>
    <w:p w14:paraId="3359B16F"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Telecommunication companies have begun promoting cultural diversity as part of their corporate goal to draw in clients from a variety of backgrounds. The modern strategy for fostering a company's growth and success is to hire a diverse workforce, which has a number of advantages, including higher profitability. The idea of workplace diversity has gained popularity since it has been emphasised as a key paradigm that can assist organisations in gaining a more significant, active, and attainable competitive edge. Workplace diversity helps unite individuals from various cultures, backgrounds, opinions, and personalities while teaching them how to function as a cohesive team. The significance of promoting diversity and ensuring diversity in the workplace is to identify the team members who are thought to be the best, regardless of their opinions, personalities, or race, as great employees are not restricted by social standards (</w:t>
      </w:r>
      <w:r w:rsidRPr="00122EEC">
        <w:rPr>
          <w:rFonts w:ascii="Times New Roman" w:hAnsi="Times New Roman" w:cs="Times New Roman"/>
          <w:shd w:val="clear" w:color="auto" w:fill="FFFFFF"/>
          <w:lang w:val="en-GB"/>
        </w:rPr>
        <w:t>Rahman, 2019)</w:t>
      </w:r>
      <w:r w:rsidRPr="00122EEC">
        <w:rPr>
          <w:rFonts w:ascii="Times New Roman" w:hAnsi="Times New Roman" w:cs="Times New Roman"/>
          <w:lang w:val="en-GB"/>
        </w:rPr>
        <w:t xml:space="preserve">. Diversity in the workplace has become a popular idea </w:t>
      </w:r>
      <w:r w:rsidRPr="00122EEC">
        <w:rPr>
          <w:rFonts w:ascii="Times New Roman" w:hAnsi="Times New Roman" w:cs="Times New Roman"/>
          <w:lang w:val="en-GB"/>
        </w:rPr>
        <w:lastRenderedPageBreak/>
        <w:t>since it has been recognised as a key model for giving organisations a more effective, active, and attainable competitive advantage. Diversity in the workplace encourages communication and teamwork by bringing together individuals from various cultures, backgrounds, opinions, and personalities. Finding the team members who are regarded as the best, regardless of their opinions, personalities, or colour, is crucial to ensuring diversity in the workplace since brilliant individuals are not restricted by social standards.</w:t>
      </w:r>
    </w:p>
    <w:p w14:paraId="12F8D00F" w14:textId="77777777" w:rsidR="003C3D1F" w:rsidRPr="00122EEC" w:rsidRDefault="003C3D1F" w:rsidP="003C3D1F">
      <w:pPr>
        <w:pStyle w:val="Heading2"/>
      </w:pPr>
      <w:bookmarkStart w:id="3" w:name="_Toc127117871"/>
      <w:r w:rsidRPr="00122EEC">
        <w:t>1.2 Problem statement</w:t>
      </w:r>
      <w:bookmarkEnd w:id="3"/>
    </w:p>
    <w:p w14:paraId="6E529607"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Due to the adoption of poor workplace diversity policies, the telecommunication industry is currently experiencing challenges with employee unproductivity. These problems that organisations deal with have a detrimental effect on their performances and disrupt the placement of their brands in the market. The outdated and conventional approaches to diversity in an organisation serve as a barrier and impede its expansion. Due to the intense rivalry that exists in the market, it can be difficult for business leaders to implement the right strategies that will promote workplace diversity. The lack of diverse human resource strategies has an impact on the company's productivity in a cutthroat industry. The company's development and profitability are negatively impacted by the adoption of poor workplace diversity initiatives. The restricted viewpoint at work also prevents a company from expanding and creates a toxic workplace culture (</w:t>
      </w:r>
      <w:proofErr w:type="spellStart"/>
      <w:r w:rsidRPr="00122EEC">
        <w:rPr>
          <w:rFonts w:ascii="Times New Roman" w:hAnsi="Times New Roman" w:cs="Times New Roman"/>
          <w:shd w:val="clear" w:color="auto" w:fill="FFFFFF"/>
          <w:lang w:val="en-GB"/>
        </w:rPr>
        <w:t>Voegtlin</w:t>
      </w:r>
      <w:proofErr w:type="spellEnd"/>
      <w:r w:rsidRPr="00122EEC">
        <w:rPr>
          <w:rFonts w:ascii="Times New Roman" w:hAnsi="Times New Roman" w:cs="Times New Roman"/>
          <w:shd w:val="clear" w:color="auto" w:fill="FFFFFF"/>
          <w:lang w:val="en-GB"/>
        </w:rPr>
        <w:t>, and Greenwood, 2016)</w:t>
      </w:r>
      <w:r w:rsidRPr="00122EEC">
        <w:rPr>
          <w:rFonts w:ascii="Times New Roman" w:hAnsi="Times New Roman" w:cs="Times New Roman"/>
          <w:lang w:val="en-GB"/>
        </w:rPr>
        <w:t>.</w:t>
      </w:r>
    </w:p>
    <w:p w14:paraId="71528ECA" w14:textId="77777777" w:rsidR="003C3D1F" w:rsidRPr="00122EEC" w:rsidRDefault="003C3D1F" w:rsidP="003C3D1F">
      <w:pPr>
        <w:pStyle w:val="Heading2"/>
      </w:pPr>
      <w:bookmarkStart w:id="4" w:name="_Toc118752544"/>
      <w:bookmarkStart w:id="5" w:name="_Toc127117872"/>
      <w:r w:rsidRPr="00122EEC">
        <w:t>1.3 Aims and objectives</w:t>
      </w:r>
      <w:bookmarkEnd w:id="4"/>
      <w:bookmarkEnd w:id="5"/>
    </w:p>
    <w:p w14:paraId="073CCC27"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To analyse the roles of human resource managers in developing the diverse workplace management in the telecommunication sector.</w:t>
      </w:r>
    </w:p>
    <w:p w14:paraId="4270B5E1" w14:textId="77777777" w:rsidR="003C3D1F" w:rsidRPr="00122EEC" w:rsidRDefault="003C3D1F" w:rsidP="003C3D1F">
      <w:pPr>
        <w:spacing w:before="240" w:after="240" w:line="360" w:lineRule="auto"/>
        <w:jc w:val="both"/>
        <w:rPr>
          <w:rFonts w:ascii="Times New Roman" w:hAnsi="Times New Roman" w:cs="Times New Roman"/>
          <w:b/>
          <w:bCs/>
          <w:lang w:val="en-GB"/>
        </w:rPr>
      </w:pPr>
      <w:r w:rsidRPr="00122EEC">
        <w:rPr>
          <w:rFonts w:ascii="Times New Roman" w:hAnsi="Times New Roman" w:cs="Times New Roman"/>
          <w:b/>
          <w:bCs/>
          <w:lang w:val="en-GB"/>
        </w:rPr>
        <w:t>Objectives</w:t>
      </w:r>
    </w:p>
    <w:p w14:paraId="78FE5E0A" w14:textId="77777777" w:rsidR="003C3D1F" w:rsidRPr="00122EEC" w:rsidRDefault="003C3D1F" w:rsidP="003C3D1F">
      <w:pPr>
        <w:pStyle w:val="ListParagraph"/>
        <w:numPr>
          <w:ilvl w:val="0"/>
          <w:numId w:val="2"/>
        </w:num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To analyse the concept and theories of human resource management in the workplace diversity</w:t>
      </w:r>
    </w:p>
    <w:p w14:paraId="516A95A6" w14:textId="77777777" w:rsidR="003C3D1F" w:rsidRPr="00122EEC" w:rsidRDefault="003C3D1F" w:rsidP="003C3D1F">
      <w:pPr>
        <w:pStyle w:val="ListParagraph"/>
        <w:numPr>
          <w:ilvl w:val="0"/>
          <w:numId w:val="2"/>
        </w:num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To study the factors which impact workplace diversity management at the workplace</w:t>
      </w:r>
    </w:p>
    <w:p w14:paraId="00FBF06D" w14:textId="77777777" w:rsidR="003C3D1F" w:rsidRPr="00122EEC" w:rsidRDefault="003C3D1F" w:rsidP="003C3D1F">
      <w:pPr>
        <w:pStyle w:val="ListParagraph"/>
        <w:numPr>
          <w:ilvl w:val="0"/>
          <w:numId w:val="2"/>
        </w:num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To evaluate the role of human resource management in managing employee diversity</w:t>
      </w:r>
    </w:p>
    <w:p w14:paraId="5C434762" w14:textId="77777777" w:rsidR="003C3D1F" w:rsidRPr="00122EEC" w:rsidRDefault="003C3D1F" w:rsidP="003C3D1F">
      <w:pPr>
        <w:pStyle w:val="ListParagraph"/>
        <w:numPr>
          <w:ilvl w:val="0"/>
          <w:numId w:val="2"/>
        </w:num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To determine the challenges HR managers face in developing diverse workplace management</w:t>
      </w:r>
    </w:p>
    <w:p w14:paraId="1C1666E0" w14:textId="77777777" w:rsidR="003C3D1F" w:rsidRPr="00122EEC" w:rsidRDefault="003C3D1F" w:rsidP="003C3D1F">
      <w:pPr>
        <w:pStyle w:val="ListParagraph"/>
        <w:numPr>
          <w:ilvl w:val="0"/>
          <w:numId w:val="2"/>
        </w:num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To recommend the right practices for human resource managers in developing diverse workplace management</w:t>
      </w:r>
    </w:p>
    <w:p w14:paraId="22757060" w14:textId="77777777" w:rsidR="003C3D1F" w:rsidRPr="00122EEC" w:rsidRDefault="003C3D1F" w:rsidP="003C3D1F">
      <w:pPr>
        <w:pStyle w:val="Heading2"/>
      </w:pPr>
      <w:bookmarkStart w:id="6" w:name="_Toc118752543"/>
      <w:bookmarkStart w:id="7" w:name="_Toc127117873"/>
      <w:r w:rsidRPr="00122EEC">
        <w:lastRenderedPageBreak/>
        <w:t>1.4 Research questions</w:t>
      </w:r>
      <w:bookmarkEnd w:id="6"/>
      <w:bookmarkEnd w:id="7"/>
    </w:p>
    <w:p w14:paraId="0E64D3EB" w14:textId="77777777" w:rsidR="003C3D1F" w:rsidRPr="00122EEC" w:rsidRDefault="003C3D1F" w:rsidP="003C3D1F">
      <w:pPr>
        <w:spacing w:before="240" w:after="240" w:line="360" w:lineRule="auto"/>
        <w:jc w:val="both"/>
        <w:rPr>
          <w:rFonts w:ascii="Times New Roman" w:hAnsi="Times New Roman" w:cs="Times New Roman"/>
          <w:b/>
          <w:bCs/>
          <w:lang w:val="en-GB"/>
        </w:rPr>
      </w:pPr>
      <w:r w:rsidRPr="00122EEC">
        <w:rPr>
          <w:rFonts w:ascii="Times New Roman" w:hAnsi="Times New Roman" w:cs="Times New Roman"/>
          <w:b/>
          <w:bCs/>
          <w:lang w:val="en-GB"/>
        </w:rPr>
        <w:t>Primary question</w:t>
      </w:r>
    </w:p>
    <w:p w14:paraId="4D2284F5"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What is the role of human resource managers in developing diverse workplace management in the telecommunication sector?</w:t>
      </w:r>
    </w:p>
    <w:p w14:paraId="405399C0" w14:textId="77777777" w:rsidR="003C3D1F" w:rsidRPr="00122EEC" w:rsidRDefault="003C3D1F" w:rsidP="003C3D1F">
      <w:pPr>
        <w:spacing w:before="240" w:after="240" w:line="360" w:lineRule="auto"/>
        <w:jc w:val="both"/>
        <w:rPr>
          <w:rFonts w:ascii="Times New Roman" w:hAnsi="Times New Roman" w:cs="Times New Roman"/>
          <w:b/>
          <w:bCs/>
          <w:lang w:val="en-GB"/>
        </w:rPr>
      </w:pPr>
      <w:r w:rsidRPr="00122EEC">
        <w:rPr>
          <w:rFonts w:ascii="Times New Roman" w:hAnsi="Times New Roman" w:cs="Times New Roman"/>
          <w:b/>
          <w:bCs/>
          <w:lang w:val="en-GB"/>
        </w:rPr>
        <w:t>Secondary questions</w:t>
      </w:r>
    </w:p>
    <w:p w14:paraId="623E200F" w14:textId="77777777" w:rsidR="003C3D1F" w:rsidRPr="00122EEC" w:rsidRDefault="003C3D1F" w:rsidP="003C3D1F">
      <w:pPr>
        <w:pStyle w:val="ListParagraph"/>
        <w:numPr>
          <w:ilvl w:val="0"/>
          <w:numId w:val="3"/>
        </w:num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What are the roles of human resource managers in managing a diverse workplace?</w:t>
      </w:r>
    </w:p>
    <w:p w14:paraId="0460B9F7" w14:textId="77777777" w:rsidR="003C3D1F" w:rsidRPr="00122EEC" w:rsidRDefault="003C3D1F" w:rsidP="003C3D1F">
      <w:pPr>
        <w:pStyle w:val="ListParagraph"/>
        <w:numPr>
          <w:ilvl w:val="0"/>
          <w:numId w:val="3"/>
        </w:num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What are the benefits of workplace management in the telecommunication centre?</w:t>
      </w:r>
    </w:p>
    <w:p w14:paraId="0DCAFC65" w14:textId="77777777" w:rsidR="003C3D1F" w:rsidRPr="00122EEC" w:rsidRDefault="003C3D1F" w:rsidP="003C3D1F">
      <w:pPr>
        <w:pStyle w:val="ListParagraph"/>
        <w:numPr>
          <w:ilvl w:val="0"/>
          <w:numId w:val="3"/>
        </w:num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What are the methods of improving workplace diversity?</w:t>
      </w:r>
    </w:p>
    <w:p w14:paraId="3F4162FE" w14:textId="77777777" w:rsidR="003C3D1F" w:rsidRPr="00122EEC" w:rsidRDefault="003C3D1F" w:rsidP="003C3D1F">
      <w:pPr>
        <w:pStyle w:val="Heading2"/>
      </w:pPr>
      <w:bookmarkStart w:id="8" w:name="_Toc127117874"/>
      <w:r w:rsidRPr="00122EEC">
        <w:t>1.5 Research rationale</w:t>
      </w:r>
      <w:bookmarkEnd w:id="8"/>
    </w:p>
    <w:p w14:paraId="4A7F7BDF"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Some businesses in the telecommunication industry are primarily dealing with issues related to inadequate workplace diversification, which fosters an unfavourable work atmosphere. Businesses in the telecommunication industry are unable to increase employee productivity as a result of the implementation of poor workplace diversity policies. The necessity of doing this study has been made easier by this newly discovered issue. In order to guarantee a productive working environment in the telecommunication industry, awareness of the application and significance of workplace diversity is required. </w:t>
      </w:r>
    </w:p>
    <w:p w14:paraId="17BFEC70"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The study was conducted to address the problem of low office productivity brought on by a lacklustre workplace diversity programme (</w:t>
      </w:r>
      <w:proofErr w:type="spellStart"/>
      <w:r w:rsidRPr="00122EEC">
        <w:rPr>
          <w:rFonts w:ascii="Times New Roman" w:hAnsi="Times New Roman" w:cs="Times New Roman"/>
          <w:shd w:val="clear" w:color="auto" w:fill="FFFFFF"/>
          <w:lang w:val="en-GB"/>
        </w:rPr>
        <w:t>Hochbein</w:t>
      </w:r>
      <w:proofErr w:type="spellEnd"/>
      <w:r w:rsidRPr="00122EEC">
        <w:rPr>
          <w:rFonts w:ascii="Times New Roman" w:hAnsi="Times New Roman" w:cs="Times New Roman"/>
          <w:shd w:val="clear" w:color="auto" w:fill="FFFFFF"/>
          <w:lang w:val="en-GB"/>
        </w:rPr>
        <w:t xml:space="preserve"> and </w:t>
      </w:r>
      <w:proofErr w:type="spellStart"/>
      <w:r w:rsidRPr="00122EEC">
        <w:rPr>
          <w:rFonts w:ascii="Times New Roman" w:hAnsi="Times New Roman" w:cs="Times New Roman"/>
          <w:shd w:val="clear" w:color="auto" w:fill="FFFFFF"/>
          <w:lang w:val="en-GB"/>
        </w:rPr>
        <w:t>Smeaton</w:t>
      </w:r>
      <w:proofErr w:type="spellEnd"/>
      <w:r w:rsidRPr="00122EEC">
        <w:rPr>
          <w:rFonts w:ascii="Times New Roman" w:hAnsi="Times New Roman" w:cs="Times New Roman"/>
          <w:shd w:val="clear" w:color="auto" w:fill="FFFFFF"/>
          <w:lang w:val="en-GB"/>
        </w:rPr>
        <w:t>, 2018)</w:t>
      </w:r>
      <w:r w:rsidRPr="00122EEC">
        <w:rPr>
          <w:rFonts w:ascii="Times New Roman" w:hAnsi="Times New Roman" w:cs="Times New Roman"/>
          <w:lang w:val="en-GB"/>
        </w:rPr>
        <w:t>. The research has highlighted the value of diversification in an organisation and how it can be leveraged to improve staff productivity and the organization's brand recognition in the telecommunication sector. The elements influencing workplace diversity management are also evaluated by this study. The report also mentions the integration of human resource management tactics as a way to improve the organization's job efficiency, employee retention, and staff members' ability to work more methodically.</w:t>
      </w:r>
    </w:p>
    <w:p w14:paraId="38DE30AC" w14:textId="77777777" w:rsidR="003C3D1F" w:rsidRPr="00122EEC" w:rsidRDefault="003C3D1F" w:rsidP="003C3D1F">
      <w:pPr>
        <w:pStyle w:val="Heading2"/>
      </w:pPr>
      <w:bookmarkStart w:id="9" w:name="_Toc127117875"/>
      <w:r w:rsidRPr="00122EEC">
        <w:t>1.6 Research significance</w:t>
      </w:r>
      <w:bookmarkEnd w:id="9"/>
    </w:p>
    <w:p w14:paraId="3EFE01DD"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Currently, the incorporation of diversity and HRM practises in organisations have shown considerable results in terms of creating insights and improving employee productivity. The primary goal of this study is to analyse how the human resources division contributes to varied workplace management inside an organisation. The study's conclusions are essential for the </w:t>
      </w:r>
      <w:r w:rsidRPr="00122EEC">
        <w:rPr>
          <w:rFonts w:ascii="Times New Roman" w:hAnsi="Times New Roman" w:cs="Times New Roman"/>
          <w:lang w:val="en-GB"/>
        </w:rPr>
        <w:lastRenderedPageBreak/>
        <w:t>managers of telecommunication companies if they want to improve employee retention and promote diversity in the workplace (</w:t>
      </w:r>
      <w:proofErr w:type="spellStart"/>
      <w:r w:rsidRPr="00122EEC">
        <w:rPr>
          <w:rFonts w:ascii="Times New Roman" w:hAnsi="Times New Roman" w:cs="Times New Roman"/>
          <w:shd w:val="clear" w:color="auto" w:fill="FFFFFF"/>
          <w:lang w:val="en-GB"/>
        </w:rPr>
        <w:t>Voegtlin</w:t>
      </w:r>
      <w:proofErr w:type="spellEnd"/>
      <w:r w:rsidRPr="00122EEC">
        <w:rPr>
          <w:rFonts w:ascii="Times New Roman" w:hAnsi="Times New Roman" w:cs="Times New Roman"/>
          <w:shd w:val="clear" w:color="auto" w:fill="FFFFFF"/>
          <w:lang w:val="en-GB"/>
        </w:rPr>
        <w:t>, and Greenwood, 2016)</w:t>
      </w:r>
      <w:r w:rsidRPr="00122EEC">
        <w:rPr>
          <w:rFonts w:ascii="Times New Roman" w:hAnsi="Times New Roman" w:cs="Times New Roman"/>
          <w:lang w:val="en-GB"/>
        </w:rPr>
        <w:t xml:space="preserve">. </w:t>
      </w:r>
    </w:p>
    <w:p w14:paraId="319A4AC9"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The application of operational human resource management strategies gives organisation managers significant insights and aids in their analysis of the most practical alternatives for achieving their objectives.  Human resource managers can use the study's findings to better understand the reputation of diverse staff retention methods and put them into practice to protect their organisations. Effective tactics and ideas to reduce the problem of low workplace productivity have been shown by the research. It is also advantageous for the organization's managers to resolve the problem successfully and improve the performance of the company in the cutthroat market.</w:t>
      </w:r>
    </w:p>
    <w:p w14:paraId="0733D026" w14:textId="77777777" w:rsidR="003C3D1F" w:rsidRPr="00122EEC" w:rsidRDefault="003C3D1F" w:rsidP="003C3D1F">
      <w:pPr>
        <w:pStyle w:val="Heading2"/>
      </w:pPr>
      <w:bookmarkStart w:id="10" w:name="_Toc127117876"/>
      <w:r w:rsidRPr="00122EEC">
        <w:t>1.7 Structure of the research</w:t>
      </w:r>
      <w:bookmarkEnd w:id="10"/>
    </w:p>
    <w:p w14:paraId="497FC30E" w14:textId="6C39F3F9"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The main supporting evidence for the research's hypothesis is presented in this section. This section contains a succinct explanation of the aims, objectives, research topics, and associated issues. The concepts and hypotheses put forth by various authors in the pertinent field of study are included in this section of the research. The literature review's creation has benefited from the various contributors' critical perspectives. The study design was created with the use of Saunders's Research onion, and the methodology provides the appropriate framework of proper methods and approaches.</w:t>
      </w:r>
      <w:r w:rsidR="00835146">
        <w:rPr>
          <w:rFonts w:ascii="Times New Roman" w:hAnsi="Times New Roman" w:cs="Times New Roman"/>
          <w:lang w:val="en-GB"/>
        </w:rPr>
        <w:t xml:space="preserve"> </w:t>
      </w:r>
      <w:r w:rsidRPr="00122EEC">
        <w:rPr>
          <w:rFonts w:ascii="Times New Roman" w:hAnsi="Times New Roman" w:cs="Times New Roman"/>
          <w:lang w:val="en-GB"/>
        </w:rPr>
        <w:t>With the aid of the selected technique, the study's major findings and research study outcomes are explained in the study and reviewed. This chapter has also explored the data analysis using the chosen tools. This section contains the summary findings from the various sources. The organisations involved in the telecommunication sector have been advised on the proper practices in light of the findings.</w:t>
      </w:r>
    </w:p>
    <w:p w14:paraId="456AD1A4" w14:textId="77777777" w:rsidR="003C3D1F" w:rsidRPr="00122EEC" w:rsidRDefault="003C3D1F" w:rsidP="003C3D1F">
      <w:pPr>
        <w:pStyle w:val="Heading2"/>
      </w:pPr>
      <w:bookmarkStart w:id="11" w:name="_Toc127117877"/>
      <w:r w:rsidRPr="00122EEC">
        <w:t>1.8 Research method</w:t>
      </w:r>
      <w:bookmarkEnd w:id="11"/>
    </w:p>
    <w:p w14:paraId="2DF96D73" w14:textId="3B5C65B2"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The study employs a quantitative research methodology, which aids in gathering accurate and useful data. With the aid of a survey questionnaire, the research's major data-collecting tool, it was possible to gather data for the study. It aids in comprehending the significance of diversity and HRM procedures to promote employee retention in the telecommunication industry. The Saunders' Research onion is chosen because it is useful to examine the various tools and techniques that aid in the research's simplification. The study collected and analysed the data using a quantitative research methodology. The research utilising statistics and information is made simpler by using the quantitative method.</w:t>
      </w:r>
      <w:r w:rsidR="00352D84">
        <w:rPr>
          <w:rFonts w:ascii="Times New Roman" w:hAnsi="Times New Roman" w:cs="Times New Roman"/>
          <w:lang w:val="en-GB"/>
        </w:rPr>
        <w:t xml:space="preserve"> The</w:t>
      </w:r>
      <w:r w:rsidRPr="00122EEC">
        <w:rPr>
          <w:rFonts w:ascii="Times New Roman" w:hAnsi="Times New Roman" w:cs="Times New Roman"/>
          <w:lang w:val="en-GB"/>
        </w:rPr>
        <w:t xml:space="preserve"> primary data collection approach will be used for the research, in which data will be gathered with the aid of a survey questionnaire. 100 </w:t>
      </w:r>
      <w:r w:rsidRPr="00122EEC">
        <w:rPr>
          <w:rFonts w:ascii="Times New Roman" w:hAnsi="Times New Roman" w:cs="Times New Roman"/>
          <w:lang w:val="en-GB"/>
        </w:rPr>
        <w:lastRenderedPageBreak/>
        <w:t>telecommunication industry workers from different sectors have provided information for the following research.</w:t>
      </w:r>
    </w:p>
    <w:p w14:paraId="54E8ABB1"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br w:type="page"/>
      </w:r>
    </w:p>
    <w:p w14:paraId="7D0F9A1C" w14:textId="77777777" w:rsidR="003C3D1F" w:rsidRPr="00122EEC" w:rsidRDefault="003C3D1F" w:rsidP="003C3D1F">
      <w:pPr>
        <w:pStyle w:val="Heading1"/>
        <w:rPr>
          <w:lang w:val="en-GB"/>
        </w:rPr>
      </w:pPr>
      <w:bookmarkStart w:id="12" w:name="_Toc127117878"/>
      <w:r w:rsidRPr="00122EEC">
        <w:rPr>
          <w:lang w:val="en-GB"/>
        </w:rPr>
        <w:lastRenderedPageBreak/>
        <w:t>Chapter 2: Literature review and theory</w:t>
      </w:r>
      <w:bookmarkEnd w:id="12"/>
    </w:p>
    <w:p w14:paraId="5A982B31" w14:textId="77777777" w:rsidR="003C3D1F" w:rsidRPr="00122EEC" w:rsidRDefault="003C3D1F" w:rsidP="003C3D1F">
      <w:pPr>
        <w:pStyle w:val="Heading2"/>
      </w:pPr>
      <w:bookmarkStart w:id="13" w:name="_Toc127117879"/>
      <w:r w:rsidRPr="00122EEC">
        <w:t>2.1 Introduction</w:t>
      </w:r>
      <w:bookmarkEnd w:id="13"/>
    </w:p>
    <w:p w14:paraId="1ABDDCEE"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The chapter includes various thoughts, opinions, and insights from various authors on the primary subject of the study. The study also offers insightful information and background information to strengthen the research's capabilities. To accomplish the research's goal, secondary sources such journals, research papers, and articles have been used. Additionally, it improves the ability of the findings and makes it easier to grasp the purpose of the study. The trustworthiness of the research is also improved by the critical analysis of the understandings. The main study topic is " What is the role of human resource managers in developing diverse workplace management in the telecommunication sector?</w:t>
      </w:r>
    </w:p>
    <w:p w14:paraId="00D1600B" w14:textId="77777777" w:rsidR="003C3D1F" w:rsidRPr="00122EEC" w:rsidRDefault="003C3D1F" w:rsidP="003C3D1F">
      <w:pPr>
        <w:pStyle w:val="Heading2"/>
      </w:pPr>
      <w:bookmarkStart w:id="14" w:name="_Toc127117880"/>
      <w:r w:rsidRPr="00122EEC">
        <w:t>2.2 The concept and theories of human resource management in the workplace diversity</w:t>
      </w:r>
      <w:bookmarkEnd w:id="14"/>
    </w:p>
    <w:p w14:paraId="7B5E47B4" w14:textId="652A90E8"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As per, </w:t>
      </w:r>
      <w:proofErr w:type="spellStart"/>
      <w:r w:rsidRPr="00122EEC">
        <w:rPr>
          <w:rFonts w:ascii="Times New Roman" w:hAnsi="Times New Roman" w:cs="Times New Roman"/>
          <w:color w:val="222222"/>
          <w:shd w:val="clear" w:color="auto" w:fill="FFFFFF"/>
          <w:lang w:val="en-GB"/>
        </w:rPr>
        <w:t>Ariss</w:t>
      </w:r>
      <w:proofErr w:type="spellEnd"/>
      <w:r w:rsidRPr="00122EEC">
        <w:rPr>
          <w:rFonts w:ascii="Times New Roman" w:hAnsi="Times New Roman" w:cs="Times New Roman"/>
          <w:color w:val="222222"/>
          <w:shd w:val="clear" w:color="auto" w:fill="FFFFFF"/>
          <w:lang w:val="en-GB"/>
        </w:rPr>
        <w:t xml:space="preserve"> and </w:t>
      </w:r>
      <w:proofErr w:type="spellStart"/>
      <w:r w:rsidRPr="00122EEC">
        <w:rPr>
          <w:rFonts w:ascii="Times New Roman" w:hAnsi="Times New Roman" w:cs="Times New Roman"/>
          <w:color w:val="222222"/>
          <w:shd w:val="clear" w:color="auto" w:fill="FFFFFF"/>
          <w:lang w:val="en-GB"/>
        </w:rPr>
        <w:t>Sidani</w:t>
      </w:r>
      <w:proofErr w:type="spellEnd"/>
      <w:r w:rsidRPr="00122EEC">
        <w:rPr>
          <w:rFonts w:ascii="Times New Roman" w:hAnsi="Times New Roman" w:cs="Times New Roman"/>
          <w:lang w:val="en-GB"/>
        </w:rPr>
        <w:t>, (2016), the organisation can adapt to the quickly evolving corporate culture and meet the growing demand for qualified workers with the help of human resource management. Finding, selecting, and employing qualified individuals for open positions is the primary responsibility of the human resource department, which is vital to the success of the business. Employee benefit packages are another strategy HR managers use to increase productivity and efficiency. Secondary sources of data were used in the current study to gather details about the idea of human resource management. The primary duties of the human resources division include increasing productivity and protecting the company from any problems that can negatively impact employee performance and production (</w:t>
      </w:r>
      <w:r w:rsidRPr="00122EEC">
        <w:rPr>
          <w:rFonts w:ascii="Times New Roman" w:hAnsi="Times New Roman" w:cs="Times New Roman"/>
          <w:shd w:val="clear" w:color="auto" w:fill="FFFFFF"/>
          <w:lang w:val="en-GB"/>
        </w:rPr>
        <w:t>Albrecht, et al., 2015)</w:t>
      </w:r>
      <w:r w:rsidRPr="00122EEC">
        <w:rPr>
          <w:rFonts w:ascii="Times New Roman" w:hAnsi="Times New Roman" w:cs="Times New Roman"/>
          <w:lang w:val="en-GB"/>
        </w:rPr>
        <w:t xml:space="preserve">. </w:t>
      </w:r>
    </w:p>
    <w:p w14:paraId="6AF1D00E"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b/>
          <w:i/>
          <w:iCs/>
          <w:noProof/>
          <w:shd w:val="clear" w:color="auto" w:fill="FFFFFF"/>
          <w:lang w:val="en-GB" w:eastAsia="en-GB"/>
        </w:rPr>
        <w:lastRenderedPageBreak/>
        <w:drawing>
          <wp:inline distT="0" distB="0" distL="0" distR="0" wp14:anchorId="2CB38519" wp14:editId="7E05D384">
            <wp:extent cx="5318760" cy="4465320"/>
            <wp:effectExtent l="0" t="0" r="0" b="11430"/>
            <wp:docPr id="3"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59C7A4A4" w14:textId="77777777" w:rsidR="003C3D1F" w:rsidRPr="00122EEC" w:rsidRDefault="003C3D1F" w:rsidP="003C3D1F">
      <w:pPr>
        <w:pStyle w:val="Caption"/>
        <w:spacing w:line="480" w:lineRule="auto"/>
        <w:jc w:val="center"/>
        <w:rPr>
          <w:rFonts w:cs="Times New Roman"/>
          <w:color w:val="auto"/>
          <w:sz w:val="24"/>
          <w:szCs w:val="24"/>
        </w:rPr>
      </w:pPr>
      <w:r w:rsidRPr="00122EEC">
        <w:rPr>
          <w:rFonts w:cs="Times New Roman"/>
          <w:color w:val="auto"/>
          <w:sz w:val="24"/>
          <w:szCs w:val="24"/>
        </w:rPr>
        <w:t xml:space="preserve">(Figure </w:t>
      </w:r>
      <w:r w:rsidRPr="00122EEC">
        <w:rPr>
          <w:rFonts w:cs="Times New Roman"/>
          <w:color w:val="auto"/>
          <w:sz w:val="24"/>
          <w:szCs w:val="24"/>
        </w:rPr>
        <w:fldChar w:fldCharType="begin"/>
      </w:r>
      <w:r w:rsidRPr="00122EEC">
        <w:rPr>
          <w:rFonts w:cs="Times New Roman"/>
          <w:color w:val="auto"/>
          <w:sz w:val="24"/>
          <w:szCs w:val="24"/>
        </w:rPr>
        <w:instrText xml:space="preserve"> SEQ Figure \* ARABIC </w:instrText>
      </w:r>
      <w:r w:rsidRPr="00122EEC">
        <w:rPr>
          <w:rFonts w:cs="Times New Roman"/>
          <w:color w:val="auto"/>
          <w:sz w:val="24"/>
          <w:szCs w:val="24"/>
        </w:rPr>
        <w:fldChar w:fldCharType="separate"/>
      </w:r>
      <w:r w:rsidRPr="00122EEC">
        <w:rPr>
          <w:rFonts w:cs="Times New Roman"/>
          <w:color w:val="auto"/>
          <w:sz w:val="24"/>
          <w:szCs w:val="24"/>
        </w:rPr>
        <w:t>1</w:t>
      </w:r>
      <w:r w:rsidRPr="00122EEC">
        <w:rPr>
          <w:rFonts w:cs="Times New Roman"/>
          <w:color w:val="auto"/>
          <w:sz w:val="24"/>
          <w:szCs w:val="24"/>
        </w:rPr>
        <w:fldChar w:fldCharType="end"/>
      </w:r>
      <w:r w:rsidRPr="00122EEC">
        <w:rPr>
          <w:rFonts w:cs="Times New Roman"/>
          <w:color w:val="auto"/>
          <w:sz w:val="24"/>
          <w:szCs w:val="24"/>
        </w:rPr>
        <w:t>: Human Resource Management concept)</w:t>
      </w:r>
    </w:p>
    <w:p w14:paraId="5B0415A5" w14:textId="77777777" w:rsidR="003C3D1F" w:rsidRPr="00122EEC" w:rsidRDefault="003C3D1F" w:rsidP="003C3D1F">
      <w:pPr>
        <w:jc w:val="center"/>
        <w:rPr>
          <w:rFonts w:ascii="Times New Roman" w:hAnsi="Times New Roman" w:cs="Times New Roman"/>
          <w:b/>
          <w:lang w:val="en-GB"/>
        </w:rPr>
      </w:pPr>
      <w:r w:rsidRPr="00122EEC">
        <w:rPr>
          <w:rFonts w:ascii="Times New Roman" w:hAnsi="Times New Roman" w:cs="Times New Roman"/>
          <w:b/>
          <w:lang w:val="en-GB"/>
        </w:rPr>
        <w:t>(Source: By Author)</w:t>
      </w:r>
    </w:p>
    <w:p w14:paraId="46BF54A0"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The above-mentioned diagram illustrates several duties and tasks associated with human resource management, including compensation, hiring, planning, and retention. The integration of workers with different upbringings, racial groups, sexual orientations, ages, and religious activities in the organisation is indicated as workplace diversity, according to the article "Organizational citizenship behaviour: A critical review of its development in a diversity is driven workplace." Employing personnel with a varied range of talents and competencies is another requirement. Journals and articles were used to build a varied work culture in the organisation, which helped to make the information credible (</w:t>
      </w:r>
      <w:proofErr w:type="spellStart"/>
      <w:r w:rsidRPr="00122EEC">
        <w:rPr>
          <w:rFonts w:ascii="Times New Roman" w:hAnsi="Times New Roman" w:cs="Times New Roman"/>
          <w:lang w:val="en-GB"/>
        </w:rPr>
        <w:t>Alharahsheh</w:t>
      </w:r>
      <w:proofErr w:type="spellEnd"/>
      <w:r w:rsidRPr="00122EEC">
        <w:rPr>
          <w:rFonts w:ascii="Times New Roman" w:hAnsi="Times New Roman" w:cs="Times New Roman"/>
          <w:lang w:val="en-GB"/>
        </w:rPr>
        <w:t xml:space="preserve"> and Pius, 2020).</w:t>
      </w:r>
    </w:p>
    <w:p w14:paraId="351E575E"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According to, </w:t>
      </w:r>
      <w:proofErr w:type="spellStart"/>
      <w:r w:rsidRPr="00122EEC">
        <w:rPr>
          <w:rFonts w:ascii="Times New Roman" w:hAnsi="Times New Roman" w:cs="Times New Roman"/>
          <w:shd w:val="clear" w:color="auto" w:fill="FFFFFF"/>
          <w:lang w:val="en-GB"/>
        </w:rPr>
        <w:t>Azungah</w:t>
      </w:r>
      <w:proofErr w:type="spellEnd"/>
      <w:r w:rsidRPr="00122EEC">
        <w:rPr>
          <w:rFonts w:ascii="Times New Roman" w:hAnsi="Times New Roman" w:cs="Times New Roman"/>
          <w:lang w:val="en-GB"/>
        </w:rPr>
        <w:t xml:space="preserve">, (2018), increasing the contribution of human resource management to corporate social responsibility and sustainability A multi-stakeholder, multidimensional approach to HRM is what is meant when we talk about managing human capital, which is a corporate asset. A literature review was used to help gather the data. These services concentrate on maximising worker performance in order to get a competitive edge in the market. All </w:t>
      </w:r>
      <w:r w:rsidRPr="00122EEC">
        <w:rPr>
          <w:rFonts w:ascii="Times New Roman" w:hAnsi="Times New Roman" w:cs="Times New Roman"/>
          <w:lang w:val="en-GB"/>
        </w:rPr>
        <w:lastRenderedPageBreak/>
        <w:t>decisions involving employees, including those involving training, workplace modifications, and diversity management, are made by HR management. A varied workplace also includes workers who have a variety of backgrounds and personality traits (</w:t>
      </w:r>
      <w:r w:rsidRPr="00122EEC">
        <w:rPr>
          <w:rFonts w:ascii="Times New Roman" w:hAnsi="Times New Roman" w:cs="Times New Roman"/>
          <w:shd w:val="clear" w:color="auto" w:fill="FFFFFF"/>
          <w:lang w:val="en-GB"/>
        </w:rPr>
        <w:t>Azevedo, et al., 2021)</w:t>
      </w:r>
      <w:r w:rsidRPr="00122EEC">
        <w:rPr>
          <w:rFonts w:ascii="Times New Roman" w:hAnsi="Times New Roman" w:cs="Times New Roman"/>
          <w:lang w:val="en-GB"/>
        </w:rPr>
        <w:t>.</w:t>
      </w:r>
    </w:p>
    <w:p w14:paraId="680A716F" w14:textId="41E285E0" w:rsidR="003C3D1F" w:rsidRPr="00122EEC" w:rsidRDefault="00510333" w:rsidP="003C3D1F">
      <w:pPr>
        <w:spacing w:before="240" w:after="240" w:line="360" w:lineRule="auto"/>
        <w:jc w:val="both"/>
        <w:rPr>
          <w:rFonts w:ascii="Times New Roman" w:hAnsi="Times New Roman" w:cs="Times New Roman"/>
          <w:lang w:val="en-GB"/>
        </w:rPr>
      </w:pPr>
      <w:r>
        <w:rPr>
          <w:rFonts w:ascii="Times New Roman" w:hAnsi="Times New Roman" w:cs="Times New Roman"/>
          <w:lang w:val="en-GB"/>
        </w:rPr>
        <w:t>T</w:t>
      </w:r>
      <w:r w:rsidR="003C3D1F" w:rsidRPr="00122EEC">
        <w:rPr>
          <w:rFonts w:ascii="Times New Roman" w:hAnsi="Times New Roman" w:cs="Times New Roman"/>
          <w:lang w:val="en-GB"/>
        </w:rPr>
        <w:t>he definition of workforce diversity has been expanded to include a number of factors, including sexual choice, religion, sexual orientation, economic status, talents, and so forth. When there is a feeling of belonging among the employees of an organisation, employee loyalty is higher. The specific skills and opinions of the person working for an organisation determine employee loyalty (</w:t>
      </w:r>
      <w:r w:rsidR="003C3D1F" w:rsidRPr="00122EEC">
        <w:rPr>
          <w:rFonts w:ascii="Times New Roman" w:hAnsi="Times New Roman" w:cs="Times New Roman"/>
          <w:shd w:val="clear" w:color="auto" w:fill="FFFFFF"/>
          <w:lang w:val="en-GB"/>
        </w:rPr>
        <w:t>Browne</w:t>
      </w:r>
      <w:r w:rsidR="003C3D1F" w:rsidRPr="00122EEC">
        <w:rPr>
          <w:rFonts w:ascii="Times New Roman" w:hAnsi="Times New Roman" w:cs="Times New Roman"/>
          <w:lang w:val="en-GB"/>
        </w:rPr>
        <w:t>, et al., 2019). Therefore, organisations that emphasise diversity as well as inclusion attract a skilled staff. If a company wants to succeed in the market, it can hire the smartest people. Strategic contingency theory is a human resource management theory that is included to help provide diversified management in the workplace. The human resources division can create a varied workplace in the company with the use of this notion. Maintaining a better working environment depends heavily on diversification. It is essential for accurately predicting and keeping track of staff members' levels of motivation. A situational approach that is also frequently acknowledged is contingency theory (</w:t>
      </w:r>
      <w:r w:rsidR="003C3D1F" w:rsidRPr="00122EEC">
        <w:rPr>
          <w:rFonts w:ascii="Times New Roman" w:hAnsi="Times New Roman" w:cs="Times New Roman"/>
          <w:shd w:val="clear" w:color="auto" w:fill="FFFFFF"/>
          <w:lang w:val="en-GB"/>
        </w:rPr>
        <w:t>Cloutier, et al., 2015)</w:t>
      </w:r>
      <w:r w:rsidR="003C3D1F" w:rsidRPr="00122EEC">
        <w:rPr>
          <w:rFonts w:ascii="Times New Roman" w:hAnsi="Times New Roman" w:cs="Times New Roman"/>
          <w:lang w:val="en-GB"/>
        </w:rPr>
        <w:t>.</w:t>
      </w:r>
    </w:p>
    <w:p w14:paraId="73AEA9AE"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In the opinion of, </w:t>
      </w:r>
      <w:proofErr w:type="spellStart"/>
      <w:r w:rsidRPr="00122EEC">
        <w:rPr>
          <w:rFonts w:ascii="Times New Roman" w:hAnsi="Times New Roman" w:cs="Times New Roman"/>
          <w:shd w:val="clear" w:color="auto" w:fill="FFFFFF"/>
          <w:lang w:val="en-GB"/>
        </w:rPr>
        <w:t>Delery</w:t>
      </w:r>
      <w:proofErr w:type="spellEnd"/>
      <w:r w:rsidRPr="00122EEC">
        <w:rPr>
          <w:rFonts w:ascii="Times New Roman" w:hAnsi="Times New Roman" w:cs="Times New Roman"/>
          <w:shd w:val="clear" w:color="auto" w:fill="FFFFFF"/>
          <w:lang w:val="en-GB"/>
        </w:rPr>
        <w:t xml:space="preserve"> and </w:t>
      </w:r>
      <w:proofErr w:type="spellStart"/>
      <w:r w:rsidRPr="00122EEC">
        <w:rPr>
          <w:rFonts w:ascii="Times New Roman" w:hAnsi="Times New Roman" w:cs="Times New Roman"/>
          <w:shd w:val="clear" w:color="auto" w:fill="FFFFFF"/>
          <w:lang w:val="en-GB"/>
        </w:rPr>
        <w:t>Roumpi</w:t>
      </w:r>
      <w:proofErr w:type="spellEnd"/>
      <w:r w:rsidRPr="00122EEC">
        <w:rPr>
          <w:rFonts w:ascii="Times New Roman" w:hAnsi="Times New Roman" w:cs="Times New Roman"/>
          <w:lang w:val="en-GB"/>
        </w:rPr>
        <w:t>, (2017), this idea assists the organisation in changing the variables in accordance with workplace requirements. Through the incorporation of various workplace management, the factors of this theory may be used to successfully analyse the working culture and improve employee motivation and productivity. That data is gathered for this particular study via a survey questionnaire. The organisation may be able to expand its hiring practises by including various work cultures. Organizations can hire personnel with a wide range of skills that will raise the performance level and productivity of the company (</w:t>
      </w:r>
      <w:r w:rsidRPr="00122EEC">
        <w:rPr>
          <w:rFonts w:ascii="Times New Roman" w:hAnsi="Times New Roman" w:cs="Times New Roman"/>
          <w:shd w:val="clear" w:color="auto" w:fill="FFFFFF"/>
          <w:lang w:val="en-GB"/>
        </w:rPr>
        <w:t>Collings, et al., 2018)</w:t>
      </w:r>
      <w:r w:rsidRPr="00122EEC">
        <w:rPr>
          <w:rFonts w:ascii="Times New Roman" w:hAnsi="Times New Roman" w:cs="Times New Roman"/>
          <w:lang w:val="en-GB"/>
        </w:rPr>
        <w:t>. Diverse staff members help the company increase financial performance through innovation. This theory might help the business achieve its objectives. Therefore, using strategic contingency theory to create a varied workplace culture in the organisation is suitable. The similarity-attractive paradigm idea is applied in order to create a varied working culture within the organisation. People who operate in various workplace cultures are more effective and productive. Based on their mindset and beliefs, it may be said that variety and skills may reduce conflict. This is a highly important quality of different people since it aids in the achievement of the organization's purpose (</w:t>
      </w:r>
      <w:proofErr w:type="spellStart"/>
      <w:r w:rsidRPr="00122EEC">
        <w:rPr>
          <w:rFonts w:ascii="Times New Roman" w:hAnsi="Times New Roman" w:cs="Times New Roman"/>
          <w:shd w:val="clear" w:color="auto" w:fill="FFFFFF"/>
          <w:lang w:val="en-GB"/>
        </w:rPr>
        <w:t>Elvi</w:t>
      </w:r>
      <w:proofErr w:type="spellEnd"/>
      <w:r w:rsidRPr="00122EEC">
        <w:rPr>
          <w:rFonts w:ascii="Times New Roman" w:hAnsi="Times New Roman" w:cs="Times New Roman"/>
          <w:shd w:val="clear" w:color="auto" w:fill="FFFFFF"/>
          <w:lang w:val="en-GB"/>
        </w:rPr>
        <w:t xml:space="preserve"> and </w:t>
      </w:r>
      <w:proofErr w:type="spellStart"/>
      <w:r w:rsidRPr="00122EEC">
        <w:rPr>
          <w:rFonts w:ascii="Times New Roman" w:hAnsi="Times New Roman" w:cs="Times New Roman"/>
          <w:shd w:val="clear" w:color="auto" w:fill="FFFFFF"/>
          <w:lang w:val="en-GB"/>
        </w:rPr>
        <w:t>Tunjungsari</w:t>
      </w:r>
      <w:proofErr w:type="spellEnd"/>
      <w:r w:rsidRPr="00122EEC">
        <w:rPr>
          <w:rFonts w:ascii="Times New Roman" w:hAnsi="Times New Roman" w:cs="Times New Roman"/>
          <w:shd w:val="clear" w:color="auto" w:fill="FFFFFF"/>
          <w:lang w:val="en-GB"/>
        </w:rPr>
        <w:t>, 2022)</w:t>
      </w:r>
      <w:r w:rsidRPr="00122EEC">
        <w:rPr>
          <w:rFonts w:ascii="Times New Roman" w:hAnsi="Times New Roman" w:cs="Times New Roman"/>
          <w:lang w:val="en-GB"/>
        </w:rPr>
        <w:t xml:space="preserve">. The main data gathering technique was used to collect trustworthy data and authentic data. A diverse culture could help the organisation maintain employee retention. They are drawn to and inclined toward a sense of community since it gives them the confidence to use their talents </w:t>
      </w:r>
      <w:r w:rsidRPr="00122EEC">
        <w:rPr>
          <w:rFonts w:ascii="Times New Roman" w:hAnsi="Times New Roman" w:cs="Times New Roman"/>
          <w:lang w:val="en-GB"/>
        </w:rPr>
        <w:lastRenderedPageBreak/>
        <w:t>in an upbeat manner to advance the organization's objectives. It is clear that workplace diversity is essential to the expansion and development of the company (</w:t>
      </w:r>
      <w:proofErr w:type="spellStart"/>
      <w:r w:rsidRPr="00122EEC">
        <w:rPr>
          <w:rFonts w:ascii="Times New Roman" w:hAnsi="Times New Roman" w:cs="Times New Roman"/>
          <w:shd w:val="clear" w:color="auto" w:fill="FFFFFF"/>
          <w:lang w:val="en-GB"/>
        </w:rPr>
        <w:t>Etikan</w:t>
      </w:r>
      <w:proofErr w:type="spellEnd"/>
      <w:r w:rsidRPr="00122EEC">
        <w:rPr>
          <w:rFonts w:ascii="Times New Roman" w:hAnsi="Times New Roman" w:cs="Times New Roman"/>
          <w:shd w:val="clear" w:color="auto" w:fill="FFFFFF"/>
          <w:lang w:val="en-GB"/>
        </w:rPr>
        <w:t xml:space="preserve"> and </w:t>
      </w:r>
      <w:proofErr w:type="spellStart"/>
      <w:r w:rsidRPr="00122EEC">
        <w:rPr>
          <w:rFonts w:ascii="Times New Roman" w:hAnsi="Times New Roman" w:cs="Times New Roman"/>
          <w:shd w:val="clear" w:color="auto" w:fill="FFFFFF"/>
          <w:lang w:val="en-GB"/>
        </w:rPr>
        <w:t>Bala</w:t>
      </w:r>
      <w:proofErr w:type="spellEnd"/>
      <w:r w:rsidRPr="00122EEC">
        <w:rPr>
          <w:rFonts w:ascii="Times New Roman" w:hAnsi="Times New Roman" w:cs="Times New Roman"/>
          <w:shd w:val="clear" w:color="auto" w:fill="FFFFFF"/>
          <w:lang w:val="en-GB"/>
        </w:rPr>
        <w:t>, 2017)</w:t>
      </w:r>
      <w:r w:rsidRPr="00122EEC">
        <w:rPr>
          <w:rFonts w:ascii="Times New Roman" w:hAnsi="Times New Roman" w:cs="Times New Roman"/>
          <w:lang w:val="en-GB"/>
        </w:rPr>
        <w:t>.</w:t>
      </w:r>
    </w:p>
    <w:p w14:paraId="0EB069CE" w14:textId="77777777" w:rsidR="003C3D1F" w:rsidRPr="00122EEC" w:rsidRDefault="003C3D1F" w:rsidP="003C3D1F">
      <w:pPr>
        <w:pStyle w:val="Heading2"/>
      </w:pPr>
      <w:bookmarkStart w:id="15" w:name="_Toc127117881"/>
      <w:r w:rsidRPr="00122EEC">
        <w:t>2.3 The factors which impact workplace diversity management at the workplace</w:t>
      </w:r>
      <w:bookmarkEnd w:id="15"/>
    </w:p>
    <w:p w14:paraId="20D7C567"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Based on the views of, </w:t>
      </w:r>
      <w:r w:rsidRPr="00122EEC">
        <w:rPr>
          <w:rFonts w:ascii="Times New Roman" w:hAnsi="Times New Roman" w:cs="Times New Roman"/>
          <w:shd w:val="clear" w:color="auto" w:fill="FFFFFF"/>
          <w:lang w:val="en-GB"/>
        </w:rPr>
        <w:t>Froehlich</w:t>
      </w:r>
      <w:r w:rsidRPr="00122EEC">
        <w:rPr>
          <w:rFonts w:ascii="Times New Roman" w:hAnsi="Times New Roman" w:cs="Times New Roman"/>
          <w:lang w:val="en-GB"/>
        </w:rPr>
        <w:t>, et al., (2021), management of workforce diversity: a thorough survey of the literature "Diversity management is a practise that aims to establish and maintain a positive working environment. In order to maximise each person's potential and contributions to the growth of an organisation, the likelihood and distinctiveness of each person is taken into consideration. The study analysed the information from 19 studies that have been released since 2015. The main conclusion of this study states that age, gender, race, cultural background, religion, language, sexual orientation, education, lifestyle, beliefs, capabilities, and economic status are the main elements that influence workplace diversity. The control of these variables encourages innovation and aids in the company's growth and transformation. The main goals of the DM concept in a telecommunication industry workplace are to increase job opportunities and improve employee welfare (Liu, 2016). Therefore, it can be said that WDM helps the employees pursue their goals without being constrained by those things that could have a negative effect on their performance. The graphs below can be used to identify the various elements influencing workplace diversity.</w:t>
      </w:r>
    </w:p>
    <w:p w14:paraId="35F94CBF" w14:textId="77777777" w:rsidR="00510333" w:rsidRDefault="00510333">
      <w:pPr>
        <w:rPr>
          <w:rFonts w:ascii="Times New Roman" w:hAnsi="Times New Roman" w:cs="Times New Roman"/>
          <w:lang w:val="en-GB"/>
        </w:rPr>
      </w:pPr>
      <w:r>
        <w:rPr>
          <w:rFonts w:ascii="Times New Roman" w:hAnsi="Times New Roman" w:cs="Times New Roman"/>
          <w:lang w:val="en-GB"/>
        </w:rPr>
        <w:br w:type="page"/>
      </w:r>
    </w:p>
    <w:p w14:paraId="10BCB16D" w14:textId="1A90898B"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i/>
          <w:iCs/>
          <w:noProof/>
          <w:lang w:val="en-GB" w:eastAsia="en-GB"/>
        </w:rPr>
        <w:lastRenderedPageBreak/>
        <w:drawing>
          <wp:inline distT="0" distB="0" distL="0" distR="0" wp14:anchorId="40905B13" wp14:editId="3A257809">
            <wp:extent cx="5486400" cy="3200400"/>
            <wp:effectExtent l="0" t="0" r="0" b="19050"/>
            <wp:docPr id="2"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31EF4E22" w14:textId="77777777" w:rsidR="003C3D1F" w:rsidRPr="00122EEC" w:rsidRDefault="003C3D1F" w:rsidP="003C3D1F">
      <w:pPr>
        <w:pStyle w:val="Caption"/>
        <w:spacing w:line="480" w:lineRule="auto"/>
        <w:jc w:val="center"/>
        <w:rPr>
          <w:rFonts w:cs="Times New Roman"/>
          <w:color w:val="auto"/>
          <w:sz w:val="24"/>
          <w:szCs w:val="24"/>
        </w:rPr>
      </w:pPr>
      <w:r w:rsidRPr="00122EEC">
        <w:rPr>
          <w:rFonts w:cs="Times New Roman"/>
          <w:color w:val="auto"/>
          <w:sz w:val="24"/>
          <w:szCs w:val="24"/>
        </w:rPr>
        <w:t>(Figure 2: Factors which impact diversity at workplace)</w:t>
      </w:r>
    </w:p>
    <w:p w14:paraId="44953648" w14:textId="77777777" w:rsidR="003C3D1F" w:rsidRPr="00122EEC" w:rsidRDefault="003C3D1F" w:rsidP="003C3D1F">
      <w:pPr>
        <w:jc w:val="center"/>
        <w:rPr>
          <w:rFonts w:ascii="Times New Roman" w:hAnsi="Times New Roman" w:cs="Times New Roman"/>
          <w:b/>
          <w:lang w:val="en-GB"/>
        </w:rPr>
      </w:pPr>
      <w:r w:rsidRPr="00122EEC">
        <w:rPr>
          <w:rFonts w:ascii="Times New Roman" w:hAnsi="Times New Roman" w:cs="Times New Roman"/>
          <w:b/>
          <w:lang w:val="en-GB"/>
        </w:rPr>
        <w:t>(Source: By Author)</w:t>
      </w:r>
    </w:p>
    <w:p w14:paraId="2B505062" w14:textId="3AA14C36"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According to, </w:t>
      </w:r>
      <w:proofErr w:type="spellStart"/>
      <w:r w:rsidRPr="00122EEC">
        <w:rPr>
          <w:rFonts w:ascii="Times New Roman" w:hAnsi="Times New Roman" w:cs="Times New Roman"/>
          <w:shd w:val="clear" w:color="auto" w:fill="FFFFFF"/>
          <w:lang w:val="en-GB"/>
        </w:rPr>
        <w:t>Marsonet</w:t>
      </w:r>
      <w:proofErr w:type="spellEnd"/>
      <w:r w:rsidRPr="00122EEC">
        <w:rPr>
          <w:rFonts w:ascii="Times New Roman" w:hAnsi="Times New Roman" w:cs="Times New Roman"/>
          <w:lang w:val="en-GB"/>
        </w:rPr>
        <w:t xml:space="preserve">, (2019), in inclusive atmosphere with equal rights and opportunities for all workers and employees is referred to as a varied workplace. According to the survey, female employees have a more favourable opinion of </w:t>
      </w:r>
      <w:r w:rsidR="00510333" w:rsidRPr="00122EEC">
        <w:rPr>
          <w:rFonts w:ascii="Times New Roman" w:hAnsi="Times New Roman" w:cs="Times New Roman"/>
          <w:lang w:val="en-GB"/>
        </w:rPr>
        <w:t>D</w:t>
      </w:r>
      <w:r w:rsidR="00510333">
        <w:rPr>
          <w:rFonts w:ascii="Times New Roman" w:hAnsi="Times New Roman" w:cs="Times New Roman"/>
          <w:lang w:val="en-GB"/>
        </w:rPr>
        <w:t xml:space="preserve">iversity Management </w:t>
      </w:r>
      <w:r w:rsidRPr="00122EEC">
        <w:rPr>
          <w:rFonts w:ascii="Times New Roman" w:hAnsi="Times New Roman" w:cs="Times New Roman"/>
          <w:lang w:val="en-GB"/>
        </w:rPr>
        <w:t>practises than do male employees. An organised questionnaire with 260 survey questions was used to analyse the study's findings. Gender diversity of this kind acts as a mediator in the link between civic engagement and job satisfaction. A workforce that is gender diverse helps the telecommunication business serve a customer base that is becoming more and more diversified. The term "gender diversity" describes a balance in the representation of men and women. Equal rights and opportunities are present for all workers and employees in a diverse company. D</w:t>
      </w:r>
      <w:r w:rsidR="00510333">
        <w:rPr>
          <w:rFonts w:ascii="Times New Roman" w:hAnsi="Times New Roman" w:cs="Times New Roman"/>
          <w:lang w:val="en-GB"/>
        </w:rPr>
        <w:t xml:space="preserve">iversity Management </w:t>
      </w:r>
      <w:r w:rsidRPr="00122EEC">
        <w:rPr>
          <w:rFonts w:ascii="Times New Roman" w:hAnsi="Times New Roman" w:cs="Times New Roman"/>
          <w:lang w:val="en-GB"/>
        </w:rPr>
        <w:t>practises are viewed more favourably by female employees than by male ones, according to the study. A structured survey with 260 survey questions was used to analyse the study's findings. Gender diversity of this kind acts as a mediator between organised civic behaviour and job pleasure (</w:t>
      </w:r>
      <w:r w:rsidRPr="00122EEC">
        <w:rPr>
          <w:rFonts w:ascii="Times New Roman" w:hAnsi="Times New Roman" w:cs="Times New Roman"/>
          <w:color w:val="222222"/>
          <w:shd w:val="clear" w:color="auto" w:fill="FFFFFF"/>
          <w:lang w:val="en-GB"/>
        </w:rPr>
        <w:t>Meyers, et al., 2020)</w:t>
      </w:r>
      <w:r w:rsidRPr="00122EEC">
        <w:rPr>
          <w:rFonts w:ascii="Times New Roman" w:hAnsi="Times New Roman" w:cs="Times New Roman"/>
          <w:lang w:val="en-GB"/>
        </w:rPr>
        <w:t>. The telecommunication industry benefits from having a workforce that represents a variety of genders by better serving its increasingly diversified clientele. In terms of gender diversity, both men and women must be equally represented.</w:t>
      </w:r>
    </w:p>
    <w:p w14:paraId="43288C7A"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As per, </w:t>
      </w:r>
      <w:r w:rsidRPr="00122EEC">
        <w:rPr>
          <w:rFonts w:ascii="Times New Roman" w:hAnsi="Times New Roman" w:cs="Times New Roman"/>
          <w:shd w:val="clear" w:color="auto" w:fill="FFFFFF"/>
          <w:lang w:val="en-GB"/>
        </w:rPr>
        <w:t xml:space="preserve">Moser and </w:t>
      </w:r>
      <w:proofErr w:type="spellStart"/>
      <w:r w:rsidRPr="00122EEC">
        <w:rPr>
          <w:rFonts w:ascii="Times New Roman" w:hAnsi="Times New Roman" w:cs="Times New Roman"/>
          <w:shd w:val="clear" w:color="auto" w:fill="FFFFFF"/>
          <w:lang w:val="en-GB"/>
        </w:rPr>
        <w:t>Korstjens</w:t>
      </w:r>
      <w:proofErr w:type="spellEnd"/>
      <w:r w:rsidRPr="00122EEC">
        <w:rPr>
          <w:rFonts w:ascii="Times New Roman" w:hAnsi="Times New Roman" w:cs="Times New Roman"/>
          <w:lang w:val="en-GB"/>
        </w:rPr>
        <w:t xml:space="preserve">, (2018), management of Diversity and Gender Organizational citizenship, opinions, and workplace contentment </w:t>
      </w:r>
      <w:proofErr w:type="spellStart"/>
      <w:r w:rsidRPr="00122EEC">
        <w:rPr>
          <w:rFonts w:ascii="Times New Roman" w:hAnsi="Times New Roman" w:cs="Times New Roman"/>
          <w:lang w:val="en-GB"/>
        </w:rPr>
        <w:t>Behavior</w:t>
      </w:r>
      <w:proofErr w:type="spellEnd"/>
      <w:r w:rsidRPr="00122EEC">
        <w:rPr>
          <w:rFonts w:ascii="Times New Roman" w:hAnsi="Times New Roman" w:cs="Times New Roman"/>
          <w:lang w:val="en-GB"/>
        </w:rPr>
        <w:t xml:space="preserve">, diversity management is a rapidly </w:t>
      </w:r>
      <w:r w:rsidRPr="00122EEC">
        <w:rPr>
          <w:rFonts w:ascii="Times New Roman" w:hAnsi="Times New Roman" w:cs="Times New Roman"/>
          <w:lang w:val="en-GB"/>
        </w:rPr>
        <w:lastRenderedPageBreak/>
        <w:t>expanding phenomena that is characterised by a blend of individual difference and analogy. Diversity encompasses traits, ideologies, tastes, and backgrounds. The most often used definitions of diversity in the study's summary are "age diversity," "racial diversity," and "gender diversity," which refer to the employees' differences in education, gender, and ethnicity. Based on a questionnaire survey with 100 respondents, the study's key findings were assessed. The variances that people have based on their racial, ethnic, and gender backgrounds are referred to as racial diversity. This kind of diversity enables a business to expand its diversified consumer base, which boosts productivity and increases sales. Racial diversity is essential for raising staff members' levels of motivation (</w:t>
      </w:r>
      <w:r w:rsidRPr="00122EEC">
        <w:rPr>
          <w:rFonts w:ascii="Times New Roman" w:hAnsi="Times New Roman" w:cs="Times New Roman"/>
          <w:shd w:val="clear" w:color="auto" w:fill="FFFFFF"/>
          <w:lang w:val="en-GB"/>
        </w:rPr>
        <w:t>Mousa, et al., 2020)</w:t>
      </w:r>
      <w:r w:rsidRPr="00122EEC">
        <w:rPr>
          <w:rFonts w:ascii="Times New Roman" w:hAnsi="Times New Roman" w:cs="Times New Roman"/>
          <w:lang w:val="en-GB"/>
        </w:rPr>
        <w:t>. Therefore, it can be concluded that having a racially varied workplace in the telecommunication sector increases potential for increased profitability, values, and helps a brand adapt and survive in the marketplace.</w:t>
      </w:r>
    </w:p>
    <w:p w14:paraId="05A20C1A"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According to, </w:t>
      </w:r>
      <w:proofErr w:type="spellStart"/>
      <w:r w:rsidRPr="00122EEC">
        <w:rPr>
          <w:rFonts w:ascii="Times New Roman" w:hAnsi="Times New Roman" w:cs="Times New Roman"/>
          <w:shd w:val="clear" w:color="auto" w:fill="FFFFFF"/>
          <w:lang w:val="en-GB"/>
        </w:rPr>
        <w:t>Neuendorf</w:t>
      </w:r>
      <w:proofErr w:type="spellEnd"/>
      <w:r w:rsidRPr="00122EEC">
        <w:rPr>
          <w:rFonts w:ascii="Times New Roman" w:hAnsi="Times New Roman" w:cs="Times New Roman"/>
          <w:lang w:val="en-GB"/>
        </w:rPr>
        <w:t>, et al., (2018), diversity management in the workplace" is a concept that is quickly becoming a reality on a global scale. A telecommunication brand's ability to spread tolerance and understanding of other groups while also making significant profits is a result of the diversity of its cultures, values, and ethnicities. To properly conduct the study, the primary data collection approach was adopted. The study's key finding is that the definition of age diversity is the acceptance of workers of various ages in a professional setting. With less personnel turnover, a company may be able to boost performance thanks to this type of diversity. It is a characteristic that offers a telecommunication company a wide range of employee experiences and aids the brand in identifying the telecommunication sense and consumer needs of a diverse group of customers (</w:t>
      </w:r>
      <w:r w:rsidRPr="00122EEC">
        <w:rPr>
          <w:rFonts w:ascii="Times New Roman" w:hAnsi="Times New Roman" w:cs="Times New Roman"/>
          <w:color w:val="222222"/>
          <w:shd w:val="clear" w:color="auto" w:fill="FFFFFF"/>
          <w:lang w:val="en-GB"/>
        </w:rPr>
        <w:t>Ng and Sears, 2020)</w:t>
      </w:r>
      <w:r w:rsidRPr="00122EEC">
        <w:rPr>
          <w:rFonts w:ascii="Times New Roman" w:hAnsi="Times New Roman" w:cs="Times New Roman"/>
          <w:lang w:val="en-GB"/>
        </w:rPr>
        <w:t>. Therefore, it may be concluded that age diversity encourages employees of various ages to learn from and support one another.</w:t>
      </w:r>
    </w:p>
    <w:p w14:paraId="34B6E483"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As per, </w:t>
      </w:r>
      <w:proofErr w:type="spellStart"/>
      <w:r w:rsidRPr="00122EEC">
        <w:rPr>
          <w:rFonts w:ascii="Times New Roman" w:hAnsi="Times New Roman" w:cs="Times New Roman"/>
          <w:shd w:val="clear" w:color="auto" w:fill="FFFFFF"/>
          <w:lang w:val="en-GB"/>
        </w:rPr>
        <w:t>Ozturk</w:t>
      </w:r>
      <w:proofErr w:type="spellEnd"/>
      <w:r w:rsidRPr="00122EEC">
        <w:rPr>
          <w:rFonts w:ascii="Times New Roman" w:hAnsi="Times New Roman" w:cs="Times New Roman"/>
          <w:shd w:val="clear" w:color="auto" w:fill="FFFFFF"/>
          <w:lang w:val="en-GB"/>
        </w:rPr>
        <w:t xml:space="preserve"> and </w:t>
      </w:r>
      <w:proofErr w:type="spellStart"/>
      <w:r w:rsidRPr="00122EEC">
        <w:rPr>
          <w:rFonts w:ascii="Times New Roman" w:hAnsi="Times New Roman" w:cs="Times New Roman"/>
          <w:shd w:val="clear" w:color="auto" w:fill="FFFFFF"/>
          <w:lang w:val="en-GB"/>
        </w:rPr>
        <w:t>Tatli</w:t>
      </w:r>
      <w:proofErr w:type="spellEnd"/>
      <w:r w:rsidRPr="00122EEC">
        <w:rPr>
          <w:rFonts w:ascii="Times New Roman" w:hAnsi="Times New Roman" w:cs="Times New Roman"/>
          <w:lang w:val="en-GB"/>
        </w:rPr>
        <w:t xml:space="preserve">, (2016), diversity at work not only fosters peace but also makes it more attractive to work there: "Walking the talk on diversity: CEO beliefs, moral values, and the implementation of workplace diversity practises." Diversity promotes employee engagement, which has a good effect on the company's expansion. Additionally, several factors, including as acceptance of diversity, cultural differences, language and communication styles, and leadership abilities, indirectly affect the notion while improving trust, respect, and understanding among </w:t>
      </w:r>
      <w:proofErr w:type="spellStart"/>
      <w:r w:rsidRPr="00122EEC">
        <w:rPr>
          <w:rFonts w:ascii="Times New Roman" w:hAnsi="Times New Roman" w:cs="Times New Roman"/>
          <w:lang w:val="en-GB"/>
        </w:rPr>
        <w:t>coworkers</w:t>
      </w:r>
      <w:proofErr w:type="spellEnd"/>
      <w:r w:rsidRPr="00122EEC">
        <w:rPr>
          <w:rFonts w:ascii="Times New Roman" w:hAnsi="Times New Roman" w:cs="Times New Roman"/>
          <w:lang w:val="en-GB"/>
        </w:rPr>
        <w:t xml:space="preserve">. The most crucial factor in whether diversity is implemented by HR management in a company is whether or not the employees will embrace it. The leadership skills of HR management are crucial for implementing cultural diversity since they inspire and guide employees to adhere to management standards. In order to create an </w:t>
      </w:r>
      <w:r w:rsidRPr="00122EEC">
        <w:rPr>
          <w:rFonts w:ascii="Times New Roman" w:hAnsi="Times New Roman" w:cs="Times New Roman"/>
          <w:lang w:val="en-GB"/>
        </w:rPr>
        <w:lastRenderedPageBreak/>
        <w:t>appropriate atmosphere with high expectations for all employees, HR management analyses the various communication styles (</w:t>
      </w:r>
      <w:r w:rsidRPr="00122EEC">
        <w:rPr>
          <w:rFonts w:ascii="Times New Roman" w:hAnsi="Times New Roman" w:cs="Times New Roman"/>
          <w:shd w:val="clear" w:color="auto" w:fill="FFFFFF"/>
          <w:lang w:val="en-GB"/>
        </w:rPr>
        <w:t>Patel and Patel, 2019)</w:t>
      </w:r>
      <w:r w:rsidRPr="00122EEC">
        <w:rPr>
          <w:rFonts w:ascii="Times New Roman" w:hAnsi="Times New Roman" w:cs="Times New Roman"/>
          <w:lang w:val="en-GB"/>
        </w:rPr>
        <w:t>.</w:t>
      </w:r>
    </w:p>
    <w:p w14:paraId="67694FBA" w14:textId="77777777" w:rsidR="003C3D1F" w:rsidRPr="00122EEC" w:rsidRDefault="003C3D1F" w:rsidP="003C3D1F">
      <w:pPr>
        <w:pStyle w:val="Heading2"/>
      </w:pPr>
      <w:bookmarkStart w:id="16" w:name="_Toc127117882"/>
      <w:r w:rsidRPr="00122EEC">
        <w:t>2.4 The role of human resource management in managing employee diversity</w:t>
      </w:r>
      <w:bookmarkEnd w:id="16"/>
    </w:p>
    <w:p w14:paraId="4E24801D" w14:textId="2D06037A"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According to, </w:t>
      </w:r>
      <w:proofErr w:type="spellStart"/>
      <w:r w:rsidRPr="00122EEC">
        <w:rPr>
          <w:rFonts w:ascii="Times New Roman" w:hAnsi="Times New Roman" w:cs="Times New Roman"/>
          <w:shd w:val="clear" w:color="auto" w:fill="FFFFFF"/>
          <w:lang w:val="en-GB"/>
        </w:rPr>
        <w:t>Schamp</w:t>
      </w:r>
      <w:proofErr w:type="spellEnd"/>
      <w:r w:rsidRPr="00122EEC">
        <w:rPr>
          <w:rFonts w:ascii="Times New Roman" w:hAnsi="Times New Roman" w:cs="Times New Roman"/>
          <w:lang w:val="en-GB"/>
        </w:rPr>
        <w:t>, et al., (2019), the human resource department of an organisation generally places a strong emphasis on controlling employee performance and maintaining compliance with employment law. "Challenges and Opportunities Affecting the Future of Human Resource Management" They now have a larger strategic role and are more actively involved in business operations. The main data collection technique was used for this investigation. The human resource department is divided into several core divisions, each of which performs a separate task. Recruitment is the HR department's primary duty in an organisation. The primary responsibility of the human resources team is to maintain workforce levels and make sure that the company hires qualified employees who can manage their time well. Employee relations make up the other key function because employees are an organization's lifeblood. The HR managers also pay attention to workers who are skilled and productive and who are invested in the company (</w:t>
      </w:r>
      <w:proofErr w:type="spellStart"/>
      <w:r w:rsidRPr="00122EEC">
        <w:rPr>
          <w:rFonts w:ascii="Times New Roman" w:hAnsi="Times New Roman" w:cs="Times New Roman"/>
          <w:color w:val="222222"/>
          <w:shd w:val="clear" w:color="auto" w:fill="FFFFFF"/>
          <w:lang w:val="en-GB"/>
        </w:rPr>
        <w:t>Seliverstova</w:t>
      </w:r>
      <w:proofErr w:type="spellEnd"/>
      <w:r w:rsidRPr="00122EEC">
        <w:rPr>
          <w:rFonts w:ascii="Times New Roman" w:hAnsi="Times New Roman" w:cs="Times New Roman"/>
          <w:color w:val="222222"/>
          <w:shd w:val="clear" w:color="auto" w:fill="FFFFFF"/>
          <w:lang w:val="en-GB"/>
        </w:rPr>
        <w:t>, 2021)</w:t>
      </w:r>
      <w:r w:rsidRPr="00122EEC">
        <w:rPr>
          <w:rFonts w:ascii="Times New Roman" w:hAnsi="Times New Roman" w:cs="Times New Roman"/>
          <w:lang w:val="en-GB"/>
        </w:rPr>
        <w:t xml:space="preserve">. The organisation focuses on giving them all the essential skills and benefits in order to improve employee relations. The investigation was carried out using a secondary data collection technique. </w:t>
      </w:r>
    </w:p>
    <w:p w14:paraId="6953C7CD"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According to, </w:t>
      </w:r>
      <w:r w:rsidRPr="00122EEC">
        <w:rPr>
          <w:rFonts w:ascii="Times New Roman" w:hAnsi="Times New Roman" w:cs="Times New Roman"/>
          <w:shd w:val="clear" w:color="auto" w:fill="FFFFFF"/>
          <w:lang w:val="en-GB"/>
        </w:rPr>
        <w:t>Shah and Khan</w:t>
      </w:r>
      <w:r w:rsidRPr="00122EEC">
        <w:rPr>
          <w:rFonts w:ascii="Times New Roman" w:hAnsi="Times New Roman" w:cs="Times New Roman"/>
          <w:lang w:val="en-GB"/>
        </w:rPr>
        <w:t>, (2019), the organisations gain from this as they are able to hire more qualified personnel who are dedicated to ensuring the organization's expansion. Making strategic partners who aid and assist the company and guide it toward progress is the primary function of human resources in an organisation, according to the adage "the field of strategic human resource management, human capital, and competitive advantage is running in circles." It also entails explaining the pay and benefits offered by an organisation to its employees and going over its policies with them. The HR department is also in charge of making sure that the workers are completely obedient, dedicated, and supportive of the organization's expansion (</w:t>
      </w:r>
      <w:r w:rsidRPr="00122EEC">
        <w:rPr>
          <w:rFonts w:ascii="Times New Roman" w:hAnsi="Times New Roman" w:cs="Times New Roman"/>
          <w:shd w:val="clear" w:color="auto" w:fill="FFFFFF"/>
          <w:lang w:val="en-GB"/>
        </w:rPr>
        <w:t>Shore, et al., 2018)</w:t>
      </w:r>
      <w:r w:rsidRPr="00122EEC">
        <w:rPr>
          <w:rFonts w:ascii="Times New Roman" w:hAnsi="Times New Roman" w:cs="Times New Roman"/>
          <w:lang w:val="en-GB"/>
        </w:rPr>
        <w:t xml:space="preserve">. The HR manager is also in charge of resolving problems that arise at work so that it doesn't influence the productivity of the workers. </w:t>
      </w:r>
    </w:p>
    <w:p w14:paraId="4E24F98F"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According to, </w:t>
      </w:r>
      <w:r w:rsidRPr="00122EEC">
        <w:rPr>
          <w:rFonts w:ascii="Times New Roman" w:hAnsi="Times New Roman" w:cs="Times New Roman"/>
          <w:shd w:val="clear" w:color="auto" w:fill="FFFFFF"/>
          <w:lang w:val="en-GB"/>
        </w:rPr>
        <w:t xml:space="preserve">Singh and </w:t>
      </w:r>
      <w:proofErr w:type="spellStart"/>
      <w:r w:rsidRPr="00122EEC">
        <w:rPr>
          <w:rFonts w:ascii="Times New Roman" w:hAnsi="Times New Roman" w:cs="Times New Roman"/>
          <w:shd w:val="clear" w:color="auto" w:fill="FFFFFF"/>
          <w:lang w:val="en-GB"/>
        </w:rPr>
        <w:t>Babbar</w:t>
      </w:r>
      <w:proofErr w:type="spellEnd"/>
      <w:r w:rsidRPr="00122EEC">
        <w:rPr>
          <w:rFonts w:ascii="Times New Roman" w:hAnsi="Times New Roman" w:cs="Times New Roman"/>
          <w:lang w:val="en-GB"/>
        </w:rPr>
        <w:t xml:space="preserve">, (2021), human resource management is an organisational function that significantly contributes to managing diversity through its proactive policies. Diversity management is a strategy. Additionally, it assists in keeping a diverse staff motivated and in eliminating workplace inequality. The responsibility of managing and integrating the organization's whole personnel diversity falls to the human resources department. The strain </w:t>
      </w:r>
      <w:r w:rsidRPr="00122EEC">
        <w:rPr>
          <w:rFonts w:ascii="Times New Roman" w:hAnsi="Times New Roman" w:cs="Times New Roman"/>
          <w:lang w:val="en-GB"/>
        </w:rPr>
        <w:lastRenderedPageBreak/>
        <w:t>on an organisation, which can come from both internal and external sources, has given diversity inside that organisation a boost. Building organisational innovation through HRM, employee voice, and engagement, HRM plays a key part in creating a diverse workplace as it identifies employee needs and develops novel approaches to meet those needs. The study was carried out based on interviews done with retail organisation workers. The HR department fosters a varied workplace culture that values each employee's rights to an inclusive workplace and gives them the chance to develop professionally (Snyder, 2019). The recruitment processes are planned by HR management to broaden the company's human resources. In order to foster talent in a wide range of people, the management makes sure that the organisation organises mechanisms for employee training and development.</w:t>
      </w:r>
    </w:p>
    <w:p w14:paraId="7B86C6FA"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Employers can identify the newest trends by having a workforce that is representative of their consumers and serves as a major source of motivation for their employees thanks to workplace diversity. Additionally, it aids in fostering an inclusive environment that values diversity and raises employee productivity. The human resource staff can commit to programmes that support the advancement of diverse employees from various racial and cultural backgrounds. HR managers can also take steps to guarantee that talented workers are identified and hired in order for them to realise their full potential (</w:t>
      </w:r>
      <w:r w:rsidRPr="00122EEC">
        <w:rPr>
          <w:rFonts w:ascii="Times New Roman" w:hAnsi="Times New Roman" w:cs="Times New Roman"/>
          <w:shd w:val="clear" w:color="auto" w:fill="FFFFFF"/>
          <w:lang w:val="en-GB"/>
        </w:rPr>
        <w:t>Stahl, et al., 2020)</w:t>
      </w:r>
      <w:r w:rsidRPr="00122EEC">
        <w:rPr>
          <w:rFonts w:ascii="Times New Roman" w:hAnsi="Times New Roman" w:cs="Times New Roman"/>
          <w:lang w:val="en-GB"/>
        </w:rPr>
        <w:t>. The leaders of an organisation must promote diversity in the workplace because of the growing globalisation in today's economy, according to the study "Religious Diversity at Workplace: a Literature Review." It can be advantageous for the organisation when a range of people from various backgrounds, cultures, and nationalities are combined. This is so that they can all provide a variety of ideas that can aid in the expansion of an organisation. They all have unique perspectives and modes of thought. This can help the business become more innovative, boost production, and establish connections with a variety of customers (</w:t>
      </w:r>
      <w:r w:rsidRPr="00122EEC">
        <w:rPr>
          <w:rFonts w:ascii="Times New Roman" w:hAnsi="Times New Roman" w:cs="Times New Roman"/>
          <w:shd w:val="clear" w:color="auto" w:fill="FFFFFF"/>
          <w:lang w:val="en-GB"/>
        </w:rPr>
        <w:t>Stone and Deadrick, 2015)</w:t>
      </w:r>
      <w:r w:rsidRPr="00122EEC">
        <w:rPr>
          <w:rFonts w:ascii="Times New Roman" w:hAnsi="Times New Roman" w:cs="Times New Roman"/>
          <w:lang w:val="en-GB"/>
        </w:rPr>
        <w:t>.</w:t>
      </w:r>
    </w:p>
    <w:p w14:paraId="7C8C5177" w14:textId="77777777" w:rsidR="003C3D1F" w:rsidRPr="00122EEC" w:rsidRDefault="003C3D1F" w:rsidP="003C3D1F">
      <w:pPr>
        <w:pStyle w:val="Heading2"/>
      </w:pPr>
      <w:bookmarkStart w:id="17" w:name="_Toc127117883"/>
      <w:r w:rsidRPr="00122EEC">
        <w:t>2.5 The challenges HR managers face in developing diverse workplace management</w:t>
      </w:r>
      <w:bookmarkEnd w:id="17"/>
    </w:p>
    <w:p w14:paraId="2E1E2AC2"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Based on the views of, </w:t>
      </w:r>
      <w:proofErr w:type="spellStart"/>
      <w:r w:rsidRPr="00122EEC">
        <w:rPr>
          <w:rFonts w:ascii="Times New Roman" w:hAnsi="Times New Roman" w:cs="Times New Roman"/>
          <w:color w:val="222222"/>
          <w:shd w:val="clear" w:color="auto" w:fill="FFFFFF"/>
          <w:lang w:val="en-GB"/>
        </w:rPr>
        <w:t>Suharnomo</w:t>
      </w:r>
      <w:proofErr w:type="spellEnd"/>
      <w:r w:rsidRPr="00122EEC">
        <w:rPr>
          <w:rFonts w:ascii="Times New Roman" w:hAnsi="Times New Roman" w:cs="Times New Roman"/>
          <w:lang w:val="en-GB"/>
        </w:rPr>
        <w:t xml:space="preserve">, (2017), the most significant obstacle managers confront when creating diverse workplaces is communication. If the team's staff members are diverse, communication may be challenging. Additionally, not all squad members may speak English as their native tongue. Teammates who struggle with language may engage and understand one another ineffectively. Secondary data were used to help with the research for this study. Due to a diversified work environment, team productivity and efficiency may suffer dramatically. Managers who foster a diverse workplace make an effort to close the gender and age gaps. As </w:t>
      </w:r>
      <w:r w:rsidRPr="00122EEC">
        <w:rPr>
          <w:rFonts w:ascii="Times New Roman" w:hAnsi="Times New Roman" w:cs="Times New Roman"/>
          <w:lang w:val="en-GB"/>
        </w:rPr>
        <w:lastRenderedPageBreak/>
        <w:t>a result, and with the help of the information above, it can be said that creating varied workplace management is a very difficult task for human resource managers.</w:t>
      </w:r>
    </w:p>
    <w:p w14:paraId="565B16F0"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i/>
          <w:iCs/>
          <w:noProof/>
          <w:lang w:val="en-GB" w:eastAsia="en-GB"/>
        </w:rPr>
        <w:drawing>
          <wp:inline distT="0" distB="0" distL="0" distR="0" wp14:anchorId="6E706073" wp14:editId="68311B14">
            <wp:extent cx="5486400" cy="3200400"/>
            <wp:effectExtent l="0" t="19050" r="0" b="1905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7F8BD372" w14:textId="77777777" w:rsidR="003C3D1F" w:rsidRPr="00122EEC" w:rsidRDefault="003C3D1F" w:rsidP="003C3D1F">
      <w:pPr>
        <w:pStyle w:val="Caption"/>
        <w:spacing w:line="480" w:lineRule="auto"/>
        <w:jc w:val="center"/>
        <w:rPr>
          <w:rFonts w:cs="Times New Roman"/>
          <w:color w:val="auto"/>
          <w:sz w:val="24"/>
          <w:szCs w:val="24"/>
        </w:rPr>
      </w:pPr>
      <w:r w:rsidRPr="00122EEC">
        <w:rPr>
          <w:rFonts w:cs="Times New Roman"/>
          <w:color w:val="auto"/>
          <w:sz w:val="24"/>
          <w:szCs w:val="24"/>
        </w:rPr>
        <w:t>(Figure 3: Challenges faced by managers in building workplace diversity)</w:t>
      </w:r>
    </w:p>
    <w:p w14:paraId="323BA996" w14:textId="77777777" w:rsidR="003C3D1F" w:rsidRPr="00122EEC" w:rsidRDefault="003C3D1F" w:rsidP="003C3D1F">
      <w:pPr>
        <w:jc w:val="center"/>
        <w:rPr>
          <w:rFonts w:ascii="Times New Roman" w:hAnsi="Times New Roman" w:cs="Times New Roman"/>
          <w:b/>
          <w:lang w:val="en-GB"/>
        </w:rPr>
      </w:pPr>
      <w:r w:rsidRPr="00122EEC">
        <w:rPr>
          <w:rFonts w:ascii="Times New Roman" w:hAnsi="Times New Roman" w:cs="Times New Roman"/>
          <w:b/>
          <w:lang w:val="en-GB"/>
        </w:rPr>
        <w:t>(Source: By Author)</w:t>
      </w:r>
    </w:p>
    <w:p w14:paraId="35E5ABFF"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Another difficulty faced by the human resource manager when creating a diverse workplace is the difference in the employees' ways of thinking or behaving. See "Gender Identity Inclusion in the Workplace: Broadening Diversity Management Research and Practice Through the Case of Transgender Employees." Due to their unique backgrounds and perspectives, a diverse workforce approaches the same scenario and clearly conveys their opinions. Employees who follow this strategy are beneficial to the company since they can keep generating new ideas and spotting issues. There are too many points of view, nevertheless, to establish consensus. The multitude of proposals, especially original answers to important problems, could be disregarded. Several papers were examined in order to collect the data. Productivity may suffer as a result of a diverse workplace culture, and an organization's capacity to fulfil obligations may be jeopardised by an abundance of perspectives or proposals (</w:t>
      </w:r>
      <w:proofErr w:type="spellStart"/>
      <w:r w:rsidRPr="00122EEC">
        <w:rPr>
          <w:rFonts w:ascii="Times New Roman" w:hAnsi="Times New Roman" w:cs="Times New Roman"/>
          <w:shd w:val="clear" w:color="auto" w:fill="FFFFFF"/>
          <w:lang w:val="en-GB"/>
        </w:rPr>
        <w:t>Tamunomiebi</w:t>
      </w:r>
      <w:proofErr w:type="spellEnd"/>
      <w:r w:rsidRPr="00122EEC">
        <w:rPr>
          <w:rFonts w:ascii="Times New Roman" w:hAnsi="Times New Roman" w:cs="Times New Roman"/>
          <w:shd w:val="clear" w:color="auto" w:fill="FFFFFF"/>
          <w:lang w:val="en-GB"/>
        </w:rPr>
        <w:t xml:space="preserve">, M.D. and </w:t>
      </w:r>
      <w:proofErr w:type="spellStart"/>
      <w:r w:rsidRPr="00122EEC">
        <w:rPr>
          <w:rFonts w:ascii="Times New Roman" w:hAnsi="Times New Roman" w:cs="Times New Roman"/>
          <w:shd w:val="clear" w:color="auto" w:fill="FFFFFF"/>
          <w:lang w:val="en-GB"/>
        </w:rPr>
        <w:t>Onah</w:t>
      </w:r>
      <w:proofErr w:type="spellEnd"/>
      <w:r w:rsidRPr="00122EEC">
        <w:rPr>
          <w:rFonts w:ascii="Times New Roman" w:hAnsi="Times New Roman" w:cs="Times New Roman"/>
          <w:shd w:val="clear" w:color="auto" w:fill="FFFFFF"/>
          <w:lang w:val="en-GB"/>
        </w:rPr>
        <w:t>, et al., 2019)</w:t>
      </w:r>
      <w:r w:rsidRPr="00122EEC">
        <w:rPr>
          <w:rFonts w:ascii="Times New Roman" w:hAnsi="Times New Roman" w:cs="Times New Roman"/>
          <w:lang w:val="en-GB"/>
        </w:rPr>
        <w:t>. The main issue of the organization's human resource managers is the variety of implementation challenges. On paper, having diverse staff makes sense, but in practise, managers find it challenging to implement. A manager, however, may not always have the time to carry out such a significant and time-consuming task. As a result, diversity initiatives don't get the attention they need.</w:t>
      </w:r>
    </w:p>
    <w:p w14:paraId="47041A92"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lastRenderedPageBreak/>
        <w:t xml:space="preserve">According to, </w:t>
      </w:r>
      <w:r w:rsidRPr="00122EEC">
        <w:rPr>
          <w:rFonts w:ascii="Times New Roman" w:hAnsi="Times New Roman" w:cs="Times New Roman"/>
          <w:shd w:val="clear" w:color="auto" w:fill="FFFFFF"/>
          <w:lang w:val="en-GB"/>
        </w:rPr>
        <w:t>Thomas</w:t>
      </w:r>
      <w:r w:rsidRPr="00122EEC">
        <w:rPr>
          <w:rFonts w:ascii="Times New Roman" w:hAnsi="Times New Roman" w:cs="Times New Roman"/>
          <w:lang w:val="en-GB"/>
        </w:rPr>
        <w:t>, et al., (2016), the activities and services provided by an HR department are primarily focused on the welfare and contentment of the employees. This is known as the "role of human resource management and organisational behaviour on employee motivation: route analysis method." The most frequent issue that HR departments run into when trying to implement new diversity-related initiatives in the workplace is the business's financial situation. To secure the effectiveness of its operations and execute long-lasting changes in the workplace environment, management requires a significant quantity of funding. If the administration of the organisation wants to raise money to put its sustainable principles into action, poor economic conditions constitute a barrier (</w:t>
      </w:r>
      <w:proofErr w:type="spellStart"/>
      <w:r w:rsidRPr="00122EEC">
        <w:rPr>
          <w:rFonts w:ascii="Times New Roman" w:hAnsi="Times New Roman" w:cs="Times New Roman"/>
          <w:shd w:val="clear" w:color="auto" w:fill="FFFFFF"/>
          <w:lang w:val="en-GB"/>
        </w:rPr>
        <w:t>Urbancova</w:t>
      </w:r>
      <w:proofErr w:type="spellEnd"/>
      <w:r w:rsidRPr="00122EEC">
        <w:rPr>
          <w:rFonts w:ascii="Times New Roman" w:hAnsi="Times New Roman" w:cs="Times New Roman"/>
          <w:shd w:val="clear" w:color="auto" w:fill="FFFFFF"/>
          <w:lang w:val="en-GB"/>
        </w:rPr>
        <w:t>, et al., 2016)</w:t>
      </w:r>
      <w:r w:rsidRPr="00122EEC">
        <w:rPr>
          <w:rFonts w:ascii="Times New Roman" w:hAnsi="Times New Roman" w:cs="Times New Roman"/>
          <w:lang w:val="en-GB"/>
        </w:rPr>
        <w:t>. Due to the company's inability to pay competent employees enough, these conditions also contribute to social problems at work. On the other hand, the circumstance also places the organisations at a competitive disadvantage and reduces their revenue.</w:t>
      </w:r>
    </w:p>
    <w:p w14:paraId="037C3114"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The most difficult objective for a human resource management to complete is equal inclusion. Creating an inclusive workplace might mean different things to different people. For a transgender employee working for an organisation, it might feature a spot to add pronouns to the personnel platform and restrooms for people of a certain sexual orientation. The creation of a varied workplace may always be continuous, and team members' suggestions ought to be taken into consideration. The main problem faced by HR managers is listening to the feedback of those employees who are having the worst experiences while working. As a result of a varied workforce, discrimination presents another difficult task for HR managers. Employees may encounter prejudice and harassment (</w:t>
      </w:r>
      <w:r w:rsidRPr="00122EEC">
        <w:rPr>
          <w:rFonts w:ascii="Times New Roman" w:hAnsi="Times New Roman" w:cs="Times New Roman"/>
          <w:shd w:val="clear" w:color="auto" w:fill="FFFFFF"/>
          <w:lang w:val="en-GB"/>
        </w:rPr>
        <w:t>Wiggins-</w:t>
      </w:r>
      <w:proofErr w:type="spellStart"/>
      <w:r w:rsidRPr="00122EEC">
        <w:rPr>
          <w:rFonts w:ascii="Times New Roman" w:hAnsi="Times New Roman" w:cs="Times New Roman"/>
          <w:shd w:val="clear" w:color="auto" w:fill="FFFFFF"/>
          <w:lang w:val="en-GB"/>
        </w:rPr>
        <w:t>Romesburg</w:t>
      </w:r>
      <w:proofErr w:type="spellEnd"/>
      <w:r w:rsidRPr="00122EEC">
        <w:rPr>
          <w:rFonts w:ascii="Times New Roman" w:hAnsi="Times New Roman" w:cs="Times New Roman"/>
          <w:shd w:val="clear" w:color="auto" w:fill="FFFFFF"/>
          <w:lang w:val="en-GB"/>
        </w:rPr>
        <w:t xml:space="preserve"> and </w:t>
      </w:r>
      <w:proofErr w:type="spellStart"/>
      <w:r w:rsidRPr="00122EEC">
        <w:rPr>
          <w:rFonts w:ascii="Times New Roman" w:hAnsi="Times New Roman" w:cs="Times New Roman"/>
          <w:shd w:val="clear" w:color="auto" w:fill="FFFFFF"/>
          <w:lang w:val="en-GB"/>
        </w:rPr>
        <w:t>Githens</w:t>
      </w:r>
      <w:proofErr w:type="spellEnd"/>
      <w:r w:rsidRPr="00122EEC">
        <w:rPr>
          <w:rFonts w:ascii="Times New Roman" w:hAnsi="Times New Roman" w:cs="Times New Roman"/>
          <w:shd w:val="clear" w:color="auto" w:fill="FFFFFF"/>
          <w:lang w:val="en-GB"/>
        </w:rPr>
        <w:t>, 2018)</w:t>
      </w:r>
      <w:r w:rsidRPr="00122EEC">
        <w:rPr>
          <w:rFonts w:ascii="Times New Roman" w:hAnsi="Times New Roman" w:cs="Times New Roman"/>
          <w:lang w:val="en-GB"/>
        </w:rPr>
        <w:t>. A survey questionnaire is used in this article to collect the necessary data. On the other side, many employees nowadays may experience or be the victim of workplace discrimination because to their age, skin tone, quality, or LGBTO+ status. This could make it difficult for employees to be authentic at work, which might reduce opportunities for teamwork, innovation, and success. A proper code of conduct can be established by the manager to provide guidelines for behaviour and inform the team members of each member's importance. The manager can bring up diversity and inclusion at any point in the lifecycle of a person, including during hiring and training as well as in group conversations, to prevent any confrontation. Additionally, managers struggle to comprehend the value and necessity of diversity and inclusion in the workplace (</w:t>
      </w:r>
      <w:r w:rsidRPr="00122EEC">
        <w:rPr>
          <w:rFonts w:ascii="Times New Roman" w:hAnsi="Times New Roman" w:cs="Times New Roman"/>
          <w:shd w:val="clear" w:color="auto" w:fill="FFFFFF"/>
          <w:lang w:val="en-GB"/>
        </w:rPr>
        <w:t>Shah and Khan, 2019)</w:t>
      </w:r>
      <w:r w:rsidRPr="00122EEC">
        <w:rPr>
          <w:rFonts w:ascii="Times New Roman" w:hAnsi="Times New Roman" w:cs="Times New Roman"/>
          <w:lang w:val="en-GB"/>
        </w:rPr>
        <w:t>.</w:t>
      </w:r>
    </w:p>
    <w:p w14:paraId="4E737E2B" w14:textId="77777777" w:rsidR="003C3D1F" w:rsidRPr="00122EEC" w:rsidRDefault="003C3D1F" w:rsidP="003C3D1F">
      <w:pPr>
        <w:pStyle w:val="Heading2"/>
      </w:pPr>
      <w:bookmarkStart w:id="18" w:name="_Toc127117884"/>
      <w:r w:rsidRPr="00122EEC">
        <w:t>2.6 The right practices for human resource managers in developing diverse workplace management</w:t>
      </w:r>
      <w:bookmarkEnd w:id="18"/>
    </w:p>
    <w:p w14:paraId="3FBC1069"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lastRenderedPageBreak/>
        <w:t xml:space="preserve">According to, </w:t>
      </w:r>
      <w:r w:rsidRPr="00122EEC">
        <w:rPr>
          <w:rFonts w:ascii="Times New Roman" w:hAnsi="Times New Roman" w:cs="Times New Roman"/>
          <w:shd w:val="clear" w:color="auto" w:fill="FFFFFF"/>
          <w:lang w:val="en-GB"/>
        </w:rPr>
        <w:t>Shore</w:t>
      </w:r>
      <w:r w:rsidRPr="00122EEC">
        <w:rPr>
          <w:rFonts w:ascii="Times New Roman" w:hAnsi="Times New Roman" w:cs="Times New Roman"/>
          <w:lang w:val="en-GB"/>
        </w:rPr>
        <w:t>, et al., (2018), diversity management and a leader's responsibility The term "workplace diversity" refers to the range of differences that exist among employees of a company. The most important factor in preserving diversity at work is leadership. Successful leaders are aware of their team members' expectations and how to meet them. The research's findings were derived from 14 journal publications published on the relevant subject. The responsibility of HR managers in managing a varied workplace is to recognise individual differences and carry out a strategy plan to demonstrate the brand's diversity ethos. HR professionals are in favour of diversity in the workplace since, in general, workers in a firm uphold the values of their boss (</w:t>
      </w:r>
      <w:r w:rsidRPr="00122EEC">
        <w:rPr>
          <w:rFonts w:ascii="Times New Roman" w:hAnsi="Times New Roman" w:cs="Times New Roman"/>
          <w:shd w:val="clear" w:color="auto" w:fill="FFFFFF"/>
          <w:lang w:val="en-GB"/>
        </w:rPr>
        <w:t xml:space="preserve">Singh and </w:t>
      </w:r>
      <w:proofErr w:type="spellStart"/>
      <w:r w:rsidRPr="00122EEC">
        <w:rPr>
          <w:rFonts w:ascii="Times New Roman" w:hAnsi="Times New Roman" w:cs="Times New Roman"/>
          <w:shd w:val="clear" w:color="auto" w:fill="FFFFFF"/>
          <w:lang w:val="en-GB"/>
        </w:rPr>
        <w:t>Babbar</w:t>
      </w:r>
      <w:proofErr w:type="spellEnd"/>
      <w:r w:rsidRPr="00122EEC">
        <w:rPr>
          <w:rFonts w:ascii="Times New Roman" w:hAnsi="Times New Roman" w:cs="Times New Roman"/>
          <w:shd w:val="clear" w:color="auto" w:fill="FFFFFF"/>
          <w:lang w:val="en-GB"/>
        </w:rPr>
        <w:t>, 2021)</w:t>
      </w:r>
      <w:r w:rsidRPr="00122EEC">
        <w:rPr>
          <w:rFonts w:ascii="Times New Roman" w:hAnsi="Times New Roman" w:cs="Times New Roman"/>
          <w:lang w:val="en-GB"/>
        </w:rPr>
        <w:t>. Additionally, they can learn about the essential mindsets and abilities of the workers to successfully handle these variances. This leads to the conclusion that HR managers put a lot of emphasis on preserving workplace diversity while adding cultural understanding to the telecommunication sector.</w:t>
      </w:r>
    </w:p>
    <w:p w14:paraId="2CCE6F5A"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As per, Snyder, (2019), management of diversity and the responsibility of the leader To reduce risks for the business and its employees, HR management puts changes into place and offers solutions to issues. The management makes use of its practical expertise to empower human capital for organisational success, foster a healthy work environment, and increase productivity. It makes suggestions and plans employee reward and benefit programmes to enhance the company's perception among staff members and to keep the most talented and productive workers on board. HR management dispels false and disruptive diversity rumours and incorporates diversity into the company's hiring procedures. In order to combat systemic inequality, management aligns the company's goals and puts the best practises into practise. The management works with the business to establish a forgiving and compassionate working environment (</w:t>
      </w:r>
      <w:proofErr w:type="spellStart"/>
      <w:r w:rsidRPr="00122EEC">
        <w:rPr>
          <w:rFonts w:ascii="Times New Roman" w:hAnsi="Times New Roman" w:cs="Times New Roman"/>
          <w:color w:val="222222"/>
          <w:shd w:val="clear" w:color="auto" w:fill="FFFFFF"/>
          <w:lang w:val="en-GB"/>
        </w:rPr>
        <w:t>Suharnomo</w:t>
      </w:r>
      <w:proofErr w:type="spellEnd"/>
      <w:r w:rsidRPr="00122EEC">
        <w:rPr>
          <w:rFonts w:ascii="Times New Roman" w:hAnsi="Times New Roman" w:cs="Times New Roman"/>
          <w:color w:val="222222"/>
          <w:shd w:val="clear" w:color="auto" w:fill="FFFFFF"/>
          <w:lang w:val="en-GB"/>
        </w:rPr>
        <w:t>, 2017)</w:t>
      </w:r>
      <w:r w:rsidRPr="00122EEC">
        <w:rPr>
          <w:rFonts w:ascii="Times New Roman" w:hAnsi="Times New Roman" w:cs="Times New Roman"/>
          <w:lang w:val="en-GB"/>
        </w:rPr>
        <w:t>.</w:t>
      </w:r>
    </w:p>
    <w:p w14:paraId="0692960F"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According to, </w:t>
      </w:r>
      <w:proofErr w:type="spellStart"/>
      <w:r w:rsidRPr="00122EEC">
        <w:rPr>
          <w:rFonts w:ascii="Times New Roman" w:hAnsi="Times New Roman" w:cs="Times New Roman"/>
          <w:shd w:val="clear" w:color="auto" w:fill="FFFFFF"/>
          <w:lang w:val="en-GB"/>
        </w:rPr>
        <w:t>Schamp</w:t>
      </w:r>
      <w:proofErr w:type="spellEnd"/>
      <w:r w:rsidRPr="00122EEC">
        <w:rPr>
          <w:rFonts w:ascii="Times New Roman" w:hAnsi="Times New Roman" w:cs="Times New Roman"/>
          <w:lang w:val="en-GB"/>
        </w:rPr>
        <w:t>, et al., (2019), utilizing multiple job brands is one of the most efficient strategies that human resource managers can use to create diverse workplace management, according to the study Comparative International Human Resource Management: Future Research Directions. Encourage employers to list job openings on career websites with an emphasis on workplace diversity. The HR managers can also implement an effective strategy by emphasising diversity and inclusion policies on the company website. Managers can ensure that the diversity declaration and any active recruitment efforts for qualified personnel for the company are prominently featured on the website (</w:t>
      </w:r>
      <w:proofErr w:type="spellStart"/>
      <w:r w:rsidRPr="00122EEC">
        <w:rPr>
          <w:rFonts w:ascii="Times New Roman" w:hAnsi="Times New Roman" w:cs="Times New Roman"/>
          <w:shd w:val="clear" w:color="auto" w:fill="FFFFFF"/>
          <w:lang w:val="en-GB"/>
        </w:rPr>
        <w:t>Marsonet</w:t>
      </w:r>
      <w:proofErr w:type="spellEnd"/>
      <w:r w:rsidRPr="00122EEC">
        <w:rPr>
          <w:rFonts w:ascii="Times New Roman" w:hAnsi="Times New Roman" w:cs="Times New Roman"/>
          <w:lang w:val="en-GB"/>
        </w:rPr>
        <w:t xml:space="preserve">, 2019). Effective strategies that human resource managers can use to create diversified workplace management include leveraging different job brands (Comparative international human resource management: Future research directions). Promote job posts on websites for careers that can concentrate </w:t>
      </w:r>
      <w:r w:rsidRPr="00122EEC">
        <w:rPr>
          <w:rFonts w:ascii="Times New Roman" w:hAnsi="Times New Roman" w:cs="Times New Roman"/>
          <w:lang w:val="en-GB"/>
        </w:rPr>
        <w:lastRenderedPageBreak/>
        <w:t>primarily on workplace diversity. Highlighting diversity and inclusion practises on the website is another excellent strategy that HR managers can use. Managers can make sure that the organization's website prominently displays its diversity proclamation and any ongoing searches for qualified people.</w:t>
      </w:r>
    </w:p>
    <w:p w14:paraId="40936011" w14:textId="5DF29A63"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According to, </w:t>
      </w:r>
      <w:proofErr w:type="spellStart"/>
      <w:r w:rsidRPr="00122EEC">
        <w:rPr>
          <w:rFonts w:ascii="Times New Roman" w:hAnsi="Times New Roman" w:cs="Times New Roman"/>
          <w:shd w:val="clear" w:color="auto" w:fill="FFFFFF"/>
          <w:lang w:val="en-GB"/>
        </w:rPr>
        <w:t>Elvi</w:t>
      </w:r>
      <w:proofErr w:type="spellEnd"/>
      <w:r w:rsidRPr="00122EEC">
        <w:rPr>
          <w:rFonts w:ascii="Times New Roman" w:hAnsi="Times New Roman" w:cs="Times New Roman"/>
          <w:shd w:val="clear" w:color="auto" w:fill="FFFFFF"/>
          <w:lang w:val="en-GB"/>
        </w:rPr>
        <w:t xml:space="preserve"> and </w:t>
      </w:r>
      <w:proofErr w:type="spellStart"/>
      <w:r w:rsidRPr="00122EEC">
        <w:rPr>
          <w:rFonts w:ascii="Times New Roman" w:hAnsi="Times New Roman" w:cs="Times New Roman"/>
          <w:shd w:val="clear" w:color="auto" w:fill="FFFFFF"/>
          <w:lang w:val="en-GB"/>
        </w:rPr>
        <w:t>Tunjungsari</w:t>
      </w:r>
      <w:proofErr w:type="spellEnd"/>
      <w:r w:rsidRPr="00122EEC">
        <w:rPr>
          <w:rFonts w:ascii="Times New Roman" w:hAnsi="Times New Roman" w:cs="Times New Roman"/>
          <w:lang w:val="en-GB"/>
        </w:rPr>
        <w:t xml:space="preserve">, (2022), conducting varied training can be seen as another tip for successfully adopting a diverse work culture. HR managers' talent philosophies: prevalence and correlations with perceived talent management strategies. For employees who want to guarantee the proper development of their careers, a diverse training programme may be required. The employees may be shocked by this training session when their weaknesses are brought to light. They can effectively begin raising diversity awareness within the organisation using their newly learned expertise. The best method for incorporating diversity is thought to be establishing an inclusion </w:t>
      </w:r>
      <w:r w:rsidR="00510333" w:rsidRPr="00122EEC">
        <w:rPr>
          <w:rFonts w:ascii="Times New Roman" w:hAnsi="Times New Roman" w:cs="Times New Roman"/>
          <w:lang w:val="en-GB"/>
        </w:rPr>
        <w:t>meeting</w:t>
      </w:r>
      <w:r w:rsidRPr="00122EEC">
        <w:rPr>
          <w:rFonts w:ascii="Times New Roman" w:hAnsi="Times New Roman" w:cs="Times New Roman"/>
          <w:lang w:val="en-GB"/>
        </w:rPr>
        <w:t>. It may be possible to lessen the problems associated with cultural variety by putting together a council of powerful individuals who are dedicated to encouraging diversity (</w:t>
      </w:r>
      <w:proofErr w:type="spellStart"/>
      <w:r w:rsidRPr="00122EEC">
        <w:rPr>
          <w:rFonts w:ascii="Times New Roman" w:hAnsi="Times New Roman" w:cs="Times New Roman"/>
          <w:shd w:val="clear" w:color="auto" w:fill="FFFFFF"/>
          <w:lang w:val="en-GB"/>
        </w:rPr>
        <w:t>Etikan</w:t>
      </w:r>
      <w:proofErr w:type="spellEnd"/>
      <w:r w:rsidRPr="00122EEC">
        <w:rPr>
          <w:rFonts w:ascii="Times New Roman" w:hAnsi="Times New Roman" w:cs="Times New Roman"/>
          <w:shd w:val="clear" w:color="auto" w:fill="FFFFFF"/>
          <w:lang w:val="en-GB"/>
        </w:rPr>
        <w:t xml:space="preserve"> and </w:t>
      </w:r>
      <w:proofErr w:type="spellStart"/>
      <w:r w:rsidRPr="00122EEC">
        <w:rPr>
          <w:rFonts w:ascii="Times New Roman" w:hAnsi="Times New Roman" w:cs="Times New Roman"/>
          <w:shd w:val="clear" w:color="auto" w:fill="FFFFFF"/>
          <w:lang w:val="en-GB"/>
        </w:rPr>
        <w:t>Bala</w:t>
      </w:r>
      <w:proofErr w:type="spellEnd"/>
      <w:r w:rsidRPr="00122EEC">
        <w:rPr>
          <w:rFonts w:ascii="Times New Roman" w:hAnsi="Times New Roman" w:cs="Times New Roman"/>
          <w:shd w:val="clear" w:color="auto" w:fill="FFFFFF"/>
          <w:lang w:val="en-GB"/>
        </w:rPr>
        <w:t>, 2017)</w:t>
      </w:r>
      <w:r w:rsidRPr="00122EEC">
        <w:rPr>
          <w:rFonts w:ascii="Times New Roman" w:hAnsi="Times New Roman" w:cs="Times New Roman"/>
          <w:lang w:val="en-GB"/>
        </w:rPr>
        <w:t>. To ensure the accuracy of the information, data was gathered via an online survey. The council can also hold monthly meetings to create strategies for fostering diversity. Another suggestion for the incorporation of diversified expertise is to honour a variety of referrals. encouraging personnel to promote job applications from underrepresented groups and providing incentives or rewards for suggesting diverse applicants who are working for the organisation. Thus, the suggestions made above are some of the most successful tactics that an organisation that values diversity can use. Additionally, diverse employees contribute to increasing the organization's production.</w:t>
      </w:r>
    </w:p>
    <w:p w14:paraId="70D942DD" w14:textId="77777777" w:rsidR="003C3D1F" w:rsidRPr="00122EEC" w:rsidRDefault="003C3D1F" w:rsidP="003C3D1F">
      <w:pPr>
        <w:pStyle w:val="Heading2"/>
      </w:pPr>
      <w:bookmarkStart w:id="19" w:name="_Toc127117885"/>
      <w:r w:rsidRPr="00122EEC">
        <w:t>2.7 Research gap</w:t>
      </w:r>
      <w:bookmarkEnd w:id="19"/>
    </w:p>
    <w:p w14:paraId="59E71E8E"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The concept and theories of HR management and workplace diversity have been adequately covered by authors in prior study. The authors have also discussed the part HR management plays in creating a diverse workplace. Prior research, however, were unable to assess the difficulties associated with HR management and a diverse workplace. As a result, our study has significantly increased our knowledge of the difficulties HR departments face when creating a diverse workplace. The study also assessed the management's methods for resolving the relevant issues.</w:t>
      </w:r>
    </w:p>
    <w:p w14:paraId="128C1A9C" w14:textId="77777777" w:rsidR="003C3D1F" w:rsidRPr="00122EEC" w:rsidRDefault="003C3D1F" w:rsidP="003C3D1F">
      <w:pPr>
        <w:pStyle w:val="Heading2"/>
      </w:pPr>
      <w:bookmarkStart w:id="20" w:name="_Toc127117886"/>
      <w:r w:rsidRPr="00122EEC">
        <w:t>2.8 Summary</w:t>
      </w:r>
      <w:bookmarkEnd w:id="20"/>
    </w:p>
    <w:p w14:paraId="23E5912A"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lastRenderedPageBreak/>
        <w:t xml:space="preserve">From the information provided above regarding the relevant research topic, it can be concluded that diversity and HR management in the workplace contribute favourably to an organization's expansion. In creating a diverse workplace, HR management's strong leadership abilities are crucial. HR management must overcome obstacles such communication issues, attrition, and unfavourable organisational economic situations when adopting diversity in the workplace. Management employs unique ways to meet these problems, including technological advancements in the workplace, assessing individual requirements, and fostering a workplace atmosphere that is mixed-cultural and meets the needs of all employees. As a result, the aforementioned interpretations concluded that HR management is essential to creating a diverse workplace in every organisation. </w:t>
      </w:r>
    </w:p>
    <w:p w14:paraId="38FEBE77"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The above data on the relevant research issue allows for the analysis that HR management and workplace diversity have a favourable impact on an organization's growth. In order to create a diverse workplace, HR management must possess strong leadership abilities. HR management faces difficulties adopting diversity in the workplace, such as communication issues, decimation, and bad organisational fiscal conditions. Management employs unique ways to meet these problems, including assessing employee requirements, implementing technological advancements in the office, and fostering a workplace climate that is inclusive of different cultural norms. Therefore, it can be concluded from the aforementioned interpretations that HR management is essential to creating a varied workplace in any organisation.</w:t>
      </w:r>
    </w:p>
    <w:p w14:paraId="1FDDBCA4"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br w:type="page"/>
      </w:r>
    </w:p>
    <w:p w14:paraId="189A9827" w14:textId="77777777" w:rsidR="003C3D1F" w:rsidRPr="00122EEC" w:rsidRDefault="003C3D1F" w:rsidP="003C3D1F">
      <w:pPr>
        <w:pStyle w:val="Heading1"/>
        <w:rPr>
          <w:lang w:val="en-GB"/>
        </w:rPr>
      </w:pPr>
      <w:bookmarkStart w:id="21" w:name="_Toc127117887"/>
      <w:r w:rsidRPr="00122EEC">
        <w:rPr>
          <w:lang w:val="en-GB"/>
        </w:rPr>
        <w:lastRenderedPageBreak/>
        <w:t>Chapter 3: Data and methods</w:t>
      </w:r>
      <w:bookmarkEnd w:id="21"/>
    </w:p>
    <w:p w14:paraId="7DCBC8F6" w14:textId="77777777" w:rsidR="003C3D1F" w:rsidRPr="00122EEC" w:rsidRDefault="003C3D1F" w:rsidP="003C3D1F">
      <w:pPr>
        <w:pStyle w:val="Heading2"/>
      </w:pPr>
      <w:bookmarkStart w:id="22" w:name="_Toc127117888"/>
      <w:r w:rsidRPr="00122EEC">
        <w:t>3.1 Introduction</w:t>
      </w:r>
      <w:bookmarkEnd w:id="22"/>
    </w:p>
    <w:p w14:paraId="0DE9796F"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In this study's chapter, many methods and approaches are described that are used to collect and analyse data related to the study's issue. This chapter effectively addresses the research problem and explores the selection of several research approaches. The part is also useful in answering the study's main question, which is What is the role of human resource managers in developing diverse workplace management in the telecommunication sector?.</w:t>
      </w:r>
    </w:p>
    <w:p w14:paraId="50E458BC" w14:textId="77777777" w:rsidR="003C3D1F" w:rsidRPr="00122EEC" w:rsidRDefault="003C3D1F" w:rsidP="003C3D1F">
      <w:pPr>
        <w:pStyle w:val="Heading2"/>
      </w:pPr>
      <w:bookmarkStart w:id="23" w:name="_Toc127117889"/>
      <w:r w:rsidRPr="00122EEC">
        <w:t>3.2 Research design</w:t>
      </w:r>
      <w:bookmarkEnd w:id="23"/>
    </w:p>
    <w:p w14:paraId="632D1417"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                       </w:t>
      </w:r>
      <w:r w:rsidRPr="00122EEC">
        <w:rPr>
          <w:rFonts w:ascii="Times New Roman" w:hAnsi="Times New Roman" w:cs="Times New Roman"/>
          <w:b/>
          <w:bCs/>
          <w:i/>
          <w:iCs/>
          <w:noProof/>
          <w:lang w:val="en-GB" w:eastAsia="en-GB"/>
        </w:rPr>
        <w:drawing>
          <wp:inline distT="0" distB="0" distL="0" distR="0" wp14:anchorId="3EE8BF7C" wp14:editId="0206BD23">
            <wp:extent cx="3985260" cy="3200400"/>
            <wp:effectExtent l="0" t="0" r="0" b="1905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5368907E" w14:textId="77777777" w:rsidR="003C3D1F" w:rsidRPr="00122EEC" w:rsidRDefault="003C3D1F" w:rsidP="003C3D1F">
      <w:pPr>
        <w:pStyle w:val="Caption"/>
        <w:spacing w:line="480" w:lineRule="auto"/>
        <w:jc w:val="center"/>
        <w:rPr>
          <w:rFonts w:cs="Times New Roman"/>
          <w:color w:val="auto"/>
          <w:sz w:val="24"/>
          <w:szCs w:val="24"/>
        </w:rPr>
      </w:pPr>
      <w:r w:rsidRPr="00122EEC">
        <w:rPr>
          <w:rFonts w:cs="Times New Roman"/>
          <w:color w:val="auto"/>
          <w:sz w:val="24"/>
          <w:szCs w:val="24"/>
        </w:rPr>
        <w:t>(Figure 4: Saunders research onion)</w:t>
      </w:r>
    </w:p>
    <w:p w14:paraId="6D7C1F51" w14:textId="77777777" w:rsidR="003C3D1F" w:rsidRPr="00122EEC" w:rsidRDefault="003C3D1F" w:rsidP="003C3D1F">
      <w:pPr>
        <w:jc w:val="center"/>
        <w:rPr>
          <w:rFonts w:ascii="Times New Roman" w:hAnsi="Times New Roman" w:cs="Times New Roman"/>
          <w:b/>
          <w:lang w:val="en-GB"/>
        </w:rPr>
      </w:pPr>
      <w:r w:rsidRPr="00122EEC">
        <w:rPr>
          <w:rFonts w:ascii="Times New Roman" w:hAnsi="Times New Roman" w:cs="Times New Roman"/>
          <w:b/>
          <w:lang w:val="en-GB"/>
        </w:rPr>
        <w:t>(Source: By Author)</w:t>
      </w:r>
    </w:p>
    <w:p w14:paraId="4DCA55B2"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Saunders' Research Onion Framework was used to determine the best research techniques for this investigation. The framework has helped to advance knowledge about the most effective research methodologies. The many methods and procedures chosen to use the study's topic are shown in the aforementioned graphic. The framework was used since it supports the different approaches that can be used to streamline the research (</w:t>
      </w:r>
      <w:r w:rsidRPr="00122EEC">
        <w:rPr>
          <w:rFonts w:ascii="Times New Roman" w:hAnsi="Times New Roman" w:cs="Times New Roman"/>
          <w:lang w:val="en-GB" w:eastAsia="en-GB"/>
        </w:rPr>
        <w:t>Ahmad, et al., 2019)</w:t>
      </w:r>
      <w:r w:rsidRPr="00122EEC">
        <w:rPr>
          <w:rFonts w:ascii="Times New Roman" w:hAnsi="Times New Roman" w:cs="Times New Roman"/>
          <w:lang w:val="en-GB"/>
        </w:rPr>
        <w:t xml:space="preserve">. The study uses the quantitative research approach to collect and analyse the data. Saunders' Research Onion Framework was utilised to decide which research techniques would be most effective for this study. The framework has helped to advance knowledge regarding the best study-related </w:t>
      </w:r>
      <w:r w:rsidRPr="00122EEC">
        <w:rPr>
          <w:rFonts w:ascii="Times New Roman" w:hAnsi="Times New Roman" w:cs="Times New Roman"/>
          <w:lang w:val="en-GB"/>
        </w:rPr>
        <w:lastRenderedPageBreak/>
        <w:t>strategies. The various strategies and methods used to use the research's topic are represented in the aforementioned figure. The framework was selected to help with the numerous approaches that might be used to streamline the research. The study applies the quantitative research method to data collection and analysis.</w:t>
      </w:r>
    </w:p>
    <w:p w14:paraId="66465D76"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Additionally, the study uses a survey questionnaire approach as its primary method of data gathering, which allows for the acquisition of information. For the study, information from 100 UK telecommunication sector workers is collected (</w:t>
      </w:r>
      <w:proofErr w:type="spellStart"/>
      <w:r w:rsidRPr="00122EEC">
        <w:rPr>
          <w:rFonts w:ascii="Times New Roman" w:hAnsi="Times New Roman" w:cs="Times New Roman"/>
          <w:color w:val="222222"/>
          <w:shd w:val="clear" w:color="auto" w:fill="FFFFFF"/>
          <w:lang w:val="en-GB"/>
        </w:rPr>
        <w:t>Ariss</w:t>
      </w:r>
      <w:proofErr w:type="spellEnd"/>
      <w:r w:rsidRPr="00122EEC">
        <w:rPr>
          <w:rFonts w:ascii="Times New Roman" w:hAnsi="Times New Roman" w:cs="Times New Roman"/>
          <w:color w:val="222222"/>
          <w:shd w:val="clear" w:color="auto" w:fill="FFFFFF"/>
          <w:lang w:val="en-GB"/>
        </w:rPr>
        <w:t xml:space="preserve"> and </w:t>
      </w:r>
      <w:proofErr w:type="spellStart"/>
      <w:r w:rsidRPr="00122EEC">
        <w:rPr>
          <w:rFonts w:ascii="Times New Roman" w:hAnsi="Times New Roman" w:cs="Times New Roman"/>
          <w:color w:val="222222"/>
          <w:shd w:val="clear" w:color="auto" w:fill="FFFFFF"/>
          <w:lang w:val="en-GB"/>
        </w:rPr>
        <w:t>Sidani</w:t>
      </w:r>
      <w:proofErr w:type="spellEnd"/>
      <w:r w:rsidRPr="00122EEC">
        <w:rPr>
          <w:rFonts w:ascii="Times New Roman" w:hAnsi="Times New Roman" w:cs="Times New Roman"/>
          <w:color w:val="222222"/>
          <w:shd w:val="clear" w:color="auto" w:fill="FFFFFF"/>
          <w:lang w:val="en-GB"/>
        </w:rPr>
        <w:t>, 2016)</w:t>
      </w:r>
      <w:r w:rsidRPr="00122EEC">
        <w:rPr>
          <w:rFonts w:ascii="Times New Roman" w:hAnsi="Times New Roman" w:cs="Times New Roman"/>
          <w:lang w:val="en-GB"/>
        </w:rPr>
        <w:t>. In light of the study's setting, employees in the telecommunication industry were selected as a human population. In order to guarantee that the research's findings were significant and pertinent to solving the research problem, the sample size was limited to 100 individuals. Different themes that help address the problem associated to the study's topic are made possible by the implications of the thematic analysis approach.</w:t>
      </w:r>
    </w:p>
    <w:p w14:paraId="347C62DE" w14:textId="77777777" w:rsidR="003C3D1F" w:rsidRPr="00122EEC" w:rsidRDefault="003C3D1F" w:rsidP="003C3D1F">
      <w:pPr>
        <w:pStyle w:val="Heading2"/>
      </w:pPr>
      <w:bookmarkStart w:id="24" w:name="_Toc127117890"/>
      <w:r w:rsidRPr="00122EEC">
        <w:t>3.3 Research structure</w:t>
      </w:r>
      <w:bookmarkEnd w:id="24"/>
    </w:p>
    <w:p w14:paraId="22E9A0D0"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It is a process that offers a systematic and deliberate plan to finish the research. It includes a variety of methods that can be used to achieve the research's goal. As a result, the research structure is the creative and strategic method used to gather information about the subject and address issues properly.</w:t>
      </w:r>
    </w:p>
    <w:p w14:paraId="77CB0DF2"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b/>
          <w:i/>
          <w:iCs/>
          <w:noProof/>
          <w:lang w:val="en-GB" w:eastAsia="en-GB"/>
        </w:rPr>
        <w:lastRenderedPageBreak/>
        <w:drawing>
          <wp:inline distT="0" distB="0" distL="0" distR="0" wp14:anchorId="579286F5" wp14:editId="2B505B65">
            <wp:extent cx="5074920" cy="4267200"/>
            <wp:effectExtent l="0" t="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14:paraId="43E2FA92" w14:textId="77777777" w:rsidR="003C3D1F" w:rsidRPr="00122EEC" w:rsidRDefault="003C3D1F" w:rsidP="003C3D1F">
      <w:pPr>
        <w:pStyle w:val="Caption"/>
        <w:spacing w:line="480" w:lineRule="auto"/>
        <w:jc w:val="center"/>
        <w:rPr>
          <w:rFonts w:cs="Times New Roman"/>
          <w:color w:val="auto"/>
          <w:sz w:val="24"/>
          <w:szCs w:val="24"/>
        </w:rPr>
      </w:pPr>
      <w:r w:rsidRPr="00122EEC">
        <w:rPr>
          <w:rFonts w:cs="Times New Roman"/>
          <w:color w:val="auto"/>
          <w:sz w:val="24"/>
          <w:szCs w:val="24"/>
        </w:rPr>
        <w:t>(Figure 5: Research procedure)</w:t>
      </w:r>
    </w:p>
    <w:p w14:paraId="75B37E0A" w14:textId="77777777" w:rsidR="003C3D1F" w:rsidRPr="00122EEC" w:rsidRDefault="003C3D1F" w:rsidP="003C3D1F">
      <w:pPr>
        <w:jc w:val="center"/>
        <w:rPr>
          <w:rFonts w:ascii="Times New Roman" w:hAnsi="Times New Roman" w:cs="Times New Roman"/>
          <w:b/>
          <w:lang w:val="en-GB"/>
        </w:rPr>
      </w:pPr>
      <w:r w:rsidRPr="00122EEC">
        <w:rPr>
          <w:rFonts w:ascii="Times New Roman" w:hAnsi="Times New Roman" w:cs="Times New Roman"/>
          <w:b/>
          <w:lang w:val="en-GB"/>
        </w:rPr>
        <w:t>(Source: By Author)</w:t>
      </w:r>
    </w:p>
    <w:p w14:paraId="01F73F05"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The previously described figure offers a framework on which the entire research is conducted, which allows for the completion of the investigation. The topic for the research is chosen in the first step depending on the chosen research area. Goals and objectives are also developed in accordance with the research topic. Later, the research challenge was discovered by analysis of the research domain, which also aided in giving the research a useful focus (</w:t>
      </w:r>
      <w:r w:rsidRPr="00122EEC">
        <w:rPr>
          <w:rFonts w:ascii="Times New Roman" w:hAnsi="Times New Roman" w:cs="Times New Roman"/>
          <w:shd w:val="clear" w:color="auto" w:fill="FFFFFF"/>
          <w:lang w:val="en-GB"/>
        </w:rPr>
        <w:t>Albrecht, et al., 2015)</w:t>
      </w:r>
      <w:r w:rsidRPr="00122EEC">
        <w:rPr>
          <w:rFonts w:ascii="Times New Roman" w:hAnsi="Times New Roman" w:cs="Times New Roman"/>
          <w:lang w:val="en-GB"/>
        </w:rPr>
        <w:t>. The framework for the study's structure has helped to make the stages for carrying out the research more clear. Additionally, many periodicals and articles that aid in understanding the concept of the research issue are reviewed. Based on many authors' perspectives, critical analysis has been conducted (</w:t>
      </w:r>
      <w:r w:rsidRPr="00122EEC">
        <w:rPr>
          <w:rFonts w:ascii="Times New Roman" w:hAnsi="Times New Roman" w:cs="Times New Roman"/>
          <w:lang w:val="en-GB" w:eastAsia="en-GB"/>
        </w:rPr>
        <w:t>Ahmad, et al., 2019)</w:t>
      </w:r>
      <w:r w:rsidRPr="00122EEC">
        <w:rPr>
          <w:rFonts w:ascii="Times New Roman" w:hAnsi="Times New Roman" w:cs="Times New Roman"/>
          <w:lang w:val="en-GB"/>
        </w:rPr>
        <w:t>.</w:t>
      </w:r>
    </w:p>
    <w:p w14:paraId="05396030"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Additionally, with the aid of research methodology, several research approaches and methodologies have been identified for the specific research subject area. Later, using the data analysis technique outlined in the research methodology, the data was analysed. Additionally, the conclusion is started based on findings in order to fulfil the goal of the study and respond </w:t>
      </w:r>
      <w:r w:rsidRPr="00122EEC">
        <w:rPr>
          <w:rFonts w:ascii="Times New Roman" w:hAnsi="Times New Roman" w:cs="Times New Roman"/>
          <w:lang w:val="en-GB"/>
        </w:rPr>
        <w:lastRenderedPageBreak/>
        <w:t>to the research question. The final phase is to offer suggestions and tactics for overcoming and fixing the research's issues. By submitting the research project by the deadline, the study is submitted while taking ethical norms into consideration.</w:t>
      </w:r>
    </w:p>
    <w:p w14:paraId="052BBBDA" w14:textId="77777777" w:rsidR="003C3D1F" w:rsidRPr="00122EEC" w:rsidRDefault="003C3D1F" w:rsidP="003C3D1F">
      <w:pPr>
        <w:pStyle w:val="Heading2"/>
      </w:pPr>
      <w:bookmarkStart w:id="25" w:name="_Toc127117891"/>
      <w:r w:rsidRPr="00122EEC">
        <w:t>3.4 Research philosophy</w:t>
      </w:r>
      <w:bookmarkEnd w:id="25"/>
    </w:p>
    <w:p w14:paraId="79D25D52" w14:textId="1C15CDC8"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Study philosophy is a methodical technique that aids in giving the knowledge development related to the research field a proper direction.</w:t>
      </w:r>
      <w:r w:rsidR="00352D84">
        <w:rPr>
          <w:rFonts w:ascii="Times New Roman" w:hAnsi="Times New Roman" w:cs="Times New Roman"/>
          <w:lang w:val="en-GB"/>
        </w:rPr>
        <w:t xml:space="preserve"> There are different types of philosophies such as positivism, post-positivism and pragmatism out of which</w:t>
      </w:r>
      <w:r w:rsidRPr="00122EEC">
        <w:rPr>
          <w:rFonts w:ascii="Times New Roman" w:hAnsi="Times New Roman" w:cs="Times New Roman"/>
          <w:lang w:val="en-GB"/>
        </w:rPr>
        <w:t xml:space="preserve"> </w:t>
      </w:r>
      <w:r w:rsidR="00352D84">
        <w:rPr>
          <w:rFonts w:ascii="Times New Roman" w:hAnsi="Times New Roman" w:cs="Times New Roman"/>
          <w:lang w:val="en-GB"/>
        </w:rPr>
        <w:t>t</w:t>
      </w:r>
      <w:r w:rsidR="00510333">
        <w:rPr>
          <w:rFonts w:ascii="Times New Roman" w:hAnsi="Times New Roman" w:cs="Times New Roman"/>
          <w:lang w:val="en-GB"/>
        </w:rPr>
        <w:t>he</w:t>
      </w:r>
      <w:r w:rsidRPr="00122EEC">
        <w:rPr>
          <w:rFonts w:ascii="Times New Roman" w:hAnsi="Times New Roman" w:cs="Times New Roman"/>
          <w:lang w:val="en-GB"/>
        </w:rPr>
        <w:t xml:space="preserve"> positivism philosophy </w:t>
      </w:r>
      <w:r w:rsidR="00510333">
        <w:rPr>
          <w:rFonts w:ascii="Times New Roman" w:hAnsi="Times New Roman" w:cs="Times New Roman"/>
          <w:lang w:val="en-GB"/>
        </w:rPr>
        <w:t>has been selected for this study as it has</w:t>
      </w:r>
      <w:r w:rsidRPr="00122EEC">
        <w:rPr>
          <w:rFonts w:ascii="Times New Roman" w:hAnsi="Times New Roman" w:cs="Times New Roman"/>
          <w:lang w:val="en-GB"/>
        </w:rPr>
        <w:t xml:space="preserve"> a quantitative research methodology. This mindset makes it easier to evaluate how the human resources division can create a diversified working culture within the company. It also aids in the evaluation of real data to guarantee the study's validity. As a result, following this attitude makes it easier to follow an effective and well-thought-out structure to do the research (</w:t>
      </w:r>
      <w:proofErr w:type="spellStart"/>
      <w:r w:rsidRPr="00122EEC">
        <w:rPr>
          <w:rFonts w:ascii="Times New Roman" w:hAnsi="Times New Roman" w:cs="Times New Roman"/>
          <w:lang w:val="en-GB"/>
        </w:rPr>
        <w:t>Alharahsheh</w:t>
      </w:r>
      <w:proofErr w:type="spellEnd"/>
      <w:r w:rsidRPr="00122EEC">
        <w:rPr>
          <w:rFonts w:ascii="Times New Roman" w:hAnsi="Times New Roman" w:cs="Times New Roman"/>
          <w:lang w:val="en-GB"/>
        </w:rPr>
        <w:t xml:space="preserve"> and Pius, et al., 2020). Additionally, this concept can be used to understand the respondents' thoughts and perceptions. This attitude is useful in the study because it helps determine the best solutions for any issues that may develop. </w:t>
      </w:r>
    </w:p>
    <w:p w14:paraId="1652FA25" w14:textId="77777777" w:rsidR="003C3D1F" w:rsidRPr="00122EEC" w:rsidRDefault="003C3D1F" w:rsidP="003C3D1F">
      <w:pPr>
        <w:spacing w:before="240" w:after="240" w:line="360" w:lineRule="auto"/>
        <w:jc w:val="both"/>
        <w:rPr>
          <w:rFonts w:ascii="Times New Roman" w:hAnsi="Times New Roman" w:cs="Times New Roman"/>
          <w:lang w:val="en-GB"/>
        </w:rPr>
      </w:pPr>
      <w:proofErr w:type="spellStart"/>
      <w:r w:rsidRPr="00122EEC">
        <w:rPr>
          <w:rFonts w:ascii="Times New Roman" w:hAnsi="Times New Roman" w:cs="Times New Roman"/>
          <w:lang w:val="en-GB"/>
        </w:rPr>
        <w:t>Analyzing</w:t>
      </w:r>
      <w:proofErr w:type="spellEnd"/>
      <w:r w:rsidRPr="00122EEC">
        <w:rPr>
          <w:rFonts w:ascii="Times New Roman" w:hAnsi="Times New Roman" w:cs="Times New Roman"/>
          <w:lang w:val="en-GB"/>
        </w:rPr>
        <w:t xml:space="preserve"> data and examining empirical evidence will help the study reach its goal. The philosophy aids in the development of ideas and concepts that can guide the course of study. This idea was selected for this study because it makes it easier to gather real, objective data pertaining to the study's topic.</w:t>
      </w:r>
    </w:p>
    <w:p w14:paraId="08532AD9" w14:textId="77777777" w:rsidR="003C3D1F" w:rsidRPr="00122EEC" w:rsidRDefault="003C3D1F" w:rsidP="003C3D1F">
      <w:pPr>
        <w:pStyle w:val="Heading2"/>
      </w:pPr>
      <w:bookmarkStart w:id="26" w:name="_Toc127117892"/>
      <w:r w:rsidRPr="00122EEC">
        <w:t>3.5 Research approach</w:t>
      </w:r>
      <w:bookmarkEnd w:id="26"/>
    </w:p>
    <w:p w14:paraId="799F6C4B" w14:textId="2EF85D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A research approach is a strategy and set of actions that provide a thorough justification for achieving the research goal. </w:t>
      </w:r>
      <w:r w:rsidR="00352D84">
        <w:rPr>
          <w:rFonts w:ascii="Times New Roman" w:hAnsi="Times New Roman" w:cs="Times New Roman"/>
          <w:lang w:val="en-GB"/>
        </w:rPr>
        <w:t>Q</w:t>
      </w:r>
      <w:r w:rsidR="00352D84" w:rsidRPr="00352D84">
        <w:rPr>
          <w:rFonts w:ascii="Times New Roman" w:hAnsi="Times New Roman" w:cs="Times New Roman"/>
          <w:lang w:val="en-GB"/>
        </w:rPr>
        <w:t>uantitative, qualitative, and mixed methods</w:t>
      </w:r>
      <w:r w:rsidR="00352D84">
        <w:rPr>
          <w:rFonts w:ascii="Times New Roman" w:hAnsi="Times New Roman" w:cs="Times New Roman"/>
          <w:lang w:val="en-GB"/>
        </w:rPr>
        <w:t xml:space="preserve"> are different kinds of research approaches used in the studies. </w:t>
      </w:r>
      <w:r w:rsidRPr="00122EEC">
        <w:rPr>
          <w:rFonts w:ascii="Times New Roman" w:hAnsi="Times New Roman" w:cs="Times New Roman"/>
          <w:lang w:val="en-GB"/>
        </w:rPr>
        <w:t>The deductive technique is used in the study since it is suitable for achieving the goal of the investigation. The research methodology is helpful in identifying the best hypothesis for the study's topic. The deductive method aids in removing the irrelevant hypothesis from the context of the study. Additionally, using the research findings and conclusions, the approach helps in evaluating the hypothesis (</w:t>
      </w:r>
      <w:proofErr w:type="spellStart"/>
      <w:r w:rsidRPr="00122EEC">
        <w:rPr>
          <w:rFonts w:ascii="Times New Roman" w:hAnsi="Times New Roman" w:cs="Times New Roman"/>
          <w:shd w:val="clear" w:color="auto" w:fill="FFFFFF"/>
          <w:lang w:val="en-GB"/>
        </w:rPr>
        <w:t>Azungah</w:t>
      </w:r>
      <w:proofErr w:type="spellEnd"/>
      <w:r w:rsidRPr="00122EEC">
        <w:rPr>
          <w:rFonts w:ascii="Times New Roman" w:hAnsi="Times New Roman" w:cs="Times New Roman"/>
          <w:shd w:val="clear" w:color="auto" w:fill="FFFFFF"/>
          <w:lang w:val="en-GB"/>
        </w:rPr>
        <w:t>, 2018)</w:t>
      </w:r>
      <w:r w:rsidRPr="00122EEC">
        <w:rPr>
          <w:rFonts w:ascii="Times New Roman" w:hAnsi="Times New Roman" w:cs="Times New Roman"/>
          <w:lang w:val="en-GB"/>
        </w:rPr>
        <w:t>. The deductive method aids in defining the connections between ideas and factors related to the study topic. Additionally, it aids in the formation of informed judgments that support the study's hypothesis. The fundamental justification for choosing a specific strategy is that it effectively contributes to improving comprehension of the study's topic. The deductive method uses a hypothesis to evaluate how HRM contributes to establishing diversity in the workplace.</w:t>
      </w:r>
    </w:p>
    <w:p w14:paraId="740A728D" w14:textId="77777777" w:rsidR="003C3D1F" w:rsidRPr="00122EEC" w:rsidRDefault="003C3D1F" w:rsidP="003C3D1F">
      <w:pPr>
        <w:pStyle w:val="Heading2"/>
      </w:pPr>
      <w:bookmarkStart w:id="27" w:name="_Toc127117893"/>
      <w:r w:rsidRPr="00122EEC">
        <w:lastRenderedPageBreak/>
        <w:t>3.6 Research method and strategy</w:t>
      </w:r>
      <w:bookmarkEnd w:id="27"/>
    </w:p>
    <w:p w14:paraId="4FD98E6C"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Because it offers a number of methods for gathering the data for the research, the research technique aids in gathering reliable information. The quantitative method was used for this study because it makes it easier to effectively study statistical data. This approach is regarded as beneficial since it offers thorough and precise data from the pertinent data sources. This method also includes a detailed analysis of the data and graphical depiction, which makes the study simple to understand. This approach has been used to obtain real-world experiences. When creating scenarios for the function of the human resources department in creating varied workplace management in the organisation, it helps to provide true information. Additionally, the viewpoint of the human participants contributes to a deeper comprehension of the study's subject matter.</w:t>
      </w:r>
    </w:p>
    <w:p w14:paraId="6839A12B"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The survey strategy has been used to collect data from the survey respondents in order to compile the quantitative facts of the research. To gather information and data on the subject, a closed-ended questionnaire was created. Furthermore, a number of UK telecommunication industry businesses emailed the participants. The choice of this strategy helps in selecting a specific set of inquiries to gather information from the participants. Therefore, choosing these methods helps with gathering quantitative data for the study. The survey approach is also used to obtain information about creating a diverse workplace culture in the organisation as well as real-world experience.</w:t>
      </w:r>
    </w:p>
    <w:p w14:paraId="05E8E9F5" w14:textId="77777777" w:rsidR="003C3D1F" w:rsidRPr="00122EEC" w:rsidRDefault="003C3D1F" w:rsidP="003C3D1F">
      <w:pPr>
        <w:pStyle w:val="Heading2"/>
      </w:pPr>
      <w:bookmarkStart w:id="28" w:name="_Toc127117894"/>
      <w:r w:rsidRPr="00122EEC">
        <w:t>3.7 Data collection method</w:t>
      </w:r>
      <w:bookmarkEnd w:id="28"/>
    </w:p>
    <w:p w14:paraId="53640EBB"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The data gathering technique enables the most important information to be extracted from a variety of sources that are relevant to the research's topic. For this study, the main data collecting approach is used to collect the relevant human population's actual data. To implement the survey plan and collect the necessary data, the close-ended questionnaire was selected as the data collection method. A set of essential questions that had been created and contained details about the different workplace management in the building were made available to the human participant. A questionnaire designed to gather the necessary data to meet the research's goal was distributed to 100 members of the telecommunication industry. The main data collecting approach can be used to extract the perspective and opinion of the human participants connected to the subject area since it is vital for the survey responses to capture appropriate insights into workplace diversity in the organisation.</w:t>
      </w:r>
    </w:p>
    <w:p w14:paraId="4095F4A6" w14:textId="77777777" w:rsidR="003C3D1F" w:rsidRPr="00122EEC" w:rsidRDefault="003C3D1F" w:rsidP="003C3D1F">
      <w:pPr>
        <w:pStyle w:val="Heading2"/>
      </w:pPr>
      <w:bookmarkStart w:id="29" w:name="_Toc127117895"/>
      <w:r w:rsidRPr="00122EEC">
        <w:t>3.8 Data analysis method</w:t>
      </w:r>
      <w:bookmarkEnd w:id="29"/>
    </w:p>
    <w:p w14:paraId="53D7608A" w14:textId="3BA066C8"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lastRenderedPageBreak/>
        <w:t xml:space="preserve">The data analysis method is sufficient for producing meaningful results for the assessment of the data as well as for obtaining the most appropriate results for the study. To obtain pertinent data regarding the research's topic, the theme analysis approach was chosen. This approach is said to be adaptable since it enables researchers to generate both original and fact-based ideas. </w:t>
      </w:r>
      <w:r w:rsidR="000200C7">
        <w:rPr>
          <w:rFonts w:ascii="Times New Roman" w:hAnsi="Times New Roman" w:cs="Times New Roman"/>
          <w:lang w:val="en-GB"/>
        </w:rPr>
        <w:t xml:space="preserve">Various kinds of graphs and charts are also utilised for completing the study. That would assist in developing a better analysis of the topic. </w:t>
      </w:r>
      <w:r w:rsidRPr="00122EEC">
        <w:rPr>
          <w:rFonts w:ascii="Times New Roman" w:hAnsi="Times New Roman" w:cs="Times New Roman"/>
          <w:lang w:val="en-GB"/>
        </w:rPr>
        <w:t>The user-friendly nature of this method makes it ideal for teaching others how to do effective research. The primary findings of the study are examined and discussed in several categories based on the questions to address the problems raised by the research.</w:t>
      </w:r>
    </w:p>
    <w:p w14:paraId="089F7EFB" w14:textId="77777777" w:rsidR="003C3D1F" w:rsidRPr="00122EEC" w:rsidRDefault="003C3D1F" w:rsidP="003C3D1F">
      <w:pPr>
        <w:pStyle w:val="Heading2"/>
      </w:pPr>
      <w:bookmarkStart w:id="30" w:name="_Toc127117896"/>
      <w:r w:rsidRPr="00122EEC">
        <w:t>3.9 Population and sampling</w:t>
      </w:r>
      <w:bookmarkEnd w:id="30"/>
    </w:p>
    <w:p w14:paraId="69D7056C"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The workforce employed in the UK's telecommunication industry has been selected as the study's targeted population. The workforce in the telecommunication sector is chosen as they learn about various organisational workplace management practises. A random sample technique was used in the study to select the right respondents and carry out the research. The study's survey population is 100 employees of the telecommunication sector. Additionally, 100 respondents are chosen by a random sampling technique based on their expertise and experience with the specific topic area.</w:t>
      </w:r>
    </w:p>
    <w:p w14:paraId="78F800CF" w14:textId="77777777" w:rsidR="003C3D1F" w:rsidRPr="00122EEC" w:rsidRDefault="003C3D1F" w:rsidP="003C3D1F">
      <w:pPr>
        <w:pStyle w:val="Heading2"/>
      </w:pPr>
      <w:bookmarkStart w:id="31" w:name="_Toc127117897"/>
      <w:r w:rsidRPr="00122EEC">
        <w:t>3.10 Ethical considerations</w:t>
      </w:r>
      <w:bookmarkEnd w:id="31"/>
    </w:p>
    <w:p w14:paraId="5D43F9B6"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Ethics are thought to be necessary for effectively promoting the study's integrity and morale. Discipline and decorum are upheld to carry out the research in an accurate manner. Making sure that the ethics are properly upheld in the study is essential. By getting participants' consent for the study, the research uses a primary data collection strategy in which participants are not coerced into providing the information. By effectively analysing the data, the study makes sure that it is accurate and valuable. The relevant data from the research has been effectively reviewed to ensure that the data is acquired from reliable and legitimate sources. Additionally, it guarantees that the research resources are credible and correct for gaining the knowledge required to understand the subject. Additionally, it makes sure that the research resources are accurate and trustworthy for learning everything there is to know about the study topic.</w:t>
      </w:r>
    </w:p>
    <w:p w14:paraId="13CFA658"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The research data is contained and stored on the pen drive. Additionally, it ensures that the research materials used in the study are accurate and have the references and citations needed to complete the research. The random sample approach is used in accordance with the study's requirements to prevent research impairment. Additionally, the study incorporates ethical </w:t>
      </w:r>
      <w:r w:rsidRPr="00122EEC">
        <w:rPr>
          <w:rFonts w:ascii="Times New Roman" w:hAnsi="Times New Roman" w:cs="Times New Roman"/>
          <w:lang w:val="en-GB"/>
        </w:rPr>
        <w:lastRenderedPageBreak/>
        <w:t>consideration to demonstrate the need of creating varied workplace management in the organisation. The data collected from the participants is useful for achieving the research's goal and cannot be analysed by a third party. Additionally, the research tries to maintain the data's confidentiality, and it was destroyed after use.</w:t>
      </w:r>
    </w:p>
    <w:p w14:paraId="202D2EAD" w14:textId="77777777" w:rsidR="003C3D1F" w:rsidRPr="00122EEC" w:rsidRDefault="003C3D1F" w:rsidP="003C3D1F">
      <w:pPr>
        <w:pStyle w:val="Heading2"/>
      </w:pPr>
      <w:bookmarkStart w:id="32" w:name="_Toc127117898"/>
      <w:r w:rsidRPr="00122EEC">
        <w:t>3.11 Validity and reliability</w:t>
      </w:r>
      <w:bookmarkEnd w:id="32"/>
    </w:p>
    <w:p w14:paraId="006458E0"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The information acquired for the study is believed to be reliable and relevant for the research's topic. The information acquired makes sure that the study is valid for a longer time. As a result, it is determined that the research includes the perspectives of human participants and that primary data gathering method was used to analyse current data. The data acquired with the aid of survey respondents is interpreted and analysed to fulfil the goal of the research in order to ensure the validity and reliability of the study. The primary data helped to increase the research's consistency, which further serves to increase the study's validity by ensuring that the flaws of the research are addressed.</w:t>
      </w:r>
    </w:p>
    <w:p w14:paraId="24B23B6E"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br w:type="page"/>
      </w:r>
    </w:p>
    <w:p w14:paraId="649EAB53" w14:textId="77777777" w:rsidR="003C3D1F" w:rsidRPr="00122EEC" w:rsidRDefault="003C3D1F" w:rsidP="003C3D1F">
      <w:pPr>
        <w:pStyle w:val="Heading1"/>
        <w:rPr>
          <w:lang w:val="en-GB"/>
        </w:rPr>
      </w:pPr>
      <w:bookmarkStart w:id="33" w:name="_Toc127117899"/>
      <w:r w:rsidRPr="00122EEC">
        <w:rPr>
          <w:lang w:val="en-GB"/>
        </w:rPr>
        <w:lastRenderedPageBreak/>
        <w:t>Chapter 4: Results</w:t>
      </w:r>
      <w:bookmarkEnd w:id="33"/>
    </w:p>
    <w:p w14:paraId="361F7881" w14:textId="77777777" w:rsidR="003C3D1F" w:rsidRPr="00122EEC" w:rsidRDefault="003C3D1F" w:rsidP="003C3D1F">
      <w:pPr>
        <w:pStyle w:val="Heading2"/>
      </w:pPr>
      <w:bookmarkStart w:id="34" w:name="_Toc127117900"/>
      <w:r w:rsidRPr="00122EEC">
        <w:t>4.1 Introduction</w:t>
      </w:r>
      <w:bookmarkEnd w:id="34"/>
    </w:p>
    <w:p w14:paraId="705EAF2C"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The evaluation of the data acquired with the use of a survey approach has been demonstrated in this area of the study. Employees in the UK's telecommunication industry were selected as the study's population because the study's focus is on analysing the value of developing diverse workplace management in an organisation. To assess how respondents feel, the theme analysis method must be used as a tool.</w:t>
      </w:r>
    </w:p>
    <w:p w14:paraId="7B7321AB" w14:textId="77777777" w:rsidR="003C3D1F" w:rsidRPr="00122EEC" w:rsidRDefault="003C3D1F" w:rsidP="003C3D1F">
      <w:pPr>
        <w:pStyle w:val="Heading2"/>
      </w:pPr>
      <w:bookmarkStart w:id="35" w:name="_Toc127117901"/>
      <w:r w:rsidRPr="00122EEC">
        <w:t>4.2 Findings</w:t>
      </w:r>
      <w:bookmarkEnd w:id="35"/>
    </w:p>
    <w:p w14:paraId="0ADF928A" w14:textId="77777777" w:rsidR="003C3D1F" w:rsidRPr="00122EEC" w:rsidRDefault="003C3D1F" w:rsidP="003C3D1F">
      <w:pPr>
        <w:spacing w:before="240" w:after="240" w:line="360" w:lineRule="auto"/>
        <w:jc w:val="both"/>
        <w:rPr>
          <w:rFonts w:ascii="Times New Roman" w:hAnsi="Times New Roman" w:cs="Times New Roman"/>
          <w:b/>
          <w:bCs/>
          <w:lang w:val="en-GB"/>
        </w:rPr>
      </w:pPr>
      <w:r w:rsidRPr="00122EEC">
        <w:rPr>
          <w:rFonts w:ascii="Times New Roman" w:hAnsi="Times New Roman" w:cs="Times New Roman"/>
          <w:b/>
          <w:bCs/>
          <w:lang w:val="en-GB"/>
        </w:rPr>
        <w:t>What is your age?</w:t>
      </w:r>
    </w:p>
    <w:p w14:paraId="4B0C8026" w14:textId="497A88E7" w:rsidR="00614DAA" w:rsidRPr="00122EEC" w:rsidRDefault="00614DAA" w:rsidP="003C3D1F">
      <w:pPr>
        <w:spacing w:before="240" w:after="240" w:line="360" w:lineRule="auto"/>
        <w:jc w:val="both"/>
        <w:rPr>
          <w:rFonts w:ascii="Times New Roman" w:hAnsi="Times New Roman" w:cs="Times New Roman"/>
          <w:lang w:val="en-GB"/>
        </w:rPr>
      </w:pPr>
      <w:r>
        <w:rPr>
          <w:rFonts w:ascii="Times New Roman" w:hAnsi="Times New Roman" w:cs="Times New Roman"/>
          <w:noProof/>
          <w:lang w:val="en-GB" w:eastAsia="en-GB"/>
        </w:rPr>
        <w:drawing>
          <wp:inline distT="0" distB="0" distL="0" distR="0" wp14:anchorId="7CE2F2DC" wp14:editId="082FC0F7">
            <wp:extent cx="5486400" cy="3200400"/>
            <wp:effectExtent l="0" t="0" r="12700" b="12700"/>
            <wp:docPr id="28" name="Chart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6EE1A9A8" w14:textId="56795231"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As observed in the above graph it can be observed that most of the people involved in the survey from the telecommunication sector are of different age groups. Most of the people are 30-35 years which is around 40%. 20% of the people are between 20-25 years, while 30% of people are 25-30%, age group. Even people who are above 40 years of age are </w:t>
      </w:r>
      <w:r w:rsidR="00614DAA">
        <w:rPr>
          <w:rFonts w:ascii="Times New Roman" w:hAnsi="Times New Roman" w:cs="Times New Roman"/>
          <w:lang w:val="en-GB"/>
        </w:rPr>
        <w:t>25</w:t>
      </w:r>
      <w:r w:rsidRPr="00122EEC">
        <w:rPr>
          <w:rFonts w:ascii="Times New Roman" w:hAnsi="Times New Roman" w:cs="Times New Roman"/>
          <w:lang w:val="en-GB"/>
        </w:rPr>
        <w:t>%</w:t>
      </w:r>
      <w:r w:rsidR="00614DAA">
        <w:rPr>
          <w:rFonts w:ascii="Times New Roman" w:hAnsi="Times New Roman" w:cs="Times New Roman"/>
          <w:lang w:val="en-GB"/>
        </w:rPr>
        <w:t xml:space="preserve"> and people below 20 years are only 5%</w:t>
      </w:r>
      <w:r w:rsidRPr="00122EEC">
        <w:rPr>
          <w:rFonts w:ascii="Times New Roman" w:hAnsi="Times New Roman" w:cs="Times New Roman"/>
          <w:lang w:val="en-GB"/>
        </w:rPr>
        <w:t xml:space="preserve">. </w:t>
      </w:r>
    </w:p>
    <w:p w14:paraId="16D12D16" w14:textId="77777777" w:rsidR="000200C7" w:rsidRDefault="000200C7">
      <w:pPr>
        <w:rPr>
          <w:rFonts w:ascii="Times New Roman" w:hAnsi="Times New Roman" w:cs="Times New Roman"/>
          <w:b/>
          <w:bCs/>
          <w:lang w:val="en-GB"/>
        </w:rPr>
      </w:pPr>
      <w:r>
        <w:rPr>
          <w:rFonts w:ascii="Times New Roman" w:hAnsi="Times New Roman" w:cs="Times New Roman"/>
          <w:b/>
          <w:bCs/>
          <w:lang w:val="en-GB"/>
        </w:rPr>
        <w:br w:type="page"/>
      </w:r>
    </w:p>
    <w:p w14:paraId="623672E9" w14:textId="60577931" w:rsidR="003C3D1F" w:rsidRPr="00122EEC" w:rsidRDefault="003C3D1F" w:rsidP="003C3D1F">
      <w:pPr>
        <w:spacing w:before="240" w:after="240" w:line="360" w:lineRule="auto"/>
        <w:jc w:val="both"/>
        <w:rPr>
          <w:rFonts w:ascii="Times New Roman" w:hAnsi="Times New Roman" w:cs="Times New Roman"/>
          <w:b/>
          <w:bCs/>
          <w:lang w:val="en-GB"/>
        </w:rPr>
      </w:pPr>
      <w:r w:rsidRPr="00122EEC">
        <w:rPr>
          <w:rFonts w:ascii="Times New Roman" w:hAnsi="Times New Roman" w:cs="Times New Roman"/>
          <w:b/>
          <w:bCs/>
          <w:lang w:val="en-GB"/>
        </w:rPr>
        <w:lastRenderedPageBreak/>
        <w:t>What is your gender?</w:t>
      </w:r>
    </w:p>
    <w:p w14:paraId="5DE34F9A"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noProof/>
          <w:lang w:val="en-GB" w:eastAsia="en-GB"/>
        </w:rPr>
        <w:drawing>
          <wp:inline distT="0" distB="0" distL="0" distR="0" wp14:anchorId="72E38F81" wp14:editId="4107B92B">
            <wp:extent cx="5078730" cy="2787267"/>
            <wp:effectExtent l="0" t="0" r="13970" b="6985"/>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7471A38E" w14:textId="1BF67FB0" w:rsidR="003C3D1F"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As observed in the above graph it can be stated that 60% of the people involved in the survey are male while 40% are female. The gender group does not have much difference because the telecommunication sector is a great sector to work and most of the work are desk-based which eases up for people to get into the job role and follow it for a longer period of time. The selected people for survey although differ by 10% due to the availability of more males for interview then females in the time frame. </w:t>
      </w:r>
    </w:p>
    <w:p w14:paraId="7A94E253" w14:textId="0169B9BE" w:rsidR="00F76833" w:rsidRPr="00F76833" w:rsidRDefault="00F76833" w:rsidP="00F76833">
      <w:pPr>
        <w:spacing w:before="240" w:after="240" w:line="360" w:lineRule="auto"/>
        <w:jc w:val="both"/>
        <w:rPr>
          <w:rFonts w:ascii="Times New Roman" w:hAnsi="Times New Roman" w:cs="Times New Roman"/>
          <w:b/>
          <w:bCs/>
          <w:lang w:val="en-GB"/>
        </w:rPr>
      </w:pPr>
      <w:r w:rsidRPr="00F76833">
        <w:rPr>
          <w:rFonts w:ascii="Times New Roman" w:hAnsi="Times New Roman" w:cs="Times New Roman"/>
          <w:b/>
          <w:bCs/>
          <w:lang w:val="en-GB"/>
        </w:rPr>
        <w:t>What is your educational qualification?</w:t>
      </w:r>
    </w:p>
    <w:p w14:paraId="5A8D5223" w14:textId="355F1217" w:rsidR="00F76833" w:rsidRDefault="00F76833" w:rsidP="003C3D1F">
      <w:pPr>
        <w:spacing w:before="240" w:after="240" w:line="360" w:lineRule="auto"/>
        <w:jc w:val="both"/>
        <w:rPr>
          <w:rFonts w:ascii="Times New Roman" w:hAnsi="Times New Roman" w:cs="Times New Roman"/>
          <w:lang w:val="en-GB"/>
        </w:rPr>
      </w:pPr>
      <w:r>
        <w:rPr>
          <w:rFonts w:ascii="Times New Roman" w:hAnsi="Times New Roman" w:cs="Times New Roman"/>
          <w:noProof/>
          <w:lang w:val="en-GB" w:eastAsia="en-GB"/>
        </w:rPr>
        <w:drawing>
          <wp:inline distT="0" distB="0" distL="0" distR="0" wp14:anchorId="1BCADC7D" wp14:editId="4124C421">
            <wp:extent cx="5486400" cy="3200400"/>
            <wp:effectExtent l="0" t="0" r="12700" b="1270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1B45C4E3" w14:textId="7FDAEED2" w:rsidR="00F76833" w:rsidRPr="00122EEC" w:rsidRDefault="00F76833" w:rsidP="003C3D1F">
      <w:pPr>
        <w:spacing w:before="240" w:after="240" w:line="360" w:lineRule="auto"/>
        <w:jc w:val="both"/>
        <w:rPr>
          <w:rFonts w:ascii="Times New Roman" w:hAnsi="Times New Roman" w:cs="Times New Roman"/>
          <w:lang w:val="en-GB"/>
        </w:rPr>
      </w:pPr>
      <w:r>
        <w:rPr>
          <w:rFonts w:ascii="Times New Roman" w:hAnsi="Times New Roman" w:cs="Times New Roman"/>
          <w:lang w:val="en-GB"/>
        </w:rPr>
        <w:lastRenderedPageBreak/>
        <w:t xml:space="preserve">Based on the analysis it can be stated that the education level of individuals is different who have participated in the interview. 25% of the individuals have studied in the postsecondary level and 35% have studied </w:t>
      </w:r>
      <w:proofErr w:type="spellStart"/>
      <w:r>
        <w:rPr>
          <w:rFonts w:ascii="Times New Roman" w:hAnsi="Times New Roman" w:cs="Times New Roman"/>
          <w:lang w:val="en-GB"/>
        </w:rPr>
        <w:t>upto</w:t>
      </w:r>
      <w:proofErr w:type="spellEnd"/>
      <w:r>
        <w:rPr>
          <w:rFonts w:ascii="Times New Roman" w:hAnsi="Times New Roman" w:cs="Times New Roman"/>
          <w:lang w:val="en-GB"/>
        </w:rPr>
        <w:t xml:space="preserve"> master's degree. 40% of the remaining people have worked in other sectors which shows that all the people who have participated have decent educational qualifications and they are right to be interviewed. </w:t>
      </w:r>
    </w:p>
    <w:p w14:paraId="469C6BE8" w14:textId="5968AB23" w:rsidR="003C3D1F" w:rsidRPr="00122EEC" w:rsidRDefault="003C3D1F" w:rsidP="003C3D1F">
      <w:pPr>
        <w:spacing w:before="240" w:after="240" w:line="360" w:lineRule="auto"/>
        <w:jc w:val="both"/>
        <w:rPr>
          <w:rFonts w:ascii="Times New Roman" w:hAnsi="Times New Roman" w:cs="Times New Roman"/>
          <w:b/>
          <w:bCs/>
          <w:lang w:val="en-GB"/>
        </w:rPr>
      </w:pPr>
      <w:r w:rsidRPr="00122EEC">
        <w:rPr>
          <w:rFonts w:ascii="Times New Roman" w:hAnsi="Times New Roman" w:cs="Times New Roman"/>
          <w:b/>
          <w:bCs/>
          <w:lang w:val="en-GB"/>
        </w:rPr>
        <w:t xml:space="preserve">Have you ever worked in </w:t>
      </w:r>
      <w:r w:rsidR="00614DAA">
        <w:rPr>
          <w:rFonts w:ascii="Times New Roman" w:hAnsi="Times New Roman" w:cs="Times New Roman"/>
          <w:b/>
          <w:bCs/>
          <w:lang w:val="en-GB"/>
        </w:rPr>
        <w:t xml:space="preserve">any </w:t>
      </w:r>
      <w:r w:rsidRPr="00122EEC">
        <w:rPr>
          <w:rFonts w:ascii="Times New Roman" w:hAnsi="Times New Roman" w:cs="Times New Roman"/>
          <w:b/>
          <w:bCs/>
          <w:lang w:val="en-GB"/>
        </w:rPr>
        <w:t>other sector?</w:t>
      </w:r>
    </w:p>
    <w:p w14:paraId="79E47DB7"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noProof/>
          <w:lang w:val="en-GB" w:eastAsia="en-GB"/>
        </w:rPr>
        <w:drawing>
          <wp:inline distT="0" distB="0" distL="0" distR="0" wp14:anchorId="26B09CB0" wp14:editId="6077C255">
            <wp:extent cx="5486400" cy="3200400"/>
            <wp:effectExtent l="0" t="0" r="12700" b="12700"/>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4DB7DEE6" w14:textId="502FD010" w:rsidR="003C3D1F"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The above graph shows the workings of people in different sectors. Based on the analysis it can be stated that 70% of the individuals who participated have worked in different sectors of the industry. 30% of the individuals have just started working and telecommunication is the only sector in which they have performed their tasks.</w:t>
      </w:r>
    </w:p>
    <w:p w14:paraId="3D968A3D" w14:textId="77777777" w:rsidR="000200C7" w:rsidRDefault="000200C7">
      <w:pPr>
        <w:rPr>
          <w:rFonts w:ascii="Times New Roman" w:hAnsi="Times New Roman" w:cs="Times New Roman"/>
          <w:b/>
          <w:bCs/>
          <w:lang w:val="en-GB"/>
        </w:rPr>
      </w:pPr>
      <w:r>
        <w:rPr>
          <w:rFonts w:ascii="Times New Roman" w:hAnsi="Times New Roman" w:cs="Times New Roman"/>
          <w:b/>
          <w:bCs/>
          <w:lang w:val="en-GB"/>
        </w:rPr>
        <w:br w:type="page"/>
      </w:r>
    </w:p>
    <w:p w14:paraId="2612A09C" w14:textId="71BB6820" w:rsidR="00F6118D" w:rsidRPr="00F6118D" w:rsidRDefault="00F6118D" w:rsidP="00F6118D">
      <w:pPr>
        <w:spacing w:before="240" w:after="240" w:line="360" w:lineRule="auto"/>
        <w:jc w:val="both"/>
        <w:rPr>
          <w:rFonts w:ascii="Times New Roman" w:hAnsi="Times New Roman" w:cs="Times New Roman"/>
          <w:b/>
          <w:bCs/>
          <w:lang w:val="en-GB"/>
        </w:rPr>
      </w:pPr>
      <w:r w:rsidRPr="00F6118D">
        <w:rPr>
          <w:rFonts w:ascii="Times New Roman" w:hAnsi="Times New Roman" w:cs="Times New Roman"/>
          <w:b/>
          <w:bCs/>
          <w:lang w:val="en-GB"/>
        </w:rPr>
        <w:lastRenderedPageBreak/>
        <w:t>What is your income level?</w:t>
      </w:r>
    </w:p>
    <w:p w14:paraId="554DD5DF" w14:textId="685BBC3C" w:rsidR="00F6118D" w:rsidRDefault="00F6118D" w:rsidP="003C3D1F">
      <w:pPr>
        <w:spacing w:before="240" w:after="240" w:line="360" w:lineRule="auto"/>
        <w:jc w:val="both"/>
        <w:rPr>
          <w:rFonts w:ascii="Times New Roman" w:hAnsi="Times New Roman" w:cs="Times New Roman"/>
          <w:lang w:val="en-GB"/>
        </w:rPr>
      </w:pPr>
      <w:r>
        <w:rPr>
          <w:rFonts w:ascii="Times New Roman" w:hAnsi="Times New Roman" w:cs="Times New Roman"/>
          <w:noProof/>
          <w:lang w:val="en-GB" w:eastAsia="en-GB"/>
        </w:rPr>
        <w:drawing>
          <wp:inline distT="0" distB="0" distL="0" distR="0" wp14:anchorId="29ECDAAA" wp14:editId="677AAD6A">
            <wp:extent cx="5486400" cy="3200400"/>
            <wp:effectExtent l="0" t="0" r="12700" b="1270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67C60C34" w14:textId="5762105F" w:rsidR="00F6118D" w:rsidRDefault="00F6118D" w:rsidP="003C3D1F">
      <w:pPr>
        <w:spacing w:before="240" w:after="240" w:line="360" w:lineRule="auto"/>
        <w:jc w:val="both"/>
        <w:rPr>
          <w:rFonts w:ascii="Times New Roman" w:hAnsi="Times New Roman" w:cs="Times New Roman"/>
          <w:lang w:val="en-GB"/>
        </w:rPr>
      </w:pPr>
      <w:r>
        <w:rPr>
          <w:rFonts w:ascii="Times New Roman" w:hAnsi="Times New Roman" w:cs="Times New Roman"/>
          <w:lang w:val="en-GB"/>
        </w:rPr>
        <w:t xml:space="preserve">It is important to know the income level of different individuals who have participated in the interview. 65% of the people who have worked are from the lower income segment while 35% of the people are from the higher income segment. </w:t>
      </w:r>
    </w:p>
    <w:p w14:paraId="6EBB518F" w14:textId="77777777" w:rsidR="00F6118D" w:rsidRPr="00F6118D" w:rsidRDefault="00F6118D" w:rsidP="00F6118D">
      <w:pPr>
        <w:spacing w:before="240" w:after="240" w:line="360" w:lineRule="auto"/>
        <w:jc w:val="both"/>
        <w:rPr>
          <w:rFonts w:ascii="Times New Roman" w:hAnsi="Times New Roman" w:cs="Times New Roman"/>
          <w:b/>
          <w:bCs/>
          <w:lang w:val="en-GB"/>
        </w:rPr>
      </w:pPr>
      <w:r w:rsidRPr="00F6118D">
        <w:rPr>
          <w:rFonts w:ascii="Times New Roman" w:hAnsi="Times New Roman" w:cs="Times New Roman"/>
          <w:b/>
          <w:bCs/>
          <w:lang w:val="en-GB"/>
        </w:rPr>
        <w:t>Where have you grown up?</w:t>
      </w:r>
    </w:p>
    <w:p w14:paraId="19726F06" w14:textId="715E12CC" w:rsidR="00F6118D" w:rsidRDefault="00F6118D" w:rsidP="003C3D1F">
      <w:pPr>
        <w:spacing w:before="240" w:after="240" w:line="360" w:lineRule="auto"/>
        <w:jc w:val="both"/>
        <w:rPr>
          <w:rFonts w:ascii="Times New Roman" w:hAnsi="Times New Roman" w:cs="Times New Roman"/>
          <w:b/>
          <w:bCs/>
          <w:lang w:val="en-GB"/>
        </w:rPr>
      </w:pPr>
      <w:r>
        <w:rPr>
          <w:rFonts w:ascii="Times New Roman" w:hAnsi="Times New Roman" w:cs="Times New Roman"/>
          <w:b/>
          <w:bCs/>
          <w:noProof/>
          <w:lang w:val="en-GB" w:eastAsia="en-GB"/>
        </w:rPr>
        <w:drawing>
          <wp:inline distT="0" distB="0" distL="0" distR="0" wp14:anchorId="57B8068B" wp14:editId="53B567DB">
            <wp:extent cx="5486400" cy="3200400"/>
            <wp:effectExtent l="0" t="0" r="12700" b="1270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41041EEF" w14:textId="1C8441A9" w:rsidR="00F4103D" w:rsidRPr="00F4103D" w:rsidRDefault="00F4103D" w:rsidP="003C3D1F">
      <w:pPr>
        <w:spacing w:before="240" w:after="240" w:line="360" w:lineRule="auto"/>
        <w:jc w:val="both"/>
        <w:rPr>
          <w:rFonts w:ascii="Times New Roman" w:hAnsi="Times New Roman" w:cs="Times New Roman"/>
          <w:lang w:val="en-GB"/>
        </w:rPr>
      </w:pPr>
      <w:r w:rsidRPr="00F4103D">
        <w:rPr>
          <w:rFonts w:ascii="Times New Roman" w:hAnsi="Times New Roman" w:cs="Times New Roman"/>
          <w:lang w:val="en-GB"/>
        </w:rPr>
        <w:lastRenderedPageBreak/>
        <w:t xml:space="preserve">The </w:t>
      </w:r>
      <w:r>
        <w:rPr>
          <w:rFonts w:ascii="Times New Roman" w:hAnsi="Times New Roman" w:cs="Times New Roman"/>
          <w:lang w:val="en-GB"/>
        </w:rPr>
        <w:t xml:space="preserve">above graph shows the different regions where people have grown up. From all the people who have been interviewed majority of them are from outside UK which is 32%. 25% of the people are from Norther Ireland and 15% are from </w:t>
      </w:r>
      <w:proofErr w:type="spellStart"/>
      <w:r>
        <w:rPr>
          <w:rFonts w:ascii="Times New Roman" w:hAnsi="Times New Roman" w:cs="Times New Roman"/>
          <w:lang w:val="en-GB"/>
        </w:rPr>
        <w:t>Yokshire</w:t>
      </w:r>
      <w:proofErr w:type="spellEnd"/>
      <w:r>
        <w:rPr>
          <w:rFonts w:ascii="Times New Roman" w:hAnsi="Times New Roman" w:cs="Times New Roman"/>
          <w:lang w:val="en-GB"/>
        </w:rPr>
        <w:t>. 28% of the individuals are from England which shows that the candidates know more about the UK market and are right for the interview.</w:t>
      </w:r>
    </w:p>
    <w:p w14:paraId="21EEFC7E" w14:textId="68A83E7F" w:rsidR="003C3D1F" w:rsidRPr="00122EEC" w:rsidRDefault="003C3D1F" w:rsidP="003C3D1F">
      <w:pPr>
        <w:spacing w:before="240" w:after="240" w:line="360" w:lineRule="auto"/>
        <w:jc w:val="both"/>
        <w:rPr>
          <w:rFonts w:ascii="Times New Roman" w:hAnsi="Times New Roman" w:cs="Times New Roman"/>
          <w:b/>
          <w:bCs/>
          <w:lang w:val="en-GB"/>
        </w:rPr>
      </w:pPr>
      <w:r w:rsidRPr="00122EEC">
        <w:rPr>
          <w:rFonts w:ascii="Times New Roman" w:hAnsi="Times New Roman" w:cs="Times New Roman"/>
          <w:b/>
          <w:bCs/>
          <w:lang w:val="en-GB"/>
        </w:rPr>
        <w:t>Did you face workplace conflicts in other sectors?</w:t>
      </w:r>
    </w:p>
    <w:p w14:paraId="68592691"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noProof/>
          <w:lang w:val="en-GB" w:eastAsia="en-GB"/>
        </w:rPr>
        <w:drawing>
          <wp:inline distT="0" distB="0" distL="0" distR="0" wp14:anchorId="6D673222" wp14:editId="2AFB3AD6">
            <wp:extent cx="5486400" cy="3200400"/>
            <wp:effectExtent l="0" t="0" r="12700" b="1270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3F297CBD"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As per the interview done of 70% people who have worked in other sectors, it can be stated that 35% of them never faced any conflict at the workplace. 65% of the people had faced workplace conflicts at different levels. All the people stated that the conflict was at different levels and it affected them in various ways. </w:t>
      </w:r>
    </w:p>
    <w:p w14:paraId="282C1032" w14:textId="77777777" w:rsidR="000200C7" w:rsidRDefault="000200C7">
      <w:pPr>
        <w:rPr>
          <w:rFonts w:ascii="Times New Roman" w:hAnsi="Times New Roman" w:cs="Times New Roman"/>
          <w:b/>
          <w:bCs/>
          <w:lang w:val="en-GB"/>
        </w:rPr>
      </w:pPr>
      <w:r>
        <w:rPr>
          <w:rFonts w:ascii="Times New Roman" w:hAnsi="Times New Roman" w:cs="Times New Roman"/>
          <w:b/>
          <w:bCs/>
          <w:lang w:val="en-GB"/>
        </w:rPr>
        <w:br w:type="page"/>
      </w:r>
    </w:p>
    <w:p w14:paraId="35A3465D" w14:textId="53420E51" w:rsidR="003C3D1F" w:rsidRPr="00122EEC" w:rsidRDefault="003C3D1F" w:rsidP="003C3D1F">
      <w:pPr>
        <w:spacing w:before="240" w:after="240" w:line="360" w:lineRule="auto"/>
        <w:jc w:val="both"/>
        <w:rPr>
          <w:rFonts w:ascii="Times New Roman" w:hAnsi="Times New Roman" w:cs="Times New Roman"/>
          <w:b/>
          <w:bCs/>
          <w:lang w:val="en-GB"/>
        </w:rPr>
      </w:pPr>
      <w:r w:rsidRPr="00122EEC">
        <w:rPr>
          <w:rFonts w:ascii="Times New Roman" w:hAnsi="Times New Roman" w:cs="Times New Roman"/>
          <w:b/>
          <w:bCs/>
          <w:lang w:val="en-GB"/>
        </w:rPr>
        <w:lastRenderedPageBreak/>
        <w:t>Do you think ineffective diversity will affect growth of the sector?</w:t>
      </w:r>
    </w:p>
    <w:p w14:paraId="53CF203F"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noProof/>
          <w:lang w:val="en-GB" w:eastAsia="en-GB"/>
        </w:rPr>
        <w:drawing>
          <wp:inline distT="0" distB="0" distL="0" distR="0" wp14:anchorId="030D0095" wp14:editId="24DC09A1">
            <wp:extent cx="5486400" cy="3200400"/>
            <wp:effectExtent l="0" t="0" r="12700" b="12700"/>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4C14EF25"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As per the interview it can be said that 80% of people think ineffective diversity can affect the telecommunication sector in further growth. The other individuals think that the issue has been faced for years and there are still no solutions. The companies are also running, and it has not been impacted much so people think it will not also affect in future.</w:t>
      </w:r>
    </w:p>
    <w:p w14:paraId="5A274B9C" w14:textId="77777777" w:rsidR="003C3D1F" w:rsidRPr="00122EEC" w:rsidRDefault="003C3D1F" w:rsidP="003C3D1F">
      <w:pPr>
        <w:spacing w:before="240" w:after="240" w:line="360" w:lineRule="auto"/>
        <w:jc w:val="both"/>
        <w:rPr>
          <w:rFonts w:ascii="Times New Roman" w:hAnsi="Times New Roman" w:cs="Times New Roman"/>
          <w:b/>
          <w:bCs/>
          <w:lang w:val="en-GB"/>
        </w:rPr>
      </w:pPr>
      <w:r w:rsidRPr="00122EEC">
        <w:rPr>
          <w:rFonts w:ascii="Times New Roman" w:hAnsi="Times New Roman" w:cs="Times New Roman"/>
          <w:b/>
          <w:bCs/>
          <w:lang w:val="en-GB"/>
        </w:rPr>
        <w:t>By how long have you been working in the telecommunication sector?</w:t>
      </w:r>
    </w:p>
    <w:p w14:paraId="308C9277" w14:textId="152AA410" w:rsidR="003C3D1F" w:rsidRPr="00122EEC" w:rsidRDefault="00614DAA" w:rsidP="003C3D1F">
      <w:pPr>
        <w:spacing w:before="240" w:after="240" w:line="360" w:lineRule="auto"/>
        <w:jc w:val="both"/>
        <w:rPr>
          <w:rFonts w:ascii="Times New Roman" w:hAnsi="Times New Roman" w:cs="Times New Roman"/>
          <w:lang w:val="en-GB"/>
        </w:rPr>
      </w:pPr>
      <w:r>
        <w:rPr>
          <w:rFonts w:ascii="Times New Roman" w:hAnsi="Times New Roman" w:cs="Times New Roman"/>
          <w:noProof/>
          <w:lang w:val="en-GB" w:eastAsia="en-GB"/>
        </w:rPr>
        <w:drawing>
          <wp:inline distT="0" distB="0" distL="0" distR="0" wp14:anchorId="1FE4AAAB" wp14:editId="0A3BFC99">
            <wp:extent cx="5486400" cy="3200400"/>
            <wp:effectExtent l="0" t="0" r="12700" b="12700"/>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1BDB9D33" w14:textId="06BF4DEA"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lastRenderedPageBreak/>
        <w:t>According to the graphical analysis, 30% of the survey respondents have experience ranging from 1-4 years</w:t>
      </w:r>
      <w:r w:rsidR="00614DAA">
        <w:rPr>
          <w:rFonts w:ascii="Times New Roman" w:hAnsi="Times New Roman" w:cs="Times New Roman"/>
          <w:lang w:val="en-GB"/>
        </w:rPr>
        <w:t>, while only 10% have worked below 1 year</w:t>
      </w:r>
      <w:r w:rsidRPr="00122EEC">
        <w:rPr>
          <w:rFonts w:ascii="Times New Roman" w:hAnsi="Times New Roman" w:cs="Times New Roman"/>
          <w:lang w:val="en-GB"/>
        </w:rPr>
        <w:t xml:space="preserve">. In addition, 20% of poll participants had experience of 6 to 8 years, </w:t>
      </w:r>
      <w:r w:rsidR="00614DAA">
        <w:rPr>
          <w:rFonts w:ascii="Times New Roman" w:hAnsi="Times New Roman" w:cs="Times New Roman"/>
          <w:lang w:val="en-GB"/>
        </w:rPr>
        <w:t>1</w:t>
      </w:r>
      <w:r w:rsidRPr="00122EEC">
        <w:rPr>
          <w:rFonts w:ascii="Times New Roman" w:hAnsi="Times New Roman" w:cs="Times New Roman"/>
          <w:lang w:val="en-GB"/>
        </w:rPr>
        <w:t>5% of respondents have experience of 8 years or more, and 25% have experience of more than 8 years. It has been established that the bulk of responses are young people with 1-4 years of experience who are inventive and creative thinkers who can help the study be successful. It can be shown that the results can assist in addressing the research topic by obtaining perspectives from both older participants and younger people.</w:t>
      </w:r>
    </w:p>
    <w:p w14:paraId="532A6952" w14:textId="77777777" w:rsidR="003C3D1F" w:rsidRPr="00122EEC" w:rsidRDefault="003C3D1F" w:rsidP="003C3D1F">
      <w:pPr>
        <w:spacing w:before="240" w:after="240" w:line="360" w:lineRule="auto"/>
        <w:jc w:val="both"/>
        <w:rPr>
          <w:rFonts w:ascii="Times New Roman" w:hAnsi="Times New Roman" w:cs="Times New Roman"/>
          <w:b/>
          <w:bCs/>
          <w:lang w:val="en-GB"/>
        </w:rPr>
      </w:pPr>
      <w:r w:rsidRPr="00122EEC">
        <w:rPr>
          <w:rFonts w:ascii="Times New Roman" w:hAnsi="Times New Roman" w:cs="Times New Roman"/>
          <w:b/>
          <w:bCs/>
          <w:lang w:val="en-GB"/>
        </w:rPr>
        <w:t>Have you observed diversity in your workplace?</w:t>
      </w:r>
    </w:p>
    <w:p w14:paraId="1D1746AF"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noProof/>
          <w:lang w:val="en-GB" w:eastAsia="en-GB"/>
        </w:rPr>
        <w:drawing>
          <wp:inline distT="0" distB="0" distL="0" distR="0" wp14:anchorId="59AA6766" wp14:editId="794D94A2">
            <wp:extent cx="5486400" cy="3200400"/>
            <wp:effectExtent l="0" t="0" r="12700" b="1270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20FF5D86"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The aforementioned graph can be used to infer that 50% of survey respondents concurred that they saw diversity in the workplace. Additionally, 30 percent of responders received rejections. While 20% of the respondents weren't sure about the claim. It may be inferred that the vast majority of participants make sure they have seen diversity in the workplace. According to the respondents, increasing staff morale and performance through diversity is a beneficial strategy. Only a small percentage of participants agreed that they had not seen diversity at work in their organisation, and other respondents weren't sure about the assertion. Additionally, it may be said that workplace diversity enhances the employer's ability to connect with its workforce.</w:t>
      </w:r>
    </w:p>
    <w:p w14:paraId="751DEBBF" w14:textId="77777777" w:rsidR="000200C7" w:rsidRDefault="000200C7">
      <w:pPr>
        <w:rPr>
          <w:rFonts w:ascii="Times New Roman" w:hAnsi="Times New Roman" w:cs="Times New Roman"/>
          <w:b/>
          <w:bCs/>
          <w:lang w:val="en-GB"/>
        </w:rPr>
      </w:pPr>
      <w:r>
        <w:rPr>
          <w:rFonts w:ascii="Times New Roman" w:hAnsi="Times New Roman" w:cs="Times New Roman"/>
          <w:b/>
          <w:bCs/>
          <w:lang w:val="en-GB"/>
        </w:rPr>
        <w:br w:type="page"/>
      </w:r>
    </w:p>
    <w:p w14:paraId="7FB3AF20" w14:textId="3D760EAE" w:rsidR="003C3D1F" w:rsidRPr="00122EEC" w:rsidRDefault="003C3D1F" w:rsidP="003C3D1F">
      <w:pPr>
        <w:spacing w:before="240" w:after="240" w:line="360" w:lineRule="auto"/>
        <w:jc w:val="both"/>
        <w:rPr>
          <w:rFonts w:ascii="Times New Roman" w:hAnsi="Times New Roman" w:cs="Times New Roman"/>
          <w:b/>
          <w:bCs/>
          <w:lang w:val="en-GB"/>
        </w:rPr>
      </w:pPr>
      <w:r w:rsidRPr="00122EEC">
        <w:rPr>
          <w:rFonts w:ascii="Times New Roman" w:hAnsi="Times New Roman" w:cs="Times New Roman"/>
          <w:b/>
          <w:bCs/>
          <w:lang w:val="en-GB"/>
        </w:rPr>
        <w:lastRenderedPageBreak/>
        <w:t>Is the human resource department taking the right measures for managing diversity at workplace?</w:t>
      </w:r>
    </w:p>
    <w:p w14:paraId="2B524979"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noProof/>
          <w:lang w:val="en-GB" w:eastAsia="en-GB"/>
        </w:rPr>
        <w:drawing>
          <wp:inline distT="0" distB="0" distL="0" distR="0" wp14:anchorId="304C103A" wp14:editId="3029E3AA">
            <wp:extent cx="5486400" cy="3200400"/>
            <wp:effectExtent l="0" t="0" r="12700" b="1270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0ED981B3"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According to the aforementioned statistic, 35% of respondents believe that their organization's human resources department is taking steps to improve workplace diversity. According to 30% of the respondents, the human resources division has not yet taken any steps to increase workplace diversity. It might be said that 20% of respondents think they are unsure about the given statement. It is possible to conclude that the human resources division is managing the organization's workforce diversity well. Additionally, it is apparent from the participant's responses that the human resources division is attempting to increase cultural diversity by employing effective tactics. According to the majority of respondents, firms may boost the retention rate inside the organisation by implementing effective human resource development methods. While a few responses disputed the assertion and a few others were perplexed by the claim.</w:t>
      </w:r>
    </w:p>
    <w:p w14:paraId="02CDE72A" w14:textId="77777777" w:rsidR="000200C7" w:rsidRDefault="000200C7">
      <w:pPr>
        <w:rPr>
          <w:rFonts w:ascii="Times New Roman" w:hAnsi="Times New Roman" w:cs="Times New Roman"/>
          <w:b/>
          <w:bCs/>
          <w:lang w:val="en-GB"/>
        </w:rPr>
      </w:pPr>
      <w:r>
        <w:rPr>
          <w:rFonts w:ascii="Times New Roman" w:hAnsi="Times New Roman" w:cs="Times New Roman"/>
          <w:b/>
          <w:bCs/>
          <w:lang w:val="en-GB"/>
        </w:rPr>
        <w:br w:type="page"/>
      </w:r>
    </w:p>
    <w:p w14:paraId="4951623B" w14:textId="17E9E39E" w:rsidR="003C3D1F" w:rsidRPr="00122EEC" w:rsidRDefault="003C3D1F" w:rsidP="003C3D1F">
      <w:pPr>
        <w:spacing w:before="240" w:after="240" w:line="360" w:lineRule="auto"/>
        <w:jc w:val="both"/>
        <w:rPr>
          <w:rFonts w:ascii="Times New Roman" w:hAnsi="Times New Roman" w:cs="Times New Roman"/>
          <w:b/>
          <w:bCs/>
          <w:lang w:val="en-GB"/>
        </w:rPr>
      </w:pPr>
      <w:r w:rsidRPr="00122EEC">
        <w:rPr>
          <w:rFonts w:ascii="Times New Roman" w:hAnsi="Times New Roman" w:cs="Times New Roman"/>
          <w:b/>
          <w:bCs/>
          <w:lang w:val="en-GB"/>
        </w:rPr>
        <w:lastRenderedPageBreak/>
        <w:t>Based on your experience which workplace diversity impacts performance of business?</w:t>
      </w:r>
    </w:p>
    <w:p w14:paraId="52323FBC" w14:textId="3E1DD4A2" w:rsidR="003C3D1F" w:rsidRPr="00122EEC" w:rsidRDefault="00614DAA" w:rsidP="003C3D1F">
      <w:pPr>
        <w:spacing w:before="240" w:after="240" w:line="360" w:lineRule="auto"/>
        <w:jc w:val="both"/>
        <w:rPr>
          <w:rFonts w:ascii="Times New Roman" w:hAnsi="Times New Roman" w:cs="Times New Roman"/>
          <w:lang w:val="en-GB"/>
        </w:rPr>
      </w:pPr>
      <w:r>
        <w:rPr>
          <w:rFonts w:ascii="Times New Roman" w:hAnsi="Times New Roman" w:cs="Times New Roman"/>
          <w:noProof/>
          <w:lang w:val="en-GB" w:eastAsia="en-GB"/>
        </w:rPr>
        <w:drawing>
          <wp:inline distT="0" distB="0" distL="0" distR="0" wp14:anchorId="19731F39" wp14:editId="38973574">
            <wp:extent cx="5486400" cy="3200400"/>
            <wp:effectExtent l="0" t="0" r="12700" b="12700"/>
            <wp:docPr id="30" name="Chart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6CC3E204" w14:textId="1531BFC3"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The aforementioned statistic can be used to determine that 35% of survey respondents thought that cultural diversity has a significant impact on business performance. Age variety is one of the specific phenomena that helps improve organisational performance, according to </w:t>
      </w:r>
      <w:r w:rsidR="0069340F">
        <w:rPr>
          <w:rFonts w:ascii="Times New Roman" w:hAnsi="Times New Roman" w:cs="Times New Roman"/>
          <w:lang w:val="en-GB"/>
        </w:rPr>
        <w:t>1</w:t>
      </w:r>
      <w:r w:rsidRPr="00122EEC">
        <w:rPr>
          <w:rFonts w:ascii="Times New Roman" w:hAnsi="Times New Roman" w:cs="Times New Roman"/>
          <w:lang w:val="en-GB"/>
        </w:rPr>
        <w:t xml:space="preserve">5% of respondents. 15 percent of respondents agreed that worker diversity was a key factor in boosting overall organisational success, while 17 percent of respondents said that racial diversity may help to improve corporate performance. </w:t>
      </w:r>
      <w:r w:rsidR="0069340F">
        <w:rPr>
          <w:rFonts w:ascii="Times New Roman" w:hAnsi="Times New Roman" w:cs="Times New Roman"/>
          <w:lang w:val="en-GB"/>
        </w:rPr>
        <w:t xml:space="preserve">5% of the individuals have faced other kinds of diversity in their work. </w:t>
      </w:r>
      <w:r w:rsidRPr="00122EEC">
        <w:rPr>
          <w:rFonts w:ascii="Times New Roman" w:hAnsi="Times New Roman" w:cs="Times New Roman"/>
          <w:lang w:val="en-GB"/>
        </w:rPr>
        <w:t>It is possible to conclude that cultural diversity is one of the crucial components that effectively improve corporate performance. According to the responses, it can also be said that the organisation can retain employees and increase employee engagement with the aid of cultural diversity. Cultural diversity has been recognised as a crucial component that can aid an organisation in enhancing its capacity to sustain harmony within the workplace. Few respondents agreed that employee capacity to work in a favourable environment can be increased by age variety, which is a key phenomenon.</w:t>
      </w:r>
    </w:p>
    <w:p w14:paraId="31C2A1AD"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According to the respondents, age diversity is a useful tool for preventing age-based discrimination within the organisation. Some of the respondents were in favour of racial diversity as well, which places a focus on achieving equality inside the organisation by embracing all cultures and eschewing racism. Few participants, meanwhile, claimed that all of the previously described workforce diversity factors actually improve corporate performance.</w:t>
      </w:r>
    </w:p>
    <w:p w14:paraId="12C124D2" w14:textId="77777777" w:rsidR="003C3D1F" w:rsidRPr="00122EEC" w:rsidRDefault="003C3D1F" w:rsidP="003C3D1F">
      <w:pPr>
        <w:spacing w:before="240" w:after="240" w:line="360" w:lineRule="auto"/>
        <w:jc w:val="both"/>
        <w:rPr>
          <w:rFonts w:ascii="Times New Roman" w:hAnsi="Times New Roman" w:cs="Times New Roman"/>
          <w:b/>
          <w:bCs/>
          <w:lang w:val="en-GB"/>
        </w:rPr>
      </w:pPr>
      <w:r w:rsidRPr="00122EEC">
        <w:rPr>
          <w:rFonts w:ascii="Times New Roman" w:hAnsi="Times New Roman" w:cs="Times New Roman"/>
          <w:b/>
          <w:bCs/>
          <w:lang w:val="en-GB"/>
        </w:rPr>
        <w:lastRenderedPageBreak/>
        <w:t>Which members play vital role in managing diversity at workplace?</w:t>
      </w:r>
    </w:p>
    <w:p w14:paraId="16AE3DE5"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noProof/>
          <w:lang w:val="en-GB" w:eastAsia="en-GB"/>
        </w:rPr>
        <w:drawing>
          <wp:inline distT="0" distB="0" distL="0" distR="0" wp14:anchorId="28FBC355" wp14:editId="69FD61A0">
            <wp:extent cx="5486400" cy="3200400"/>
            <wp:effectExtent l="0" t="0" r="12700" b="1270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3589371C"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According to the analysis of the aforementioned findings, 25% of all respondents concur that HR management efficiently preserves physical and mental tranquilly while fostering diversity in the workplace. A diverse workplace is managed by leaders who allow for freedom of speech, according to 30% of respondents. Only 10% of participants, however, said that shareholders are crucial to maintaining a diverse workplace. Additionally, 15% of participants thought that training managers helped new hires with governmental assistance while creating a diverse workplace.</w:t>
      </w:r>
    </w:p>
    <w:p w14:paraId="6C13FA7F"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With the use of the aforementioned findings, it has been determined that the majority of participants agree that business leaders effectively support the creation of diverse workplaces. According to the participant, leaders interact with staff members regarding their performance on the job and exhibit a positive work environment to help employees feel at ease in the diverse workplace. HR management alters company rules and regulations to make workers more physically and psychologically at ease to work in a variety of environments. HR management demonstrates belief in the employees and hopes for the best of their performance. Additionally, according to participants' opinions, training managers permit staff members to recognise and present issues relevant to their performance objectives. Participants felt that training supervisors also allowed employees to speak freely. A few respondents claimed that one helpful strategy of HR management is to help employees communicate more effectively by setting up informal group sessions where they can voice their issues and questions. </w:t>
      </w:r>
      <w:r w:rsidRPr="00122EEC">
        <w:rPr>
          <w:rFonts w:ascii="Times New Roman" w:hAnsi="Times New Roman" w:cs="Times New Roman"/>
          <w:lang w:val="en-GB"/>
        </w:rPr>
        <w:lastRenderedPageBreak/>
        <w:t>Additionally, some of the participants claimed that shareholders help the public by guiding, motivating, and helping employees improve their performance and productivity by tying them to the current market trend.</w:t>
      </w:r>
    </w:p>
    <w:p w14:paraId="557DC55C" w14:textId="77777777" w:rsidR="003C3D1F" w:rsidRPr="00122EEC" w:rsidRDefault="003C3D1F" w:rsidP="003C3D1F">
      <w:pPr>
        <w:spacing w:before="240" w:after="240" w:line="360" w:lineRule="auto"/>
        <w:jc w:val="both"/>
        <w:rPr>
          <w:rFonts w:ascii="Times New Roman" w:hAnsi="Times New Roman" w:cs="Times New Roman"/>
          <w:b/>
          <w:bCs/>
          <w:lang w:val="en-GB"/>
        </w:rPr>
      </w:pPr>
      <w:r w:rsidRPr="00122EEC">
        <w:rPr>
          <w:rFonts w:ascii="Times New Roman" w:hAnsi="Times New Roman" w:cs="Times New Roman"/>
          <w:b/>
          <w:bCs/>
          <w:lang w:val="en-GB"/>
        </w:rPr>
        <w:t>Based on the opinion what are major roles of HRM in playing great role in diverse workplace management?</w:t>
      </w:r>
    </w:p>
    <w:p w14:paraId="55093190"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noProof/>
          <w:lang w:val="en-GB" w:eastAsia="en-GB"/>
        </w:rPr>
        <w:drawing>
          <wp:inline distT="0" distB="0" distL="0" distR="0" wp14:anchorId="45B1E7AD" wp14:editId="5511B1FC">
            <wp:extent cx="5486400" cy="3200400"/>
            <wp:effectExtent l="0" t="0" r="12700" b="1270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5CBF44AA"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It has been shown that 18% of survey respondents think that human resource management plays a significant role in supporting a diverse workforce by preserving and monitoring employee diversity. In addition, 28% of respondents think that mentoring job candidates and employees, 15% think that promoting inclusive workplaces is important, 30% think that dealing with workplace bias is important, and 9% think that supporting all of the HRM functions mentioned above will help create a more diverse workplace. According to analysis, the majority of respondents think that human resource management plays a critical role in resolving workplace bias in order to create a diverse workplace. Promoting diversity and inclusion in the workplace by resolving cultural disputes is one of the most crucial jobs carried out by HR managers. According to the participants' perspectives, human resource professionals are essential in ensuring that a company hires a diverse team and develops an environment where each employee is recognised and respected for their work. A handful of the respondents said that adopting the inclusion and diversity plan was a sensible decision. According to the answers, businesses and employees are working together to value everyone, regardless of caste.</w:t>
      </w:r>
    </w:p>
    <w:p w14:paraId="30BA286B"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lastRenderedPageBreak/>
        <w:t>According to the answers, businesses and employees are working together to value every person, regardless of caste, gender, colour, and many other factors. The individuals that are included in the diversity have a skill set that is valuable to the development and success of the organisation, which is another major benefit of diversity inclusion. The first step in creating a diverse workplace is also changing the rules and regulations governing hiring and performance appraisal based on the observations of the respondents. A few of the participants said that one way to ensure diversity monitoring and maintenance is to encourage applicants from varied backgrounds to participate in the company's important decisions. According to the respondents, eliminating workplace bias can draw in a different pool of candidates by offering them numerous equitable benefits, including health insurance, disability insurance, paid time off, and retirement benefits. In order to improve workplace diversity, the organisation can monitor diverse persons by keeping an eye on what they do while they are at work. According to the observations of a few participants, addressing and resolving the cultural prejudice inside the organisation can result in the creation of a diverse workplace and improved chances for the organisation. Additionally, a diverse workplace improves the company's reputation and image, and more companies are willing to work together.</w:t>
      </w:r>
    </w:p>
    <w:p w14:paraId="70AD519B" w14:textId="77777777" w:rsidR="003C3D1F" w:rsidRPr="00122EEC" w:rsidRDefault="003C3D1F" w:rsidP="003C3D1F">
      <w:pPr>
        <w:spacing w:before="240" w:after="240" w:line="360" w:lineRule="auto"/>
        <w:jc w:val="both"/>
        <w:rPr>
          <w:rFonts w:ascii="Times New Roman" w:hAnsi="Times New Roman" w:cs="Times New Roman"/>
          <w:b/>
          <w:bCs/>
          <w:lang w:val="en-GB"/>
        </w:rPr>
      </w:pPr>
      <w:r w:rsidRPr="00122EEC">
        <w:rPr>
          <w:rFonts w:ascii="Times New Roman" w:hAnsi="Times New Roman" w:cs="Times New Roman"/>
          <w:b/>
          <w:bCs/>
          <w:lang w:val="en-GB"/>
        </w:rPr>
        <w:t>What barriers majorly impact HRM in building workplace diversity?</w:t>
      </w:r>
    </w:p>
    <w:p w14:paraId="4420A51D"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noProof/>
          <w:lang w:val="en-GB" w:eastAsia="en-GB"/>
        </w:rPr>
        <w:drawing>
          <wp:inline distT="0" distB="0" distL="0" distR="0" wp14:anchorId="22E5FE18" wp14:editId="6C51A79F">
            <wp:extent cx="5486400" cy="3200400"/>
            <wp:effectExtent l="0" t="0" r="12700" b="1270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336B227A"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With the use of the aforementioned statistic, it can be deduced that 30% of survey participants identified a lack of communication mechanisms as a problem with the organization's human resource management. Furthermore, poor employee engagement was cited as a problem by </w:t>
      </w:r>
      <w:r w:rsidRPr="00122EEC">
        <w:rPr>
          <w:rFonts w:ascii="Times New Roman" w:hAnsi="Times New Roman" w:cs="Times New Roman"/>
          <w:lang w:val="en-GB"/>
        </w:rPr>
        <w:lastRenderedPageBreak/>
        <w:t>29% of participants, and inadequate diversity management practises were cited as a problem by 20% of respondents. The remaining 10% of participants supported all of the aforementioned challenges influencing HRM in fostering workplace diversity, while 11% of the participants supported inappropriate awareness regarding workplace diversity as a challenge. According to analysis, the majority of participants agreed that a lack of communication inside the organisation is a problem for managing diversity in the workforce. According to the respondents, one of the main problems the workforce in the organisation faces is low employee engagement. It has a detrimental effect on both the production and performance of the personnel. According to the participant's observations, low employee engagement also lowers staff morale and prevents workers from achieving the organization's goals. These types of changes are common in businesses because employees suffer when the benefits of change are not made clear. Ineffective management practises are a further challenge that the workers must deal with. These types of changes are common in businesses because employees suffer when the benefits of change are not made clear. Ineffective techniques for managing diversity are a problem that the workforce also has to deal with. According to the participants, one of the main issues facing the organization's human resources management is workplace diversity. Language hurdles and the difficulty of interacting with other staff members inevitably become worse with diversification, which hinders communication.</w:t>
      </w:r>
    </w:p>
    <w:p w14:paraId="43497358" w14:textId="77777777" w:rsidR="000200C7" w:rsidRDefault="000200C7">
      <w:pPr>
        <w:rPr>
          <w:rFonts w:ascii="Times New Roman" w:hAnsi="Times New Roman" w:cs="Times New Roman"/>
          <w:b/>
          <w:bCs/>
          <w:lang w:val="en-GB"/>
        </w:rPr>
      </w:pPr>
      <w:r>
        <w:rPr>
          <w:rFonts w:ascii="Times New Roman" w:hAnsi="Times New Roman" w:cs="Times New Roman"/>
          <w:b/>
          <w:bCs/>
          <w:lang w:val="en-GB"/>
        </w:rPr>
        <w:br w:type="page"/>
      </w:r>
    </w:p>
    <w:p w14:paraId="30166D1A" w14:textId="520FCD72" w:rsidR="003C3D1F" w:rsidRPr="00122EEC" w:rsidRDefault="003C3D1F" w:rsidP="003C3D1F">
      <w:pPr>
        <w:spacing w:before="240" w:after="240" w:line="360" w:lineRule="auto"/>
        <w:jc w:val="both"/>
        <w:rPr>
          <w:rFonts w:ascii="Times New Roman" w:hAnsi="Times New Roman" w:cs="Times New Roman"/>
          <w:b/>
          <w:bCs/>
          <w:lang w:val="en-GB"/>
        </w:rPr>
      </w:pPr>
      <w:r w:rsidRPr="00122EEC">
        <w:rPr>
          <w:rFonts w:ascii="Times New Roman" w:hAnsi="Times New Roman" w:cs="Times New Roman"/>
          <w:b/>
          <w:bCs/>
          <w:lang w:val="en-GB"/>
        </w:rPr>
        <w:lastRenderedPageBreak/>
        <w:t>What do you think regarding barriers in communication system at the workplace?</w:t>
      </w:r>
    </w:p>
    <w:p w14:paraId="67643C8F"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noProof/>
          <w:lang w:val="en-GB" w:eastAsia="en-GB"/>
        </w:rPr>
        <w:drawing>
          <wp:inline distT="0" distB="0" distL="0" distR="0" wp14:anchorId="139874DA" wp14:editId="5AC78CDC">
            <wp:extent cx="5486400" cy="3200400"/>
            <wp:effectExtent l="0" t="0" r="12700" b="1270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0B742A0C"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With the help of the aforementioned statistic, it can be deduced that 20% of survey respondents thought that poor communication contributed to a lack of productivity in an organisation. While 20% claimed that the specific communication issue leads to improper management of diversity in the workplace. Additionally, 20% of survey participants felt that poor communication is a factor in the organization's declining sales. Additionally, 40% of respondents agreed that shoddy workplace communication mechanisms are to blame for all of the aforementioned issues. The majority of respondents agreed that all of the aforementioned problems were brought on by inadequate communication between individuals or groups at work, according to the analysis of the aforementioned findings. According to the respondents, communication is a crucial element in boosting productivity and successfully managing workplace diversity. Employees who communicate with one another are better able to define their objectives and instructions, which enables them to do the work in accordance with their expectations. Employees that lack effective communication are less productive because they are unable to access the information, people, and resources they desire. These limitations become a barrier for them as they work with passion and determination to achieve productivity that exceeds expectations.</w:t>
      </w:r>
    </w:p>
    <w:p w14:paraId="027DB7A6"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Some of the participants concurred that poor communication also makes it difficult to manage diversity in the workplace. A tool for bringing </w:t>
      </w:r>
      <w:proofErr w:type="spellStart"/>
      <w:r w:rsidRPr="00122EEC">
        <w:rPr>
          <w:rFonts w:ascii="Times New Roman" w:hAnsi="Times New Roman" w:cs="Times New Roman"/>
          <w:lang w:val="en-GB"/>
        </w:rPr>
        <w:t>coworkers</w:t>
      </w:r>
      <w:proofErr w:type="spellEnd"/>
      <w:r w:rsidRPr="00122EEC">
        <w:rPr>
          <w:rFonts w:ascii="Times New Roman" w:hAnsi="Times New Roman" w:cs="Times New Roman"/>
          <w:lang w:val="en-GB"/>
        </w:rPr>
        <w:t xml:space="preserve"> together and closer is communication. In order to build a diverse workplace, it is, in the participants' opinion, crucial to comprehend </w:t>
      </w:r>
      <w:r w:rsidRPr="00122EEC">
        <w:rPr>
          <w:rFonts w:ascii="Times New Roman" w:hAnsi="Times New Roman" w:cs="Times New Roman"/>
          <w:lang w:val="en-GB"/>
        </w:rPr>
        <w:lastRenderedPageBreak/>
        <w:t>the perspectives and cultures of different people. A few respondents claimed that poor staff communication has a negative impact on the organization's income. The company's new policies and marketing strategies may be thwarted by a breakdown in communication activities, which also contributes to the company's failure. Participants in this discussion agree that effective communication helps employees make well-timed and organised efforts in the company's favour, which have a beneficial impact on the company's revenue. Additionally, more individuals concur that all of the aforementioned problems are the result of inadequate communication. Poor communication makes the working atmosphere tense, which hinders managing diversity in the workplace, results in a loss of productivity, and lowers revenues.</w:t>
      </w:r>
    </w:p>
    <w:p w14:paraId="2BFB1201" w14:textId="77777777" w:rsidR="003C3D1F" w:rsidRPr="00122EEC" w:rsidRDefault="003C3D1F" w:rsidP="003C3D1F">
      <w:pPr>
        <w:spacing w:before="240" w:after="240" w:line="360" w:lineRule="auto"/>
        <w:jc w:val="both"/>
        <w:rPr>
          <w:rFonts w:ascii="Times New Roman" w:hAnsi="Times New Roman" w:cs="Times New Roman"/>
          <w:b/>
          <w:bCs/>
          <w:lang w:val="en-GB"/>
        </w:rPr>
      </w:pPr>
      <w:r w:rsidRPr="00122EEC">
        <w:rPr>
          <w:rFonts w:ascii="Times New Roman" w:hAnsi="Times New Roman" w:cs="Times New Roman"/>
          <w:b/>
          <w:bCs/>
          <w:lang w:val="en-GB"/>
        </w:rPr>
        <w:t>Based on you what are effective measures which can be focused by HRM to manage diversity at workplace?</w:t>
      </w:r>
    </w:p>
    <w:p w14:paraId="59EE7AC5"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noProof/>
          <w:lang w:val="en-GB" w:eastAsia="en-GB"/>
        </w:rPr>
        <w:drawing>
          <wp:inline distT="0" distB="0" distL="0" distR="0" wp14:anchorId="3473C092" wp14:editId="4C231B2C">
            <wp:extent cx="5486400" cy="3200400"/>
            <wp:effectExtent l="0" t="0" r="12700" b="1270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14:paraId="2CE8B035"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With the help of the aforementioned graph, it can be stated that 27% of survey participants felt that human resource departments can set up efficient training programmes to manage diversity in the workplace effectively. Additionally, 22% of respondents said that HR departments may successfully manage diversity by setting up a functional communication system at work. Additionally, 20% of the participants concurred that HR departments should concentrate on employee participation in the activities in order to effectively manage diversity. In addition, 17 percent of poll respondents agreed that HR departments should encourage diversity in groups or teams in order to sustain workplace diversity. Training programmes might be seen as a useful tool for handling diversity in the workplace. Additionally, based on the opinions of the </w:t>
      </w:r>
      <w:r w:rsidRPr="00122EEC">
        <w:rPr>
          <w:rFonts w:ascii="Times New Roman" w:hAnsi="Times New Roman" w:cs="Times New Roman"/>
          <w:lang w:val="en-GB"/>
        </w:rPr>
        <w:lastRenderedPageBreak/>
        <w:t>respondents, it can be stated that the business can retain diversity in the workplace by organising efficient training campaigns and sessions. A small number of individuals also shared the opinion that HR departments may foster effective employee communication in order to manage workplace diversity. When there is good communication among the staff, they can settle 50% of the disputes on their own. Strong employee communication also aids the company's HR department in understanding the opinions and cultures of various personnel.</w:t>
      </w:r>
    </w:p>
    <w:p w14:paraId="75BCB685"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However, a small number of participants claimed that the company's HR departments could concentrate on employee engagement in order to handle diversity in the workplace effectively. These individuals had the opinion that increased levels of employee involvement help a business foster a diverse and inclusive workplace environment. Some participants agreed that HR departments should encourage diversity among teams at work so that staff members will see the value of variety. While others agreed that HR management should concentrate on all of the aforementioned strategies in order to handle diversity in the workplace effectively.</w:t>
      </w:r>
    </w:p>
    <w:p w14:paraId="63B30147" w14:textId="77777777" w:rsidR="003C3D1F" w:rsidRPr="00122EEC" w:rsidRDefault="003C3D1F" w:rsidP="003C3D1F">
      <w:pPr>
        <w:spacing w:before="240" w:after="240" w:line="360" w:lineRule="auto"/>
        <w:jc w:val="both"/>
        <w:rPr>
          <w:rFonts w:ascii="Times New Roman" w:hAnsi="Times New Roman" w:cs="Times New Roman"/>
          <w:b/>
          <w:bCs/>
          <w:lang w:val="en-GB"/>
        </w:rPr>
      </w:pPr>
      <w:r w:rsidRPr="00122EEC">
        <w:rPr>
          <w:rFonts w:ascii="Times New Roman" w:hAnsi="Times New Roman" w:cs="Times New Roman"/>
          <w:b/>
          <w:bCs/>
          <w:lang w:val="en-GB"/>
        </w:rPr>
        <w:t>Do you agree with fact that application of effective training programs could be a suitable approach for HR managers in ensuring successful diversity management at long term?</w:t>
      </w:r>
    </w:p>
    <w:p w14:paraId="6544EF76"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noProof/>
          <w:lang w:val="en-GB" w:eastAsia="en-GB"/>
        </w:rPr>
        <w:drawing>
          <wp:inline distT="0" distB="0" distL="0" distR="0" wp14:anchorId="7E77C488" wp14:editId="53BB9B4D">
            <wp:extent cx="5486400" cy="3200400"/>
            <wp:effectExtent l="0" t="0" r="12700" b="1270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14:paraId="20A36693"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As seen in the aforementioned graphical representation, 35% of poll respondents strongly believe that HR departments can benefit from excellent training sessions in order to ensure long-term diversity in the workplace. Additionally, 30% of those who responded to the study agreed with the phrase but were unsure about their choice. 10% of interviewees were undecided </w:t>
      </w:r>
      <w:r w:rsidRPr="00122EEC">
        <w:rPr>
          <w:rFonts w:ascii="Times New Roman" w:hAnsi="Times New Roman" w:cs="Times New Roman"/>
          <w:lang w:val="en-GB"/>
        </w:rPr>
        <w:lastRenderedPageBreak/>
        <w:t>about the statement, though. In addition, 16% of those who responded to the survey disputed the assertion. 9% of participants also strongly disagreed with the idea that training sessions are a successful strategy for managing diversity in the workplace.</w:t>
      </w:r>
    </w:p>
    <w:p w14:paraId="37A2CDAD"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From the aforementioned readings, it may be deduced that a larger percentage of survey respondents agreed that training programmes give employees useful information. As a result, the knowledge helps the HR managers manage workplace diversity effectively and helps the employees realise the value of diversity. Additionally, while several of the participants agreed with the specific truth, they were unsure about their choice. These respondents view training programmes as a requirement for the development of the organisation, but they are unsure of whether the sessions will be an effective strategy for HR managers to handle diversity.</w:t>
      </w:r>
    </w:p>
    <w:p w14:paraId="7BB92921"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A few respondents, however, indicated that they were unsure about the efficacy of training efforts or disagreed with the statement, therefore they continued to mark their responses as neutral in the poll. A small number of participants also disagreed with the term and felt that training programmes are a poor strategy for the HR manager to appropriately maintain diversity in the workplace. These respondents believe that while training programmes aid in acquiring knowledge of concepts and in making goals clear, they have no bearing on the diversity of the organisation. Some respondents also disagreed strongly with the statement that HR managers can effectively manage diversity by organising training programmes. Therefore, based on the analysis above, the majority of the participants chose to agree with the fact. This leads to the conclusion that training programmes can be a useful strategy for HR managers to manage diversity at work.</w:t>
      </w:r>
    </w:p>
    <w:p w14:paraId="2AA39CBB" w14:textId="77777777" w:rsidR="000200C7" w:rsidRDefault="000200C7">
      <w:pPr>
        <w:rPr>
          <w:rFonts w:ascii="Times New Roman" w:hAnsi="Times New Roman" w:cs="Times New Roman"/>
          <w:b/>
          <w:bCs/>
          <w:lang w:val="en-GB"/>
        </w:rPr>
      </w:pPr>
      <w:r>
        <w:rPr>
          <w:rFonts w:ascii="Times New Roman" w:hAnsi="Times New Roman" w:cs="Times New Roman"/>
          <w:b/>
          <w:bCs/>
          <w:lang w:val="en-GB"/>
        </w:rPr>
        <w:br w:type="page"/>
      </w:r>
    </w:p>
    <w:p w14:paraId="096BDB8A" w14:textId="73DAC424" w:rsidR="003C3D1F" w:rsidRPr="00122EEC" w:rsidRDefault="003C3D1F" w:rsidP="003C3D1F">
      <w:pPr>
        <w:spacing w:before="240" w:after="240" w:line="360" w:lineRule="auto"/>
        <w:jc w:val="both"/>
        <w:rPr>
          <w:rFonts w:ascii="Times New Roman" w:hAnsi="Times New Roman" w:cs="Times New Roman"/>
          <w:b/>
          <w:bCs/>
          <w:lang w:val="en-GB"/>
        </w:rPr>
      </w:pPr>
      <w:r w:rsidRPr="00122EEC">
        <w:rPr>
          <w:rFonts w:ascii="Times New Roman" w:hAnsi="Times New Roman" w:cs="Times New Roman"/>
          <w:b/>
          <w:bCs/>
          <w:lang w:val="en-GB"/>
        </w:rPr>
        <w:lastRenderedPageBreak/>
        <w:t xml:space="preserve">Do you think HRM managers </w:t>
      </w:r>
      <w:r w:rsidR="0069340F">
        <w:rPr>
          <w:rFonts w:ascii="Times New Roman" w:hAnsi="Times New Roman" w:cs="Times New Roman"/>
          <w:b/>
          <w:bCs/>
          <w:lang w:val="en-GB"/>
        </w:rPr>
        <w:t>apply</w:t>
      </w:r>
      <w:r w:rsidRPr="00122EEC">
        <w:rPr>
          <w:rFonts w:ascii="Times New Roman" w:hAnsi="Times New Roman" w:cs="Times New Roman"/>
          <w:b/>
          <w:bCs/>
          <w:lang w:val="en-GB"/>
        </w:rPr>
        <w:t xml:space="preserve"> workplace diversity effectively?</w:t>
      </w:r>
    </w:p>
    <w:p w14:paraId="09D1FD0D"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noProof/>
          <w:lang w:val="en-GB" w:eastAsia="en-GB"/>
        </w:rPr>
        <w:drawing>
          <wp:inline distT="0" distB="0" distL="0" distR="0" wp14:anchorId="5F41C997" wp14:editId="7E6F489D">
            <wp:extent cx="5486400" cy="2456761"/>
            <wp:effectExtent l="0" t="0" r="12700" b="7620"/>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14:paraId="57E58CE0"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Based on the above information it can be stated that HRM managers have a mixed response on taking responsibility for diversity in the workplace. 15% of the individuals think that the HRM managers do not take it seriously while 45% of them think that they are feeling responsible and they will be working towards the situations. 40% of the people are still having a mixed response and they don’t have a clear idea regarding the role of HRM managers in workplace diversity.</w:t>
      </w:r>
    </w:p>
    <w:p w14:paraId="1C5A4D36" w14:textId="77777777" w:rsidR="003C3D1F" w:rsidRPr="00122EEC" w:rsidRDefault="003C3D1F" w:rsidP="003C3D1F">
      <w:pPr>
        <w:spacing w:before="240" w:after="240" w:line="360" w:lineRule="auto"/>
        <w:jc w:val="both"/>
        <w:rPr>
          <w:rFonts w:ascii="Times New Roman" w:hAnsi="Times New Roman" w:cs="Times New Roman"/>
          <w:b/>
          <w:bCs/>
          <w:lang w:val="en-GB"/>
        </w:rPr>
      </w:pPr>
      <w:r w:rsidRPr="00122EEC">
        <w:rPr>
          <w:rFonts w:ascii="Times New Roman" w:hAnsi="Times New Roman" w:cs="Times New Roman"/>
          <w:b/>
          <w:bCs/>
          <w:lang w:val="en-GB"/>
        </w:rPr>
        <w:t>Do HR managers resolve conflicts among team members in the telecommunication sector?</w:t>
      </w:r>
    </w:p>
    <w:p w14:paraId="4F50D04E"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noProof/>
          <w:lang w:val="en-GB" w:eastAsia="en-GB"/>
        </w:rPr>
        <w:drawing>
          <wp:inline distT="0" distB="0" distL="0" distR="0" wp14:anchorId="0E3B40F4" wp14:editId="12377762">
            <wp:extent cx="5486400" cy="3200400"/>
            <wp:effectExtent l="0" t="0" r="12700" b="12700"/>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14:paraId="6A54294F"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lastRenderedPageBreak/>
        <w:t xml:space="preserve">As per the above pie chart, it can be said that 90% of the participants believe that the HR managers are effective in resolving conflicts and they take necessary steps to make sure diversity is maintained at the workplace. 10% of the employees don’t have much trust in the HR managers and they think they will not resolve the conflicts among the employees. </w:t>
      </w:r>
    </w:p>
    <w:p w14:paraId="39C1A7E5" w14:textId="68F1B914" w:rsidR="003C3D1F" w:rsidRPr="00122EEC" w:rsidRDefault="003C3D1F" w:rsidP="003C3D1F">
      <w:pPr>
        <w:spacing w:before="240" w:after="240" w:line="360" w:lineRule="auto"/>
        <w:jc w:val="both"/>
        <w:rPr>
          <w:rFonts w:ascii="Times New Roman" w:hAnsi="Times New Roman" w:cs="Times New Roman"/>
          <w:b/>
          <w:bCs/>
          <w:lang w:val="en-GB"/>
        </w:rPr>
      </w:pPr>
      <w:r w:rsidRPr="00122EEC">
        <w:rPr>
          <w:rFonts w:ascii="Times New Roman" w:hAnsi="Times New Roman" w:cs="Times New Roman"/>
          <w:b/>
          <w:bCs/>
          <w:lang w:val="en-GB"/>
        </w:rPr>
        <w:t xml:space="preserve">Do you think </w:t>
      </w:r>
      <w:r w:rsidR="0069340F">
        <w:rPr>
          <w:rFonts w:ascii="Times New Roman" w:hAnsi="Times New Roman" w:cs="Times New Roman"/>
          <w:b/>
          <w:bCs/>
          <w:lang w:val="en-GB"/>
        </w:rPr>
        <w:t>workplace diversity</w:t>
      </w:r>
      <w:r w:rsidRPr="00122EEC">
        <w:rPr>
          <w:rFonts w:ascii="Times New Roman" w:hAnsi="Times New Roman" w:cs="Times New Roman"/>
          <w:b/>
          <w:bCs/>
          <w:lang w:val="en-GB"/>
        </w:rPr>
        <w:t xml:space="preserve"> help</w:t>
      </w:r>
      <w:r w:rsidR="0069340F">
        <w:rPr>
          <w:rFonts w:ascii="Times New Roman" w:hAnsi="Times New Roman" w:cs="Times New Roman"/>
          <w:b/>
          <w:bCs/>
          <w:lang w:val="en-GB"/>
        </w:rPr>
        <w:t>s</w:t>
      </w:r>
      <w:r w:rsidRPr="00122EEC">
        <w:rPr>
          <w:rFonts w:ascii="Times New Roman" w:hAnsi="Times New Roman" w:cs="Times New Roman"/>
          <w:b/>
          <w:bCs/>
          <w:lang w:val="en-GB"/>
        </w:rPr>
        <w:t xml:space="preserve"> in fostering healthy relationship among team members?</w:t>
      </w:r>
    </w:p>
    <w:p w14:paraId="5552E11E"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noProof/>
          <w:lang w:val="en-GB" w:eastAsia="en-GB"/>
        </w:rPr>
        <w:drawing>
          <wp:inline distT="0" distB="0" distL="0" distR="0" wp14:anchorId="74EB9A8E" wp14:editId="71BD7EB9">
            <wp:extent cx="5486400" cy="3200400"/>
            <wp:effectExtent l="0" t="0" r="12700" b="12700"/>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14:paraId="67932F70" w14:textId="4C197491" w:rsidR="003C3D1F" w:rsidRPr="00122EEC" w:rsidRDefault="0069340F" w:rsidP="003C3D1F">
      <w:pPr>
        <w:spacing w:before="240" w:after="240" w:line="360" w:lineRule="auto"/>
        <w:jc w:val="both"/>
        <w:rPr>
          <w:rFonts w:ascii="Times New Roman" w:hAnsi="Times New Roman" w:cs="Times New Roman"/>
          <w:lang w:val="en-GB"/>
        </w:rPr>
      </w:pPr>
      <w:r>
        <w:rPr>
          <w:rFonts w:ascii="Times New Roman" w:hAnsi="Times New Roman" w:cs="Times New Roman"/>
          <w:lang w:val="en-GB"/>
        </w:rPr>
        <w:t>60</w:t>
      </w:r>
      <w:r w:rsidR="003C3D1F" w:rsidRPr="00122EEC">
        <w:rPr>
          <w:rFonts w:ascii="Times New Roman" w:hAnsi="Times New Roman" w:cs="Times New Roman"/>
          <w:lang w:val="en-GB"/>
        </w:rPr>
        <w:t>% of the participants think that the HR managers have been working in different ways to foster an healthy relationship among the team members. 25% of the people believe that they won’t be helping much in developing a healthy relationship among all the team members in the telecommunication sector.</w:t>
      </w:r>
      <w:r>
        <w:rPr>
          <w:rFonts w:ascii="Times New Roman" w:hAnsi="Times New Roman" w:cs="Times New Roman"/>
          <w:lang w:val="en-GB"/>
        </w:rPr>
        <w:t xml:space="preserve"> 15% of the people are not sure about the need of workplace diversity in fostering healthy relations among the team members. </w:t>
      </w:r>
    </w:p>
    <w:p w14:paraId="06A7E309" w14:textId="77777777" w:rsidR="000200C7" w:rsidRDefault="000200C7">
      <w:pPr>
        <w:rPr>
          <w:rFonts w:ascii="Times New Roman" w:hAnsi="Times New Roman" w:cs="Times New Roman"/>
          <w:b/>
          <w:bCs/>
          <w:lang w:val="en-GB"/>
        </w:rPr>
      </w:pPr>
      <w:r>
        <w:rPr>
          <w:rFonts w:ascii="Times New Roman" w:hAnsi="Times New Roman" w:cs="Times New Roman"/>
          <w:b/>
          <w:bCs/>
          <w:lang w:val="en-GB"/>
        </w:rPr>
        <w:br w:type="page"/>
      </w:r>
    </w:p>
    <w:p w14:paraId="148FB8FA" w14:textId="0E41A01B" w:rsidR="003C3D1F" w:rsidRPr="00122EEC" w:rsidRDefault="003C3D1F" w:rsidP="003C3D1F">
      <w:pPr>
        <w:spacing w:before="240" w:after="240" w:line="360" w:lineRule="auto"/>
        <w:jc w:val="both"/>
        <w:rPr>
          <w:rFonts w:ascii="Times New Roman" w:hAnsi="Times New Roman" w:cs="Times New Roman"/>
          <w:b/>
          <w:bCs/>
          <w:lang w:val="en-GB"/>
        </w:rPr>
      </w:pPr>
      <w:r w:rsidRPr="00122EEC">
        <w:rPr>
          <w:rFonts w:ascii="Times New Roman" w:hAnsi="Times New Roman" w:cs="Times New Roman"/>
          <w:b/>
          <w:bCs/>
          <w:lang w:val="en-GB"/>
        </w:rPr>
        <w:lastRenderedPageBreak/>
        <w:t>Is it important to raise objections to workplace diversity conflicts in a professional manner?</w:t>
      </w:r>
    </w:p>
    <w:p w14:paraId="68B807C3"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noProof/>
          <w:lang w:val="en-GB" w:eastAsia="en-GB"/>
        </w:rPr>
        <w:drawing>
          <wp:inline distT="0" distB="0" distL="0" distR="0" wp14:anchorId="2C86FDCB" wp14:editId="7AD1A423">
            <wp:extent cx="5486400" cy="2522862"/>
            <wp:effectExtent l="0" t="0" r="12700" b="17145"/>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14:paraId="770EC5D6"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Based on the above chart it can be stated that 82% which is majority of people think that the objections should be raised regarding workplace conflicts in a professional manner. 18% of the other participants think that raising the objection is important no matter it is done in professional manner or not. </w:t>
      </w:r>
    </w:p>
    <w:p w14:paraId="0CC8A891" w14:textId="77777777" w:rsidR="003C3D1F" w:rsidRPr="00122EEC" w:rsidRDefault="003C3D1F" w:rsidP="003C3D1F">
      <w:pPr>
        <w:spacing w:before="240" w:after="240" w:line="360" w:lineRule="auto"/>
        <w:jc w:val="both"/>
        <w:rPr>
          <w:rFonts w:ascii="Times New Roman" w:hAnsi="Times New Roman" w:cs="Times New Roman"/>
          <w:b/>
          <w:bCs/>
          <w:lang w:val="en-GB"/>
        </w:rPr>
      </w:pPr>
      <w:r w:rsidRPr="00122EEC">
        <w:rPr>
          <w:rFonts w:ascii="Times New Roman" w:hAnsi="Times New Roman" w:cs="Times New Roman"/>
          <w:b/>
          <w:bCs/>
          <w:lang w:val="en-GB"/>
        </w:rPr>
        <w:t>Have you ever faced conflicts among the team members during cross-departmental projects in the telecommunication sector?</w:t>
      </w:r>
    </w:p>
    <w:p w14:paraId="08F7860A"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noProof/>
          <w:lang w:val="en-GB" w:eastAsia="en-GB"/>
        </w:rPr>
        <w:drawing>
          <wp:inline distT="0" distB="0" distL="0" distR="0" wp14:anchorId="44894893" wp14:editId="61B2051E">
            <wp:extent cx="5486400" cy="3200400"/>
            <wp:effectExtent l="0" t="0" r="12700" b="12700"/>
            <wp:docPr id="25"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14:paraId="1ADDEC6D"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lastRenderedPageBreak/>
        <w:t xml:space="preserve">The above graph describes regarding the conflicts faced by the team members during cross- departmental projects in the telecommunication sector. There are many situations where people need to work in different departments where all the team members are from different segments or backgrounds. It is evident that few people will face issues in such situations or get into conflicts. As per the survey 60% of the individuals never faced any conflicts while 40% faced conflicts while working in the teams. </w:t>
      </w:r>
    </w:p>
    <w:p w14:paraId="4EC3CD51" w14:textId="77777777" w:rsidR="003C3D1F" w:rsidRPr="00122EEC" w:rsidRDefault="003C3D1F" w:rsidP="003C3D1F">
      <w:pPr>
        <w:spacing w:before="240" w:after="240" w:line="360" w:lineRule="auto"/>
        <w:jc w:val="both"/>
        <w:rPr>
          <w:rFonts w:ascii="Times New Roman" w:hAnsi="Times New Roman" w:cs="Times New Roman"/>
          <w:b/>
          <w:bCs/>
          <w:lang w:val="en-GB"/>
        </w:rPr>
      </w:pPr>
      <w:r w:rsidRPr="00122EEC">
        <w:rPr>
          <w:rFonts w:ascii="Times New Roman" w:hAnsi="Times New Roman" w:cs="Times New Roman"/>
          <w:b/>
          <w:bCs/>
          <w:lang w:val="en-GB"/>
        </w:rPr>
        <w:t>Is there biasness faced when conflicts are raised by the team members regarding diversity at different levels?</w:t>
      </w:r>
    </w:p>
    <w:p w14:paraId="48A86D59"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noProof/>
          <w:lang w:val="en-GB" w:eastAsia="en-GB"/>
        </w:rPr>
        <w:drawing>
          <wp:inline distT="0" distB="0" distL="0" distR="0" wp14:anchorId="057B4850" wp14:editId="09265801">
            <wp:extent cx="5486400" cy="3200400"/>
            <wp:effectExtent l="0" t="0" r="12700" b="12700"/>
            <wp:docPr id="26"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14:paraId="0077CFC5" w14:textId="5BE04CB6"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As per the interview 75% of the people don’t think that there is any kind of biasness among the team members when it comes to conflicts. There are situations when the team members raise their voice in conflicts, but few leaders turn them down. 25% think that the leaders take bias decisions while they report conflicts in the teams. The sector needs </w:t>
      </w:r>
      <w:proofErr w:type="spellStart"/>
      <w:r w:rsidRPr="00122EEC">
        <w:rPr>
          <w:rFonts w:ascii="Times New Roman" w:hAnsi="Times New Roman" w:cs="Times New Roman"/>
          <w:lang w:val="en-GB"/>
        </w:rPr>
        <w:t>to</w:t>
      </w:r>
      <w:r w:rsidR="00321FAF">
        <w:rPr>
          <w:rFonts w:ascii="Times New Roman" w:hAnsi="Times New Roman" w:cs="Times New Roman"/>
          <w:lang w:val="en-GB"/>
        </w:rPr>
        <w:t>primary</w:t>
      </w:r>
      <w:proofErr w:type="spellEnd"/>
      <w:r w:rsidRPr="00122EEC">
        <w:rPr>
          <w:rFonts w:ascii="Times New Roman" w:hAnsi="Times New Roman" w:cs="Times New Roman"/>
          <w:lang w:val="en-GB"/>
        </w:rPr>
        <w:t xml:space="preserve"> take necessary actions to make sure such issues are never faced again by the team.</w:t>
      </w:r>
    </w:p>
    <w:p w14:paraId="36F75004" w14:textId="77777777" w:rsidR="000200C7" w:rsidRDefault="000200C7">
      <w:pPr>
        <w:rPr>
          <w:rFonts w:ascii="Times New Roman" w:hAnsi="Times New Roman" w:cs="Times New Roman"/>
          <w:b/>
          <w:bCs/>
          <w:lang w:val="en-GB"/>
        </w:rPr>
      </w:pPr>
      <w:r>
        <w:rPr>
          <w:rFonts w:ascii="Times New Roman" w:hAnsi="Times New Roman" w:cs="Times New Roman"/>
          <w:b/>
          <w:bCs/>
          <w:lang w:val="en-GB"/>
        </w:rPr>
        <w:br w:type="page"/>
      </w:r>
    </w:p>
    <w:p w14:paraId="0F6A6347" w14:textId="5792D4B7" w:rsidR="003C3D1F" w:rsidRPr="00122EEC" w:rsidRDefault="003C3D1F" w:rsidP="003C3D1F">
      <w:pPr>
        <w:spacing w:before="240" w:after="240" w:line="360" w:lineRule="auto"/>
        <w:jc w:val="both"/>
        <w:rPr>
          <w:rFonts w:ascii="Times New Roman" w:hAnsi="Times New Roman" w:cs="Times New Roman"/>
          <w:b/>
          <w:bCs/>
          <w:lang w:val="en-GB"/>
        </w:rPr>
      </w:pPr>
      <w:r w:rsidRPr="00122EEC">
        <w:rPr>
          <w:rFonts w:ascii="Times New Roman" w:hAnsi="Times New Roman" w:cs="Times New Roman"/>
          <w:b/>
          <w:bCs/>
          <w:lang w:val="en-GB"/>
        </w:rPr>
        <w:lastRenderedPageBreak/>
        <w:t>Is it important for the HR managers to make sure healthy relation is facilitated for effective teamwork?</w:t>
      </w:r>
    </w:p>
    <w:p w14:paraId="7F6F62CC"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noProof/>
          <w:lang w:val="en-GB" w:eastAsia="en-GB"/>
        </w:rPr>
        <w:drawing>
          <wp:inline distT="0" distB="0" distL="0" distR="0" wp14:anchorId="26949EA9" wp14:editId="2E978706">
            <wp:extent cx="5486400" cy="3200400"/>
            <wp:effectExtent l="0" t="0" r="12700" b="12700"/>
            <wp:docPr id="27"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14:paraId="6F2E26CD"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Based on the interview 100% of the respondents agree that HR managers need to maintain healthy relations which are facilitated for effective teamwork. All of them think that HR managers should work with all the team members so that good relation is maintained and they start working in a proper way so that the telecommunication sector can grow. </w:t>
      </w:r>
    </w:p>
    <w:p w14:paraId="58938447"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br w:type="page"/>
      </w:r>
    </w:p>
    <w:p w14:paraId="2E4670BC" w14:textId="77777777" w:rsidR="003C3D1F" w:rsidRPr="00122EEC" w:rsidRDefault="003C3D1F" w:rsidP="003C3D1F">
      <w:pPr>
        <w:pStyle w:val="Heading1"/>
        <w:rPr>
          <w:lang w:val="en-GB"/>
        </w:rPr>
      </w:pPr>
      <w:bookmarkStart w:id="36" w:name="_Toc127117902"/>
      <w:r w:rsidRPr="00122EEC">
        <w:rPr>
          <w:lang w:val="en-GB"/>
        </w:rPr>
        <w:lastRenderedPageBreak/>
        <w:t>Chapter 5: Discussion and conclusion</w:t>
      </w:r>
      <w:bookmarkEnd w:id="36"/>
    </w:p>
    <w:p w14:paraId="5F5FA713" w14:textId="77777777" w:rsidR="003C3D1F" w:rsidRPr="00122EEC" w:rsidRDefault="003C3D1F" w:rsidP="003C3D1F">
      <w:pPr>
        <w:pStyle w:val="Heading2"/>
      </w:pPr>
      <w:bookmarkStart w:id="37" w:name="_Toc127117903"/>
      <w:r w:rsidRPr="00122EEC">
        <w:t>5.1 Introduction</w:t>
      </w:r>
      <w:bookmarkEnd w:id="37"/>
    </w:p>
    <w:p w14:paraId="73996861"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The chapter offers a thorough examination of the findings and perceptions from the entire study that support the accomplishment of the study's goals. It creates a meaningful connection between the literature review's conclusions and the study's findings. Additionally, it provides advice related to the study's research challenge. The most significant research findings are provided in this part, which is helpful. The final conclusions of the study are listed below.</w:t>
      </w:r>
    </w:p>
    <w:p w14:paraId="5F464154" w14:textId="77777777" w:rsidR="003C3D1F" w:rsidRPr="00122EEC" w:rsidRDefault="003C3D1F" w:rsidP="003C3D1F">
      <w:pPr>
        <w:pStyle w:val="Heading2"/>
      </w:pPr>
      <w:bookmarkStart w:id="38" w:name="_Toc127117904"/>
      <w:r w:rsidRPr="00122EEC">
        <w:t>5.2 Discussion</w:t>
      </w:r>
      <w:bookmarkEnd w:id="38"/>
    </w:p>
    <w:p w14:paraId="25452988" w14:textId="77777777" w:rsidR="003C3D1F" w:rsidRPr="00122EEC" w:rsidRDefault="003C3D1F" w:rsidP="003C3D1F">
      <w:pPr>
        <w:spacing w:before="240" w:after="240" w:line="360" w:lineRule="auto"/>
        <w:jc w:val="both"/>
        <w:rPr>
          <w:rFonts w:ascii="Times New Roman" w:hAnsi="Times New Roman" w:cs="Times New Roman"/>
          <w:b/>
          <w:bCs/>
          <w:lang w:val="en-GB"/>
        </w:rPr>
      </w:pPr>
      <w:r w:rsidRPr="00122EEC">
        <w:rPr>
          <w:rFonts w:ascii="Times New Roman" w:hAnsi="Times New Roman" w:cs="Times New Roman"/>
          <w:b/>
          <w:bCs/>
          <w:lang w:val="en-GB"/>
        </w:rPr>
        <w:t>Human resource managers are helpful for diverse workplace within an organisation</w:t>
      </w:r>
    </w:p>
    <w:p w14:paraId="6956FD1A"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The majority of survey respondents stated that the human resources department of the organisations plays a crucial role in managing and creating diversified work inside the company, according to the data discussed above. Similar to this, the HR departments help the organisation by bringing in qualified workers who help the business expand in the retail industry. By promptly setting up employee benefit plans, routinely hiring skilled labour, and enforcing stringent laws and regulations in the employees' best interests, human resource managers help manage diversity. The literature analysis identified several components and duties of HR departments, including planning, reward programmes, coaching, and employee retention.</w:t>
      </w:r>
    </w:p>
    <w:p w14:paraId="4938BF36"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Most of the participants in this discussion agreed that HR departments work within the company to create a diverse workplace. In addition, it has been discovered using the literature analysis mentioned above that HR departments use diversity in hiring practises and encourage it within the teams inside the organisation. Additionally, the specific department recognises customer wants and develops fresh approaches to meet them. Participants in the poll stated that HR departments play a vital role in sustaining and monitoring the personnel, which supports the literature study. The panellists also concurred that HRM promotes employees, fosters inclusive workplaces, and resolves workplace bias, all of which have a substantial impact on creating a diverse workplace. While some of the respondents claimed that establishing a diverse workplace was hampered by poor employee involvement and communication. Therefore, it can be said that creating a diverse workplace requires the HR department to play a key role.</w:t>
      </w:r>
    </w:p>
    <w:p w14:paraId="210C629F"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Gender diversity, ethnic diversity, and age diversity are significant forms and aspects of workplace diversity, according to the study's literature analysis. In this situation, the HR </w:t>
      </w:r>
      <w:r w:rsidRPr="00122EEC">
        <w:rPr>
          <w:rFonts w:ascii="Times New Roman" w:hAnsi="Times New Roman" w:cs="Times New Roman"/>
          <w:lang w:val="en-GB"/>
        </w:rPr>
        <w:lastRenderedPageBreak/>
        <w:t>division guides and inspires the staff to adhere to the management's practises. Additionally, the particular management examines the many communication methods used by employees and creates a system that is acceptable and meets everyone's expectations. Additionally, the management organises training programmes to shape the mindsets of the staff members and efficiently manages the hiring processes. The participants concurred that the human resource department timely schedules training and development opportunities and concentrates on raising employee engagement through effective communication. The majority of respondents also agreed that HR departments and departmental executives play a crucial influence in fostering a diverse workplace.</w:t>
      </w:r>
    </w:p>
    <w:p w14:paraId="733025BB"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Additionally, the literature analysis has demonstrated how HR management plans employee benefit and incentive programmes and recognises individual differences. The segment also looked at several tactics used by HR departments to create a diverse workplace and address problems with diversity in the telecommunication retail sector. HR departments deal with concerns like the company's financial health, unequal inclusion, and discrimination while adopting effective diversity-related procedures. The quantifiable data gathered with the aid of human participants indicated that HR departments' training programmes and sessions help the business integrate diversity in the workplace over the long run. In the study's literature review part, the organisation should concentrate more on watching how the workforce performs in order to more accurately assess that performance. Additionally, businesses offer possibilities to workers based on observations and employee performance. Diversification at work improves both the organisational culture and the company's brand image in the market. It is foreseeable that human resource management in businesses contributes to creating and overseeing a diverse workplace. With the aid of the aforementioned conclusions, it has also been determined that the HR departments' sole strategies for ensuring the successful adoption of diversity in the workplace of the telecommunication retail business are good communication and the creation of training programmes.</w:t>
      </w:r>
    </w:p>
    <w:p w14:paraId="19246B13"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As a result, the HR department's procedures offer businesses a special chance to develop effective varied work within their organisations. It may be determined that the majority of participants concurred that the human resource department is taking efficient steps to manage the organization's workforce diversity. The abilities of the workers are improved through effective HRM practises that incorporate diversity in the workplace, leading to increased productivity and organisational growth. HRM is essential for employee development and training to ensure efficient corporate operations. The organisation improves the skills of its workers through implementing training and development.</w:t>
      </w:r>
    </w:p>
    <w:p w14:paraId="252C805C" w14:textId="77777777" w:rsidR="003C3D1F" w:rsidRPr="00122EEC" w:rsidRDefault="003C3D1F" w:rsidP="003C3D1F">
      <w:pPr>
        <w:spacing w:before="240" w:after="240" w:line="360" w:lineRule="auto"/>
        <w:jc w:val="both"/>
        <w:rPr>
          <w:rFonts w:ascii="Times New Roman" w:hAnsi="Times New Roman" w:cs="Times New Roman"/>
          <w:b/>
          <w:bCs/>
          <w:lang w:val="en-GB"/>
        </w:rPr>
      </w:pPr>
      <w:r w:rsidRPr="00122EEC">
        <w:rPr>
          <w:rFonts w:ascii="Times New Roman" w:hAnsi="Times New Roman" w:cs="Times New Roman"/>
          <w:b/>
          <w:bCs/>
          <w:lang w:val="en-GB"/>
        </w:rPr>
        <w:lastRenderedPageBreak/>
        <w:t>Human Resource Management is not helpful in developing diverse workplace in an organisation</w:t>
      </w:r>
    </w:p>
    <w:p w14:paraId="374515B3"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Businesses strive to build and manage a diverse workplace in this contemporary corporate environment in order to increase customer and employee satisfaction. In order to manage diversity effectively, firms can save and manage all employee data through the use of HR management methods. The aforementioned data has demonstrated that this claim is untrue because HR management works with the company to ensure workplace diversity. The majority of participants agreed that HRM helps the organisation build varied workplace management, according to the aforementioned findings, which can be analysed. According to the answers, varied management inspires and motivates workers to improve their performance and raise organisational efficiency.</w:t>
      </w:r>
    </w:p>
    <w:p w14:paraId="705E4A6B"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Additionally, it is apparent that the HR department is putting more of an emphasis on expanding workforce and cultural diversity with the use of appropriate approaches. Diversification initiatives can help organisations improve their retention rates. Since they are in charge of carrying out the majority of the organization's laws and regulations, it can be seen that the HR management employs efficient and varied techniques. Diversity initiatives are implemented in the cultural, racial, and workforce sectors of organisations to improve overall performance and increase workplace efficiency. Regarding the study's literature research, it can be concluded that the HR managers make a significant contribution to the organization's efforts to build a diverse workforce. Additionally, the business emphasises on employee relations and skill levels throughout the organisation. It can be seen that HRM makes a significant contribution to the implementation of varied policies inside the organisational working culture. The HR division has been concentrating on a number of strategies to successfully create a diverse workforce. The techniques help the business build good employee communication, which raises the retention rate. Regarding the study's findings, the majority of the participants concurred that top-level management and HRM play a key role in fostering diversity in the workplace. The management may speak with the staff and evaluate their performance with good communication in the workplace, which leads to the development of trust among the staff.</w:t>
      </w:r>
    </w:p>
    <w:p w14:paraId="6C59D544"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Additionally, HR management assesses employee performance and motivates the workforce for efficient performance, resulting in composed and motivated workers in a variety of settings. According to respondents, the HR strategy helps employees improve their communication skills by fostering open lines of communication within the company. Additionally, HRM aids in resolving disagreements and problems inside the organisation while promoting inclusion and </w:t>
      </w:r>
      <w:r w:rsidRPr="00122EEC">
        <w:rPr>
          <w:rFonts w:ascii="Times New Roman" w:hAnsi="Times New Roman" w:cs="Times New Roman"/>
          <w:lang w:val="en-GB"/>
        </w:rPr>
        <w:lastRenderedPageBreak/>
        <w:t>diversity at work. According to the participants' opinions, the HR department is principally in charge of hiring qualified workers from various cultural backgrounds in order to ensure diversity in the organisation. To encourage diversity, the HRM division of the company encourages recruiting workers regardless of their gender, age, and a variety of other characteristics. Therefore, it can be determined from the aforementioned results that hypothesis H0 is validated as true. The survey has also found that management practises place a strong emphasis on creating a diverse workplace that acknowledges the needs and demands of the employee.</w:t>
      </w:r>
    </w:p>
    <w:p w14:paraId="4D578F35" w14:textId="77777777" w:rsidR="003C3D1F" w:rsidRPr="00122EEC" w:rsidRDefault="003C3D1F" w:rsidP="003C3D1F">
      <w:pPr>
        <w:pStyle w:val="Heading2"/>
      </w:pPr>
      <w:bookmarkStart w:id="39" w:name="_Toc127117905"/>
      <w:r w:rsidRPr="00122EEC">
        <w:t>5.3 Conclusion</w:t>
      </w:r>
      <w:bookmarkEnd w:id="39"/>
    </w:p>
    <w:p w14:paraId="331DC7AF"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Regarding the first objective, it may be said that the HR department oversees the organization's overall process, which is human resource management. The HR department's capabilities are important to the company since they involve finding, choosing, and hiring qualified individuals. Employee benefit packages are also implemented by HR managers to increase their productivity and efficiency. The human resources division is also in charge of hiring and firing staff, as well as keeping up with any rules and regulations that may have an effect on the personnel and the company.</w:t>
      </w:r>
    </w:p>
    <w:p w14:paraId="18825FD7"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It has also been determined that HRM is a thorough approach to managing the workforce as well as the culture and atmosphere of the organisation. The human resources division puts into practise excellent tactics that greatly raise the workforce's effectiveness and efficiency. Human resource management also comprises a wide range of responsibilities and activities, including as hiring, salary, planning, and staff retention. People resources management is the practise of overseeing a company's valuable human capital. A varied workplace is made up of workers with a range of backgrounds and characteristics. The presence of workers from different racial backgrounds, sexual orientations, age groupings, and religious affiliations in the company is referred to as workplace diversity. Diversity at work boosts the company's brand value, spurs creativity, and generates real financial benefits for the business. Therefore, HR management and workplace diversity are both crucial for an organization's growth. Employee loyalty has been shown to be increased by a feeling of connection and community among a company's personnel. Employers who place a strong emphasis on inclusion and diversity recruit qualified personnel. The theory of strategic contingency aids in the establishment of diverse management at work.</w:t>
      </w:r>
    </w:p>
    <w:p w14:paraId="5CA377B9"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lastRenderedPageBreak/>
        <w:t>Additionally, it is essential for accurately anticipating and tracking staff members' levels of motivation. The variables in this theory allow for precise assessment of the work environment and raise employee motivation. Additionally, it improves productivity through the incorporation of various workplace management strategies. Furthermore, the company's varied workforce spurs ideas that improve financial performance. A varied corporate culture can be developed with the use of the similarity-attractive paradigm theory. It is believed that variety and talent lessen conflict because it depends on their attitudes and views. The results make it quite evident that workplace diversity is crucial to the growth and development of the business.</w:t>
      </w:r>
    </w:p>
    <w:p w14:paraId="0634CC07"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Regarding the second objective, it can be said that the diversity management method aims to create and maintain a pleasant work atmosphere. It's critical to take into account each person's likelihood and distinctiveness in order to maximise their potential and contribution to an organization's growth. It has been found that age, gender, race, cultural background, religion, language, sexual orientation, education, lifestyle, beliefs, capabilities, and economic status are the main workplace diversity factors that have an effect on an organisation. The management of these factors promotes innovation and assists the business's growth and transformation efforts. Diversity management at work ensures that people can pursue their goals without external factors having a detrimental impact on how well they accomplish. </w:t>
      </w:r>
    </w:p>
    <w:p w14:paraId="3283D786"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Racial, age, and gender diversity are the three key factors that have an impact on workplace diversity. Equal representation of men and women is necessary in terms of gender diversity. It entails giving male and female employees the same opportunities for employment, pay, and promotions. When seeking to attain gender diversity, management also encounters challenges including racism, sexual harassment, and unequal pay among the workforce. Racial diversity in the workplace also refers to a variety of people's ethnic and gender backgrounds. Racial diversity is crucial for increasing employees' motivation levels. As a result, it boosts employees' spirits, raises their motivation, and aids in improving the company's standing in the industry.</w:t>
      </w:r>
    </w:p>
    <w:p w14:paraId="06F00540"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Diversity management, a method for handling different cultures, values, and ethnicities, can help a telecommunication company promote acceptance and understanding of numerous populations. The acceptance of workers of varied ages in a job capacity is another aspect of age diversity. It gives a business the chance to improve performance while lowering personnel turnover. Workers of all ages are encouraged to exchange knowledge and offer assistance to one another when there is an age difference among them. Additionally, workplace diversity not only promotes peace but also makes collaboration more intriguing. HR managers need to be </w:t>
      </w:r>
      <w:r w:rsidRPr="00122EEC">
        <w:rPr>
          <w:rFonts w:ascii="Times New Roman" w:hAnsi="Times New Roman" w:cs="Times New Roman"/>
          <w:lang w:val="en-GB"/>
        </w:rPr>
        <w:lastRenderedPageBreak/>
        <w:t>effective leaders in order to take advantage of cultural diversity. It encourages and influences employees to follow management policies.</w:t>
      </w:r>
    </w:p>
    <w:p w14:paraId="41062C5C"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Regarding the third goal, the role of the HR department has evolved to one that is more strategic, and they are now more involved in business operations. The department performs a variety of tasks and has several important divisions. Maintaining personnel levels and ensuring that the organisation employs suitable candidates with effective time management skills are among the department's essential responsibilities. The other key responsibility is to manage and sustain employee interactions. The human resources department also works on staff training because employee development is crucial for the smooth operation of the business. The HR department invests in training programmes that provide them with all the necessary guidance on workplace culture. The main duty of human resource management is to establish and carry out effective plans to support a company's expansion and development. Along with outlining pay and benefits, it also entails talking with employees about corporate policies.</w:t>
      </w:r>
    </w:p>
    <w:p w14:paraId="24E0A389"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The HR division is also in responsibility of making sure that the employees are totally obedient, devoted, and supportive of the company's growth. Dealing with conflicts that emerge at work is another duty of the HR manager for the sake of maintaining worker productivity. Through its proactive policies, human resource management, an organisational function, significantly contributes to managing diversity. Human resource management plays a significant role in the development of diversity management efforts since they are responsible for employing suitable employees who can ensure the success of the company. Diversity training for people employed by organisations also makes it easier for employees to build strong bonds with peers and colleagues. Another part of maintaining pleasant contacts is maintaining a good reputation with the management group and the supervisors. It also helps to retain and encourage a diverse staff while reducing inequities in the workplace. The HR department promotes a diverse workplace culture that upholds each employee's right to a welcoming environment and allows them the opportunity to further their careers. But for HR managers, fostering a diverse workplace presents a number of challenges.</w:t>
      </w:r>
    </w:p>
    <w:p w14:paraId="58EE77A4"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Finally, it is determined that HRM has a substantial impact on the administration of the firm and its empowered diverse culture. The HR division is crucial to the business because it finds, chooses, and hires qualified people. Workplace diversity elements that have an effect on an organisation include age, gender, race, cultural background, religion, language, sexual orientation, education, way of life, opinions, capabilities, and economic status. Staff members are guided and inspired to follow management techniques by the HR department. Maintaining </w:t>
      </w:r>
      <w:r w:rsidRPr="00122EEC">
        <w:rPr>
          <w:rFonts w:ascii="Times New Roman" w:hAnsi="Times New Roman" w:cs="Times New Roman"/>
          <w:lang w:val="en-GB"/>
        </w:rPr>
        <w:lastRenderedPageBreak/>
        <w:t>the organization's workforce level and ensuring that they are working with skilled subordinates who are proficient in time management are the major duties of the human resources team. HRM encounters issues with comprehension, implementation, and communication at work. With the help of HR management, workplace diversity is essential for the expansion and development of the company.</w:t>
      </w:r>
    </w:p>
    <w:p w14:paraId="4F70A33F" w14:textId="77777777" w:rsidR="003C3D1F" w:rsidRPr="00122EEC" w:rsidRDefault="003C3D1F" w:rsidP="003C3D1F">
      <w:pPr>
        <w:pStyle w:val="Heading2"/>
      </w:pPr>
      <w:bookmarkStart w:id="40" w:name="_Toc127117906"/>
      <w:r w:rsidRPr="00122EEC">
        <w:t>5.4 Theoretical and practical implications</w:t>
      </w:r>
      <w:bookmarkEnd w:id="40"/>
    </w:p>
    <w:p w14:paraId="2F338B78"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Policies of anti-racism at the workplace- In order to address racial discrimination issues, it is advised that the company concentrate on putting tight policies into place or changing its existing policies. The business can concentrate on establishing a zero-tolerance policy with relation to matters like racism, gender inequality, and other difficulties. Additionally, the business might concentrate on creating a variety of rules within the organisation to successfully address the difficulties in the workplace. The adoption of efficient and just policies fosters staff enthusiasm and builds employee confidence in the organisation. Due to the fact that these policies assist the staff in successfully resolving the racism issues within the organisation. Additionally, the business might create the organization's general policy framework, which helps by supplying suitable solutions for all organisational problems. Regarding the organization's problems, the business can create a number of strategies by implementing an efficient internal policy framework to address racism-related problems.</w:t>
      </w:r>
    </w:p>
    <w:p w14:paraId="677A3D6D"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Training and development of employees- The HR department of the company might place a strong emphasis on teaching and training staff members about moral issues and unfair practises within the company. The training and development strategy helps to inform the staff about the problems and solutions. Additionally, workers and employees will receive the necessary information regarding their rights at work. As long as employees are aware of their rights, injustice can be successfully eradicated within the organisation, aiding in the organization's efforts to address issues such as racism, gender inequality, and many others. Organizations can also set up various divisions or departments to handle their internal problems. Regarding various concerns in the company, the employees can directly voice their complaints or offer some solutions to the relevant department. It will help us get over problems like racism, gender inequality, and many more. Additionally, it will help the organisation develop a thorough understanding of the problems and solutions.</w:t>
      </w:r>
    </w:p>
    <w:p w14:paraId="57937FB3"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Effective session for employees- To boost productivity at work, it is suggested that businesses concentrate on team-building exercises and good communication. To effectively develop </w:t>
      </w:r>
      <w:r w:rsidRPr="00122EEC">
        <w:rPr>
          <w:rFonts w:ascii="Times New Roman" w:hAnsi="Times New Roman" w:cs="Times New Roman"/>
          <w:lang w:val="en-GB"/>
        </w:rPr>
        <w:lastRenderedPageBreak/>
        <w:t>communication between the employees and inside the organisation, the organisation can concentrate on creating training programmes and sessions for the staff. With increased work productivity within the company, the method helps to uplift and motivate the staff. The training session will also help employees develop their own abilities, which will result in a skilled workforce for the company. The business may establish a successful workforce with people from various cultural origins, ages, genders, and other categories with the use of excellent team-building exercises. Teams that work well together help to lessen racism and cultural difficulties in the workplace. Effective team procedures improve staff coordination, which increases organisational productivity.</w:t>
      </w:r>
    </w:p>
    <w:p w14:paraId="5096CE98" w14:textId="77777777" w:rsidR="003C3D1F" w:rsidRPr="00122EEC" w:rsidRDefault="003C3D1F" w:rsidP="003C3D1F">
      <w:pPr>
        <w:pStyle w:val="Heading2"/>
      </w:pPr>
      <w:bookmarkStart w:id="41" w:name="_Toc127117907"/>
      <w:r w:rsidRPr="00122EEC">
        <w:t>5.5 Research limitations</w:t>
      </w:r>
      <w:bookmarkEnd w:id="41"/>
    </w:p>
    <w:p w14:paraId="44806B85" w14:textId="0205781E"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The research constraint is seen as a factor that impairs and undermines the research's efficacy and effectiveness.</w:t>
      </w:r>
      <w:r w:rsidR="000200C7">
        <w:rPr>
          <w:rFonts w:ascii="Times New Roman" w:hAnsi="Times New Roman" w:cs="Times New Roman"/>
          <w:lang w:val="en-GB"/>
        </w:rPr>
        <w:t xml:space="preserve"> One of the major drawbacks of the study was also not having large number of participants for the interview.</w:t>
      </w:r>
      <w:r w:rsidRPr="00122EEC">
        <w:rPr>
          <w:rFonts w:ascii="Times New Roman" w:hAnsi="Times New Roman" w:cs="Times New Roman"/>
          <w:lang w:val="en-GB"/>
        </w:rPr>
        <w:t xml:space="preserve"> The use of a quantitative technique has some drawbacks because the approach is unable to provide in-depth understanding of the research topic. Additionally, the survey technique offers the perspectives of survey respondents; as a result, only closed-ended questions are taken into account in the research, which has a detrimental impact on the study's accuracy. The implementation of the primary data gathering method involves the participants' hazy perceptions, which have a significant impact on the research's trustworthiness.</w:t>
      </w:r>
    </w:p>
    <w:p w14:paraId="0DA9A00A" w14:textId="77777777" w:rsidR="003C3D1F" w:rsidRPr="00122EEC" w:rsidRDefault="003C3D1F" w:rsidP="003C3D1F">
      <w:pPr>
        <w:pStyle w:val="Heading2"/>
      </w:pPr>
      <w:bookmarkStart w:id="42" w:name="_Toc127117908"/>
      <w:r w:rsidRPr="00122EEC">
        <w:t>5.6 Reflections</w:t>
      </w:r>
      <w:bookmarkEnd w:id="42"/>
    </w:p>
    <w:p w14:paraId="3F6D677D" w14:textId="00947D9F"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Based on the discussion above, </w:t>
      </w:r>
      <w:r w:rsidR="000200C7">
        <w:rPr>
          <w:rFonts w:ascii="Times New Roman" w:hAnsi="Times New Roman" w:cs="Times New Roman"/>
          <w:lang w:val="en-GB"/>
        </w:rPr>
        <w:t>it can be stated that</w:t>
      </w:r>
      <w:r w:rsidRPr="00122EEC">
        <w:rPr>
          <w:rFonts w:ascii="Times New Roman" w:hAnsi="Times New Roman" w:cs="Times New Roman"/>
          <w:lang w:val="en-GB"/>
        </w:rPr>
        <w:t xml:space="preserve"> the corporation, by implementing anti-racist and zero-tolerance policies within the organisation, may successfully address the problems of racism, gender inequality, and many others. This dissertation's goal </w:t>
      </w:r>
      <w:r w:rsidR="000200C7">
        <w:rPr>
          <w:rFonts w:ascii="Times New Roman" w:hAnsi="Times New Roman" w:cs="Times New Roman"/>
          <w:lang w:val="en-GB"/>
        </w:rPr>
        <w:t>describes how</w:t>
      </w:r>
      <w:r w:rsidRPr="00122EEC">
        <w:rPr>
          <w:rFonts w:ascii="Times New Roman" w:hAnsi="Times New Roman" w:cs="Times New Roman"/>
          <w:lang w:val="en-GB"/>
        </w:rPr>
        <w:t xml:space="preserve"> the organisation should concentrate on developing team-building activities that effectively establish communication within the organisation. </w:t>
      </w:r>
      <w:r w:rsidR="00624D0B">
        <w:rPr>
          <w:rFonts w:ascii="Times New Roman" w:hAnsi="Times New Roman" w:cs="Times New Roman"/>
          <w:lang w:val="en-GB"/>
        </w:rPr>
        <w:t>T</w:t>
      </w:r>
      <w:r w:rsidRPr="00122EEC">
        <w:rPr>
          <w:rFonts w:ascii="Times New Roman" w:hAnsi="Times New Roman" w:cs="Times New Roman"/>
          <w:lang w:val="en-GB"/>
        </w:rPr>
        <w:t xml:space="preserve">he knowledge and experience </w:t>
      </w:r>
      <w:r w:rsidR="000200C7">
        <w:rPr>
          <w:rFonts w:ascii="Times New Roman" w:hAnsi="Times New Roman" w:cs="Times New Roman"/>
          <w:lang w:val="en-GB"/>
        </w:rPr>
        <w:t>of</w:t>
      </w:r>
      <w:r w:rsidRPr="00122EEC">
        <w:rPr>
          <w:rFonts w:ascii="Times New Roman" w:hAnsi="Times New Roman" w:cs="Times New Roman"/>
          <w:lang w:val="en-GB"/>
        </w:rPr>
        <w:t xml:space="preserve"> </w:t>
      </w:r>
      <w:r w:rsidR="00624D0B">
        <w:rPr>
          <w:rFonts w:ascii="Times New Roman" w:hAnsi="Times New Roman" w:cs="Times New Roman"/>
          <w:lang w:val="en-GB"/>
        </w:rPr>
        <w:t xml:space="preserve">the </w:t>
      </w:r>
      <w:r w:rsidRPr="00122EEC">
        <w:rPr>
          <w:rFonts w:ascii="Times New Roman" w:hAnsi="Times New Roman" w:cs="Times New Roman"/>
          <w:lang w:val="en-GB"/>
        </w:rPr>
        <w:t xml:space="preserve">dissertation </w:t>
      </w:r>
      <w:r w:rsidR="00624D0B">
        <w:rPr>
          <w:rFonts w:ascii="Times New Roman" w:hAnsi="Times New Roman" w:cs="Times New Roman"/>
          <w:lang w:val="en-GB"/>
        </w:rPr>
        <w:t>teach</w:t>
      </w:r>
      <w:r w:rsidRPr="00122EEC">
        <w:rPr>
          <w:rFonts w:ascii="Times New Roman" w:hAnsi="Times New Roman" w:cs="Times New Roman"/>
          <w:lang w:val="en-GB"/>
        </w:rPr>
        <w:t xml:space="preserve"> the commitment and critical thought needed to produce a research paper. If one is skilled in conducting research, </w:t>
      </w:r>
      <w:r w:rsidR="00624D0B">
        <w:rPr>
          <w:rFonts w:ascii="Times New Roman" w:hAnsi="Times New Roman" w:cs="Times New Roman"/>
          <w:lang w:val="en-GB"/>
        </w:rPr>
        <w:t>one</w:t>
      </w:r>
      <w:r w:rsidRPr="00122EEC">
        <w:rPr>
          <w:rFonts w:ascii="Times New Roman" w:hAnsi="Times New Roman" w:cs="Times New Roman"/>
          <w:lang w:val="en-GB"/>
        </w:rPr>
        <w:t xml:space="preserve"> may be able to use their resources more effectively. I ran into a few obstacles during the investigation that kept me from adequately completing the work. For instance, it was challenging for me to fit all of the study's components into the required word count. This led me to narrow my focus to those topics. Despite the difficulties, I was able to complete my paper on time by keeping track of my writing process and doing a </w:t>
      </w:r>
      <w:r w:rsidRPr="00122EEC">
        <w:rPr>
          <w:rFonts w:ascii="Times New Roman" w:hAnsi="Times New Roman" w:cs="Times New Roman"/>
          <w:lang w:val="en-GB"/>
        </w:rPr>
        <w:lastRenderedPageBreak/>
        <w:t>lot of research. I believe that this study project has given me the opportunity to gather in-depth knowledge that will help me in my future studies and be helpful to my academic goals.</w:t>
      </w:r>
    </w:p>
    <w:p w14:paraId="632807AA"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 </w:t>
      </w:r>
    </w:p>
    <w:p w14:paraId="11BAFC1F"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br w:type="page"/>
      </w:r>
    </w:p>
    <w:p w14:paraId="4D66F24D" w14:textId="77777777" w:rsidR="003C3D1F" w:rsidRPr="00122EEC" w:rsidRDefault="003C3D1F" w:rsidP="003C3D1F">
      <w:pPr>
        <w:pStyle w:val="Heading1"/>
        <w:rPr>
          <w:lang w:val="en-GB"/>
        </w:rPr>
      </w:pPr>
      <w:bookmarkStart w:id="43" w:name="_Toc127117909"/>
      <w:r w:rsidRPr="00122EEC">
        <w:rPr>
          <w:lang w:val="en-GB"/>
        </w:rPr>
        <w:lastRenderedPageBreak/>
        <w:t>References</w:t>
      </w:r>
      <w:bookmarkEnd w:id="43"/>
    </w:p>
    <w:p w14:paraId="016A40EE" w14:textId="77777777" w:rsidR="003C3D1F" w:rsidRPr="00122EEC" w:rsidRDefault="003C3D1F" w:rsidP="003C3D1F">
      <w:pPr>
        <w:spacing w:before="240" w:after="240" w:line="360" w:lineRule="auto"/>
        <w:jc w:val="both"/>
        <w:rPr>
          <w:rFonts w:ascii="Times New Roman" w:hAnsi="Times New Roman" w:cs="Times New Roman"/>
          <w:lang w:val="en-GB" w:eastAsia="en-GB"/>
        </w:rPr>
      </w:pPr>
      <w:r w:rsidRPr="00122EEC">
        <w:rPr>
          <w:rFonts w:ascii="Times New Roman" w:hAnsi="Times New Roman" w:cs="Times New Roman"/>
          <w:lang w:val="en-GB" w:eastAsia="en-GB"/>
        </w:rPr>
        <w:t xml:space="preserve">Ahmad, S., Wasim, S., Irfan, S., </w:t>
      </w:r>
      <w:proofErr w:type="spellStart"/>
      <w:r w:rsidRPr="00122EEC">
        <w:rPr>
          <w:rFonts w:ascii="Times New Roman" w:hAnsi="Times New Roman" w:cs="Times New Roman"/>
          <w:lang w:val="en-GB" w:eastAsia="en-GB"/>
        </w:rPr>
        <w:t>Gogoi</w:t>
      </w:r>
      <w:proofErr w:type="spellEnd"/>
      <w:r w:rsidRPr="00122EEC">
        <w:rPr>
          <w:rFonts w:ascii="Times New Roman" w:hAnsi="Times New Roman" w:cs="Times New Roman"/>
          <w:lang w:val="en-GB" w:eastAsia="en-GB"/>
        </w:rPr>
        <w:t xml:space="preserve">, S., Srivastava, A. and </w:t>
      </w:r>
      <w:proofErr w:type="spellStart"/>
      <w:r w:rsidRPr="00122EEC">
        <w:rPr>
          <w:rFonts w:ascii="Times New Roman" w:hAnsi="Times New Roman" w:cs="Times New Roman"/>
          <w:lang w:val="en-GB" w:eastAsia="en-GB"/>
        </w:rPr>
        <w:t>Farheen</w:t>
      </w:r>
      <w:proofErr w:type="spellEnd"/>
      <w:r w:rsidRPr="00122EEC">
        <w:rPr>
          <w:rFonts w:ascii="Times New Roman" w:hAnsi="Times New Roman" w:cs="Times New Roman"/>
          <w:lang w:val="en-GB" w:eastAsia="en-GB"/>
        </w:rPr>
        <w:t xml:space="preserve">, Z. (2019) Qualitative vs. Quantitative Research. </w:t>
      </w:r>
      <w:r w:rsidRPr="00122EEC">
        <w:rPr>
          <w:rFonts w:ascii="Times New Roman" w:hAnsi="Times New Roman" w:cs="Times New Roman"/>
          <w:i/>
          <w:iCs/>
          <w:lang w:val="en-GB" w:eastAsia="en-GB"/>
        </w:rPr>
        <w:t>Population</w:t>
      </w:r>
      <w:r w:rsidRPr="00122EEC">
        <w:rPr>
          <w:rFonts w:ascii="Times New Roman" w:hAnsi="Times New Roman" w:cs="Times New Roman"/>
          <w:lang w:val="en-GB" w:eastAsia="en-GB"/>
        </w:rPr>
        <w:t xml:space="preserve">, </w:t>
      </w:r>
      <w:r w:rsidRPr="00122EEC">
        <w:rPr>
          <w:rFonts w:ascii="Times New Roman" w:hAnsi="Times New Roman" w:cs="Times New Roman"/>
          <w:i/>
          <w:iCs/>
          <w:lang w:val="en-GB" w:eastAsia="en-GB"/>
        </w:rPr>
        <w:t>1</w:t>
      </w:r>
      <w:r w:rsidRPr="00122EEC">
        <w:rPr>
          <w:rFonts w:ascii="Times New Roman" w:hAnsi="Times New Roman" w:cs="Times New Roman"/>
          <w:lang w:val="en-GB" w:eastAsia="en-GB"/>
        </w:rPr>
        <w:t>, p. 2.</w:t>
      </w:r>
    </w:p>
    <w:p w14:paraId="64498C7A" w14:textId="77777777" w:rsidR="003C3D1F" w:rsidRPr="00122EEC" w:rsidRDefault="003C3D1F" w:rsidP="003C3D1F">
      <w:pPr>
        <w:spacing w:before="240" w:after="240" w:line="360" w:lineRule="auto"/>
        <w:jc w:val="both"/>
        <w:rPr>
          <w:rFonts w:ascii="Times New Roman" w:hAnsi="Times New Roman" w:cs="Times New Roman"/>
          <w:shd w:val="clear" w:color="auto" w:fill="FFFFFF"/>
          <w:lang w:val="en-GB"/>
        </w:rPr>
      </w:pPr>
      <w:r w:rsidRPr="00122EEC">
        <w:rPr>
          <w:rFonts w:ascii="Times New Roman" w:hAnsi="Times New Roman" w:cs="Times New Roman"/>
          <w:shd w:val="clear" w:color="auto" w:fill="FFFFFF"/>
          <w:lang w:val="en-GB"/>
        </w:rPr>
        <w:t xml:space="preserve">Albrecht, S.L., Bakker, A.B., </w:t>
      </w:r>
      <w:proofErr w:type="spellStart"/>
      <w:r w:rsidRPr="00122EEC">
        <w:rPr>
          <w:rFonts w:ascii="Times New Roman" w:hAnsi="Times New Roman" w:cs="Times New Roman"/>
          <w:shd w:val="clear" w:color="auto" w:fill="FFFFFF"/>
          <w:lang w:val="en-GB"/>
        </w:rPr>
        <w:t>Gruman</w:t>
      </w:r>
      <w:proofErr w:type="spellEnd"/>
      <w:r w:rsidRPr="00122EEC">
        <w:rPr>
          <w:rFonts w:ascii="Times New Roman" w:hAnsi="Times New Roman" w:cs="Times New Roman"/>
          <w:shd w:val="clear" w:color="auto" w:fill="FFFFFF"/>
          <w:lang w:val="en-GB"/>
        </w:rPr>
        <w:t>, J.A., Macey, W.H. and Saks, A.M. (2015) Employee engagement, human resource management practices and competitive advantage: An integrated approach. </w:t>
      </w:r>
      <w:r w:rsidRPr="00122EEC">
        <w:rPr>
          <w:rFonts w:ascii="Times New Roman" w:hAnsi="Times New Roman" w:cs="Times New Roman"/>
          <w:i/>
          <w:iCs/>
          <w:shd w:val="clear" w:color="auto" w:fill="FFFFFF"/>
          <w:lang w:val="en-GB"/>
        </w:rPr>
        <w:t>Journal of Organizational Effectiveness: People and Performance</w:t>
      </w:r>
      <w:r w:rsidRPr="00122EEC">
        <w:rPr>
          <w:rFonts w:ascii="Times New Roman" w:hAnsi="Times New Roman" w:cs="Times New Roman"/>
          <w:shd w:val="clear" w:color="auto" w:fill="FFFFFF"/>
          <w:lang w:val="en-GB"/>
        </w:rPr>
        <w:t>.</w:t>
      </w:r>
    </w:p>
    <w:p w14:paraId="749F0FFE" w14:textId="77777777" w:rsidR="003C3D1F" w:rsidRPr="00122EEC" w:rsidRDefault="003C3D1F" w:rsidP="003C3D1F">
      <w:pPr>
        <w:spacing w:before="240" w:after="240" w:line="360" w:lineRule="auto"/>
        <w:jc w:val="both"/>
        <w:rPr>
          <w:rFonts w:ascii="Times New Roman" w:hAnsi="Times New Roman" w:cs="Times New Roman"/>
          <w:lang w:val="en-GB"/>
        </w:rPr>
      </w:pPr>
      <w:proofErr w:type="spellStart"/>
      <w:r w:rsidRPr="00122EEC">
        <w:rPr>
          <w:rFonts w:ascii="Times New Roman" w:hAnsi="Times New Roman" w:cs="Times New Roman"/>
          <w:lang w:val="en-GB"/>
        </w:rPr>
        <w:t>Alharahsheh</w:t>
      </w:r>
      <w:proofErr w:type="spellEnd"/>
      <w:r w:rsidRPr="00122EEC">
        <w:rPr>
          <w:rFonts w:ascii="Times New Roman" w:hAnsi="Times New Roman" w:cs="Times New Roman"/>
          <w:lang w:val="en-GB"/>
        </w:rPr>
        <w:t>, H.H. and Pius, A. (2020) A review of key paradigms: Positivism VS interpretivism. Global Academic Journal of Humanities and Social Sciences, 2(3), pp. 39-43.</w:t>
      </w:r>
    </w:p>
    <w:p w14:paraId="15356941" w14:textId="77777777" w:rsidR="003C3D1F" w:rsidRPr="00122EEC" w:rsidRDefault="003C3D1F" w:rsidP="003C3D1F">
      <w:pPr>
        <w:spacing w:before="240" w:after="240" w:line="360" w:lineRule="auto"/>
        <w:jc w:val="both"/>
        <w:rPr>
          <w:rFonts w:ascii="Times New Roman" w:hAnsi="Times New Roman" w:cs="Times New Roman"/>
          <w:color w:val="222222"/>
          <w:shd w:val="clear" w:color="auto" w:fill="FFFFFF"/>
          <w:lang w:val="en-GB"/>
        </w:rPr>
      </w:pPr>
      <w:proofErr w:type="spellStart"/>
      <w:r w:rsidRPr="00122EEC">
        <w:rPr>
          <w:rFonts w:ascii="Times New Roman" w:hAnsi="Times New Roman" w:cs="Times New Roman"/>
          <w:color w:val="222222"/>
          <w:shd w:val="clear" w:color="auto" w:fill="FFFFFF"/>
          <w:lang w:val="en-GB"/>
        </w:rPr>
        <w:t>Ariss</w:t>
      </w:r>
      <w:proofErr w:type="spellEnd"/>
      <w:r w:rsidRPr="00122EEC">
        <w:rPr>
          <w:rFonts w:ascii="Times New Roman" w:hAnsi="Times New Roman" w:cs="Times New Roman"/>
          <w:color w:val="222222"/>
          <w:shd w:val="clear" w:color="auto" w:fill="FFFFFF"/>
          <w:lang w:val="en-GB"/>
        </w:rPr>
        <w:t xml:space="preserve">, A. and </w:t>
      </w:r>
      <w:proofErr w:type="spellStart"/>
      <w:r w:rsidRPr="00122EEC">
        <w:rPr>
          <w:rFonts w:ascii="Times New Roman" w:hAnsi="Times New Roman" w:cs="Times New Roman"/>
          <w:color w:val="222222"/>
          <w:shd w:val="clear" w:color="auto" w:fill="FFFFFF"/>
          <w:lang w:val="en-GB"/>
        </w:rPr>
        <w:t>Sidani</w:t>
      </w:r>
      <w:proofErr w:type="spellEnd"/>
      <w:r w:rsidRPr="00122EEC">
        <w:rPr>
          <w:rFonts w:ascii="Times New Roman" w:hAnsi="Times New Roman" w:cs="Times New Roman"/>
          <w:color w:val="222222"/>
          <w:shd w:val="clear" w:color="auto" w:fill="FFFFFF"/>
          <w:lang w:val="en-GB"/>
        </w:rPr>
        <w:t>, Y. (2016) Comparative international human resource management: Future research directions. </w:t>
      </w:r>
      <w:r w:rsidRPr="00122EEC">
        <w:rPr>
          <w:rFonts w:ascii="Times New Roman" w:hAnsi="Times New Roman" w:cs="Times New Roman"/>
          <w:i/>
          <w:iCs/>
          <w:color w:val="222222"/>
          <w:shd w:val="clear" w:color="auto" w:fill="FFFFFF"/>
          <w:lang w:val="en-GB"/>
        </w:rPr>
        <w:t>Human Resource Management Review</w:t>
      </w:r>
      <w:r w:rsidRPr="00122EEC">
        <w:rPr>
          <w:rFonts w:ascii="Times New Roman" w:hAnsi="Times New Roman" w:cs="Times New Roman"/>
          <w:color w:val="222222"/>
          <w:shd w:val="clear" w:color="auto" w:fill="FFFFFF"/>
          <w:lang w:val="en-GB"/>
        </w:rPr>
        <w:t>, </w:t>
      </w:r>
      <w:r w:rsidRPr="00122EEC">
        <w:rPr>
          <w:rFonts w:ascii="Times New Roman" w:hAnsi="Times New Roman" w:cs="Times New Roman"/>
          <w:i/>
          <w:iCs/>
          <w:color w:val="222222"/>
          <w:shd w:val="clear" w:color="auto" w:fill="FFFFFF"/>
          <w:lang w:val="en-GB"/>
        </w:rPr>
        <w:t>26</w:t>
      </w:r>
      <w:r w:rsidRPr="00122EEC">
        <w:rPr>
          <w:rFonts w:ascii="Times New Roman" w:hAnsi="Times New Roman" w:cs="Times New Roman"/>
          <w:color w:val="222222"/>
          <w:shd w:val="clear" w:color="auto" w:fill="FFFFFF"/>
          <w:lang w:val="en-GB"/>
        </w:rPr>
        <w:t>(4), pp.352-358.</w:t>
      </w:r>
    </w:p>
    <w:p w14:paraId="3D139E55" w14:textId="77777777" w:rsidR="003C3D1F" w:rsidRPr="00122EEC" w:rsidRDefault="003C3D1F" w:rsidP="003C3D1F">
      <w:pPr>
        <w:spacing w:before="240" w:after="240" w:line="360" w:lineRule="auto"/>
        <w:jc w:val="both"/>
        <w:rPr>
          <w:rFonts w:ascii="Times New Roman" w:hAnsi="Times New Roman" w:cs="Times New Roman"/>
          <w:shd w:val="clear" w:color="auto" w:fill="FFFFFF"/>
          <w:lang w:val="en-GB"/>
        </w:rPr>
      </w:pPr>
      <w:proofErr w:type="spellStart"/>
      <w:r w:rsidRPr="00122EEC">
        <w:rPr>
          <w:rFonts w:ascii="Times New Roman" w:hAnsi="Times New Roman" w:cs="Times New Roman"/>
          <w:shd w:val="clear" w:color="auto" w:fill="FFFFFF"/>
          <w:lang w:val="en-GB"/>
        </w:rPr>
        <w:t>Azevedo</w:t>
      </w:r>
      <w:proofErr w:type="spellEnd"/>
      <w:r w:rsidRPr="00122EEC">
        <w:rPr>
          <w:rFonts w:ascii="Times New Roman" w:hAnsi="Times New Roman" w:cs="Times New Roman"/>
          <w:shd w:val="clear" w:color="auto" w:fill="FFFFFF"/>
          <w:lang w:val="en-GB"/>
        </w:rPr>
        <w:t xml:space="preserve">, </w:t>
      </w:r>
      <w:proofErr w:type="spellStart"/>
      <w:r w:rsidRPr="00122EEC">
        <w:rPr>
          <w:rFonts w:ascii="Times New Roman" w:hAnsi="Times New Roman" w:cs="Times New Roman"/>
          <w:shd w:val="clear" w:color="auto" w:fill="FFFFFF"/>
          <w:lang w:val="en-GB"/>
        </w:rPr>
        <w:t>M.C.d</w:t>
      </w:r>
      <w:proofErr w:type="spellEnd"/>
      <w:r w:rsidRPr="00122EEC">
        <w:rPr>
          <w:rFonts w:ascii="Times New Roman" w:hAnsi="Times New Roman" w:cs="Times New Roman"/>
          <w:shd w:val="clear" w:color="auto" w:fill="FFFFFF"/>
          <w:lang w:val="en-GB"/>
        </w:rPr>
        <w:t>., Schlosser, F. and McPhee, D. (2021), "Building organizational innovation through HRM, employee voice and engagement", </w:t>
      </w:r>
      <w:r w:rsidRPr="00122EEC">
        <w:rPr>
          <w:rFonts w:ascii="Times New Roman" w:hAnsi="Times New Roman" w:cs="Times New Roman"/>
          <w:i/>
          <w:iCs/>
          <w:lang w:val="en-GB"/>
        </w:rPr>
        <w:t>Personnel Review</w:t>
      </w:r>
      <w:r w:rsidRPr="00122EEC">
        <w:rPr>
          <w:rFonts w:ascii="Times New Roman" w:hAnsi="Times New Roman" w:cs="Times New Roman"/>
          <w:shd w:val="clear" w:color="auto" w:fill="FFFFFF"/>
          <w:lang w:val="en-GB"/>
        </w:rPr>
        <w:t>, Vol. 50 No. 2, pp. 751-769.</w:t>
      </w:r>
    </w:p>
    <w:p w14:paraId="34ADF3CD" w14:textId="77777777" w:rsidR="003C3D1F" w:rsidRPr="00122EEC" w:rsidRDefault="003C3D1F" w:rsidP="003C3D1F">
      <w:pPr>
        <w:spacing w:before="240" w:after="240" w:line="360" w:lineRule="auto"/>
        <w:jc w:val="both"/>
        <w:rPr>
          <w:rFonts w:ascii="Times New Roman" w:hAnsi="Times New Roman" w:cs="Times New Roman"/>
          <w:shd w:val="clear" w:color="auto" w:fill="FFFFFF"/>
          <w:lang w:val="en-GB"/>
        </w:rPr>
      </w:pPr>
      <w:proofErr w:type="spellStart"/>
      <w:r w:rsidRPr="00122EEC">
        <w:rPr>
          <w:rFonts w:ascii="Times New Roman" w:hAnsi="Times New Roman" w:cs="Times New Roman"/>
          <w:shd w:val="clear" w:color="auto" w:fill="FFFFFF"/>
          <w:lang w:val="en-GB"/>
        </w:rPr>
        <w:t>Azungah</w:t>
      </w:r>
      <w:proofErr w:type="spellEnd"/>
      <w:r w:rsidRPr="00122EEC">
        <w:rPr>
          <w:rFonts w:ascii="Times New Roman" w:hAnsi="Times New Roman" w:cs="Times New Roman"/>
          <w:shd w:val="clear" w:color="auto" w:fill="FFFFFF"/>
          <w:lang w:val="en-GB"/>
        </w:rPr>
        <w:t>, T. (2018) Qualitative research: deductive and inductive approaches to data analysis. </w:t>
      </w:r>
      <w:r w:rsidRPr="00122EEC">
        <w:rPr>
          <w:rFonts w:ascii="Times New Roman" w:hAnsi="Times New Roman" w:cs="Times New Roman"/>
          <w:i/>
          <w:iCs/>
          <w:shd w:val="clear" w:color="auto" w:fill="FFFFFF"/>
          <w:lang w:val="en-GB"/>
        </w:rPr>
        <w:t>Qualitative research journal</w:t>
      </w:r>
      <w:r w:rsidRPr="00122EEC">
        <w:rPr>
          <w:rFonts w:ascii="Times New Roman" w:hAnsi="Times New Roman" w:cs="Times New Roman"/>
          <w:shd w:val="clear" w:color="auto" w:fill="FFFFFF"/>
          <w:lang w:val="en-GB"/>
        </w:rPr>
        <w:t>.</w:t>
      </w:r>
    </w:p>
    <w:p w14:paraId="106EDFE9" w14:textId="77777777" w:rsidR="003C3D1F" w:rsidRPr="00122EEC" w:rsidRDefault="003C3D1F" w:rsidP="003C3D1F">
      <w:pPr>
        <w:spacing w:before="240" w:after="240" w:line="360" w:lineRule="auto"/>
        <w:jc w:val="both"/>
        <w:rPr>
          <w:rFonts w:ascii="Times New Roman" w:hAnsi="Times New Roman" w:cs="Times New Roman"/>
          <w:shd w:val="clear" w:color="auto" w:fill="FFFFFF"/>
          <w:lang w:val="en-GB"/>
        </w:rPr>
      </w:pPr>
      <w:r w:rsidRPr="00122EEC">
        <w:rPr>
          <w:rFonts w:ascii="Times New Roman" w:hAnsi="Times New Roman" w:cs="Times New Roman"/>
          <w:shd w:val="clear" w:color="auto" w:fill="FFFFFF"/>
          <w:lang w:val="en-GB"/>
        </w:rPr>
        <w:t>Browne, J., Coffey, B., Cook, K., Meiklejohn, S. and Palermo, C., (2019)  A guide to policy analysis as a research method. </w:t>
      </w:r>
      <w:r w:rsidRPr="00122EEC">
        <w:rPr>
          <w:rFonts w:ascii="Times New Roman" w:hAnsi="Times New Roman" w:cs="Times New Roman"/>
          <w:i/>
          <w:iCs/>
          <w:shd w:val="clear" w:color="auto" w:fill="FFFFFF"/>
          <w:lang w:val="en-GB"/>
        </w:rPr>
        <w:t>Health promotion international</w:t>
      </w:r>
      <w:r w:rsidRPr="00122EEC">
        <w:rPr>
          <w:rFonts w:ascii="Times New Roman" w:hAnsi="Times New Roman" w:cs="Times New Roman"/>
          <w:shd w:val="clear" w:color="auto" w:fill="FFFFFF"/>
          <w:lang w:val="en-GB"/>
        </w:rPr>
        <w:t>, </w:t>
      </w:r>
      <w:r w:rsidRPr="00122EEC">
        <w:rPr>
          <w:rFonts w:ascii="Times New Roman" w:hAnsi="Times New Roman" w:cs="Times New Roman"/>
          <w:i/>
          <w:iCs/>
          <w:shd w:val="clear" w:color="auto" w:fill="FFFFFF"/>
          <w:lang w:val="en-GB"/>
        </w:rPr>
        <w:t>34</w:t>
      </w:r>
      <w:r w:rsidRPr="00122EEC">
        <w:rPr>
          <w:rFonts w:ascii="Times New Roman" w:hAnsi="Times New Roman" w:cs="Times New Roman"/>
          <w:shd w:val="clear" w:color="auto" w:fill="FFFFFF"/>
          <w:lang w:val="en-GB"/>
        </w:rPr>
        <w:t>(5), pp. 1032-1044.</w:t>
      </w:r>
    </w:p>
    <w:p w14:paraId="0890985B" w14:textId="77777777" w:rsidR="003C3D1F" w:rsidRPr="00122EEC" w:rsidRDefault="003C3D1F" w:rsidP="003C3D1F">
      <w:pPr>
        <w:spacing w:before="240" w:after="240" w:line="360" w:lineRule="auto"/>
        <w:jc w:val="both"/>
        <w:rPr>
          <w:rFonts w:ascii="Times New Roman" w:hAnsi="Times New Roman" w:cs="Times New Roman"/>
          <w:shd w:val="clear" w:color="auto" w:fill="FFFFFF"/>
          <w:lang w:val="en-GB"/>
        </w:rPr>
      </w:pPr>
      <w:r w:rsidRPr="00122EEC">
        <w:rPr>
          <w:rFonts w:ascii="Times New Roman" w:hAnsi="Times New Roman" w:cs="Times New Roman"/>
          <w:shd w:val="clear" w:color="auto" w:fill="FFFFFF"/>
          <w:lang w:val="en-GB"/>
        </w:rPr>
        <w:t xml:space="preserve">Cloutier, O., </w:t>
      </w:r>
      <w:proofErr w:type="spellStart"/>
      <w:r w:rsidRPr="00122EEC">
        <w:rPr>
          <w:rFonts w:ascii="Times New Roman" w:hAnsi="Times New Roman" w:cs="Times New Roman"/>
          <w:shd w:val="clear" w:color="auto" w:fill="FFFFFF"/>
          <w:lang w:val="en-GB"/>
        </w:rPr>
        <w:t>Felusiak</w:t>
      </w:r>
      <w:proofErr w:type="spellEnd"/>
      <w:r w:rsidRPr="00122EEC">
        <w:rPr>
          <w:rFonts w:ascii="Times New Roman" w:hAnsi="Times New Roman" w:cs="Times New Roman"/>
          <w:shd w:val="clear" w:color="auto" w:fill="FFFFFF"/>
          <w:lang w:val="en-GB"/>
        </w:rPr>
        <w:t>, L., Hill, C. and Pemberton-Jones, E.J., (2015) The importance of developing strategies for employee retention. </w:t>
      </w:r>
      <w:r w:rsidRPr="00122EEC">
        <w:rPr>
          <w:rFonts w:ascii="Times New Roman" w:hAnsi="Times New Roman" w:cs="Times New Roman"/>
          <w:i/>
          <w:iCs/>
          <w:shd w:val="clear" w:color="auto" w:fill="FFFFFF"/>
          <w:lang w:val="en-GB"/>
        </w:rPr>
        <w:t>Journal of Leadership, Accountability &amp; Ethics</w:t>
      </w:r>
      <w:r w:rsidRPr="00122EEC">
        <w:rPr>
          <w:rFonts w:ascii="Times New Roman" w:hAnsi="Times New Roman" w:cs="Times New Roman"/>
          <w:shd w:val="clear" w:color="auto" w:fill="FFFFFF"/>
          <w:lang w:val="en-GB"/>
        </w:rPr>
        <w:t>, </w:t>
      </w:r>
      <w:r w:rsidRPr="00122EEC">
        <w:rPr>
          <w:rFonts w:ascii="Times New Roman" w:hAnsi="Times New Roman" w:cs="Times New Roman"/>
          <w:i/>
          <w:iCs/>
          <w:shd w:val="clear" w:color="auto" w:fill="FFFFFF"/>
          <w:lang w:val="en-GB"/>
        </w:rPr>
        <w:t>12</w:t>
      </w:r>
      <w:r w:rsidRPr="00122EEC">
        <w:rPr>
          <w:rFonts w:ascii="Times New Roman" w:hAnsi="Times New Roman" w:cs="Times New Roman"/>
          <w:shd w:val="clear" w:color="auto" w:fill="FFFFFF"/>
          <w:lang w:val="en-GB"/>
        </w:rPr>
        <w:t>(2).</w:t>
      </w:r>
    </w:p>
    <w:p w14:paraId="2E31A311" w14:textId="77777777" w:rsidR="003C3D1F" w:rsidRPr="00122EEC" w:rsidRDefault="003C3D1F" w:rsidP="003C3D1F">
      <w:pPr>
        <w:spacing w:before="240" w:after="240" w:line="360" w:lineRule="auto"/>
        <w:jc w:val="both"/>
        <w:rPr>
          <w:rFonts w:ascii="Times New Roman" w:hAnsi="Times New Roman" w:cs="Times New Roman"/>
          <w:shd w:val="clear" w:color="auto" w:fill="FFFFFF"/>
          <w:lang w:val="en-GB"/>
        </w:rPr>
      </w:pPr>
      <w:r w:rsidRPr="00122EEC">
        <w:rPr>
          <w:rFonts w:ascii="Times New Roman" w:hAnsi="Times New Roman" w:cs="Times New Roman"/>
          <w:shd w:val="clear" w:color="auto" w:fill="FFFFFF"/>
          <w:lang w:val="en-GB"/>
        </w:rPr>
        <w:t xml:space="preserve">Collings, D.G., Wood, G.T. and </w:t>
      </w:r>
      <w:proofErr w:type="spellStart"/>
      <w:r w:rsidRPr="00122EEC">
        <w:rPr>
          <w:rFonts w:ascii="Times New Roman" w:hAnsi="Times New Roman" w:cs="Times New Roman"/>
          <w:shd w:val="clear" w:color="auto" w:fill="FFFFFF"/>
          <w:lang w:val="en-GB"/>
        </w:rPr>
        <w:t>Szamosi</w:t>
      </w:r>
      <w:proofErr w:type="spellEnd"/>
      <w:r w:rsidRPr="00122EEC">
        <w:rPr>
          <w:rFonts w:ascii="Times New Roman" w:hAnsi="Times New Roman" w:cs="Times New Roman"/>
          <w:shd w:val="clear" w:color="auto" w:fill="FFFFFF"/>
          <w:lang w:val="en-GB"/>
        </w:rPr>
        <w:t>, L.T., (2018) Human resource management: A critical approach. In </w:t>
      </w:r>
      <w:r w:rsidRPr="00122EEC">
        <w:rPr>
          <w:rFonts w:ascii="Times New Roman" w:hAnsi="Times New Roman" w:cs="Times New Roman"/>
          <w:i/>
          <w:iCs/>
          <w:shd w:val="clear" w:color="auto" w:fill="FFFFFF"/>
          <w:lang w:val="en-GB"/>
        </w:rPr>
        <w:t>Human resource management</w:t>
      </w:r>
      <w:r w:rsidRPr="00122EEC">
        <w:rPr>
          <w:rFonts w:ascii="Times New Roman" w:hAnsi="Times New Roman" w:cs="Times New Roman"/>
          <w:shd w:val="clear" w:color="auto" w:fill="FFFFFF"/>
          <w:lang w:val="en-GB"/>
        </w:rPr>
        <w:t> (pp. 1-23). Routledge.</w:t>
      </w:r>
    </w:p>
    <w:p w14:paraId="41498C02" w14:textId="77777777" w:rsidR="003C3D1F" w:rsidRPr="00122EEC" w:rsidRDefault="003C3D1F" w:rsidP="003C3D1F">
      <w:pPr>
        <w:spacing w:before="240" w:after="240" w:line="360" w:lineRule="auto"/>
        <w:jc w:val="both"/>
        <w:rPr>
          <w:rFonts w:ascii="Times New Roman" w:hAnsi="Times New Roman" w:cs="Times New Roman"/>
          <w:shd w:val="clear" w:color="auto" w:fill="FFFFFF"/>
          <w:lang w:val="en-GB"/>
        </w:rPr>
      </w:pPr>
      <w:proofErr w:type="spellStart"/>
      <w:r w:rsidRPr="00122EEC">
        <w:rPr>
          <w:rFonts w:ascii="Times New Roman" w:hAnsi="Times New Roman" w:cs="Times New Roman"/>
          <w:shd w:val="clear" w:color="auto" w:fill="FFFFFF"/>
          <w:lang w:val="en-GB"/>
        </w:rPr>
        <w:t>Delery</w:t>
      </w:r>
      <w:proofErr w:type="spellEnd"/>
      <w:r w:rsidRPr="00122EEC">
        <w:rPr>
          <w:rFonts w:ascii="Times New Roman" w:hAnsi="Times New Roman" w:cs="Times New Roman"/>
          <w:shd w:val="clear" w:color="auto" w:fill="FFFFFF"/>
          <w:lang w:val="en-GB"/>
        </w:rPr>
        <w:t xml:space="preserve">, J.E. and </w:t>
      </w:r>
      <w:proofErr w:type="spellStart"/>
      <w:r w:rsidRPr="00122EEC">
        <w:rPr>
          <w:rFonts w:ascii="Times New Roman" w:hAnsi="Times New Roman" w:cs="Times New Roman"/>
          <w:shd w:val="clear" w:color="auto" w:fill="FFFFFF"/>
          <w:lang w:val="en-GB"/>
        </w:rPr>
        <w:t>Roumpi</w:t>
      </w:r>
      <w:proofErr w:type="spellEnd"/>
      <w:r w:rsidRPr="00122EEC">
        <w:rPr>
          <w:rFonts w:ascii="Times New Roman" w:hAnsi="Times New Roman" w:cs="Times New Roman"/>
          <w:shd w:val="clear" w:color="auto" w:fill="FFFFFF"/>
          <w:lang w:val="en-GB"/>
        </w:rPr>
        <w:t>, D., (2017) Strategic human resource management, human capital and competitive advantage: is the field going in circles? </w:t>
      </w:r>
      <w:r w:rsidRPr="00122EEC">
        <w:rPr>
          <w:rFonts w:ascii="Times New Roman" w:hAnsi="Times New Roman" w:cs="Times New Roman"/>
          <w:i/>
          <w:iCs/>
          <w:shd w:val="clear" w:color="auto" w:fill="FFFFFF"/>
          <w:lang w:val="en-GB"/>
        </w:rPr>
        <w:t>Human Resource Management Journal</w:t>
      </w:r>
      <w:r w:rsidRPr="00122EEC">
        <w:rPr>
          <w:rFonts w:ascii="Times New Roman" w:hAnsi="Times New Roman" w:cs="Times New Roman"/>
          <w:shd w:val="clear" w:color="auto" w:fill="FFFFFF"/>
          <w:lang w:val="en-GB"/>
        </w:rPr>
        <w:t>, </w:t>
      </w:r>
      <w:r w:rsidRPr="00122EEC">
        <w:rPr>
          <w:rFonts w:ascii="Times New Roman" w:hAnsi="Times New Roman" w:cs="Times New Roman"/>
          <w:i/>
          <w:iCs/>
          <w:shd w:val="clear" w:color="auto" w:fill="FFFFFF"/>
          <w:lang w:val="en-GB"/>
        </w:rPr>
        <w:t>27</w:t>
      </w:r>
      <w:r w:rsidRPr="00122EEC">
        <w:rPr>
          <w:rFonts w:ascii="Times New Roman" w:hAnsi="Times New Roman" w:cs="Times New Roman"/>
          <w:shd w:val="clear" w:color="auto" w:fill="FFFFFF"/>
          <w:lang w:val="en-GB"/>
        </w:rPr>
        <w:t>(1), pp. 1-21.</w:t>
      </w:r>
    </w:p>
    <w:p w14:paraId="3D8CF17B" w14:textId="77777777" w:rsidR="003C3D1F" w:rsidRPr="00122EEC" w:rsidRDefault="003C3D1F" w:rsidP="003C3D1F">
      <w:pPr>
        <w:spacing w:before="240" w:after="240" w:line="360" w:lineRule="auto"/>
        <w:jc w:val="both"/>
        <w:rPr>
          <w:rFonts w:ascii="Times New Roman" w:hAnsi="Times New Roman" w:cs="Times New Roman"/>
          <w:shd w:val="clear" w:color="auto" w:fill="FFFFFF"/>
          <w:lang w:val="en-GB"/>
        </w:rPr>
      </w:pPr>
      <w:proofErr w:type="spellStart"/>
      <w:r w:rsidRPr="00122EEC">
        <w:rPr>
          <w:rFonts w:ascii="Times New Roman" w:hAnsi="Times New Roman" w:cs="Times New Roman"/>
          <w:shd w:val="clear" w:color="auto" w:fill="FFFFFF"/>
          <w:lang w:val="en-GB"/>
        </w:rPr>
        <w:t>Elvi</w:t>
      </w:r>
      <w:proofErr w:type="spellEnd"/>
      <w:r w:rsidRPr="00122EEC">
        <w:rPr>
          <w:rFonts w:ascii="Times New Roman" w:hAnsi="Times New Roman" w:cs="Times New Roman"/>
          <w:shd w:val="clear" w:color="auto" w:fill="FFFFFF"/>
          <w:lang w:val="en-GB"/>
        </w:rPr>
        <w:t xml:space="preserve">, E. and </w:t>
      </w:r>
      <w:proofErr w:type="spellStart"/>
      <w:r w:rsidRPr="00122EEC">
        <w:rPr>
          <w:rFonts w:ascii="Times New Roman" w:hAnsi="Times New Roman" w:cs="Times New Roman"/>
          <w:shd w:val="clear" w:color="auto" w:fill="FFFFFF"/>
          <w:lang w:val="en-GB"/>
        </w:rPr>
        <w:t>Tunjungsari</w:t>
      </w:r>
      <w:proofErr w:type="spellEnd"/>
      <w:r w:rsidRPr="00122EEC">
        <w:rPr>
          <w:rFonts w:ascii="Times New Roman" w:hAnsi="Times New Roman" w:cs="Times New Roman"/>
          <w:shd w:val="clear" w:color="auto" w:fill="FFFFFF"/>
          <w:lang w:val="en-GB"/>
        </w:rPr>
        <w:t xml:space="preserve">, H.K. (2022) Gender, Diversity Management Perceptions, Workplace Happiness, and Organizational Citizenship </w:t>
      </w:r>
      <w:proofErr w:type="spellStart"/>
      <w:r w:rsidRPr="00122EEC">
        <w:rPr>
          <w:rFonts w:ascii="Times New Roman" w:hAnsi="Times New Roman" w:cs="Times New Roman"/>
          <w:shd w:val="clear" w:color="auto" w:fill="FFFFFF"/>
          <w:lang w:val="en-GB"/>
        </w:rPr>
        <w:t>Behavior</w:t>
      </w:r>
      <w:proofErr w:type="spellEnd"/>
      <w:r w:rsidRPr="00122EEC">
        <w:rPr>
          <w:rFonts w:ascii="Times New Roman" w:hAnsi="Times New Roman" w:cs="Times New Roman"/>
          <w:shd w:val="clear" w:color="auto" w:fill="FFFFFF"/>
          <w:lang w:val="en-GB"/>
        </w:rPr>
        <w:t>.</w:t>
      </w:r>
      <w:r w:rsidRPr="00122EEC">
        <w:rPr>
          <w:rFonts w:ascii="Times New Roman" w:hAnsi="Times New Roman" w:cs="Times New Roman"/>
          <w:i/>
          <w:iCs/>
          <w:shd w:val="clear" w:color="auto" w:fill="FFFFFF"/>
          <w:lang w:val="en-GB"/>
        </w:rPr>
        <w:t xml:space="preserve"> Atlantis Press, 1,</w:t>
      </w:r>
      <w:r w:rsidRPr="00122EEC">
        <w:rPr>
          <w:rFonts w:ascii="Times New Roman" w:hAnsi="Times New Roman" w:cs="Times New Roman"/>
          <w:shd w:val="clear" w:color="auto" w:fill="FFFFFF"/>
          <w:lang w:val="en-GB"/>
        </w:rPr>
        <w:t> pp. 350-355.</w:t>
      </w:r>
    </w:p>
    <w:p w14:paraId="6318E3D5" w14:textId="77777777" w:rsidR="003C3D1F" w:rsidRPr="00122EEC" w:rsidRDefault="003C3D1F" w:rsidP="003C3D1F">
      <w:pPr>
        <w:spacing w:before="240" w:after="240" w:line="360" w:lineRule="auto"/>
        <w:jc w:val="both"/>
        <w:rPr>
          <w:rFonts w:ascii="Times New Roman" w:hAnsi="Times New Roman" w:cs="Times New Roman"/>
          <w:shd w:val="clear" w:color="auto" w:fill="FFFFFF"/>
          <w:lang w:val="en-GB"/>
        </w:rPr>
      </w:pPr>
      <w:proofErr w:type="spellStart"/>
      <w:r w:rsidRPr="00122EEC">
        <w:rPr>
          <w:rFonts w:ascii="Times New Roman" w:hAnsi="Times New Roman" w:cs="Times New Roman"/>
          <w:shd w:val="clear" w:color="auto" w:fill="FFFFFF"/>
          <w:lang w:val="en-GB"/>
        </w:rPr>
        <w:lastRenderedPageBreak/>
        <w:t>Etikan</w:t>
      </w:r>
      <w:proofErr w:type="spellEnd"/>
      <w:r w:rsidRPr="00122EEC">
        <w:rPr>
          <w:rFonts w:ascii="Times New Roman" w:hAnsi="Times New Roman" w:cs="Times New Roman"/>
          <w:shd w:val="clear" w:color="auto" w:fill="FFFFFF"/>
          <w:lang w:val="en-GB"/>
        </w:rPr>
        <w:t xml:space="preserve">, I. and </w:t>
      </w:r>
      <w:proofErr w:type="spellStart"/>
      <w:r w:rsidRPr="00122EEC">
        <w:rPr>
          <w:rFonts w:ascii="Times New Roman" w:hAnsi="Times New Roman" w:cs="Times New Roman"/>
          <w:shd w:val="clear" w:color="auto" w:fill="FFFFFF"/>
          <w:lang w:val="en-GB"/>
        </w:rPr>
        <w:t>Bala</w:t>
      </w:r>
      <w:proofErr w:type="spellEnd"/>
      <w:r w:rsidRPr="00122EEC">
        <w:rPr>
          <w:rFonts w:ascii="Times New Roman" w:hAnsi="Times New Roman" w:cs="Times New Roman"/>
          <w:shd w:val="clear" w:color="auto" w:fill="FFFFFF"/>
          <w:lang w:val="en-GB"/>
        </w:rPr>
        <w:t>, K. (2017) Sampling and sampling methods. </w:t>
      </w:r>
      <w:r w:rsidRPr="00122EEC">
        <w:rPr>
          <w:rFonts w:ascii="Times New Roman" w:hAnsi="Times New Roman" w:cs="Times New Roman"/>
          <w:i/>
          <w:iCs/>
          <w:shd w:val="clear" w:color="auto" w:fill="FFFFFF"/>
          <w:lang w:val="en-GB"/>
        </w:rPr>
        <w:t>Biometrics &amp; Biostatistics International Journal</w:t>
      </w:r>
      <w:r w:rsidRPr="00122EEC">
        <w:rPr>
          <w:rFonts w:ascii="Times New Roman" w:hAnsi="Times New Roman" w:cs="Times New Roman"/>
          <w:shd w:val="clear" w:color="auto" w:fill="FFFFFF"/>
          <w:lang w:val="en-GB"/>
        </w:rPr>
        <w:t>, </w:t>
      </w:r>
      <w:r w:rsidRPr="00122EEC">
        <w:rPr>
          <w:rFonts w:ascii="Times New Roman" w:hAnsi="Times New Roman" w:cs="Times New Roman"/>
          <w:i/>
          <w:iCs/>
          <w:shd w:val="clear" w:color="auto" w:fill="FFFFFF"/>
          <w:lang w:val="en-GB"/>
        </w:rPr>
        <w:t>5</w:t>
      </w:r>
      <w:r w:rsidRPr="00122EEC">
        <w:rPr>
          <w:rFonts w:ascii="Times New Roman" w:hAnsi="Times New Roman" w:cs="Times New Roman"/>
          <w:shd w:val="clear" w:color="auto" w:fill="FFFFFF"/>
          <w:lang w:val="en-GB"/>
        </w:rPr>
        <w:t>(6), p.00149.</w:t>
      </w:r>
    </w:p>
    <w:p w14:paraId="4CE94EA6" w14:textId="77777777" w:rsidR="003C3D1F" w:rsidRPr="00122EEC" w:rsidRDefault="003C3D1F" w:rsidP="003C3D1F">
      <w:pPr>
        <w:spacing w:before="240" w:after="240" w:line="360" w:lineRule="auto"/>
        <w:jc w:val="both"/>
        <w:rPr>
          <w:rFonts w:ascii="Times New Roman" w:hAnsi="Times New Roman" w:cs="Times New Roman"/>
          <w:shd w:val="clear" w:color="auto" w:fill="FFFFFF"/>
          <w:lang w:val="en-GB"/>
        </w:rPr>
      </w:pPr>
      <w:r w:rsidRPr="00122EEC">
        <w:rPr>
          <w:rFonts w:ascii="Times New Roman" w:hAnsi="Times New Roman" w:cs="Times New Roman"/>
          <w:shd w:val="clear" w:color="auto" w:fill="FFFFFF"/>
          <w:lang w:val="en-GB"/>
        </w:rPr>
        <w:t xml:space="preserve">Froehlich, D.E., </w:t>
      </w:r>
      <w:proofErr w:type="spellStart"/>
      <w:r w:rsidRPr="00122EEC">
        <w:rPr>
          <w:rFonts w:ascii="Times New Roman" w:hAnsi="Times New Roman" w:cs="Times New Roman"/>
          <w:shd w:val="clear" w:color="auto" w:fill="FFFFFF"/>
          <w:lang w:val="en-GB"/>
        </w:rPr>
        <w:t>Beausaert</w:t>
      </w:r>
      <w:proofErr w:type="spellEnd"/>
      <w:r w:rsidRPr="00122EEC">
        <w:rPr>
          <w:rFonts w:ascii="Times New Roman" w:hAnsi="Times New Roman" w:cs="Times New Roman"/>
          <w:shd w:val="clear" w:color="auto" w:fill="FFFFFF"/>
          <w:lang w:val="en-GB"/>
        </w:rPr>
        <w:t xml:space="preserve">, S. and </w:t>
      </w:r>
      <w:proofErr w:type="spellStart"/>
      <w:r w:rsidRPr="00122EEC">
        <w:rPr>
          <w:rFonts w:ascii="Times New Roman" w:hAnsi="Times New Roman" w:cs="Times New Roman"/>
          <w:shd w:val="clear" w:color="auto" w:fill="FFFFFF"/>
          <w:lang w:val="en-GB"/>
        </w:rPr>
        <w:t>Segers</w:t>
      </w:r>
      <w:proofErr w:type="spellEnd"/>
      <w:r w:rsidRPr="00122EEC">
        <w:rPr>
          <w:rFonts w:ascii="Times New Roman" w:hAnsi="Times New Roman" w:cs="Times New Roman"/>
          <w:shd w:val="clear" w:color="auto" w:fill="FFFFFF"/>
          <w:lang w:val="en-GB"/>
        </w:rPr>
        <w:t xml:space="preserve">, M. (2021) Similarity-attraction theory and feedback-seeking </w:t>
      </w:r>
      <w:proofErr w:type="spellStart"/>
      <w:r w:rsidRPr="00122EEC">
        <w:rPr>
          <w:rFonts w:ascii="Times New Roman" w:hAnsi="Times New Roman" w:cs="Times New Roman"/>
          <w:shd w:val="clear" w:color="auto" w:fill="FFFFFF"/>
          <w:lang w:val="en-GB"/>
        </w:rPr>
        <w:t>behavior</w:t>
      </w:r>
      <w:proofErr w:type="spellEnd"/>
      <w:r w:rsidRPr="00122EEC">
        <w:rPr>
          <w:rFonts w:ascii="Times New Roman" w:hAnsi="Times New Roman" w:cs="Times New Roman"/>
          <w:shd w:val="clear" w:color="auto" w:fill="FFFFFF"/>
          <w:lang w:val="en-GB"/>
        </w:rPr>
        <w:t xml:space="preserve"> at work: how do they impact employability?</w:t>
      </w:r>
    </w:p>
    <w:p w14:paraId="2D7B2234" w14:textId="77777777" w:rsidR="003C3D1F" w:rsidRPr="00122EEC" w:rsidRDefault="003C3D1F" w:rsidP="003C3D1F">
      <w:pPr>
        <w:spacing w:before="240" w:after="240" w:line="360" w:lineRule="auto"/>
        <w:jc w:val="both"/>
        <w:rPr>
          <w:rFonts w:ascii="Times New Roman" w:hAnsi="Times New Roman" w:cs="Times New Roman"/>
          <w:shd w:val="clear" w:color="auto" w:fill="FFFFFF"/>
          <w:lang w:val="en-GB"/>
        </w:rPr>
      </w:pPr>
      <w:proofErr w:type="spellStart"/>
      <w:r w:rsidRPr="00122EEC">
        <w:rPr>
          <w:rFonts w:ascii="Times New Roman" w:hAnsi="Times New Roman" w:cs="Times New Roman"/>
          <w:shd w:val="clear" w:color="auto" w:fill="FFFFFF"/>
          <w:lang w:val="en-GB"/>
        </w:rPr>
        <w:t>Ghislain</w:t>
      </w:r>
      <w:proofErr w:type="spellEnd"/>
      <w:r w:rsidRPr="00122EEC">
        <w:rPr>
          <w:rFonts w:ascii="Times New Roman" w:hAnsi="Times New Roman" w:cs="Times New Roman"/>
          <w:shd w:val="clear" w:color="auto" w:fill="FFFFFF"/>
          <w:lang w:val="en-GB"/>
        </w:rPr>
        <w:t>, B. and Clair, B., (2017) Diversity in the organisation and lignification of tension wood fibre walls–A review. </w:t>
      </w:r>
      <w:r w:rsidRPr="00122EEC">
        <w:rPr>
          <w:rFonts w:ascii="Times New Roman" w:hAnsi="Times New Roman" w:cs="Times New Roman"/>
          <w:i/>
          <w:iCs/>
          <w:shd w:val="clear" w:color="auto" w:fill="FFFFFF"/>
          <w:lang w:val="en-GB"/>
        </w:rPr>
        <w:t>IAWA Journal</w:t>
      </w:r>
      <w:r w:rsidRPr="00122EEC">
        <w:rPr>
          <w:rFonts w:ascii="Times New Roman" w:hAnsi="Times New Roman" w:cs="Times New Roman"/>
          <w:shd w:val="clear" w:color="auto" w:fill="FFFFFF"/>
          <w:lang w:val="en-GB"/>
        </w:rPr>
        <w:t>, </w:t>
      </w:r>
      <w:r w:rsidRPr="00122EEC">
        <w:rPr>
          <w:rFonts w:ascii="Times New Roman" w:hAnsi="Times New Roman" w:cs="Times New Roman"/>
          <w:i/>
          <w:iCs/>
          <w:shd w:val="clear" w:color="auto" w:fill="FFFFFF"/>
          <w:lang w:val="en-GB"/>
        </w:rPr>
        <w:t>38</w:t>
      </w:r>
      <w:r w:rsidRPr="00122EEC">
        <w:rPr>
          <w:rFonts w:ascii="Times New Roman" w:hAnsi="Times New Roman" w:cs="Times New Roman"/>
          <w:shd w:val="clear" w:color="auto" w:fill="FFFFFF"/>
          <w:lang w:val="en-GB"/>
        </w:rPr>
        <w:t>(2), pp. 245-265.</w:t>
      </w:r>
    </w:p>
    <w:p w14:paraId="67DBEDF2" w14:textId="77777777" w:rsidR="003C3D1F" w:rsidRPr="00122EEC" w:rsidRDefault="003C3D1F" w:rsidP="003C3D1F">
      <w:pPr>
        <w:spacing w:before="240" w:after="240" w:line="360" w:lineRule="auto"/>
        <w:jc w:val="both"/>
        <w:rPr>
          <w:rFonts w:ascii="Times New Roman" w:hAnsi="Times New Roman" w:cs="Times New Roman"/>
          <w:shd w:val="clear" w:color="auto" w:fill="FFFFFF"/>
          <w:lang w:val="en-GB"/>
        </w:rPr>
      </w:pPr>
      <w:proofErr w:type="spellStart"/>
      <w:r w:rsidRPr="00122EEC">
        <w:rPr>
          <w:rFonts w:ascii="Times New Roman" w:hAnsi="Times New Roman" w:cs="Times New Roman"/>
          <w:shd w:val="clear" w:color="auto" w:fill="FFFFFF"/>
          <w:lang w:val="en-GB"/>
        </w:rPr>
        <w:t>Hochbein</w:t>
      </w:r>
      <w:proofErr w:type="spellEnd"/>
      <w:r w:rsidRPr="00122EEC">
        <w:rPr>
          <w:rFonts w:ascii="Times New Roman" w:hAnsi="Times New Roman" w:cs="Times New Roman"/>
          <w:shd w:val="clear" w:color="auto" w:fill="FFFFFF"/>
          <w:lang w:val="en-GB"/>
        </w:rPr>
        <w:t>, C. and Smeaton, K.S. (2018) An Exploratory Analysis of the Prevalence of Quantitative Research Methodologies in Journal Articles. </w:t>
      </w:r>
      <w:r w:rsidRPr="00122EEC">
        <w:rPr>
          <w:rFonts w:ascii="Times New Roman" w:hAnsi="Times New Roman" w:cs="Times New Roman"/>
          <w:i/>
          <w:iCs/>
          <w:shd w:val="clear" w:color="auto" w:fill="FFFFFF"/>
          <w:lang w:val="en-GB"/>
        </w:rPr>
        <w:t>International Journal of Education Policy and Leadership</w:t>
      </w:r>
      <w:r w:rsidRPr="00122EEC">
        <w:rPr>
          <w:rFonts w:ascii="Times New Roman" w:hAnsi="Times New Roman" w:cs="Times New Roman"/>
          <w:shd w:val="clear" w:color="auto" w:fill="FFFFFF"/>
          <w:lang w:val="en-GB"/>
        </w:rPr>
        <w:t>, </w:t>
      </w:r>
      <w:r w:rsidRPr="00122EEC">
        <w:rPr>
          <w:rFonts w:ascii="Times New Roman" w:hAnsi="Times New Roman" w:cs="Times New Roman"/>
          <w:i/>
          <w:iCs/>
          <w:shd w:val="clear" w:color="auto" w:fill="FFFFFF"/>
          <w:lang w:val="en-GB"/>
        </w:rPr>
        <w:t>13</w:t>
      </w:r>
      <w:r w:rsidRPr="00122EEC">
        <w:rPr>
          <w:rFonts w:ascii="Times New Roman" w:hAnsi="Times New Roman" w:cs="Times New Roman"/>
          <w:shd w:val="clear" w:color="auto" w:fill="FFFFFF"/>
          <w:lang w:val="en-GB"/>
        </w:rPr>
        <w:t>(11), p.n11.</w:t>
      </w:r>
    </w:p>
    <w:p w14:paraId="7B443A92"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Liu, L. (2016) Using generic inductive approach in qualitative educational research: a case study analysis. </w:t>
      </w:r>
      <w:r w:rsidRPr="00122EEC">
        <w:rPr>
          <w:rFonts w:ascii="Times New Roman" w:hAnsi="Times New Roman" w:cs="Times New Roman"/>
          <w:i/>
          <w:iCs/>
          <w:lang w:val="en-GB"/>
        </w:rPr>
        <w:t>Journal of Education and Learning, 5</w:t>
      </w:r>
      <w:r w:rsidRPr="00122EEC">
        <w:rPr>
          <w:rFonts w:ascii="Times New Roman" w:hAnsi="Times New Roman" w:cs="Times New Roman"/>
          <w:lang w:val="en-GB"/>
        </w:rPr>
        <w:t>(2), pp.129-135.</w:t>
      </w:r>
    </w:p>
    <w:p w14:paraId="0387F532" w14:textId="77777777" w:rsidR="003C3D1F" w:rsidRPr="00122EEC" w:rsidRDefault="003C3D1F" w:rsidP="003C3D1F">
      <w:pPr>
        <w:spacing w:before="240" w:after="240" w:line="360" w:lineRule="auto"/>
        <w:jc w:val="both"/>
        <w:rPr>
          <w:rFonts w:ascii="Times New Roman" w:hAnsi="Times New Roman" w:cs="Times New Roman"/>
          <w:shd w:val="clear" w:color="auto" w:fill="FFFFFF"/>
          <w:lang w:val="en-GB"/>
        </w:rPr>
      </w:pPr>
      <w:proofErr w:type="spellStart"/>
      <w:r w:rsidRPr="00122EEC">
        <w:rPr>
          <w:rFonts w:ascii="Times New Roman" w:hAnsi="Times New Roman" w:cs="Times New Roman"/>
          <w:shd w:val="clear" w:color="auto" w:fill="FFFFFF"/>
          <w:lang w:val="en-GB"/>
        </w:rPr>
        <w:t>Marsonet</w:t>
      </w:r>
      <w:proofErr w:type="spellEnd"/>
      <w:r w:rsidRPr="00122EEC">
        <w:rPr>
          <w:rFonts w:ascii="Times New Roman" w:hAnsi="Times New Roman" w:cs="Times New Roman"/>
          <w:shd w:val="clear" w:color="auto" w:fill="FFFFFF"/>
          <w:lang w:val="en-GB"/>
        </w:rPr>
        <w:t>, M. (2019) Philosophy and logical positivism. </w:t>
      </w:r>
      <w:proofErr w:type="spellStart"/>
      <w:r w:rsidRPr="00122EEC">
        <w:rPr>
          <w:rFonts w:ascii="Times New Roman" w:hAnsi="Times New Roman" w:cs="Times New Roman"/>
          <w:i/>
          <w:iCs/>
          <w:shd w:val="clear" w:color="auto" w:fill="FFFFFF"/>
          <w:lang w:val="en-GB"/>
        </w:rPr>
        <w:t>Academicus</w:t>
      </w:r>
      <w:proofErr w:type="spellEnd"/>
      <w:r w:rsidRPr="00122EEC">
        <w:rPr>
          <w:rFonts w:ascii="Times New Roman" w:hAnsi="Times New Roman" w:cs="Times New Roman"/>
          <w:i/>
          <w:iCs/>
          <w:shd w:val="clear" w:color="auto" w:fill="FFFFFF"/>
          <w:lang w:val="en-GB"/>
        </w:rPr>
        <w:t xml:space="preserve"> International Scientific Journal</w:t>
      </w:r>
      <w:r w:rsidRPr="00122EEC">
        <w:rPr>
          <w:rFonts w:ascii="Times New Roman" w:hAnsi="Times New Roman" w:cs="Times New Roman"/>
          <w:shd w:val="clear" w:color="auto" w:fill="FFFFFF"/>
          <w:lang w:val="en-GB"/>
        </w:rPr>
        <w:t>, </w:t>
      </w:r>
      <w:r w:rsidRPr="00122EEC">
        <w:rPr>
          <w:rFonts w:ascii="Times New Roman" w:hAnsi="Times New Roman" w:cs="Times New Roman"/>
          <w:i/>
          <w:iCs/>
          <w:shd w:val="clear" w:color="auto" w:fill="FFFFFF"/>
          <w:lang w:val="en-GB"/>
        </w:rPr>
        <w:t>10</w:t>
      </w:r>
      <w:r w:rsidRPr="00122EEC">
        <w:rPr>
          <w:rFonts w:ascii="Times New Roman" w:hAnsi="Times New Roman" w:cs="Times New Roman"/>
          <w:shd w:val="clear" w:color="auto" w:fill="FFFFFF"/>
          <w:lang w:val="en-GB"/>
        </w:rPr>
        <w:t>(19), pp.32-36.</w:t>
      </w:r>
    </w:p>
    <w:p w14:paraId="11D61FE9" w14:textId="77777777" w:rsidR="003C3D1F" w:rsidRPr="00122EEC" w:rsidRDefault="003C3D1F" w:rsidP="003C3D1F">
      <w:pPr>
        <w:spacing w:before="240" w:after="240" w:line="360" w:lineRule="auto"/>
        <w:jc w:val="both"/>
        <w:rPr>
          <w:rFonts w:ascii="Times New Roman" w:hAnsi="Times New Roman" w:cs="Times New Roman"/>
          <w:shd w:val="clear" w:color="auto" w:fill="FFFFFF"/>
          <w:lang w:val="en-GB"/>
        </w:rPr>
      </w:pPr>
      <w:r w:rsidRPr="00122EEC">
        <w:rPr>
          <w:rFonts w:ascii="Times New Roman" w:hAnsi="Times New Roman" w:cs="Times New Roman"/>
          <w:color w:val="222222"/>
          <w:shd w:val="clear" w:color="auto" w:fill="FFFFFF"/>
          <w:lang w:val="en-GB"/>
        </w:rPr>
        <w:t xml:space="preserve">Meyers, M.C., van </w:t>
      </w:r>
      <w:proofErr w:type="spellStart"/>
      <w:r w:rsidRPr="00122EEC">
        <w:rPr>
          <w:rFonts w:ascii="Times New Roman" w:hAnsi="Times New Roman" w:cs="Times New Roman"/>
          <w:color w:val="222222"/>
          <w:shd w:val="clear" w:color="auto" w:fill="FFFFFF"/>
          <w:lang w:val="en-GB"/>
        </w:rPr>
        <w:t>Woerkom</w:t>
      </w:r>
      <w:proofErr w:type="spellEnd"/>
      <w:r w:rsidRPr="00122EEC">
        <w:rPr>
          <w:rFonts w:ascii="Times New Roman" w:hAnsi="Times New Roman" w:cs="Times New Roman"/>
          <w:color w:val="222222"/>
          <w:shd w:val="clear" w:color="auto" w:fill="FFFFFF"/>
          <w:lang w:val="en-GB"/>
        </w:rPr>
        <w:t>, M., Paauwe, J. and Dries, N. (2020) HR managers’ talent philosophies: prevalence and relationships with perceived talent management practices. </w:t>
      </w:r>
      <w:r w:rsidRPr="00122EEC">
        <w:rPr>
          <w:rFonts w:ascii="Times New Roman" w:hAnsi="Times New Roman" w:cs="Times New Roman"/>
          <w:i/>
          <w:iCs/>
          <w:color w:val="222222"/>
          <w:shd w:val="clear" w:color="auto" w:fill="FFFFFF"/>
          <w:lang w:val="en-GB"/>
        </w:rPr>
        <w:t>The International Journal of Human Resource Management</w:t>
      </w:r>
      <w:r w:rsidRPr="00122EEC">
        <w:rPr>
          <w:rFonts w:ascii="Times New Roman" w:hAnsi="Times New Roman" w:cs="Times New Roman"/>
          <w:color w:val="222222"/>
          <w:shd w:val="clear" w:color="auto" w:fill="FFFFFF"/>
          <w:lang w:val="en-GB"/>
        </w:rPr>
        <w:t>, </w:t>
      </w:r>
      <w:r w:rsidRPr="00122EEC">
        <w:rPr>
          <w:rFonts w:ascii="Times New Roman" w:hAnsi="Times New Roman" w:cs="Times New Roman"/>
          <w:i/>
          <w:iCs/>
          <w:color w:val="222222"/>
          <w:shd w:val="clear" w:color="auto" w:fill="FFFFFF"/>
          <w:lang w:val="en-GB"/>
        </w:rPr>
        <w:t>31</w:t>
      </w:r>
      <w:r w:rsidRPr="00122EEC">
        <w:rPr>
          <w:rFonts w:ascii="Times New Roman" w:hAnsi="Times New Roman" w:cs="Times New Roman"/>
          <w:color w:val="222222"/>
          <w:shd w:val="clear" w:color="auto" w:fill="FFFFFF"/>
          <w:lang w:val="en-GB"/>
        </w:rPr>
        <w:t>(4), pp.562-588.</w:t>
      </w:r>
    </w:p>
    <w:p w14:paraId="5E92EF94" w14:textId="77777777" w:rsidR="003C3D1F" w:rsidRPr="00122EEC" w:rsidRDefault="003C3D1F" w:rsidP="003C3D1F">
      <w:pPr>
        <w:spacing w:before="240" w:after="240" w:line="360" w:lineRule="auto"/>
        <w:jc w:val="both"/>
        <w:rPr>
          <w:rFonts w:ascii="Times New Roman" w:hAnsi="Times New Roman" w:cs="Times New Roman"/>
          <w:shd w:val="clear" w:color="auto" w:fill="FFFFFF"/>
          <w:lang w:val="en-GB"/>
        </w:rPr>
      </w:pPr>
      <w:r w:rsidRPr="00122EEC">
        <w:rPr>
          <w:rFonts w:ascii="Times New Roman" w:hAnsi="Times New Roman" w:cs="Times New Roman"/>
          <w:shd w:val="clear" w:color="auto" w:fill="FFFFFF"/>
          <w:lang w:val="en-GB"/>
        </w:rPr>
        <w:t xml:space="preserve">Moser, A. and </w:t>
      </w:r>
      <w:proofErr w:type="spellStart"/>
      <w:r w:rsidRPr="00122EEC">
        <w:rPr>
          <w:rFonts w:ascii="Times New Roman" w:hAnsi="Times New Roman" w:cs="Times New Roman"/>
          <w:shd w:val="clear" w:color="auto" w:fill="FFFFFF"/>
          <w:lang w:val="en-GB"/>
        </w:rPr>
        <w:t>Korstjens</w:t>
      </w:r>
      <w:proofErr w:type="spellEnd"/>
      <w:r w:rsidRPr="00122EEC">
        <w:rPr>
          <w:rFonts w:ascii="Times New Roman" w:hAnsi="Times New Roman" w:cs="Times New Roman"/>
          <w:shd w:val="clear" w:color="auto" w:fill="FFFFFF"/>
          <w:lang w:val="en-GB"/>
        </w:rPr>
        <w:t>, I. (2018) Series: Practical guidance to qualitative research. Part 3: Sampling, data collection and analysis. </w:t>
      </w:r>
      <w:r w:rsidRPr="00122EEC">
        <w:rPr>
          <w:rFonts w:ascii="Times New Roman" w:hAnsi="Times New Roman" w:cs="Times New Roman"/>
          <w:i/>
          <w:iCs/>
          <w:shd w:val="clear" w:color="auto" w:fill="FFFFFF"/>
          <w:lang w:val="en-GB"/>
        </w:rPr>
        <w:t>European journal of general practice</w:t>
      </w:r>
      <w:r w:rsidRPr="00122EEC">
        <w:rPr>
          <w:rFonts w:ascii="Times New Roman" w:hAnsi="Times New Roman" w:cs="Times New Roman"/>
          <w:shd w:val="clear" w:color="auto" w:fill="FFFFFF"/>
          <w:lang w:val="en-GB"/>
        </w:rPr>
        <w:t>, </w:t>
      </w:r>
      <w:r w:rsidRPr="00122EEC">
        <w:rPr>
          <w:rFonts w:ascii="Times New Roman" w:hAnsi="Times New Roman" w:cs="Times New Roman"/>
          <w:i/>
          <w:iCs/>
          <w:shd w:val="clear" w:color="auto" w:fill="FFFFFF"/>
          <w:lang w:val="en-GB"/>
        </w:rPr>
        <w:t>24</w:t>
      </w:r>
      <w:r w:rsidRPr="00122EEC">
        <w:rPr>
          <w:rFonts w:ascii="Times New Roman" w:hAnsi="Times New Roman" w:cs="Times New Roman"/>
          <w:shd w:val="clear" w:color="auto" w:fill="FFFFFF"/>
          <w:lang w:val="en-GB"/>
        </w:rPr>
        <w:t>(1), pp.9-18.</w:t>
      </w:r>
    </w:p>
    <w:p w14:paraId="45FDFAF9" w14:textId="77777777" w:rsidR="003C3D1F" w:rsidRPr="00122EEC" w:rsidRDefault="003C3D1F" w:rsidP="003C3D1F">
      <w:pPr>
        <w:spacing w:before="240" w:after="240" w:line="360" w:lineRule="auto"/>
        <w:jc w:val="both"/>
        <w:rPr>
          <w:rFonts w:ascii="Times New Roman" w:hAnsi="Times New Roman" w:cs="Times New Roman"/>
          <w:shd w:val="clear" w:color="auto" w:fill="FFFFFF"/>
          <w:lang w:val="en-GB"/>
        </w:rPr>
      </w:pPr>
      <w:r w:rsidRPr="00122EEC">
        <w:rPr>
          <w:rFonts w:ascii="Times New Roman" w:hAnsi="Times New Roman" w:cs="Times New Roman"/>
          <w:shd w:val="clear" w:color="auto" w:fill="FFFFFF"/>
          <w:lang w:val="en-GB"/>
        </w:rPr>
        <w:t xml:space="preserve">Mousa, M., </w:t>
      </w:r>
      <w:proofErr w:type="spellStart"/>
      <w:r w:rsidRPr="00122EEC">
        <w:rPr>
          <w:rFonts w:ascii="Times New Roman" w:hAnsi="Times New Roman" w:cs="Times New Roman"/>
          <w:shd w:val="clear" w:color="auto" w:fill="FFFFFF"/>
          <w:lang w:val="en-GB"/>
        </w:rPr>
        <w:t>Massoud</w:t>
      </w:r>
      <w:proofErr w:type="spellEnd"/>
      <w:r w:rsidRPr="00122EEC">
        <w:rPr>
          <w:rFonts w:ascii="Times New Roman" w:hAnsi="Times New Roman" w:cs="Times New Roman"/>
          <w:shd w:val="clear" w:color="auto" w:fill="FFFFFF"/>
          <w:lang w:val="en-GB"/>
        </w:rPr>
        <w:t xml:space="preserve">, H.K. and </w:t>
      </w:r>
      <w:proofErr w:type="spellStart"/>
      <w:r w:rsidRPr="00122EEC">
        <w:rPr>
          <w:rFonts w:ascii="Times New Roman" w:hAnsi="Times New Roman" w:cs="Times New Roman"/>
          <w:shd w:val="clear" w:color="auto" w:fill="FFFFFF"/>
          <w:lang w:val="en-GB"/>
        </w:rPr>
        <w:t>Ayoubi</w:t>
      </w:r>
      <w:proofErr w:type="spellEnd"/>
      <w:r w:rsidRPr="00122EEC">
        <w:rPr>
          <w:rFonts w:ascii="Times New Roman" w:hAnsi="Times New Roman" w:cs="Times New Roman"/>
          <w:shd w:val="clear" w:color="auto" w:fill="FFFFFF"/>
          <w:lang w:val="en-GB"/>
        </w:rPr>
        <w:t>, R.M. (2020) Gender, diversity management perceptions, workplace happiness and organisational citizenship behaviour. </w:t>
      </w:r>
      <w:r w:rsidRPr="00122EEC">
        <w:rPr>
          <w:rFonts w:ascii="Times New Roman" w:hAnsi="Times New Roman" w:cs="Times New Roman"/>
          <w:i/>
          <w:iCs/>
          <w:shd w:val="clear" w:color="auto" w:fill="FFFFFF"/>
          <w:lang w:val="en-GB"/>
        </w:rPr>
        <w:t>Employee Relations: The International Journal</w:t>
      </w:r>
      <w:r w:rsidRPr="00122EEC">
        <w:rPr>
          <w:rFonts w:ascii="Times New Roman" w:hAnsi="Times New Roman" w:cs="Times New Roman"/>
          <w:shd w:val="clear" w:color="auto" w:fill="FFFFFF"/>
          <w:lang w:val="en-GB"/>
        </w:rPr>
        <w:t>, </w:t>
      </w:r>
      <w:r w:rsidRPr="00122EEC">
        <w:rPr>
          <w:rFonts w:ascii="Times New Roman" w:hAnsi="Times New Roman" w:cs="Times New Roman"/>
          <w:i/>
          <w:iCs/>
          <w:shd w:val="clear" w:color="auto" w:fill="FFFFFF"/>
          <w:lang w:val="en-GB"/>
        </w:rPr>
        <w:t>42</w:t>
      </w:r>
      <w:r w:rsidRPr="00122EEC">
        <w:rPr>
          <w:rFonts w:ascii="Times New Roman" w:hAnsi="Times New Roman" w:cs="Times New Roman"/>
          <w:shd w:val="clear" w:color="auto" w:fill="FFFFFF"/>
          <w:lang w:val="en-GB"/>
        </w:rPr>
        <w:t>(6), pp. 1249-1269.</w:t>
      </w:r>
    </w:p>
    <w:p w14:paraId="3B92061D" w14:textId="77777777" w:rsidR="003C3D1F" w:rsidRPr="00122EEC" w:rsidRDefault="003C3D1F" w:rsidP="003C3D1F">
      <w:pPr>
        <w:spacing w:before="240" w:after="240" w:line="360" w:lineRule="auto"/>
        <w:jc w:val="both"/>
        <w:rPr>
          <w:rFonts w:ascii="Times New Roman" w:hAnsi="Times New Roman" w:cs="Times New Roman"/>
          <w:shd w:val="clear" w:color="auto" w:fill="FFFFFF"/>
          <w:lang w:val="en-GB"/>
        </w:rPr>
      </w:pPr>
      <w:proofErr w:type="spellStart"/>
      <w:r w:rsidRPr="00122EEC">
        <w:rPr>
          <w:rFonts w:ascii="Times New Roman" w:hAnsi="Times New Roman" w:cs="Times New Roman"/>
          <w:shd w:val="clear" w:color="auto" w:fill="FFFFFF"/>
          <w:lang w:val="en-GB"/>
        </w:rPr>
        <w:t>Neuendorf</w:t>
      </w:r>
      <w:proofErr w:type="spellEnd"/>
      <w:r w:rsidRPr="00122EEC">
        <w:rPr>
          <w:rFonts w:ascii="Times New Roman" w:hAnsi="Times New Roman" w:cs="Times New Roman"/>
          <w:shd w:val="clear" w:color="auto" w:fill="FFFFFF"/>
          <w:lang w:val="en-GB"/>
        </w:rPr>
        <w:t>, K.A. (2018) Content analysis and thematic analysis. In </w:t>
      </w:r>
      <w:r w:rsidRPr="00122EEC">
        <w:rPr>
          <w:rFonts w:ascii="Times New Roman" w:hAnsi="Times New Roman" w:cs="Times New Roman"/>
          <w:i/>
          <w:iCs/>
          <w:shd w:val="clear" w:color="auto" w:fill="FFFFFF"/>
          <w:lang w:val="en-GB"/>
        </w:rPr>
        <w:t>Advanced research methods for applied psychology</w:t>
      </w:r>
      <w:r w:rsidRPr="00122EEC">
        <w:rPr>
          <w:rFonts w:ascii="Times New Roman" w:hAnsi="Times New Roman" w:cs="Times New Roman"/>
          <w:shd w:val="clear" w:color="auto" w:fill="FFFFFF"/>
          <w:lang w:val="en-GB"/>
        </w:rPr>
        <w:t> (pp. 211-223). Routledge.</w:t>
      </w:r>
    </w:p>
    <w:p w14:paraId="6C015056" w14:textId="77777777" w:rsidR="003C3D1F" w:rsidRPr="00122EEC" w:rsidRDefault="003C3D1F" w:rsidP="003C3D1F">
      <w:pPr>
        <w:spacing w:before="240" w:after="240" w:line="360" w:lineRule="auto"/>
        <w:jc w:val="both"/>
        <w:rPr>
          <w:rFonts w:ascii="Times New Roman" w:hAnsi="Times New Roman" w:cs="Times New Roman"/>
          <w:color w:val="222222"/>
          <w:shd w:val="clear" w:color="auto" w:fill="FFFFFF"/>
          <w:lang w:val="en-GB"/>
        </w:rPr>
      </w:pPr>
      <w:r w:rsidRPr="00122EEC">
        <w:rPr>
          <w:rFonts w:ascii="Times New Roman" w:hAnsi="Times New Roman" w:cs="Times New Roman"/>
          <w:color w:val="222222"/>
          <w:shd w:val="clear" w:color="auto" w:fill="FFFFFF"/>
          <w:lang w:val="en-GB"/>
        </w:rPr>
        <w:t>Ng, E.S. and Sears, G.J. (2020) Walking the talk on diversity: CEO beliefs, moral values, and the implementation of workplace diversity practices. </w:t>
      </w:r>
      <w:r w:rsidRPr="00122EEC">
        <w:rPr>
          <w:rFonts w:ascii="Times New Roman" w:hAnsi="Times New Roman" w:cs="Times New Roman"/>
          <w:i/>
          <w:iCs/>
          <w:color w:val="222222"/>
          <w:shd w:val="clear" w:color="auto" w:fill="FFFFFF"/>
          <w:lang w:val="en-GB"/>
        </w:rPr>
        <w:t>Journal of Business Ethics</w:t>
      </w:r>
      <w:r w:rsidRPr="00122EEC">
        <w:rPr>
          <w:rFonts w:ascii="Times New Roman" w:hAnsi="Times New Roman" w:cs="Times New Roman"/>
          <w:color w:val="222222"/>
          <w:shd w:val="clear" w:color="auto" w:fill="FFFFFF"/>
          <w:lang w:val="en-GB"/>
        </w:rPr>
        <w:t>, </w:t>
      </w:r>
      <w:r w:rsidRPr="00122EEC">
        <w:rPr>
          <w:rFonts w:ascii="Times New Roman" w:hAnsi="Times New Roman" w:cs="Times New Roman"/>
          <w:i/>
          <w:iCs/>
          <w:color w:val="222222"/>
          <w:shd w:val="clear" w:color="auto" w:fill="FFFFFF"/>
          <w:lang w:val="en-GB"/>
        </w:rPr>
        <w:t>164</w:t>
      </w:r>
      <w:r w:rsidRPr="00122EEC">
        <w:rPr>
          <w:rFonts w:ascii="Times New Roman" w:hAnsi="Times New Roman" w:cs="Times New Roman"/>
          <w:color w:val="222222"/>
          <w:shd w:val="clear" w:color="auto" w:fill="FFFFFF"/>
          <w:lang w:val="en-GB"/>
        </w:rPr>
        <w:t>(3), pp. 437-450.</w:t>
      </w:r>
    </w:p>
    <w:p w14:paraId="0973F03A" w14:textId="77777777" w:rsidR="003C3D1F" w:rsidRPr="00122EEC" w:rsidRDefault="003C3D1F" w:rsidP="003C3D1F">
      <w:pPr>
        <w:spacing w:before="240" w:after="240" w:line="360" w:lineRule="auto"/>
        <w:jc w:val="both"/>
        <w:rPr>
          <w:rFonts w:ascii="Times New Roman" w:hAnsi="Times New Roman" w:cs="Times New Roman"/>
          <w:shd w:val="clear" w:color="auto" w:fill="FFFFFF"/>
          <w:lang w:val="en-GB"/>
        </w:rPr>
      </w:pPr>
      <w:r w:rsidRPr="00122EEC">
        <w:rPr>
          <w:rFonts w:ascii="Times New Roman" w:hAnsi="Times New Roman" w:cs="Times New Roman"/>
          <w:shd w:val="clear" w:color="auto" w:fill="FFFFFF"/>
          <w:lang w:val="en-GB"/>
        </w:rPr>
        <w:lastRenderedPageBreak/>
        <w:t xml:space="preserve">Ozturk, M.B. and </w:t>
      </w:r>
      <w:proofErr w:type="spellStart"/>
      <w:r w:rsidRPr="00122EEC">
        <w:rPr>
          <w:rFonts w:ascii="Times New Roman" w:hAnsi="Times New Roman" w:cs="Times New Roman"/>
          <w:shd w:val="clear" w:color="auto" w:fill="FFFFFF"/>
          <w:lang w:val="en-GB"/>
        </w:rPr>
        <w:t>Tatli</w:t>
      </w:r>
      <w:proofErr w:type="spellEnd"/>
      <w:r w:rsidRPr="00122EEC">
        <w:rPr>
          <w:rFonts w:ascii="Times New Roman" w:hAnsi="Times New Roman" w:cs="Times New Roman"/>
          <w:shd w:val="clear" w:color="auto" w:fill="FFFFFF"/>
          <w:lang w:val="en-GB"/>
        </w:rPr>
        <w:t>, A. (2016) Gender identity inclusion in the workplace: broadening diversity management research and practice through the case of transgender employees in the UK. </w:t>
      </w:r>
      <w:r w:rsidRPr="00122EEC">
        <w:rPr>
          <w:rFonts w:ascii="Times New Roman" w:hAnsi="Times New Roman" w:cs="Times New Roman"/>
          <w:i/>
          <w:iCs/>
          <w:shd w:val="clear" w:color="auto" w:fill="FFFFFF"/>
          <w:lang w:val="en-GB"/>
        </w:rPr>
        <w:t>The International Journal of Human Resource Management</w:t>
      </w:r>
      <w:r w:rsidRPr="00122EEC">
        <w:rPr>
          <w:rFonts w:ascii="Times New Roman" w:hAnsi="Times New Roman" w:cs="Times New Roman"/>
          <w:shd w:val="clear" w:color="auto" w:fill="FFFFFF"/>
          <w:lang w:val="en-GB"/>
        </w:rPr>
        <w:t>, </w:t>
      </w:r>
      <w:r w:rsidRPr="00122EEC">
        <w:rPr>
          <w:rFonts w:ascii="Times New Roman" w:hAnsi="Times New Roman" w:cs="Times New Roman"/>
          <w:i/>
          <w:iCs/>
          <w:shd w:val="clear" w:color="auto" w:fill="FFFFFF"/>
          <w:lang w:val="en-GB"/>
        </w:rPr>
        <w:t>27</w:t>
      </w:r>
      <w:r w:rsidRPr="00122EEC">
        <w:rPr>
          <w:rFonts w:ascii="Times New Roman" w:hAnsi="Times New Roman" w:cs="Times New Roman"/>
          <w:shd w:val="clear" w:color="auto" w:fill="FFFFFF"/>
          <w:lang w:val="en-GB"/>
        </w:rPr>
        <w:t>(8), pp.781-802.</w:t>
      </w:r>
    </w:p>
    <w:p w14:paraId="3FD393A6" w14:textId="77777777" w:rsidR="003C3D1F" w:rsidRPr="00122EEC" w:rsidRDefault="003C3D1F" w:rsidP="003C3D1F">
      <w:pPr>
        <w:spacing w:before="240" w:after="240" w:line="360" w:lineRule="auto"/>
        <w:jc w:val="both"/>
        <w:rPr>
          <w:rFonts w:ascii="Times New Roman" w:hAnsi="Times New Roman" w:cs="Times New Roman"/>
          <w:shd w:val="clear" w:color="auto" w:fill="FFFFFF"/>
          <w:lang w:val="en-GB"/>
        </w:rPr>
      </w:pPr>
      <w:r w:rsidRPr="00122EEC">
        <w:rPr>
          <w:rFonts w:ascii="Times New Roman" w:hAnsi="Times New Roman" w:cs="Times New Roman"/>
          <w:shd w:val="clear" w:color="auto" w:fill="FFFFFF"/>
          <w:lang w:val="en-GB"/>
        </w:rPr>
        <w:t>Patel, M. and Patel, N. (2019) Exploring Research Methodology. </w:t>
      </w:r>
      <w:r w:rsidRPr="00122EEC">
        <w:rPr>
          <w:rFonts w:ascii="Times New Roman" w:hAnsi="Times New Roman" w:cs="Times New Roman"/>
          <w:i/>
          <w:iCs/>
          <w:shd w:val="clear" w:color="auto" w:fill="FFFFFF"/>
          <w:lang w:val="en-GB"/>
        </w:rPr>
        <w:t>International Journal of Research and Review</w:t>
      </w:r>
      <w:r w:rsidRPr="00122EEC">
        <w:rPr>
          <w:rFonts w:ascii="Times New Roman" w:hAnsi="Times New Roman" w:cs="Times New Roman"/>
          <w:shd w:val="clear" w:color="auto" w:fill="FFFFFF"/>
          <w:lang w:val="en-GB"/>
        </w:rPr>
        <w:t>, </w:t>
      </w:r>
      <w:r w:rsidRPr="00122EEC">
        <w:rPr>
          <w:rFonts w:ascii="Times New Roman" w:hAnsi="Times New Roman" w:cs="Times New Roman"/>
          <w:i/>
          <w:iCs/>
          <w:shd w:val="clear" w:color="auto" w:fill="FFFFFF"/>
          <w:lang w:val="en-GB"/>
        </w:rPr>
        <w:t>6</w:t>
      </w:r>
      <w:r w:rsidRPr="00122EEC">
        <w:rPr>
          <w:rFonts w:ascii="Times New Roman" w:hAnsi="Times New Roman" w:cs="Times New Roman"/>
          <w:shd w:val="clear" w:color="auto" w:fill="FFFFFF"/>
          <w:lang w:val="en-GB"/>
        </w:rPr>
        <w:t>(3), pp. 48-55.</w:t>
      </w:r>
    </w:p>
    <w:p w14:paraId="32D41216"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shd w:val="clear" w:color="auto" w:fill="FFFFFF"/>
          <w:lang w:val="en-GB"/>
        </w:rPr>
        <w:t>Rahman, U.H.F.B. (2019) Diversity management and the role of leader. </w:t>
      </w:r>
      <w:r w:rsidRPr="00122EEC">
        <w:rPr>
          <w:rFonts w:ascii="Times New Roman" w:hAnsi="Times New Roman" w:cs="Times New Roman"/>
          <w:i/>
          <w:iCs/>
          <w:shd w:val="clear" w:color="auto" w:fill="FFFFFF"/>
          <w:lang w:val="en-GB"/>
        </w:rPr>
        <w:t>Open Economics</w:t>
      </w:r>
      <w:r w:rsidRPr="00122EEC">
        <w:rPr>
          <w:rFonts w:ascii="Times New Roman" w:hAnsi="Times New Roman" w:cs="Times New Roman"/>
          <w:shd w:val="clear" w:color="auto" w:fill="FFFFFF"/>
          <w:lang w:val="en-GB"/>
        </w:rPr>
        <w:t>, </w:t>
      </w:r>
      <w:r w:rsidRPr="00122EEC">
        <w:rPr>
          <w:rFonts w:ascii="Times New Roman" w:hAnsi="Times New Roman" w:cs="Times New Roman"/>
          <w:i/>
          <w:iCs/>
          <w:shd w:val="clear" w:color="auto" w:fill="FFFFFF"/>
          <w:lang w:val="en-GB"/>
        </w:rPr>
        <w:t>2</w:t>
      </w:r>
      <w:r w:rsidRPr="00122EEC">
        <w:rPr>
          <w:rFonts w:ascii="Times New Roman" w:hAnsi="Times New Roman" w:cs="Times New Roman"/>
          <w:shd w:val="clear" w:color="auto" w:fill="FFFFFF"/>
          <w:lang w:val="en-GB"/>
        </w:rPr>
        <w:t>(1), pp. 30-39.</w:t>
      </w:r>
    </w:p>
    <w:p w14:paraId="0CC6941C" w14:textId="77777777" w:rsidR="003C3D1F" w:rsidRPr="00122EEC" w:rsidRDefault="003C3D1F" w:rsidP="003C3D1F">
      <w:pPr>
        <w:spacing w:before="240" w:after="240" w:line="360" w:lineRule="auto"/>
        <w:jc w:val="both"/>
        <w:rPr>
          <w:rFonts w:ascii="Times New Roman" w:hAnsi="Times New Roman" w:cs="Times New Roman"/>
          <w:shd w:val="clear" w:color="auto" w:fill="FFFFFF"/>
          <w:lang w:val="en-GB"/>
        </w:rPr>
      </w:pPr>
      <w:proofErr w:type="spellStart"/>
      <w:r w:rsidRPr="00122EEC">
        <w:rPr>
          <w:rFonts w:ascii="Times New Roman" w:hAnsi="Times New Roman" w:cs="Times New Roman"/>
          <w:shd w:val="clear" w:color="auto" w:fill="FFFFFF"/>
          <w:lang w:val="en-GB"/>
        </w:rPr>
        <w:t>Schamp</w:t>
      </w:r>
      <w:proofErr w:type="spellEnd"/>
      <w:r w:rsidRPr="00122EEC">
        <w:rPr>
          <w:rFonts w:ascii="Times New Roman" w:hAnsi="Times New Roman" w:cs="Times New Roman"/>
          <w:shd w:val="clear" w:color="auto" w:fill="FFFFFF"/>
          <w:lang w:val="en-GB"/>
        </w:rPr>
        <w:t xml:space="preserve">, C., </w:t>
      </w:r>
      <w:proofErr w:type="spellStart"/>
      <w:r w:rsidRPr="00122EEC">
        <w:rPr>
          <w:rFonts w:ascii="Times New Roman" w:hAnsi="Times New Roman" w:cs="Times New Roman"/>
          <w:shd w:val="clear" w:color="auto" w:fill="FFFFFF"/>
          <w:lang w:val="en-GB"/>
        </w:rPr>
        <w:t>Heitmann</w:t>
      </w:r>
      <w:proofErr w:type="spellEnd"/>
      <w:r w:rsidRPr="00122EEC">
        <w:rPr>
          <w:rFonts w:ascii="Times New Roman" w:hAnsi="Times New Roman" w:cs="Times New Roman"/>
          <w:shd w:val="clear" w:color="auto" w:fill="FFFFFF"/>
          <w:lang w:val="en-GB"/>
        </w:rPr>
        <w:t>, M. and Katzenstein, R. (2019) Consideration of ethical attributes along the consumer decision-making journey. </w:t>
      </w:r>
      <w:r w:rsidRPr="00122EEC">
        <w:rPr>
          <w:rFonts w:ascii="Times New Roman" w:hAnsi="Times New Roman" w:cs="Times New Roman"/>
          <w:i/>
          <w:iCs/>
          <w:shd w:val="clear" w:color="auto" w:fill="FFFFFF"/>
          <w:lang w:val="en-GB"/>
        </w:rPr>
        <w:t>Journal of the Academy of Marketing Science</w:t>
      </w:r>
      <w:r w:rsidRPr="00122EEC">
        <w:rPr>
          <w:rFonts w:ascii="Times New Roman" w:hAnsi="Times New Roman" w:cs="Times New Roman"/>
          <w:shd w:val="clear" w:color="auto" w:fill="FFFFFF"/>
          <w:lang w:val="en-GB"/>
        </w:rPr>
        <w:t>, </w:t>
      </w:r>
      <w:r w:rsidRPr="00122EEC">
        <w:rPr>
          <w:rFonts w:ascii="Times New Roman" w:hAnsi="Times New Roman" w:cs="Times New Roman"/>
          <w:i/>
          <w:iCs/>
          <w:shd w:val="clear" w:color="auto" w:fill="FFFFFF"/>
          <w:lang w:val="en-GB"/>
        </w:rPr>
        <w:t>47</w:t>
      </w:r>
      <w:r w:rsidRPr="00122EEC">
        <w:rPr>
          <w:rFonts w:ascii="Times New Roman" w:hAnsi="Times New Roman" w:cs="Times New Roman"/>
          <w:shd w:val="clear" w:color="auto" w:fill="FFFFFF"/>
          <w:lang w:val="en-GB"/>
        </w:rPr>
        <w:t>(2), pp.328-348.</w:t>
      </w:r>
    </w:p>
    <w:p w14:paraId="392CBFE7" w14:textId="77777777" w:rsidR="003C3D1F" w:rsidRPr="00122EEC" w:rsidRDefault="003C3D1F" w:rsidP="003C3D1F">
      <w:pPr>
        <w:spacing w:before="240" w:after="240" w:line="360" w:lineRule="auto"/>
        <w:jc w:val="both"/>
        <w:rPr>
          <w:rFonts w:ascii="Times New Roman" w:hAnsi="Times New Roman" w:cs="Times New Roman"/>
          <w:color w:val="222222"/>
          <w:shd w:val="clear" w:color="auto" w:fill="FFFFFF"/>
          <w:lang w:val="en-GB"/>
        </w:rPr>
      </w:pPr>
      <w:proofErr w:type="spellStart"/>
      <w:r w:rsidRPr="00122EEC">
        <w:rPr>
          <w:rFonts w:ascii="Times New Roman" w:hAnsi="Times New Roman" w:cs="Times New Roman"/>
          <w:color w:val="222222"/>
          <w:shd w:val="clear" w:color="auto" w:fill="FFFFFF"/>
          <w:lang w:val="en-GB"/>
        </w:rPr>
        <w:t>Seliverstova</w:t>
      </w:r>
      <w:proofErr w:type="spellEnd"/>
      <w:r w:rsidRPr="00122EEC">
        <w:rPr>
          <w:rFonts w:ascii="Times New Roman" w:hAnsi="Times New Roman" w:cs="Times New Roman"/>
          <w:color w:val="222222"/>
          <w:shd w:val="clear" w:color="auto" w:fill="FFFFFF"/>
          <w:lang w:val="en-GB"/>
        </w:rPr>
        <w:t>, Y. (2021) Workforce diversity management: A systematic literature review. </w:t>
      </w:r>
      <w:r w:rsidRPr="00122EEC">
        <w:rPr>
          <w:rFonts w:ascii="Times New Roman" w:hAnsi="Times New Roman" w:cs="Times New Roman"/>
          <w:i/>
          <w:iCs/>
          <w:color w:val="222222"/>
          <w:shd w:val="clear" w:color="auto" w:fill="FFFFFF"/>
          <w:lang w:val="en-GB"/>
        </w:rPr>
        <w:t>Strategic Management</w:t>
      </w:r>
      <w:r w:rsidRPr="00122EEC">
        <w:rPr>
          <w:rFonts w:ascii="Times New Roman" w:hAnsi="Times New Roman" w:cs="Times New Roman"/>
          <w:color w:val="222222"/>
          <w:shd w:val="clear" w:color="auto" w:fill="FFFFFF"/>
          <w:lang w:val="en-GB"/>
        </w:rPr>
        <w:t>, </w:t>
      </w:r>
      <w:r w:rsidRPr="00122EEC">
        <w:rPr>
          <w:rFonts w:ascii="Times New Roman" w:hAnsi="Times New Roman" w:cs="Times New Roman"/>
          <w:i/>
          <w:iCs/>
          <w:color w:val="222222"/>
          <w:shd w:val="clear" w:color="auto" w:fill="FFFFFF"/>
          <w:lang w:val="en-GB"/>
        </w:rPr>
        <w:t>26</w:t>
      </w:r>
      <w:r w:rsidRPr="00122EEC">
        <w:rPr>
          <w:rFonts w:ascii="Times New Roman" w:hAnsi="Times New Roman" w:cs="Times New Roman"/>
          <w:color w:val="222222"/>
          <w:shd w:val="clear" w:color="auto" w:fill="FFFFFF"/>
          <w:lang w:val="en-GB"/>
        </w:rPr>
        <w:t>(2), pp. 3-11.</w:t>
      </w:r>
    </w:p>
    <w:p w14:paraId="04CAD092" w14:textId="77777777" w:rsidR="003C3D1F" w:rsidRPr="00122EEC" w:rsidRDefault="003C3D1F" w:rsidP="003C3D1F">
      <w:pPr>
        <w:spacing w:before="240" w:after="240" w:line="360" w:lineRule="auto"/>
        <w:jc w:val="both"/>
        <w:rPr>
          <w:rFonts w:ascii="Times New Roman" w:hAnsi="Times New Roman" w:cs="Times New Roman"/>
          <w:shd w:val="clear" w:color="auto" w:fill="FFFFFF"/>
          <w:lang w:val="en-GB"/>
        </w:rPr>
      </w:pPr>
      <w:r w:rsidRPr="00122EEC">
        <w:rPr>
          <w:rFonts w:ascii="Times New Roman" w:hAnsi="Times New Roman" w:cs="Times New Roman"/>
          <w:shd w:val="clear" w:color="auto" w:fill="FFFFFF"/>
          <w:lang w:val="en-GB"/>
        </w:rPr>
        <w:t>Shah, A.U., and Khan, M.I. (2019) HRM-Performance Perspectives: An overview of Theoretical Challenges and Prospects. </w:t>
      </w:r>
      <w:r w:rsidRPr="00122EEC">
        <w:rPr>
          <w:rFonts w:ascii="Times New Roman" w:hAnsi="Times New Roman" w:cs="Times New Roman"/>
          <w:i/>
          <w:iCs/>
          <w:shd w:val="clear" w:color="auto" w:fill="FFFFFF"/>
          <w:lang w:val="en-GB"/>
        </w:rPr>
        <w:t>Engineering Economics</w:t>
      </w:r>
      <w:r w:rsidRPr="00122EEC">
        <w:rPr>
          <w:rFonts w:ascii="Times New Roman" w:hAnsi="Times New Roman" w:cs="Times New Roman"/>
          <w:shd w:val="clear" w:color="auto" w:fill="FFFFFF"/>
          <w:lang w:val="en-GB"/>
        </w:rPr>
        <w:t>, </w:t>
      </w:r>
      <w:r w:rsidRPr="00122EEC">
        <w:rPr>
          <w:rFonts w:ascii="Times New Roman" w:hAnsi="Times New Roman" w:cs="Times New Roman"/>
          <w:i/>
          <w:iCs/>
          <w:shd w:val="clear" w:color="auto" w:fill="FFFFFF"/>
          <w:lang w:val="en-GB"/>
        </w:rPr>
        <w:t>30</w:t>
      </w:r>
      <w:r w:rsidRPr="00122EEC">
        <w:rPr>
          <w:rFonts w:ascii="Times New Roman" w:hAnsi="Times New Roman" w:cs="Times New Roman"/>
          <w:shd w:val="clear" w:color="auto" w:fill="FFFFFF"/>
          <w:lang w:val="en-GB"/>
        </w:rPr>
        <w:t>(3), pp.382-393.</w:t>
      </w:r>
    </w:p>
    <w:p w14:paraId="73B027BC" w14:textId="77777777" w:rsidR="003C3D1F" w:rsidRPr="00122EEC" w:rsidRDefault="003C3D1F" w:rsidP="003C3D1F">
      <w:pPr>
        <w:spacing w:before="240" w:after="240" w:line="360" w:lineRule="auto"/>
        <w:jc w:val="both"/>
        <w:rPr>
          <w:rFonts w:ascii="Times New Roman" w:hAnsi="Times New Roman" w:cs="Times New Roman"/>
          <w:shd w:val="clear" w:color="auto" w:fill="FFFFFF"/>
          <w:lang w:val="en-GB"/>
        </w:rPr>
      </w:pPr>
      <w:r w:rsidRPr="00122EEC">
        <w:rPr>
          <w:rFonts w:ascii="Times New Roman" w:hAnsi="Times New Roman" w:cs="Times New Roman"/>
          <w:shd w:val="clear" w:color="auto" w:fill="FFFFFF"/>
          <w:lang w:val="en-GB"/>
        </w:rPr>
        <w:t>Shore, L.M., Cleveland, J.N. and Sanchez, D. (2018) Inclusive workplaces: A review and model. </w:t>
      </w:r>
      <w:r w:rsidRPr="00122EEC">
        <w:rPr>
          <w:rFonts w:ascii="Times New Roman" w:hAnsi="Times New Roman" w:cs="Times New Roman"/>
          <w:i/>
          <w:iCs/>
          <w:shd w:val="clear" w:color="auto" w:fill="FFFFFF"/>
          <w:lang w:val="en-GB"/>
        </w:rPr>
        <w:t>Human Resource Management Review</w:t>
      </w:r>
      <w:r w:rsidRPr="00122EEC">
        <w:rPr>
          <w:rFonts w:ascii="Times New Roman" w:hAnsi="Times New Roman" w:cs="Times New Roman"/>
          <w:shd w:val="clear" w:color="auto" w:fill="FFFFFF"/>
          <w:lang w:val="en-GB"/>
        </w:rPr>
        <w:t>, </w:t>
      </w:r>
      <w:r w:rsidRPr="00122EEC">
        <w:rPr>
          <w:rFonts w:ascii="Times New Roman" w:hAnsi="Times New Roman" w:cs="Times New Roman"/>
          <w:i/>
          <w:iCs/>
          <w:shd w:val="clear" w:color="auto" w:fill="FFFFFF"/>
          <w:lang w:val="en-GB"/>
        </w:rPr>
        <w:t>28</w:t>
      </w:r>
      <w:r w:rsidRPr="00122EEC">
        <w:rPr>
          <w:rFonts w:ascii="Times New Roman" w:hAnsi="Times New Roman" w:cs="Times New Roman"/>
          <w:shd w:val="clear" w:color="auto" w:fill="FFFFFF"/>
          <w:lang w:val="en-GB"/>
        </w:rPr>
        <w:t>(2), pp.176-189.</w:t>
      </w:r>
    </w:p>
    <w:p w14:paraId="47F14810" w14:textId="77777777" w:rsidR="003C3D1F" w:rsidRPr="00122EEC" w:rsidRDefault="003C3D1F" w:rsidP="003C3D1F">
      <w:pPr>
        <w:spacing w:before="240" w:after="240" w:line="360" w:lineRule="auto"/>
        <w:jc w:val="both"/>
        <w:rPr>
          <w:rFonts w:ascii="Times New Roman" w:hAnsi="Times New Roman" w:cs="Times New Roman"/>
          <w:shd w:val="clear" w:color="auto" w:fill="FFFFFF"/>
          <w:lang w:val="en-GB"/>
        </w:rPr>
      </w:pPr>
      <w:r w:rsidRPr="00122EEC">
        <w:rPr>
          <w:rFonts w:ascii="Times New Roman" w:hAnsi="Times New Roman" w:cs="Times New Roman"/>
          <w:shd w:val="clear" w:color="auto" w:fill="FFFFFF"/>
          <w:lang w:val="en-GB"/>
        </w:rPr>
        <w:t xml:space="preserve">Singh, R.K. and </w:t>
      </w:r>
      <w:proofErr w:type="spellStart"/>
      <w:r w:rsidRPr="00122EEC">
        <w:rPr>
          <w:rFonts w:ascii="Times New Roman" w:hAnsi="Times New Roman" w:cs="Times New Roman"/>
          <w:shd w:val="clear" w:color="auto" w:fill="FFFFFF"/>
          <w:lang w:val="en-GB"/>
        </w:rPr>
        <w:t>Babbar</w:t>
      </w:r>
      <w:proofErr w:type="spellEnd"/>
      <w:r w:rsidRPr="00122EEC">
        <w:rPr>
          <w:rFonts w:ascii="Times New Roman" w:hAnsi="Times New Roman" w:cs="Times New Roman"/>
          <w:shd w:val="clear" w:color="auto" w:fill="FFFFFF"/>
          <w:lang w:val="en-GB"/>
        </w:rPr>
        <w:t>, M. (2021) Religious Diversity at Workplace: a Literature Review. </w:t>
      </w:r>
      <w:r w:rsidRPr="00122EEC">
        <w:rPr>
          <w:rFonts w:ascii="Times New Roman" w:hAnsi="Times New Roman" w:cs="Times New Roman"/>
          <w:i/>
          <w:iCs/>
          <w:shd w:val="clear" w:color="auto" w:fill="FFFFFF"/>
          <w:lang w:val="en-GB"/>
        </w:rPr>
        <w:t>Humanistic Management Journal</w:t>
      </w:r>
      <w:r w:rsidRPr="00122EEC">
        <w:rPr>
          <w:rFonts w:ascii="Times New Roman" w:hAnsi="Times New Roman" w:cs="Times New Roman"/>
          <w:shd w:val="clear" w:color="auto" w:fill="FFFFFF"/>
          <w:lang w:val="en-GB"/>
        </w:rPr>
        <w:t>, </w:t>
      </w:r>
      <w:r w:rsidRPr="00122EEC">
        <w:rPr>
          <w:rFonts w:ascii="Times New Roman" w:hAnsi="Times New Roman" w:cs="Times New Roman"/>
          <w:i/>
          <w:iCs/>
          <w:shd w:val="clear" w:color="auto" w:fill="FFFFFF"/>
          <w:lang w:val="en-GB"/>
        </w:rPr>
        <w:t>6</w:t>
      </w:r>
      <w:r w:rsidRPr="00122EEC">
        <w:rPr>
          <w:rFonts w:ascii="Times New Roman" w:hAnsi="Times New Roman" w:cs="Times New Roman"/>
          <w:shd w:val="clear" w:color="auto" w:fill="FFFFFF"/>
          <w:lang w:val="en-GB"/>
        </w:rPr>
        <w:t>(2), pp. 229-247.</w:t>
      </w:r>
    </w:p>
    <w:p w14:paraId="0E6675E4"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Snyder, H. (2019). Literature review as a research methodology: An overview and guidelines.</w:t>
      </w:r>
    </w:p>
    <w:p w14:paraId="0BC56AC5" w14:textId="77777777" w:rsidR="003C3D1F" w:rsidRPr="00122EEC" w:rsidRDefault="003C3D1F" w:rsidP="003C3D1F">
      <w:pPr>
        <w:spacing w:before="240" w:after="240" w:line="360" w:lineRule="auto"/>
        <w:jc w:val="both"/>
        <w:rPr>
          <w:rFonts w:ascii="Times New Roman" w:hAnsi="Times New Roman" w:cs="Times New Roman"/>
          <w:shd w:val="clear" w:color="auto" w:fill="FFFFFF"/>
          <w:lang w:val="en-GB"/>
        </w:rPr>
      </w:pPr>
      <w:r w:rsidRPr="00122EEC">
        <w:rPr>
          <w:rFonts w:ascii="Times New Roman" w:hAnsi="Times New Roman" w:cs="Times New Roman"/>
          <w:shd w:val="clear" w:color="auto" w:fill="FFFFFF"/>
          <w:lang w:val="en-GB"/>
        </w:rPr>
        <w:t xml:space="preserve">Stahl, G.K., Brewster, C.J., Collings, D.G. and </w:t>
      </w:r>
      <w:proofErr w:type="spellStart"/>
      <w:r w:rsidRPr="00122EEC">
        <w:rPr>
          <w:rFonts w:ascii="Times New Roman" w:hAnsi="Times New Roman" w:cs="Times New Roman"/>
          <w:shd w:val="clear" w:color="auto" w:fill="FFFFFF"/>
          <w:lang w:val="en-GB"/>
        </w:rPr>
        <w:t>Hajro</w:t>
      </w:r>
      <w:proofErr w:type="spellEnd"/>
      <w:r w:rsidRPr="00122EEC">
        <w:rPr>
          <w:rFonts w:ascii="Times New Roman" w:hAnsi="Times New Roman" w:cs="Times New Roman"/>
          <w:shd w:val="clear" w:color="auto" w:fill="FFFFFF"/>
          <w:lang w:val="en-GB"/>
        </w:rPr>
        <w:t>, A. (2020) Enhancing the role of human resource management in corporate sustainability and social responsibility: A multi-stakeholder, multidimensional approach to HRM. </w:t>
      </w:r>
      <w:r w:rsidRPr="00122EEC">
        <w:rPr>
          <w:rFonts w:ascii="Times New Roman" w:hAnsi="Times New Roman" w:cs="Times New Roman"/>
          <w:i/>
          <w:iCs/>
          <w:shd w:val="clear" w:color="auto" w:fill="FFFFFF"/>
          <w:lang w:val="en-GB"/>
        </w:rPr>
        <w:t>Human Resource Management Review</w:t>
      </w:r>
      <w:r w:rsidRPr="00122EEC">
        <w:rPr>
          <w:rFonts w:ascii="Times New Roman" w:hAnsi="Times New Roman" w:cs="Times New Roman"/>
          <w:shd w:val="clear" w:color="auto" w:fill="FFFFFF"/>
          <w:lang w:val="en-GB"/>
        </w:rPr>
        <w:t>, </w:t>
      </w:r>
      <w:r w:rsidRPr="00122EEC">
        <w:rPr>
          <w:rFonts w:ascii="Times New Roman" w:hAnsi="Times New Roman" w:cs="Times New Roman"/>
          <w:i/>
          <w:iCs/>
          <w:shd w:val="clear" w:color="auto" w:fill="FFFFFF"/>
          <w:lang w:val="en-GB"/>
        </w:rPr>
        <w:t>30</w:t>
      </w:r>
      <w:r w:rsidRPr="00122EEC">
        <w:rPr>
          <w:rFonts w:ascii="Times New Roman" w:hAnsi="Times New Roman" w:cs="Times New Roman"/>
          <w:shd w:val="clear" w:color="auto" w:fill="FFFFFF"/>
          <w:lang w:val="en-GB"/>
        </w:rPr>
        <w:t>(3), p. 100708.</w:t>
      </w:r>
    </w:p>
    <w:p w14:paraId="2F9DD139" w14:textId="77777777" w:rsidR="003C3D1F" w:rsidRPr="00122EEC" w:rsidRDefault="003C3D1F" w:rsidP="003C3D1F">
      <w:pPr>
        <w:spacing w:before="240" w:after="240" w:line="360" w:lineRule="auto"/>
        <w:jc w:val="both"/>
        <w:rPr>
          <w:rFonts w:ascii="Times New Roman" w:hAnsi="Times New Roman" w:cs="Times New Roman"/>
          <w:shd w:val="clear" w:color="auto" w:fill="FFFFFF"/>
          <w:lang w:val="en-GB"/>
        </w:rPr>
      </w:pPr>
      <w:r w:rsidRPr="00122EEC">
        <w:rPr>
          <w:rFonts w:ascii="Times New Roman" w:hAnsi="Times New Roman" w:cs="Times New Roman"/>
          <w:shd w:val="clear" w:color="auto" w:fill="FFFFFF"/>
          <w:lang w:val="en-GB"/>
        </w:rPr>
        <w:t>Stone, D.L. and Deadrick, D.L. (2015) Challenges and opportunities affecting the future of human resource management. </w:t>
      </w:r>
      <w:r w:rsidRPr="00122EEC">
        <w:rPr>
          <w:rFonts w:ascii="Times New Roman" w:hAnsi="Times New Roman" w:cs="Times New Roman"/>
          <w:i/>
          <w:iCs/>
          <w:shd w:val="clear" w:color="auto" w:fill="FFFFFF"/>
          <w:lang w:val="en-GB"/>
        </w:rPr>
        <w:t>Human Resource Management Review</w:t>
      </w:r>
      <w:r w:rsidRPr="00122EEC">
        <w:rPr>
          <w:rFonts w:ascii="Times New Roman" w:hAnsi="Times New Roman" w:cs="Times New Roman"/>
          <w:shd w:val="clear" w:color="auto" w:fill="FFFFFF"/>
          <w:lang w:val="en-GB"/>
        </w:rPr>
        <w:t>, </w:t>
      </w:r>
      <w:r w:rsidRPr="00122EEC">
        <w:rPr>
          <w:rFonts w:ascii="Times New Roman" w:hAnsi="Times New Roman" w:cs="Times New Roman"/>
          <w:i/>
          <w:iCs/>
          <w:shd w:val="clear" w:color="auto" w:fill="FFFFFF"/>
          <w:lang w:val="en-GB"/>
        </w:rPr>
        <w:t>25</w:t>
      </w:r>
      <w:r w:rsidRPr="00122EEC">
        <w:rPr>
          <w:rFonts w:ascii="Times New Roman" w:hAnsi="Times New Roman" w:cs="Times New Roman"/>
          <w:shd w:val="clear" w:color="auto" w:fill="FFFFFF"/>
          <w:lang w:val="en-GB"/>
        </w:rPr>
        <w:t>(2), pp. 139-145.</w:t>
      </w:r>
    </w:p>
    <w:p w14:paraId="54704063" w14:textId="77777777" w:rsidR="003C3D1F" w:rsidRPr="00122EEC" w:rsidRDefault="003C3D1F" w:rsidP="003C3D1F">
      <w:pPr>
        <w:spacing w:before="240" w:after="240" w:line="360" w:lineRule="auto"/>
        <w:jc w:val="both"/>
        <w:rPr>
          <w:rFonts w:ascii="Times New Roman" w:hAnsi="Times New Roman" w:cs="Times New Roman"/>
          <w:color w:val="222222"/>
          <w:shd w:val="clear" w:color="auto" w:fill="FFFFFF"/>
          <w:lang w:val="en-GB"/>
        </w:rPr>
      </w:pPr>
      <w:proofErr w:type="spellStart"/>
      <w:r w:rsidRPr="00122EEC">
        <w:rPr>
          <w:rFonts w:ascii="Times New Roman" w:hAnsi="Times New Roman" w:cs="Times New Roman"/>
          <w:color w:val="222222"/>
          <w:shd w:val="clear" w:color="auto" w:fill="FFFFFF"/>
          <w:lang w:val="en-GB"/>
        </w:rPr>
        <w:t>Suharnomo</w:t>
      </w:r>
      <w:proofErr w:type="spellEnd"/>
      <w:r w:rsidRPr="00122EEC">
        <w:rPr>
          <w:rFonts w:ascii="Times New Roman" w:hAnsi="Times New Roman" w:cs="Times New Roman"/>
          <w:color w:val="222222"/>
          <w:shd w:val="clear" w:color="auto" w:fill="FFFFFF"/>
          <w:lang w:val="en-GB"/>
        </w:rPr>
        <w:t>, S., 2017. A systematic literature review of managing workplace diversity for sustaining organizational competitive advantage. </w:t>
      </w:r>
      <w:r w:rsidRPr="00122EEC">
        <w:rPr>
          <w:rFonts w:ascii="Times New Roman" w:hAnsi="Times New Roman" w:cs="Times New Roman"/>
          <w:i/>
          <w:iCs/>
          <w:color w:val="222222"/>
          <w:shd w:val="clear" w:color="auto" w:fill="FFFFFF"/>
          <w:lang w:val="en-GB"/>
        </w:rPr>
        <w:t>International Journal of Mechanical Engineering and Technology</w:t>
      </w:r>
      <w:r w:rsidRPr="00122EEC">
        <w:rPr>
          <w:rFonts w:ascii="Times New Roman" w:hAnsi="Times New Roman" w:cs="Times New Roman"/>
          <w:color w:val="222222"/>
          <w:shd w:val="clear" w:color="auto" w:fill="FFFFFF"/>
          <w:lang w:val="en-GB"/>
        </w:rPr>
        <w:t>, </w:t>
      </w:r>
      <w:r w:rsidRPr="00122EEC">
        <w:rPr>
          <w:rFonts w:ascii="Times New Roman" w:hAnsi="Times New Roman" w:cs="Times New Roman"/>
          <w:i/>
          <w:iCs/>
          <w:color w:val="222222"/>
          <w:shd w:val="clear" w:color="auto" w:fill="FFFFFF"/>
          <w:lang w:val="en-GB"/>
        </w:rPr>
        <w:t>8</w:t>
      </w:r>
      <w:r w:rsidRPr="00122EEC">
        <w:rPr>
          <w:rFonts w:ascii="Times New Roman" w:hAnsi="Times New Roman" w:cs="Times New Roman"/>
          <w:color w:val="222222"/>
          <w:shd w:val="clear" w:color="auto" w:fill="FFFFFF"/>
          <w:lang w:val="en-GB"/>
        </w:rPr>
        <w:t>(12), pp.398-406.</w:t>
      </w:r>
    </w:p>
    <w:p w14:paraId="7162F725" w14:textId="77777777" w:rsidR="003C3D1F" w:rsidRPr="00122EEC" w:rsidRDefault="003C3D1F" w:rsidP="003C3D1F">
      <w:pPr>
        <w:spacing w:before="240" w:after="240" w:line="360" w:lineRule="auto"/>
        <w:jc w:val="both"/>
        <w:rPr>
          <w:rFonts w:ascii="Times New Roman" w:hAnsi="Times New Roman" w:cs="Times New Roman"/>
          <w:shd w:val="clear" w:color="auto" w:fill="FFFFFF"/>
          <w:lang w:val="en-GB"/>
        </w:rPr>
      </w:pPr>
      <w:proofErr w:type="spellStart"/>
      <w:r w:rsidRPr="00122EEC">
        <w:rPr>
          <w:rFonts w:ascii="Times New Roman" w:hAnsi="Times New Roman" w:cs="Times New Roman"/>
          <w:shd w:val="clear" w:color="auto" w:fill="FFFFFF"/>
          <w:lang w:val="en-GB"/>
        </w:rPr>
        <w:lastRenderedPageBreak/>
        <w:t>Tamunomiebi</w:t>
      </w:r>
      <w:proofErr w:type="spellEnd"/>
      <w:r w:rsidRPr="00122EEC">
        <w:rPr>
          <w:rFonts w:ascii="Times New Roman" w:hAnsi="Times New Roman" w:cs="Times New Roman"/>
          <w:shd w:val="clear" w:color="auto" w:fill="FFFFFF"/>
          <w:lang w:val="en-GB"/>
        </w:rPr>
        <w:t xml:space="preserve">, M.D. and </w:t>
      </w:r>
      <w:proofErr w:type="spellStart"/>
      <w:r w:rsidRPr="00122EEC">
        <w:rPr>
          <w:rFonts w:ascii="Times New Roman" w:hAnsi="Times New Roman" w:cs="Times New Roman"/>
          <w:shd w:val="clear" w:color="auto" w:fill="FFFFFF"/>
          <w:lang w:val="en-GB"/>
        </w:rPr>
        <w:t>Onah</w:t>
      </w:r>
      <w:proofErr w:type="spellEnd"/>
      <w:r w:rsidRPr="00122EEC">
        <w:rPr>
          <w:rFonts w:ascii="Times New Roman" w:hAnsi="Times New Roman" w:cs="Times New Roman"/>
          <w:shd w:val="clear" w:color="auto" w:fill="FFFFFF"/>
          <w:lang w:val="en-GB"/>
        </w:rPr>
        <w:t>, G.O. (2019) Organizational citizenship behaviour: A critical review of its development in a diversity driven workplace. </w:t>
      </w:r>
      <w:r w:rsidRPr="00122EEC">
        <w:rPr>
          <w:rFonts w:ascii="Times New Roman" w:hAnsi="Times New Roman" w:cs="Times New Roman"/>
          <w:i/>
          <w:iCs/>
          <w:shd w:val="clear" w:color="auto" w:fill="FFFFFF"/>
          <w:lang w:val="en-GB"/>
        </w:rPr>
        <w:t>The Strategic Journal of Business &amp; Change Management</w:t>
      </w:r>
      <w:r w:rsidRPr="00122EEC">
        <w:rPr>
          <w:rFonts w:ascii="Times New Roman" w:hAnsi="Times New Roman" w:cs="Times New Roman"/>
          <w:shd w:val="clear" w:color="auto" w:fill="FFFFFF"/>
          <w:lang w:val="en-GB"/>
        </w:rPr>
        <w:t>, </w:t>
      </w:r>
      <w:r w:rsidRPr="00122EEC">
        <w:rPr>
          <w:rFonts w:ascii="Times New Roman" w:hAnsi="Times New Roman" w:cs="Times New Roman"/>
          <w:i/>
          <w:iCs/>
          <w:shd w:val="clear" w:color="auto" w:fill="FFFFFF"/>
          <w:lang w:val="en-GB"/>
        </w:rPr>
        <w:t>6</w:t>
      </w:r>
      <w:r w:rsidRPr="00122EEC">
        <w:rPr>
          <w:rFonts w:ascii="Times New Roman" w:hAnsi="Times New Roman" w:cs="Times New Roman"/>
          <w:shd w:val="clear" w:color="auto" w:fill="FFFFFF"/>
          <w:lang w:val="en-GB"/>
        </w:rPr>
        <w:t>(1), pp.41-60.</w:t>
      </w:r>
    </w:p>
    <w:p w14:paraId="7CB036D5" w14:textId="77777777" w:rsidR="003C3D1F" w:rsidRPr="00122EEC" w:rsidRDefault="003C3D1F" w:rsidP="003C3D1F">
      <w:pPr>
        <w:spacing w:before="240" w:after="240" w:line="360" w:lineRule="auto"/>
        <w:jc w:val="both"/>
        <w:rPr>
          <w:rFonts w:ascii="Times New Roman" w:hAnsi="Times New Roman" w:cs="Times New Roman"/>
          <w:shd w:val="clear" w:color="auto" w:fill="FFFFFF"/>
          <w:lang w:val="en-GB"/>
        </w:rPr>
      </w:pPr>
      <w:r w:rsidRPr="00122EEC">
        <w:rPr>
          <w:rFonts w:ascii="Times New Roman" w:hAnsi="Times New Roman" w:cs="Times New Roman"/>
          <w:shd w:val="clear" w:color="auto" w:fill="FFFFFF"/>
          <w:lang w:val="en-GB"/>
        </w:rPr>
        <w:t>Thomas, D.A. (2016) Diversity as a strategy. In </w:t>
      </w:r>
      <w:r w:rsidRPr="00122EEC">
        <w:rPr>
          <w:rFonts w:ascii="Times New Roman" w:hAnsi="Times New Roman" w:cs="Times New Roman"/>
          <w:i/>
          <w:iCs/>
          <w:shd w:val="clear" w:color="auto" w:fill="FFFFFF"/>
          <w:lang w:val="en-GB"/>
        </w:rPr>
        <w:t>Readings and Cases in International Human Resource Management</w:t>
      </w:r>
      <w:r w:rsidRPr="00122EEC">
        <w:rPr>
          <w:rFonts w:ascii="Times New Roman" w:hAnsi="Times New Roman" w:cs="Times New Roman"/>
          <w:shd w:val="clear" w:color="auto" w:fill="FFFFFF"/>
          <w:lang w:val="en-GB"/>
        </w:rPr>
        <w:t> (pp. 105-118). Routledge.</w:t>
      </w:r>
    </w:p>
    <w:p w14:paraId="0F3474E8" w14:textId="77777777" w:rsidR="003C3D1F" w:rsidRPr="00122EEC" w:rsidRDefault="003C3D1F" w:rsidP="003C3D1F">
      <w:pPr>
        <w:spacing w:before="240" w:after="240" w:line="360" w:lineRule="auto"/>
        <w:jc w:val="both"/>
        <w:rPr>
          <w:rFonts w:ascii="Times New Roman" w:hAnsi="Times New Roman" w:cs="Times New Roman"/>
          <w:lang w:val="en-GB"/>
        </w:rPr>
      </w:pPr>
      <w:proofErr w:type="spellStart"/>
      <w:r w:rsidRPr="00122EEC">
        <w:rPr>
          <w:rFonts w:ascii="Times New Roman" w:hAnsi="Times New Roman" w:cs="Times New Roman"/>
          <w:shd w:val="clear" w:color="auto" w:fill="FFFFFF"/>
          <w:lang w:val="en-GB"/>
        </w:rPr>
        <w:t>Urbancova</w:t>
      </w:r>
      <w:proofErr w:type="spellEnd"/>
      <w:r w:rsidRPr="00122EEC">
        <w:rPr>
          <w:rFonts w:ascii="Times New Roman" w:hAnsi="Times New Roman" w:cs="Times New Roman"/>
          <w:shd w:val="clear" w:color="auto" w:fill="FFFFFF"/>
          <w:lang w:val="en-GB"/>
        </w:rPr>
        <w:t xml:space="preserve">, H., </w:t>
      </w:r>
      <w:proofErr w:type="spellStart"/>
      <w:r w:rsidRPr="00122EEC">
        <w:rPr>
          <w:rFonts w:ascii="Times New Roman" w:hAnsi="Times New Roman" w:cs="Times New Roman"/>
          <w:shd w:val="clear" w:color="auto" w:fill="FFFFFF"/>
          <w:lang w:val="en-GB"/>
        </w:rPr>
        <w:t>Čermáková</w:t>
      </w:r>
      <w:proofErr w:type="spellEnd"/>
      <w:r w:rsidRPr="00122EEC">
        <w:rPr>
          <w:rFonts w:ascii="Times New Roman" w:hAnsi="Times New Roman" w:cs="Times New Roman"/>
          <w:shd w:val="clear" w:color="auto" w:fill="FFFFFF"/>
          <w:lang w:val="en-GB"/>
        </w:rPr>
        <w:t xml:space="preserve">, H. and </w:t>
      </w:r>
      <w:proofErr w:type="spellStart"/>
      <w:r w:rsidRPr="00122EEC">
        <w:rPr>
          <w:rFonts w:ascii="Times New Roman" w:hAnsi="Times New Roman" w:cs="Times New Roman"/>
          <w:shd w:val="clear" w:color="auto" w:fill="FFFFFF"/>
          <w:lang w:val="en-GB"/>
        </w:rPr>
        <w:t>Vostrovská</w:t>
      </w:r>
      <w:proofErr w:type="spellEnd"/>
      <w:r w:rsidRPr="00122EEC">
        <w:rPr>
          <w:rFonts w:ascii="Times New Roman" w:hAnsi="Times New Roman" w:cs="Times New Roman"/>
          <w:shd w:val="clear" w:color="auto" w:fill="FFFFFF"/>
          <w:lang w:val="en-GB"/>
        </w:rPr>
        <w:t>, H. (2016) Diversity management in the workplace. </w:t>
      </w:r>
      <w:proofErr w:type="spellStart"/>
      <w:r w:rsidRPr="00122EEC">
        <w:rPr>
          <w:rFonts w:ascii="Times New Roman" w:hAnsi="Times New Roman" w:cs="Times New Roman"/>
          <w:i/>
          <w:iCs/>
          <w:shd w:val="clear" w:color="auto" w:fill="FFFFFF"/>
          <w:lang w:val="en-GB"/>
        </w:rPr>
        <w:t>Acta</w:t>
      </w:r>
      <w:proofErr w:type="spellEnd"/>
      <w:r w:rsidRPr="00122EEC">
        <w:rPr>
          <w:rFonts w:ascii="Times New Roman" w:hAnsi="Times New Roman" w:cs="Times New Roman"/>
          <w:i/>
          <w:iCs/>
          <w:shd w:val="clear" w:color="auto" w:fill="FFFFFF"/>
          <w:lang w:val="en-GB"/>
        </w:rPr>
        <w:t xml:space="preserve"> </w:t>
      </w:r>
      <w:proofErr w:type="spellStart"/>
      <w:r w:rsidRPr="00122EEC">
        <w:rPr>
          <w:rFonts w:ascii="Times New Roman" w:hAnsi="Times New Roman" w:cs="Times New Roman"/>
          <w:i/>
          <w:iCs/>
          <w:shd w:val="clear" w:color="auto" w:fill="FFFFFF"/>
          <w:lang w:val="en-GB"/>
        </w:rPr>
        <w:t>Universitatis</w:t>
      </w:r>
      <w:proofErr w:type="spellEnd"/>
      <w:r w:rsidRPr="00122EEC">
        <w:rPr>
          <w:rFonts w:ascii="Times New Roman" w:hAnsi="Times New Roman" w:cs="Times New Roman"/>
          <w:i/>
          <w:iCs/>
          <w:shd w:val="clear" w:color="auto" w:fill="FFFFFF"/>
          <w:lang w:val="en-GB"/>
        </w:rPr>
        <w:t xml:space="preserve"> </w:t>
      </w:r>
      <w:proofErr w:type="spellStart"/>
      <w:r w:rsidRPr="00122EEC">
        <w:rPr>
          <w:rFonts w:ascii="Times New Roman" w:hAnsi="Times New Roman" w:cs="Times New Roman"/>
          <w:i/>
          <w:iCs/>
          <w:shd w:val="clear" w:color="auto" w:fill="FFFFFF"/>
          <w:lang w:val="en-GB"/>
        </w:rPr>
        <w:t>Agriculturae</w:t>
      </w:r>
      <w:proofErr w:type="spellEnd"/>
      <w:r w:rsidRPr="00122EEC">
        <w:rPr>
          <w:rFonts w:ascii="Times New Roman" w:hAnsi="Times New Roman" w:cs="Times New Roman"/>
          <w:i/>
          <w:iCs/>
          <w:shd w:val="clear" w:color="auto" w:fill="FFFFFF"/>
          <w:lang w:val="en-GB"/>
        </w:rPr>
        <w:t xml:space="preserve"> et </w:t>
      </w:r>
      <w:proofErr w:type="spellStart"/>
      <w:r w:rsidRPr="00122EEC">
        <w:rPr>
          <w:rFonts w:ascii="Times New Roman" w:hAnsi="Times New Roman" w:cs="Times New Roman"/>
          <w:i/>
          <w:iCs/>
          <w:shd w:val="clear" w:color="auto" w:fill="FFFFFF"/>
          <w:lang w:val="en-GB"/>
        </w:rPr>
        <w:t>Silviculturae</w:t>
      </w:r>
      <w:proofErr w:type="spellEnd"/>
      <w:r w:rsidRPr="00122EEC">
        <w:rPr>
          <w:rFonts w:ascii="Times New Roman" w:hAnsi="Times New Roman" w:cs="Times New Roman"/>
          <w:i/>
          <w:iCs/>
          <w:shd w:val="clear" w:color="auto" w:fill="FFFFFF"/>
          <w:lang w:val="en-GB"/>
        </w:rPr>
        <w:t xml:space="preserve"> </w:t>
      </w:r>
      <w:proofErr w:type="spellStart"/>
      <w:r w:rsidRPr="00122EEC">
        <w:rPr>
          <w:rFonts w:ascii="Times New Roman" w:hAnsi="Times New Roman" w:cs="Times New Roman"/>
          <w:i/>
          <w:iCs/>
          <w:shd w:val="clear" w:color="auto" w:fill="FFFFFF"/>
          <w:lang w:val="en-GB"/>
        </w:rPr>
        <w:t>Mendelianae</w:t>
      </w:r>
      <w:proofErr w:type="spellEnd"/>
      <w:r w:rsidRPr="00122EEC">
        <w:rPr>
          <w:rFonts w:ascii="Times New Roman" w:hAnsi="Times New Roman" w:cs="Times New Roman"/>
          <w:i/>
          <w:iCs/>
          <w:shd w:val="clear" w:color="auto" w:fill="FFFFFF"/>
          <w:lang w:val="en-GB"/>
        </w:rPr>
        <w:t xml:space="preserve"> </w:t>
      </w:r>
      <w:proofErr w:type="spellStart"/>
      <w:r w:rsidRPr="00122EEC">
        <w:rPr>
          <w:rFonts w:ascii="Times New Roman" w:hAnsi="Times New Roman" w:cs="Times New Roman"/>
          <w:i/>
          <w:iCs/>
          <w:shd w:val="clear" w:color="auto" w:fill="FFFFFF"/>
          <w:lang w:val="en-GB"/>
        </w:rPr>
        <w:t>Brunensis</w:t>
      </w:r>
      <w:proofErr w:type="spellEnd"/>
      <w:r w:rsidRPr="00122EEC">
        <w:rPr>
          <w:rFonts w:ascii="Times New Roman" w:hAnsi="Times New Roman" w:cs="Times New Roman"/>
          <w:shd w:val="clear" w:color="auto" w:fill="FFFFFF"/>
          <w:lang w:val="en-GB"/>
        </w:rPr>
        <w:t>, </w:t>
      </w:r>
      <w:r w:rsidRPr="00122EEC">
        <w:rPr>
          <w:rFonts w:ascii="Times New Roman" w:hAnsi="Times New Roman" w:cs="Times New Roman"/>
          <w:i/>
          <w:iCs/>
          <w:shd w:val="clear" w:color="auto" w:fill="FFFFFF"/>
          <w:lang w:val="en-GB"/>
        </w:rPr>
        <w:t>64</w:t>
      </w:r>
      <w:r w:rsidRPr="00122EEC">
        <w:rPr>
          <w:rFonts w:ascii="Times New Roman" w:hAnsi="Times New Roman" w:cs="Times New Roman"/>
          <w:shd w:val="clear" w:color="auto" w:fill="FFFFFF"/>
          <w:lang w:val="en-GB"/>
        </w:rPr>
        <w:t>(3), pp. 1083-1092.</w:t>
      </w:r>
    </w:p>
    <w:p w14:paraId="6A758E91" w14:textId="77777777" w:rsidR="003C3D1F" w:rsidRPr="00122EEC" w:rsidRDefault="003C3D1F" w:rsidP="003C3D1F">
      <w:pPr>
        <w:spacing w:before="240" w:after="240" w:line="360" w:lineRule="auto"/>
        <w:jc w:val="both"/>
        <w:rPr>
          <w:rFonts w:ascii="Times New Roman" w:hAnsi="Times New Roman" w:cs="Times New Roman"/>
          <w:shd w:val="clear" w:color="auto" w:fill="FFFFFF"/>
          <w:lang w:val="en-GB"/>
        </w:rPr>
      </w:pPr>
      <w:proofErr w:type="spellStart"/>
      <w:r w:rsidRPr="00122EEC">
        <w:rPr>
          <w:rFonts w:ascii="Times New Roman" w:hAnsi="Times New Roman" w:cs="Times New Roman"/>
          <w:shd w:val="clear" w:color="auto" w:fill="FFFFFF"/>
          <w:lang w:val="en-GB"/>
        </w:rPr>
        <w:t>Voegtlin</w:t>
      </w:r>
      <w:proofErr w:type="spellEnd"/>
      <w:r w:rsidRPr="00122EEC">
        <w:rPr>
          <w:rFonts w:ascii="Times New Roman" w:hAnsi="Times New Roman" w:cs="Times New Roman"/>
          <w:shd w:val="clear" w:color="auto" w:fill="FFFFFF"/>
          <w:lang w:val="en-GB"/>
        </w:rPr>
        <w:t>, C. and Greenwood, M. (2016) Corporate social responsibility and human resource management: A systematic review and conceptual analysis. </w:t>
      </w:r>
      <w:r w:rsidRPr="00122EEC">
        <w:rPr>
          <w:rFonts w:ascii="Times New Roman" w:hAnsi="Times New Roman" w:cs="Times New Roman"/>
          <w:i/>
          <w:iCs/>
          <w:shd w:val="clear" w:color="auto" w:fill="FFFFFF"/>
          <w:lang w:val="en-GB"/>
        </w:rPr>
        <w:t>Human Resource Management Review</w:t>
      </w:r>
      <w:r w:rsidRPr="00122EEC">
        <w:rPr>
          <w:rFonts w:ascii="Times New Roman" w:hAnsi="Times New Roman" w:cs="Times New Roman"/>
          <w:shd w:val="clear" w:color="auto" w:fill="FFFFFF"/>
          <w:lang w:val="en-GB"/>
        </w:rPr>
        <w:t>, </w:t>
      </w:r>
      <w:r w:rsidRPr="00122EEC">
        <w:rPr>
          <w:rFonts w:ascii="Times New Roman" w:hAnsi="Times New Roman" w:cs="Times New Roman"/>
          <w:i/>
          <w:iCs/>
          <w:shd w:val="clear" w:color="auto" w:fill="FFFFFF"/>
          <w:lang w:val="en-GB"/>
        </w:rPr>
        <w:t>26</w:t>
      </w:r>
      <w:r w:rsidRPr="00122EEC">
        <w:rPr>
          <w:rFonts w:ascii="Times New Roman" w:hAnsi="Times New Roman" w:cs="Times New Roman"/>
          <w:shd w:val="clear" w:color="auto" w:fill="FFFFFF"/>
          <w:lang w:val="en-GB"/>
        </w:rPr>
        <w:t>(3), pp. 181-197.</w:t>
      </w:r>
    </w:p>
    <w:p w14:paraId="3AEB49E9" w14:textId="77777777" w:rsidR="003C3D1F" w:rsidRPr="00122EEC" w:rsidRDefault="003C3D1F" w:rsidP="003C3D1F">
      <w:pPr>
        <w:spacing w:before="240" w:after="240" w:line="360" w:lineRule="auto"/>
        <w:jc w:val="both"/>
        <w:rPr>
          <w:rFonts w:ascii="Times New Roman" w:hAnsi="Times New Roman" w:cs="Times New Roman"/>
          <w:shd w:val="clear" w:color="auto" w:fill="FFFFFF"/>
          <w:lang w:val="en-GB"/>
        </w:rPr>
      </w:pPr>
      <w:r w:rsidRPr="00122EEC">
        <w:rPr>
          <w:rFonts w:ascii="Times New Roman" w:hAnsi="Times New Roman" w:cs="Times New Roman"/>
          <w:shd w:val="clear" w:color="auto" w:fill="FFFFFF"/>
          <w:lang w:val="en-GB"/>
        </w:rPr>
        <w:t>Wiggins-</w:t>
      </w:r>
      <w:proofErr w:type="spellStart"/>
      <w:r w:rsidRPr="00122EEC">
        <w:rPr>
          <w:rFonts w:ascii="Times New Roman" w:hAnsi="Times New Roman" w:cs="Times New Roman"/>
          <w:shd w:val="clear" w:color="auto" w:fill="FFFFFF"/>
          <w:lang w:val="en-GB"/>
        </w:rPr>
        <w:t>Romesburg</w:t>
      </w:r>
      <w:proofErr w:type="spellEnd"/>
      <w:r w:rsidRPr="00122EEC">
        <w:rPr>
          <w:rFonts w:ascii="Times New Roman" w:hAnsi="Times New Roman" w:cs="Times New Roman"/>
          <w:shd w:val="clear" w:color="auto" w:fill="FFFFFF"/>
          <w:lang w:val="en-GB"/>
        </w:rPr>
        <w:t xml:space="preserve">, C.A. and </w:t>
      </w:r>
      <w:proofErr w:type="spellStart"/>
      <w:r w:rsidRPr="00122EEC">
        <w:rPr>
          <w:rFonts w:ascii="Times New Roman" w:hAnsi="Times New Roman" w:cs="Times New Roman"/>
          <w:shd w:val="clear" w:color="auto" w:fill="FFFFFF"/>
          <w:lang w:val="en-GB"/>
        </w:rPr>
        <w:t>Githens</w:t>
      </w:r>
      <w:proofErr w:type="spellEnd"/>
      <w:r w:rsidRPr="00122EEC">
        <w:rPr>
          <w:rFonts w:ascii="Times New Roman" w:hAnsi="Times New Roman" w:cs="Times New Roman"/>
          <w:shd w:val="clear" w:color="auto" w:fill="FFFFFF"/>
          <w:lang w:val="en-GB"/>
        </w:rPr>
        <w:t>, R.P. (2018) The psychology of diversity resistance and integration. </w:t>
      </w:r>
      <w:r w:rsidRPr="00122EEC">
        <w:rPr>
          <w:rFonts w:ascii="Times New Roman" w:hAnsi="Times New Roman" w:cs="Times New Roman"/>
          <w:i/>
          <w:iCs/>
          <w:shd w:val="clear" w:color="auto" w:fill="FFFFFF"/>
          <w:lang w:val="en-GB"/>
        </w:rPr>
        <w:t>Human Resource Development Review</w:t>
      </w:r>
      <w:r w:rsidRPr="00122EEC">
        <w:rPr>
          <w:rFonts w:ascii="Times New Roman" w:hAnsi="Times New Roman" w:cs="Times New Roman"/>
          <w:shd w:val="clear" w:color="auto" w:fill="FFFFFF"/>
          <w:lang w:val="en-GB"/>
        </w:rPr>
        <w:t>, </w:t>
      </w:r>
      <w:r w:rsidRPr="00122EEC">
        <w:rPr>
          <w:rFonts w:ascii="Times New Roman" w:hAnsi="Times New Roman" w:cs="Times New Roman"/>
          <w:i/>
          <w:iCs/>
          <w:shd w:val="clear" w:color="auto" w:fill="FFFFFF"/>
          <w:lang w:val="en-GB"/>
        </w:rPr>
        <w:t>17</w:t>
      </w:r>
      <w:r w:rsidRPr="00122EEC">
        <w:rPr>
          <w:rFonts w:ascii="Times New Roman" w:hAnsi="Times New Roman" w:cs="Times New Roman"/>
          <w:shd w:val="clear" w:color="auto" w:fill="FFFFFF"/>
          <w:lang w:val="en-GB"/>
        </w:rPr>
        <w:t>(2), pp.179-198.</w:t>
      </w:r>
    </w:p>
    <w:p w14:paraId="6F7F456F"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br w:type="page"/>
      </w:r>
    </w:p>
    <w:p w14:paraId="0097B2B5" w14:textId="77777777" w:rsidR="003C3D1F" w:rsidRPr="00122EEC" w:rsidRDefault="003C3D1F" w:rsidP="003C3D1F">
      <w:pPr>
        <w:pStyle w:val="Heading1"/>
        <w:rPr>
          <w:lang w:val="en-GB"/>
        </w:rPr>
      </w:pPr>
      <w:bookmarkStart w:id="44" w:name="_Toc127117910"/>
      <w:r w:rsidRPr="00122EEC">
        <w:rPr>
          <w:lang w:val="en-GB"/>
        </w:rPr>
        <w:lastRenderedPageBreak/>
        <w:t>Appendix</w:t>
      </w:r>
      <w:bookmarkEnd w:id="44"/>
    </w:p>
    <w:p w14:paraId="56AF7523" w14:textId="77777777" w:rsidR="003C3D1F" w:rsidRPr="00122EEC" w:rsidRDefault="003C3D1F" w:rsidP="003C3D1F">
      <w:pPr>
        <w:pStyle w:val="Heading2"/>
        <w:rPr>
          <w:shd w:val="clear" w:color="auto" w:fill="FFFFFF"/>
        </w:rPr>
      </w:pPr>
      <w:bookmarkStart w:id="45" w:name="_Toc114763434"/>
      <w:bookmarkStart w:id="46" w:name="_Toc127117911"/>
      <w:r w:rsidRPr="00122EEC">
        <w:rPr>
          <w:shd w:val="clear" w:color="auto" w:fill="FFFFFF"/>
        </w:rPr>
        <w:t>Questionnaire</w:t>
      </w:r>
      <w:bookmarkEnd w:id="45"/>
      <w:bookmarkEnd w:id="46"/>
    </w:p>
    <w:p w14:paraId="242DA013"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What is your age?</w:t>
      </w:r>
    </w:p>
    <w:p w14:paraId="0562CE79" w14:textId="30B1B50C" w:rsidR="003C3D1F" w:rsidRDefault="00F1217A" w:rsidP="003C3D1F">
      <w:pPr>
        <w:pStyle w:val="ListParagraph"/>
        <w:numPr>
          <w:ilvl w:val="0"/>
          <w:numId w:val="14"/>
        </w:numPr>
        <w:spacing w:before="240" w:after="240" w:line="360" w:lineRule="auto"/>
        <w:jc w:val="both"/>
        <w:rPr>
          <w:rFonts w:ascii="Times New Roman" w:hAnsi="Times New Roman" w:cs="Times New Roman"/>
          <w:lang w:val="en-GB"/>
        </w:rPr>
      </w:pPr>
      <w:r>
        <w:rPr>
          <w:rFonts w:ascii="Times New Roman" w:hAnsi="Times New Roman" w:cs="Times New Roman"/>
          <w:lang w:val="en-GB"/>
        </w:rPr>
        <w:t>Below 20 years</w:t>
      </w:r>
    </w:p>
    <w:p w14:paraId="6D8E373B" w14:textId="737FDAA9" w:rsidR="00F1217A" w:rsidRPr="00F1217A" w:rsidRDefault="00F1217A" w:rsidP="00F1217A">
      <w:pPr>
        <w:pStyle w:val="ListParagraph"/>
        <w:numPr>
          <w:ilvl w:val="0"/>
          <w:numId w:val="14"/>
        </w:num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20-25 years</w:t>
      </w:r>
    </w:p>
    <w:p w14:paraId="3A97BC11" w14:textId="77777777" w:rsidR="003C3D1F" w:rsidRPr="00122EEC" w:rsidRDefault="003C3D1F" w:rsidP="003C3D1F">
      <w:pPr>
        <w:pStyle w:val="ListParagraph"/>
        <w:numPr>
          <w:ilvl w:val="0"/>
          <w:numId w:val="14"/>
        </w:num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25-30 years</w:t>
      </w:r>
    </w:p>
    <w:p w14:paraId="6A16B649" w14:textId="77777777" w:rsidR="003C3D1F" w:rsidRPr="00122EEC" w:rsidRDefault="003C3D1F" w:rsidP="003C3D1F">
      <w:pPr>
        <w:pStyle w:val="ListParagraph"/>
        <w:numPr>
          <w:ilvl w:val="0"/>
          <w:numId w:val="14"/>
        </w:num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35-40 years</w:t>
      </w:r>
    </w:p>
    <w:p w14:paraId="045BEDC2" w14:textId="77777777" w:rsidR="003C3D1F" w:rsidRPr="00122EEC" w:rsidRDefault="003C3D1F" w:rsidP="003C3D1F">
      <w:pPr>
        <w:pStyle w:val="ListParagraph"/>
        <w:numPr>
          <w:ilvl w:val="0"/>
          <w:numId w:val="14"/>
        </w:num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40 above</w:t>
      </w:r>
    </w:p>
    <w:p w14:paraId="55BCD9C8"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What is your gender?</w:t>
      </w:r>
    </w:p>
    <w:p w14:paraId="48FBB13C" w14:textId="77777777" w:rsidR="003C3D1F" w:rsidRPr="00122EEC" w:rsidRDefault="003C3D1F" w:rsidP="003C3D1F">
      <w:pPr>
        <w:pStyle w:val="ListParagraph"/>
        <w:numPr>
          <w:ilvl w:val="0"/>
          <w:numId w:val="15"/>
        </w:num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Male</w:t>
      </w:r>
    </w:p>
    <w:p w14:paraId="7ACB33FE" w14:textId="77777777" w:rsidR="003C3D1F" w:rsidRPr="00122EEC" w:rsidRDefault="003C3D1F" w:rsidP="003C3D1F">
      <w:pPr>
        <w:pStyle w:val="ListParagraph"/>
        <w:numPr>
          <w:ilvl w:val="0"/>
          <w:numId w:val="15"/>
        </w:num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Female</w:t>
      </w:r>
    </w:p>
    <w:p w14:paraId="60969860" w14:textId="77777777" w:rsidR="003C3D1F" w:rsidRPr="00122EEC" w:rsidRDefault="003C3D1F" w:rsidP="003C3D1F">
      <w:pPr>
        <w:pStyle w:val="ListParagraph"/>
        <w:numPr>
          <w:ilvl w:val="0"/>
          <w:numId w:val="15"/>
        </w:num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Prefer not to say</w:t>
      </w:r>
    </w:p>
    <w:p w14:paraId="03F467A6" w14:textId="549C2149" w:rsidR="00F76833" w:rsidRDefault="00F76833" w:rsidP="003C3D1F">
      <w:pPr>
        <w:spacing w:before="240" w:after="240" w:line="360" w:lineRule="auto"/>
        <w:jc w:val="both"/>
        <w:rPr>
          <w:rFonts w:ascii="Times New Roman" w:hAnsi="Times New Roman" w:cs="Times New Roman"/>
          <w:lang w:val="en-GB"/>
        </w:rPr>
      </w:pPr>
      <w:r>
        <w:rPr>
          <w:rFonts w:ascii="Times New Roman" w:hAnsi="Times New Roman" w:cs="Times New Roman"/>
          <w:lang w:val="en-GB"/>
        </w:rPr>
        <w:t xml:space="preserve">What </w:t>
      </w:r>
      <w:r w:rsidR="000067B8">
        <w:rPr>
          <w:rFonts w:ascii="Times New Roman" w:hAnsi="Times New Roman" w:cs="Times New Roman"/>
          <w:lang w:val="en-GB"/>
        </w:rPr>
        <w:t>is</w:t>
      </w:r>
      <w:r>
        <w:rPr>
          <w:rFonts w:ascii="Times New Roman" w:hAnsi="Times New Roman" w:cs="Times New Roman"/>
          <w:lang w:val="en-GB"/>
        </w:rPr>
        <w:t xml:space="preserve"> your </w:t>
      </w:r>
      <w:r w:rsidR="000067B8">
        <w:rPr>
          <w:rFonts w:ascii="Times New Roman" w:hAnsi="Times New Roman" w:cs="Times New Roman"/>
          <w:lang w:val="en-GB"/>
        </w:rPr>
        <w:t xml:space="preserve">educational </w:t>
      </w:r>
      <w:r>
        <w:rPr>
          <w:rFonts w:ascii="Times New Roman" w:hAnsi="Times New Roman" w:cs="Times New Roman"/>
          <w:lang w:val="en-GB"/>
        </w:rPr>
        <w:t>qualification?</w:t>
      </w:r>
    </w:p>
    <w:p w14:paraId="37B1C7FB" w14:textId="5E33EF0A" w:rsidR="00F76833" w:rsidRPr="00F76833" w:rsidRDefault="00F76833" w:rsidP="00F76833">
      <w:pPr>
        <w:pStyle w:val="ListParagraph"/>
        <w:numPr>
          <w:ilvl w:val="0"/>
          <w:numId w:val="26"/>
        </w:numPr>
        <w:spacing w:before="240" w:after="240" w:line="360" w:lineRule="auto"/>
        <w:jc w:val="both"/>
        <w:rPr>
          <w:rFonts w:ascii="Times New Roman" w:hAnsi="Times New Roman" w:cs="Times New Roman"/>
          <w:lang w:val="en-GB"/>
        </w:rPr>
      </w:pPr>
      <w:r w:rsidRPr="00F76833">
        <w:rPr>
          <w:rFonts w:ascii="Times New Roman" w:hAnsi="Times New Roman" w:cs="Times New Roman"/>
          <w:lang w:val="en-GB"/>
        </w:rPr>
        <w:t>Postsecondary</w:t>
      </w:r>
    </w:p>
    <w:p w14:paraId="09663A1D" w14:textId="27827803" w:rsidR="00F76833" w:rsidRPr="00F76833" w:rsidRDefault="00F76833" w:rsidP="00F76833">
      <w:pPr>
        <w:pStyle w:val="ListParagraph"/>
        <w:numPr>
          <w:ilvl w:val="0"/>
          <w:numId w:val="26"/>
        </w:numPr>
        <w:spacing w:before="240" w:after="240" w:line="360" w:lineRule="auto"/>
        <w:jc w:val="both"/>
        <w:rPr>
          <w:rFonts w:ascii="Times New Roman" w:hAnsi="Times New Roman" w:cs="Times New Roman"/>
          <w:lang w:val="en-GB"/>
        </w:rPr>
      </w:pPr>
      <w:r w:rsidRPr="00F76833">
        <w:rPr>
          <w:rFonts w:ascii="Times New Roman" w:hAnsi="Times New Roman" w:cs="Times New Roman"/>
          <w:lang w:val="en-GB"/>
        </w:rPr>
        <w:t>Master’s degree</w:t>
      </w:r>
    </w:p>
    <w:p w14:paraId="5342D5F1" w14:textId="1758852D" w:rsidR="00F76833" w:rsidRPr="00F76833" w:rsidRDefault="00F76833" w:rsidP="00F76833">
      <w:pPr>
        <w:pStyle w:val="ListParagraph"/>
        <w:numPr>
          <w:ilvl w:val="0"/>
          <w:numId w:val="26"/>
        </w:numPr>
        <w:spacing w:before="240" w:after="240" w:line="360" w:lineRule="auto"/>
        <w:jc w:val="both"/>
        <w:rPr>
          <w:rFonts w:ascii="Times New Roman" w:hAnsi="Times New Roman" w:cs="Times New Roman"/>
          <w:lang w:val="en-GB"/>
        </w:rPr>
      </w:pPr>
      <w:r w:rsidRPr="00F76833">
        <w:rPr>
          <w:rFonts w:ascii="Times New Roman" w:hAnsi="Times New Roman" w:cs="Times New Roman"/>
          <w:lang w:val="en-GB"/>
        </w:rPr>
        <w:t>Any other</w:t>
      </w:r>
    </w:p>
    <w:p w14:paraId="0C607385" w14:textId="3F4CE4DA"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Have you ever worked in other sectors?</w:t>
      </w:r>
    </w:p>
    <w:p w14:paraId="6B3C6438" w14:textId="77777777" w:rsidR="003C3D1F" w:rsidRPr="00122EEC" w:rsidRDefault="003C3D1F" w:rsidP="003C3D1F">
      <w:pPr>
        <w:pStyle w:val="ListParagraph"/>
        <w:numPr>
          <w:ilvl w:val="0"/>
          <w:numId w:val="16"/>
        </w:num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Yes</w:t>
      </w:r>
    </w:p>
    <w:p w14:paraId="06DDAD50" w14:textId="77777777" w:rsidR="003C3D1F" w:rsidRPr="00122EEC" w:rsidRDefault="003C3D1F" w:rsidP="003C3D1F">
      <w:pPr>
        <w:pStyle w:val="ListParagraph"/>
        <w:numPr>
          <w:ilvl w:val="0"/>
          <w:numId w:val="16"/>
        </w:num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No</w:t>
      </w:r>
    </w:p>
    <w:p w14:paraId="35CEFD58" w14:textId="20B10C99" w:rsidR="00320976" w:rsidRDefault="00320976" w:rsidP="003C3D1F">
      <w:pPr>
        <w:spacing w:before="240" w:after="240" w:line="360" w:lineRule="auto"/>
        <w:jc w:val="both"/>
        <w:rPr>
          <w:rFonts w:ascii="Times New Roman" w:hAnsi="Times New Roman" w:cs="Times New Roman"/>
          <w:lang w:val="en-GB"/>
        </w:rPr>
      </w:pPr>
      <w:r>
        <w:rPr>
          <w:rFonts w:ascii="Times New Roman" w:hAnsi="Times New Roman" w:cs="Times New Roman"/>
          <w:lang w:val="en-GB"/>
        </w:rPr>
        <w:t>What is your income level?</w:t>
      </w:r>
    </w:p>
    <w:p w14:paraId="433D1B54" w14:textId="0CD03D62" w:rsidR="00320976" w:rsidRPr="00320976" w:rsidRDefault="00F6118D" w:rsidP="00320976">
      <w:pPr>
        <w:pStyle w:val="ListParagraph"/>
        <w:numPr>
          <w:ilvl w:val="0"/>
          <w:numId w:val="27"/>
        </w:numPr>
        <w:spacing w:before="240" w:after="240" w:line="360" w:lineRule="auto"/>
        <w:jc w:val="both"/>
        <w:rPr>
          <w:rFonts w:ascii="Times New Roman" w:hAnsi="Times New Roman" w:cs="Times New Roman"/>
          <w:lang w:val="en-GB"/>
        </w:rPr>
      </w:pPr>
      <w:r>
        <w:rPr>
          <w:rFonts w:ascii="Times New Roman" w:hAnsi="Times New Roman" w:cs="Times New Roman"/>
          <w:lang w:val="en-GB"/>
        </w:rPr>
        <w:t>Lower-income</w:t>
      </w:r>
      <w:r w:rsidR="00320976" w:rsidRPr="00320976">
        <w:rPr>
          <w:rFonts w:ascii="Times New Roman" w:hAnsi="Times New Roman" w:cs="Times New Roman"/>
          <w:lang w:val="en-GB"/>
        </w:rPr>
        <w:t xml:space="preserve"> segment</w:t>
      </w:r>
    </w:p>
    <w:p w14:paraId="773CD617" w14:textId="55741EF8" w:rsidR="00320976" w:rsidRDefault="00F6118D" w:rsidP="00320976">
      <w:pPr>
        <w:pStyle w:val="ListParagraph"/>
        <w:numPr>
          <w:ilvl w:val="0"/>
          <w:numId w:val="27"/>
        </w:numPr>
        <w:spacing w:before="240" w:after="240" w:line="360" w:lineRule="auto"/>
        <w:jc w:val="both"/>
        <w:rPr>
          <w:rFonts w:ascii="Times New Roman" w:hAnsi="Times New Roman" w:cs="Times New Roman"/>
          <w:lang w:val="en-GB"/>
        </w:rPr>
      </w:pPr>
      <w:r>
        <w:rPr>
          <w:rFonts w:ascii="Times New Roman" w:hAnsi="Times New Roman" w:cs="Times New Roman"/>
          <w:lang w:val="en-GB"/>
        </w:rPr>
        <w:t>Higher-income</w:t>
      </w:r>
      <w:r w:rsidR="00320976" w:rsidRPr="00320976">
        <w:rPr>
          <w:rFonts w:ascii="Times New Roman" w:hAnsi="Times New Roman" w:cs="Times New Roman"/>
          <w:lang w:val="en-GB"/>
        </w:rPr>
        <w:t xml:space="preserve"> segment</w:t>
      </w:r>
    </w:p>
    <w:p w14:paraId="28B33B78" w14:textId="470F1061" w:rsidR="00F6118D" w:rsidRDefault="00F6118D" w:rsidP="00F6118D">
      <w:pPr>
        <w:spacing w:before="240" w:after="240" w:line="360" w:lineRule="auto"/>
        <w:jc w:val="both"/>
        <w:rPr>
          <w:rFonts w:ascii="Times New Roman" w:hAnsi="Times New Roman" w:cs="Times New Roman"/>
          <w:lang w:val="en-GB"/>
        </w:rPr>
      </w:pPr>
      <w:r>
        <w:rPr>
          <w:rFonts w:ascii="Times New Roman" w:hAnsi="Times New Roman" w:cs="Times New Roman"/>
          <w:lang w:val="en-GB"/>
        </w:rPr>
        <w:t>Where have you grown up?</w:t>
      </w:r>
    </w:p>
    <w:p w14:paraId="27F42AD6" w14:textId="309C216B" w:rsidR="00F6118D" w:rsidRPr="00F6118D" w:rsidRDefault="00F6118D" w:rsidP="00F6118D">
      <w:pPr>
        <w:pStyle w:val="ListParagraph"/>
        <w:numPr>
          <w:ilvl w:val="0"/>
          <w:numId w:val="28"/>
        </w:numPr>
        <w:spacing w:before="240" w:after="240" w:line="360" w:lineRule="auto"/>
        <w:jc w:val="both"/>
        <w:rPr>
          <w:rFonts w:ascii="Times New Roman" w:hAnsi="Times New Roman" w:cs="Times New Roman"/>
          <w:lang w:val="en-GB"/>
        </w:rPr>
      </w:pPr>
      <w:r w:rsidRPr="00F6118D">
        <w:rPr>
          <w:rFonts w:ascii="Times New Roman" w:hAnsi="Times New Roman" w:cs="Times New Roman"/>
          <w:lang w:val="en-GB"/>
        </w:rPr>
        <w:t>Norther</w:t>
      </w:r>
      <w:r>
        <w:rPr>
          <w:rFonts w:ascii="Times New Roman" w:hAnsi="Times New Roman" w:cs="Times New Roman"/>
          <w:lang w:val="en-GB"/>
        </w:rPr>
        <w:t>n</w:t>
      </w:r>
      <w:r w:rsidRPr="00F6118D">
        <w:rPr>
          <w:rFonts w:ascii="Times New Roman" w:hAnsi="Times New Roman" w:cs="Times New Roman"/>
          <w:lang w:val="en-GB"/>
        </w:rPr>
        <w:t xml:space="preserve"> Ireland</w:t>
      </w:r>
    </w:p>
    <w:p w14:paraId="42D1D5C8" w14:textId="58EF99B9" w:rsidR="00F6118D" w:rsidRPr="00F6118D" w:rsidRDefault="00F6118D" w:rsidP="00F6118D">
      <w:pPr>
        <w:pStyle w:val="ListParagraph"/>
        <w:numPr>
          <w:ilvl w:val="0"/>
          <w:numId w:val="28"/>
        </w:numPr>
        <w:spacing w:before="240" w:after="240" w:line="360" w:lineRule="auto"/>
        <w:jc w:val="both"/>
        <w:rPr>
          <w:rFonts w:ascii="Times New Roman" w:hAnsi="Times New Roman" w:cs="Times New Roman"/>
          <w:lang w:val="en-GB"/>
        </w:rPr>
      </w:pPr>
      <w:r w:rsidRPr="00F6118D">
        <w:rPr>
          <w:rFonts w:ascii="Times New Roman" w:hAnsi="Times New Roman" w:cs="Times New Roman"/>
          <w:lang w:val="en-GB"/>
        </w:rPr>
        <w:t>Yorkshire</w:t>
      </w:r>
    </w:p>
    <w:p w14:paraId="7AE933E2" w14:textId="6145384E" w:rsidR="00F6118D" w:rsidRPr="00F6118D" w:rsidRDefault="00F6118D" w:rsidP="00F6118D">
      <w:pPr>
        <w:pStyle w:val="ListParagraph"/>
        <w:numPr>
          <w:ilvl w:val="0"/>
          <w:numId w:val="28"/>
        </w:numPr>
        <w:spacing w:before="240" w:after="240" w:line="360" w:lineRule="auto"/>
        <w:jc w:val="both"/>
        <w:rPr>
          <w:rFonts w:ascii="Times New Roman" w:hAnsi="Times New Roman" w:cs="Times New Roman"/>
          <w:lang w:val="en-GB"/>
        </w:rPr>
      </w:pPr>
      <w:r w:rsidRPr="00F6118D">
        <w:rPr>
          <w:rFonts w:ascii="Times New Roman" w:hAnsi="Times New Roman" w:cs="Times New Roman"/>
          <w:lang w:val="en-GB"/>
        </w:rPr>
        <w:t>England</w:t>
      </w:r>
    </w:p>
    <w:p w14:paraId="378DECE4" w14:textId="6CB16E9E" w:rsidR="00F6118D" w:rsidRPr="00F6118D" w:rsidRDefault="00F6118D" w:rsidP="00F6118D">
      <w:pPr>
        <w:pStyle w:val="ListParagraph"/>
        <w:numPr>
          <w:ilvl w:val="0"/>
          <w:numId w:val="28"/>
        </w:numPr>
        <w:spacing w:before="240" w:after="240" w:line="360" w:lineRule="auto"/>
        <w:jc w:val="both"/>
        <w:rPr>
          <w:rFonts w:ascii="Times New Roman" w:hAnsi="Times New Roman" w:cs="Times New Roman"/>
          <w:lang w:val="en-GB"/>
        </w:rPr>
      </w:pPr>
      <w:r w:rsidRPr="00F6118D">
        <w:rPr>
          <w:rFonts w:ascii="Times New Roman" w:hAnsi="Times New Roman" w:cs="Times New Roman"/>
          <w:lang w:val="en-GB"/>
        </w:rPr>
        <w:lastRenderedPageBreak/>
        <w:t>Others</w:t>
      </w:r>
    </w:p>
    <w:p w14:paraId="014E7802" w14:textId="2B0339D9"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Did you face workplace conflicts in </w:t>
      </w:r>
      <w:r w:rsidR="00F1217A">
        <w:rPr>
          <w:rFonts w:ascii="Times New Roman" w:hAnsi="Times New Roman" w:cs="Times New Roman"/>
          <w:lang w:val="en-GB"/>
        </w:rPr>
        <w:t xml:space="preserve">any </w:t>
      </w:r>
      <w:r w:rsidRPr="00122EEC">
        <w:rPr>
          <w:rFonts w:ascii="Times New Roman" w:hAnsi="Times New Roman" w:cs="Times New Roman"/>
          <w:lang w:val="en-GB"/>
        </w:rPr>
        <w:t>other sectors?</w:t>
      </w:r>
    </w:p>
    <w:p w14:paraId="3A5EA311" w14:textId="77777777" w:rsidR="003C3D1F" w:rsidRPr="00122EEC" w:rsidRDefault="003C3D1F" w:rsidP="003C3D1F">
      <w:pPr>
        <w:pStyle w:val="ListParagraph"/>
        <w:numPr>
          <w:ilvl w:val="0"/>
          <w:numId w:val="17"/>
        </w:num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Yes</w:t>
      </w:r>
    </w:p>
    <w:p w14:paraId="5BA2A1CF" w14:textId="77777777" w:rsidR="003C3D1F" w:rsidRPr="00122EEC" w:rsidRDefault="003C3D1F" w:rsidP="003C3D1F">
      <w:pPr>
        <w:pStyle w:val="ListParagraph"/>
        <w:numPr>
          <w:ilvl w:val="0"/>
          <w:numId w:val="17"/>
        </w:num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No</w:t>
      </w:r>
    </w:p>
    <w:p w14:paraId="09267751"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Do you think ineffective diversity will affect growth of the sector?</w:t>
      </w:r>
    </w:p>
    <w:p w14:paraId="23BC0E3B" w14:textId="77777777" w:rsidR="003C3D1F" w:rsidRPr="00122EEC" w:rsidRDefault="003C3D1F" w:rsidP="003C3D1F">
      <w:pPr>
        <w:pStyle w:val="ListParagraph"/>
        <w:numPr>
          <w:ilvl w:val="0"/>
          <w:numId w:val="18"/>
        </w:num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Yes</w:t>
      </w:r>
    </w:p>
    <w:p w14:paraId="007AC2EE" w14:textId="77777777" w:rsidR="003C3D1F" w:rsidRPr="00122EEC" w:rsidRDefault="003C3D1F" w:rsidP="003C3D1F">
      <w:pPr>
        <w:pStyle w:val="ListParagraph"/>
        <w:numPr>
          <w:ilvl w:val="0"/>
          <w:numId w:val="18"/>
        </w:num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No</w:t>
      </w:r>
    </w:p>
    <w:p w14:paraId="267137B5" w14:textId="6072E169" w:rsidR="00F1217A"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By how long have you been working in the telecommunication sector?</w:t>
      </w:r>
    </w:p>
    <w:p w14:paraId="6A9FB32D" w14:textId="12A8DB93" w:rsidR="003C3D1F" w:rsidRPr="00122EEC" w:rsidRDefault="00F1217A" w:rsidP="003C3D1F">
      <w:pPr>
        <w:pStyle w:val="ListParagraph"/>
        <w:numPr>
          <w:ilvl w:val="0"/>
          <w:numId w:val="4"/>
        </w:numPr>
        <w:spacing w:before="240" w:after="240" w:line="360" w:lineRule="auto"/>
        <w:contextualSpacing w:val="0"/>
        <w:jc w:val="both"/>
        <w:rPr>
          <w:rFonts w:ascii="Times New Roman" w:hAnsi="Times New Roman" w:cs="Times New Roman"/>
          <w:lang w:val="en-GB"/>
        </w:rPr>
      </w:pPr>
      <w:r>
        <w:rPr>
          <w:rFonts w:ascii="Times New Roman" w:hAnsi="Times New Roman" w:cs="Times New Roman"/>
          <w:lang w:val="en-GB"/>
        </w:rPr>
        <w:t>Below 1 year</w:t>
      </w:r>
    </w:p>
    <w:p w14:paraId="1CBFC855" w14:textId="7A6D43C9" w:rsidR="00F1217A" w:rsidRPr="00F1217A" w:rsidRDefault="00F1217A" w:rsidP="00F1217A">
      <w:pPr>
        <w:pStyle w:val="ListParagraph"/>
        <w:numPr>
          <w:ilvl w:val="0"/>
          <w:numId w:val="4"/>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1 -4 Years</w:t>
      </w:r>
    </w:p>
    <w:p w14:paraId="0BA9AFB6" w14:textId="747A8EA8" w:rsidR="003C3D1F" w:rsidRPr="00122EEC" w:rsidRDefault="003C3D1F" w:rsidP="003C3D1F">
      <w:pPr>
        <w:pStyle w:val="ListParagraph"/>
        <w:numPr>
          <w:ilvl w:val="0"/>
          <w:numId w:val="4"/>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4 -6 Years</w:t>
      </w:r>
    </w:p>
    <w:p w14:paraId="07C682A2" w14:textId="77777777" w:rsidR="003C3D1F" w:rsidRPr="00122EEC" w:rsidRDefault="003C3D1F" w:rsidP="003C3D1F">
      <w:pPr>
        <w:pStyle w:val="ListParagraph"/>
        <w:numPr>
          <w:ilvl w:val="0"/>
          <w:numId w:val="4"/>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6 – 8 Years</w:t>
      </w:r>
    </w:p>
    <w:p w14:paraId="658E2617" w14:textId="77777777" w:rsidR="003C3D1F" w:rsidRPr="00122EEC" w:rsidRDefault="003C3D1F" w:rsidP="003C3D1F">
      <w:pPr>
        <w:pStyle w:val="ListParagraph"/>
        <w:numPr>
          <w:ilvl w:val="0"/>
          <w:numId w:val="4"/>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More than 8 years</w:t>
      </w:r>
    </w:p>
    <w:p w14:paraId="195824C3"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Have you observed diversity in your workplace?</w:t>
      </w:r>
    </w:p>
    <w:p w14:paraId="65870F99" w14:textId="77777777" w:rsidR="003C3D1F" w:rsidRPr="00122EEC" w:rsidRDefault="003C3D1F" w:rsidP="003C3D1F">
      <w:pPr>
        <w:pStyle w:val="ListParagraph"/>
        <w:numPr>
          <w:ilvl w:val="0"/>
          <w:numId w:val="5"/>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Yes</w:t>
      </w:r>
    </w:p>
    <w:p w14:paraId="096E5AB8" w14:textId="77777777" w:rsidR="003C3D1F" w:rsidRPr="00122EEC" w:rsidRDefault="003C3D1F" w:rsidP="003C3D1F">
      <w:pPr>
        <w:pStyle w:val="ListParagraph"/>
        <w:numPr>
          <w:ilvl w:val="0"/>
          <w:numId w:val="5"/>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No</w:t>
      </w:r>
    </w:p>
    <w:p w14:paraId="699AFB2A" w14:textId="77777777" w:rsidR="003C3D1F" w:rsidRPr="00122EEC" w:rsidRDefault="003C3D1F" w:rsidP="003C3D1F">
      <w:pPr>
        <w:pStyle w:val="ListParagraph"/>
        <w:numPr>
          <w:ilvl w:val="0"/>
          <w:numId w:val="5"/>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Maybe</w:t>
      </w:r>
    </w:p>
    <w:p w14:paraId="79A26E8B"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Is the human resource department taking the right measures for managing diversity at workplace?</w:t>
      </w:r>
    </w:p>
    <w:p w14:paraId="6777C71A" w14:textId="77777777" w:rsidR="003C3D1F" w:rsidRPr="00122EEC" w:rsidRDefault="003C3D1F" w:rsidP="003C3D1F">
      <w:pPr>
        <w:pStyle w:val="ListParagraph"/>
        <w:numPr>
          <w:ilvl w:val="0"/>
          <w:numId w:val="6"/>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Yes</w:t>
      </w:r>
    </w:p>
    <w:p w14:paraId="791E0CFB" w14:textId="77777777" w:rsidR="003C3D1F" w:rsidRPr="00122EEC" w:rsidRDefault="003C3D1F" w:rsidP="003C3D1F">
      <w:pPr>
        <w:pStyle w:val="ListParagraph"/>
        <w:numPr>
          <w:ilvl w:val="0"/>
          <w:numId w:val="6"/>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No</w:t>
      </w:r>
    </w:p>
    <w:p w14:paraId="10E4DF8A" w14:textId="77777777" w:rsidR="003C3D1F" w:rsidRPr="00122EEC" w:rsidRDefault="003C3D1F" w:rsidP="003C3D1F">
      <w:pPr>
        <w:pStyle w:val="ListParagraph"/>
        <w:numPr>
          <w:ilvl w:val="0"/>
          <w:numId w:val="6"/>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Maybe</w:t>
      </w:r>
    </w:p>
    <w:p w14:paraId="37606968"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lastRenderedPageBreak/>
        <w:t>Based on your experience which workplace diversity impacts performance of business?</w:t>
      </w:r>
    </w:p>
    <w:p w14:paraId="08B87E12" w14:textId="77777777" w:rsidR="003C3D1F" w:rsidRPr="00122EEC" w:rsidRDefault="003C3D1F" w:rsidP="003C3D1F">
      <w:pPr>
        <w:pStyle w:val="ListParagraph"/>
        <w:numPr>
          <w:ilvl w:val="0"/>
          <w:numId w:val="7"/>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Cultural diversity</w:t>
      </w:r>
    </w:p>
    <w:p w14:paraId="28C9305D" w14:textId="77777777" w:rsidR="003C3D1F" w:rsidRPr="00122EEC" w:rsidRDefault="003C3D1F" w:rsidP="003C3D1F">
      <w:pPr>
        <w:pStyle w:val="ListParagraph"/>
        <w:numPr>
          <w:ilvl w:val="0"/>
          <w:numId w:val="7"/>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Age diversity</w:t>
      </w:r>
    </w:p>
    <w:p w14:paraId="49511FA0" w14:textId="4CCE5FF8" w:rsidR="003C3D1F" w:rsidRDefault="003C3D1F" w:rsidP="003C3D1F">
      <w:pPr>
        <w:pStyle w:val="ListParagraph"/>
        <w:numPr>
          <w:ilvl w:val="0"/>
          <w:numId w:val="7"/>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Racial diversity</w:t>
      </w:r>
    </w:p>
    <w:p w14:paraId="244480F1" w14:textId="527A2BD3" w:rsidR="00F1217A" w:rsidRPr="00122EEC" w:rsidRDefault="00F1217A" w:rsidP="003C3D1F">
      <w:pPr>
        <w:pStyle w:val="ListParagraph"/>
        <w:numPr>
          <w:ilvl w:val="0"/>
          <w:numId w:val="7"/>
        </w:numPr>
        <w:spacing w:before="240" w:after="240" w:line="360" w:lineRule="auto"/>
        <w:contextualSpacing w:val="0"/>
        <w:jc w:val="both"/>
        <w:rPr>
          <w:rFonts w:ascii="Times New Roman" w:hAnsi="Times New Roman" w:cs="Times New Roman"/>
          <w:lang w:val="en-GB"/>
        </w:rPr>
      </w:pPr>
      <w:r>
        <w:rPr>
          <w:rFonts w:ascii="Times New Roman" w:hAnsi="Times New Roman" w:cs="Times New Roman"/>
          <w:lang w:val="en-GB"/>
        </w:rPr>
        <w:t>Any other diversity</w:t>
      </w:r>
    </w:p>
    <w:p w14:paraId="48370DAC" w14:textId="77777777" w:rsidR="003C3D1F" w:rsidRPr="00122EEC" w:rsidRDefault="003C3D1F" w:rsidP="003C3D1F">
      <w:pPr>
        <w:pStyle w:val="ListParagraph"/>
        <w:numPr>
          <w:ilvl w:val="0"/>
          <w:numId w:val="7"/>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All of the above</w:t>
      </w:r>
    </w:p>
    <w:p w14:paraId="03146371"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Which members play vital role in managing diversity at workplace?</w:t>
      </w:r>
    </w:p>
    <w:p w14:paraId="4037A55E" w14:textId="4462B43A" w:rsidR="003C3D1F" w:rsidRPr="00122EEC" w:rsidRDefault="003C3D1F" w:rsidP="003C3D1F">
      <w:pPr>
        <w:pStyle w:val="ListParagraph"/>
        <w:numPr>
          <w:ilvl w:val="0"/>
          <w:numId w:val="8"/>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 xml:space="preserve">Human resource management </w:t>
      </w:r>
      <w:r w:rsidR="00F1217A">
        <w:rPr>
          <w:rFonts w:ascii="Times New Roman" w:hAnsi="Times New Roman" w:cs="Times New Roman"/>
          <w:lang w:val="en-GB"/>
        </w:rPr>
        <w:t>team</w:t>
      </w:r>
    </w:p>
    <w:p w14:paraId="31CFCD49" w14:textId="77777777" w:rsidR="003C3D1F" w:rsidRPr="00122EEC" w:rsidRDefault="003C3D1F" w:rsidP="003C3D1F">
      <w:pPr>
        <w:pStyle w:val="ListParagraph"/>
        <w:numPr>
          <w:ilvl w:val="0"/>
          <w:numId w:val="8"/>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Leaders</w:t>
      </w:r>
    </w:p>
    <w:p w14:paraId="0C03349A" w14:textId="77777777" w:rsidR="003C3D1F" w:rsidRPr="00122EEC" w:rsidRDefault="003C3D1F" w:rsidP="003C3D1F">
      <w:pPr>
        <w:pStyle w:val="ListParagraph"/>
        <w:numPr>
          <w:ilvl w:val="0"/>
          <w:numId w:val="8"/>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Shareholder</w:t>
      </w:r>
    </w:p>
    <w:p w14:paraId="7205AB91" w14:textId="77777777" w:rsidR="003C3D1F" w:rsidRPr="00122EEC" w:rsidRDefault="003C3D1F" w:rsidP="003C3D1F">
      <w:pPr>
        <w:pStyle w:val="ListParagraph"/>
        <w:numPr>
          <w:ilvl w:val="0"/>
          <w:numId w:val="8"/>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Training managers</w:t>
      </w:r>
    </w:p>
    <w:p w14:paraId="5E93DFA5" w14:textId="77777777" w:rsidR="003C3D1F" w:rsidRPr="00122EEC" w:rsidRDefault="003C3D1F" w:rsidP="003C3D1F">
      <w:pPr>
        <w:pStyle w:val="ListParagraph"/>
        <w:numPr>
          <w:ilvl w:val="0"/>
          <w:numId w:val="8"/>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All of the above</w:t>
      </w:r>
    </w:p>
    <w:p w14:paraId="69F7B473"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Based on the opinion what are major roles of HRM in playing great role in diverse workplace management?</w:t>
      </w:r>
    </w:p>
    <w:p w14:paraId="5ED2951D" w14:textId="77777777" w:rsidR="003C3D1F" w:rsidRPr="00122EEC" w:rsidRDefault="003C3D1F" w:rsidP="003C3D1F">
      <w:pPr>
        <w:pStyle w:val="ListParagraph"/>
        <w:numPr>
          <w:ilvl w:val="0"/>
          <w:numId w:val="9"/>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Maintenance and monitoring of diversity in employees</w:t>
      </w:r>
    </w:p>
    <w:p w14:paraId="4FAF649B" w14:textId="77777777" w:rsidR="003C3D1F" w:rsidRPr="00122EEC" w:rsidRDefault="003C3D1F" w:rsidP="003C3D1F">
      <w:pPr>
        <w:pStyle w:val="ListParagraph"/>
        <w:numPr>
          <w:ilvl w:val="0"/>
          <w:numId w:val="9"/>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Mentoring candidates and employees</w:t>
      </w:r>
    </w:p>
    <w:p w14:paraId="16B37DCE" w14:textId="77777777" w:rsidR="003C3D1F" w:rsidRPr="00122EEC" w:rsidRDefault="003C3D1F" w:rsidP="003C3D1F">
      <w:pPr>
        <w:pStyle w:val="ListParagraph"/>
        <w:numPr>
          <w:ilvl w:val="0"/>
          <w:numId w:val="9"/>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Promotion of inclusive environments</w:t>
      </w:r>
    </w:p>
    <w:p w14:paraId="7EEE0619" w14:textId="77777777" w:rsidR="003C3D1F" w:rsidRPr="00122EEC" w:rsidRDefault="003C3D1F" w:rsidP="003C3D1F">
      <w:pPr>
        <w:pStyle w:val="ListParagraph"/>
        <w:numPr>
          <w:ilvl w:val="0"/>
          <w:numId w:val="9"/>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Addressing workplace bias</w:t>
      </w:r>
    </w:p>
    <w:p w14:paraId="0C6CEB1D" w14:textId="77777777" w:rsidR="003C3D1F" w:rsidRPr="00122EEC" w:rsidRDefault="003C3D1F" w:rsidP="003C3D1F">
      <w:pPr>
        <w:pStyle w:val="ListParagraph"/>
        <w:numPr>
          <w:ilvl w:val="0"/>
          <w:numId w:val="9"/>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All of the above</w:t>
      </w:r>
    </w:p>
    <w:p w14:paraId="49847F17"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What barriers majorly impact HRM in building workplace diversity?</w:t>
      </w:r>
    </w:p>
    <w:p w14:paraId="7B0C8119" w14:textId="77777777" w:rsidR="003C3D1F" w:rsidRPr="00122EEC" w:rsidRDefault="003C3D1F" w:rsidP="003C3D1F">
      <w:pPr>
        <w:pStyle w:val="ListParagraph"/>
        <w:numPr>
          <w:ilvl w:val="0"/>
          <w:numId w:val="10"/>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Lack of communication system</w:t>
      </w:r>
    </w:p>
    <w:p w14:paraId="29C1A3EE" w14:textId="77777777" w:rsidR="003C3D1F" w:rsidRPr="00122EEC" w:rsidRDefault="003C3D1F" w:rsidP="003C3D1F">
      <w:pPr>
        <w:pStyle w:val="ListParagraph"/>
        <w:numPr>
          <w:ilvl w:val="0"/>
          <w:numId w:val="10"/>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Poor employee engagement</w:t>
      </w:r>
    </w:p>
    <w:p w14:paraId="04BAA114" w14:textId="77777777" w:rsidR="003C3D1F" w:rsidRPr="00122EEC" w:rsidRDefault="003C3D1F" w:rsidP="003C3D1F">
      <w:pPr>
        <w:pStyle w:val="ListParagraph"/>
        <w:numPr>
          <w:ilvl w:val="0"/>
          <w:numId w:val="10"/>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lastRenderedPageBreak/>
        <w:t>Ineffective measures to manage diversity</w:t>
      </w:r>
    </w:p>
    <w:p w14:paraId="06C237EA" w14:textId="77777777" w:rsidR="003C3D1F" w:rsidRPr="00122EEC" w:rsidRDefault="003C3D1F" w:rsidP="003C3D1F">
      <w:pPr>
        <w:pStyle w:val="ListParagraph"/>
        <w:numPr>
          <w:ilvl w:val="0"/>
          <w:numId w:val="10"/>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 xml:space="preserve">Inappropriate awareness about workplace diversity </w:t>
      </w:r>
    </w:p>
    <w:p w14:paraId="63E7AF99" w14:textId="77777777" w:rsidR="003C3D1F" w:rsidRPr="00122EEC" w:rsidRDefault="003C3D1F" w:rsidP="003C3D1F">
      <w:pPr>
        <w:pStyle w:val="ListParagraph"/>
        <w:numPr>
          <w:ilvl w:val="0"/>
          <w:numId w:val="10"/>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All of the above</w:t>
      </w:r>
    </w:p>
    <w:p w14:paraId="4A486523"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What do you think regarding barriers in communication system at the workplace?</w:t>
      </w:r>
    </w:p>
    <w:p w14:paraId="565CC069" w14:textId="77777777" w:rsidR="003C3D1F" w:rsidRPr="00122EEC" w:rsidRDefault="003C3D1F" w:rsidP="003C3D1F">
      <w:pPr>
        <w:pStyle w:val="ListParagraph"/>
        <w:numPr>
          <w:ilvl w:val="0"/>
          <w:numId w:val="11"/>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Lack of productivity</w:t>
      </w:r>
    </w:p>
    <w:p w14:paraId="3F4E6E09" w14:textId="77777777" w:rsidR="003C3D1F" w:rsidRPr="00122EEC" w:rsidRDefault="003C3D1F" w:rsidP="003C3D1F">
      <w:pPr>
        <w:pStyle w:val="ListParagraph"/>
        <w:numPr>
          <w:ilvl w:val="0"/>
          <w:numId w:val="11"/>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Inappropriate management of diversity</w:t>
      </w:r>
    </w:p>
    <w:p w14:paraId="3EE02CB5" w14:textId="77777777" w:rsidR="003C3D1F" w:rsidRPr="00122EEC" w:rsidRDefault="003C3D1F" w:rsidP="003C3D1F">
      <w:pPr>
        <w:pStyle w:val="ListParagraph"/>
        <w:numPr>
          <w:ilvl w:val="0"/>
          <w:numId w:val="11"/>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Decline in revenues</w:t>
      </w:r>
    </w:p>
    <w:p w14:paraId="391FE2A3" w14:textId="77777777" w:rsidR="003C3D1F" w:rsidRPr="00122EEC" w:rsidRDefault="003C3D1F" w:rsidP="003C3D1F">
      <w:pPr>
        <w:pStyle w:val="ListParagraph"/>
        <w:numPr>
          <w:ilvl w:val="0"/>
          <w:numId w:val="11"/>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 xml:space="preserve">All of the above </w:t>
      </w:r>
    </w:p>
    <w:p w14:paraId="17465A9D"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Based on you what are effective measures which can be focused by HRM to manage diversity at workplace?</w:t>
      </w:r>
    </w:p>
    <w:p w14:paraId="010EF2E2" w14:textId="77777777" w:rsidR="003C3D1F" w:rsidRPr="00122EEC" w:rsidRDefault="003C3D1F" w:rsidP="003C3D1F">
      <w:pPr>
        <w:pStyle w:val="ListParagraph"/>
        <w:numPr>
          <w:ilvl w:val="0"/>
          <w:numId w:val="12"/>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Effective training programs</w:t>
      </w:r>
    </w:p>
    <w:p w14:paraId="35888445" w14:textId="77777777" w:rsidR="003C3D1F" w:rsidRPr="00122EEC" w:rsidRDefault="003C3D1F" w:rsidP="003C3D1F">
      <w:pPr>
        <w:pStyle w:val="ListParagraph"/>
        <w:numPr>
          <w:ilvl w:val="0"/>
          <w:numId w:val="12"/>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 xml:space="preserve">Establish a suitable communication system </w:t>
      </w:r>
    </w:p>
    <w:p w14:paraId="51471F70" w14:textId="07F32C00" w:rsidR="003C3D1F" w:rsidRPr="00122EEC" w:rsidRDefault="003C3D1F" w:rsidP="003C3D1F">
      <w:pPr>
        <w:pStyle w:val="ListParagraph"/>
        <w:numPr>
          <w:ilvl w:val="0"/>
          <w:numId w:val="12"/>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 xml:space="preserve">Focus on employee engagement </w:t>
      </w:r>
      <w:r w:rsidR="00F1217A">
        <w:rPr>
          <w:rFonts w:ascii="Times New Roman" w:hAnsi="Times New Roman" w:cs="Times New Roman"/>
          <w:lang w:val="en-GB"/>
        </w:rPr>
        <w:t>into how to promote diversity</w:t>
      </w:r>
    </w:p>
    <w:p w14:paraId="308DDEDC" w14:textId="77777777" w:rsidR="003C3D1F" w:rsidRPr="00122EEC" w:rsidRDefault="003C3D1F" w:rsidP="003C3D1F">
      <w:pPr>
        <w:pStyle w:val="ListParagraph"/>
        <w:numPr>
          <w:ilvl w:val="0"/>
          <w:numId w:val="12"/>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 xml:space="preserve">Promote team diversity </w:t>
      </w:r>
    </w:p>
    <w:p w14:paraId="4DAB6939" w14:textId="77777777" w:rsidR="003C3D1F" w:rsidRPr="00122EEC" w:rsidRDefault="003C3D1F" w:rsidP="003C3D1F">
      <w:pPr>
        <w:pStyle w:val="ListParagraph"/>
        <w:numPr>
          <w:ilvl w:val="0"/>
          <w:numId w:val="12"/>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All of the above</w:t>
      </w:r>
    </w:p>
    <w:p w14:paraId="43F09E9A"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Do you agree with the fact that the application of effective training programs could be a suitable approach for HR managers in ensuring successful diversity management at the long term?</w:t>
      </w:r>
    </w:p>
    <w:p w14:paraId="01014D32" w14:textId="77777777" w:rsidR="003C3D1F" w:rsidRPr="00122EEC" w:rsidRDefault="003C3D1F" w:rsidP="003C3D1F">
      <w:pPr>
        <w:pStyle w:val="ListParagraph"/>
        <w:numPr>
          <w:ilvl w:val="0"/>
          <w:numId w:val="13"/>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Strongly agree</w:t>
      </w:r>
    </w:p>
    <w:p w14:paraId="29FB2313" w14:textId="77777777" w:rsidR="003C3D1F" w:rsidRPr="00122EEC" w:rsidRDefault="003C3D1F" w:rsidP="003C3D1F">
      <w:pPr>
        <w:pStyle w:val="ListParagraph"/>
        <w:numPr>
          <w:ilvl w:val="0"/>
          <w:numId w:val="13"/>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Agree</w:t>
      </w:r>
    </w:p>
    <w:p w14:paraId="227D5451" w14:textId="77777777" w:rsidR="003C3D1F" w:rsidRPr="00122EEC" w:rsidRDefault="003C3D1F" w:rsidP="003C3D1F">
      <w:pPr>
        <w:pStyle w:val="ListParagraph"/>
        <w:numPr>
          <w:ilvl w:val="0"/>
          <w:numId w:val="13"/>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Neutral</w:t>
      </w:r>
    </w:p>
    <w:p w14:paraId="3D18602F" w14:textId="77777777" w:rsidR="003C3D1F" w:rsidRPr="00122EEC" w:rsidRDefault="003C3D1F" w:rsidP="003C3D1F">
      <w:pPr>
        <w:pStyle w:val="ListParagraph"/>
        <w:numPr>
          <w:ilvl w:val="0"/>
          <w:numId w:val="13"/>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Disagree</w:t>
      </w:r>
    </w:p>
    <w:p w14:paraId="6B2EC878" w14:textId="77777777" w:rsidR="003C3D1F" w:rsidRPr="00122EEC" w:rsidRDefault="003C3D1F" w:rsidP="003C3D1F">
      <w:pPr>
        <w:pStyle w:val="ListParagraph"/>
        <w:numPr>
          <w:ilvl w:val="0"/>
          <w:numId w:val="13"/>
        </w:numPr>
        <w:spacing w:before="240" w:after="240" w:line="360" w:lineRule="auto"/>
        <w:contextualSpacing w:val="0"/>
        <w:jc w:val="both"/>
        <w:rPr>
          <w:rFonts w:ascii="Times New Roman" w:hAnsi="Times New Roman" w:cs="Times New Roman"/>
          <w:lang w:val="en-GB"/>
        </w:rPr>
      </w:pPr>
      <w:r w:rsidRPr="00122EEC">
        <w:rPr>
          <w:rFonts w:ascii="Times New Roman" w:hAnsi="Times New Roman" w:cs="Times New Roman"/>
          <w:lang w:val="en-GB"/>
        </w:rPr>
        <w:t>Strongly disagree</w:t>
      </w:r>
    </w:p>
    <w:p w14:paraId="7CCDA092" w14:textId="5D1958D1"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lastRenderedPageBreak/>
        <w:t xml:space="preserve">Do you think HRM managers </w:t>
      </w:r>
      <w:r w:rsidR="00F1217A">
        <w:rPr>
          <w:rFonts w:ascii="Times New Roman" w:hAnsi="Times New Roman" w:cs="Times New Roman"/>
          <w:lang w:val="en-GB"/>
        </w:rPr>
        <w:t>apply</w:t>
      </w:r>
      <w:r w:rsidRPr="00122EEC">
        <w:rPr>
          <w:rFonts w:ascii="Times New Roman" w:hAnsi="Times New Roman" w:cs="Times New Roman"/>
          <w:lang w:val="en-GB"/>
        </w:rPr>
        <w:t xml:space="preserve"> workplace diversity effectively?</w:t>
      </w:r>
    </w:p>
    <w:p w14:paraId="77960057" w14:textId="77777777" w:rsidR="003C3D1F" w:rsidRPr="00122EEC" w:rsidRDefault="003C3D1F" w:rsidP="003C3D1F">
      <w:pPr>
        <w:pStyle w:val="ListParagraph"/>
        <w:numPr>
          <w:ilvl w:val="0"/>
          <w:numId w:val="19"/>
        </w:num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Yes</w:t>
      </w:r>
    </w:p>
    <w:p w14:paraId="5097FAD2" w14:textId="77777777" w:rsidR="003C3D1F" w:rsidRPr="00122EEC" w:rsidRDefault="003C3D1F" w:rsidP="003C3D1F">
      <w:pPr>
        <w:pStyle w:val="ListParagraph"/>
        <w:numPr>
          <w:ilvl w:val="0"/>
          <w:numId w:val="19"/>
        </w:num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No</w:t>
      </w:r>
    </w:p>
    <w:p w14:paraId="717E35CF" w14:textId="77777777" w:rsidR="003C3D1F" w:rsidRPr="00122EEC" w:rsidRDefault="003C3D1F" w:rsidP="003C3D1F">
      <w:pPr>
        <w:pStyle w:val="ListParagraph"/>
        <w:numPr>
          <w:ilvl w:val="0"/>
          <w:numId w:val="19"/>
        </w:num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Maybe</w:t>
      </w:r>
    </w:p>
    <w:p w14:paraId="11E33924"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Do HR managers resolve conflicts among team members in telecommunication sector?</w:t>
      </w:r>
    </w:p>
    <w:p w14:paraId="5513E621" w14:textId="77777777" w:rsidR="003C3D1F" w:rsidRPr="00122EEC" w:rsidRDefault="003C3D1F" w:rsidP="003C3D1F">
      <w:pPr>
        <w:pStyle w:val="ListParagraph"/>
        <w:numPr>
          <w:ilvl w:val="0"/>
          <w:numId w:val="20"/>
        </w:num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Yes</w:t>
      </w:r>
    </w:p>
    <w:p w14:paraId="777067D6" w14:textId="77777777" w:rsidR="003C3D1F" w:rsidRPr="00122EEC" w:rsidRDefault="003C3D1F" w:rsidP="003C3D1F">
      <w:pPr>
        <w:pStyle w:val="ListParagraph"/>
        <w:numPr>
          <w:ilvl w:val="0"/>
          <w:numId w:val="20"/>
        </w:num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No</w:t>
      </w:r>
    </w:p>
    <w:p w14:paraId="2E4C7381" w14:textId="79449854"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 xml:space="preserve">Do you think </w:t>
      </w:r>
      <w:r w:rsidR="00F1217A">
        <w:rPr>
          <w:rFonts w:ascii="Times New Roman" w:hAnsi="Times New Roman" w:cs="Times New Roman"/>
          <w:lang w:val="en-GB"/>
        </w:rPr>
        <w:t>workplace diversity</w:t>
      </w:r>
      <w:r w:rsidRPr="00122EEC">
        <w:rPr>
          <w:rFonts w:ascii="Times New Roman" w:hAnsi="Times New Roman" w:cs="Times New Roman"/>
          <w:lang w:val="en-GB"/>
        </w:rPr>
        <w:t xml:space="preserve"> help</w:t>
      </w:r>
      <w:r w:rsidR="00F1217A">
        <w:rPr>
          <w:rFonts w:ascii="Times New Roman" w:hAnsi="Times New Roman" w:cs="Times New Roman"/>
          <w:lang w:val="en-GB"/>
        </w:rPr>
        <w:t>s</w:t>
      </w:r>
      <w:r w:rsidRPr="00122EEC">
        <w:rPr>
          <w:rFonts w:ascii="Times New Roman" w:hAnsi="Times New Roman" w:cs="Times New Roman"/>
          <w:lang w:val="en-GB"/>
        </w:rPr>
        <w:t xml:space="preserve"> in fostering healthy relationship among team members?</w:t>
      </w:r>
    </w:p>
    <w:p w14:paraId="45F7F1F5" w14:textId="77777777" w:rsidR="003C3D1F" w:rsidRPr="00122EEC" w:rsidRDefault="003C3D1F" w:rsidP="003C3D1F">
      <w:pPr>
        <w:pStyle w:val="ListParagraph"/>
        <w:numPr>
          <w:ilvl w:val="0"/>
          <w:numId w:val="21"/>
        </w:num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Yes</w:t>
      </w:r>
    </w:p>
    <w:p w14:paraId="540A1287" w14:textId="1986A5D8" w:rsidR="003C3D1F" w:rsidRDefault="003C3D1F" w:rsidP="003C3D1F">
      <w:pPr>
        <w:pStyle w:val="ListParagraph"/>
        <w:numPr>
          <w:ilvl w:val="0"/>
          <w:numId w:val="21"/>
        </w:num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No</w:t>
      </w:r>
    </w:p>
    <w:p w14:paraId="5D95124E" w14:textId="5AD8FADD" w:rsidR="00461D1D" w:rsidRPr="00122EEC" w:rsidRDefault="00461D1D" w:rsidP="003C3D1F">
      <w:pPr>
        <w:pStyle w:val="ListParagraph"/>
        <w:numPr>
          <w:ilvl w:val="0"/>
          <w:numId w:val="21"/>
        </w:numPr>
        <w:spacing w:before="240" w:after="240" w:line="360" w:lineRule="auto"/>
        <w:jc w:val="both"/>
        <w:rPr>
          <w:rFonts w:ascii="Times New Roman" w:hAnsi="Times New Roman" w:cs="Times New Roman"/>
          <w:lang w:val="en-GB"/>
        </w:rPr>
      </w:pPr>
      <w:r>
        <w:rPr>
          <w:rFonts w:ascii="Times New Roman" w:hAnsi="Times New Roman" w:cs="Times New Roman"/>
          <w:lang w:val="en-GB"/>
        </w:rPr>
        <w:t>Maybe</w:t>
      </w:r>
    </w:p>
    <w:p w14:paraId="2175ACAC"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Is it important to raise objections to workplace diversity conflicts in a professional manner?</w:t>
      </w:r>
    </w:p>
    <w:p w14:paraId="3A6DFDFA" w14:textId="77777777" w:rsidR="003C3D1F" w:rsidRPr="00122EEC" w:rsidRDefault="003C3D1F" w:rsidP="003C3D1F">
      <w:pPr>
        <w:pStyle w:val="ListParagraph"/>
        <w:numPr>
          <w:ilvl w:val="0"/>
          <w:numId w:val="22"/>
        </w:num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Yes</w:t>
      </w:r>
    </w:p>
    <w:p w14:paraId="28B54234" w14:textId="77777777" w:rsidR="003C3D1F" w:rsidRPr="00122EEC" w:rsidRDefault="003C3D1F" w:rsidP="003C3D1F">
      <w:pPr>
        <w:pStyle w:val="ListParagraph"/>
        <w:numPr>
          <w:ilvl w:val="0"/>
          <w:numId w:val="22"/>
        </w:num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No</w:t>
      </w:r>
    </w:p>
    <w:p w14:paraId="4CB98B53"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Have you ever faced conflicts among the team members during cross-departmental projects in the telecommunication sector?</w:t>
      </w:r>
    </w:p>
    <w:p w14:paraId="0522BF1B" w14:textId="77777777" w:rsidR="003C3D1F" w:rsidRPr="00122EEC" w:rsidRDefault="003C3D1F" w:rsidP="003C3D1F">
      <w:pPr>
        <w:pStyle w:val="ListParagraph"/>
        <w:numPr>
          <w:ilvl w:val="0"/>
          <w:numId w:val="23"/>
        </w:num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Yes</w:t>
      </w:r>
    </w:p>
    <w:p w14:paraId="210A1B05" w14:textId="5794B684" w:rsidR="003C3D1F" w:rsidRDefault="003C3D1F" w:rsidP="003C3D1F">
      <w:pPr>
        <w:pStyle w:val="ListParagraph"/>
        <w:numPr>
          <w:ilvl w:val="0"/>
          <w:numId w:val="23"/>
        </w:num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No</w:t>
      </w:r>
    </w:p>
    <w:p w14:paraId="1BBB48BD"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Is there biasness faced when conflicts are raised by the team members regarding diversity at different levels?</w:t>
      </w:r>
    </w:p>
    <w:p w14:paraId="7AE23DCB" w14:textId="77777777" w:rsidR="003C3D1F" w:rsidRPr="00122EEC" w:rsidRDefault="003C3D1F" w:rsidP="003C3D1F">
      <w:pPr>
        <w:pStyle w:val="ListParagraph"/>
        <w:numPr>
          <w:ilvl w:val="0"/>
          <w:numId w:val="24"/>
        </w:num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Yes</w:t>
      </w:r>
    </w:p>
    <w:p w14:paraId="54698B5B" w14:textId="77777777" w:rsidR="003C3D1F" w:rsidRPr="00122EEC" w:rsidRDefault="003C3D1F" w:rsidP="003C3D1F">
      <w:pPr>
        <w:pStyle w:val="ListParagraph"/>
        <w:numPr>
          <w:ilvl w:val="0"/>
          <w:numId w:val="24"/>
        </w:num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No</w:t>
      </w:r>
    </w:p>
    <w:p w14:paraId="70141093" w14:textId="77777777" w:rsidR="003C3D1F" w:rsidRPr="00122EEC" w:rsidRDefault="003C3D1F" w:rsidP="003C3D1F">
      <w:p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Is it important for the HR managers to make sure healthy relation is facilitated for effective teamwork?</w:t>
      </w:r>
    </w:p>
    <w:p w14:paraId="4CCCD488" w14:textId="77777777" w:rsidR="003C3D1F" w:rsidRPr="00122EEC" w:rsidRDefault="003C3D1F" w:rsidP="003C3D1F">
      <w:pPr>
        <w:pStyle w:val="ListParagraph"/>
        <w:numPr>
          <w:ilvl w:val="0"/>
          <w:numId w:val="25"/>
        </w:num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Yes</w:t>
      </w:r>
    </w:p>
    <w:p w14:paraId="4DA5A2B1" w14:textId="238A6BD0" w:rsidR="003C3D1F" w:rsidRPr="00F1217A" w:rsidRDefault="003C3D1F" w:rsidP="00F1217A">
      <w:pPr>
        <w:pStyle w:val="ListParagraph"/>
        <w:numPr>
          <w:ilvl w:val="0"/>
          <w:numId w:val="25"/>
        </w:numPr>
        <w:spacing w:before="240" w:after="240" w:line="360" w:lineRule="auto"/>
        <w:jc w:val="both"/>
        <w:rPr>
          <w:rFonts w:ascii="Times New Roman" w:hAnsi="Times New Roman" w:cs="Times New Roman"/>
          <w:lang w:val="en-GB"/>
        </w:rPr>
      </w:pPr>
      <w:r w:rsidRPr="00122EEC">
        <w:rPr>
          <w:rFonts w:ascii="Times New Roman" w:hAnsi="Times New Roman" w:cs="Times New Roman"/>
          <w:lang w:val="en-GB"/>
        </w:rPr>
        <w:t>No</w:t>
      </w:r>
    </w:p>
    <w:sectPr w:rsidR="003C3D1F" w:rsidRPr="00F1217A" w:rsidSect="00975ABB">
      <w:footerReference w:type="even" r:id="rId58"/>
      <w:footerReference w:type="default" r:id="rId5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CE008C" w14:textId="77777777" w:rsidR="00112EBF" w:rsidRDefault="00112EBF">
      <w:r>
        <w:separator/>
      </w:r>
    </w:p>
  </w:endnote>
  <w:endnote w:type="continuationSeparator" w:id="0">
    <w:p w14:paraId="3A9F601C" w14:textId="77777777" w:rsidR="00112EBF" w:rsidRDefault="00112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8926417"/>
      <w:docPartObj>
        <w:docPartGallery w:val="Page Numbers (Bottom of Page)"/>
        <w:docPartUnique/>
      </w:docPartObj>
    </w:sdtPr>
    <w:sdtContent>
      <w:p w14:paraId="0623AB8D" w14:textId="5526D774" w:rsidR="00975ABB" w:rsidRDefault="00975ABB" w:rsidP="00975AB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C12A82">
          <w:rPr>
            <w:rStyle w:val="PageNumber"/>
            <w:noProof/>
          </w:rPr>
          <w:t>8</w:t>
        </w:r>
        <w:r>
          <w:rPr>
            <w:rStyle w:val="PageNumber"/>
          </w:rPr>
          <w:fldChar w:fldCharType="end"/>
        </w:r>
      </w:p>
    </w:sdtContent>
  </w:sdt>
  <w:p w14:paraId="217906CF" w14:textId="77777777" w:rsidR="00975ABB" w:rsidRDefault="00975ABB" w:rsidP="00975AB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76983866"/>
      <w:docPartObj>
        <w:docPartGallery w:val="Page Numbers (Bottom of Page)"/>
        <w:docPartUnique/>
      </w:docPartObj>
    </w:sdtPr>
    <w:sdtContent>
      <w:p w14:paraId="1367858A" w14:textId="77777777" w:rsidR="00975ABB" w:rsidRDefault="00975ABB" w:rsidP="00975AB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321FAF">
          <w:rPr>
            <w:rStyle w:val="PageNumber"/>
            <w:noProof/>
          </w:rPr>
          <w:t>18</w:t>
        </w:r>
        <w:r>
          <w:rPr>
            <w:rStyle w:val="PageNumber"/>
          </w:rPr>
          <w:fldChar w:fldCharType="end"/>
        </w:r>
      </w:p>
    </w:sdtContent>
  </w:sdt>
  <w:p w14:paraId="057AB9CE" w14:textId="77777777" w:rsidR="00975ABB" w:rsidRDefault="00975ABB" w:rsidP="00975AB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1DBA2C" w14:textId="77777777" w:rsidR="00112EBF" w:rsidRDefault="00112EBF">
      <w:r>
        <w:separator/>
      </w:r>
    </w:p>
  </w:footnote>
  <w:footnote w:type="continuationSeparator" w:id="0">
    <w:p w14:paraId="78E5DE49" w14:textId="77777777" w:rsidR="00112EBF" w:rsidRDefault="00112E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A39D8"/>
    <w:multiLevelType w:val="hybridMultilevel"/>
    <w:tmpl w:val="A5760886"/>
    <w:lvl w:ilvl="0" w:tplc="40090001">
      <w:start w:val="1"/>
      <w:numFmt w:val="bullet"/>
      <w:lvlText w:val=""/>
      <w:lvlJc w:val="left"/>
      <w:pPr>
        <w:ind w:left="360" w:hanging="360"/>
      </w:pPr>
      <w:rPr>
        <w:rFonts w:ascii="Symbol" w:hAnsi="Symbol" w:hint="default"/>
      </w:rPr>
    </w:lvl>
    <w:lvl w:ilvl="1" w:tplc="40090003">
      <w:start w:val="1"/>
      <w:numFmt w:val="bullet"/>
      <w:lvlText w:val="o"/>
      <w:lvlJc w:val="left"/>
      <w:pPr>
        <w:ind w:left="1080" w:hanging="360"/>
      </w:pPr>
      <w:rPr>
        <w:rFonts w:ascii="Courier New" w:hAnsi="Courier New" w:cs="Courier New" w:hint="default"/>
      </w:rPr>
    </w:lvl>
    <w:lvl w:ilvl="2" w:tplc="40090005">
      <w:start w:val="1"/>
      <w:numFmt w:val="bullet"/>
      <w:lvlText w:val=""/>
      <w:lvlJc w:val="left"/>
      <w:pPr>
        <w:ind w:left="1800" w:hanging="360"/>
      </w:pPr>
      <w:rPr>
        <w:rFonts w:ascii="Wingdings" w:hAnsi="Wingdings" w:hint="default"/>
      </w:rPr>
    </w:lvl>
    <w:lvl w:ilvl="3" w:tplc="40090001">
      <w:start w:val="1"/>
      <w:numFmt w:val="bullet"/>
      <w:lvlText w:val=""/>
      <w:lvlJc w:val="left"/>
      <w:pPr>
        <w:ind w:left="2520" w:hanging="360"/>
      </w:pPr>
      <w:rPr>
        <w:rFonts w:ascii="Symbol" w:hAnsi="Symbol" w:hint="default"/>
      </w:rPr>
    </w:lvl>
    <w:lvl w:ilvl="4" w:tplc="40090003">
      <w:start w:val="1"/>
      <w:numFmt w:val="bullet"/>
      <w:lvlText w:val="o"/>
      <w:lvlJc w:val="left"/>
      <w:pPr>
        <w:ind w:left="3240" w:hanging="360"/>
      </w:pPr>
      <w:rPr>
        <w:rFonts w:ascii="Courier New" w:hAnsi="Courier New" w:cs="Courier New" w:hint="default"/>
      </w:rPr>
    </w:lvl>
    <w:lvl w:ilvl="5" w:tplc="40090005">
      <w:start w:val="1"/>
      <w:numFmt w:val="bullet"/>
      <w:lvlText w:val=""/>
      <w:lvlJc w:val="left"/>
      <w:pPr>
        <w:ind w:left="3960" w:hanging="360"/>
      </w:pPr>
      <w:rPr>
        <w:rFonts w:ascii="Wingdings" w:hAnsi="Wingdings" w:hint="default"/>
      </w:rPr>
    </w:lvl>
    <w:lvl w:ilvl="6" w:tplc="40090001">
      <w:start w:val="1"/>
      <w:numFmt w:val="bullet"/>
      <w:lvlText w:val=""/>
      <w:lvlJc w:val="left"/>
      <w:pPr>
        <w:ind w:left="4680" w:hanging="360"/>
      </w:pPr>
      <w:rPr>
        <w:rFonts w:ascii="Symbol" w:hAnsi="Symbol" w:hint="default"/>
      </w:rPr>
    </w:lvl>
    <w:lvl w:ilvl="7" w:tplc="40090003">
      <w:start w:val="1"/>
      <w:numFmt w:val="bullet"/>
      <w:lvlText w:val="o"/>
      <w:lvlJc w:val="left"/>
      <w:pPr>
        <w:ind w:left="5400" w:hanging="360"/>
      </w:pPr>
      <w:rPr>
        <w:rFonts w:ascii="Courier New" w:hAnsi="Courier New" w:cs="Courier New" w:hint="default"/>
      </w:rPr>
    </w:lvl>
    <w:lvl w:ilvl="8" w:tplc="40090005">
      <w:start w:val="1"/>
      <w:numFmt w:val="bullet"/>
      <w:lvlText w:val=""/>
      <w:lvlJc w:val="left"/>
      <w:pPr>
        <w:ind w:left="6120" w:hanging="360"/>
      </w:pPr>
      <w:rPr>
        <w:rFonts w:ascii="Wingdings" w:hAnsi="Wingdings" w:hint="default"/>
      </w:rPr>
    </w:lvl>
  </w:abstractNum>
  <w:abstractNum w:abstractNumId="1" w15:restartNumberingAfterBreak="0">
    <w:nsid w:val="10512F1E"/>
    <w:multiLevelType w:val="hybridMultilevel"/>
    <w:tmpl w:val="87CC1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AD5DA7"/>
    <w:multiLevelType w:val="hybridMultilevel"/>
    <w:tmpl w:val="3C1C8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2A23A1"/>
    <w:multiLevelType w:val="hybridMultilevel"/>
    <w:tmpl w:val="258E2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150753"/>
    <w:multiLevelType w:val="hybridMultilevel"/>
    <w:tmpl w:val="643AA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23043B"/>
    <w:multiLevelType w:val="hybridMultilevel"/>
    <w:tmpl w:val="F7BC9BAC"/>
    <w:lvl w:ilvl="0" w:tplc="40090001">
      <w:start w:val="1"/>
      <w:numFmt w:val="bullet"/>
      <w:lvlText w:val=""/>
      <w:lvlJc w:val="left"/>
      <w:pPr>
        <w:ind w:left="360" w:hanging="360"/>
      </w:pPr>
      <w:rPr>
        <w:rFonts w:ascii="Symbol" w:hAnsi="Symbol" w:hint="default"/>
      </w:rPr>
    </w:lvl>
    <w:lvl w:ilvl="1" w:tplc="40090003">
      <w:start w:val="1"/>
      <w:numFmt w:val="bullet"/>
      <w:lvlText w:val="o"/>
      <w:lvlJc w:val="left"/>
      <w:pPr>
        <w:ind w:left="1080" w:hanging="360"/>
      </w:pPr>
      <w:rPr>
        <w:rFonts w:ascii="Courier New" w:hAnsi="Courier New" w:cs="Courier New" w:hint="default"/>
      </w:rPr>
    </w:lvl>
    <w:lvl w:ilvl="2" w:tplc="40090005">
      <w:start w:val="1"/>
      <w:numFmt w:val="bullet"/>
      <w:lvlText w:val=""/>
      <w:lvlJc w:val="left"/>
      <w:pPr>
        <w:ind w:left="1800" w:hanging="360"/>
      </w:pPr>
      <w:rPr>
        <w:rFonts w:ascii="Wingdings" w:hAnsi="Wingdings" w:hint="default"/>
      </w:rPr>
    </w:lvl>
    <w:lvl w:ilvl="3" w:tplc="40090001">
      <w:start w:val="1"/>
      <w:numFmt w:val="bullet"/>
      <w:lvlText w:val=""/>
      <w:lvlJc w:val="left"/>
      <w:pPr>
        <w:ind w:left="2520" w:hanging="360"/>
      </w:pPr>
      <w:rPr>
        <w:rFonts w:ascii="Symbol" w:hAnsi="Symbol" w:hint="default"/>
      </w:rPr>
    </w:lvl>
    <w:lvl w:ilvl="4" w:tplc="40090003">
      <w:start w:val="1"/>
      <w:numFmt w:val="bullet"/>
      <w:lvlText w:val="o"/>
      <w:lvlJc w:val="left"/>
      <w:pPr>
        <w:ind w:left="3240" w:hanging="360"/>
      </w:pPr>
      <w:rPr>
        <w:rFonts w:ascii="Courier New" w:hAnsi="Courier New" w:cs="Courier New" w:hint="default"/>
      </w:rPr>
    </w:lvl>
    <w:lvl w:ilvl="5" w:tplc="40090005">
      <w:start w:val="1"/>
      <w:numFmt w:val="bullet"/>
      <w:lvlText w:val=""/>
      <w:lvlJc w:val="left"/>
      <w:pPr>
        <w:ind w:left="3960" w:hanging="360"/>
      </w:pPr>
      <w:rPr>
        <w:rFonts w:ascii="Wingdings" w:hAnsi="Wingdings" w:hint="default"/>
      </w:rPr>
    </w:lvl>
    <w:lvl w:ilvl="6" w:tplc="40090001">
      <w:start w:val="1"/>
      <w:numFmt w:val="bullet"/>
      <w:lvlText w:val=""/>
      <w:lvlJc w:val="left"/>
      <w:pPr>
        <w:ind w:left="4680" w:hanging="360"/>
      </w:pPr>
      <w:rPr>
        <w:rFonts w:ascii="Symbol" w:hAnsi="Symbol" w:hint="default"/>
      </w:rPr>
    </w:lvl>
    <w:lvl w:ilvl="7" w:tplc="40090003">
      <w:start w:val="1"/>
      <w:numFmt w:val="bullet"/>
      <w:lvlText w:val="o"/>
      <w:lvlJc w:val="left"/>
      <w:pPr>
        <w:ind w:left="5400" w:hanging="360"/>
      </w:pPr>
      <w:rPr>
        <w:rFonts w:ascii="Courier New" w:hAnsi="Courier New" w:cs="Courier New" w:hint="default"/>
      </w:rPr>
    </w:lvl>
    <w:lvl w:ilvl="8" w:tplc="40090005">
      <w:start w:val="1"/>
      <w:numFmt w:val="bullet"/>
      <w:lvlText w:val=""/>
      <w:lvlJc w:val="left"/>
      <w:pPr>
        <w:ind w:left="6120" w:hanging="360"/>
      </w:pPr>
      <w:rPr>
        <w:rFonts w:ascii="Wingdings" w:hAnsi="Wingdings" w:hint="default"/>
      </w:rPr>
    </w:lvl>
  </w:abstractNum>
  <w:abstractNum w:abstractNumId="6" w15:restartNumberingAfterBreak="0">
    <w:nsid w:val="1CB21CE2"/>
    <w:multiLevelType w:val="hybridMultilevel"/>
    <w:tmpl w:val="930CC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1277DC"/>
    <w:multiLevelType w:val="hybridMultilevel"/>
    <w:tmpl w:val="ED546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C941D3"/>
    <w:multiLevelType w:val="hybridMultilevel"/>
    <w:tmpl w:val="0AF81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3F4668"/>
    <w:multiLevelType w:val="hybridMultilevel"/>
    <w:tmpl w:val="8A44E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103466"/>
    <w:multiLevelType w:val="hybridMultilevel"/>
    <w:tmpl w:val="81CCFA5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E1602DC"/>
    <w:multiLevelType w:val="hybridMultilevel"/>
    <w:tmpl w:val="B3D80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3362F7"/>
    <w:multiLevelType w:val="hybridMultilevel"/>
    <w:tmpl w:val="E6ACE95A"/>
    <w:lvl w:ilvl="0" w:tplc="40090001">
      <w:start w:val="1"/>
      <w:numFmt w:val="bullet"/>
      <w:lvlText w:val=""/>
      <w:lvlJc w:val="left"/>
      <w:pPr>
        <w:ind w:left="360" w:hanging="360"/>
      </w:pPr>
      <w:rPr>
        <w:rFonts w:ascii="Symbol" w:hAnsi="Symbol" w:hint="default"/>
      </w:rPr>
    </w:lvl>
    <w:lvl w:ilvl="1" w:tplc="40090003">
      <w:start w:val="1"/>
      <w:numFmt w:val="bullet"/>
      <w:lvlText w:val="o"/>
      <w:lvlJc w:val="left"/>
      <w:pPr>
        <w:ind w:left="1080" w:hanging="360"/>
      </w:pPr>
      <w:rPr>
        <w:rFonts w:ascii="Courier New" w:hAnsi="Courier New" w:cs="Courier New" w:hint="default"/>
      </w:rPr>
    </w:lvl>
    <w:lvl w:ilvl="2" w:tplc="40090005">
      <w:start w:val="1"/>
      <w:numFmt w:val="bullet"/>
      <w:lvlText w:val=""/>
      <w:lvlJc w:val="left"/>
      <w:pPr>
        <w:ind w:left="1800" w:hanging="360"/>
      </w:pPr>
      <w:rPr>
        <w:rFonts w:ascii="Wingdings" w:hAnsi="Wingdings" w:hint="default"/>
      </w:rPr>
    </w:lvl>
    <w:lvl w:ilvl="3" w:tplc="40090001">
      <w:start w:val="1"/>
      <w:numFmt w:val="bullet"/>
      <w:lvlText w:val=""/>
      <w:lvlJc w:val="left"/>
      <w:pPr>
        <w:ind w:left="2520" w:hanging="360"/>
      </w:pPr>
      <w:rPr>
        <w:rFonts w:ascii="Symbol" w:hAnsi="Symbol" w:hint="default"/>
      </w:rPr>
    </w:lvl>
    <w:lvl w:ilvl="4" w:tplc="40090003">
      <w:start w:val="1"/>
      <w:numFmt w:val="bullet"/>
      <w:lvlText w:val="o"/>
      <w:lvlJc w:val="left"/>
      <w:pPr>
        <w:ind w:left="3240" w:hanging="360"/>
      </w:pPr>
      <w:rPr>
        <w:rFonts w:ascii="Courier New" w:hAnsi="Courier New" w:cs="Courier New" w:hint="default"/>
      </w:rPr>
    </w:lvl>
    <w:lvl w:ilvl="5" w:tplc="40090005">
      <w:start w:val="1"/>
      <w:numFmt w:val="bullet"/>
      <w:lvlText w:val=""/>
      <w:lvlJc w:val="left"/>
      <w:pPr>
        <w:ind w:left="3960" w:hanging="360"/>
      </w:pPr>
      <w:rPr>
        <w:rFonts w:ascii="Wingdings" w:hAnsi="Wingdings" w:hint="default"/>
      </w:rPr>
    </w:lvl>
    <w:lvl w:ilvl="6" w:tplc="40090001">
      <w:start w:val="1"/>
      <w:numFmt w:val="bullet"/>
      <w:lvlText w:val=""/>
      <w:lvlJc w:val="left"/>
      <w:pPr>
        <w:ind w:left="4680" w:hanging="360"/>
      </w:pPr>
      <w:rPr>
        <w:rFonts w:ascii="Symbol" w:hAnsi="Symbol" w:hint="default"/>
      </w:rPr>
    </w:lvl>
    <w:lvl w:ilvl="7" w:tplc="40090003">
      <w:start w:val="1"/>
      <w:numFmt w:val="bullet"/>
      <w:lvlText w:val="o"/>
      <w:lvlJc w:val="left"/>
      <w:pPr>
        <w:ind w:left="5400" w:hanging="360"/>
      </w:pPr>
      <w:rPr>
        <w:rFonts w:ascii="Courier New" w:hAnsi="Courier New" w:cs="Courier New" w:hint="default"/>
      </w:rPr>
    </w:lvl>
    <w:lvl w:ilvl="8" w:tplc="40090005">
      <w:start w:val="1"/>
      <w:numFmt w:val="bullet"/>
      <w:lvlText w:val=""/>
      <w:lvlJc w:val="left"/>
      <w:pPr>
        <w:ind w:left="6120" w:hanging="360"/>
      </w:pPr>
      <w:rPr>
        <w:rFonts w:ascii="Wingdings" w:hAnsi="Wingdings" w:hint="default"/>
      </w:rPr>
    </w:lvl>
  </w:abstractNum>
  <w:abstractNum w:abstractNumId="13" w15:restartNumberingAfterBreak="0">
    <w:nsid w:val="3EBC7283"/>
    <w:multiLevelType w:val="hybridMultilevel"/>
    <w:tmpl w:val="A54E1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210C40"/>
    <w:multiLevelType w:val="hybridMultilevel"/>
    <w:tmpl w:val="362CB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336E0E"/>
    <w:multiLevelType w:val="hybridMultilevel"/>
    <w:tmpl w:val="B700F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3D204B3"/>
    <w:multiLevelType w:val="hybridMultilevel"/>
    <w:tmpl w:val="F23CB254"/>
    <w:lvl w:ilvl="0" w:tplc="40090001">
      <w:start w:val="1"/>
      <w:numFmt w:val="bullet"/>
      <w:lvlText w:val=""/>
      <w:lvlJc w:val="left"/>
      <w:pPr>
        <w:ind w:left="360" w:hanging="360"/>
      </w:pPr>
      <w:rPr>
        <w:rFonts w:ascii="Symbol" w:hAnsi="Symbol" w:hint="default"/>
      </w:rPr>
    </w:lvl>
    <w:lvl w:ilvl="1" w:tplc="40090003">
      <w:start w:val="1"/>
      <w:numFmt w:val="bullet"/>
      <w:lvlText w:val="o"/>
      <w:lvlJc w:val="left"/>
      <w:pPr>
        <w:ind w:left="1080" w:hanging="360"/>
      </w:pPr>
      <w:rPr>
        <w:rFonts w:ascii="Courier New" w:hAnsi="Courier New" w:cs="Courier New" w:hint="default"/>
      </w:rPr>
    </w:lvl>
    <w:lvl w:ilvl="2" w:tplc="40090005">
      <w:start w:val="1"/>
      <w:numFmt w:val="bullet"/>
      <w:lvlText w:val=""/>
      <w:lvlJc w:val="left"/>
      <w:pPr>
        <w:ind w:left="1800" w:hanging="360"/>
      </w:pPr>
      <w:rPr>
        <w:rFonts w:ascii="Wingdings" w:hAnsi="Wingdings" w:hint="default"/>
      </w:rPr>
    </w:lvl>
    <w:lvl w:ilvl="3" w:tplc="40090001">
      <w:start w:val="1"/>
      <w:numFmt w:val="bullet"/>
      <w:lvlText w:val=""/>
      <w:lvlJc w:val="left"/>
      <w:pPr>
        <w:ind w:left="2520" w:hanging="360"/>
      </w:pPr>
      <w:rPr>
        <w:rFonts w:ascii="Symbol" w:hAnsi="Symbol" w:hint="default"/>
      </w:rPr>
    </w:lvl>
    <w:lvl w:ilvl="4" w:tplc="40090003">
      <w:start w:val="1"/>
      <w:numFmt w:val="bullet"/>
      <w:lvlText w:val="o"/>
      <w:lvlJc w:val="left"/>
      <w:pPr>
        <w:ind w:left="3240" w:hanging="360"/>
      </w:pPr>
      <w:rPr>
        <w:rFonts w:ascii="Courier New" w:hAnsi="Courier New" w:cs="Courier New" w:hint="default"/>
      </w:rPr>
    </w:lvl>
    <w:lvl w:ilvl="5" w:tplc="40090005">
      <w:start w:val="1"/>
      <w:numFmt w:val="bullet"/>
      <w:lvlText w:val=""/>
      <w:lvlJc w:val="left"/>
      <w:pPr>
        <w:ind w:left="3960" w:hanging="360"/>
      </w:pPr>
      <w:rPr>
        <w:rFonts w:ascii="Wingdings" w:hAnsi="Wingdings" w:hint="default"/>
      </w:rPr>
    </w:lvl>
    <w:lvl w:ilvl="6" w:tplc="40090001">
      <w:start w:val="1"/>
      <w:numFmt w:val="bullet"/>
      <w:lvlText w:val=""/>
      <w:lvlJc w:val="left"/>
      <w:pPr>
        <w:ind w:left="4680" w:hanging="360"/>
      </w:pPr>
      <w:rPr>
        <w:rFonts w:ascii="Symbol" w:hAnsi="Symbol" w:hint="default"/>
      </w:rPr>
    </w:lvl>
    <w:lvl w:ilvl="7" w:tplc="40090003">
      <w:start w:val="1"/>
      <w:numFmt w:val="bullet"/>
      <w:lvlText w:val="o"/>
      <w:lvlJc w:val="left"/>
      <w:pPr>
        <w:ind w:left="5400" w:hanging="360"/>
      </w:pPr>
      <w:rPr>
        <w:rFonts w:ascii="Courier New" w:hAnsi="Courier New" w:cs="Courier New" w:hint="default"/>
      </w:rPr>
    </w:lvl>
    <w:lvl w:ilvl="8" w:tplc="40090005">
      <w:start w:val="1"/>
      <w:numFmt w:val="bullet"/>
      <w:lvlText w:val=""/>
      <w:lvlJc w:val="left"/>
      <w:pPr>
        <w:ind w:left="6120" w:hanging="360"/>
      </w:pPr>
      <w:rPr>
        <w:rFonts w:ascii="Wingdings" w:hAnsi="Wingdings" w:hint="default"/>
      </w:rPr>
    </w:lvl>
  </w:abstractNum>
  <w:abstractNum w:abstractNumId="17" w15:restartNumberingAfterBreak="0">
    <w:nsid w:val="490925D2"/>
    <w:multiLevelType w:val="hybridMultilevel"/>
    <w:tmpl w:val="48EA95CA"/>
    <w:lvl w:ilvl="0" w:tplc="40090001">
      <w:start w:val="1"/>
      <w:numFmt w:val="bullet"/>
      <w:lvlText w:val=""/>
      <w:lvlJc w:val="left"/>
      <w:pPr>
        <w:ind w:left="360" w:hanging="360"/>
      </w:pPr>
      <w:rPr>
        <w:rFonts w:ascii="Symbol" w:hAnsi="Symbol" w:hint="default"/>
      </w:rPr>
    </w:lvl>
    <w:lvl w:ilvl="1" w:tplc="40090003">
      <w:start w:val="1"/>
      <w:numFmt w:val="bullet"/>
      <w:lvlText w:val="o"/>
      <w:lvlJc w:val="left"/>
      <w:pPr>
        <w:ind w:left="1080" w:hanging="360"/>
      </w:pPr>
      <w:rPr>
        <w:rFonts w:ascii="Courier New" w:hAnsi="Courier New" w:cs="Courier New" w:hint="default"/>
      </w:rPr>
    </w:lvl>
    <w:lvl w:ilvl="2" w:tplc="40090005">
      <w:start w:val="1"/>
      <w:numFmt w:val="bullet"/>
      <w:lvlText w:val=""/>
      <w:lvlJc w:val="left"/>
      <w:pPr>
        <w:ind w:left="1800" w:hanging="360"/>
      </w:pPr>
      <w:rPr>
        <w:rFonts w:ascii="Wingdings" w:hAnsi="Wingdings" w:hint="default"/>
      </w:rPr>
    </w:lvl>
    <w:lvl w:ilvl="3" w:tplc="40090001">
      <w:start w:val="1"/>
      <w:numFmt w:val="bullet"/>
      <w:lvlText w:val=""/>
      <w:lvlJc w:val="left"/>
      <w:pPr>
        <w:ind w:left="2520" w:hanging="360"/>
      </w:pPr>
      <w:rPr>
        <w:rFonts w:ascii="Symbol" w:hAnsi="Symbol" w:hint="default"/>
      </w:rPr>
    </w:lvl>
    <w:lvl w:ilvl="4" w:tplc="40090003">
      <w:start w:val="1"/>
      <w:numFmt w:val="bullet"/>
      <w:lvlText w:val="o"/>
      <w:lvlJc w:val="left"/>
      <w:pPr>
        <w:ind w:left="3240" w:hanging="360"/>
      </w:pPr>
      <w:rPr>
        <w:rFonts w:ascii="Courier New" w:hAnsi="Courier New" w:cs="Courier New" w:hint="default"/>
      </w:rPr>
    </w:lvl>
    <w:lvl w:ilvl="5" w:tplc="40090005">
      <w:start w:val="1"/>
      <w:numFmt w:val="bullet"/>
      <w:lvlText w:val=""/>
      <w:lvlJc w:val="left"/>
      <w:pPr>
        <w:ind w:left="3960" w:hanging="360"/>
      </w:pPr>
      <w:rPr>
        <w:rFonts w:ascii="Wingdings" w:hAnsi="Wingdings" w:hint="default"/>
      </w:rPr>
    </w:lvl>
    <w:lvl w:ilvl="6" w:tplc="40090001">
      <w:start w:val="1"/>
      <w:numFmt w:val="bullet"/>
      <w:lvlText w:val=""/>
      <w:lvlJc w:val="left"/>
      <w:pPr>
        <w:ind w:left="4680" w:hanging="360"/>
      </w:pPr>
      <w:rPr>
        <w:rFonts w:ascii="Symbol" w:hAnsi="Symbol" w:hint="default"/>
      </w:rPr>
    </w:lvl>
    <w:lvl w:ilvl="7" w:tplc="40090003">
      <w:start w:val="1"/>
      <w:numFmt w:val="bullet"/>
      <w:lvlText w:val="o"/>
      <w:lvlJc w:val="left"/>
      <w:pPr>
        <w:ind w:left="5400" w:hanging="360"/>
      </w:pPr>
      <w:rPr>
        <w:rFonts w:ascii="Courier New" w:hAnsi="Courier New" w:cs="Courier New" w:hint="default"/>
      </w:rPr>
    </w:lvl>
    <w:lvl w:ilvl="8" w:tplc="40090005">
      <w:start w:val="1"/>
      <w:numFmt w:val="bullet"/>
      <w:lvlText w:val=""/>
      <w:lvlJc w:val="left"/>
      <w:pPr>
        <w:ind w:left="6120" w:hanging="360"/>
      </w:pPr>
      <w:rPr>
        <w:rFonts w:ascii="Wingdings" w:hAnsi="Wingdings" w:hint="default"/>
      </w:rPr>
    </w:lvl>
  </w:abstractNum>
  <w:abstractNum w:abstractNumId="18" w15:restartNumberingAfterBreak="0">
    <w:nsid w:val="4A8D4403"/>
    <w:multiLevelType w:val="hybridMultilevel"/>
    <w:tmpl w:val="DD6039A6"/>
    <w:lvl w:ilvl="0" w:tplc="40090001">
      <w:start w:val="1"/>
      <w:numFmt w:val="bullet"/>
      <w:lvlText w:val=""/>
      <w:lvlJc w:val="left"/>
      <w:pPr>
        <w:ind w:left="360" w:hanging="360"/>
      </w:pPr>
      <w:rPr>
        <w:rFonts w:ascii="Symbol" w:hAnsi="Symbol" w:hint="default"/>
      </w:rPr>
    </w:lvl>
    <w:lvl w:ilvl="1" w:tplc="40090003">
      <w:start w:val="1"/>
      <w:numFmt w:val="bullet"/>
      <w:lvlText w:val="o"/>
      <w:lvlJc w:val="left"/>
      <w:pPr>
        <w:ind w:left="1080" w:hanging="360"/>
      </w:pPr>
      <w:rPr>
        <w:rFonts w:ascii="Courier New" w:hAnsi="Courier New" w:cs="Courier New" w:hint="default"/>
      </w:rPr>
    </w:lvl>
    <w:lvl w:ilvl="2" w:tplc="40090005">
      <w:start w:val="1"/>
      <w:numFmt w:val="bullet"/>
      <w:lvlText w:val=""/>
      <w:lvlJc w:val="left"/>
      <w:pPr>
        <w:ind w:left="1800" w:hanging="360"/>
      </w:pPr>
      <w:rPr>
        <w:rFonts w:ascii="Wingdings" w:hAnsi="Wingdings" w:hint="default"/>
      </w:rPr>
    </w:lvl>
    <w:lvl w:ilvl="3" w:tplc="40090001">
      <w:start w:val="1"/>
      <w:numFmt w:val="bullet"/>
      <w:lvlText w:val=""/>
      <w:lvlJc w:val="left"/>
      <w:pPr>
        <w:ind w:left="2520" w:hanging="360"/>
      </w:pPr>
      <w:rPr>
        <w:rFonts w:ascii="Symbol" w:hAnsi="Symbol" w:hint="default"/>
      </w:rPr>
    </w:lvl>
    <w:lvl w:ilvl="4" w:tplc="40090003">
      <w:start w:val="1"/>
      <w:numFmt w:val="bullet"/>
      <w:lvlText w:val="o"/>
      <w:lvlJc w:val="left"/>
      <w:pPr>
        <w:ind w:left="3240" w:hanging="360"/>
      </w:pPr>
      <w:rPr>
        <w:rFonts w:ascii="Courier New" w:hAnsi="Courier New" w:cs="Courier New" w:hint="default"/>
      </w:rPr>
    </w:lvl>
    <w:lvl w:ilvl="5" w:tplc="40090005">
      <w:start w:val="1"/>
      <w:numFmt w:val="bullet"/>
      <w:lvlText w:val=""/>
      <w:lvlJc w:val="left"/>
      <w:pPr>
        <w:ind w:left="3960" w:hanging="360"/>
      </w:pPr>
      <w:rPr>
        <w:rFonts w:ascii="Wingdings" w:hAnsi="Wingdings" w:hint="default"/>
      </w:rPr>
    </w:lvl>
    <w:lvl w:ilvl="6" w:tplc="40090001">
      <w:start w:val="1"/>
      <w:numFmt w:val="bullet"/>
      <w:lvlText w:val=""/>
      <w:lvlJc w:val="left"/>
      <w:pPr>
        <w:ind w:left="4680" w:hanging="360"/>
      </w:pPr>
      <w:rPr>
        <w:rFonts w:ascii="Symbol" w:hAnsi="Symbol" w:hint="default"/>
      </w:rPr>
    </w:lvl>
    <w:lvl w:ilvl="7" w:tplc="40090003">
      <w:start w:val="1"/>
      <w:numFmt w:val="bullet"/>
      <w:lvlText w:val="o"/>
      <w:lvlJc w:val="left"/>
      <w:pPr>
        <w:ind w:left="5400" w:hanging="360"/>
      </w:pPr>
      <w:rPr>
        <w:rFonts w:ascii="Courier New" w:hAnsi="Courier New" w:cs="Courier New" w:hint="default"/>
      </w:rPr>
    </w:lvl>
    <w:lvl w:ilvl="8" w:tplc="40090005">
      <w:start w:val="1"/>
      <w:numFmt w:val="bullet"/>
      <w:lvlText w:val=""/>
      <w:lvlJc w:val="left"/>
      <w:pPr>
        <w:ind w:left="6120" w:hanging="360"/>
      </w:pPr>
      <w:rPr>
        <w:rFonts w:ascii="Wingdings" w:hAnsi="Wingdings" w:hint="default"/>
      </w:rPr>
    </w:lvl>
  </w:abstractNum>
  <w:abstractNum w:abstractNumId="19" w15:restartNumberingAfterBreak="0">
    <w:nsid w:val="4D492B92"/>
    <w:multiLevelType w:val="hybridMultilevel"/>
    <w:tmpl w:val="8A72D760"/>
    <w:lvl w:ilvl="0" w:tplc="40090001">
      <w:start w:val="1"/>
      <w:numFmt w:val="bullet"/>
      <w:lvlText w:val=""/>
      <w:lvlJc w:val="left"/>
      <w:pPr>
        <w:ind w:left="360" w:hanging="360"/>
      </w:pPr>
      <w:rPr>
        <w:rFonts w:ascii="Symbol" w:hAnsi="Symbol" w:hint="default"/>
      </w:rPr>
    </w:lvl>
    <w:lvl w:ilvl="1" w:tplc="40090003">
      <w:start w:val="1"/>
      <w:numFmt w:val="bullet"/>
      <w:lvlText w:val="o"/>
      <w:lvlJc w:val="left"/>
      <w:pPr>
        <w:ind w:left="1080" w:hanging="360"/>
      </w:pPr>
      <w:rPr>
        <w:rFonts w:ascii="Courier New" w:hAnsi="Courier New" w:cs="Courier New" w:hint="default"/>
      </w:rPr>
    </w:lvl>
    <w:lvl w:ilvl="2" w:tplc="40090005">
      <w:start w:val="1"/>
      <w:numFmt w:val="bullet"/>
      <w:lvlText w:val=""/>
      <w:lvlJc w:val="left"/>
      <w:pPr>
        <w:ind w:left="1800" w:hanging="360"/>
      </w:pPr>
      <w:rPr>
        <w:rFonts w:ascii="Wingdings" w:hAnsi="Wingdings" w:hint="default"/>
      </w:rPr>
    </w:lvl>
    <w:lvl w:ilvl="3" w:tplc="40090001">
      <w:start w:val="1"/>
      <w:numFmt w:val="bullet"/>
      <w:lvlText w:val=""/>
      <w:lvlJc w:val="left"/>
      <w:pPr>
        <w:ind w:left="2520" w:hanging="360"/>
      </w:pPr>
      <w:rPr>
        <w:rFonts w:ascii="Symbol" w:hAnsi="Symbol" w:hint="default"/>
      </w:rPr>
    </w:lvl>
    <w:lvl w:ilvl="4" w:tplc="40090003">
      <w:start w:val="1"/>
      <w:numFmt w:val="bullet"/>
      <w:lvlText w:val="o"/>
      <w:lvlJc w:val="left"/>
      <w:pPr>
        <w:ind w:left="3240" w:hanging="360"/>
      </w:pPr>
      <w:rPr>
        <w:rFonts w:ascii="Courier New" w:hAnsi="Courier New" w:cs="Courier New" w:hint="default"/>
      </w:rPr>
    </w:lvl>
    <w:lvl w:ilvl="5" w:tplc="40090005">
      <w:start w:val="1"/>
      <w:numFmt w:val="bullet"/>
      <w:lvlText w:val=""/>
      <w:lvlJc w:val="left"/>
      <w:pPr>
        <w:ind w:left="3960" w:hanging="360"/>
      </w:pPr>
      <w:rPr>
        <w:rFonts w:ascii="Wingdings" w:hAnsi="Wingdings" w:hint="default"/>
      </w:rPr>
    </w:lvl>
    <w:lvl w:ilvl="6" w:tplc="40090001">
      <w:start w:val="1"/>
      <w:numFmt w:val="bullet"/>
      <w:lvlText w:val=""/>
      <w:lvlJc w:val="left"/>
      <w:pPr>
        <w:ind w:left="4680" w:hanging="360"/>
      </w:pPr>
      <w:rPr>
        <w:rFonts w:ascii="Symbol" w:hAnsi="Symbol" w:hint="default"/>
      </w:rPr>
    </w:lvl>
    <w:lvl w:ilvl="7" w:tplc="40090003">
      <w:start w:val="1"/>
      <w:numFmt w:val="bullet"/>
      <w:lvlText w:val="o"/>
      <w:lvlJc w:val="left"/>
      <w:pPr>
        <w:ind w:left="5400" w:hanging="360"/>
      </w:pPr>
      <w:rPr>
        <w:rFonts w:ascii="Courier New" w:hAnsi="Courier New" w:cs="Courier New" w:hint="default"/>
      </w:rPr>
    </w:lvl>
    <w:lvl w:ilvl="8" w:tplc="40090005">
      <w:start w:val="1"/>
      <w:numFmt w:val="bullet"/>
      <w:lvlText w:val=""/>
      <w:lvlJc w:val="left"/>
      <w:pPr>
        <w:ind w:left="6120" w:hanging="360"/>
      </w:pPr>
      <w:rPr>
        <w:rFonts w:ascii="Wingdings" w:hAnsi="Wingdings" w:hint="default"/>
      </w:rPr>
    </w:lvl>
  </w:abstractNum>
  <w:abstractNum w:abstractNumId="20" w15:restartNumberingAfterBreak="0">
    <w:nsid w:val="52E25DC0"/>
    <w:multiLevelType w:val="hybridMultilevel"/>
    <w:tmpl w:val="BCD84F4A"/>
    <w:lvl w:ilvl="0" w:tplc="40090001">
      <w:start w:val="1"/>
      <w:numFmt w:val="bullet"/>
      <w:lvlText w:val=""/>
      <w:lvlJc w:val="left"/>
      <w:pPr>
        <w:ind w:left="360" w:hanging="360"/>
      </w:pPr>
      <w:rPr>
        <w:rFonts w:ascii="Symbol" w:hAnsi="Symbol" w:hint="default"/>
      </w:rPr>
    </w:lvl>
    <w:lvl w:ilvl="1" w:tplc="40090003">
      <w:start w:val="1"/>
      <w:numFmt w:val="bullet"/>
      <w:lvlText w:val="o"/>
      <w:lvlJc w:val="left"/>
      <w:pPr>
        <w:ind w:left="1080" w:hanging="360"/>
      </w:pPr>
      <w:rPr>
        <w:rFonts w:ascii="Courier New" w:hAnsi="Courier New" w:cs="Courier New" w:hint="default"/>
      </w:rPr>
    </w:lvl>
    <w:lvl w:ilvl="2" w:tplc="40090005">
      <w:start w:val="1"/>
      <w:numFmt w:val="bullet"/>
      <w:lvlText w:val=""/>
      <w:lvlJc w:val="left"/>
      <w:pPr>
        <w:ind w:left="1800" w:hanging="360"/>
      </w:pPr>
      <w:rPr>
        <w:rFonts w:ascii="Wingdings" w:hAnsi="Wingdings" w:hint="default"/>
      </w:rPr>
    </w:lvl>
    <w:lvl w:ilvl="3" w:tplc="40090001">
      <w:start w:val="1"/>
      <w:numFmt w:val="bullet"/>
      <w:lvlText w:val=""/>
      <w:lvlJc w:val="left"/>
      <w:pPr>
        <w:ind w:left="2520" w:hanging="360"/>
      </w:pPr>
      <w:rPr>
        <w:rFonts w:ascii="Symbol" w:hAnsi="Symbol" w:hint="default"/>
      </w:rPr>
    </w:lvl>
    <w:lvl w:ilvl="4" w:tplc="40090003">
      <w:start w:val="1"/>
      <w:numFmt w:val="bullet"/>
      <w:lvlText w:val="o"/>
      <w:lvlJc w:val="left"/>
      <w:pPr>
        <w:ind w:left="3240" w:hanging="360"/>
      </w:pPr>
      <w:rPr>
        <w:rFonts w:ascii="Courier New" w:hAnsi="Courier New" w:cs="Courier New" w:hint="default"/>
      </w:rPr>
    </w:lvl>
    <w:lvl w:ilvl="5" w:tplc="40090005">
      <w:start w:val="1"/>
      <w:numFmt w:val="bullet"/>
      <w:lvlText w:val=""/>
      <w:lvlJc w:val="left"/>
      <w:pPr>
        <w:ind w:left="3960" w:hanging="360"/>
      </w:pPr>
      <w:rPr>
        <w:rFonts w:ascii="Wingdings" w:hAnsi="Wingdings" w:hint="default"/>
      </w:rPr>
    </w:lvl>
    <w:lvl w:ilvl="6" w:tplc="40090001">
      <w:start w:val="1"/>
      <w:numFmt w:val="bullet"/>
      <w:lvlText w:val=""/>
      <w:lvlJc w:val="left"/>
      <w:pPr>
        <w:ind w:left="4680" w:hanging="360"/>
      </w:pPr>
      <w:rPr>
        <w:rFonts w:ascii="Symbol" w:hAnsi="Symbol" w:hint="default"/>
      </w:rPr>
    </w:lvl>
    <w:lvl w:ilvl="7" w:tplc="40090003">
      <w:start w:val="1"/>
      <w:numFmt w:val="bullet"/>
      <w:lvlText w:val="o"/>
      <w:lvlJc w:val="left"/>
      <w:pPr>
        <w:ind w:left="5400" w:hanging="360"/>
      </w:pPr>
      <w:rPr>
        <w:rFonts w:ascii="Courier New" w:hAnsi="Courier New" w:cs="Courier New" w:hint="default"/>
      </w:rPr>
    </w:lvl>
    <w:lvl w:ilvl="8" w:tplc="40090005">
      <w:start w:val="1"/>
      <w:numFmt w:val="bullet"/>
      <w:lvlText w:val=""/>
      <w:lvlJc w:val="left"/>
      <w:pPr>
        <w:ind w:left="6120" w:hanging="360"/>
      </w:pPr>
      <w:rPr>
        <w:rFonts w:ascii="Wingdings" w:hAnsi="Wingdings" w:hint="default"/>
      </w:rPr>
    </w:lvl>
  </w:abstractNum>
  <w:abstractNum w:abstractNumId="21" w15:restartNumberingAfterBreak="0">
    <w:nsid w:val="554A4C68"/>
    <w:multiLevelType w:val="hybridMultilevel"/>
    <w:tmpl w:val="DC2AE418"/>
    <w:lvl w:ilvl="0" w:tplc="40090001">
      <w:start w:val="1"/>
      <w:numFmt w:val="bullet"/>
      <w:lvlText w:val=""/>
      <w:lvlJc w:val="left"/>
      <w:pPr>
        <w:ind w:left="360" w:hanging="360"/>
      </w:pPr>
      <w:rPr>
        <w:rFonts w:ascii="Symbol" w:hAnsi="Symbol" w:hint="default"/>
      </w:rPr>
    </w:lvl>
    <w:lvl w:ilvl="1" w:tplc="40090003">
      <w:start w:val="1"/>
      <w:numFmt w:val="bullet"/>
      <w:lvlText w:val="o"/>
      <w:lvlJc w:val="left"/>
      <w:pPr>
        <w:ind w:left="1080" w:hanging="360"/>
      </w:pPr>
      <w:rPr>
        <w:rFonts w:ascii="Courier New" w:hAnsi="Courier New" w:cs="Courier New" w:hint="default"/>
      </w:rPr>
    </w:lvl>
    <w:lvl w:ilvl="2" w:tplc="40090005">
      <w:start w:val="1"/>
      <w:numFmt w:val="bullet"/>
      <w:lvlText w:val=""/>
      <w:lvlJc w:val="left"/>
      <w:pPr>
        <w:ind w:left="1800" w:hanging="360"/>
      </w:pPr>
      <w:rPr>
        <w:rFonts w:ascii="Wingdings" w:hAnsi="Wingdings" w:hint="default"/>
      </w:rPr>
    </w:lvl>
    <w:lvl w:ilvl="3" w:tplc="40090001">
      <w:start w:val="1"/>
      <w:numFmt w:val="bullet"/>
      <w:lvlText w:val=""/>
      <w:lvlJc w:val="left"/>
      <w:pPr>
        <w:ind w:left="2520" w:hanging="360"/>
      </w:pPr>
      <w:rPr>
        <w:rFonts w:ascii="Symbol" w:hAnsi="Symbol" w:hint="default"/>
      </w:rPr>
    </w:lvl>
    <w:lvl w:ilvl="4" w:tplc="40090003">
      <w:start w:val="1"/>
      <w:numFmt w:val="bullet"/>
      <w:lvlText w:val="o"/>
      <w:lvlJc w:val="left"/>
      <w:pPr>
        <w:ind w:left="3240" w:hanging="360"/>
      </w:pPr>
      <w:rPr>
        <w:rFonts w:ascii="Courier New" w:hAnsi="Courier New" w:cs="Courier New" w:hint="default"/>
      </w:rPr>
    </w:lvl>
    <w:lvl w:ilvl="5" w:tplc="40090005">
      <w:start w:val="1"/>
      <w:numFmt w:val="bullet"/>
      <w:lvlText w:val=""/>
      <w:lvlJc w:val="left"/>
      <w:pPr>
        <w:ind w:left="3960" w:hanging="360"/>
      </w:pPr>
      <w:rPr>
        <w:rFonts w:ascii="Wingdings" w:hAnsi="Wingdings" w:hint="default"/>
      </w:rPr>
    </w:lvl>
    <w:lvl w:ilvl="6" w:tplc="40090001">
      <w:start w:val="1"/>
      <w:numFmt w:val="bullet"/>
      <w:lvlText w:val=""/>
      <w:lvlJc w:val="left"/>
      <w:pPr>
        <w:ind w:left="4680" w:hanging="360"/>
      </w:pPr>
      <w:rPr>
        <w:rFonts w:ascii="Symbol" w:hAnsi="Symbol" w:hint="default"/>
      </w:rPr>
    </w:lvl>
    <w:lvl w:ilvl="7" w:tplc="40090003">
      <w:start w:val="1"/>
      <w:numFmt w:val="bullet"/>
      <w:lvlText w:val="o"/>
      <w:lvlJc w:val="left"/>
      <w:pPr>
        <w:ind w:left="5400" w:hanging="360"/>
      </w:pPr>
      <w:rPr>
        <w:rFonts w:ascii="Courier New" w:hAnsi="Courier New" w:cs="Courier New" w:hint="default"/>
      </w:rPr>
    </w:lvl>
    <w:lvl w:ilvl="8" w:tplc="40090005">
      <w:start w:val="1"/>
      <w:numFmt w:val="bullet"/>
      <w:lvlText w:val=""/>
      <w:lvlJc w:val="left"/>
      <w:pPr>
        <w:ind w:left="6120" w:hanging="360"/>
      </w:pPr>
      <w:rPr>
        <w:rFonts w:ascii="Wingdings" w:hAnsi="Wingdings" w:hint="default"/>
      </w:rPr>
    </w:lvl>
  </w:abstractNum>
  <w:abstractNum w:abstractNumId="22" w15:restartNumberingAfterBreak="0">
    <w:nsid w:val="5CA90213"/>
    <w:multiLevelType w:val="hybridMultilevel"/>
    <w:tmpl w:val="7C16B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CE04949"/>
    <w:multiLevelType w:val="hybridMultilevel"/>
    <w:tmpl w:val="648A793A"/>
    <w:lvl w:ilvl="0" w:tplc="40090001">
      <w:start w:val="1"/>
      <w:numFmt w:val="bullet"/>
      <w:lvlText w:val=""/>
      <w:lvlJc w:val="left"/>
      <w:pPr>
        <w:ind w:left="360" w:hanging="360"/>
      </w:pPr>
      <w:rPr>
        <w:rFonts w:ascii="Symbol" w:hAnsi="Symbol" w:hint="default"/>
      </w:rPr>
    </w:lvl>
    <w:lvl w:ilvl="1" w:tplc="40090003">
      <w:start w:val="1"/>
      <w:numFmt w:val="bullet"/>
      <w:lvlText w:val="o"/>
      <w:lvlJc w:val="left"/>
      <w:pPr>
        <w:ind w:left="1080" w:hanging="360"/>
      </w:pPr>
      <w:rPr>
        <w:rFonts w:ascii="Courier New" w:hAnsi="Courier New" w:cs="Courier New" w:hint="default"/>
      </w:rPr>
    </w:lvl>
    <w:lvl w:ilvl="2" w:tplc="40090005">
      <w:start w:val="1"/>
      <w:numFmt w:val="bullet"/>
      <w:lvlText w:val=""/>
      <w:lvlJc w:val="left"/>
      <w:pPr>
        <w:ind w:left="1800" w:hanging="360"/>
      </w:pPr>
      <w:rPr>
        <w:rFonts w:ascii="Wingdings" w:hAnsi="Wingdings" w:hint="default"/>
      </w:rPr>
    </w:lvl>
    <w:lvl w:ilvl="3" w:tplc="40090001">
      <w:start w:val="1"/>
      <w:numFmt w:val="bullet"/>
      <w:lvlText w:val=""/>
      <w:lvlJc w:val="left"/>
      <w:pPr>
        <w:ind w:left="2520" w:hanging="360"/>
      </w:pPr>
      <w:rPr>
        <w:rFonts w:ascii="Symbol" w:hAnsi="Symbol" w:hint="default"/>
      </w:rPr>
    </w:lvl>
    <w:lvl w:ilvl="4" w:tplc="40090003">
      <w:start w:val="1"/>
      <w:numFmt w:val="bullet"/>
      <w:lvlText w:val="o"/>
      <w:lvlJc w:val="left"/>
      <w:pPr>
        <w:ind w:left="3240" w:hanging="360"/>
      </w:pPr>
      <w:rPr>
        <w:rFonts w:ascii="Courier New" w:hAnsi="Courier New" w:cs="Courier New" w:hint="default"/>
      </w:rPr>
    </w:lvl>
    <w:lvl w:ilvl="5" w:tplc="40090005">
      <w:start w:val="1"/>
      <w:numFmt w:val="bullet"/>
      <w:lvlText w:val=""/>
      <w:lvlJc w:val="left"/>
      <w:pPr>
        <w:ind w:left="3960" w:hanging="360"/>
      </w:pPr>
      <w:rPr>
        <w:rFonts w:ascii="Wingdings" w:hAnsi="Wingdings" w:hint="default"/>
      </w:rPr>
    </w:lvl>
    <w:lvl w:ilvl="6" w:tplc="40090001">
      <w:start w:val="1"/>
      <w:numFmt w:val="bullet"/>
      <w:lvlText w:val=""/>
      <w:lvlJc w:val="left"/>
      <w:pPr>
        <w:ind w:left="4680" w:hanging="360"/>
      </w:pPr>
      <w:rPr>
        <w:rFonts w:ascii="Symbol" w:hAnsi="Symbol" w:hint="default"/>
      </w:rPr>
    </w:lvl>
    <w:lvl w:ilvl="7" w:tplc="40090003">
      <w:start w:val="1"/>
      <w:numFmt w:val="bullet"/>
      <w:lvlText w:val="o"/>
      <w:lvlJc w:val="left"/>
      <w:pPr>
        <w:ind w:left="5400" w:hanging="360"/>
      </w:pPr>
      <w:rPr>
        <w:rFonts w:ascii="Courier New" w:hAnsi="Courier New" w:cs="Courier New" w:hint="default"/>
      </w:rPr>
    </w:lvl>
    <w:lvl w:ilvl="8" w:tplc="40090005">
      <w:start w:val="1"/>
      <w:numFmt w:val="bullet"/>
      <w:lvlText w:val=""/>
      <w:lvlJc w:val="left"/>
      <w:pPr>
        <w:ind w:left="6120" w:hanging="360"/>
      </w:pPr>
      <w:rPr>
        <w:rFonts w:ascii="Wingdings" w:hAnsi="Wingdings" w:hint="default"/>
      </w:rPr>
    </w:lvl>
  </w:abstractNum>
  <w:abstractNum w:abstractNumId="24" w15:restartNumberingAfterBreak="0">
    <w:nsid w:val="5FE63D4C"/>
    <w:multiLevelType w:val="hybridMultilevel"/>
    <w:tmpl w:val="87FC4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846A6D"/>
    <w:multiLevelType w:val="hybridMultilevel"/>
    <w:tmpl w:val="2772C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0C3DAB"/>
    <w:multiLevelType w:val="hybridMultilevel"/>
    <w:tmpl w:val="0930E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B87D5E"/>
    <w:multiLevelType w:val="hybridMultilevel"/>
    <w:tmpl w:val="C9008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B697AE7"/>
    <w:multiLevelType w:val="multilevel"/>
    <w:tmpl w:val="66E4BC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088499271">
    <w:abstractNumId w:val="28"/>
  </w:num>
  <w:num w:numId="2" w16cid:durableId="839195447">
    <w:abstractNumId w:val="14"/>
  </w:num>
  <w:num w:numId="3" w16cid:durableId="391000707">
    <w:abstractNumId w:val="7"/>
  </w:num>
  <w:num w:numId="4" w16cid:durableId="1686328007">
    <w:abstractNumId w:val="21"/>
  </w:num>
  <w:num w:numId="5" w16cid:durableId="1608349188">
    <w:abstractNumId w:val="0"/>
  </w:num>
  <w:num w:numId="6" w16cid:durableId="1038240562">
    <w:abstractNumId w:val="5"/>
  </w:num>
  <w:num w:numId="7" w16cid:durableId="1429693716">
    <w:abstractNumId w:val="20"/>
  </w:num>
  <w:num w:numId="8" w16cid:durableId="1591308697">
    <w:abstractNumId w:val="19"/>
  </w:num>
  <w:num w:numId="9" w16cid:durableId="14696843">
    <w:abstractNumId w:val="12"/>
  </w:num>
  <w:num w:numId="10" w16cid:durableId="339551987">
    <w:abstractNumId w:val="18"/>
  </w:num>
  <w:num w:numId="11" w16cid:durableId="991837516">
    <w:abstractNumId w:val="23"/>
  </w:num>
  <w:num w:numId="12" w16cid:durableId="1716198978">
    <w:abstractNumId w:val="16"/>
  </w:num>
  <w:num w:numId="13" w16cid:durableId="1684867259">
    <w:abstractNumId w:val="17"/>
  </w:num>
  <w:num w:numId="14" w16cid:durableId="1122915320">
    <w:abstractNumId w:val="15"/>
  </w:num>
  <w:num w:numId="15" w16cid:durableId="854001079">
    <w:abstractNumId w:val="26"/>
  </w:num>
  <w:num w:numId="16" w16cid:durableId="1714501520">
    <w:abstractNumId w:val="11"/>
  </w:num>
  <w:num w:numId="17" w16cid:durableId="1041511613">
    <w:abstractNumId w:val="25"/>
  </w:num>
  <w:num w:numId="18" w16cid:durableId="1750883224">
    <w:abstractNumId w:val="4"/>
  </w:num>
  <w:num w:numId="19" w16cid:durableId="884831042">
    <w:abstractNumId w:val="1"/>
  </w:num>
  <w:num w:numId="20" w16cid:durableId="593517147">
    <w:abstractNumId w:val="3"/>
  </w:num>
  <w:num w:numId="21" w16cid:durableId="1348828702">
    <w:abstractNumId w:val="8"/>
  </w:num>
  <w:num w:numId="22" w16cid:durableId="1843810979">
    <w:abstractNumId w:val="2"/>
  </w:num>
  <w:num w:numId="23" w16cid:durableId="1474448116">
    <w:abstractNumId w:val="13"/>
  </w:num>
  <w:num w:numId="24" w16cid:durableId="1993754906">
    <w:abstractNumId w:val="27"/>
  </w:num>
  <w:num w:numId="25" w16cid:durableId="252976631">
    <w:abstractNumId w:val="9"/>
  </w:num>
  <w:num w:numId="26" w16cid:durableId="963658127">
    <w:abstractNumId w:val="24"/>
  </w:num>
  <w:num w:numId="27" w16cid:durableId="565411163">
    <w:abstractNumId w:val="6"/>
  </w:num>
  <w:num w:numId="28" w16cid:durableId="1014847035">
    <w:abstractNumId w:val="22"/>
  </w:num>
  <w:num w:numId="29" w16cid:durableId="209304474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3D1F"/>
    <w:rsid w:val="000067B8"/>
    <w:rsid w:val="000200C7"/>
    <w:rsid w:val="00021D5A"/>
    <w:rsid w:val="00112EBF"/>
    <w:rsid w:val="001403DE"/>
    <w:rsid w:val="00156FAF"/>
    <w:rsid w:val="00227045"/>
    <w:rsid w:val="00260772"/>
    <w:rsid w:val="002715BC"/>
    <w:rsid w:val="00297E08"/>
    <w:rsid w:val="002C754B"/>
    <w:rsid w:val="00320976"/>
    <w:rsid w:val="00321FAF"/>
    <w:rsid w:val="00352D84"/>
    <w:rsid w:val="00394591"/>
    <w:rsid w:val="003C3D1F"/>
    <w:rsid w:val="004004B7"/>
    <w:rsid w:val="00461D1D"/>
    <w:rsid w:val="004708F8"/>
    <w:rsid w:val="004A1CF7"/>
    <w:rsid w:val="00510333"/>
    <w:rsid w:val="00513871"/>
    <w:rsid w:val="00560A21"/>
    <w:rsid w:val="005D7B10"/>
    <w:rsid w:val="00612B85"/>
    <w:rsid w:val="00614DAA"/>
    <w:rsid w:val="00624D0B"/>
    <w:rsid w:val="00632E84"/>
    <w:rsid w:val="00663D2A"/>
    <w:rsid w:val="006740F6"/>
    <w:rsid w:val="0068604C"/>
    <w:rsid w:val="0069340F"/>
    <w:rsid w:val="0069780B"/>
    <w:rsid w:val="006A0E7A"/>
    <w:rsid w:val="0071314D"/>
    <w:rsid w:val="007757CD"/>
    <w:rsid w:val="007B3E68"/>
    <w:rsid w:val="007D557D"/>
    <w:rsid w:val="008255AD"/>
    <w:rsid w:val="00830238"/>
    <w:rsid w:val="00835146"/>
    <w:rsid w:val="008C100D"/>
    <w:rsid w:val="00956FBC"/>
    <w:rsid w:val="00975ABB"/>
    <w:rsid w:val="00A022BE"/>
    <w:rsid w:val="00A36DC2"/>
    <w:rsid w:val="00A56055"/>
    <w:rsid w:val="00AE2E85"/>
    <w:rsid w:val="00B56234"/>
    <w:rsid w:val="00B60086"/>
    <w:rsid w:val="00C12A82"/>
    <w:rsid w:val="00C57B23"/>
    <w:rsid w:val="00D05634"/>
    <w:rsid w:val="00D1755F"/>
    <w:rsid w:val="00D36D0F"/>
    <w:rsid w:val="00DB17B7"/>
    <w:rsid w:val="00E0620A"/>
    <w:rsid w:val="00E1026E"/>
    <w:rsid w:val="00E17B47"/>
    <w:rsid w:val="00E35AC9"/>
    <w:rsid w:val="00EB48F2"/>
    <w:rsid w:val="00F1217A"/>
    <w:rsid w:val="00F4103D"/>
    <w:rsid w:val="00F6118D"/>
    <w:rsid w:val="00F73052"/>
    <w:rsid w:val="00F76833"/>
    <w:rsid w:val="00FF373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63832"/>
  <w15:chartTrackingRefBased/>
  <w15:docId w15:val="{4F390E70-EFB0-624E-8F26-ECB0646D0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I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3D1F"/>
  </w:style>
  <w:style w:type="paragraph" w:styleId="Heading1">
    <w:name w:val="heading 1"/>
    <w:basedOn w:val="Normal"/>
    <w:next w:val="Normal"/>
    <w:link w:val="Heading1Char"/>
    <w:uiPriority w:val="9"/>
    <w:qFormat/>
    <w:rsid w:val="003C3D1F"/>
    <w:pPr>
      <w:spacing w:before="240" w:after="240" w:line="360" w:lineRule="auto"/>
      <w:jc w:val="both"/>
      <w:outlineLvl w:val="0"/>
    </w:pPr>
    <w:rPr>
      <w:rFonts w:ascii="Times New Roman" w:hAnsi="Times New Roman" w:cs="Times New Roman"/>
      <w:b/>
      <w:color w:val="000000" w:themeColor="text1"/>
    </w:rPr>
  </w:style>
  <w:style w:type="paragraph" w:styleId="Heading2">
    <w:name w:val="heading 2"/>
    <w:basedOn w:val="Normal"/>
    <w:next w:val="Normal"/>
    <w:link w:val="Heading2Char"/>
    <w:uiPriority w:val="9"/>
    <w:unhideWhenUsed/>
    <w:qFormat/>
    <w:rsid w:val="003C3D1F"/>
    <w:pPr>
      <w:spacing w:before="240" w:after="240" w:line="360" w:lineRule="auto"/>
      <w:jc w:val="both"/>
      <w:outlineLvl w:val="1"/>
    </w:pPr>
    <w:rPr>
      <w:rFonts w:ascii="Times New Roman" w:hAnsi="Times New Roman" w:cs="Times New Roman"/>
      <w:b/>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3D1F"/>
    <w:rPr>
      <w:rFonts w:ascii="Times New Roman" w:hAnsi="Times New Roman" w:cs="Times New Roman"/>
      <w:b/>
      <w:color w:val="000000" w:themeColor="text1"/>
    </w:rPr>
  </w:style>
  <w:style w:type="character" w:customStyle="1" w:styleId="Heading2Char">
    <w:name w:val="Heading 2 Char"/>
    <w:basedOn w:val="DefaultParagraphFont"/>
    <w:link w:val="Heading2"/>
    <w:uiPriority w:val="9"/>
    <w:rsid w:val="003C3D1F"/>
    <w:rPr>
      <w:rFonts w:ascii="Times New Roman" w:hAnsi="Times New Roman" w:cs="Times New Roman"/>
      <w:b/>
      <w:lang w:val="en-GB"/>
    </w:rPr>
  </w:style>
  <w:style w:type="paragraph" w:styleId="ListParagraph">
    <w:name w:val="List Paragraph"/>
    <w:basedOn w:val="Normal"/>
    <w:uiPriority w:val="34"/>
    <w:qFormat/>
    <w:rsid w:val="003C3D1F"/>
    <w:pPr>
      <w:ind w:left="720"/>
      <w:contextualSpacing/>
    </w:pPr>
  </w:style>
  <w:style w:type="paragraph" w:styleId="Footer">
    <w:name w:val="footer"/>
    <w:basedOn w:val="Normal"/>
    <w:link w:val="FooterChar"/>
    <w:uiPriority w:val="99"/>
    <w:unhideWhenUsed/>
    <w:rsid w:val="003C3D1F"/>
    <w:pPr>
      <w:tabs>
        <w:tab w:val="center" w:pos="4513"/>
        <w:tab w:val="right" w:pos="9026"/>
      </w:tabs>
    </w:pPr>
  </w:style>
  <w:style w:type="character" w:customStyle="1" w:styleId="FooterChar">
    <w:name w:val="Footer Char"/>
    <w:basedOn w:val="DefaultParagraphFont"/>
    <w:link w:val="Footer"/>
    <w:uiPriority w:val="99"/>
    <w:rsid w:val="003C3D1F"/>
  </w:style>
  <w:style w:type="character" w:styleId="PageNumber">
    <w:name w:val="page number"/>
    <w:basedOn w:val="DefaultParagraphFont"/>
    <w:uiPriority w:val="99"/>
    <w:semiHidden/>
    <w:unhideWhenUsed/>
    <w:rsid w:val="003C3D1F"/>
  </w:style>
  <w:style w:type="paragraph" w:styleId="TOCHeading">
    <w:name w:val="TOC Heading"/>
    <w:basedOn w:val="Heading1"/>
    <w:next w:val="Normal"/>
    <w:uiPriority w:val="39"/>
    <w:unhideWhenUsed/>
    <w:qFormat/>
    <w:rsid w:val="003C3D1F"/>
    <w:pPr>
      <w:keepNext/>
      <w:keepLines/>
      <w:spacing w:before="480" w:after="0" w:line="276" w:lineRule="auto"/>
      <w:jc w:val="left"/>
      <w:outlineLvl w:val="9"/>
    </w:pPr>
    <w:rPr>
      <w:rFonts w:asciiTheme="majorHAnsi" w:eastAsiaTheme="majorEastAsia" w:hAnsiTheme="majorHAnsi" w:cstheme="majorBidi"/>
      <w:bCs/>
      <w:color w:val="2F5496" w:themeColor="accent1" w:themeShade="BF"/>
      <w:sz w:val="28"/>
      <w:szCs w:val="28"/>
      <w:lang w:val="en-US"/>
    </w:rPr>
  </w:style>
  <w:style w:type="paragraph" w:styleId="TOC1">
    <w:name w:val="toc 1"/>
    <w:basedOn w:val="Normal"/>
    <w:next w:val="Normal"/>
    <w:autoRedefine/>
    <w:uiPriority w:val="39"/>
    <w:unhideWhenUsed/>
    <w:rsid w:val="003C3D1F"/>
    <w:pPr>
      <w:spacing w:before="120"/>
    </w:pPr>
    <w:rPr>
      <w:rFonts w:cstheme="minorHAnsi"/>
      <w:b/>
      <w:bCs/>
      <w:i/>
      <w:iCs/>
    </w:rPr>
  </w:style>
  <w:style w:type="paragraph" w:styleId="TOC2">
    <w:name w:val="toc 2"/>
    <w:basedOn w:val="Normal"/>
    <w:next w:val="Normal"/>
    <w:autoRedefine/>
    <w:uiPriority w:val="39"/>
    <w:unhideWhenUsed/>
    <w:rsid w:val="003C3D1F"/>
    <w:pPr>
      <w:spacing w:before="120"/>
      <w:ind w:left="240"/>
    </w:pPr>
    <w:rPr>
      <w:rFonts w:cstheme="minorHAnsi"/>
      <w:b/>
      <w:bCs/>
      <w:sz w:val="22"/>
      <w:szCs w:val="22"/>
    </w:rPr>
  </w:style>
  <w:style w:type="character" w:styleId="Hyperlink">
    <w:name w:val="Hyperlink"/>
    <w:basedOn w:val="DefaultParagraphFont"/>
    <w:uiPriority w:val="99"/>
    <w:unhideWhenUsed/>
    <w:rsid w:val="003C3D1F"/>
    <w:rPr>
      <w:color w:val="0563C1" w:themeColor="hyperlink"/>
      <w:u w:val="single"/>
    </w:rPr>
  </w:style>
  <w:style w:type="paragraph" w:styleId="TOC3">
    <w:name w:val="toc 3"/>
    <w:basedOn w:val="Normal"/>
    <w:next w:val="Normal"/>
    <w:autoRedefine/>
    <w:uiPriority w:val="39"/>
    <w:semiHidden/>
    <w:unhideWhenUsed/>
    <w:rsid w:val="003C3D1F"/>
    <w:pPr>
      <w:ind w:left="480"/>
    </w:pPr>
    <w:rPr>
      <w:rFonts w:cstheme="minorHAnsi"/>
      <w:sz w:val="20"/>
      <w:szCs w:val="20"/>
    </w:rPr>
  </w:style>
  <w:style w:type="paragraph" w:styleId="TOC4">
    <w:name w:val="toc 4"/>
    <w:basedOn w:val="Normal"/>
    <w:next w:val="Normal"/>
    <w:autoRedefine/>
    <w:uiPriority w:val="39"/>
    <w:semiHidden/>
    <w:unhideWhenUsed/>
    <w:rsid w:val="003C3D1F"/>
    <w:pPr>
      <w:ind w:left="720"/>
    </w:pPr>
    <w:rPr>
      <w:rFonts w:cstheme="minorHAnsi"/>
      <w:sz w:val="20"/>
      <w:szCs w:val="20"/>
    </w:rPr>
  </w:style>
  <w:style w:type="paragraph" w:styleId="TOC5">
    <w:name w:val="toc 5"/>
    <w:basedOn w:val="Normal"/>
    <w:next w:val="Normal"/>
    <w:autoRedefine/>
    <w:uiPriority w:val="39"/>
    <w:semiHidden/>
    <w:unhideWhenUsed/>
    <w:rsid w:val="003C3D1F"/>
    <w:pPr>
      <w:ind w:left="960"/>
    </w:pPr>
    <w:rPr>
      <w:rFonts w:cstheme="minorHAnsi"/>
      <w:sz w:val="20"/>
      <w:szCs w:val="20"/>
    </w:rPr>
  </w:style>
  <w:style w:type="paragraph" w:styleId="TOC6">
    <w:name w:val="toc 6"/>
    <w:basedOn w:val="Normal"/>
    <w:next w:val="Normal"/>
    <w:autoRedefine/>
    <w:uiPriority w:val="39"/>
    <w:semiHidden/>
    <w:unhideWhenUsed/>
    <w:rsid w:val="003C3D1F"/>
    <w:pPr>
      <w:ind w:left="1200"/>
    </w:pPr>
    <w:rPr>
      <w:rFonts w:cstheme="minorHAnsi"/>
      <w:sz w:val="20"/>
      <w:szCs w:val="20"/>
    </w:rPr>
  </w:style>
  <w:style w:type="paragraph" w:styleId="TOC7">
    <w:name w:val="toc 7"/>
    <w:basedOn w:val="Normal"/>
    <w:next w:val="Normal"/>
    <w:autoRedefine/>
    <w:uiPriority w:val="39"/>
    <w:semiHidden/>
    <w:unhideWhenUsed/>
    <w:rsid w:val="003C3D1F"/>
    <w:pPr>
      <w:ind w:left="1440"/>
    </w:pPr>
    <w:rPr>
      <w:rFonts w:cstheme="minorHAnsi"/>
      <w:sz w:val="20"/>
      <w:szCs w:val="20"/>
    </w:rPr>
  </w:style>
  <w:style w:type="paragraph" w:styleId="TOC8">
    <w:name w:val="toc 8"/>
    <w:basedOn w:val="Normal"/>
    <w:next w:val="Normal"/>
    <w:autoRedefine/>
    <w:uiPriority w:val="39"/>
    <w:semiHidden/>
    <w:unhideWhenUsed/>
    <w:rsid w:val="003C3D1F"/>
    <w:pPr>
      <w:ind w:left="1680"/>
    </w:pPr>
    <w:rPr>
      <w:rFonts w:cstheme="minorHAnsi"/>
      <w:sz w:val="20"/>
      <w:szCs w:val="20"/>
    </w:rPr>
  </w:style>
  <w:style w:type="paragraph" w:styleId="TOC9">
    <w:name w:val="toc 9"/>
    <w:basedOn w:val="Normal"/>
    <w:next w:val="Normal"/>
    <w:autoRedefine/>
    <w:uiPriority w:val="39"/>
    <w:semiHidden/>
    <w:unhideWhenUsed/>
    <w:rsid w:val="003C3D1F"/>
    <w:pPr>
      <w:ind w:left="1920"/>
    </w:pPr>
    <w:rPr>
      <w:rFonts w:cstheme="minorHAnsi"/>
      <w:sz w:val="20"/>
      <w:szCs w:val="20"/>
    </w:rPr>
  </w:style>
  <w:style w:type="paragraph" w:styleId="Caption">
    <w:name w:val="caption"/>
    <w:basedOn w:val="Normal"/>
    <w:next w:val="Normal"/>
    <w:uiPriority w:val="35"/>
    <w:unhideWhenUsed/>
    <w:qFormat/>
    <w:rsid w:val="003C3D1F"/>
    <w:pPr>
      <w:spacing w:before="120" w:after="120"/>
      <w:jc w:val="both"/>
    </w:pPr>
    <w:rPr>
      <w:rFonts w:ascii="Times New Roman" w:hAnsi="Times New Roman"/>
      <w:b/>
      <w:bCs/>
      <w:color w:val="4472C4" w:themeColor="accent1"/>
      <w:sz w:val="18"/>
      <w:szCs w:val="18"/>
      <w:lang w:val="en-GB"/>
    </w:rPr>
  </w:style>
  <w:style w:type="character" w:styleId="CommentReference">
    <w:name w:val="annotation reference"/>
    <w:basedOn w:val="DefaultParagraphFont"/>
    <w:uiPriority w:val="99"/>
    <w:semiHidden/>
    <w:unhideWhenUsed/>
    <w:rsid w:val="00975ABB"/>
    <w:rPr>
      <w:sz w:val="16"/>
      <w:szCs w:val="16"/>
    </w:rPr>
  </w:style>
  <w:style w:type="paragraph" w:styleId="CommentText">
    <w:name w:val="annotation text"/>
    <w:basedOn w:val="Normal"/>
    <w:link w:val="CommentTextChar"/>
    <w:uiPriority w:val="99"/>
    <w:unhideWhenUsed/>
    <w:rsid w:val="00975ABB"/>
    <w:rPr>
      <w:sz w:val="20"/>
      <w:szCs w:val="20"/>
    </w:rPr>
  </w:style>
  <w:style w:type="character" w:customStyle="1" w:styleId="CommentTextChar">
    <w:name w:val="Comment Text Char"/>
    <w:basedOn w:val="DefaultParagraphFont"/>
    <w:link w:val="CommentText"/>
    <w:uiPriority w:val="99"/>
    <w:rsid w:val="00975ABB"/>
    <w:rPr>
      <w:sz w:val="20"/>
      <w:szCs w:val="20"/>
    </w:rPr>
  </w:style>
  <w:style w:type="paragraph" w:styleId="CommentSubject">
    <w:name w:val="annotation subject"/>
    <w:basedOn w:val="CommentText"/>
    <w:next w:val="CommentText"/>
    <w:link w:val="CommentSubjectChar"/>
    <w:uiPriority w:val="99"/>
    <w:semiHidden/>
    <w:unhideWhenUsed/>
    <w:rsid w:val="00975ABB"/>
    <w:rPr>
      <w:b/>
      <w:bCs/>
    </w:rPr>
  </w:style>
  <w:style w:type="character" w:customStyle="1" w:styleId="CommentSubjectChar">
    <w:name w:val="Comment Subject Char"/>
    <w:basedOn w:val="CommentTextChar"/>
    <w:link w:val="CommentSubject"/>
    <w:uiPriority w:val="99"/>
    <w:semiHidden/>
    <w:rsid w:val="00975ABB"/>
    <w:rPr>
      <w:b/>
      <w:bCs/>
      <w:sz w:val="20"/>
      <w:szCs w:val="20"/>
    </w:rPr>
  </w:style>
  <w:style w:type="paragraph" w:styleId="BalloonText">
    <w:name w:val="Balloon Text"/>
    <w:basedOn w:val="Normal"/>
    <w:link w:val="BalloonTextChar"/>
    <w:uiPriority w:val="99"/>
    <w:semiHidden/>
    <w:unhideWhenUsed/>
    <w:rsid w:val="00975AB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5ABB"/>
    <w:rPr>
      <w:rFonts w:ascii="Segoe UI" w:hAnsi="Segoe UI" w:cs="Segoe UI"/>
      <w:sz w:val="18"/>
      <w:szCs w:val="18"/>
    </w:rPr>
  </w:style>
  <w:style w:type="paragraph" w:styleId="Header">
    <w:name w:val="header"/>
    <w:basedOn w:val="Normal"/>
    <w:link w:val="HeaderChar"/>
    <w:uiPriority w:val="99"/>
    <w:unhideWhenUsed/>
    <w:rsid w:val="00D1755F"/>
    <w:pPr>
      <w:tabs>
        <w:tab w:val="center" w:pos="4513"/>
        <w:tab w:val="right" w:pos="9026"/>
      </w:tabs>
    </w:pPr>
  </w:style>
  <w:style w:type="character" w:customStyle="1" w:styleId="HeaderChar">
    <w:name w:val="Header Char"/>
    <w:basedOn w:val="DefaultParagraphFont"/>
    <w:link w:val="Header"/>
    <w:uiPriority w:val="99"/>
    <w:rsid w:val="00D175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2.xml" /><Relationship Id="rId18" Type="http://schemas.openxmlformats.org/officeDocument/2006/relationships/diagramData" Target="diagrams/data3.xml" /><Relationship Id="rId26" Type="http://schemas.openxmlformats.org/officeDocument/2006/relationships/diagramColors" Target="diagrams/colors4.xml" /><Relationship Id="rId39" Type="http://schemas.openxmlformats.org/officeDocument/2006/relationships/chart" Target="charts/chart7.xml" /><Relationship Id="rId21" Type="http://schemas.openxmlformats.org/officeDocument/2006/relationships/diagramColors" Target="diagrams/colors3.xml" /><Relationship Id="rId34" Type="http://schemas.openxmlformats.org/officeDocument/2006/relationships/chart" Target="charts/chart2.xml" /><Relationship Id="rId42" Type="http://schemas.openxmlformats.org/officeDocument/2006/relationships/chart" Target="charts/chart10.xml" /><Relationship Id="rId47" Type="http://schemas.openxmlformats.org/officeDocument/2006/relationships/chart" Target="charts/chart15.xml" /><Relationship Id="rId50" Type="http://schemas.openxmlformats.org/officeDocument/2006/relationships/chart" Target="charts/chart18.xml" /><Relationship Id="rId55" Type="http://schemas.openxmlformats.org/officeDocument/2006/relationships/chart" Target="charts/chart23.xml" /><Relationship Id="rId7" Type="http://schemas.openxmlformats.org/officeDocument/2006/relationships/endnotes" Target="endnotes.xml" /><Relationship Id="rId2" Type="http://schemas.openxmlformats.org/officeDocument/2006/relationships/numbering" Target="numbering.xml" /><Relationship Id="rId16" Type="http://schemas.openxmlformats.org/officeDocument/2006/relationships/diagramColors" Target="diagrams/colors2.xml" /><Relationship Id="rId20" Type="http://schemas.openxmlformats.org/officeDocument/2006/relationships/diagramQuickStyle" Target="diagrams/quickStyle3.xml" /><Relationship Id="rId29" Type="http://schemas.openxmlformats.org/officeDocument/2006/relationships/diagramLayout" Target="diagrams/layout5.xml" /><Relationship Id="rId41" Type="http://schemas.openxmlformats.org/officeDocument/2006/relationships/chart" Target="charts/chart9.xml" /><Relationship Id="rId54" Type="http://schemas.openxmlformats.org/officeDocument/2006/relationships/chart" Target="charts/chart22.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diagramColors" Target="diagrams/colors1.xml" /><Relationship Id="rId24" Type="http://schemas.openxmlformats.org/officeDocument/2006/relationships/diagramLayout" Target="diagrams/layout4.xml" /><Relationship Id="rId32" Type="http://schemas.microsoft.com/office/2007/relationships/diagramDrawing" Target="diagrams/drawing5.xml" /><Relationship Id="rId37" Type="http://schemas.openxmlformats.org/officeDocument/2006/relationships/chart" Target="charts/chart5.xml" /><Relationship Id="rId40" Type="http://schemas.openxmlformats.org/officeDocument/2006/relationships/chart" Target="charts/chart8.xml" /><Relationship Id="rId45" Type="http://schemas.openxmlformats.org/officeDocument/2006/relationships/chart" Target="charts/chart13.xml" /><Relationship Id="rId53" Type="http://schemas.openxmlformats.org/officeDocument/2006/relationships/chart" Target="charts/chart21.xml" /><Relationship Id="rId58"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diagramQuickStyle" Target="diagrams/quickStyle2.xml" /><Relationship Id="rId23" Type="http://schemas.openxmlformats.org/officeDocument/2006/relationships/diagramData" Target="diagrams/data4.xml" /><Relationship Id="rId28" Type="http://schemas.openxmlformats.org/officeDocument/2006/relationships/diagramData" Target="diagrams/data5.xml" /><Relationship Id="rId36" Type="http://schemas.openxmlformats.org/officeDocument/2006/relationships/chart" Target="charts/chart4.xml" /><Relationship Id="rId49" Type="http://schemas.openxmlformats.org/officeDocument/2006/relationships/chart" Target="charts/chart17.xml" /><Relationship Id="rId57" Type="http://schemas.openxmlformats.org/officeDocument/2006/relationships/chart" Target="charts/chart25.xml" /><Relationship Id="rId61" Type="http://schemas.openxmlformats.org/officeDocument/2006/relationships/theme" Target="theme/theme1.xml" /><Relationship Id="rId10" Type="http://schemas.openxmlformats.org/officeDocument/2006/relationships/diagramQuickStyle" Target="diagrams/quickStyle1.xml" /><Relationship Id="rId19" Type="http://schemas.openxmlformats.org/officeDocument/2006/relationships/diagramLayout" Target="diagrams/layout3.xml" /><Relationship Id="rId31" Type="http://schemas.openxmlformats.org/officeDocument/2006/relationships/diagramColors" Target="diagrams/colors5.xml" /><Relationship Id="rId44" Type="http://schemas.openxmlformats.org/officeDocument/2006/relationships/chart" Target="charts/chart12.xml" /><Relationship Id="rId52" Type="http://schemas.openxmlformats.org/officeDocument/2006/relationships/chart" Target="charts/chart20.xml" /><Relationship Id="rId6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diagramLayout" Target="diagrams/layout1.xml" /><Relationship Id="rId14" Type="http://schemas.openxmlformats.org/officeDocument/2006/relationships/diagramLayout" Target="diagrams/layout2.xml" /><Relationship Id="rId22" Type="http://schemas.microsoft.com/office/2007/relationships/diagramDrawing" Target="diagrams/drawing3.xml" /><Relationship Id="rId27" Type="http://schemas.microsoft.com/office/2007/relationships/diagramDrawing" Target="diagrams/drawing4.xml" /><Relationship Id="rId30" Type="http://schemas.openxmlformats.org/officeDocument/2006/relationships/diagramQuickStyle" Target="diagrams/quickStyle5.xml" /><Relationship Id="rId35" Type="http://schemas.openxmlformats.org/officeDocument/2006/relationships/chart" Target="charts/chart3.xml" /><Relationship Id="rId43" Type="http://schemas.openxmlformats.org/officeDocument/2006/relationships/chart" Target="charts/chart11.xml" /><Relationship Id="rId48" Type="http://schemas.openxmlformats.org/officeDocument/2006/relationships/chart" Target="charts/chart16.xml" /><Relationship Id="rId56" Type="http://schemas.openxmlformats.org/officeDocument/2006/relationships/chart" Target="charts/chart24.xml" /><Relationship Id="rId8" Type="http://schemas.openxmlformats.org/officeDocument/2006/relationships/diagramData" Target="diagrams/data1.xml" /><Relationship Id="rId51" Type="http://schemas.openxmlformats.org/officeDocument/2006/relationships/chart" Target="charts/chart19.xml" /><Relationship Id="rId3" Type="http://schemas.openxmlformats.org/officeDocument/2006/relationships/styles" Target="styles.xml" /><Relationship Id="rId12" Type="http://schemas.microsoft.com/office/2007/relationships/diagramDrawing" Target="diagrams/drawing1.xml" /><Relationship Id="rId17" Type="http://schemas.microsoft.com/office/2007/relationships/diagramDrawing" Target="diagrams/drawing2.xml" /><Relationship Id="rId25" Type="http://schemas.openxmlformats.org/officeDocument/2006/relationships/diagramQuickStyle" Target="diagrams/quickStyle4.xml" /><Relationship Id="rId33" Type="http://schemas.openxmlformats.org/officeDocument/2006/relationships/chart" Target="charts/chart1.xml" /><Relationship Id="rId38" Type="http://schemas.openxmlformats.org/officeDocument/2006/relationships/chart" Target="charts/chart6.xml" /><Relationship Id="rId46" Type="http://schemas.openxmlformats.org/officeDocument/2006/relationships/chart" Target="charts/chart14.xml" /><Relationship Id="rId59" Type="http://schemas.openxmlformats.org/officeDocument/2006/relationships/footer" Target="footer2.xml" /></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 /><Relationship Id="rId2" Type="http://schemas.microsoft.com/office/2011/relationships/chartColorStyle" Target="colors1.xml" /><Relationship Id="rId1" Type="http://schemas.microsoft.com/office/2011/relationships/chartStyle" Target="style1.xml" /></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 /><Relationship Id="rId2" Type="http://schemas.microsoft.com/office/2011/relationships/chartColorStyle" Target="colors2.xml" /><Relationship Id="rId1" Type="http://schemas.microsoft.com/office/2011/relationships/chartStyle" Target="style2.xml" /></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 /><Relationship Id="rId2" Type="http://schemas.microsoft.com/office/2011/relationships/chartColorStyle" Target="colors3.xml" /><Relationship Id="rId1" Type="http://schemas.microsoft.com/office/2011/relationships/chartStyle" Target="style3.xml" /></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 /><Relationship Id="rId2" Type="http://schemas.microsoft.com/office/2011/relationships/chartColorStyle" Target="colors4.xml" /><Relationship Id="rId1" Type="http://schemas.microsoft.com/office/2011/relationships/chartStyle" Target="style4.xml" /></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 /><Relationship Id="rId2" Type="http://schemas.microsoft.com/office/2011/relationships/chartColorStyle" Target="colors5.xml" /><Relationship Id="rId1" Type="http://schemas.microsoft.com/office/2011/relationships/chartStyle" Target="style5.xml" /></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 /><Relationship Id="rId2" Type="http://schemas.microsoft.com/office/2011/relationships/chartColorStyle" Target="colors6.xml" /><Relationship Id="rId1" Type="http://schemas.microsoft.com/office/2011/relationships/chartStyle" Target="style6.xml" /></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 /><Relationship Id="rId2" Type="http://schemas.microsoft.com/office/2011/relationships/chartColorStyle" Target="colors7.xml" /><Relationship Id="rId1" Type="http://schemas.microsoft.com/office/2011/relationships/chartStyle" Target="style7.xml" /></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 /><Relationship Id="rId2" Type="http://schemas.microsoft.com/office/2011/relationships/chartColorStyle" Target="colors8.xml" /><Relationship Id="rId1" Type="http://schemas.microsoft.com/office/2011/relationships/chartStyle" Target="style8.xml" /></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 /><Relationship Id="rId2" Type="http://schemas.microsoft.com/office/2011/relationships/chartColorStyle" Target="colors9.xml" /><Relationship Id="rId1" Type="http://schemas.microsoft.com/office/2011/relationships/chartStyle" Target="style9.xml" /></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 /><Relationship Id="rId2" Type="http://schemas.microsoft.com/office/2011/relationships/chartColorStyle" Target="colors10.xml" /><Relationship Id="rId1" Type="http://schemas.microsoft.com/office/2011/relationships/chartStyle" Target="style10.xml" /></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0.xlsx" /><Relationship Id="rId2" Type="http://schemas.microsoft.com/office/2011/relationships/chartColorStyle" Target="colors11.xml" /><Relationship Id="rId1" Type="http://schemas.microsoft.com/office/2011/relationships/chartStyle" Target="style11.xml" /></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11.xlsx" /><Relationship Id="rId2" Type="http://schemas.microsoft.com/office/2011/relationships/chartColorStyle" Target="colors12.xml" /><Relationship Id="rId1" Type="http://schemas.microsoft.com/office/2011/relationships/chartStyle" Target="style12.xml" /></Relationships>
</file>

<file path=word/charts/_rels/chart13.xml.rels><?xml version="1.0" encoding="UTF-8" standalone="yes"?>
<Relationships xmlns="http://schemas.openxmlformats.org/package/2006/relationships"><Relationship Id="rId3" Type="http://schemas.openxmlformats.org/officeDocument/2006/relationships/package" Target="../embeddings/Microsoft_Excel_Worksheet12.xlsx" /><Relationship Id="rId2" Type="http://schemas.microsoft.com/office/2011/relationships/chartColorStyle" Target="colors13.xml" /><Relationship Id="rId1" Type="http://schemas.microsoft.com/office/2011/relationships/chartStyle" Target="style13.xml" /></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13.xlsx" /><Relationship Id="rId2" Type="http://schemas.microsoft.com/office/2011/relationships/chartColorStyle" Target="colors14.xml" /><Relationship Id="rId1" Type="http://schemas.microsoft.com/office/2011/relationships/chartStyle" Target="style14.xml" /></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Worksheet14.xlsx" /><Relationship Id="rId2" Type="http://schemas.microsoft.com/office/2011/relationships/chartColorStyle" Target="colors15.xml" /><Relationship Id="rId1" Type="http://schemas.microsoft.com/office/2011/relationships/chartStyle" Target="style15.xml" /></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15.xlsx" /><Relationship Id="rId2" Type="http://schemas.microsoft.com/office/2011/relationships/chartColorStyle" Target="colors16.xml" /><Relationship Id="rId1" Type="http://schemas.microsoft.com/office/2011/relationships/chartStyle" Target="style16.xml" /></Relationships>
</file>

<file path=word/charts/_rels/chart17.xml.rels><?xml version="1.0" encoding="UTF-8" standalone="yes"?>
<Relationships xmlns="http://schemas.openxmlformats.org/package/2006/relationships"><Relationship Id="rId3" Type="http://schemas.openxmlformats.org/officeDocument/2006/relationships/package" Target="../embeddings/Microsoft_Excel_Worksheet16.xlsx" /><Relationship Id="rId2" Type="http://schemas.microsoft.com/office/2011/relationships/chartColorStyle" Target="colors17.xml" /><Relationship Id="rId1" Type="http://schemas.microsoft.com/office/2011/relationships/chartStyle" Target="style17.xml" /></Relationships>
</file>

<file path=word/charts/_rels/chart18.xml.rels><?xml version="1.0" encoding="UTF-8" standalone="yes"?>
<Relationships xmlns="http://schemas.openxmlformats.org/package/2006/relationships"><Relationship Id="rId3" Type="http://schemas.openxmlformats.org/officeDocument/2006/relationships/package" Target="../embeddings/Microsoft_Excel_Worksheet17.xlsx" /><Relationship Id="rId2" Type="http://schemas.microsoft.com/office/2011/relationships/chartColorStyle" Target="colors18.xml" /><Relationship Id="rId1" Type="http://schemas.microsoft.com/office/2011/relationships/chartStyle" Target="style18.xml" /></Relationships>
</file>

<file path=word/charts/_rels/chart19.xml.rels><?xml version="1.0" encoding="UTF-8" standalone="yes"?>
<Relationships xmlns="http://schemas.openxmlformats.org/package/2006/relationships"><Relationship Id="rId3" Type="http://schemas.openxmlformats.org/officeDocument/2006/relationships/package" Target="../embeddings/Microsoft_Excel_Worksheet18.xlsx" /><Relationship Id="rId2" Type="http://schemas.microsoft.com/office/2011/relationships/chartColorStyle" Target="colors19.xml" /><Relationship Id="rId1" Type="http://schemas.microsoft.com/office/2011/relationships/chartStyle" Target="style19.xml" /></Relationships>
</file>

<file path=word/charts/_rels/chart20.xml.rels><?xml version="1.0" encoding="UTF-8" standalone="yes"?>
<Relationships xmlns="http://schemas.openxmlformats.org/package/2006/relationships"><Relationship Id="rId3" Type="http://schemas.openxmlformats.org/officeDocument/2006/relationships/package" Target="../embeddings/Microsoft_Excel_Worksheet19.xlsx" /><Relationship Id="rId2" Type="http://schemas.microsoft.com/office/2011/relationships/chartColorStyle" Target="colors20.xml" /><Relationship Id="rId1" Type="http://schemas.microsoft.com/office/2011/relationships/chartStyle" Target="style20.xml" /></Relationships>
</file>

<file path=word/charts/_rels/chart21.xml.rels><?xml version="1.0" encoding="UTF-8" standalone="yes"?>
<Relationships xmlns="http://schemas.openxmlformats.org/package/2006/relationships"><Relationship Id="rId3" Type="http://schemas.openxmlformats.org/officeDocument/2006/relationships/package" Target="../embeddings/Microsoft_Excel_Worksheet20.xlsx" /><Relationship Id="rId2" Type="http://schemas.microsoft.com/office/2011/relationships/chartColorStyle" Target="colors21.xml" /><Relationship Id="rId1" Type="http://schemas.microsoft.com/office/2011/relationships/chartStyle" Target="style21.xml" /></Relationships>
</file>

<file path=word/charts/_rels/chart22.xml.rels><?xml version="1.0" encoding="UTF-8" standalone="yes"?>
<Relationships xmlns="http://schemas.openxmlformats.org/package/2006/relationships"><Relationship Id="rId3" Type="http://schemas.openxmlformats.org/officeDocument/2006/relationships/package" Target="../embeddings/Microsoft_Excel_Worksheet21.xlsx" /><Relationship Id="rId2" Type="http://schemas.microsoft.com/office/2011/relationships/chartColorStyle" Target="colors22.xml" /><Relationship Id="rId1" Type="http://schemas.microsoft.com/office/2011/relationships/chartStyle" Target="style22.xml" /></Relationships>
</file>

<file path=word/charts/_rels/chart23.xml.rels><?xml version="1.0" encoding="UTF-8" standalone="yes"?>
<Relationships xmlns="http://schemas.openxmlformats.org/package/2006/relationships"><Relationship Id="rId3" Type="http://schemas.openxmlformats.org/officeDocument/2006/relationships/package" Target="../embeddings/Microsoft_Excel_Worksheet22.xlsx" /><Relationship Id="rId2" Type="http://schemas.microsoft.com/office/2011/relationships/chartColorStyle" Target="colors23.xml" /><Relationship Id="rId1" Type="http://schemas.microsoft.com/office/2011/relationships/chartStyle" Target="style23.xml" /></Relationships>
</file>

<file path=word/charts/_rels/chart24.xml.rels><?xml version="1.0" encoding="UTF-8" standalone="yes"?>
<Relationships xmlns="http://schemas.openxmlformats.org/package/2006/relationships"><Relationship Id="rId3" Type="http://schemas.openxmlformats.org/officeDocument/2006/relationships/package" Target="../embeddings/Microsoft_Excel_Worksheet23.xlsx" /><Relationship Id="rId2" Type="http://schemas.microsoft.com/office/2011/relationships/chartColorStyle" Target="colors24.xml" /><Relationship Id="rId1" Type="http://schemas.microsoft.com/office/2011/relationships/chartStyle" Target="style24.xml" /></Relationships>
</file>

<file path=word/charts/_rels/chart25.xml.rels><?xml version="1.0" encoding="UTF-8" standalone="yes"?>
<Relationships xmlns="http://schemas.openxmlformats.org/package/2006/relationships"><Relationship Id="rId3" Type="http://schemas.openxmlformats.org/officeDocument/2006/relationships/package" Target="../embeddings/Microsoft_Excel_Worksheet24.xlsx" /><Relationship Id="rId2" Type="http://schemas.microsoft.com/office/2011/relationships/chartColorStyle" Target="colors25.xml" /><Relationship Id="rId1" Type="http://schemas.microsoft.com/office/2011/relationships/chartStyle" Target="style25.xm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plotArea>
      <c:layout/>
      <c:barChart>
        <c:barDir val="col"/>
        <c:grouping val="clustered"/>
        <c:varyColors val="0"/>
        <c:ser>
          <c:idx val="0"/>
          <c:order val="0"/>
          <c:tx>
            <c:strRef>
              <c:f>Sheet1!$B$1</c:f>
              <c:strCache>
                <c:ptCount val="1"/>
                <c:pt idx="0">
                  <c:v>Series 1</c:v>
                </c:pt>
              </c:strCache>
            </c:strRef>
          </c:tx>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invertIfNegative val="0"/>
          <c:cat>
            <c:strRef>
              <c:f>Sheet1!$A$2:$A$6</c:f>
              <c:strCache>
                <c:ptCount val="5"/>
                <c:pt idx="0">
                  <c:v>Below 20 years</c:v>
                </c:pt>
                <c:pt idx="1">
                  <c:v>20-25 years</c:v>
                </c:pt>
                <c:pt idx="2">
                  <c:v>25-30 years</c:v>
                </c:pt>
                <c:pt idx="3">
                  <c:v>30-35 years</c:v>
                </c:pt>
                <c:pt idx="4">
                  <c:v>40 above</c:v>
                </c:pt>
              </c:strCache>
            </c:strRef>
          </c:cat>
          <c:val>
            <c:numRef>
              <c:f>Sheet1!$B$2:$B$6</c:f>
              <c:numCache>
                <c:formatCode>General</c:formatCode>
                <c:ptCount val="5"/>
                <c:pt idx="0">
                  <c:v>5</c:v>
                </c:pt>
                <c:pt idx="1">
                  <c:v>20</c:v>
                </c:pt>
                <c:pt idx="2">
                  <c:v>30</c:v>
                </c:pt>
                <c:pt idx="3">
                  <c:v>40</c:v>
                </c:pt>
                <c:pt idx="4">
                  <c:v>25</c:v>
                </c:pt>
              </c:numCache>
            </c:numRef>
          </c:val>
          <c:extLst>
            <c:ext xmlns:c16="http://schemas.microsoft.com/office/drawing/2014/chart" uri="{C3380CC4-5D6E-409C-BE32-E72D297353CC}">
              <c16:uniqueId val="{00000000-9DC6-4F48-8B04-4B016130799C}"/>
            </c:ext>
          </c:extLst>
        </c:ser>
        <c:dLbls>
          <c:showLegendKey val="0"/>
          <c:showVal val="0"/>
          <c:showCatName val="0"/>
          <c:showSerName val="0"/>
          <c:showPercent val="0"/>
          <c:showBubbleSize val="0"/>
        </c:dLbls>
        <c:gapWidth val="100"/>
        <c:overlap val="-24"/>
        <c:axId val="481490304"/>
        <c:axId val="481480512"/>
      </c:barChart>
      <c:catAx>
        <c:axId val="4814903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481480512"/>
        <c:crosses val="autoZero"/>
        <c:auto val="1"/>
        <c:lblAlgn val="ctr"/>
        <c:lblOffset val="100"/>
        <c:noMultiLvlLbl val="0"/>
      </c:catAx>
      <c:valAx>
        <c:axId val="4814805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48149030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doughnut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ED5B-7B4D-A36B-2FE4966115F5}"/>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ED5B-7B4D-A36B-2FE4966115F5}"/>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Sheet1!$A$2:$A$3</c:f>
              <c:strCache>
                <c:ptCount val="2"/>
                <c:pt idx="0">
                  <c:v>Male</c:v>
                </c:pt>
                <c:pt idx="1">
                  <c:v>Female</c:v>
                </c:pt>
              </c:strCache>
            </c:strRef>
          </c:cat>
          <c:val>
            <c:numRef>
              <c:f>Sheet1!$B$2:$B$3</c:f>
              <c:numCache>
                <c:formatCode>General</c:formatCode>
                <c:ptCount val="2"/>
                <c:pt idx="0">
                  <c:v>60</c:v>
                </c:pt>
                <c:pt idx="1">
                  <c:v>40</c:v>
                </c:pt>
              </c:numCache>
            </c:numRef>
          </c:val>
          <c:extLst>
            <c:ext xmlns:c16="http://schemas.microsoft.com/office/drawing/2014/chart" uri="{C3380CC4-5D6E-409C-BE32-E72D297353CC}">
              <c16:uniqueId val="{00000004-ED5B-7B4D-A36B-2FE4966115F5}"/>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25B5-C44D-9D15-40B6633CC3BA}"/>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25B5-C44D-9D15-40B6633CC3BA}"/>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25B5-C44D-9D15-40B6633CC3BA}"/>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Sheet1!$A$2:$A$4</c:f>
              <c:strCache>
                <c:ptCount val="3"/>
                <c:pt idx="0">
                  <c:v>Postsecondary</c:v>
                </c:pt>
                <c:pt idx="1">
                  <c:v>Masters degree</c:v>
                </c:pt>
                <c:pt idx="2">
                  <c:v>Any other</c:v>
                </c:pt>
              </c:strCache>
            </c:strRef>
          </c:cat>
          <c:val>
            <c:numRef>
              <c:f>Sheet1!$B$2:$B$4</c:f>
              <c:numCache>
                <c:formatCode>General</c:formatCode>
                <c:ptCount val="3"/>
                <c:pt idx="0">
                  <c:v>25</c:v>
                </c:pt>
                <c:pt idx="1">
                  <c:v>35</c:v>
                </c:pt>
                <c:pt idx="2">
                  <c:v>40</c:v>
                </c:pt>
              </c:numCache>
            </c:numRef>
          </c:val>
          <c:extLst>
            <c:ext xmlns:c16="http://schemas.microsoft.com/office/drawing/2014/chart" uri="{C3380CC4-5D6E-409C-BE32-E72D297353CC}">
              <c16:uniqueId val="{00000000-7AE2-C644-9BD6-59DA861743E7}"/>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DA51-8F4E-92C4-EC09EC2AF3E6}"/>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3-DA51-8F4E-92C4-EC09EC2AF3E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70</c:v>
                </c:pt>
                <c:pt idx="1">
                  <c:v>30</c:v>
                </c:pt>
              </c:numCache>
            </c:numRef>
          </c:val>
          <c:extLst>
            <c:ext xmlns:c16="http://schemas.microsoft.com/office/drawing/2014/chart" uri="{C3380CC4-5D6E-409C-BE32-E72D297353CC}">
              <c16:uniqueId val="{00000004-DA51-8F4E-92C4-EC09EC2AF3E6}"/>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doughnutChart>
        <c:varyColors val="1"/>
        <c:ser>
          <c:idx val="0"/>
          <c:order val="0"/>
          <c:tx>
            <c:strRef>
              <c:f>Sheet1!$B$1</c:f>
              <c:strCache>
                <c:ptCount val="1"/>
                <c:pt idx="0">
                  <c:v>Sales</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DB32-3248-9010-494797B55464}"/>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DB32-3248-9010-494797B55464}"/>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Lower income segment</c:v>
                </c:pt>
                <c:pt idx="1">
                  <c:v>Higher income segment</c:v>
                </c:pt>
              </c:strCache>
            </c:strRef>
          </c:cat>
          <c:val>
            <c:numRef>
              <c:f>Sheet1!$B$2:$B$3</c:f>
              <c:numCache>
                <c:formatCode>General</c:formatCode>
                <c:ptCount val="2"/>
                <c:pt idx="0">
                  <c:v>65</c:v>
                </c:pt>
                <c:pt idx="1">
                  <c:v>35</c:v>
                </c:pt>
              </c:numCache>
            </c:numRef>
          </c:val>
          <c:extLst>
            <c:ext xmlns:c16="http://schemas.microsoft.com/office/drawing/2014/chart" uri="{C3380CC4-5D6E-409C-BE32-E72D297353CC}">
              <c16:uniqueId val="{00000000-F4B3-F148-8BE1-B8EDB8BAB134}"/>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plotArea>
      <c:layout/>
      <c:barChart>
        <c:barDir val="col"/>
        <c:grouping val="clustered"/>
        <c:varyColors val="0"/>
        <c:ser>
          <c:idx val="0"/>
          <c:order val="0"/>
          <c:tx>
            <c:strRef>
              <c:f>Sheet1!$B$1</c:f>
              <c:strCache>
                <c:ptCount val="1"/>
                <c:pt idx="0">
                  <c:v>Series 1</c:v>
                </c:pt>
              </c:strCache>
            </c:strRef>
          </c:tx>
          <c:spPr>
            <a:gradFill>
              <a:gsLst>
                <a:gs pos="0">
                  <a:schemeClr val="accent2"/>
                </a:gs>
                <a:gs pos="100000">
                  <a:schemeClr val="accent2">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Sheet1!$A$2:$A$5</c:f>
              <c:strCache>
                <c:ptCount val="4"/>
                <c:pt idx="0">
                  <c:v>Northern Ireland</c:v>
                </c:pt>
                <c:pt idx="1">
                  <c:v>Yorkshire</c:v>
                </c:pt>
                <c:pt idx="2">
                  <c:v>England</c:v>
                </c:pt>
                <c:pt idx="3">
                  <c:v>Others</c:v>
                </c:pt>
              </c:strCache>
            </c:strRef>
          </c:cat>
          <c:val>
            <c:numRef>
              <c:f>Sheet1!$B$2:$B$5</c:f>
              <c:numCache>
                <c:formatCode>General</c:formatCode>
                <c:ptCount val="4"/>
                <c:pt idx="0">
                  <c:v>25</c:v>
                </c:pt>
                <c:pt idx="1">
                  <c:v>15</c:v>
                </c:pt>
                <c:pt idx="2">
                  <c:v>28</c:v>
                </c:pt>
                <c:pt idx="3">
                  <c:v>32</c:v>
                </c:pt>
              </c:numCache>
            </c:numRef>
          </c:val>
          <c:extLst>
            <c:ext xmlns:c16="http://schemas.microsoft.com/office/drawing/2014/chart" uri="{C3380CC4-5D6E-409C-BE32-E72D297353CC}">
              <c16:uniqueId val="{00000000-45F9-4049-A4FE-F091B76C1058}"/>
            </c:ext>
          </c:extLst>
        </c:ser>
        <c:dLbls>
          <c:dLblPos val="inEnd"/>
          <c:showLegendKey val="0"/>
          <c:showVal val="1"/>
          <c:showCatName val="0"/>
          <c:showSerName val="0"/>
          <c:showPercent val="0"/>
          <c:showBubbleSize val="0"/>
        </c:dLbls>
        <c:gapWidth val="41"/>
        <c:axId val="279884272"/>
        <c:axId val="279894064"/>
      </c:barChart>
      <c:catAx>
        <c:axId val="27988427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279894064"/>
        <c:crosses val="autoZero"/>
        <c:auto val="1"/>
        <c:lblAlgn val="ctr"/>
        <c:lblOffset val="100"/>
        <c:noMultiLvlLbl val="0"/>
      </c:catAx>
      <c:valAx>
        <c:axId val="279894064"/>
        <c:scaling>
          <c:orientation val="minMax"/>
        </c:scaling>
        <c:delete val="1"/>
        <c:axPos val="l"/>
        <c:numFmt formatCode="General" sourceLinked="1"/>
        <c:majorTickMark val="none"/>
        <c:minorTickMark val="none"/>
        <c:tickLblPos val="nextTo"/>
        <c:crossAx val="27988427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doughnutChart>
        <c:varyColors val="1"/>
        <c:ser>
          <c:idx val="0"/>
          <c:order val="0"/>
          <c:tx>
            <c:strRef>
              <c:f>Sheet1!$B$1</c:f>
              <c:strCache>
                <c:ptCount val="1"/>
                <c:pt idx="0">
                  <c:v>Sales</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77FA-6648-9AC9-62C56EE551BC}"/>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77FA-6648-9AC9-62C56EE551BC}"/>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65</c:v>
                </c:pt>
                <c:pt idx="1">
                  <c:v>35</c:v>
                </c:pt>
              </c:numCache>
            </c:numRef>
          </c:val>
          <c:extLst>
            <c:ext xmlns:c16="http://schemas.microsoft.com/office/drawing/2014/chart" uri="{C3380CC4-5D6E-409C-BE32-E72D297353CC}">
              <c16:uniqueId val="{00000004-77FA-6648-9AC9-62C56EE551BC}"/>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B242-274E-AE89-69707F66102F}"/>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B242-274E-AE89-69707F66102F}"/>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80</c:v>
                </c:pt>
                <c:pt idx="1">
                  <c:v>20</c:v>
                </c:pt>
              </c:numCache>
            </c:numRef>
          </c:val>
          <c:extLst>
            <c:ext xmlns:c16="http://schemas.microsoft.com/office/drawing/2014/chart" uri="{C3380CC4-5D6E-409C-BE32-E72D297353CC}">
              <c16:uniqueId val="{00000004-B242-274E-AE89-69707F66102F}"/>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6"/>
    </mc:Choice>
    <mc:Fallback>
      <c:style val="6"/>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4"/>
            </a:solidFill>
            <a:ln>
              <a:noFill/>
            </a:ln>
            <a:effectLst/>
          </c:spPr>
          <c:invertIfNegative val="0"/>
          <c:cat>
            <c:strRef>
              <c:f>Sheet1!$A$2:$A$6</c:f>
              <c:strCache>
                <c:ptCount val="5"/>
                <c:pt idx="0">
                  <c:v>Below 1 year</c:v>
                </c:pt>
                <c:pt idx="1">
                  <c:v>1-4 years</c:v>
                </c:pt>
                <c:pt idx="2">
                  <c:v>4-6 years</c:v>
                </c:pt>
                <c:pt idx="3">
                  <c:v>6-8 years</c:v>
                </c:pt>
                <c:pt idx="4">
                  <c:v>More than 8 years</c:v>
                </c:pt>
              </c:strCache>
            </c:strRef>
          </c:cat>
          <c:val>
            <c:numRef>
              <c:f>Sheet1!$B$2:$B$6</c:f>
              <c:numCache>
                <c:formatCode>General</c:formatCode>
                <c:ptCount val="5"/>
                <c:pt idx="0">
                  <c:v>10</c:v>
                </c:pt>
                <c:pt idx="1">
                  <c:v>30</c:v>
                </c:pt>
                <c:pt idx="2">
                  <c:v>25</c:v>
                </c:pt>
                <c:pt idx="3">
                  <c:v>20</c:v>
                </c:pt>
                <c:pt idx="4">
                  <c:v>15</c:v>
                </c:pt>
              </c:numCache>
            </c:numRef>
          </c:val>
          <c:extLst>
            <c:ext xmlns:c16="http://schemas.microsoft.com/office/drawing/2014/chart" uri="{C3380CC4-5D6E-409C-BE32-E72D297353CC}">
              <c16:uniqueId val="{00000000-AEC7-A643-8ACD-3317CE6A6CE1}"/>
            </c:ext>
          </c:extLst>
        </c:ser>
        <c:dLbls>
          <c:showLegendKey val="0"/>
          <c:showVal val="0"/>
          <c:showCatName val="0"/>
          <c:showSerName val="0"/>
          <c:showPercent val="0"/>
          <c:showBubbleSize val="0"/>
        </c:dLbls>
        <c:gapWidth val="219"/>
        <c:overlap val="-27"/>
        <c:axId val="279884816"/>
        <c:axId val="279885360"/>
      </c:barChart>
      <c:catAx>
        <c:axId val="2798848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9885360"/>
        <c:crosses val="autoZero"/>
        <c:auto val="1"/>
        <c:lblAlgn val="ctr"/>
        <c:lblOffset val="100"/>
        <c:noMultiLvlLbl val="0"/>
      </c:catAx>
      <c:valAx>
        <c:axId val="2798853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988481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Sheet1!$A$2:$A$4</c:f>
              <c:strCache>
                <c:ptCount val="3"/>
                <c:pt idx="0">
                  <c:v>Maybe</c:v>
                </c:pt>
                <c:pt idx="1">
                  <c:v>No </c:v>
                </c:pt>
                <c:pt idx="2">
                  <c:v>Yes</c:v>
                </c:pt>
              </c:strCache>
            </c:strRef>
          </c:cat>
          <c:val>
            <c:numRef>
              <c:f>Sheet1!$B$2:$B$4</c:f>
              <c:numCache>
                <c:formatCode>General</c:formatCode>
                <c:ptCount val="3"/>
                <c:pt idx="0">
                  <c:v>20</c:v>
                </c:pt>
                <c:pt idx="1">
                  <c:v>30</c:v>
                </c:pt>
                <c:pt idx="2">
                  <c:v>50</c:v>
                </c:pt>
              </c:numCache>
            </c:numRef>
          </c:val>
          <c:extLst>
            <c:ext xmlns:c16="http://schemas.microsoft.com/office/drawing/2014/chart" uri="{C3380CC4-5D6E-409C-BE32-E72D297353CC}">
              <c16:uniqueId val="{00000000-19A6-F540-A49D-2B7B97A3FB3D}"/>
            </c:ext>
          </c:extLst>
        </c:ser>
        <c:dLbls>
          <c:showLegendKey val="0"/>
          <c:showVal val="0"/>
          <c:showCatName val="0"/>
          <c:showSerName val="0"/>
          <c:showPercent val="0"/>
          <c:showBubbleSize val="0"/>
        </c:dLbls>
        <c:gapWidth val="219"/>
        <c:overlap val="-27"/>
        <c:axId val="278107728"/>
        <c:axId val="278109904"/>
      </c:barChart>
      <c:catAx>
        <c:axId val="2781077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8109904"/>
        <c:crosses val="autoZero"/>
        <c:auto val="1"/>
        <c:lblAlgn val="ctr"/>
        <c:lblOffset val="100"/>
        <c:noMultiLvlLbl val="0"/>
      </c:catAx>
      <c:valAx>
        <c:axId val="2781099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810772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01F9-1F49-A63C-C6FB60AFDFE8}"/>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01F9-1F49-A63C-C6FB60AFDFE8}"/>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01F9-1F49-A63C-C6FB60AFDFE8}"/>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Sheet1!$A$2:$A$4</c:f>
              <c:strCache>
                <c:ptCount val="3"/>
                <c:pt idx="0">
                  <c:v>Yes</c:v>
                </c:pt>
                <c:pt idx="1">
                  <c:v>No</c:v>
                </c:pt>
                <c:pt idx="2">
                  <c:v>Maybe</c:v>
                </c:pt>
              </c:strCache>
            </c:strRef>
          </c:cat>
          <c:val>
            <c:numRef>
              <c:f>Sheet1!$B$2:$B$4</c:f>
              <c:numCache>
                <c:formatCode>General</c:formatCode>
                <c:ptCount val="3"/>
                <c:pt idx="0">
                  <c:v>35</c:v>
                </c:pt>
                <c:pt idx="1">
                  <c:v>30</c:v>
                </c:pt>
                <c:pt idx="2">
                  <c:v>20</c:v>
                </c:pt>
              </c:numCache>
            </c:numRef>
          </c:val>
          <c:extLst>
            <c:ext xmlns:c16="http://schemas.microsoft.com/office/drawing/2014/chart" uri="{C3380CC4-5D6E-409C-BE32-E72D297353CC}">
              <c16:uniqueId val="{00000006-01F9-1F49-A63C-C6FB60AFDFE8}"/>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3"/>
            </a:solidFill>
            <a:ln>
              <a:noFill/>
            </a:ln>
            <a:effectLst/>
          </c:spPr>
          <c:invertIfNegative val="0"/>
          <c:cat>
            <c:strRef>
              <c:f>Sheet1!$A$2:$A$6</c:f>
              <c:strCache>
                <c:ptCount val="5"/>
                <c:pt idx="0">
                  <c:v>Cultural diversity</c:v>
                </c:pt>
                <c:pt idx="1">
                  <c:v>Age diversity</c:v>
                </c:pt>
                <c:pt idx="2">
                  <c:v>Racial diversity</c:v>
                </c:pt>
                <c:pt idx="3">
                  <c:v>Any other diversity</c:v>
                </c:pt>
                <c:pt idx="4">
                  <c:v>All of the above</c:v>
                </c:pt>
              </c:strCache>
            </c:strRef>
          </c:cat>
          <c:val>
            <c:numRef>
              <c:f>Sheet1!$B$2:$B$6</c:f>
              <c:numCache>
                <c:formatCode>General</c:formatCode>
                <c:ptCount val="5"/>
                <c:pt idx="0">
                  <c:v>35</c:v>
                </c:pt>
                <c:pt idx="1">
                  <c:v>15</c:v>
                </c:pt>
                <c:pt idx="2">
                  <c:v>17</c:v>
                </c:pt>
                <c:pt idx="3">
                  <c:v>5</c:v>
                </c:pt>
                <c:pt idx="4">
                  <c:v>15</c:v>
                </c:pt>
              </c:numCache>
            </c:numRef>
          </c:val>
          <c:extLst>
            <c:ext xmlns:c16="http://schemas.microsoft.com/office/drawing/2014/chart" uri="{C3380CC4-5D6E-409C-BE32-E72D297353CC}">
              <c16:uniqueId val="{00000000-1E49-C743-8343-4FCA8AA0441F}"/>
            </c:ext>
          </c:extLst>
        </c:ser>
        <c:dLbls>
          <c:showLegendKey val="0"/>
          <c:showVal val="0"/>
          <c:showCatName val="0"/>
          <c:showSerName val="0"/>
          <c:showPercent val="0"/>
          <c:showBubbleSize val="0"/>
        </c:dLbls>
        <c:gapWidth val="219"/>
        <c:overlap val="-27"/>
        <c:axId val="278978016"/>
        <c:axId val="278986176"/>
      </c:barChart>
      <c:catAx>
        <c:axId val="2789780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8986176"/>
        <c:crosses val="autoZero"/>
        <c:auto val="1"/>
        <c:lblAlgn val="ctr"/>
        <c:lblOffset val="100"/>
        <c:noMultiLvlLbl val="0"/>
      </c:catAx>
      <c:valAx>
        <c:axId val="2789861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897801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6"/>
    </mc:Choice>
    <mc:Fallback>
      <c:style val="6"/>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4"/>
            </a:solidFill>
            <a:ln>
              <a:noFill/>
            </a:ln>
            <a:effectLst/>
          </c:spPr>
          <c:invertIfNegative val="0"/>
          <c:cat>
            <c:strRef>
              <c:f>Sheet1!$A$2:$A$5</c:f>
              <c:strCache>
                <c:ptCount val="4"/>
                <c:pt idx="0">
                  <c:v>Human resource management team</c:v>
                </c:pt>
                <c:pt idx="1">
                  <c:v>Leaders</c:v>
                </c:pt>
                <c:pt idx="2">
                  <c:v>Shareholders</c:v>
                </c:pt>
                <c:pt idx="3">
                  <c:v>Training managers</c:v>
                </c:pt>
              </c:strCache>
            </c:strRef>
          </c:cat>
          <c:val>
            <c:numRef>
              <c:f>Sheet1!$B$2:$B$5</c:f>
              <c:numCache>
                <c:formatCode>General</c:formatCode>
                <c:ptCount val="4"/>
                <c:pt idx="0">
                  <c:v>25</c:v>
                </c:pt>
                <c:pt idx="1">
                  <c:v>30</c:v>
                </c:pt>
                <c:pt idx="2">
                  <c:v>10</c:v>
                </c:pt>
                <c:pt idx="3">
                  <c:v>15</c:v>
                </c:pt>
              </c:numCache>
            </c:numRef>
          </c:val>
          <c:extLst>
            <c:ext xmlns:c16="http://schemas.microsoft.com/office/drawing/2014/chart" uri="{C3380CC4-5D6E-409C-BE32-E72D297353CC}">
              <c16:uniqueId val="{00000000-BEC3-C648-96A0-68B959AFD578}"/>
            </c:ext>
          </c:extLst>
        </c:ser>
        <c:dLbls>
          <c:showLegendKey val="0"/>
          <c:showVal val="0"/>
          <c:showCatName val="0"/>
          <c:showSerName val="0"/>
          <c:showPercent val="0"/>
          <c:showBubbleSize val="0"/>
        </c:dLbls>
        <c:gapWidth val="219"/>
        <c:overlap val="-27"/>
        <c:axId val="278979104"/>
        <c:axId val="219032256"/>
      </c:barChart>
      <c:catAx>
        <c:axId val="2789791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9032256"/>
        <c:crosses val="autoZero"/>
        <c:auto val="1"/>
        <c:lblAlgn val="ctr"/>
        <c:lblOffset val="100"/>
        <c:noMultiLvlLbl val="0"/>
      </c:catAx>
      <c:valAx>
        <c:axId val="2190322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897910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6"/>
    </mc:Choice>
    <mc:Fallback>
      <c:style val="6"/>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4"/>
            </a:solidFill>
            <a:ln>
              <a:noFill/>
            </a:ln>
            <a:effectLst/>
          </c:spPr>
          <c:invertIfNegative val="0"/>
          <c:cat>
            <c:strRef>
              <c:f>Sheet1!$A$2:$A$6</c:f>
              <c:strCache>
                <c:ptCount val="5"/>
                <c:pt idx="0">
                  <c:v>Maintenance and monitoring of diversity in employees</c:v>
                </c:pt>
                <c:pt idx="1">
                  <c:v>Mentoring candidates and employees</c:v>
                </c:pt>
                <c:pt idx="2">
                  <c:v>promotion of inclusive environments</c:v>
                </c:pt>
                <c:pt idx="3">
                  <c:v>Addressing workplace bias</c:v>
                </c:pt>
                <c:pt idx="4">
                  <c:v>All of the above</c:v>
                </c:pt>
              </c:strCache>
            </c:strRef>
          </c:cat>
          <c:val>
            <c:numRef>
              <c:f>Sheet1!$B$2:$B$6</c:f>
              <c:numCache>
                <c:formatCode>General</c:formatCode>
                <c:ptCount val="5"/>
                <c:pt idx="0">
                  <c:v>18</c:v>
                </c:pt>
                <c:pt idx="1">
                  <c:v>28</c:v>
                </c:pt>
                <c:pt idx="2">
                  <c:v>15</c:v>
                </c:pt>
                <c:pt idx="3">
                  <c:v>30</c:v>
                </c:pt>
                <c:pt idx="4">
                  <c:v>9</c:v>
                </c:pt>
              </c:numCache>
            </c:numRef>
          </c:val>
          <c:extLst>
            <c:ext xmlns:c16="http://schemas.microsoft.com/office/drawing/2014/chart" uri="{C3380CC4-5D6E-409C-BE32-E72D297353CC}">
              <c16:uniqueId val="{00000000-B6CB-0443-A944-431DCDACAB36}"/>
            </c:ext>
          </c:extLst>
        </c:ser>
        <c:dLbls>
          <c:showLegendKey val="0"/>
          <c:showVal val="0"/>
          <c:showCatName val="0"/>
          <c:showSerName val="0"/>
          <c:showPercent val="0"/>
          <c:showBubbleSize val="0"/>
        </c:dLbls>
        <c:gapWidth val="219"/>
        <c:overlap val="-27"/>
        <c:axId val="389313008"/>
        <c:axId val="389307024"/>
      </c:barChart>
      <c:catAx>
        <c:axId val="3893130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9307024"/>
        <c:crosses val="autoZero"/>
        <c:auto val="1"/>
        <c:lblAlgn val="ctr"/>
        <c:lblOffset val="100"/>
        <c:noMultiLvlLbl val="0"/>
      </c:catAx>
      <c:valAx>
        <c:axId val="3893070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931300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5"/>
            </a:solidFill>
            <a:ln>
              <a:noFill/>
            </a:ln>
            <a:effectLst/>
          </c:spPr>
          <c:invertIfNegative val="0"/>
          <c:cat>
            <c:strRef>
              <c:f>Sheet1!$A$2:$A$6</c:f>
              <c:strCache>
                <c:ptCount val="5"/>
                <c:pt idx="0">
                  <c:v>Lack of communication system</c:v>
                </c:pt>
                <c:pt idx="1">
                  <c:v>Poor employee engagement</c:v>
                </c:pt>
                <c:pt idx="2">
                  <c:v>Ineffective measures to manage diversity</c:v>
                </c:pt>
                <c:pt idx="3">
                  <c:v>Inappropriate awareness about workplace diversity</c:v>
                </c:pt>
                <c:pt idx="4">
                  <c:v>All of the above</c:v>
                </c:pt>
              </c:strCache>
            </c:strRef>
          </c:cat>
          <c:val>
            <c:numRef>
              <c:f>Sheet1!$B$2:$B$6</c:f>
              <c:numCache>
                <c:formatCode>General</c:formatCode>
                <c:ptCount val="5"/>
                <c:pt idx="0">
                  <c:v>30</c:v>
                </c:pt>
                <c:pt idx="1">
                  <c:v>29</c:v>
                </c:pt>
                <c:pt idx="2">
                  <c:v>20</c:v>
                </c:pt>
                <c:pt idx="3">
                  <c:v>11</c:v>
                </c:pt>
                <c:pt idx="4">
                  <c:v>10</c:v>
                </c:pt>
              </c:numCache>
            </c:numRef>
          </c:val>
          <c:extLst>
            <c:ext xmlns:c16="http://schemas.microsoft.com/office/drawing/2014/chart" uri="{C3380CC4-5D6E-409C-BE32-E72D297353CC}">
              <c16:uniqueId val="{00000000-86FD-8341-8773-1C7D18B4CB62}"/>
            </c:ext>
          </c:extLst>
        </c:ser>
        <c:dLbls>
          <c:showLegendKey val="0"/>
          <c:showVal val="0"/>
          <c:showCatName val="0"/>
          <c:showSerName val="0"/>
          <c:showPercent val="0"/>
          <c:showBubbleSize val="0"/>
        </c:dLbls>
        <c:gapWidth val="219"/>
        <c:overlap val="-27"/>
        <c:axId val="492615472"/>
        <c:axId val="492616016"/>
      </c:barChart>
      <c:catAx>
        <c:axId val="4926154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2616016"/>
        <c:crosses val="autoZero"/>
        <c:auto val="1"/>
        <c:lblAlgn val="ctr"/>
        <c:lblOffset val="100"/>
        <c:noMultiLvlLbl val="0"/>
      </c:catAx>
      <c:valAx>
        <c:axId val="4926160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261547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6331-D644-9851-F4D19654B9DD}"/>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6331-D644-9851-F4D19654B9DD}"/>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6331-D644-9851-F4D19654B9DD}"/>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6331-D644-9851-F4D19654B9DD}"/>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Lack of productivity</c:v>
                </c:pt>
                <c:pt idx="1">
                  <c:v>Inappropriate management of diversity</c:v>
                </c:pt>
                <c:pt idx="2">
                  <c:v>Decline in revenues</c:v>
                </c:pt>
                <c:pt idx="3">
                  <c:v>All of the above</c:v>
                </c:pt>
              </c:strCache>
            </c:strRef>
          </c:cat>
          <c:val>
            <c:numRef>
              <c:f>Sheet1!$B$2:$B$5</c:f>
              <c:numCache>
                <c:formatCode>General</c:formatCode>
                <c:ptCount val="4"/>
                <c:pt idx="0">
                  <c:v>20</c:v>
                </c:pt>
                <c:pt idx="1">
                  <c:v>20</c:v>
                </c:pt>
                <c:pt idx="2">
                  <c:v>20</c:v>
                </c:pt>
                <c:pt idx="3">
                  <c:v>40</c:v>
                </c:pt>
              </c:numCache>
            </c:numRef>
          </c:val>
          <c:extLst>
            <c:ext xmlns:c16="http://schemas.microsoft.com/office/drawing/2014/chart" uri="{C3380CC4-5D6E-409C-BE32-E72D297353CC}">
              <c16:uniqueId val="{00000008-6331-D644-9851-F4D19654B9DD}"/>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2"/>
            </a:solidFill>
            <a:ln>
              <a:noFill/>
            </a:ln>
            <a:effectLst/>
          </c:spPr>
          <c:invertIfNegative val="0"/>
          <c:cat>
            <c:strRef>
              <c:f>Sheet1!$A$2:$A$6</c:f>
              <c:strCache>
                <c:ptCount val="5"/>
                <c:pt idx="0">
                  <c:v>Effective training programs</c:v>
                </c:pt>
                <c:pt idx="1">
                  <c:v>Establish a suitable communication system</c:v>
                </c:pt>
                <c:pt idx="2">
                  <c:v>Focus on employee engagement into how to promote diversity</c:v>
                </c:pt>
                <c:pt idx="3">
                  <c:v>Promote team diversity</c:v>
                </c:pt>
                <c:pt idx="4">
                  <c:v>All of the above</c:v>
                </c:pt>
              </c:strCache>
            </c:strRef>
          </c:cat>
          <c:val>
            <c:numRef>
              <c:f>Sheet1!$B$2:$B$6</c:f>
              <c:numCache>
                <c:formatCode>General</c:formatCode>
                <c:ptCount val="5"/>
                <c:pt idx="0">
                  <c:v>27</c:v>
                </c:pt>
                <c:pt idx="1">
                  <c:v>22</c:v>
                </c:pt>
                <c:pt idx="2">
                  <c:v>20</c:v>
                </c:pt>
                <c:pt idx="3">
                  <c:v>17</c:v>
                </c:pt>
                <c:pt idx="4">
                  <c:v>14</c:v>
                </c:pt>
              </c:numCache>
            </c:numRef>
          </c:val>
          <c:extLst>
            <c:ext xmlns:c16="http://schemas.microsoft.com/office/drawing/2014/chart" uri="{C3380CC4-5D6E-409C-BE32-E72D297353CC}">
              <c16:uniqueId val="{00000000-14FA-6F4B-BE53-0A38D0E2FC1C}"/>
            </c:ext>
          </c:extLst>
        </c:ser>
        <c:dLbls>
          <c:showLegendKey val="0"/>
          <c:showVal val="0"/>
          <c:showCatName val="0"/>
          <c:showSerName val="0"/>
          <c:showPercent val="0"/>
          <c:showBubbleSize val="0"/>
        </c:dLbls>
        <c:gapWidth val="219"/>
        <c:overlap val="-27"/>
        <c:axId val="492614928"/>
        <c:axId val="492618192"/>
      </c:barChart>
      <c:catAx>
        <c:axId val="4926149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2618192"/>
        <c:crosses val="autoZero"/>
        <c:auto val="1"/>
        <c:lblAlgn val="ctr"/>
        <c:lblOffset val="100"/>
        <c:noMultiLvlLbl val="0"/>
      </c:catAx>
      <c:valAx>
        <c:axId val="4926181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261492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3165-9C4B-BA45-92D46C9C451B}"/>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3165-9C4B-BA45-92D46C9C451B}"/>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3165-9C4B-BA45-92D46C9C451B}"/>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3165-9C4B-BA45-92D46C9C451B}"/>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3165-9C4B-BA45-92D46C9C451B}"/>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Strongly agree</c:v>
                </c:pt>
                <c:pt idx="1">
                  <c:v>Agree</c:v>
                </c:pt>
                <c:pt idx="2">
                  <c:v>Neutral</c:v>
                </c:pt>
                <c:pt idx="3">
                  <c:v>Disagree</c:v>
                </c:pt>
                <c:pt idx="4">
                  <c:v>Strongly disagree</c:v>
                </c:pt>
              </c:strCache>
            </c:strRef>
          </c:cat>
          <c:val>
            <c:numRef>
              <c:f>Sheet1!$B$2:$B$6</c:f>
              <c:numCache>
                <c:formatCode>General</c:formatCode>
                <c:ptCount val="5"/>
                <c:pt idx="0">
                  <c:v>35</c:v>
                </c:pt>
                <c:pt idx="1">
                  <c:v>30</c:v>
                </c:pt>
                <c:pt idx="2">
                  <c:v>10</c:v>
                </c:pt>
                <c:pt idx="3">
                  <c:v>16</c:v>
                </c:pt>
                <c:pt idx="4">
                  <c:v>9</c:v>
                </c:pt>
              </c:numCache>
            </c:numRef>
          </c:val>
          <c:extLst>
            <c:ext xmlns:c16="http://schemas.microsoft.com/office/drawing/2014/chart" uri="{C3380CC4-5D6E-409C-BE32-E72D297353CC}">
              <c16:uniqueId val="{0000000A-3165-9C4B-BA45-92D46C9C451B}"/>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F492-2344-B0EE-7F01DA4B1819}"/>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F492-2344-B0EE-7F01DA4B1819}"/>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F492-2344-B0EE-7F01DA4B1819}"/>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Sheet1!$A$2:$A$4</c:f>
              <c:strCache>
                <c:ptCount val="3"/>
                <c:pt idx="0">
                  <c:v>Yes</c:v>
                </c:pt>
                <c:pt idx="1">
                  <c:v>No</c:v>
                </c:pt>
                <c:pt idx="2">
                  <c:v>Maybe</c:v>
                </c:pt>
              </c:strCache>
            </c:strRef>
          </c:cat>
          <c:val>
            <c:numRef>
              <c:f>Sheet1!$B$2:$B$4</c:f>
              <c:numCache>
                <c:formatCode>General</c:formatCode>
                <c:ptCount val="3"/>
                <c:pt idx="0">
                  <c:v>45</c:v>
                </c:pt>
                <c:pt idx="1">
                  <c:v>15</c:v>
                </c:pt>
                <c:pt idx="2">
                  <c:v>40</c:v>
                </c:pt>
              </c:numCache>
            </c:numRef>
          </c:val>
          <c:extLst>
            <c:ext xmlns:c16="http://schemas.microsoft.com/office/drawing/2014/chart" uri="{C3380CC4-5D6E-409C-BE32-E72D297353CC}">
              <c16:uniqueId val="{00000006-F492-2344-B0EE-7F01DA4B1819}"/>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E1F5-7945-A74D-D3F00281717B}"/>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E1F5-7945-A74D-D3F00281717B}"/>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90</c:v>
                </c:pt>
                <c:pt idx="1">
                  <c:v>10</c:v>
                </c:pt>
              </c:numCache>
            </c:numRef>
          </c:val>
          <c:extLst>
            <c:ext xmlns:c16="http://schemas.microsoft.com/office/drawing/2014/chart" uri="{C3380CC4-5D6E-409C-BE32-E72D297353CC}">
              <c16:uniqueId val="{00000004-E1F5-7945-A74D-D3F00281717B}"/>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doughnut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CFA2-D74A-8872-6004D210BE1A}"/>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CFA2-D74A-8872-6004D210BE1A}"/>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2739-ED44-BD6E-8714A5D0A3A0}"/>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Sheet1!$A$2:$A$4</c:f>
              <c:strCache>
                <c:ptCount val="3"/>
                <c:pt idx="0">
                  <c:v>Yes</c:v>
                </c:pt>
                <c:pt idx="1">
                  <c:v>No</c:v>
                </c:pt>
                <c:pt idx="2">
                  <c:v>Maybe</c:v>
                </c:pt>
              </c:strCache>
            </c:strRef>
          </c:cat>
          <c:val>
            <c:numRef>
              <c:f>Sheet1!$B$2:$B$4</c:f>
              <c:numCache>
                <c:formatCode>General</c:formatCode>
                <c:ptCount val="3"/>
                <c:pt idx="0">
                  <c:v>60</c:v>
                </c:pt>
                <c:pt idx="1">
                  <c:v>25</c:v>
                </c:pt>
                <c:pt idx="2">
                  <c:v>15</c:v>
                </c:pt>
              </c:numCache>
            </c:numRef>
          </c:val>
          <c:extLst>
            <c:ext xmlns:c16="http://schemas.microsoft.com/office/drawing/2014/chart" uri="{C3380CC4-5D6E-409C-BE32-E72D297353CC}">
              <c16:uniqueId val="{00000004-CFA2-D74A-8872-6004D210BE1A}"/>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doughnut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A3BD-744D-B8D0-05F59E852FE4}"/>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A3BD-744D-B8D0-05F59E852FE4}"/>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82</c:v>
                </c:pt>
                <c:pt idx="1">
                  <c:v>18</c:v>
                </c:pt>
              </c:numCache>
            </c:numRef>
          </c:val>
          <c:extLst>
            <c:ext xmlns:c16="http://schemas.microsoft.com/office/drawing/2014/chart" uri="{C3380CC4-5D6E-409C-BE32-E72D297353CC}">
              <c16:uniqueId val="{00000004-A3BD-744D-B8D0-05F59E852FE4}"/>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plotArea>
      <c:layout/>
      <c:barChart>
        <c:barDir val="bar"/>
        <c:grouping val="clustered"/>
        <c:varyColors val="0"/>
        <c:ser>
          <c:idx val="0"/>
          <c:order val="0"/>
          <c:tx>
            <c:strRef>
              <c:f>Sheet1!$B$1</c:f>
              <c:strCache>
                <c:ptCount val="1"/>
                <c:pt idx="0">
                  <c:v>Series 1</c:v>
                </c:pt>
              </c:strCache>
            </c:strRef>
          </c:tx>
          <c:spPr>
            <a:pattFill prst="ltUpDiag">
              <a:fgClr>
                <a:schemeClr val="accent2"/>
              </a:fgClr>
              <a:bgClr>
                <a:schemeClr val="lt1"/>
              </a:bgClr>
            </a:pattFill>
            <a:ln>
              <a:noFill/>
            </a:ln>
            <a:effectLst/>
          </c:spPr>
          <c:invertIfNegative val="0"/>
          <c:cat>
            <c:strRef>
              <c:f>Sheet1!$A$2:$A$3</c:f>
              <c:strCache>
                <c:ptCount val="2"/>
                <c:pt idx="0">
                  <c:v>Yes</c:v>
                </c:pt>
                <c:pt idx="1">
                  <c:v>No</c:v>
                </c:pt>
              </c:strCache>
            </c:strRef>
          </c:cat>
          <c:val>
            <c:numRef>
              <c:f>Sheet1!$B$2:$B$3</c:f>
              <c:numCache>
                <c:formatCode>General</c:formatCode>
                <c:ptCount val="2"/>
                <c:pt idx="0">
                  <c:v>40</c:v>
                </c:pt>
                <c:pt idx="1">
                  <c:v>60</c:v>
                </c:pt>
              </c:numCache>
            </c:numRef>
          </c:val>
          <c:extLst>
            <c:ext xmlns:c16="http://schemas.microsoft.com/office/drawing/2014/chart" uri="{C3380CC4-5D6E-409C-BE32-E72D297353CC}">
              <c16:uniqueId val="{00000000-DE02-6048-A341-E0E34CF89F64}"/>
            </c:ext>
          </c:extLst>
        </c:ser>
        <c:dLbls>
          <c:showLegendKey val="0"/>
          <c:showVal val="0"/>
          <c:showCatName val="0"/>
          <c:showSerName val="0"/>
          <c:showPercent val="0"/>
          <c:showBubbleSize val="0"/>
        </c:dLbls>
        <c:gapWidth val="269"/>
        <c:overlap val="-20"/>
        <c:axId val="594105536"/>
        <c:axId val="594100640"/>
      </c:barChart>
      <c:catAx>
        <c:axId val="594105536"/>
        <c:scaling>
          <c:orientation val="minMax"/>
        </c:scaling>
        <c:delete val="0"/>
        <c:axPos val="l"/>
        <c:numFmt formatCode="General" sourceLinked="1"/>
        <c:majorTickMark val="none"/>
        <c:minorTickMark val="none"/>
        <c:tickLblPos val="nextTo"/>
        <c:spPr>
          <a:noFill/>
          <a:ln w="3175" cap="flat" cmpd="sng" algn="ctr">
            <a:solidFill>
              <a:schemeClr val="accent2">
                <a:lumMod val="60000"/>
                <a:lumOff val="40000"/>
              </a:schemeClr>
            </a:solidFill>
            <a:round/>
          </a:ln>
          <a:effectLst/>
        </c:spPr>
        <c:txPr>
          <a:bodyPr rot="-60000000" spcFirstLastPara="1" vertOverflow="ellipsis" vert="horz" wrap="square" anchor="ctr" anchorCtr="1"/>
          <a:lstStyle/>
          <a:p>
            <a:pPr>
              <a:defRPr sz="800" b="0" i="0" u="none" strike="noStrike" kern="1200" cap="all" spc="150" normalizeH="0" baseline="0">
                <a:solidFill>
                  <a:schemeClr val="lt1"/>
                </a:solidFill>
                <a:latin typeface="+mn-lt"/>
                <a:ea typeface="+mn-ea"/>
                <a:cs typeface="+mn-cs"/>
              </a:defRPr>
            </a:pPr>
            <a:endParaRPr lang="en-US"/>
          </a:p>
        </c:txPr>
        <c:crossAx val="594100640"/>
        <c:crosses val="autoZero"/>
        <c:auto val="1"/>
        <c:lblAlgn val="ctr"/>
        <c:lblOffset val="100"/>
        <c:noMultiLvlLbl val="0"/>
      </c:catAx>
      <c:valAx>
        <c:axId val="594100640"/>
        <c:scaling>
          <c:orientation val="minMax"/>
        </c:scaling>
        <c:delete val="0"/>
        <c:axPos val="b"/>
        <c:majorGridlines>
          <c:spPr>
            <a:ln w="9525" cap="flat" cmpd="sng" algn="ctr">
              <a:solidFill>
                <a:schemeClr val="lt1">
                  <a:alpha val="2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en-US"/>
          </a:p>
        </c:txPr>
        <c:crossAx val="59410553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accent2"/>
    </a:solidFill>
    <a:ln w="9525" cap="flat" cmpd="sng" algn="ctr">
      <a:solidFill>
        <a:schemeClr val="accent2"/>
      </a:solidFill>
      <a:round/>
    </a:ln>
    <a:effectLst/>
  </c:spPr>
  <c:txPr>
    <a:bodyPr/>
    <a:lstStyle/>
    <a:p>
      <a:pPr>
        <a:defRPr/>
      </a:pPr>
      <a:endParaRPr lang="en-US"/>
    </a:p>
  </c:txPr>
  <c:externalData r:id="rId3">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doughnut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9524-6F47-8C73-027F3EA28294}"/>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9524-6F47-8C73-027F3EA28294}"/>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25</c:v>
                </c:pt>
                <c:pt idx="1">
                  <c:v>75</c:v>
                </c:pt>
              </c:numCache>
            </c:numRef>
          </c:val>
          <c:extLst>
            <c:ext xmlns:c16="http://schemas.microsoft.com/office/drawing/2014/chart" uri="{C3380CC4-5D6E-409C-BE32-E72D297353CC}">
              <c16:uniqueId val="{00000004-9524-6F47-8C73-027F3EA28294}"/>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plotArea>
      <c:layout/>
      <c:pieChart>
        <c:varyColors val="1"/>
        <c:ser>
          <c:idx val="0"/>
          <c:order val="0"/>
          <c:tx>
            <c:strRef>
              <c:f>Sheet1!$B$1</c:f>
              <c:strCache>
                <c:ptCount val="1"/>
                <c:pt idx="0">
                  <c:v>Sales</c:v>
                </c:pt>
              </c:strCache>
            </c:strRef>
          </c:tx>
          <c:dPt>
            <c:idx val="0"/>
            <c:bubble3D val="0"/>
            <c:spPr>
              <a:pattFill prst="ltUpDiag">
                <a:fgClr>
                  <a:schemeClr val="accent2">
                    <a:shade val="76000"/>
                  </a:schemeClr>
                </a:fgClr>
                <a:bgClr>
                  <a:schemeClr val="accent2">
                    <a:shade val="76000"/>
                    <a:lumMod val="20000"/>
                    <a:lumOff val="80000"/>
                  </a:schemeClr>
                </a:bgClr>
              </a:pattFill>
              <a:ln w="19050">
                <a:solidFill>
                  <a:schemeClr val="lt1"/>
                </a:solidFill>
              </a:ln>
              <a:effectLst>
                <a:innerShdw blurRad="114300">
                  <a:schemeClr val="accent2">
                    <a:shade val="76000"/>
                  </a:schemeClr>
                </a:innerShdw>
              </a:effectLst>
            </c:spPr>
            <c:extLst>
              <c:ext xmlns:c16="http://schemas.microsoft.com/office/drawing/2014/chart" uri="{C3380CC4-5D6E-409C-BE32-E72D297353CC}">
                <c16:uniqueId val="{00000001-4A28-5C4C-8A30-FD4CC8D301DD}"/>
              </c:ext>
            </c:extLst>
          </c:dPt>
          <c:dPt>
            <c:idx val="1"/>
            <c:bubble3D val="0"/>
            <c:spPr>
              <a:pattFill prst="ltUpDiag">
                <a:fgClr>
                  <a:schemeClr val="accent2">
                    <a:tint val="77000"/>
                  </a:schemeClr>
                </a:fgClr>
                <a:bgClr>
                  <a:schemeClr val="accent2">
                    <a:tint val="77000"/>
                    <a:lumMod val="20000"/>
                    <a:lumOff val="80000"/>
                  </a:schemeClr>
                </a:bgClr>
              </a:pattFill>
              <a:ln w="19050">
                <a:solidFill>
                  <a:schemeClr val="lt1"/>
                </a:solidFill>
              </a:ln>
              <a:effectLst>
                <a:innerShdw blurRad="114300">
                  <a:schemeClr val="accent2">
                    <a:tint val="77000"/>
                  </a:schemeClr>
                </a:innerShdw>
              </a:effectLst>
            </c:spPr>
            <c:extLst>
              <c:ext xmlns:c16="http://schemas.microsoft.com/office/drawing/2014/chart" uri="{C3380CC4-5D6E-409C-BE32-E72D297353CC}">
                <c16:uniqueId val="{00000003-4A28-5C4C-8A30-FD4CC8D301D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100</c:v>
                </c:pt>
                <c:pt idx="1">
                  <c:v>0</c:v>
                </c:pt>
              </c:numCache>
            </c:numRef>
          </c:val>
          <c:extLst>
            <c:ext xmlns:c16="http://schemas.microsoft.com/office/drawing/2014/chart" uri="{C3380CC4-5D6E-409C-BE32-E72D297353CC}">
              <c16:uniqueId val="{00000004-4A28-5C4C-8A30-FD4CC8D301DD}"/>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5">
  <a:schemeClr val="accent2"/>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withinLinear" id="15">
  <a:schemeClr val="accent2"/>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withinLinear" id="17">
  <a:schemeClr val="accent4"/>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withinLinear" id="16">
  <a:schemeClr val="accent3"/>
</cs:colorStyle>
</file>

<file path=word/charts/colors13.xml><?xml version="1.0" encoding="utf-8"?>
<cs:colorStyle xmlns:cs="http://schemas.microsoft.com/office/drawing/2012/chartStyle" xmlns:a="http://schemas.openxmlformats.org/drawingml/2006/main" meth="withinLinear" id="17">
  <a:schemeClr val="accent4"/>
</cs:colorStyle>
</file>

<file path=word/charts/colors14.xml><?xml version="1.0" encoding="utf-8"?>
<cs:colorStyle xmlns:cs="http://schemas.microsoft.com/office/drawing/2012/chartStyle" xmlns:a="http://schemas.openxmlformats.org/drawingml/2006/main" meth="withinLinear" id="17">
  <a:schemeClr val="accent4"/>
</cs:colorStyle>
</file>

<file path=word/charts/colors15.xml><?xml version="1.0" encoding="utf-8"?>
<cs:colorStyle xmlns:cs="http://schemas.microsoft.com/office/drawing/2012/chartStyle" xmlns:a="http://schemas.openxmlformats.org/drawingml/2006/main" meth="withinLinearReversed" id="25">
  <a:schemeClr val="accent5"/>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withinLinear" id="15">
  <a:schemeClr val="accent2"/>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withinLinear" id="15">
  <a:schemeClr val="accent2"/>
</cs:colorStyle>
</file>

<file path=word/charts/colors2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5.xml><?xml version="1.0" encoding="utf-8"?>
<cs:colorStyle xmlns:cs="http://schemas.microsoft.com/office/drawing/2012/chartStyle" xmlns:a="http://schemas.openxmlformats.org/drawingml/2006/main" meth="withinLinear" id="15">
  <a:schemeClr val="accent2"/>
</cs:colorStyle>
</file>

<file path=word/charts/style1.xml><?xml version="1.0" encoding="utf-8"?>
<cs:chartStyle xmlns:cs="http://schemas.microsoft.com/office/drawing/2012/chartStyle" xmlns:a="http://schemas.openxmlformats.org/drawingml/2006/main" id="206">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0.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3.xml><?xml version="1.0" encoding="utf-8"?>
<cs:chartStyle xmlns:cs="http://schemas.microsoft.com/office/drawing/2012/chartStyle" xmlns:a="http://schemas.openxmlformats.org/drawingml/2006/main" id="226">
  <cs:axisTitle>
    <cs:lnRef idx="0"/>
    <cs:fillRef idx="0"/>
    <cs:effectRef idx="0"/>
    <cs:fontRef idx="minor">
      <a:schemeClr val="lt1"/>
    </cs:fontRef>
    <cs:defRPr sz="900" b="1" kern="1200"/>
  </cs:axisTitle>
  <cs:categoryAxis>
    <cs:lnRef idx="0">
      <cs:styleClr val="0"/>
    </cs:lnRef>
    <cs:fillRef idx="0"/>
    <cs:effectRef idx="0"/>
    <cs:fontRef idx="minor">
      <a:schemeClr val="lt1"/>
    </cs:fontRef>
    <cs:spPr>
      <a:ln w="3175" cap="flat" cmpd="sng" algn="ctr">
        <a:solidFill>
          <a:schemeClr val="phClr">
            <a:lumMod val="60000"/>
            <a:lumOff val="40000"/>
          </a:schemeClr>
        </a:solidFill>
        <a:round/>
      </a:ln>
    </cs:spPr>
    <cs:defRPr sz="800" kern="1200" cap="all" spc="150" normalizeH="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phClr"/>
        </a:solidFill>
        <a:round/>
      </a:ln>
    </cs:spPr>
    <cs:defRPr sz="1000" kern="1200"/>
  </cs:chartArea>
  <cs:dataLabel>
    <cs:lnRef idx="0"/>
    <cs:fillRef idx="0">
      <cs:styleClr val="auto"/>
    </cs:fillRef>
    <cs:effectRef idx="0"/>
    <cs:fontRef idx="minor">
      <a:schemeClr val="lt1"/>
    </cs:fontRef>
    <cs:spPr>
      <a:solidFill>
        <a:schemeClr val="phClr">
          <a:alpha val="70000"/>
        </a:schemeClr>
      </a:solidFill>
    </cs:spPr>
    <cs:defRPr sz="900" kern="1200"/>
  </cs:dataLabel>
  <cs:dataLabelCallout>
    <cs:lnRef idx="0">
      <cs:styleClr val="auto"/>
    </cs:lnRef>
    <cs:fillRef idx="0"/>
    <cs:effectRef idx="0"/>
    <cs:fontRef idx="minor">
      <cs:styleClr val="auto"/>
    </cs:fontRef>
    <cs:spPr>
      <a:solidFill>
        <a:schemeClr val="lt1"/>
      </a:solidFill>
      <a:ln>
        <a:solidFill>
          <a:schemeClr val="ph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pattFill prst="ltUpDiag">
        <a:fgClr>
          <a:schemeClr val="phClr"/>
        </a:fgClr>
        <a:bgClr>
          <a:schemeClr val="lt1"/>
        </a:bgClr>
      </a:pattFill>
    </cs:spPr>
  </cs:dataPoint>
  <cs:dataPoint3D>
    <cs:lnRef idx="0"/>
    <cs:fillRef idx="0">
      <cs:styleClr val="auto"/>
    </cs:fillRef>
    <cs:effectRef idx="0"/>
    <cs:fontRef idx="minor">
      <a:schemeClr val="dk1"/>
    </cs:fontRef>
    <cs:spPr>
      <a:pattFill prst="ltUpDiag">
        <a:fgClr>
          <a:schemeClr val="phClr"/>
        </a:fgClr>
        <a:bgClr>
          <a:schemeClr val="lt1"/>
        </a:bgClr>
      </a:pattFill>
    </cs:spPr>
  </cs:dataPoint3D>
  <cs:dataPointLine>
    <cs:lnRef idx="0">
      <cs:styleClr val="auto"/>
    </cs:lnRef>
    <cs:fillRef idx="0"/>
    <cs:effectRef idx="0">
      <cs:styleClr val="auto"/>
    </cs:effectRef>
    <cs:fontRef idx="minor">
      <a:schemeClr val="dk1"/>
    </cs:fontRef>
    <cs:spPr>
      <a:ln w="34925"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styleClr val="0"/>
    </cs:lnRef>
    <cs:fillRef idx="0"/>
    <cs:effectRef idx="0"/>
    <cs:fontRef idx="minor">
      <a:schemeClr val="dk1"/>
    </cs:fontRef>
    <cs:spPr>
      <a:ln w="9525">
        <a:solidFill>
          <a:schemeClr val="phClr">
            <a:lumMod val="60000"/>
            <a:lumOff val="40000"/>
          </a:schemeClr>
        </a:solidFill>
        <a:prstDash val="dash"/>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charts/style2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5.xml><?xml version="1.0" encoding="utf-8"?>
<cs:chartStyle xmlns:cs="http://schemas.microsoft.com/office/drawing/2012/chartStyle" xmlns:a="http://schemas.openxmlformats.org/drawingml/2006/main" id="252">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
  <cs:dataPoint3D>
    <cs:lnRef idx="0"/>
    <cs:fillRef idx="0">
      <cs:styleClr val="auto"/>
    </cs:fillRef>
    <cs:effectRef idx="0"/>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diagrams/colors1.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2">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1#2">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1#8">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B35F247-2B5F-4BE3-9B14-1C21F893ECD8}" type="doc">
      <dgm:prSet loTypeId="urn:microsoft.com/office/officeart/2005/8/layout/cycle2#1" loCatId="cycle" qsTypeId="urn:microsoft.com/office/officeart/2005/8/quickstyle/simple1" qsCatId="simple" csTypeId="urn:microsoft.com/office/officeart/2005/8/colors/colorful1#1" csCatId="colorful" phldr="1"/>
      <dgm:spPr/>
      <dgm:t>
        <a:bodyPr/>
        <a:lstStyle/>
        <a:p>
          <a:endParaRPr lang="en-US"/>
        </a:p>
      </dgm:t>
    </dgm:pt>
    <dgm:pt modelId="{2712884D-09B8-4513-BCBB-CACF22B49B0A}">
      <dgm:prSet phldrT="[Text]" custT="1"/>
      <dgm:spPr/>
      <dgm:t>
        <a:bodyPr/>
        <a:lstStyle/>
        <a:p>
          <a:pPr algn="ctr"/>
          <a:r>
            <a:rPr lang="en-US" sz="1050">
              <a:latin typeface="Times New Roman" pitchFamily="18" charset="0"/>
              <a:cs typeface="Times New Roman" pitchFamily="18" charset="0"/>
            </a:rPr>
            <a:t>Reward</a:t>
          </a:r>
        </a:p>
      </dgm:t>
    </dgm:pt>
    <dgm:pt modelId="{1F36C2CE-A686-45E7-8E35-3F1DA254D1B2}" type="parTrans" cxnId="{88C411FC-1800-40CB-96CF-B807AF7CB7CE}">
      <dgm:prSet/>
      <dgm:spPr/>
      <dgm:t>
        <a:bodyPr/>
        <a:lstStyle/>
        <a:p>
          <a:endParaRPr lang="en-US"/>
        </a:p>
      </dgm:t>
    </dgm:pt>
    <dgm:pt modelId="{DC988FD1-10F0-449D-A9A4-F328619D074B}" type="sibTrans" cxnId="{88C411FC-1800-40CB-96CF-B807AF7CB7CE}">
      <dgm:prSet/>
      <dgm:spPr/>
      <dgm:t>
        <a:bodyPr/>
        <a:lstStyle/>
        <a:p>
          <a:endParaRPr lang="en-US"/>
        </a:p>
      </dgm:t>
    </dgm:pt>
    <dgm:pt modelId="{0514D316-4DD0-43A8-B8AA-226A7DDA05E6}">
      <dgm:prSet phldrT="[Text]" custT="1"/>
      <dgm:spPr/>
      <dgm:t>
        <a:bodyPr/>
        <a:lstStyle/>
        <a:p>
          <a:r>
            <a:rPr lang="en-US" sz="1050">
              <a:latin typeface="Times New Roman" pitchFamily="18" charset="0"/>
              <a:cs typeface="Times New Roman" pitchFamily="18" charset="0"/>
            </a:rPr>
            <a:t>Recruitment</a:t>
          </a:r>
        </a:p>
      </dgm:t>
    </dgm:pt>
    <dgm:pt modelId="{E3726E09-D4CE-4098-AF22-896368109458}" type="parTrans" cxnId="{1C2901D5-910F-4B7A-8578-AA0E02E804C9}">
      <dgm:prSet/>
      <dgm:spPr/>
      <dgm:t>
        <a:bodyPr/>
        <a:lstStyle/>
        <a:p>
          <a:endParaRPr lang="en-US"/>
        </a:p>
      </dgm:t>
    </dgm:pt>
    <dgm:pt modelId="{2D70A4AC-EB6D-4399-BC11-5A39F06C4322}" type="sibTrans" cxnId="{1C2901D5-910F-4B7A-8578-AA0E02E804C9}">
      <dgm:prSet/>
      <dgm:spPr/>
      <dgm:t>
        <a:bodyPr/>
        <a:lstStyle/>
        <a:p>
          <a:endParaRPr lang="en-US"/>
        </a:p>
      </dgm:t>
    </dgm:pt>
    <dgm:pt modelId="{AFFAD14B-1429-407B-9458-421A47A8071C}">
      <dgm:prSet phldrT="[Text]" custT="1"/>
      <dgm:spPr/>
      <dgm:t>
        <a:bodyPr/>
        <a:lstStyle/>
        <a:p>
          <a:r>
            <a:rPr lang="en-US" sz="1050">
              <a:latin typeface="Times New Roman" pitchFamily="18" charset="0"/>
              <a:cs typeface="Times New Roman" pitchFamily="18" charset="0"/>
            </a:rPr>
            <a:t>Training</a:t>
          </a:r>
        </a:p>
      </dgm:t>
    </dgm:pt>
    <dgm:pt modelId="{2A9FDCD8-E87E-45FC-942B-5877E52115ED}" type="parTrans" cxnId="{425E3278-EDE7-4EFE-B40F-3A601D88334F}">
      <dgm:prSet/>
      <dgm:spPr/>
      <dgm:t>
        <a:bodyPr/>
        <a:lstStyle/>
        <a:p>
          <a:endParaRPr lang="en-US"/>
        </a:p>
      </dgm:t>
    </dgm:pt>
    <dgm:pt modelId="{5A56F97A-2A2A-4BCA-8978-F871E8D8A80B}" type="sibTrans" cxnId="{425E3278-EDE7-4EFE-B40F-3A601D88334F}">
      <dgm:prSet/>
      <dgm:spPr/>
      <dgm:t>
        <a:bodyPr/>
        <a:lstStyle/>
        <a:p>
          <a:endParaRPr lang="en-US"/>
        </a:p>
      </dgm:t>
    </dgm:pt>
    <dgm:pt modelId="{43A71BE4-7FF1-4CFD-BB52-F3A965CE91E9}">
      <dgm:prSet phldrT="[Text]" custT="1"/>
      <dgm:spPr/>
      <dgm:t>
        <a:bodyPr/>
        <a:lstStyle/>
        <a:p>
          <a:r>
            <a:rPr lang="en-US" sz="1050">
              <a:latin typeface="Times New Roman" pitchFamily="18" charset="0"/>
              <a:cs typeface="Times New Roman" pitchFamily="18" charset="0"/>
            </a:rPr>
            <a:t>Value</a:t>
          </a:r>
        </a:p>
      </dgm:t>
    </dgm:pt>
    <dgm:pt modelId="{F999F494-E8D6-4155-9AD5-091257388B6A}" type="parTrans" cxnId="{EC41ABF6-B913-4EA8-BC5B-DFF696F5FA08}">
      <dgm:prSet/>
      <dgm:spPr/>
      <dgm:t>
        <a:bodyPr/>
        <a:lstStyle/>
        <a:p>
          <a:endParaRPr lang="en-US"/>
        </a:p>
      </dgm:t>
    </dgm:pt>
    <dgm:pt modelId="{60E02AE5-D118-47B4-89CB-987C71743D29}" type="sibTrans" cxnId="{EC41ABF6-B913-4EA8-BC5B-DFF696F5FA08}">
      <dgm:prSet/>
      <dgm:spPr/>
      <dgm:t>
        <a:bodyPr/>
        <a:lstStyle/>
        <a:p>
          <a:endParaRPr lang="en-US"/>
        </a:p>
      </dgm:t>
    </dgm:pt>
    <dgm:pt modelId="{2D6BF581-7136-43E8-ABB9-D3F638204157}">
      <dgm:prSet phldrT="[Text]" custT="1"/>
      <dgm:spPr/>
      <dgm:t>
        <a:bodyPr/>
        <a:lstStyle/>
        <a:p>
          <a:r>
            <a:rPr lang="en-US" sz="1050">
              <a:latin typeface="Times New Roman" pitchFamily="18" charset="0"/>
              <a:cs typeface="Times New Roman" pitchFamily="18" charset="0"/>
            </a:rPr>
            <a:t>Planning </a:t>
          </a:r>
        </a:p>
      </dgm:t>
    </dgm:pt>
    <dgm:pt modelId="{23334181-A625-45B9-B99F-9A8876C0AB36}" type="parTrans" cxnId="{EC266F69-4AD5-4369-9D9B-F00ECF54BC87}">
      <dgm:prSet/>
      <dgm:spPr/>
      <dgm:t>
        <a:bodyPr/>
        <a:lstStyle/>
        <a:p>
          <a:endParaRPr lang="en-US"/>
        </a:p>
      </dgm:t>
    </dgm:pt>
    <dgm:pt modelId="{61A5BCFA-27DE-4BD4-B749-2F4E4F4C8727}" type="sibTrans" cxnId="{EC266F69-4AD5-4369-9D9B-F00ECF54BC87}">
      <dgm:prSet/>
      <dgm:spPr/>
      <dgm:t>
        <a:bodyPr/>
        <a:lstStyle/>
        <a:p>
          <a:endParaRPr lang="en-US"/>
        </a:p>
      </dgm:t>
    </dgm:pt>
    <dgm:pt modelId="{659288D9-1A68-4216-B854-1B3E93F46E75}">
      <dgm:prSet phldrT="[Text]" custT="1"/>
      <dgm:spPr/>
      <dgm:t>
        <a:bodyPr/>
        <a:lstStyle/>
        <a:p>
          <a:r>
            <a:rPr lang="en-US" sz="1050">
              <a:latin typeface="Times New Roman" pitchFamily="18" charset="0"/>
              <a:cs typeface="Times New Roman" pitchFamily="18" charset="0"/>
            </a:rPr>
            <a:t>Coaching</a:t>
          </a:r>
        </a:p>
      </dgm:t>
    </dgm:pt>
    <dgm:pt modelId="{1B9E22B3-FB7E-43B8-B8D8-B925E3577229}" type="parTrans" cxnId="{03528F3C-C8A9-43A3-B51B-42747F33CFFE}">
      <dgm:prSet/>
      <dgm:spPr/>
      <dgm:t>
        <a:bodyPr/>
        <a:lstStyle/>
        <a:p>
          <a:endParaRPr lang="en-US"/>
        </a:p>
      </dgm:t>
    </dgm:pt>
    <dgm:pt modelId="{44640B19-0433-460E-9638-EEA393AC2F78}" type="sibTrans" cxnId="{03528F3C-C8A9-43A3-B51B-42747F33CFFE}">
      <dgm:prSet/>
      <dgm:spPr/>
      <dgm:t>
        <a:bodyPr/>
        <a:lstStyle/>
        <a:p>
          <a:endParaRPr lang="en-US"/>
        </a:p>
      </dgm:t>
    </dgm:pt>
    <dgm:pt modelId="{35DF32AA-20FB-439F-92C4-0212BF599E38}">
      <dgm:prSet phldrT="[Text]" custT="1"/>
      <dgm:spPr/>
      <dgm:t>
        <a:bodyPr/>
        <a:lstStyle/>
        <a:p>
          <a:r>
            <a:rPr lang="en-US" sz="1050">
              <a:latin typeface="Times New Roman" pitchFamily="18" charset="0"/>
              <a:cs typeface="Times New Roman" pitchFamily="18" charset="0"/>
            </a:rPr>
            <a:t>Retention</a:t>
          </a:r>
        </a:p>
      </dgm:t>
    </dgm:pt>
    <dgm:pt modelId="{91E0B3A4-170A-4FD5-8E6C-F568E79EAFC4}" type="parTrans" cxnId="{D7928D06-8881-497C-B235-D809D8BFAF33}">
      <dgm:prSet/>
      <dgm:spPr/>
      <dgm:t>
        <a:bodyPr/>
        <a:lstStyle/>
        <a:p>
          <a:endParaRPr lang="en-US"/>
        </a:p>
      </dgm:t>
    </dgm:pt>
    <dgm:pt modelId="{A0664191-D825-411E-AAB5-6AF9B9E50ECC}" type="sibTrans" cxnId="{D7928D06-8881-497C-B235-D809D8BFAF33}">
      <dgm:prSet/>
      <dgm:spPr/>
      <dgm:t>
        <a:bodyPr/>
        <a:lstStyle/>
        <a:p>
          <a:endParaRPr lang="en-US"/>
        </a:p>
      </dgm:t>
    </dgm:pt>
    <dgm:pt modelId="{DE3B288A-D84E-46D9-9B1B-3608A2377539}" type="pres">
      <dgm:prSet presAssocID="{1B35F247-2B5F-4BE3-9B14-1C21F893ECD8}" presName="cycle" presStyleCnt="0">
        <dgm:presLayoutVars>
          <dgm:dir/>
          <dgm:resizeHandles val="exact"/>
        </dgm:presLayoutVars>
      </dgm:prSet>
      <dgm:spPr/>
    </dgm:pt>
    <dgm:pt modelId="{3BD29806-1094-4FB7-B8BE-282960FBBF1D}" type="pres">
      <dgm:prSet presAssocID="{2712884D-09B8-4513-BCBB-CACF22B49B0A}" presName="node" presStyleLbl="node1" presStyleIdx="0" presStyleCnt="7">
        <dgm:presLayoutVars>
          <dgm:bulletEnabled val="1"/>
        </dgm:presLayoutVars>
      </dgm:prSet>
      <dgm:spPr/>
    </dgm:pt>
    <dgm:pt modelId="{DCF63B5E-0515-4C28-BA60-D364EA3A6976}" type="pres">
      <dgm:prSet presAssocID="{DC988FD1-10F0-449D-A9A4-F328619D074B}" presName="sibTrans" presStyleLbl="sibTrans2D1" presStyleIdx="0" presStyleCnt="7"/>
      <dgm:spPr/>
    </dgm:pt>
    <dgm:pt modelId="{F8F22550-A30C-49DB-8D4B-89A3AA10FBCA}" type="pres">
      <dgm:prSet presAssocID="{DC988FD1-10F0-449D-A9A4-F328619D074B}" presName="connectorText" presStyleLbl="sibTrans2D1" presStyleIdx="0" presStyleCnt="7"/>
      <dgm:spPr/>
    </dgm:pt>
    <dgm:pt modelId="{E6147324-7425-4D6A-8F2A-F5268A5312CB}" type="pres">
      <dgm:prSet presAssocID="{0514D316-4DD0-43A8-B8AA-226A7DDA05E6}" presName="node" presStyleLbl="node1" presStyleIdx="1" presStyleCnt="7">
        <dgm:presLayoutVars>
          <dgm:bulletEnabled val="1"/>
        </dgm:presLayoutVars>
      </dgm:prSet>
      <dgm:spPr/>
    </dgm:pt>
    <dgm:pt modelId="{96402BF5-2F51-4D5C-86F0-05BB73C8C9AB}" type="pres">
      <dgm:prSet presAssocID="{2D70A4AC-EB6D-4399-BC11-5A39F06C4322}" presName="sibTrans" presStyleLbl="sibTrans2D1" presStyleIdx="1" presStyleCnt="7"/>
      <dgm:spPr/>
    </dgm:pt>
    <dgm:pt modelId="{C9B811F3-39BB-4A13-A6A9-67E833ED3FD4}" type="pres">
      <dgm:prSet presAssocID="{2D70A4AC-EB6D-4399-BC11-5A39F06C4322}" presName="connectorText" presStyleLbl="sibTrans2D1" presStyleIdx="1" presStyleCnt="7"/>
      <dgm:spPr/>
    </dgm:pt>
    <dgm:pt modelId="{64BCECE5-FB12-4727-ABD2-22AF489C786E}" type="pres">
      <dgm:prSet presAssocID="{AFFAD14B-1429-407B-9458-421A47A8071C}" presName="node" presStyleLbl="node1" presStyleIdx="2" presStyleCnt="7">
        <dgm:presLayoutVars>
          <dgm:bulletEnabled val="1"/>
        </dgm:presLayoutVars>
      </dgm:prSet>
      <dgm:spPr/>
    </dgm:pt>
    <dgm:pt modelId="{2B6C135C-0670-4D9A-B574-9C588FE41DA7}" type="pres">
      <dgm:prSet presAssocID="{5A56F97A-2A2A-4BCA-8978-F871E8D8A80B}" presName="sibTrans" presStyleLbl="sibTrans2D1" presStyleIdx="2" presStyleCnt="7"/>
      <dgm:spPr/>
    </dgm:pt>
    <dgm:pt modelId="{B00A5389-8887-45DE-A5B2-998C539A78A1}" type="pres">
      <dgm:prSet presAssocID="{5A56F97A-2A2A-4BCA-8978-F871E8D8A80B}" presName="connectorText" presStyleLbl="sibTrans2D1" presStyleIdx="2" presStyleCnt="7"/>
      <dgm:spPr/>
    </dgm:pt>
    <dgm:pt modelId="{B873F917-5968-4380-9A93-603B80F4A6D8}" type="pres">
      <dgm:prSet presAssocID="{43A71BE4-7FF1-4CFD-BB52-F3A965CE91E9}" presName="node" presStyleLbl="node1" presStyleIdx="3" presStyleCnt="7">
        <dgm:presLayoutVars>
          <dgm:bulletEnabled val="1"/>
        </dgm:presLayoutVars>
      </dgm:prSet>
      <dgm:spPr/>
    </dgm:pt>
    <dgm:pt modelId="{8FDAFC7B-C37F-46D3-B7FC-9DBE878FF09F}" type="pres">
      <dgm:prSet presAssocID="{60E02AE5-D118-47B4-89CB-987C71743D29}" presName="sibTrans" presStyleLbl="sibTrans2D1" presStyleIdx="3" presStyleCnt="7"/>
      <dgm:spPr/>
    </dgm:pt>
    <dgm:pt modelId="{ADE20AA0-C0AA-4A1F-9838-EE9D499687D1}" type="pres">
      <dgm:prSet presAssocID="{60E02AE5-D118-47B4-89CB-987C71743D29}" presName="connectorText" presStyleLbl="sibTrans2D1" presStyleIdx="3" presStyleCnt="7"/>
      <dgm:spPr/>
    </dgm:pt>
    <dgm:pt modelId="{B4575BB5-BD7E-47B7-BA7A-6D903AB9AB95}" type="pres">
      <dgm:prSet presAssocID="{2D6BF581-7136-43E8-ABB9-D3F638204157}" presName="node" presStyleLbl="node1" presStyleIdx="4" presStyleCnt="7">
        <dgm:presLayoutVars>
          <dgm:bulletEnabled val="1"/>
        </dgm:presLayoutVars>
      </dgm:prSet>
      <dgm:spPr/>
    </dgm:pt>
    <dgm:pt modelId="{CDBCBF71-4621-4DA3-B75F-5BF51E62A9AE}" type="pres">
      <dgm:prSet presAssocID="{61A5BCFA-27DE-4BD4-B749-2F4E4F4C8727}" presName="sibTrans" presStyleLbl="sibTrans2D1" presStyleIdx="4" presStyleCnt="7"/>
      <dgm:spPr/>
    </dgm:pt>
    <dgm:pt modelId="{75B77B3C-09C2-409C-B6AF-5EF46AAB7970}" type="pres">
      <dgm:prSet presAssocID="{61A5BCFA-27DE-4BD4-B749-2F4E4F4C8727}" presName="connectorText" presStyleLbl="sibTrans2D1" presStyleIdx="4" presStyleCnt="7"/>
      <dgm:spPr/>
    </dgm:pt>
    <dgm:pt modelId="{4E0CCD3F-5DB6-4FC8-A2E3-0C68D46D0851}" type="pres">
      <dgm:prSet presAssocID="{659288D9-1A68-4216-B854-1B3E93F46E75}" presName="node" presStyleLbl="node1" presStyleIdx="5" presStyleCnt="7">
        <dgm:presLayoutVars>
          <dgm:bulletEnabled val="1"/>
        </dgm:presLayoutVars>
      </dgm:prSet>
      <dgm:spPr/>
    </dgm:pt>
    <dgm:pt modelId="{8972F8CD-FDA3-4910-A647-88A3D5A8F9BB}" type="pres">
      <dgm:prSet presAssocID="{44640B19-0433-460E-9638-EEA393AC2F78}" presName="sibTrans" presStyleLbl="sibTrans2D1" presStyleIdx="5" presStyleCnt="7"/>
      <dgm:spPr/>
    </dgm:pt>
    <dgm:pt modelId="{D7BB95E9-DFFD-4FAD-8657-5AC75E1C0810}" type="pres">
      <dgm:prSet presAssocID="{44640B19-0433-460E-9638-EEA393AC2F78}" presName="connectorText" presStyleLbl="sibTrans2D1" presStyleIdx="5" presStyleCnt="7"/>
      <dgm:spPr/>
    </dgm:pt>
    <dgm:pt modelId="{E3E159E3-373E-427D-A318-68743F2CB1B0}" type="pres">
      <dgm:prSet presAssocID="{35DF32AA-20FB-439F-92C4-0212BF599E38}" presName="node" presStyleLbl="node1" presStyleIdx="6" presStyleCnt="7">
        <dgm:presLayoutVars>
          <dgm:bulletEnabled val="1"/>
        </dgm:presLayoutVars>
      </dgm:prSet>
      <dgm:spPr/>
    </dgm:pt>
    <dgm:pt modelId="{6F745941-1123-42D3-BF1C-FBEE8908B512}" type="pres">
      <dgm:prSet presAssocID="{A0664191-D825-411E-AAB5-6AF9B9E50ECC}" presName="sibTrans" presStyleLbl="sibTrans2D1" presStyleIdx="6" presStyleCnt="7"/>
      <dgm:spPr/>
    </dgm:pt>
    <dgm:pt modelId="{BC39DF98-F337-4139-9BD7-8D32BD3E70AA}" type="pres">
      <dgm:prSet presAssocID="{A0664191-D825-411E-AAB5-6AF9B9E50ECC}" presName="connectorText" presStyleLbl="sibTrans2D1" presStyleIdx="6" presStyleCnt="7"/>
      <dgm:spPr/>
    </dgm:pt>
  </dgm:ptLst>
  <dgm:cxnLst>
    <dgm:cxn modelId="{D7928D06-8881-497C-B235-D809D8BFAF33}" srcId="{1B35F247-2B5F-4BE3-9B14-1C21F893ECD8}" destId="{35DF32AA-20FB-439F-92C4-0212BF599E38}" srcOrd="6" destOrd="0" parTransId="{91E0B3A4-170A-4FD5-8E6C-F568E79EAFC4}" sibTransId="{A0664191-D825-411E-AAB5-6AF9B9E50ECC}"/>
    <dgm:cxn modelId="{F5FD5E0D-4D28-4AC0-B64D-26B9327092EF}" type="presOf" srcId="{DC988FD1-10F0-449D-A9A4-F328619D074B}" destId="{F8F22550-A30C-49DB-8D4B-89A3AA10FBCA}" srcOrd="1" destOrd="0" presId="urn:microsoft.com/office/officeart/2005/8/layout/cycle2#1"/>
    <dgm:cxn modelId="{D3D23C17-698B-450F-A96E-F84958B0024D}" type="presOf" srcId="{5A56F97A-2A2A-4BCA-8978-F871E8D8A80B}" destId="{B00A5389-8887-45DE-A5B2-998C539A78A1}" srcOrd="1" destOrd="0" presId="urn:microsoft.com/office/officeart/2005/8/layout/cycle2#1"/>
    <dgm:cxn modelId="{BCAF6625-E3E3-43D8-9443-8EB33620681D}" type="presOf" srcId="{DC988FD1-10F0-449D-A9A4-F328619D074B}" destId="{DCF63B5E-0515-4C28-BA60-D364EA3A6976}" srcOrd="0" destOrd="0" presId="urn:microsoft.com/office/officeart/2005/8/layout/cycle2#1"/>
    <dgm:cxn modelId="{EB2E4E2C-6300-4A90-B116-5FA8A56F1D9E}" type="presOf" srcId="{A0664191-D825-411E-AAB5-6AF9B9E50ECC}" destId="{BC39DF98-F337-4139-9BD7-8D32BD3E70AA}" srcOrd="1" destOrd="0" presId="urn:microsoft.com/office/officeart/2005/8/layout/cycle2#1"/>
    <dgm:cxn modelId="{80CDD931-08D5-48A0-B114-6ADB879F2855}" type="presOf" srcId="{2D70A4AC-EB6D-4399-BC11-5A39F06C4322}" destId="{96402BF5-2F51-4D5C-86F0-05BB73C8C9AB}" srcOrd="0" destOrd="0" presId="urn:microsoft.com/office/officeart/2005/8/layout/cycle2#1"/>
    <dgm:cxn modelId="{BC242D33-EB6D-4750-8D35-9D334E8DBBC1}" type="presOf" srcId="{44640B19-0433-460E-9638-EEA393AC2F78}" destId="{8972F8CD-FDA3-4910-A647-88A3D5A8F9BB}" srcOrd="0" destOrd="0" presId="urn:microsoft.com/office/officeart/2005/8/layout/cycle2#1"/>
    <dgm:cxn modelId="{E484E73A-062B-457A-95D6-F0EE52443655}" type="presOf" srcId="{0514D316-4DD0-43A8-B8AA-226A7DDA05E6}" destId="{E6147324-7425-4D6A-8F2A-F5268A5312CB}" srcOrd="0" destOrd="0" presId="urn:microsoft.com/office/officeart/2005/8/layout/cycle2#1"/>
    <dgm:cxn modelId="{03528F3C-C8A9-43A3-B51B-42747F33CFFE}" srcId="{1B35F247-2B5F-4BE3-9B14-1C21F893ECD8}" destId="{659288D9-1A68-4216-B854-1B3E93F46E75}" srcOrd="5" destOrd="0" parTransId="{1B9E22B3-FB7E-43B8-B8D8-B925E3577229}" sibTransId="{44640B19-0433-460E-9638-EEA393AC2F78}"/>
    <dgm:cxn modelId="{F0012369-09B9-4AA1-ADF3-A433D08F75EA}" type="presOf" srcId="{2712884D-09B8-4513-BCBB-CACF22B49B0A}" destId="{3BD29806-1094-4FB7-B8BE-282960FBBF1D}" srcOrd="0" destOrd="0" presId="urn:microsoft.com/office/officeart/2005/8/layout/cycle2#1"/>
    <dgm:cxn modelId="{EC266F69-4AD5-4369-9D9B-F00ECF54BC87}" srcId="{1B35F247-2B5F-4BE3-9B14-1C21F893ECD8}" destId="{2D6BF581-7136-43E8-ABB9-D3F638204157}" srcOrd="4" destOrd="0" parTransId="{23334181-A625-45B9-B99F-9A8876C0AB36}" sibTransId="{61A5BCFA-27DE-4BD4-B749-2F4E4F4C8727}"/>
    <dgm:cxn modelId="{97C0E550-928D-4878-9BF5-3E3066D721EA}" type="presOf" srcId="{2D70A4AC-EB6D-4399-BC11-5A39F06C4322}" destId="{C9B811F3-39BB-4A13-A6A9-67E833ED3FD4}" srcOrd="1" destOrd="0" presId="urn:microsoft.com/office/officeart/2005/8/layout/cycle2#1"/>
    <dgm:cxn modelId="{2B654653-8AA6-466D-839B-C8C77958850F}" type="presOf" srcId="{5A56F97A-2A2A-4BCA-8978-F871E8D8A80B}" destId="{2B6C135C-0670-4D9A-B574-9C588FE41DA7}" srcOrd="0" destOrd="0" presId="urn:microsoft.com/office/officeart/2005/8/layout/cycle2#1"/>
    <dgm:cxn modelId="{FF7D1B77-EEBB-460F-97BE-4E23453A3170}" type="presOf" srcId="{61A5BCFA-27DE-4BD4-B749-2F4E4F4C8727}" destId="{75B77B3C-09C2-409C-B6AF-5EF46AAB7970}" srcOrd="1" destOrd="0" presId="urn:microsoft.com/office/officeart/2005/8/layout/cycle2#1"/>
    <dgm:cxn modelId="{425E3278-EDE7-4EFE-B40F-3A601D88334F}" srcId="{1B35F247-2B5F-4BE3-9B14-1C21F893ECD8}" destId="{AFFAD14B-1429-407B-9458-421A47A8071C}" srcOrd="2" destOrd="0" parTransId="{2A9FDCD8-E87E-45FC-942B-5877E52115ED}" sibTransId="{5A56F97A-2A2A-4BCA-8978-F871E8D8A80B}"/>
    <dgm:cxn modelId="{0BCB4E91-E0E3-41C8-B68F-EBC758DCDEAF}" type="presOf" srcId="{44640B19-0433-460E-9638-EEA393AC2F78}" destId="{D7BB95E9-DFFD-4FAD-8657-5AC75E1C0810}" srcOrd="1" destOrd="0" presId="urn:microsoft.com/office/officeart/2005/8/layout/cycle2#1"/>
    <dgm:cxn modelId="{0555399A-0B68-498F-9D80-0D719B884925}" type="presOf" srcId="{61A5BCFA-27DE-4BD4-B749-2F4E4F4C8727}" destId="{CDBCBF71-4621-4DA3-B75F-5BF51E62A9AE}" srcOrd="0" destOrd="0" presId="urn:microsoft.com/office/officeart/2005/8/layout/cycle2#1"/>
    <dgm:cxn modelId="{3E11FE9A-666C-4E33-93C7-708E2971FB3B}" type="presOf" srcId="{AFFAD14B-1429-407B-9458-421A47A8071C}" destId="{64BCECE5-FB12-4727-ABD2-22AF489C786E}" srcOrd="0" destOrd="0" presId="urn:microsoft.com/office/officeart/2005/8/layout/cycle2#1"/>
    <dgm:cxn modelId="{5A50B8BF-13B3-4317-B7EA-0F6CF4F8E97D}" type="presOf" srcId="{A0664191-D825-411E-AAB5-6AF9B9E50ECC}" destId="{6F745941-1123-42D3-BF1C-FBEE8908B512}" srcOrd="0" destOrd="0" presId="urn:microsoft.com/office/officeart/2005/8/layout/cycle2#1"/>
    <dgm:cxn modelId="{94EE04C6-D1E9-4D74-A55A-3509DF5A52D8}" type="presOf" srcId="{2D6BF581-7136-43E8-ABB9-D3F638204157}" destId="{B4575BB5-BD7E-47B7-BA7A-6D903AB9AB95}" srcOrd="0" destOrd="0" presId="urn:microsoft.com/office/officeart/2005/8/layout/cycle2#1"/>
    <dgm:cxn modelId="{1C2901D5-910F-4B7A-8578-AA0E02E804C9}" srcId="{1B35F247-2B5F-4BE3-9B14-1C21F893ECD8}" destId="{0514D316-4DD0-43A8-B8AA-226A7DDA05E6}" srcOrd="1" destOrd="0" parTransId="{E3726E09-D4CE-4098-AF22-896368109458}" sibTransId="{2D70A4AC-EB6D-4399-BC11-5A39F06C4322}"/>
    <dgm:cxn modelId="{388C39D5-4518-4F50-AC8D-2F97CBA70F11}" type="presOf" srcId="{43A71BE4-7FF1-4CFD-BB52-F3A965CE91E9}" destId="{B873F917-5968-4380-9A93-603B80F4A6D8}" srcOrd="0" destOrd="0" presId="urn:microsoft.com/office/officeart/2005/8/layout/cycle2#1"/>
    <dgm:cxn modelId="{61F615E7-5D4D-4541-A258-4C1A0E93072C}" type="presOf" srcId="{35DF32AA-20FB-439F-92C4-0212BF599E38}" destId="{E3E159E3-373E-427D-A318-68743F2CB1B0}" srcOrd="0" destOrd="0" presId="urn:microsoft.com/office/officeart/2005/8/layout/cycle2#1"/>
    <dgm:cxn modelId="{AE3FE5EE-872B-4C32-8F81-1FD1932DD4FD}" type="presOf" srcId="{659288D9-1A68-4216-B854-1B3E93F46E75}" destId="{4E0CCD3F-5DB6-4FC8-A2E3-0C68D46D0851}" srcOrd="0" destOrd="0" presId="urn:microsoft.com/office/officeart/2005/8/layout/cycle2#1"/>
    <dgm:cxn modelId="{EC41ABF6-B913-4EA8-BC5B-DFF696F5FA08}" srcId="{1B35F247-2B5F-4BE3-9B14-1C21F893ECD8}" destId="{43A71BE4-7FF1-4CFD-BB52-F3A965CE91E9}" srcOrd="3" destOrd="0" parTransId="{F999F494-E8D6-4155-9AD5-091257388B6A}" sibTransId="{60E02AE5-D118-47B4-89CB-987C71743D29}"/>
    <dgm:cxn modelId="{E97FBDF7-305F-4F59-8011-669AB7D493B8}" type="presOf" srcId="{60E02AE5-D118-47B4-89CB-987C71743D29}" destId="{8FDAFC7B-C37F-46D3-B7FC-9DBE878FF09F}" srcOrd="0" destOrd="0" presId="urn:microsoft.com/office/officeart/2005/8/layout/cycle2#1"/>
    <dgm:cxn modelId="{F8EBCBF7-55F4-4669-98EC-BFD9D59FA2C1}" type="presOf" srcId="{60E02AE5-D118-47B4-89CB-987C71743D29}" destId="{ADE20AA0-C0AA-4A1F-9838-EE9D499687D1}" srcOrd="1" destOrd="0" presId="urn:microsoft.com/office/officeart/2005/8/layout/cycle2#1"/>
    <dgm:cxn modelId="{D8D3EBFA-0DB8-4A82-A59C-0AC7BB0AF7F4}" type="presOf" srcId="{1B35F247-2B5F-4BE3-9B14-1C21F893ECD8}" destId="{DE3B288A-D84E-46D9-9B1B-3608A2377539}" srcOrd="0" destOrd="0" presId="urn:microsoft.com/office/officeart/2005/8/layout/cycle2#1"/>
    <dgm:cxn modelId="{88C411FC-1800-40CB-96CF-B807AF7CB7CE}" srcId="{1B35F247-2B5F-4BE3-9B14-1C21F893ECD8}" destId="{2712884D-09B8-4513-BCBB-CACF22B49B0A}" srcOrd="0" destOrd="0" parTransId="{1F36C2CE-A686-45E7-8E35-3F1DA254D1B2}" sibTransId="{DC988FD1-10F0-449D-A9A4-F328619D074B}"/>
    <dgm:cxn modelId="{EA8789A3-BE63-4AC3-BF5D-99A7E2B5AE8F}" type="presParOf" srcId="{DE3B288A-D84E-46D9-9B1B-3608A2377539}" destId="{3BD29806-1094-4FB7-B8BE-282960FBBF1D}" srcOrd="0" destOrd="0" presId="urn:microsoft.com/office/officeart/2005/8/layout/cycle2#1"/>
    <dgm:cxn modelId="{3FE93F69-31B8-4A80-9BCD-7484B7B5D984}" type="presParOf" srcId="{DE3B288A-D84E-46D9-9B1B-3608A2377539}" destId="{DCF63B5E-0515-4C28-BA60-D364EA3A6976}" srcOrd="1" destOrd="0" presId="urn:microsoft.com/office/officeart/2005/8/layout/cycle2#1"/>
    <dgm:cxn modelId="{96F5AFA0-8980-49E3-A2C8-326CCA20BD90}" type="presParOf" srcId="{DCF63B5E-0515-4C28-BA60-D364EA3A6976}" destId="{F8F22550-A30C-49DB-8D4B-89A3AA10FBCA}" srcOrd="0" destOrd="0" presId="urn:microsoft.com/office/officeart/2005/8/layout/cycle2#1"/>
    <dgm:cxn modelId="{C9FF2283-E619-4BD5-BAFE-0AF2149F3ED7}" type="presParOf" srcId="{DE3B288A-D84E-46D9-9B1B-3608A2377539}" destId="{E6147324-7425-4D6A-8F2A-F5268A5312CB}" srcOrd="2" destOrd="0" presId="urn:microsoft.com/office/officeart/2005/8/layout/cycle2#1"/>
    <dgm:cxn modelId="{11F75738-7C6C-4645-882D-9B891F5F7277}" type="presParOf" srcId="{DE3B288A-D84E-46D9-9B1B-3608A2377539}" destId="{96402BF5-2F51-4D5C-86F0-05BB73C8C9AB}" srcOrd="3" destOrd="0" presId="urn:microsoft.com/office/officeart/2005/8/layout/cycle2#1"/>
    <dgm:cxn modelId="{FA0E35D2-D369-4128-91BB-EF057A4BB949}" type="presParOf" srcId="{96402BF5-2F51-4D5C-86F0-05BB73C8C9AB}" destId="{C9B811F3-39BB-4A13-A6A9-67E833ED3FD4}" srcOrd="0" destOrd="0" presId="urn:microsoft.com/office/officeart/2005/8/layout/cycle2#1"/>
    <dgm:cxn modelId="{0647FBDA-D510-4262-BE75-DE7F356DE916}" type="presParOf" srcId="{DE3B288A-D84E-46D9-9B1B-3608A2377539}" destId="{64BCECE5-FB12-4727-ABD2-22AF489C786E}" srcOrd="4" destOrd="0" presId="urn:microsoft.com/office/officeart/2005/8/layout/cycle2#1"/>
    <dgm:cxn modelId="{12D3DC19-F3D2-4E4B-81C8-EAECBEC38C9B}" type="presParOf" srcId="{DE3B288A-D84E-46D9-9B1B-3608A2377539}" destId="{2B6C135C-0670-4D9A-B574-9C588FE41DA7}" srcOrd="5" destOrd="0" presId="urn:microsoft.com/office/officeart/2005/8/layout/cycle2#1"/>
    <dgm:cxn modelId="{F6F73F86-92E2-4BA3-B9CD-BF3BB4E9407B}" type="presParOf" srcId="{2B6C135C-0670-4D9A-B574-9C588FE41DA7}" destId="{B00A5389-8887-45DE-A5B2-998C539A78A1}" srcOrd="0" destOrd="0" presId="urn:microsoft.com/office/officeart/2005/8/layout/cycle2#1"/>
    <dgm:cxn modelId="{D7E2E85C-A82E-4BC4-BBC9-AF46768E4EE3}" type="presParOf" srcId="{DE3B288A-D84E-46D9-9B1B-3608A2377539}" destId="{B873F917-5968-4380-9A93-603B80F4A6D8}" srcOrd="6" destOrd="0" presId="urn:microsoft.com/office/officeart/2005/8/layout/cycle2#1"/>
    <dgm:cxn modelId="{4F7E70F9-9B88-497E-8FC1-BDD52962EB56}" type="presParOf" srcId="{DE3B288A-D84E-46D9-9B1B-3608A2377539}" destId="{8FDAFC7B-C37F-46D3-B7FC-9DBE878FF09F}" srcOrd="7" destOrd="0" presId="urn:microsoft.com/office/officeart/2005/8/layout/cycle2#1"/>
    <dgm:cxn modelId="{FAB56E00-91CC-4D65-89F5-A11449F00418}" type="presParOf" srcId="{8FDAFC7B-C37F-46D3-B7FC-9DBE878FF09F}" destId="{ADE20AA0-C0AA-4A1F-9838-EE9D499687D1}" srcOrd="0" destOrd="0" presId="urn:microsoft.com/office/officeart/2005/8/layout/cycle2#1"/>
    <dgm:cxn modelId="{1E533713-7301-49F9-A94B-23C5A644399A}" type="presParOf" srcId="{DE3B288A-D84E-46D9-9B1B-3608A2377539}" destId="{B4575BB5-BD7E-47B7-BA7A-6D903AB9AB95}" srcOrd="8" destOrd="0" presId="urn:microsoft.com/office/officeart/2005/8/layout/cycle2#1"/>
    <dgm:cxn modelId="{A67A47C7-C639-49AB-B3B1-6927D99228BC}" type="presParOf" srcId="{DE3B288A-D84E-46D9-9B1B-3608A2377539}" destId="{CDBCBF71-4621-4DA3-B75F-5BF51E62A9AE}" srcOrd="9" destOrd="0" presId="urn:microsoft.com/office/officeart/2005/8/layout/cycle2#1"/>
    <dgm:cxn modelId="{BA228574-F73B-4970-878E-EB6133407D9A}" type="presParOf" srcId="{CDBCBF71-4621-4DA3-B75F-5BF51E62A9AE}" destId="{75B77B3C-09C2-409C-B6AF-5EF46AAB7970}" srcOrd="0" destOrd="0" presId="urn:microsoft.com/office/officeart/2005/8/layout/cycle2#1"/>
    <dgm:cxn modelId="{FB52F03E-97A5-4420-96FA-4E98C032F801}" type="presParOf" srcId="{DE3B288A-D84E-46D9-9B1B-3608A2377539}" destId="{4E0CCD3F-5DB6-4FC8-A2E3-0C68D46D0851}" srcOrd="10" destOrd="0" presId="urn:microsoft.com/office/officeart/2005/8/layout/cycle2#1"/>
    <dgm:cxn modelId="{0747A1D6-113C-4062-9399-56462AD1CD72}" type="presParOf" srcId="{DE3B288A-D84E-46D9-9B1B-3608A2377539}" destId="{8972F8CD-FDA3-4910-A647-88A3D5A8F9BB}" srcOrd="11" destOrd="0" presId="urn:microsoft.com/office/officeart/2005/8/layout/cycle2#1"/>
    <dgm:cxn modelId="{88CA2896-56DD-4C38-AD83-1D5E164EDCE0}" type="presParOf" srcId="{8972F8CD-FDA3-4910-A647-88A3D5A8F9BB}" destId="{D7BB95E9-DFFD-4FAD-8657-5AC75E1C0810}" srcOrd="0" destOrd="0" presId="urn:microsoft.com/office/officeart/2005/8/layout/cycle2#1"/>
    <dgm:cxn modelId="{B7FCEF35-E080-4037-9306-73F6CD17BA11}" type="presParOf" srcId="{DE3B288A-D84E-46D9-9B1B-3608A2377539}" destId="{E3E159E3-373E-427D-A318-68743F2CB1B0}" srcOrd="12" destOrd="0" presId="urn:microsoft.com/office/officeart/2005/8/layout/cycle2#1"/>
    <dgm:cxn modelId="{9C27105B-3A53-4618-9A11-C8393D1198E3}" type="presParOf" srcId="{DE3B288A-D84E-46D9-9B1B-3608A2377539}" destId="{6F745941-1123-42D3-BF1C-FBEE8908B512}" srcOrd="13" destOrd="0" presId="urn:microsoft.com/office/officeart/2005/8/layout/cycle2#1"/>
    <dgm:cxn modelId="{DA39E221-DDB0-42BA-A3F9-278D4CDC87EF}" type="presParOf" srcId="{6F745941-1123-42D3-BF1C-FBEE8908B512}" destId="{BC39DF98-F337-4139-9BD7-8D32BD3E70AA}" srcOrd="0" destOrd="0" presId="urn:microsoft.com/office/officeart/2005/8/layout/cycle2#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366F162-79C4-403F-B707-3232AA1C8DEE}" type="doc">
      <dgm:prSet loTypeId="urn:microsoft.com/office/officeart/2005/8/layout/radial5" loCatId="cycle" qsTypeId="urn:microsoft.com/office/officeart/2005/8/quickstyle/simple1" qsCatId="simple" csTypeId="urn:microsoft.com/office/officeart/2005/8/colors/colorful2" csCatId="colorful" phldr="1"/>
      <dgm:spPr/>
      <dgm:t>
        <a:bodyPr/>
        <a:lstStyle/>
        <a:p>
          <a:endParaRPr lang="en-US"/>
        </a:p>
      </dgm:t>
    </dgm:pt>
    <dgm:pt modelId="{8A68A413-6B26-401B-9955-4891009BA81B}">
      <dgm:prSet phldrT="[Text]" custT="1"/>
      <dgm:spPr/>
      <dgm:t>
        <a:bodyPr/>
        <a:lstStyle/>
        <a:p>
          <a:r>
            <a:rPr lang="en-US" sz="1200">
              <a:latin typeface="Times New Roman" panose="02020603050405020304" pitchFamily="18" charset="0"/>
              <a:cs typeface="Times New Roman" panose="02020603050405020304" pitchFamily="18" charset="0"/>
            </a:rPr>
            <a:t>Factors affecting workplace Diversity</a:t>
          </a:r>
        </a:p>
      </dgm:t>
    </dgm:pt>
    <dgm:pt modelId="{97CC150F-07CF-41DA-BB13-7DBD81D1F226}" type="parTrans" cxnId="{C67EAF99-E1A1-4BAA-8A63-266E12C93FD7}">
      <dgm:prSet/>
      <dgm:spPr/>
      <dgm:t>
        <a:bodyPr/>
        <a:lstStyle/>
        <a:p>
          <a:endParaRPr lang="en-US" sz="1200">
            <a:latin typeface="Times New Roman" panose="02020603050405020304" pitchFamily="18" charset="0"/>
            <a:cs typeface="Times New Roman" panose="02020603050405020304" pitchFamily="18" charset="0"/>
          </a:endParaRPr>
        </a:p>
      </dgm:t>
    </dgm:pt>
    <dgm:pt modelId="{0A439CCD-8192-49A3-8794-AB769C16BD51}" type="sibTrans" cxnId="{C67EAF99-E1A1-4BAA-8A63-266E12C93FD7}">
      <dgm:prSet/>
      <dgm:spPr/>
      <dgm:t>
        <a:bodyPr/>
        <a:lstStyle/>
        <a:p>
          <a:endParaRPr lang="en-US" sz="1200">
            <a:latin typeface="Times New Roman" panose="02020603050405020304" pitchFamily="18" charset="0"/>
            <a:cs typeface="Times New Roman" panose="02020603050405020304" pitchFamily="18" charset="0"/>
          </a:endParaRPr>
        </a:p>
      </dgm:t>
    </dgm:pt>
    <dgm:pt modelId="{632E476A-B4B1-4AA7-9EA9-7C74708D8057}">
      <dgm:prSet phldrT="[Text]" custT="1"/>
      <dgm:spPr/>
      <dgm:t>
        <a:bodyPr/>
        <a:lstStyle/>
        <a:p>
          <a:r>
            <a:rPr lang="en-US" sz="1200">
              <a:latin typeface="Times New Roman" panose="02020603050405020304" pitchFamily="18" charset="0"/>
              <a:cs typeface="Times New Roman" panose="02020603050405020304" pitchFamily="18" charset="0"/>
            </a:rPr>
            <a:t>Gender Diversity</a:t>
          </a:r>
        </a:p>
      </dgm:t>
    </dgm:pt>
    <dgm:pt modelId="{D861BAA9-05D8-45BA-AC2F-EBD9EEB95CAB}" type="parTrans" cxnId="{A00FB7BD-CB07-468E-A110-68C21263A731}">
      <dgm:prSet custT="1"/>
      <dgm:spPr/>
      <dgm:t>
        <a:bodyPr/>
        <a:lstStyle/>
        <a:p>
          <a:endParaRPr lang="en-US" sz="1200">
            <a:latin typeface="Times New Roman" panose="02020603050405020304" pitchFamily="18" charset="0"/>
            <a:cs typeface="Times New Roman" panose="02020603050405020304" pitchFamily="18" charset="0"/>
          </a:endParaRPr>
        </a:p>
      </dgm:t>
    </dgm:pt>
    <dgm:pt modelId="{94A37411-F58D-4A8A-AD66-29DC1787E957}" type="sibTrans" cxnId="{A00FB7BD-CB07-468E-A110-68C21263A731}">
      <dgm:prSet/>
      <dgm:spPr/>
      <dgm:t>
        <a:bodyPr/>
        <a:lstStyle/>
        <a:p>
          <a:endParaRPr lang="en-US" sz="1200">
            <a:latin typeface="Times New Roman" panose="02020603050405020304" pitchFamily="18" charset="0"/>
            <a:cs typeface="Times New Roman" panose="02020603050405020304" pitchFamily="18" charset="0"/>
          </a:endParaRPr>
        </a:p>
      </dgm:t>
    </dgm:pt>
    <dgm:pt modelId="{0437BED3-CDB4-4D52-BB5D-A6DA4FA4DA65}">
      <dgm:prSet phldrT="[Text]" custT="1"/>
      <dgm:spPr/>
      <dgm:t>
        <a:bodyPr/>
        <a:lstStyle/>
        <a:p>
          <a:r>
            <a:rPr lang="en-US" sz="1200">
              <a:latin typeface="Times New Roman" panose="02020603050405020304" pitchFamily="18" charset="0"/>
              <a:cs typeface="Times New Roman" panose="02020603050405020304" pitchFamily="18" charset="0"/>
            </a:rPr>
            <a:t>Racial Diversity</a:t>
          </a:r>
        </a:p>
      </dgm:t>
    </dgm:pt>
    <dgm:pt modelId="{0CB5217A-D60A-4B63-8AEE-6F3E104FD96A}" type="parTrans" cxnId="{18EB8B74-BEE7-4E2C-9FAF-3D97A7765A74}">
      <dgm:prSet custT="1"/>
      <dgm:spPr/>
      <dgm:t>
        <a:bodyPr/>
        <a:lstStyle/>
        <a:p>
          <a:endParaRPr lang="en-US" sz="1200">
            <a:latin typeface="Times New Roman" panose="02020603050405020304" pitchFamily="18" charset="0"/>
            <a:cs typeface="Times New Roman" panose="02020603050405020304" pitchFamily="18" charset="0"/>
          </a:endParaRPr>
        </a:p>
      </dgm:t>
    </dgm:pt>
    <dgm:pt modelId="{EAB6CD40-21D3-4E06-B30B-2D6F6A0B1762}" type="sibTrans" cxnId="{18EB8B74-BEE7-4E2C-9FAF-3D97A7765A74}">
      <dgm:prSet/>
      <dgm:spPr/>
      <dgm:t>
        <a:bodyPr/>
        <a:lstStyle/>
        <a:p>
          <a:endParaRPr lang="en-US" sz="1200">
            <a:latin typeface="Times New Roman" panose="02020603050405020304" pitchFamily="18" charset="0"/>
            <a:cs typeface="Times New Roman" panose="02020603050405020304" pitchFamily="18" charset="0"/>
          </a:endParaRPr>
        </a:p>
      </dgm:t>
    </dgm:pt>
    <dgm:pt modelId="{221499E1-6DF3-4AC1-B929-0ABD8DA3B0DD}">
      <dgm:prSet phldrT="[Text]" custT="1"/>
      <dgm:spPr/>
      <dgm:t>
        <a:bodyPr/>
        <a:lstStyle/>
        <a:p>
          <a:r>
            <a:rPr lang="en-US" sz="1200">
              <a:latin typeface="Times New Roman" panose="02020603050405020304" pitchFamily="18" charset="0"/>
              <a:cs typeface="Times New Roman" panose="02020603050405020304" pitchFamily="18" charset="0"/>
            </a:rPr>
            <a:t>Age diversity</a:t>
          </a:r>
        </a:p>
      </dgm:t>
    </dgm:pt>
    <dgm:pt modelId="{347E89E6-0E74-48F0-B465-9860213D8034}" type="parTrans" cxnId="{EF1A6F4F-BD6E-4649-BC73-8DBDD2FFDE48}">
      <dgm:prSet custT="1"/>
      <dgm:spPr/>
      <dgm:t>
        <a:bodyPr/>
        <a:lstStyle/>
        <a:p>
          <a:endParaRPr lang="en-US" sz="1200">
            <a:latin typeface="Times New Roman" panose="02020603050405020304" pitchFamily="18" charset="0"/>
            <a:cs typeface="Times New Roman" panose="02020603050405020304" pitchFamily="18" charset="0"/>
          </a:endParaRPr>
        </a:p>
      </dgm:t>
    </dgm:pt>
    <dgm:pt modelId="{E21D7F78-F964-4B40-B8CD-42519DAC027E}" type="sibTrans" cxnId="{EF1A6F4F-BD6E-4649-BC73-8DBDD2FFDE48}">
      <dgm:prSet/>
      <dgm:spPr/>
      <dgm:t>
        <a:bodyPr/>
        <a:lstStyle/>
        <a:p>
          <a:endParaRPr lang="en-US" sz="1200">
            <a:latin typeface="Times New Roman" panose="02020603050405020304" pitchFamily="18" charset="0"/>
            <a:cs typeface="Times New Roman" panose="02020603050405020304" pitchFamily="18" charset="0"/>
          </a:endParaRPr>
        </a:p>
      </dgm:t>
    </dgm:pt>
    <dgm:pt modelId="{2685F777-2505-4FE4-95CD-D4EE16E13D6D}" type="pres">
      <dgm:prSet presAssocID="{0366F162-79C4-403F-B707-3232AA1C8DEE}" presName="Name0" presStyleCnt="0">
        <dgm:presLayoutVars>
          <dgm:chMax val="1"/>
          <dgm:dir/>
          <dgm:animLvl val="ctr"/>
          <dgm:resizeHandles val="exact"/>
        </dgm:presLayoutVars>
      </dgm:prSet>
      <dgm:spPr/>
    </dgm:pt>
    <dgm:pt modelId="{AB8C83B6-430C-4391-BCE5-F73B1F786084}" type="pres">
      <dgm:prSet presAssocID="{8A68A413-6B26-401B-9955-4891009BA81B}" presName="centerShape" presStyleLbl="node0" presStyleIdx="0" presStyleCnt="1"/>
      <dgm:spPr/>
    </dgm:pt>
    <dgm:pt modelId="{4DA5D1B2-9261-4739-8378-FB2B6C3502E5}" type="pres">
      <dgm:prSet presAssocID="{D861BAA9-05D8-45BA-AC2F-EBD9EEB95CAB}" presName="parTrans" presStyleLbl="sibTrans2D1" presStyleIdx="0" presStyleCnt="3"/>
      <dgm:spPr/>
    </dgm:pt>
    <dgm:pt modelId="{25918671-6890-4265-B597-F18948AB2095}" type="pres">
      <dgm:prSet presAssocID="{D861BAA9-05D8-45BA-AC2F-EBD9EEB95CAB}" presName="connectorText" presStyleLbl="sibTrans2D1" presStyleIdx="0" presStyleCnt="3"/>
      <dgm:spPr/>
    </dgm:pt>
    <dgm:pt modelId="{58951802-BAD6-469F-AC52-EE5854BC34E4}" type="pres">
      <dgm:prSet presAssocID="{632E476A-B4B1-4AA7-9EA9-7C74708D8057}" presName="node" presStyleLbl="node1" presStyleIdx="0" presStyleCnt="3">
        <dgm:presLayoutVars>
          <dgm:bulletEnabled val="1"/>
        </dgm:presLayoutVars>
      </dgm:prSet>
      <dgm:spPr/>
    </dgm:pt>
    <dgm:pt modelId="{7D713F53-DF16-4F1B-813B-665C5606CAB0}" type="pres">
      <dgm:prSet presAssocID="{0CB5217A-D60A-4B63-8AEE-6F3E104FD96A}" presName="parTrans" presStyleLbl="sibTrans2D1" presStyleIdx="1" presStyleCnt="3"/>
      <dgm:spPr/>
    </dgm:pt>
    <dgm:pt modelId="{5E9BCD35-A6C8-461B-A0FE-022B5EAAD8AB}" type="pres">
      <dgm:prSet presAssocID="{0CB5217A-D60A-4B63-8AEE-6F3E104FD96A}" presName="connectorText" presStyleLbl="sibTrans2D1" presStyleIdx="1" presStyleCnt="3"/>
      <dgm:spPr/>
    </dgm:pt>
    <dgm:pt modelId="{A73C6B67-BA7C-4749-8E86-FE2BD0DC3C58}" type="pres">
      <dgm:prSet presAssocID="{0437BED3-CDB4-4D52-BB5D-A6DA4FA4DA65}" presName="node" presStyleLbl="node1" presStyleIdx="1" presStyleCnt="3">
        <dgm:presLayoutVars>
          <dgm:bulletEnabled val="1"/>
        </dgm:presLayoutVars>
      </dgm:prSet>
      <dgm:spPr/>
    </dgm:pt>
    <dgm:pt modelId="{C05C22C5-CDA0-41EC-8342-7B4D06B0C3B5}" type="pres">
      <dgm:prSet presAssocID="{347E89E6-0E74-48F0-B465-9860213D8034}" presName="parTrans" presStyleLbl="sibTrans2D1" presStyleIdx="2" presStyleCnt="3"/>
      <dgm:spPr/>
    </dgm:pt>
    <dgm:pt modelId="{FA75583A-D35F-4B94-8241-562D6552E33E}" type="pres">
      <dgm:prSet presAssocID="{347E89E6-0E74-48F0-B465-9860213D8034}" presName="connectorText" presStyleLbl="sibTrans2D1" presStyleIdx="2" presStyleCnt="3"/>
      <dgm:spPr/>
    </dgm:pt>
    <dgm:pt modelId="{A6C34818-653B-44A6-9B6A-4B9763D8B6B0}" type="pres">
      <dgm:prSet presAssocID="{221499E1-6DF3-4AC1-B929-0ABD8DA3B0DD}" presName="node" presStyleLbl="node1" presStyleIdx="2" presStyleCnt="3">
        <dgm:presLayoutVars>
          <dgm:bulletEnabled val="1"/>
        </dgm:presLayoutVars>
      </dgm:prSet>
      <dgm:spPr/>
    </dgm:pt>
  </dgm:ptLst>
  <dgm:cxnLst>
    <dgm:cxn modelId="{6D452823-40D9-4DB9-A286-2D9A3AB45735}" type="presOf" srcId="{D861BAA9-05D8-45BA-AC2F-EBD9EEB95CAB}" destId="{4DA5D1B2-9261-4739-8378-FB2B6C3502E5}" srcOrd="0" destOrd="0" presId="urn:microsoft.com/office/officeart/2005/8/layout/radial5"/>
    <dgm:cxn modelId="{A2DD2329-F112-442B-AA66-51E23AC81D67}" type="presOf" srcId="{0CB5217A-D60A-4B63-8AEE-6F3E104FD96A}" destId="{5E9BCD35-A6C8-461B-A0FE-022B5EAAD8AB}" srcOrd="1" destOrd="0" presId="urn:microsoft.com/office/officeart/2005/8/layout/radial5"/>
    <dgm:cxn modelId="{59545E6D-6C36-49FE-A619-114516FD9961}" type="presOf" srcId="{632E476A-B4B1-4AA7-9EA9-7C74708D8057}" destId="{58951802-BAD6-469F-AC52-EE5854BC34E4}" srcOrd="0" destOrd="0" presId="urn:microsoft.com/office/officeart/2005/8/layout/radial5"/>
    <dgm:cxn modelId="{D375D34D-F039-4B23-9825-C6AAC42E8D63}" type="presOf" srcId="{221499E1-6DF3-4AC1-B929-0ABD8DA3B0DD}" destId="{A6C34818-653B-44A6-9B6A-4B9763D8B6B0}" srcOrd="0" destOrd="0" presId="urn:microsoft.com/office/officeart/2005/8/layout/radial5"/>
    <dgm:cxn modelId="{EF1A6F4F-BD6E-4649-BC73-8DBDD2FFDE48}" srcId="{8A68A413-6B26-401B-9955-4891009BA81B}" destId="{221499E1-6DF3-4AC1-B929-0ABD8DA3B0DD}" srcOrd="2" destOrd="0" parTransId="{347E89E6-0E74-48F0-B465-9860213D8034}" sibTransId="{E21D7F78-F964-4B40-B8CD-42519DAC027E}"/>
    <dgm:cxn modelId="{18EB8B74-BEE7-4E2C-9FAF-3D97A7765A74}" srcId="{8A68A413-6B26-401B-9955-4891009BA81B}" destId="{0437BED3-CDB4-4D52-BB5D-A6DA4FA4DA65}" srcOrd="1" destOrd="0" parTransId="{0CB5217A-D60A-4B63-8AEE-6F3E104FD96A}" sibTransId="{EAB6CD40-21D3-4E06-B30B-2D6F6A0B1762}"/>
    <dgm:cxn modelId="{B3267855-060D-4E64-871A-A72AD4408501}" type="presOf" srcId="{8A68A413-6B26-401B-9955-4891009BA81B}" destId="{AB8C83B6-430C-4391-BCE5-F73B1F786084}" srcOrd="0" destOrd="0" presId="urn:microsoft.com/office/officeart/2005/8/layout/radial5"/>
    <dgm:cxn modelId="{B1335B94-F83B-4F84-89FA-1D3FB6455E5B}" type="presOf" srcId="{0CB5217A-D60A-4B63-8AEE-6F3E104FD96A}" destId="{7D713F53-DF16-4F1B-813B-665C5606CAB0}" srcOrd="0" destOrd="0" presId="urn:microsoft.com/office/officeart/2005/8/layout/radial5"/>
    <dgm:cxn modelId="{5E42FD95-D4CC-453D-B487-0D4E98FE6B16}" type="presOf" srcId="{0366F162-79C4-403F-B707-3232AA1C8DEE}" destId="{2685F777-2505-4FE4-95CD-D4EE16E13D6D}" srcOrd="0" destOrd="0" presId="urn:microsoft.com/office/officeart/2005/8/layout/radial5"/>
    <dgm:cxn modelId="{C67EAF99-E1A1-4BAA-8A63-266E12C93FD7}" srcId="{0366F162-79C4-403F-B707-3232AA1C8DEE}" destId="{8A68A413-6B26-401B-9955-4891009BA81B}" srcOrd="0" destOrd="0" parTransId="{97CC150F-07CF-41DA-BB13-7DBD81D1F226}" sibTransId="{0A439CCD-8192-49A3-8794-AB769C16BD51}"/>
    <dgm:cxn modelId="{E833A2B0-9AC2-42F2-A717-C84C26C272E3}" type="presOf" srcId="{347E89E6-0E74-48F0-B465-9860213D8034}" destId="{C05C22C5-CDA0-41EC-8342-7B4D06B0C3B5}" srcOrd="0" destOrd="0" presId="urn:microsoft.com/office/officeart/2005/8/layout/radial5"/>
    <dgm:cxn modelId="{A00FB7BD-CB07-468E-A110-68C21263A731}" srcId="{8A68A413-6B26-401B-9955-4891009BA81B}" destId="{632E476A-B4B1-4AA7-9EA9-7C74708D8057}" srcOrd="0" destOrd="0" parTransId="{D861BAA9-05D8-45BA-AC2F-EBD9EEB95CAB}" sibTransId="{94A37411-F58D-4A8A-AD66-29DC1787E957}"/>
    <dgm:cxn modelId="{697077D4-D13A-48E4-83EB-2466E79C6BCE}" type="presOf" srcId="{D861BAA9-05D8-45BA-AC2F-EBD9EEB95CAB}" destId="{25918671-6890-4265-B597-F18948AB2095}" srcOrd="1" destOrd="0" presId="urn:microsoft.com/office/officeart/2005/8/layout/radial5"/>
    <dgm:cxn modelId="{094B1DD7-8050-47DD-82E3-86186FA3B1BB}" type="presOf" srcId="{0437BED3-CDB4-4D52-BB5D-A6DA4FA4DA65}" destId="{A73C6B67-BA7C-4749-8E86-FE2BD0DC3C58}" srcOrd="0" destOrd="0" presId="urn:microsoft.com/office/officeart/2005/8/layout/radial5"/>
    <dgm:cxn modelId="{A7BEC0E7-EB81-46DB-93CB-59D78353A97F}" type="presOf" srcId="{347E89E6-0E74-48F0-B465-9860213D8034}" destId="{FA75583A-D35F-4B94-8241-562D6552E33E}" srcOrd="1" destOrd="0" presId="urn:microsoft.com/office/officeart/2005/8/layout/radial5"/>
    <dgm:cxn modelId="{80844624-7B5A-4368-B2DC-1E9A85CDE429}" type="presParOf" srcId="{2685F777-2505-4FE4-95CD-D4EE16E13D6D}" destId="{AB8C83B6-430C-4391-BCE5-F73B1F786084}" srcOrd="0" destOrd="0" presId="urn:microsoft.com/office/officeart/2005/8/layout/radial5"/>
    <dgm:cxn modelId="{6D38086D-5E06-4E13-825A-4D1CE861DBC0}" type="presParOf" srcId="{2685F777-2505-4FE4-95CD-D4EE16E13D6D}" destId="{4DA5D1B2-9261-4739-8378-FB2B6C3502E5}" srcOrd="1" destOrd="0" presId="urn:microsoft.com/office/officeart/2005/8/layout/radial5"/>
    <dgm:cxn modelId="{E73DD035-A6CE-4577-8555-CC113F3C8089}" type="presParOf" srcId="{4DA5D1B2-9261-4739-8378-FB2B6C3502E5}" destId="{25918671-6890-4265-B597-F18948AB2095}" srcOrd="0" destOrd="0" presId="urn:microsoft.com/office/officeart/2005/8/layout/radial5"/>
    <dgm:cxn modelId="{67B7A69C-9529-4B8F-9893-7483E6C4A117}" type="presParOf" srcId="{2685F777-2505-4FE4-95CD-D4EE16E13D6D}" destId="{58951802-BAD6-469F-AC52-EE5854BC34E4}" srcOrd="2" destOrd="0" presId="urn:microsoft.com/office/officeart/2005/8/layout/radial5"/>
    <dgm:cxn modelId="{D1EBD6D0-26FE-4736-BB64-7626095F04F3}" type="presParOf" srcId="{2685F777-2505-4FE4-95CD-D4EE16E13D6D}" destId="{7D713F53-DF16-4F1B-813B-665C5606CAB0}" srcOrd="3" destOrd="0" presId="urn:microsoft.com/office/officeart/2005/8/layout/radial5"/>
    <dgm:cxn modelId="{1AEC7244-F93D-41C4-8419-141805D9CCB5}" type="presParOf" srcId="{7D713F53-DF16-4F1B-813B-665C5606CAB0}" destId="{5E9BCD35-A6C8-461B-A0FE-022B5EAAD8AB}" srcOrd="0" destOrd="0" presId="urn:microsoft.com/office/officeart/2005/8/layout/radial5"/>
    <dgm:cxn modelId="{345B8377-AD98-4B89-9D86-B1C8BAD9A2F4}" type="presParOf" srcId="{2685F777-2505-4FE4-95CD-D4EE16E13D6D}" destId="{A73C6B67-BA7C-4749-8E86-FE2BD0DC3C58}" srcOrd="4" destOrd="0" presId="urn:microsoft.com/office/officeart/2005/8/layout/radial5"/>
    <dgm:cxn modelId="{0979A3B6-B775-4FBE-B780-96B3C886B85F}" type="presParOf" srcId="{2685F777-2505-4FE4-95CD-D4EE16E13D6D}" destId="{C05C22C5-CDA0-41EC-8342-7B4D06B0C3B5}" srcOrd="5" destOrd="0" presId="urn:microsoft.com/office/officeart/2005/8/layout/radial5"/>
    <dgm:cxn modelId="{D0B7F643-3C8D-401E-8AD9-2D6AB83EABCF}" type="presParOf" srcId="{C05C22C5-CDA0-41EC-8342-7B4D06B0C3B5}" destId="{FA75583A-D35F-4B94-8241-562D6552E33E}" srcOrd="0" destOrd="0" presId="urn:microsoft.com/office/officeart/2005/8/layout/radial5"/>
    <dgm:cxn modelId="{A866E8F6-D209-45F3-B413-FBCBD4D512F8}" type="presParOf" srcId="{2685F777-2505-4FE4-95CD-D4EE16E13D6D}" destId="{A6C34818-653B-44A6-9B6A-4B9763D8B6B0}" srcOrd="6" destOrd="0" presId="urn:microsoft.com/office/officeart/2005/8/layout/radial5"/>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DA44B78B-885B-4A1A-9F7C-674435073737}" type="doc">
      <dgm:prSet loTypeId="urn:microsoft.com/office/officeart/2005/8/layout/pyramid2" loCatId="list" qsTypeId="urn:microsoft.com/office/officeart/2005/8/quickstyle/simple1" qsCatId="simple" csTypeId="urn:microsoft.com/office/officeart/2005/8/colors/colorful1#2" csCatId="colorful" phldr="1"/>
      <dgm:spPr/>
    </dgm:pt>
    <dgm:pt modelId="{20A4F883-4888-4DC6-AF8E-D0E602CA2F47}">
      <dgm:prSet phldrT="[Text]" custT="1"/>
      <dgm:spPr/>
      <dgm:t>
        <a:bodyPr/>
        <a:lstStyle/>
        <a:p>
          <a:pPr algn="ctr"/>
          <a:r>
            <a:rPr lang="en-US" sz="1000">
              <a:latin typeface="Times New Roman" panose="02020603050405020304" pitchFamily="18" charset="0"/>
              <a:cs typeface="Times New Roman" panose="02020603050405020304" pitchFamily="18" charset="0"/>
            </a:rPr>
            <a:t>Communication issues</a:t>
          </a:r>
        </a:p>
      </dgm:t>
    </dgm:pt>
    <dgm:pt modelId="{7C7324DE-A566-4097-9088-426CC824B094}" type="parTrans" cxnId="{232A2A0C-C032-4723-81EE-588CFB7C29A8}">
      <dgm:prSet/>
      <dgm:spPr/>
      <dgm:t>
        <a:bodyPr/>
        <a:lstStyle/>
        <a:p>
          <a:pPr algn="ctr"/>
          <a:endParaRPr lang="en-US" sz="1000">
            <a:latin typeface="Times New Roman" panose="02020603050405020304" pitchFamily="18" charset="0"/>
            <a:cs typeface="Times New Roman" panose="02020603050405020304" pitchFamily="18" charset="0"/>
          </a:endParaRPr>
        </a:p>
      </dgm:t>
    </dgm:pt>
    <dgm:pt modelId="{2D443361-F66E-4356-83DF-80309FA3C9BC}" type="sibTrans" cxnId="{232A2A0C-C032-4723-81EE-588CFB7C29A8}">
      <dgm:prSet/>
      <dgm:spPr/>
      <dgm:t>
        <a:bodyPr/>
        <a:lstStyle/>
        <a:p>
          <a:pPr algn="ctr"/>
          <a:endParaRPr lang="en-US" sz="1000">
            <a:latin typeface="Times New Roman" panose="02020603050405020304" pitchFamily="18" charset="0"/>
            <a:cs typeface="Times New Roman" panose="02020603050405020304" pitchFamily="18" charset="0"/>
          </a:endParaRPr>
        </a:p>
      </dgm:t>
    </dgm:pt>
    <dgm:pt modelId="{C84C5576-E525-4C58-A177-E775531A82C6}">
      <dgm:prSet phldrT="[Text]" custT="1"/>
      <dgm:spPr/>
      <dgm:t>
        <a:bodyPr/>
        <a:lstStyle/>
        <a:p>
          <a:pPr algn="ctr"/>
          <a:r>
            <a:rPr lang="en-US" sz="1000">
              <a:latin typeface="Times New Roman" panose="02020603050405020304" pitchFamily="18" charset="0"/>
              <a:cs typeface="Times New Roman" panose="02020603050405020304" pitchFamily="18" charset="0"/>
            </a:rPr>
            <a:t>Thinking or personality style of employees</a:t>
          </a:r>
        </a:p>
      </dgm:t>
    </dgm:pt>
    <dgm:pt modelId="{39053F63-5947-444D-9997-166DA7143ADC}" type="parTrans" cxnId="{E90FE64F-0CBF-4313-8D8A-BFDA472B2D2B}">
      <dgm:prSet/>
      <dgm:spPr/>
      <dgm:t>
        <a:bodyPr/>
        <a:lstStyle/>
        <a:p>
          <a:pPr algn="ctr"/>
          <a:endParaRPr lang="en-US" sz="1000">
            <a:latin typeface="Times New Roman" panose="02020603050405020304" pitchFamily="18" charset="0"/>
            <a:cs typeface="Times New Roman" panose="02020603050405020304" pitchFamily="18" charset="0"/>
          </a:endParaRPr>
        </a:p>
      </dgm:t>
    </dgm:pt>
    <dgm:pt modelId="{601415C5-B248-4F4D-9E29-F10033DCB752}" type="sibTrans" cxnId="{E90FE64F-0CBF-4313-8D8A-BFDA472B2D2B}">
      <dgm:prSet/>
      <dgm:spPr/>
      <dgm:t>
        <a:bodyPr/>
        <a:lstStyle/>
        <a:p>
          <a:pPr algn="ctr"/>
          <a:endParaRPr lang="en-US" sz="1000">
            <a:latin typeface="Times New Roman" panose="02020603050405020304" pitchFamily="18" charset="0"/>
            <a:cs typeface="Times New Roman" panose="02020603050405020304" pitchFamily="18" charset="0"/>
          </a:endParaRPr>
        </a:p>
      </dgm:t>
    </dgm:pt>
    <dgm:pt modelId="{57941D12-FB2B-48ED-8DAF-ED4C81713FF0}">
      <dgm:prSet phldrT="[Text]" custT="1"/>
      <dgm:spPr/>
      <dgm:t>
        <a:bodyPr/>
        <a:lstStyle/>
        <a:p>
          <a:pPr algn="ctr"/>
          <a:r>
            <a:rPr lang="en-US" sz="1000">
              <a:latin typeface="Times New Roman" panose="02020603050405020304" pitchFamily="18" charset="0"/>
              <a:cs typeface="Times New Roman" panose="02020603050405020304" pitchFamily="18" charset="0"/>
            </a:rPr>
            <a:t>Diverse implementation challenges</a:t>
          </a:r>
        </a:p>
      </dgm:t>
    </dgm:pt>
    <dgm:pt modelId="{1414A73A-90CD-4F99-A422-F22D89230498}" type="parTrans" cxnId="{9BDC201D-C255-4773-91D2-F63C01EA6EBB}">
      <dgm:prSet/>
      <dgm:spPr/>
      <dgm:t>
        <a:bodyPr/>
        <a:lstStyle/>
        <a:p>
          <a:pPr algn="ctr"/>
          <a:endParaRPr lang="en-US" sz="1000">
            <a:latin typeface="Times New Roman" panose="02020603050405020304" pitchFamily="18" charset="0"/>
            <a:cs typeface="Times New Roman" panose="02020603050405020304" pitchFamily="18" charset="0"/>
          </a:endParaRPr>
        </a:p>
      </dgm:t>
    </dgm:pt>
    <dgm:pt modelId="{9E6EEDA5-98D7-49C8-8463-A3C82DF971B1}" type="sibTrans" cxnId="{9BDC201D-C255-4773-91D2-F63C01EA6EBB}">
      <dgm:prSet/>
      <dgm:spPr/>
      <dgm:t>
        <a:bodyPr/>
        <a:lstStyle/>
        <a:p>
          <a:pPr algn="ctr"/>
          <a:endParaRPr lang="en-US" sz="1000">
            <a:latin typeface="Times New Roman" panose="02020603050405020304" pitchFamily="18" charset="0"/>
            <a:cs typeface="Times New Roman" panose="02020603050405020304" pitchFamily="18" charset="0"/>
          </a:endParaRPr>
        </a:p>
      </dgm:t>
    </dgm:pt>
    <dgm:pt modelId="{4931DF39-90D4-433D-A045-94FC4F6E502E}">
      <dgm:prSet phldrT="[Text]" custT="1"/>
      <dgm:spPr/>
      <dgm:t>
        <a:bodyPr/>
        <a:lstStyle/>
        <a:p>
          <a:pPr algn="ctr"/>
          <a:r>
            <a:rPr lang="en-US" sz="1000">
              <a:latin typeface="Times New Roman" panose="02020603050405020304" pitchFamily="18" charset="0"/>
              <a:cs typeface="Times New Roman" panose="02020603050405020304" pitchFamily="18" charset="0"/>
            </a:rPr>
            <a:t>Inequitable inclusion</a:t>
          </a:r>
        </a:p>
      </dgm:t>
    </dgm:pt>
    <dgm:pt modelId="{2CAC065E-837F-4DF1-BB1D-E6AA44558CCF}" type="parTrans" cxnId="{E9A5EA5E-8615-48AA-91DB-C8628EB9C212}">
      <dgm:prSet/>
      <dgm:spPr/>
      <dgm:t>
        <a:bodyPr/>
        <a:lstStyle/>
        <a:p>
          <a:pPr algn="ctr"/>
          <a:endParaRPr lang="en-US" sz="1000">
            <a:latin typeface="Times New Roman" panose="02020603050405020304" pitchFamily="18" charset="0"/>
            <a:cs typeface="Times New Roman" panose="02020603050405020304" pitchFamily="18" charset="0"/>
          </a:endParaRPr>
        </a:p>
      </dgm:t>
    </dgm:pt>
    <dgm:pt modelId="{D27C8AB6-BBF9-4D82-B824-755A9F395FD1}" type="sibTrans" cxnId="{E9A5EA5E-8615-48AA-91DB-C8628EB9C212}">
      <dgm:prSet/>
      <dgm:spPr/>
      <dgm:t>
        <a:bodyPr/>
        <a:lstStyle/>
        <a:p>
          <a:pPr algn="ctr"/>
          <a:endParaRPr lang="en-US" sz="1000">
            <a:latin typeface="Times New Roman" panose="02020603050405020304" pitchFamily="18" charset="0"/>
            <a:cs typeface="Times New Roman" panose="02020603050405020304" pitchFamily="18" charset="0"/>
          </a:endParaRPr>
        </a:p>
      </dgm:t>
    </dgm:pt>
    <dgm:pt modelId="{02F8162C-8172-4242-A7FC-BD5BA88758F4}">
      <dgm:prSet phldrT="[Text]" custT="1"/>
      <dgm:spPr/>
      <dgm:t>
        <a:bodyPr/>
        <a:lstStyle/>
        <a:p>
          <a:pPr algn="ctr"/>
          <a:r>
            <a:rPr lang="en-US" sz="1000">
              <a:latin typeface="Times New Roman" panose="02020603050405020304" pitchFamily="18" charset="0"/>
              <a:cs typeface="Times New Roman" panose="02020603050405020304" pitchFamily="18" charset="0"/>
            </a:rPr>
            <a:t>Discrimination</a:t>
          </a:r>
        </a:p>
      </dgm:t>
    </dgm:pt>
    <dgm:pt modelId="{A5DFC93B-F44F-4FEA-9253-73632EC46556}" type="parTrans" cxnId="{7EC3ABB5-5054-4D39-9441-BAB640831005}">
      <dgm:prSet/>
      <dgm:spPr/>
      <dgm:t>
        <a:bodyPr/>
        <a:lstStyle/>
        <a:p>
          <a:pPr algn="ctr"/>
          <a:endParaRPr lang="en-US" sz="1000">
            <a:latin typeface="Times New Roman" panose="02020603050405020304" pitchFamily="18" charset="0"/>
            <a:cs typeface="Times New Roman" panose="02020603050405020304" pitchFamily="18" charset="0"/>
          </a:endParaRPr>
        </a:p>
      </dgm:t>
    </dgm:pt>
    <dgm:pt modelId="{2AB1D7E8-0163-4A1A-8445-5C1F4A02923C}" type="sibTrans" cxnId="{7EC3ABB5-5054-4D39-9441-BAB640831005}">
      <dgm:prSet/>
      <dgm:spPr/>
      <dgm:t>
        <a:bodyPr/>
        <a:lstStyle/>
        <a:p>
          <a:pPr algn="ctr"/>
          <a:endParaRPr lang="en-US" sz="1000">
            <a:latin typeface="Times New Roman" panose="02020603050405020304" pitchFamily="18" charset="0"/>
            <a:cs typeface="Times New Roman" panose="02020603050405020304" pitchFamily="18" charset="0"/>
          </a:endParaRPr>
        </a:p>
      </dgm:t>
    </dgm:pt>
    <dgm:pt modelId="{42861CAE-7516-47B0-9735-418B92C85621}">
      <dgm:prSet custT="1"/>
      <dgm:spPr/>
      <dgm:t>
        <a:bodyPr/>
        <a:lstStyle/>
        <a:p>
          <a:r>
            <a:rPr lang="en-US" sz="1000">
              <a:latin typeface="Times New Roman" panose="02020603050405020304" pitchFamily="18" charset="0"/>
              <a:cs typeface="Times New Roman" panose="02020603050405020304" pitchFamily="18" charset="0"/>
            </a:rPr>
            <a:t>Poor economic conditions </a:t>
          </a:r>
        </a:p>
      </dgm:t>
    </dgm:pt>
    <dgm:pt modelId="{D264587D-A70D-4D43-BC3F-9767ED19E051}" type="parTrans" cxnId="{5F85BAE2-027B-4FCE-B8DB-692A91030797}">
      <dgm:prSet/>
      <dgm:spPr/>
      <dgm:t>
        <a:bodyPr/>
        <a:lstStyle/>
        <a:p>
          <a:endParaRPr lang="en-GB" sz="1000">
            <a:latin typeface="Times New Roman" panose="02020603050405020304" pitchFamily="18" charset="0"/>
            <a:cs typeface="Times New Roman" panose="02020603050405020304" pitchFamily="18" charset="0"/>
          </a:endParaRPr>
        </a:p>
      </dgm:t>
    </dgm:pt>
    <dgm:pt modelId="{78B84D21-E186-46D4-8292-7712D9BE4234}" type="sibTrans" cxnId="{5F85BAE2-027B-4FCE-B8DB-692A91030797}">
      <dgm:prSet/>
      <dgm:spPr/>
      <dgm:t>
        <a:bodyPr/>
        <a:lstStyle/>
        <a:p>
          <a:endParaRPr lang="en-GB" sz="1000">
            <a:latin typeface="Times New Roman" panose="02020603050405020304" pitchFamily="18" charset="0"/>
            <a:cs typeface="Times New Roman" panose="02020603050405020304" pitchFamily="18" charset="0"/>
          </a:endParaRPr>
        </a:p>
      </dgm:t>
    </dgm:pt>
    <dgm:pt modelId="{A1185B3B-70EC-47AD-896E-5F4330E34362}" type="pres">
      <dgm:prSet presAssocID="{DA44B78B-885B-4A1A-9F7C-674435073737}" presName="compositeShape" presStyleCnt="0">
        <dgm:presLayoutVars>
          <dgm:dir/>
          <dgm:resizeHandles/>
        </dgm:presLayoutVars>
      </dgm:prSet>
      <dgm:spPr/>
    </dgm:pt>
    <dgm:pt modelId="{64D809E0-C3AA-4D1E-BB6D-091292FC754D}" type="pres">
      <dgm:prSet presAssocID="{DA44B78B-885B-4A1A-9F7C-674435073737}" presName="pyramid" presStyleLbl="node1" presStyleIdx="0" presStyleCnt="1"/>
      <dgm:spPr/>
    </dgm:pt>
    <dgm:pt modelId="{DDFBF228-2E6B-4A17-BCAA-ED085A1057A5}" type="pres">
      <dgm:prSet presAssocID="{DA44B78B-885B-4A1A-9F7C-674435073737}" presName="theList" presStyleCnt="0"/>
      <dgm:spPr/>
    </dgm:pt>
    <dgm:pt modelId="{704B65CE-1418-4259-9E00-687D3F1FFCBC}" type="pres">
      <dgm:prSet presAssocID="{20A4F883-4888-4DC6-AF8E-D0E602CA2F47}" presName="aNode" presStyleLbl="fgAcc1" presStyleIdx="0" presStyleCnt="6">
        <dgm:presLayoutVars>
          <dgm:bulletEnabled val="1"/>
        </dgm:presLayoutVars>
      </dgm:prSet>
      <dgm:spPr/>
    </dgm:pt>
    <dgm:pt modelId="{24CF8AB6-4085-401B-8A3C-EB8AEB38D928}" type="pres">
      <dgm:prSet presAssocID="{20A4F883-4888-4DC6-AF8E-D0E602CA2F47}" presName="aSpace" presStyleCnt="0"/>
      <dgm:spPr/>
    </dgm:pt>
    <dgm:pt modelId="{599D4779-FF6C-49EE-B992-19395773CA14}" type="pres">
      <dgm:prSet presAssocID="{C84C5576-E525-4C58-A177-E775531A82C6}" presName="aNode" presStyleLbl="fgAcc1" presStyleIdx="1" presStyleCnt="6">
        <dgm:presLayoutVars>
          <dgm:bulletEnabled val="1"/>
        </dgm:presLayoutVars>
      </dgm:prSet>
      <dgm:spPr/>
    </dgm:pt>
    <dgm:pt modelId="{9B30D915-57B9-4265-83CC-13573A717265}" type="pres">
      <dgm:prSet presAssocID="{C84C5576-E525-4C58-A177-E775531A82C6}" presName="aSpace" presStyleCnt="0"/>
      <dgm:spPr/>
    </dgm:pt>
    <dgm:pt modelId="{1F46C0BC-DFE9-480E-AA1B-B419BDBF8A87}" type="pres">
      <dgm:prSet presAssocID="{42861CAE-7516-47B0-9735-418B92C85621}" presName="aNode" presStyleLbl="fgAcc1" presStyleIdx="2" presStyleCnt="6">
        <dgm:presLayoutVars>
          <dgm:bulletEnabled val="1"/>
        </dgm:presLayoutVars>
      </dgm:prSet>
      <dgm:spPr/>
    </dgm:pt>
    <dgm:pt modelId="{A69DA124-F2B3-4F03-A2D7-B1F03BECDF78}" type="pres">
      <dgm:prSet presAssocID="{42861CAE-7516-47B0-9735-418B92C85621}" presName="aSpace" presStyleCnt="0"/>
      <dgm:spPr/>
    </dgm:pt>
    <dgm:pt modelId="{598E9334-A0C9-4CB0-968E-67CB4FD305E5}" type="pres">
      <dgm:prSet presAssocID="{57941D12-FB2B-48ED-8DAF-ED4C81713FF0}" presName="aNode" presStyleLbl="fgAcc1" presStyleIdx="3" presStyleCnt="6">
        <dgm:presLayoutVars>
          <dgm:bulletEnabled val="1"/>
        </dgm:presLayoutVars>
      </dgm:prSet>
      <dgm:spPr/>
    </dgm:pt>
    <dgm:pt modelId="{4E61422B-5BC0-4B4D-B171-8FDD2638CD46}" type="pres">
      <dgm:prSet presAssocID="{57941D12-FB2B-48ED-8DAF-ED4C81713FF0}" presName="aSpace" presStyleCnt="0"/>
      <dgm:spPr/>
    </dgm:pt>
    <dgm:pt modelId="{BEFF0DC6-80B2-476D-B36C-41F1DEEAC818}" type="pres">
      <dgm:prSet presAssocID="{4931DF39-90D4-433D-A045-94FC4F6E502E}" presName="aNode" presStyleLbl="fgAcc1" presStyleIdx="4" presStyleCnt="6">
        <dgm:presLayoutVars>
          <dgm:bulletEnabled val="1"/>
        </dgm:presLayoutVars>
      </dgm:prSet>
      <dgm:spPr/>
    </dgm:pt>
    <dgm:pt modelId="{73ABDACD-6846-44FB-BDB0-65B522CD924E}" type="pres">
      <dgm:prSet presAssocID="{4931DF39-90D4-433D-A045-94FC4F6E502E}" presName="aSpace" presStyleCnt="0"/>
      <dgm:spPr/>
    </dgm:pt>
    <dgm:pt modelId="{34C3665E-0FB3-46F1-ADF3-D7AF81D51F63}" type="pres">
      <dgm:prSet presAssocID="{02F8162C-8172-4242-A7FC-BD5BA88758F4}" presName="aNode" presStyleLbl="fgAcc1" presStyleIdx="5" presStyleCnt="6">
        <dgm:presLayoutVars>
          <dgm:bulletEnabled val="1"/>
        </dgm:presLayoutVars>
      </dgm:prSet>
      <dgm:spPr/>
    </dgm:pt>
    <dgm:pt modelId="{5FD55910-0F29-4A33-AED0-20DBC8764485}" type="pres">
      <dgm:prSet presAssocID="{02F8162C-8172-4242-A7FC-BD5BA88758F4}" presName="aSpace" presStyleCnt="0"/>
      <dgm:spPr/>
    </dgm:pt>
  </dgm:ptLst>
  <dgm:cxnLst>
    <dgm:cxn modelId="{232A2A0C-C032-4723-81EE-588CFB7C29A8}" srcId="{DA44B78B-885B-4A1A-9F7C-674435073737}" destId="{20A4F883-4888-4DC6-AF8E-D0E602CA2F47}" srcOrd="0" destOrd="0" parTransId="{7C7324DE-A566-4097-9088-426CC824B094}" sibTransId="{2D443361-F66E-4356-83DF-80309FA3C9BC}"/>
    <dgm:cxn modelId="{22AEBD0F-BBEC-43B2-A004-E51F94689F4B}" type="presOf" srcId="{DA44B78B-885B-4A1A-9F7C-674435073737}" destId="{A1185B3B-70EC-47AD-896E-5F4330E34362}" srcOrd="0" destOrd="0" presId="urn:microsoft.com/office/officeart/2005/8/layout/pyramid2"/>
    <dgm:cxn modelId="{9BDC201D-C255-4773-91D2-F63C01EA6EBB}" srcId="{DA44B78B-885B-4A1A-9F7C-674435073737}" destId="{57941D12-FB2B-48ED-8DAF-ED4C81713FF0}" srcOrd="3" destOrd="0" parTransId="{1414A73A-90CD-4F99-A422-F22D89230498}" sibTransId="{9E6EEDA5-98D7-49C8-8463-A3C82DF971B1}"/>
    <dgm:cxn modelId="{2C506135-60FB-49D1-AA77-DED861E35B46}" type="presOf" srcId="{42861CAE-7516-47B0-9735-418B92C85621}" destId="{1F46C0BC-DFE9-480E-AA1B-B419BDBF8A87}" srcOrd="0" destOrd="0" presId="urn:microsoft.com/office/officeart/2005/8/layout/pyramid2"/>
    <dgm:cxn modelId="{56CC515C-DE64-421F-936C-1D8F5CA5655B}" type="presOf" srcId="{02F8162C-8172-4242-A7FC-BD5BA88758F4}" destId="{34C3665E-0FB3-46F1-ADF3-D7AF81D51F63}" srcOrd="0" destOrd="0" presId="urn:microsoft.com/office/officeart/2005/8/layout/pyramid2"/>
    <dgm:cxn modelId="{E9A5EA5E-8615-48AA-91DB-C8628EB9C212}" srcId="{DA44B78B-885B-4A1A-9F7C-674435073737}" destId="{4931DF39-90D4-433D-A045-94FC4F6E502E}" srcOrd="4" destOrd="0" parTransId="{2CAC065E-837F-4DF1-BB1D-E6AA44558CCF}" sibTransId="{D27C8AB6-BBF9-4D82-B824-755A9F395FD1}"/>
    <dgm:cxn modelId="{CE6A794F-736D-45D7-B819-36978D84CE6E}" type="presOf" srcId="{57941D12-FB2B-48ED-8DAF-ED4C81713FF0}" destId="{598E9334-A0C9-4CB0-968E-67CB4FD305E5}" srcOrd="0" destOrd="0" presId="urn:microsoft.com/office/officeart/2005/8/layout/pyramid2"/>
    <dgm:cxn modelId="{E90FE64F-0CBF-4313-8D8A-BFDA472B2D2B}" srcId="{DA44B78B-885B-4A1A-9F7C-674435073737}" destId="{C84C5576-E525-4C58-A177-E775531A82C6}" srcOrd="1" destOrd="0" parTransId="{39053F63-5947-444D-9997-166DA7143ADC}" sibTransId="{601415C5-B248-4F4D-9E29-F10033DCB752}"/>
    <dgm:cxn modelId="{7EC3ABB5-5054-4D39-9441-BAB640831005}" srcId="{DA44B78B-885B-4A1A-9F7C-674435073737}" destId="{02F8162C-8172-4242-A7FC-BD5BA88758F4}" srcOrd="5" destOrd="0" parTransId="{A5DFC93B-F44F-4FEA-9253-73632EC46556}" sibTransId="{2AB1D7E8-0163-4A1A-8445-5C1F4A02923C}"/>
    <dgm:cxn modelId="{522740BC-98F8-4CE2-B81D-81F3432FE1E7}" type="presOf" srcId="{20A4F883-4888-4DC6-AF8E-D0E602CA2F47}" destId="{704B65CE-1418-4259-9E00-687D3F1FFCBC}" srcOrd="0" destOrd="0" presId="urn:microsoft.com/office/officeart/2005/8/layout/pyramid2"/>
    <dgm:cxn modelId="{33B9B4DA-4268-407C-9B24-A48915D067C4}" type="presOf" srcId="{C84C5576-E525-4C58-A177-E775531A82C6}" destId="{599D4779-FF6C-49EE-B992-19395773CA14}" srcOrd="0" destOrd="0" presId="urn:microsoft.com/office/officeart/2005/8/layout/pyramid2"/>
    <dgm:cxn modelId="{8149A5DC-AFA3-456B-AF3E-7D27F6D1B702}" type="presOf" srcId="{4931DF39-90D4-433D-A045-94FC4F6E502E}" destId="{BEFF0DC6-80B2-476D-B36C-41F1DEEAC818}" srcOrd="0" destOrd="0" presId="urn:microsoft.com/office/officeart/2005/8/layout/pyramid2"/>
    <dgm:cxn modelId="{5F85BAE2-027B-4FCE-B8DB-692A91030797}" srcId="{DA44B78B-885B-4A1A-9F7C-674435073737}" destId="{42861CAE-7516-47B0-9735-418B92C85621}" srcOrd="2" destOrd="0" parTransId="{D264587D-A70D-4D43-BC3F-9767ED19E051}" sibTransId="{78B84D21-E186-46D4-8292-7712D9BE4234}"/>
    <dgm:cxn modelId="{73B832F9-9BC3-46AA-95B1-9E133909D27B}" type="presParOf" srcId="{A1185B3B-70EC-47AD-896E-5F4330E34362}" destId="{64D809E0-C3AA-4D1E-BB6D-091292FC754D}" srcOrd="0" destOrd="0" presId="urn:microsoft.com/office/officeart/2005/8/layout/pyramid2"/>
    <dgm:cxn modelId="{9DFBA5FD-80A2-4B11-B81F-A2DE191120DD}" type="presParOf" srcId="{A1185B3B-70EC-47AD-896E-5F4330E34362}" destId="{DDFBF228-2E6B-4A17-BCAA-ED085A1057A5}" srcOrd="1" destOrd="0" presId="urn:microsoft.com/office/officeart/2005/8/layout/pyramid2"/>
    <dgm:cxn modelId="{08423A96-212B-4920-9BF2-3683146D962B}" type="presParOf" srcId="{DDFBF228-2E6B-4A17-BCAA-ED085A1057A5}" destId="{704B65CE-1418-4259-9E00-687D3F1FFCBC}" srcOrd="0" destOrd="0" presId="urn:microsoft.com/office/officeart/2005/8/layout/pyramid2"/>
    <dgm:cxn modelId="{B6615C9F-6670-42D0-8F27-018ABC74A065}" type="presParOf" srcId="{DDFBF228-2E6B-4A17-BCAA-ED085A1057A5}" destId="{24CF8AB6-4085-401B-8A3C-EB8AEB38D928}" srcOrd="1" destOrd="0" presId="urn:microsoft.com/office/officeart/2005/8/layout/pyramid2"/>
    <dgm:cxn modelId="{7503A161-442F-4612-9002-A940659B7458}" type="presParOf" srcId="{DDFBF228-2E6B-4A17-BCAA-ED085A1057A5}" destId="{599D4779-FF6C-49EE-B992-19395773CA14}" srcOrd="2" destOrd="0" presId="urn:microsoft.com/office/officeart/2005/8/layout/pyramid2"/>
    <dgm:cxn modelId="{3E7BAE51-0DC3-4E5A-966D-FDB3AD0CCCC2}" type="presParOf" srcId="{DDFBF228-2E6B-4A17-BCAA-ED085A1057A5}" destId="{9B30D915-57B9-4265-83CC-13573A717265}" srcOrd="3" destOrd="0" presId="urn:microsoft.com/office/officeart/2005/8/layout/pyramid2"/>
    <dgm:cxn modelId="{3D5B14BF-EA7A-441C-844B-49F88566430A}" type="presParOf" srcId="{DDFBF228-2E6B-4A17-BCAA-ED085A1057A5}" destId="{1F46C0BC-DFE9-480E-AA1B-B419BDBF8A87}" srcOrd="4" destOrd="0" presId="urn:microsoft.com/office/officeart/2005/8/layout/pyramid2"/>
    <dgm:cxn modelId="{9AE007C3-043C-4F49-A28E-C78C64B90AC0}" type="presParOf" srcId="{DDFBF228-2E6B-4A17-BCAA-ED085A1057A5}" destId="{A69DA124-F2B3-4F03-A2D7-B1F03BECDF78}" srcOrd="5" destOrd="0" presId="urn:microsoft.com/office/officeart/2005/8/layout/pyramid2"/>
    <dgm:cxn modelId="{ABB1BADA-DFA2-415E-93E3-C2F9080B5C06}" type="presParOf" srcId="{DDFBF228-2E6B-4A17-BCAA-ED085A1057A5}" destId="{598E9334-A0C9-4CB0-968E-67CB4FD305E5}" srcOrd="6" destOrd="0" presId="urn:microsoft.com/office/officeart/2005/8/layout/pyramid2"/>
    <dgm:cxn modelId="{AF2B13FC-E11E-4604-9186-F7A7E4676ACD}" type="presParOf" srcId="{DDFBF228-2E6B-4A17-BCAA-ED085A1057A5}" destId="{4E61422B-5BC0-4B4D-B171-8FDD2638CD46}" srcOrd="7" destOrd="0" presId="urn:microsoft.com/office/officeart/2005/8/layout/pyramid2"/>
    <dgm:cxn modelId="{B0086BA8-3147-46EC-93B5-2FC3D0FCB0FD}" type="presParOf" srcId="{DDFBF228-2E6B-4A17-BCAA-ED085A1057A5}" destId="{BEFF0DC6-80B2-476D-B36C-41F1DEEAC818}" srcOrd="8" destOrd="0" presId="urn:microsoft.com/office/officeart/2005/8/layout/pyramid2"/>
    <dgm:cxn modelId="{1A3F83D0-3092-4D93-9373-CC9EB6B9C7CC}" type="presParOf" srcId="{DDFBF228-2E6B-4A17-BCAA-ED085A1057A5}" destId="{73ABDACD-6846-44FB-BDB0-65B522CD924E}" srcOrd="9" destOrd="0" presId="urn:microsoft.com/office/officeart/2005/8/layout/pyramid2"/>
    <dgm:cxn modelId="{59B08C53-9EFA-45BF-84DF-9B1054730FC0}" type="presParOf" srcId="{DDFBF228-2E6B-4A17-BCAA-ED085A1057A5}" destId="{34C3665E-0FB3-46F1-ADF3-D7AF81D51F63}" srcOrd="10" destOrd="0" presId="urn:microsoft.com/office/officeart/2005/8/layout/pyramid2"/>
    <dgm:cxn modelId="{68C26517-EA74-486E-A494-DFA9B6FBAE52}" type="presParOf" srcId="{DDFBF228-2E6B-4A17-BCAA-ED085A1057A5}" destId="{5FD55910-0F29-4A33-AED0-20DBC8764485}" srcOrd="11" destOrd="0" presId="urn:microsoft.com/office/officeart/2005/8/layout/pyramid2"/>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8CA97C87-5413-474D-AD78-70AC1FC28EF0}" type="doc">
      <dgm:prSet loTypeId="urn:microsoft.com/office/officeart/2005/8/layout/venn2" loCatId="relationship" qsTypeId="urn:microsoft.com/office/officeart/2005/8/quickstyle/simple1" qsCatId="simple" csTypeId="urn:microsoft.com/office/officeart/2005/8/colors/colorful1#2" csCatId="colorful" phldr="1"/>
      <dgm:spPr/>
      <dgm:t>
        <a:bodyPr/>
        <a:lstStyle/>
        <a:p>
          <a:endParaRPr lang="en-IN"/>
        </a:p>
      </dgm:t>
    </dgm:pt>
    <dgm:pt modelId="{DBCA13D6-D2CF-4301-B361-94101AB3D4EC}">
      <dgm:prSet phldrT="[Text]" custT="1"/>
      <dgm:spPr/>
      <dgm:t>
        <a:bodyPr/>
        <a:lstStyle/>
        <a:p>
          <a:pPr algn="ctr"/>
          <a:r>
            <a:rPr lang="en-IN" sz="1000" b="0">
              <a:latin typeface="Times New Roman" panose="02020603050405020304" pitchFamily="18" charset="0"/>
              <a:cs typeface="Times New Roman" panose="02020603050405020304" pitchFamily="18" charset="0"/>
            </a:rPr>
            <a:t>Deductive Approach</a:t>
          </a:r>
        </a:p>
      </dgm:t>
    </dgm:pt>
    <dgm:pt modelId="{7A5B6767-2A42-46EA-9EF2-9BE293D9E932}" type="parTrans" cxnId="{7A2E4E74-58F9-4F25-88A9-BC4643181621}">
      <dgm:prSet/>
      <dgm:spPr/>
      <dgm:t>
        <a:bodyPr/>
        <a:lstStyle/>
        <a:p>
          <a:pPr algn="ctr"/>
          <a:endParaRPr lang="en-IN" sz="1000" b="0">
            <a:latin typeface="Times New Roman" panose="02020603050405020304" pitchFamily="18" charset="0"/>
            <a:cs typeface="Times New Roman" panose="02020603050405020304" pitchFamily="18" charset="0"/>
          </a:endParaRPr>
        </a:p>
      </dgm:t>
    </dgm:pt>
    <dgm:pt modelId="{8368436A-4FBD-4ADB-8227-843964EC2830}" type="sibTrans" cxnId="{7A2E4E74-58F9-4F25-88A9-BC4643181621}">
      <dgm:prSet/>
      <dgm:spPr/>
      <dgm:t>
        <a:bodyPr/>
        <a:lstStyle/>
        <a:p>
          <a:pPr algn="ctr"/>
          <a:endParaRPr lang="en-IN" sz="1000" b="0">
            <a:latin typeface="Times New Roman" panose="02020603050405020304" pitchFamily="18" charset="0"/>
            <a:cs typeface="Times New Roman" panose="02020603050405020304" pitchFamily="18" charset="0"/>
          </a:endParaRPr>
        </a:p>
      </dgm:t>
    </dgm:pt>
    <dgm:pt modelId="{69778D8A-C181-42C6-9C40-A48A58F281D0}">
      <dgm:prSet phldrT="[Text]" custT="1"/>
      <dgm:spPr/>
      <dgm:t>
        <a:bodyPr/>
        <a:lstStyle/>
        <a:p>
          <a:pPr algn="ctr"/>
          <a:r>
            <a:rPr lang="en-IN" sz="1000" b="0">
              <a:latin typeface="Times New Roman" panose="02020603050405020304" pitchFamily="18" charset="0"/>
              <a:cs typeface="Times New Roman" panose="02020603050405020304" pitchFamily="18" charset="0"/>
            </a:rPr>
            <a:t>Survey Strategy</a:t>
          </a:r>
        </a:p>
      </dgm:t>
    </dgm:pt>
    <dgm:pt modelId="{B15600EE-A9BB-4493-8182-E31A8E290098}" type="parTrans" cxnId="{8A656019-8D36-4CBA-9E81-E8D8F438961B}">
      <dgm:prSet/>
      <dgm:spPr/>
      <dgm:t>
        <a:bodyPr/>
        <a:lstStyle/>
        <a:p>
          <a:pPr algn="ctr"/>
          <a:endParaRPr lang="en-IN" sz="1000" b="0">
            <a:latin typeface="Times New Roman" panose="02020603050405020304" pitchFamily="18" charset="0"/>
            <a:cs typeface="Times New Roman" panose="02020603050405020304" pitchFamily="18" charset="0"/>
          </a:endParaRPr>
        </a:p>
      </dgm:t>
    </dgm:pt>
    <dgm:pt modelId="{CF350634-B3B8-4A86-9AF8-89FCC0B95914}" type="sibTrans" cxnId="{8A656019-8D36-4CBA-9E81-E8D8F438961B}">
      <dgm:prSet/>
      <dgm:spPr/>
      <dgm:t>
        <a:bodyPr/>
        <a:lstStyle/>
        <a:p>
          <a:pPr algn="ctr"/>
          <a:endParaRPr lang="en-IN" sz="1000" b="0">
            <a:latin typeface="Times New Roman" panose="02020603050405020304" pitchFamily="18" charset="0"/>
            <a:cs typeface="Times New Roman" panose="02020603050405020304" pitchFamily="18" charset="0"/>
          </a:endParaRPr>
        </a:p>
      </dgm:t>
    </dgm:pt>
    <dgm:pt modelId="{40039A90-B4DD-4B6F-B126-71F3A0F1507D}">
      <dgm:prSet phldrT="[Text]" custT="1"/>
      <dgm:spPr/>
      <dgm:t>
        <a:bodyPr/>
        <a:lstStyle/>
        <a:p>
          <a:pPr algn="ctr"/>
          <a:r>
            <a:rPr lang="en-IN" sz="1000" b="0">
              <a:latin typeface="Times New Roman" panose="02020603050405020304" pitchFamily="18" charset="0"/>
              <a:cs typeface="Times New Roman" panose="02020603050405020304" pitchFamily="18" charset="0"/>
            </a:rPr>
            <a:t>Primary Method and Thematic Analysis</a:t>
          </a:r>
        </a:p>
      </dgm:t>
    </dgm:pt>
    <dgm:pt modelId="{678A2C3E-D96C-4059-BBA1-3898C5BB397C}" type="parTrans" cxnId="{461E24C9-068A-4187-902B-C9BE170DC25F}">
      <dgm:prSet/>
      <dgm:spPr/>
      <dgm:t>
        <a:bodyPr/>
        <a:lstStyle/>
        <a:p>
          <a:pPr algn="ctr"/>
          <a:endParaRPr lang="en-IN" sz="1000" b="0">
            <a:latin typeface="Times New Roman" panose="02020603050405020304" pitchFamily="18" charset="0"/>
            <a:cs typeface="Times New Roman" panose="02020603050405020304" pitchFamily="18" charset="0"/>
          </a:endParaRPr>
        </a:p>
      </dgm:t>
    </dgm:pt>
    <dgm:pt modelId="{4D868D25-ACC3-46D9-8663-CB7065F341BC}" type="sibTrans" cxnId="{461E24C9-068A-4187-902B-C9BE170DC25F}">
      <dgm:prSet/>
      <dgm:spPr/>
      <dgm:t>
        <a:bodyPr/>
        <a:lstStyle/>
        <a:p>
          <a:pPr algn="ctr"/>
          <a:endParaRPr lang="en-IN" sz="1000" b="0">
            <a:latin typeface="Times New Roman" panose="02020603050405020304" pitchFamily="18" charset="0"/>
            <a:cs typeface="Times New Roman" panose="02020603050405020304" pitchFamily="18" charset="0"/>
          </a:endParaRPr>
        </a:p>
      </dgm:t>
    </dgm:pt>
    <dgm:pt modelId="{B2ED09B3-BE69-4231-B9EF-7E609C0E32FE}">
      <dgm:prSet custT="1"/>
      <dgm:spPr/>
      <dgm:t>
        <a:bodyPr/>
        <a:lstStyle/>
        <a:p>
          <a:pPr algn="ctr"/>
          <a:r>
            <a:rPr lang="en-IN" sz="1000" b="0">
              <a:latin typeface="Times New Roman" panose="02020603050405020304" pitchFamily="18" charset="0"/>
              <a:cs typeface="Times New Roman" panose="02020603050405020304" pitchFamily="18" charset="0"/>
            </a:rPr>
            <a:t>Positivism Philosophy</a:t>
          </a:r>
        </a:p>
      </dgm:t>
    </dgm:pt>
    <dgm:pt modelId="{16A3F83A-753A-4F2F-B59E-CD8621C2C3CF}" type="parTrans" cxnId="{212353AF-0917-46C1-AE04-C2A6486BC026}">
      <dgm:prSet/>
      <dgm:spPr/>
      <dgm:t>
        <a:bodyPr/>
        <a:lstStyle/>
        <a:p>
          <a:pPr algn="ctr"/>
          <a:endParaRPr lang="en-IN" sz="1000" b="0">
            <a:latin typeface="Times New Roman" panose="02020603050405020304" pitchFamily="18" charset="0"/>
            <a:cs typeface="Times New Roman" panose="02020603050405020304" pitchFamily="18" charset="0"/>
          </a:endParaRPr>
        </a:p>
      </dgm:t>
    </dgm:pt>
    <dgm:pt modelId="{F6773CCB-4BF5-4BC3-9F97-370DB049F9C4}" type="sibTrans" cxnId="{212353AF-0917-46C1-AE04-C2A6486BC026}">
      <dgm:prSet/>
      <dgm:spPr/>
      <dgm:t>
        <a:bodyPr/>
        <a:lstStyle/>
        <a:p>
          <a:pPr algn="ctr"/>
          <a:endParaRPr lang="en-IN" sz="1000" b="0">
            <a:latin typeface="Times New Roman" panose="02020603050405020304" pitchFamily="18" charset="0"/>
            <a:cs typeface="Times New Roman" panose="02020603050405020304" pitchFamily="18" charset="0"/>
          </a:endParaRPr>
        </a:p>
      </dgm:t>
    </dgm:pt>
    <dgm:pt modelId="{62E3DE9E-B89C-4486-9DD9-3E9771305D19}">
      <dgm:prSet phldrT="[Text]" custT="1"/>
      <dgm:spPr/>
      <dgm:t>
        <a:bodyPr/>
        <a:lstStyle/>
        <a:p>
          <a:pPr algn="ctr"/>
          <a:r>
            <a:rPr lang="en-IN" sz="1000" b="0">
              <a:latin typeface="Times New Roman" panose="02020603050405020304" pitchFamily="18" charset="0"/>
              <a:cs typeface="Times New Roman" panose="02020603050405020304" pitchFamily="18" charset="0"/>
            </a:rPr>
            <a:t>Quantitative Method Choice</a:t>
          </a:r>
        </a:p>
      </dgm:t>
    </dgm:pt>
    <dgm:pt modelId="{C7C10D82-54FA-4C4F-8F56-EA677ED8B836}" type="parTrans" cxnId="{FC86C07C-5033-4DB0-867F-CC48C389306E}">
      <dgm:prSet/>
      <dgm:spPr/>
      <dgm:t>
        <a:bodyPr/>
        <a:lstStyle/>
        <a:p>
          <a:endParaRPr lang="en-GB"/>
        </a:p>
      </dgm:t>
    </dgm:pt>
    <dgm:pt modelId="{47C51B35-DC30-4013-90C8-560A3BE7B9AC}" type="sibTrans" cxnId="{FC86C07C-5033-4DB0-867F-CC48C389306E}">
      <dgm:prSet/>
      <dgm:spPr/>
      <dgm:t>
        <a:bodyPr/>
        <a:lstStyle/>
        <a:p>
          <a:endParaRPr lang="en-GB"/>
        </a:p>
      </dgm:t>
    </dgm:pt>
    <dgm:pt modelId="{AA67EA1E-DB2C-44D2-BF21-4C35AE4D512E}" type="pres">
      <dgm:prSet presAssocID="{8CA97C87-5413-474D-AD78-70AC1FC28EF0}" presName="Name0" presStyleCnt="0">
        <dgm:presLayoutVars>
          <dgm:chMax val="7"/>
          <dgm:resizeHandles val="exact"/>
        </dgm:presLayoutVars>
      </dgm:prSet>
      <dgm:spPr/>
    </dgm:pt>
    <dgm:pt modelId="{6220E00E-364A-449E-91D4-3E303DF91A70}" type="pres">
      <dgm:prSet presAssocID="{8CA97C87-5413-474D-AD78-70AC1FC28EF0}" presName="comp1" presStyleCnt="0"/>
      <dgm:spPr/>
    </dgm:pt>
    <dgm:pt modelId="{397DC37B-0E50-4567-9D46-E8818033B33E}" type="pres">
      <dgm:prSet presAssocID="{8CA97C87-5413-474D-AD78-70AC1FC28EF0}" presName="circle1" presStyleLbl="node1" presStyleIdx="0" presStyleCnt="5" custLinFactNeighborX="-298" custLinFactNeighborY="298"/>
      <dgm:spPr/>
    </dgm:pt>
    <dgm:pt modelId="{088E7BA5-BCA0-40FF-B132-27C80D8C4016}" type="pres">
      <dgm:prSet presAssocID="{8CA97C87-5413-474D-AD78-70AC1FC28EF0}" presName="c1text" presStyleLbl="node1" presStyleIdx="0" presStyleCnt="5">
        <dgm:presLayoutVars>
          <dgm:bulletEnabled val="1"/>
        </dgm:presLayoutVars>
      </dgm:prSet>
      <dgm:spPr/>
    </dgm:pt>
    <dgm:pt modelId="{D76C5510-2C5B-452A-924B-323C67FADCB5}" type="pres">
      <dgm:prSet presAssocID="{8CA97C87-5413-474D-AD78-70AC1FC28EF0}" presName="comp2" presStyleCnt="0"/>
      <dgm:spPr/>
    </dgm:pt>
    <dgm:pt modelId="{9336CC44-9B94-4706-B65B-2D11E1235083}" type="pres">
      <dgm:prSet presAssocID="{8CA97C87-5413-474D-AD78-70AC1FC28EF0}" presName="circle2" presStyleLbl="node1" presStyleIdx="1" presStyleCnt="5" custLinFactNeighborX="-2241" custLinFactNeighborY="0"/>
      <dgm:spPr/>
    </dgm:pt>
    <dgm:pt modelId="{6743DFC3-34D4-491C-9394-11A4290E75CD}" type="pres">
      <dgm:prSet presAssocID="{8CA97C87-5413-474D-AD78-70AC1FC28EF0}" presName="c2text" presStyleLbl="node1" presStyleIdx="1" presStyleCnt="5">
        <dgm:presLayoutVars>
          <dgm:bulletEnabled val="1"/>
        </dgm:presLayoutVars>
      </dgm:prSet>
      <dgm:spPr/>
    </dgm:pt>
    <dgm:pt modelId="{8254D780-254F-420F-9DBA-5C9B89C2EEB6}" type="pres">
      <dgm:prSet presAssocID="{8CA97C87-5413-474D-AD78-70AC1FC28EF0}" presName="comp3" presStyleCnt="0"/>
      <dgm:spPr/>
    </dgm:pt>
    <dgm:pt modelId="{85C54B44-B330-428C-9DFF-74ADE696BFCA}" type="pres">
      <dgm:prSet presAssocID="{8CA97C87-5413-474D-AD78-70AC1FC28EF0}" presName="circle3" presStyleLbl="node1" presStyleIdx="2" presStyleCnt="5"/>
      <dgm:spPr/>
    </dgm:pt>
    <dgm:pt modelId="{BE4823C1-D61F-4776-AF00-1CF18C198313}" type="pres">
      <dgm:prSet presAssocID="{8CA97C87-5413-474D-AD78-70AC1FC28EF0}" presName="c3text" presStyleLbl="node1" presStyleIdx="2" presStyleCnt="5">
        <dgm:presLayoutVars>
          <dgm:bulletEnabled val="1"/>
        </dgm:presLayoutVars>
      </dgm:prSet>
      <dgm:spPr/>
    </dgm:pt>
    <dgm:pt modelId="{87A57021-8899-4C81-A1DD-FB57B35B2C5D}" type="pres">
      <dgm:prSet presAssocID="{8CA97C87-5413-474D-AD78-70AC1FC28EF0}" presName="comp4" presStyleCnt="0"/>
      <dgm:spPr/>
    </dgm:pt>
    <dgm:pt modelId="{E4F41AC9-804D-407F-8E77-0FAD2C29A631}" type="pres">
      <dgm:prSet presAssocID="{8CA97C87-5413-474D-AD78-70AC1FC28EF0}" presName="circle4" presStyleLbl="node1" presStyleIdx="3" presStyleCnt="5" custLinFactNeighborX="-477"/>
      <dgm:spPr/>
    </dgm:pt>
    <dgm:pt modelId="{F4206FDC-19F8-4934-AD32-65BD80B4026D}" type="pres">
      <dgm:prSet presAssocID="{8CA97C87-5413-474D-AD78-70AC1FC28EF0}" presName="c4text" presStyleLbl="node1" presStyleIdx="3" presStyleCnt="5">
        <dgm:presLayoutVars>
          <dgm:bulletEnabled val="1"/>
        </dgm:presLayoutVars>
      </dgm:prSet>
      <dgm:spPr/>
    </dgm:pt>
    <dgm:pt modelId="{A7296A46-F930-4D0A-B37F-ABE5E591CD4C}" type="pres">
      <dgm:prSet presAssocID="{8CA97C87-5413-474D-AD78-70AC1FC28EF0}" presName="comp5" presStyleCnt="0"/>
      <dgm:spPr/>
    </dgm:pt>
    <dgm:pt modelId="{85BCE78C-FBE8-4A94-8D01-1A5FF194B303}" type="pres">
      <dgm:prSet presAssocID="{8CA97C87-5413-474D-AD78-70AC1FC28EF0}" presName="circle5" presStyleLbl="node1" presStyleIdx="4" presStyleCnt="5"/>
      <dgm:spPr/>
    </dgm:pt>
    <dgm:pt modelId="{5FD8AD5C-E399-4FA4-82C0-3FC44FD67AE5}" type="pres">
      <dgm:prSet presAssocID="{8CA97C87-5413-474D-AD78-70AC1FC28EF0}" presName="c5text" presStyleLbl="node1" presStyleIdx="4" presStyleCnt="5">
        <dgm:presLayoutVars>
          <dgm:bulletEnabled val="1"/>
        </dgm:presLayoutVars>
      </dgm:prSet>
      <dgm:spPr/>
    </dgm:pt>
  </dgm:ptLst>
  <dgm:cxnLst>
    <dgm:cxn modelId="{E7C50100-187A-48DF-95FA-D41ACC4D919F}" type="presOf" srcId="{69778D8A-C181-42C6-9C40-A48A58F281D0}" destId="{E4F41AC9-804D-407F-8E77-0FAD2C29A631}" srcOrd="0" destOrd="0" presId="urn:microsoft.com/office/officeart/2005/8/layout/venn2"/>
    <dgm:cxn modelId="{66406C00-40E1-47BF-9A96-8669967C5FD4}" type="presOf" srcId="{DBCA13D6-D2CF-4301-B361-94101AB3D4EC}" destId="{9336CC44-9B94-4706-B65B-2D11E1235083}" srcOrd="0" destOrd="0" presId="urn:microsoft.com/office/officeart/2005/8/layout/venn2"/>
    <dgm:cxn modelId="{BA6EB20F-0EC9-4C70-B713-DB9BA1D8EC2D}" type="presOf" srcId="{40039A90-B4DD-4B6F-B126-71F3A0F1507D}" destId="{5FD8AD5C-E399-4FA4-82C0-3FC44FD67AE5}" srcOrd="1" destOrd="0" presId="urn:microsoft.com/office/officeart/2005/8/layout/venn2"/>
    <dgm:cxn modelId="{8A656019-8D36-4CBA-9E81-E8D8F438961B}" srcId="{8CA97C87-5413-474D-AD78-70AC1FC28EF0}" destId="{69778D8A-C181-42C6-9C40-A48A58F281D0}" srcOrd="3" destOrd="0" parTransId="{B15600EE-A9BB-4493-8182-E31A8E290098}" sibTransId="{CF350634-B3B8-4A86-9AF8-89FCC0B95914}"/>
    <dgm:cxn modelId="{4C1F4E66-3D93-49E0-B7D0-DB09E68FD3D2}" type="presOf" srcId="{B2ED09B3-BE69-4231-B9EF-7E609C0E32FE}" destId="{397DC37B-0E50-4567-9D46-E8818033B33E}" srcOrd="0" destOrd="0" presId="urn:microsoft.com/office/officeart/2005/8/layout/venn2"/>
    <dgm:cxn modelId="{74C5F251-88EF-480D-96AC-3E20191120F2}" type="presOf" srcId="{62E3DE9E-B89C-4486-9DD9-3E9771305D19}" destId="{BE4823C1-D61F-4776-AF00-1CF18C198313}" srcOrd="1" destOrd="0" presId="urn:microsoft.com/office/officeart/2005/8/layout/venn2"/>
    <dgm:cxn modelId="{7A2E4E74-58F9-4F25-88A9-BC4643181621}" srcId="{8CA97C87-5413-474D-AD78-70AC1FC28EF0}" destId="{DBCA13D6-D2CF-4301-B361-94101AB3D4EC}" srcOrd="1" destOrd="0" parTransId="{7A5B6767-2A42-46EA-9EF2-9BE293D9E932}" sibTransId="{8368436A-4FBD-4ADB-8227-843964EC2830}"/>
    <dgm:cxn modelId="{FC86C07C-5033-4DB0-867F-CC48C389306E}" srcId="{8CA97C87-5413-474D-AD78-70AC1FC28EF0}" destId="{62E3DE9E-B89C-4486-9DD9-3E9771305D19}" srcOrd="2" destOrd="0" parTransId="{C7C10D82-54FA-4C4F-8F56-EA677ED8B836}" sibTransId="{47C51B35-DC30-4013-90C8-560A3BE7B9AC}"/>
    <dgm:cxn modelId="{8F692E7E-993F-4953-8D3D-D0740932C7F3}" type="presOf" srcId="{B2ED09B3-BE69-4231-B9EF-7E609C0E32FE}" destId="{088E7BA5-BCA0-40FF-B132-27C80D8C4016}" srcOrd="1" destOrd="0" presId="urn:microsoft.com/office/officeart/2005/8/layout/venn2"/>
    <dgm:cxn modelId="{CDD52C90-97B8-46A8-B318-4D73EE3C64F9}" type="presOf" srcId="{69778D8A-C181-42C6-9C40-A48A58F281D0}" destId="{F4206FDC-19F8-4934-AD32-65BD80B4026D}" srcOrd="1" destOrd="0" presId="urn:microsoft.com/office/officeart/2005/8/layout/venn2"/>
    <dgm:cxn modelId="{F98A8DA8-FC1F-4A5B-A1A7-7DB1BC422416}" type="presOf" srcId="{DBCA13D6-D2CF-4301-B361-94101AB3D4EC}" destId="{6743DFC3-34D4-491C-9394-11A4290E75CD}" srcOrd="1" destOrd="0" presId="urn:microsoft.com/office/officeart/2005/8/layout/venn2"/>
    <dgm:cxn modelId="{212353AF-0917-46C1-AE04-C2A6486BC026}" srcId="{8CA97C87-5413-474D-AD78-70AC1FC28EF0}" destId="{B2ED09B3-BE69-4231-B9EF-7E609C0E32FE}" srcOrd="0" destOrd="0" parTransId="{16A3F83A-753A-4F2F-B59E-CD8621C2C3CF}" sibTransId="{F6773CCB-4BF5-4BC3-9F97-370DB049F9C4}"/>
    <dgm:cxn modelId="{A1CE80BD-FE28-4100-9294-76F0C9E6E6B9}" type="presOf" srcId="{40039A90-B4DD-4B6F-B126-71F3A0F1507D}" destId="{85BCE78C-FBE8-4A94-8D01-1A5FF194B303}" srcOrd="0" destOrd="0" presId="urn:microsoft.com/office/officeart/2005/8/layout/venn2"/>
    <dgm:cxn modelId="{461E24C9-068A-4187-902B-C9BE170DC25F}" srcId="{8CA97C87-5413-474D-AD78-70AC1FC28EF0}" destId="{40039A90-B4DD-4B6F-B126-71F3A0F1507D}" srcOrd="4" destOrd="0" parTransId="{678A2C3E-D96C-4059-BBA1-3898C5BB397C}" sibTransId="{4D868D25-ACC3-46D9-8663-CB7065F341BC}"/>
    <dgm:cxn modelId="{43C5C4D2-8C90-438D-A5F8-A161A7AA2ED0}" type="presOf" srcId="{62E3DE9E-B89C-4486-9DD9-3E9771305D19}" destId="{85C54B44-B330-428C-9DFF-74ADE696BFCA}" srcOrd="0" destOrd="0" presId="urn:microsoft.com/office/officeart/2005/8/layout/venn2"/>
    <dgm:cxn modelId="{74400BE8-1746-4193-A3B3-1ABAE72AF333}" type="presOf" srcId="{8CA97C87-5413-474D-AD78-70AC1FC28EF0}" destId="{AA67EA1E-DB2C-44D2-BF21-4C35AE4D512E}" srcOrd="0" destOrd="0" presId="urn:microsoft.com/office/officeart/2005/8/layout/venn2"/>
    <dgm:cxn modelId="{732DE02E-E8FF-4415-8EA5-9AC0EA98A1D9}" type="presParOf" srcId="{AA67EA1E-DB2C-44D2-BF21-4C35AE4D512E}" destId="{6220E00E-364A-449E-91D4-3E303DF91A70}" srcOrd="0" destOrd="0" presId="urn:microsoft.com/office/officeart/2005/8/layout/venn2"/>
    <dgm:cxn modelId="{ACBDE103-44E6-45EC-9817-D998E61EC958}" type="presParOf" srcId="{6220E00E-364A-449E-91D4-3E303DF91A70}" destId="{397DC37B-0E50-4567-9D46-E8818033B33E}" srcOrd="0" destOrd="0" presId="urn:microsoft.com/office/officeart/2005/8/layout/venn2"/>
    <dgm:cxn modelId="{06EFF593-CB69-4075-887B-F22814DD4D37}" type="presParOf" srcId="{6220E00E-364A-449E-91D4-3E303DF91A70}" destId="{088E7BA5-BCA0-40FF-B132-27C80D8C4016}" srcOrd="1" destOrd="0" presId="urn:microsoft.com/office/officeart/2005/8/layout/venn2"/>
    <dgm:cxn modelId="{CB5A4A1F-70E9-4730-B54E-650255600112}" type="presParOf" srcId="{AA67EA1E-DB2C-44D2-BF21-4C35AE4D512E}" destId="{D76C5510-2C5B-452A-924B-323C67FADCB5}" srcOrd="1" destOrd="0" presId="urn:microsoft.com/office/officeart/2005/8/layout/venn2"/>
    <dgm:cxn modelId="{90887138-A7EA-40A9-900C-ED6AA11E6F7E}" type="presParOf" srcId="{D76C5510-2C5B-452A-924B-323C67FADCB5}" destId="{9336CC44-9B94-4706-B65B-2D11E1235083}" srcOrd="0" destOrd="0" presId="urn:microsoft.com/office/officeart/2005/8/layout/venn2"/>
    <dgm:cxn modelId="{C2B8D856-C410-45B5-8729-629842AF3F40}" type="presParOf" srcId="{D76C5510-2C5B-452A-924B-323C67FADCB5}" destId="{6743DFC3-34D4-491C-9394-11A4290E75CD}" srcOrd="1" destOrd="0" presId="urn:microsoft.com/office/officeart/2005/8/layout/venn2"/>
    <dgm:cxn modelId="{1E4BA21B-E6B8-4167-98F4-8E4C89F3951B}" type="presParOf" srcId="{AA67EA1E-DB2C-44D2-BF21-4C35AE4D512E}" destId="{8254D780-254F-420F-9DBA-5C9B89C2EEB6}" srcOrd="2" destOrd="0" presId="urn:microsoft.com/office/officeart/2005/8/layout/venn2"/>
    <dgm:cxn modelId="{2D7067E6-62B8-403D-BF14-22D1274FFAB2}" type="presParOf" srcId="{8254D780-254F-420F-9DBA-5C9B89C2EEB6}" destId="{85C54B44-B330-428C-9DFF-74ADE696BFCA}" srcOrd="0" destOrd="0" presId="urn:microsoft.com/office/officeart/2005/8/layout/venn2"/>
    <dgm:cxn modelId="{56642DDA-7E23-4C49-87F4-D6AA8C6EC475}" type="presParOf" srcId="{8254D780-254F-420F-9DBA-5C9B89C2EEB6}" destId="{BE4823C1-D61F-4776-AF00-1CF18C198313}" srcOrd="1" destOrd="0" presId="urn:microsoft.com/office/officeart/2005/8/layout/venn2"/>
    <dgm:cxn modelId="{E427C9E7-300A-4C2F-83B5-70D7DFBC504C}" type="presParOf" srcId="{AA67EA1E-DB2C-44D2-BF21-4C35AE4D512E}" destId="{87A57021-8899-4C81-A1DD-FB57B35B2C5D}" srcOrd="3" destOrd="0" presId="urn:microsoft.com/office/officeart/2005/8/layout/venn2"/>
    <dgm:cxn modelId="{590294D1-518F-4C67-A72D-770F8DF62A70}" type="presParOf" srcId="{87A57021-8899-4C81-A1DD-FB57B35B2C5D}" destId="{E4F41AC9-804D-407F-8E77-0FAD2C29A631}" srcOrd="0" destOrd="0" presId="urn:microsoft.com/office/officeart/2005/8/layout/venn2"/>
    <dgm:cxn modelId="{16E1AD5C-1FA9-4827-9F40-3C791B2571E5}" type="presParOf" srcId="{87A57021-8899-4C81-A1DD-FB57B35B2C5D}" destId="{F4206FDC-19F8-4934-AD32-65BD80B4026D}" srcOrd="1" destOrd="0" presId="urn:microsoft.com/office/officeart/2005/8/layout/venn2"/>
    <dgm:cxn modelId="{AD47C1F1-786D-4901-9CB5-1129907EA6A3}" type="presParOf" srcId="{AA67EA1E-DB2C-44D2-BF21-4C35AE4D512E}" destId="{A7296A46-F930-4D0A-B37F-ABE5E591CD4C}" srcOrd="4" destOrd="0" presId="urn:microsoft.com/office/officeart/2005/8/layout/venn2"/>
    <dgm:cxn modelId="{E4F11701-BA57-47C6-94F0-AE70EF2728D3}" type="presParOf" srcId="{A7296A46-F930-4D0A-B37F-ABE5E591CD4C}" destId="{85BCE78C-FBE8-4A94-8D01-1A5FF194B303}" srcOrd="0" destOrd="0" presId="urn:microsoft.com/office/officeart/2005/8/layout/venn2"/>
    <dgm:cxn modelId="{C8A59A1F-DDC5-42F3-89CF-8D8DEF0B958F}" type="presParOf" srcId="{A7296A46-F930-4D0A-B37F-ABE5E591CD4C}" destId="{5FD8AD5C-E399-4FA4-82C0-3FC44FD67AE5}" srcOrd="1" destOrd="0" presId="urn:microsoft.com/office/officeart/2005/8/layout/venn2"/>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C4B2CF7B-AB8E-4351-BF11-FE31A446186D}" type="doc">
      <dgm:prSet loTypeId="urn:microsoft.com/office/officeart/2005/8/layout/bProcess3" loCatId="process" qsTypeId="urn:microsoft.com/office/officeart/2005/8/quickstyle/simple1" qsCatId="simple" csTypeId="urn:microsoft.com/office/officeart/2005/8/colors/colorful1#8" csCatId="colorful" phldr="1"/>
      <dgm:spPr/>
      <dgm:t>
        <a:bodyPr/>
        <a:lstStyle/>
        <a:p>
          <a:endParaRPr lang="en-US"/>
        </a:p>
      </dgm:t>
    </dgm:pt>
    <dgm:pt modelId="{7A944071-4C80-4623-AB4F-5E90D2138DAD}">
      <dgm:prSet phldrT="[Text]" custT="1"/>
      <dgm:spPr/>
      <dgm:t>
        <a:bodyPr/>
        <a:lstStyle/>
        <a:p>
          <a:pPr algn="ctr"/>
          <a:r>
            <a:rPr lang="en-US" sz="1050">
              <a:latin typeface="Times New Roman" pitchFamily="18" charset="0"/>
              <a:cs typeface="Times New Roman" pitchFamily="18" charset="0"/>
            </a:rPr>
            <a:t>Topic Selection</a:t>
          </a:r>
        </a:p>
      </dgm:t>
    </dgm:pt>
    <dgm:pt modelId="{7423ABAF-9D67-46E5-A8CA-1388254DF049}" type="parTrans" cxnId="{D5B4AED7-9E88-431B-B2D3-286847C261BB}">
      <dgm:prSet/>
      <dgm:spPr/>
      <dgm:t>
        <a:bodyPr/>
        <a:lstStyle/>
        <a:p>
          <a:pPr algn="ctr"/>
          <a:endParaRPr lang="en-US" sz="1050">
            <a:latin typeface="Times New Roman" panose="02020603050405020304" pitchFamily="18" charset="0"/>
            <a:cs typeface="Times New Roman" panose="02020603050405020304" pitchFamily="18" charset="0"/>
          </a:endParaRPr>
        </a:p>
      </dgm:t>
    </dgm:pt>
    <dgm:pt modelId="{328810EB-AA2A-46BE-A3AC-F5492237E7BB}" type="sibTrans" cxnId="{D5B4AED7-9E88-431B-B2D3-286847C261BB}">
      <dgm:prSet custT="1"/>
      <dgm:spPr/>
      <dgm:t>
        <a:bodyPr/>
        <a:lstStyle/>
        <a:p>
          <a:pPr algn="ctr"/>
          <a:endParaRPr lang="en-US" sz="1050">
            <a:latin typeface="Times New Roman" panose="02020603050405020304" pitchFamily="18" charset="0"/>
            <a:cs typeface="Times New Roman" panose="02020603050405020304" pitchFamily="18" charset="0"/>
          </a:endParaRPr>
        </a:p>
      </dgm:t>
    </dgm:pt>
    <dgm:pt modelId="{1CF2C74D-1A55-4B91-9E77-EF9D0EAA9053}">
      <dgm:prSet phldrT="[Text]" custT="1"/>
      <dgm:spPr/>
      <dgm:t>
        <a:bodyPr/>
        <a:lstStyle/>
        <a:p>
          <a:pPr algn="ctr"/>
          <a:r>
            <a:rPr lang="en-US" sz="1050">
              <a:latin typeface="Times New Roman" pitchFamily="18" charset="0"/>
              <a:cs typeface="Times New Roman" pitchFamily="18" charset="0"/>
            </a:rPr>
            <a:t>Formulation of Aim and Objective</a:t>
          </a:r>
        </a:p>
      </dgm:t>
    </dgm:pt>
    <dgm:pt modelId="{CFDF4C9D-3160-4D39-9FD8-5AFDFA3C4692}" type="parTrans" cxnId="{75781291-573C-480A-876C-0174146DBDF5}">
      <dgm:prSet/>
      <dgm:spPr/>
      <dgm:t>
        <a:bodyPr/>
        <a:lstStyle/>
        <a:p>
          <a:pPr algn="ctr"/>
          <a:endParaRPr lang="en-US" sz="1050">
            <a:latin typeface="Times New Roman" panose="02020603050405020304" pitchFamily="18" charset="0"/>
            <a:cs typeface="Times New Roman" panose="02020603050405020304" pitchFamily="18" charset="0"/>
          </a:endParaRPr>
        </a:p>
      </dgm:t>
    </dgm:pt>
    <dgm:pt modelId="{A8BE9C98-A0B7-4A48-A836-09ADCD749946}" type="sibTrans" cxnId="{75781291-573C-480A-876C-0174146DBDF5}">
      <dgm:prSet custT="1"/>
      <dgm:spPr/>
      <dgm:t>
        <a:bodyPr/>
        <a:lstStyle/>
        <a:p>
          <a:pPr algn="ctr"/>
          <a:endParaRPr lang="en-US" sz="1050">
            <a:latin typeface="Times New Roman" panose="02020603050405020304" pitchFamily="18" charset="0"/>
            <a:cs typeface="Times New Roman" panose="02020603050405020304" pitchFamily="18" charset="0"/>
          </a:endParaRPr>
        </a:p>
      </dgm:t>
    </dgm:pt>
    <dgm:pt modelId="{9EE38184-D940-46A6-B0AB-0892D82A58B3}">
      <dgm:prSet phldrT="[Text]" custT="1"/>
      <dgm:spPr/>
      <dgm:t>
        <a:bodyPr/>
        <a:lstStyle/>
        <a:p>
          <a:pPr algn="ctr"/>
          <a:r>
            <a:rPr lang="en-US" sz="1050">
              <a:latin typeface="Times New Roman" pitchFamily="18" charset="0"/>
              <a:cs typeface="Times New Roman" pitchFamily="18" charset="0"/>
            </a:rPr>
            <a:t>Stating the Research Problem</a:t>
          </a:r>
        </a:p>
      </dgm:t>
    </dgm:pt>
    <dgm:pt modelId="{BD724D4F-A61B-4F2E-83AE-E5A576F1124B}" type="parTrans" cxnId="{FF0659C9-EF60-4CAF-8D2F-EE7590CAAD99}">
      <dgm:prSet/>
      <dgm:spPr/>
      <dgm:t>
        <a:bodyPr/>
        <a:lstStyle/>
        <a:p>
          <a:pPr algn="ctr"/>
          <a:endParaRPr lang="en-US" sz="1050">
            <a:latin typeface="Times New Roman" panose="02020603050405020304" pitchFamily="18" charset="0"/>
            <a:cs typeface="Times New Roman" panose="02020603050405020304" pitchFamily="18" charset="0"/>
          </a:endParaRPr>
        </a:p>
      </dgm:t>
    </dgm:pt>
    <dgm:pt modelId="{E98A1005-543E-4282-B2F9-9E268DDBBC0C}" type="sibTrans" cxnId="{FF0659C9-EF60-4CAF-8D2F-EE7590CAAD99}">
      <dgm:prSet custT="1"/>
      <dgm:spPr/>
      <dgm:t>
        <a:bodyPr/>
        <a:lstStyle/>
        <a:p>
          <a:pPr algn="ctr"/>
          <a:endParaRPr lang="en-US" sz="1050">
            <a:latin typeface="Times New Roman" panose="02020603050405020304" pitchFamily="18" charset="0"/>
            <a:cs typeface="Times New Roman" panose="02020603050405020304" pitchFamily="18" charset="0"/>
          </a:endParaRPr>
        </a:p>
      </dgm:t>
    </dgm:pt>
    <dgm:pt modelId="{38E7B397-608E-4228-81DD-595B2CEEF4FE}">
      <dgm:prSet phldrT="[Text]" custT="1"/>
      <dgm:spPr/>
      <dgm:t>
        <a:bodyPr/>
        <a:lstStyle/>
        <a:p>
          <a:pPr algn="ctr"/>
          <a:r>
            <a:rPr lang="en-US" sz="1050">
              <a:latin typeface="Times New Roman" pitchFamily="18" charset="0"/>
              <a:cs typeface="Times New Roman" pitchFamily="18" charset="0"/>
            </a:rPr>
            <a:t>Finalising the Study</a:t>
          </a:r>
        </a:p>
      </dgm:t>
    </dgm:pt>
    <dgm:pt modelId="{2829C90A-3A04-450B-8634-2D434A319DB1}" type="parTrans" cxnId="{F12B1478-FD39-447E-9C02-C82CE4D2CDCD}">
      <dgm:prSet/>
      <dgm:spPr/>
      <dgm:t>
        <a:bodyPr/>
        <a:lstStyle/>
        <a:p>
          <a:pPr algn="ctr"/>
          <a:endParaRPr lang="en-US" sz="1050">
            <a:latin typeface="Times New Roman" panose="02020603050405020304" pitchFamily="18" charset="0"/>
            <a:cs typeface="Times New Roman" panose="02020603050405020304" pitchFamily="18" charset="0"/>
          </a:endParaRPr>
        </a:p>
      </dgm:t>
    </dgm:pt>
    <dgm:pt modelId="{35EDB735-465E-4B53-950D-A59B5157C211}" type="sibTrans" cxnId="{F12B1478-FD39-447E-9C02-C82CE4D2CDCD}">
      <dgm:prSet custT="1"/>
      <dgm:spPr/>
      <dgm:t>
        <a:bodyPr/>
        <a:lstStyle/>
        <a:p>
          <a:pPr algn="ctr"/>
          <a:endParaRPr lang="en-US" sz="1050">
            <a:latin typeface="Times New Roman" panose="02020603050405020304" pitchFamily="18" charset="0"/>
            <a:cs typeface="Times New Roman" panose="02020603050405020304" pitchFamily="18" charset="0"/>
          </a:endParaRPr>
        </a:p>
      </dgm:t>
    </dgm:pt>
    <dgm:pt modelId="{937470FE-B270-46BD-AC50-1D24AA9521B7}">
      <dgm:prSet phldrT="[Text]" custT="1"/>
      <dgm:spPr/>
      <dgm:t>
        <a:bodyPr/>
        <a:lstStyle/>
        <a:p>
          <a:pPr algn="ctr"/>
          <a:r>
            <a:rPr lang="en-US" sz="1050">
              <a:latin typeface="Times New Roman" pitchFamily="18" charset="0"/>
              <a:cs typeface="Times New Roman" pitchFamily="18" charset="0"/>
            </a:rPr>
            <a:t>Revewing Perception of Different Authors</a:t>
          </a:r>
        </a:p>
      </dgm:t>
    </dgm:pt>
    <dgm:pt modelId="{AB1C8C1C-6186-4556-B984-89BAE010AE7A}" type="parTrans" cxnId="{5B3B63ED-C93F-4CF1-9A2B-EE388E8D77BF}">
      <dgm:prSet/>
      <dgm:spPr/>
      <dgm:t>
        <a:bodyPr/>
        <a:lstStyle/>
        <a:p>
          <a:pPr algn="ctr"/>
          <a:endParaRPr lang="en-US" sz="1050">
            <a:latin typeface="Times New Roman" panose="02020603050405020304" pitchFamily="18" charset="0"/>
            <a:cs typeface="Times New Roman" panose="02020603050405020304" pitchFamily="18" charset="0"/>
          </a:endParaRPr>
        </a:p>
      </dgm:t>
    </dgm:pt>
    <dgm:pt modelId="{4441CB13-11B7-413E-BDD9-EAF4FABE44EF}" type="sibTrans" cxnId="{5B3B63ED-C93F-4CF1-9A2B-EE388E8D77BF}">
      <dgm:prSet custT="1"/>
      <dgm:spPr/>
      <dgm:t>
        <a:bodyPr/>
        <a:lstStyle/>
        <a:p>
          <a:pPr algn="ctr"/>
          <a:endParaRPr lang="en-US" sz="1050">
            <a:latin typeface="Times New Roman" panose="02020603050405020304" pitchFamily="18" charset="0"/>
            <a:cs typeface="Times New Roman" panose="02020603050405020304" pitchFamily="18" charset="0"/>
          </a:endParaRPr>
        </a:p>
      </dgm:t>
    </dgm:pt>
    <dgm:pt modelId="{7AF812C9-7960-4059-9430-2F9D3AD1A16C}">
      <dgm:prSet phldrT="[Text]" custT="1"/>
      <dgm:spPr/>
      <dgm:t>
        <a:bodyPr/>
        <a:lstStyle/>
        <a:p>
          <a:pPr algn="ctr"/>
          <a:r>
            <a:rPr lang="en-US" sz="1050">
              <a:latin typeface="Times New Roman" pitchFamily="18" charset="0"/>
              <a:cs typeface="Times New Roman" pitchFamily="18" charset="0"/>
            </a:rPr>
            <a:t>Developing Methodological Perspective</a:t>
          </a:r>
        </a:p>
      </dgm:t>
    </dgm:pt>
    <dgm:pt modelId="{85CEF2C1-DFC2-4403-94E4-F0758F955DC4}" type="parTrans" cxnId="{8866C04C-DD6C-44B5-8CB4-352D1138B27E}">
      <dgm:prSet/>
      <dgm:spPr/>
      <dgm:t>
        <a:bodyPr/>
        <a:lstStyle/>
        <a:p>
          <a:pPr algn="ctr"/>
          <a:endParaRPr lang="en-US" sz="1050">
            <a:latin typeface="Times New Roman" panose="02020603050405020304" pitchFamily="18" charset="0"/>
            <a:cs typeface="Times New Roman" panose="02020603050405020304" pitchFamily="18" charset="0"/>
          </a:endParaRPr>
        </a:p>
      </dgm:t>
    </dgm:pt>
    <dgm:pt modelId="{7691B4D0-B5B5-400A-AB54-CB42D2516344}" type="sibTrans" cxnId="{8866C04C-DD6C-44B5-8CB4-352D1138B27E}">
      <dgm:prSet custT="1"/>
      <dgm:spPr/>
      <dgm:t>
        <a:bodyPr/>
        <a:lstStyle/>
        <a:p>
          <a:pPr algn="ctr"/>
          <a:endParaRPr lang="en-US" sz="1050">
            <a:latin typeface="Times New Roman" panose="02020603050405020304" pitchFamily="18" charset="0"/>
            <a:cs typeface="Times New Roman" panose="02020603050405020304" pitchFamily="18" charset="0"/>
          </a:endParaRPr>
        </a:p>
      </dgm:t>
    </dgm:pt>
    <dgm:pt modelId="{51D9B066-C474-45CF-A7B5-9FD0F043ADDC}">
      <dgm:prSet phldrT="[Text]" custT="1"/>
      <dgm:spPr/>
      <dgm:t>
        <a:bodyPr/>
        <a:lstStyle/>
        <a:p>
          <a:pPr algn="ctr"/>
          <a:r>
            <a:rPr lang="en-US" sz="1050">
              <a:latin typeface="Times New Roman" pitchFamily="18" charset="0"/>
              <a:cs typeface="Times New Roman" pitchFamily="18" charset="0"/>
            </a:rPr>
            <a:t>Discussion based on the Findings and Literature Review</a:t>
          </a:r>
        </a:p>
      </dgm:t>
    </dgm:pt>
    <dgm:pt modelId="{689F28C3-C8D5-49B8-B096-610C2452C0A5}" type="parTrans" cxnId="{802CED81-157A-4165-A393-912EB7D321BE}">
      <dgm:prSet/>
      <dgm:spPr/>
      <dgm:t>
        <a:bodyPr/>
        <a:lstStyle/>
        <a:p>
          <a:pPr algn="ctr"/>
          <a:endParaRPr lang="en-US" sz="1050">
            <a:latin typeface="Times New Roman" panose="02020603050405020304" pitchFamily="18" charset="0"/>
            <a:cs typeface="Times New Roman" panose="02020603050405020304" pitchFamily="18" charset="0"/>
          </a:endParaRPr>
        </a:p>
      </dgm:t>
    </dgm:pt>
    <dgm:pt modelId="{28655920-E600-49C4-AFE1-793836F70170}" type="sibTrans" cxnId="{802CED81-157A-4165-A393-912EB7D321BE}">
      <dgm:prSet custT="1"/>
      <dgm:spPr/>
      <dgm:t>
        <a:bodyPr/>
        <a:lstStyle/>
        <a:p>
          <a:pPr algn="ctr"/>
          <a:endParaRPr lang="en-US" sz="1050">
            <a:latin typeface="Times New Roman" panose="02020603050405020304" pitchFamily="18" charset="0"/>
            <a:cs typeface="Times New Roman" panose="02020603050405020304" pitchFamily="18" charset="0"/>
          </a:endParaRPr>
        </a:p>
      </dgm:t>
    </dgm:pt>
    <dgm:pt modelId="{03F7D502-1CC9-4260-A3B3-E07716E08DE4}">
      <dgm:prSet phldrT="[Text]" custT="1"/>
      <dgm:spPr/>
      <dgm:t>
        <a:bodyPr/>
        <a:lstStyle/>
        <a:p>
          <a:pPr algn="ctr"/>
          <a:r>
            <a:rPr lang="en-US" sz="1050">
              <a:latin typeface="Times New Roman" pitchFamily="18" charset="0"/>
              <a:cs typeface="Times New Roman" pitchFamily="18" charset="0"/>
            </a:rPr>
            <a:t>Conclusion of the Findings</a:t>
          </a:r>
        </a:p>
      </dgm:t>
    </dgm:pt>
    <dgm:pt modelId="{80F06FE1-606A-447D-ACAE-D3828F59C079}" type="parTrans" cxnId="{8351A59E-F832-4B0F-9A9E-2FD69D8DFA15}">
      <dgm:prSet/>
      <dgm:spPr/>
      <dgm:t>
        <a:bodyPr/>
        <a:lstStyle/>
        <a:p>
          <a:pPr algn="ctr"/>
          <a:endParaRPr lang="en-US" sz="1050">
            <a:latin typeface="Times New Roman" panose="02020603050405020304" pitchFamily="18" charset="0"/>
            <a:cs typeface="Times New Roman" panose="02020603050405020304" pitchFamily="18" charset="0"/>
          </a:endParaRPr>
        </a:p>
      </dgm:t>
    </dgm:pt>
    <dgm:pt modelId="{D7D81863-3287-449A-8907-1E7354A97ACC}" type="sibTrans" cxnId="{8351A59E-F832-4B0F-9A9E-2FD69D8DFA15}">
      <dgm:prSet custT="1"/>
      <dgm:spPr/>
      <dgm:t>
        <a:bodyPr/>
        <a:lstStyle/>
        <a:p>
          <a:pPr algn="ctr"/>
          <a:endParaRPr lang="en-US" sz="1050">
            <a:latin typeface="Times New Roman" panose="02020603050405020304" pitchFamily="18" charset="0"/>
            <a:cs typeface="Times New Roman" panose="02020603050405020304" pitchFamily="18" charset="0"/>
          </a:endParaRPr>
        </a:p>
      </dgm:t>
    </dgm:pt>
    <dgm:pt modelId="{83E91729-E9C5-45B4-A028-AFE90081EF8C}">
      <dgm:prSet phldrT="[Text]" custT="1"/>
      <dgm:spPr/>
      <dgm:t>
        <a:bodyPr/>
        <a:lstStyle/>
        <a:p>
          <a:pPr algn="ctr"/>
          <a:r>
            <a:rPr lang="en-US" sz="1050">
              <a:latin typeface="Times New Roman" pitchFamily="18" charset="0"/>
              <a:cs typeface="Times New Roman" pitchFamily="18" charset="0"/>
            </a:rPr>
            <a:t>Providing Recommendation</a:t>
          </a:r>
        </a:p>
      </dgm:t>
    </dgm:pt>
    <dgm:pt modelId="{1BF90AB8-50E1-4AA3-93D8-2B60CBD5DC04}" type="parTrans" cxnId="{A40FE6EA-AABF-4C0D-913E-E99B17050BFA}">
      <dgm:prSet/>
      <dgm:spPr/>
      <dgm:t>
        <a:bodyPr/>
        <a:lstStyle/>
        <a:p>
          <a:pPr algn="ctr"/>
          <a:endParaRPr lang="en-US" sz="1050">
            <a:latin typeface="Times New Roman" panose="02020603050405020304" pitchFamily="18" charset="0"/>
            <a:cs typeface="Times New Roman" panose="02020603050405020304" pitchFamily="18" charset="0"/>
          </a:endParaRPr>
        </a:p>
      </dgm:t>
    </dgm:pt>
    <dgm:pt modelId="{3805649D-1127-4E1F-947C-EAA95CEA03BB}" type="sibTrans" cxnId="{A40FE6EA-AABF-4C0D-913E-E99B17050BFA}">
      <dgm:prSet custT="1"/>
      <dgm:spPr/>
      <dgm:t>
        <a:bodyPr/>
        <a:lstStyle/>
        <a:p>
          <a:pPr algn="ctr"/>
          <a:endParaRPr lang="en-US" sz="1050">
            <a:latin typeface="Times New Roman" panose="02020603050405020304" pitchFamily="18" charset="0"/>
            <a:cs typeface="Times New Roman" panose="02020603050405020304" pitchFamily="18" charset="0"/>
          </a:endParaRPr>
        </a:p>
      </dgm:t>
    </dgm:pt>
    <dgm:pt modelId="{0CEB0365-530B-4FC8-BA6B-430B738B38E8}">
      <dgm:prSet phldrT="[Text]" custT="1"/>
      <dgm:spPr/>
      <dgm:t>
        <a:bodyPr/>
        <a:lstStyle/>
        <a:p>
          <a:pPr algn="ctr"/>
          <a:r>
            <a:rPr lang="en-US" sz="1050">
              <a:latin typeface="Times New Roman" pitchFamily="18" charset="0"/>
              <a:cs typeface="Times New Roman" pitchFamily="18" charset="0"/>
            </a:rPr>
            <a:t>Making Structure of the Study</a:t>
          </a:r>
        </a:p>
      </dgm:t>
    </dgm:pt>
    <dgm:pt modelId="{376ACD5C-1E80-407D-AE40-C5CB7AFFD165}" type="parTrans" cxnId="{A02B5216-3DBB-4172-8FA7-D71469BA6225}">
      <dgm:prSet/>
      <dgm:spPr/>
      <dgm:t>
        <a:bodyPr/>
        <a:lstStyle/>
        <a:p>
          <a:endParaRPr lang="en-US" sz="1050">
            <a:latin typeface="Times New Roman" panose="02020603050405020304" pitchFamily="18" charset="0"/>
            <a:cs typeface="Times New Roman" panose="02020603050405020304" pitchFamily="18" charset="0"/>
          </a:endParaRPr>
        </a:p>
      </dgm:t>
    </dgm:pt>
    <dgm:pt modelId="{F90F0284-4474-42B7-A5FC-98B14F59CA2B}" type="sibTrans" cxnId="{A02B5216-3DBB-4172-8FA7-D71469BA6225}">
      <dgm:prSet custT="1"/>
      <dgm:spPr/>
      <dgm:t>
        <a:bodyPr/>
        <a:lstStyle/>
        <a:p>
          <a:endParaRPr lang="en-US" sz="1050">
            <a:latin typeface="Times New Roman" panose="02020603050405020304" pitchFamily="18" charset="0"/>
            <a:cs typeface="Times New Roman" panose="02020603050405020304" pitchFamily="18" charset="0"/>
          </a:endParaRPr>
        </a:p>
      </dgm:t>
    </dgm:pt>
    <dgm:pt modelId="{E6C9C827-8DA6-4A1D-971C-09D5C273E6B6}">
      <dgm:prSet phldrT="[Text]" custT="1"/>
      <dgm:spPr/>
      <dgm:t>
        <a:bodyPr/>
        <a:lstStyle/>
        <a:p>
          <a:pPr algn="ctr"/>
          <a:r>
            <a:rPr lang="en-US" sz="1050">
              <a:latin typeface="Times New Roman" pitchFamily="18" charset="0"/>
              <a:cs typeface="Times New Roman" pitchFamily="18" charset="0"/>
            </a:rPr>
            <a:t>Critical Analysis of Journals</a:t>
          </a:r>
        </a:p>
      </dgm:t>
    </dgm:pt>
    <dgm:pt modelId="{AB1B4838-B093-4FBE-95B9-024725132A8A}" type="parTrans" cxnId="{14939C55-A6CD-4B36-8BA7-743B80C23584}">
      <dgm:prSet/>
      <dgm:spPr/>
      <dgm:t>
        <a:bodyPr/>
        <a:lstStyle/>
        <a:p>
          <a:endParaRPr lang="en-US" sz="1050">
            <a:latin typeface="Times New Roman" panose="02020603050405020304" pitchFamily="18" charset="0"/>
            <a:cs typeface="Times New Roman" panose="02020603050405020304" pitchFamily="18" charset="0"/>
          </a:endParaRPr>
        </a:p>
      </dgm:t>
    </dgm:pt>
    <dgm:pt modelId="{C853B4E6-55ED-4954-ADDE-8FA4148BFC18}" type="sibTrans" cxnId="{14939C55-A6CD-4B36-8BA7-743B80C23584}">
      <dgm:prSet custT="1"/>
      <dgm:spPr/>
      <dgm:t>
        <a:bodyPr/>
        <a:lstStyle/>
        <a:p>
          <a:endParaRPr lang="en-US" sz="1050">
            <a:latin typeface="Times New Roman" panose="02020603050405020304" pitchFamily="18" charset="0"/>
            <a:cs typeface="Times New Roman" panose="02020603050405020304" pitchFamily="18" charset="0"/>
          </a:endParaRPr>
        </a:p>
      </dgm:t>
    </dgm:pt>
    <dgm:pt modelId="{60F46568-D154-4B7A-B0C9-6647A5BD69F7}">
      <dgm:prSet phldrT="[Text]" custT="1"/>
      <dgm:spPr/>
      <dgm:t>
        <a:bodyPr/>
        <a:lstStyle/>
        <a:p>
          <a:pPr algn="ctr"/>
          <a:r>
            <a:rPr lang="en-US" sz="1050">
              <a:latin typeface="Times New Roman" pitchFamily="18" charset="0"/>
              <a:cs typeface="Times New Roman" pitchFamily="18" charset="0"/>
            </a:rPr>
            <a:t>Collection of Data</a:t>
          </a:r>
        </a:p>
      </dgm:t>
    </dgm:pt>
    <dgm:pt modelId="{2F967781-8659-4103-ACAF-B9633293562D}" type="parTrans" cxnId="{B04E5D11-5BE7-4422-88FE-C570DC25CB66}">
      <dgm:prSet/>
      <dgm:spPr/>
      <dgm:t>
        <a:bodyPr/>
        <a:lstStyle/>
        <a:p>
          <a:endParaRPr lang="en-US" sz="1050">
            <a:latin typeface="Times New Roman" panose="02020603050405020304" pitchFamily="18" charset="0"/>
            <a:cs typeface="Times New Roman" panose="02020603050405020304" pitchFamily="18" charset="0"/>
          </a:endParaRPr>
        </a:p>
      </dgm:t>
    </dgm:pt>
    <dgm:pt modelId="{FBDB9440-83E6-481C-B51E-59748DC6DB83}" type="sibTrans" cxnId="{B04E5D11-5BE7-4422-88FE-C570DC25CB66}">
      <dgm:prSet custT="1"/>
      <dgm:spPr/>
      <dgm:t>
        <a:bodyPr/>
        <a:lstStyle/>
        <a:p>
          <a:endParaRPr lang="en-US" sz="1050">
            <a:latin typeface="Times New Roman" panose="02020603050405020304" pitchFamily="18" charset="0"/>
            <a:cs typeface="Times New Roman" panose="02020603050405020304" pitchFamily="18" charset="0"/>
          </a:endParaRPr>
        </a:p>
      </dgm:t>
    </dgm:pt>
    <dgm:pt modelId="{D9996007-E480-44CA-85E9-B87790485312}">
      <dgm:prSet phldrT="[Text]" custT="1"/>
      <dgm:spPr/>
      <dgm:t>
        <a:bodyPr/>
        <a:lstStyle/>
        <a:p>
          <a:pPr algn="ctr"/>
          <a:r>
            <a:rPr lang="en-US" sz="1050">
              <a:latin typeface="Times New Roman" pitchFamily="18" charset="0"/>
              <a:cs typeface="Times New Roman" pitchFamily="18" charset="0"/>
            </a:rPr>
            <a:t>Analysis of Research Data</a:t>
          </a:r>
        </a:p>
      </dgm:t>
    </dgm:pt>
    <dgm:pt modelId="{3992F0B8-9250-4528-8C41-DB232D0FA625}" type="parTrans" cxnId="{DA98A9AF-23D2-46D9-BE38-E5453CDDCC4C}">
      <dgm:prSet/>
      <dgm:spPr/>
      <dgm:t>
        <a:bodyPr/>
        <a:lstStyle/>
        <a:p>
          <a:endParaRPr lang="en-US" sz="1050">
            <a:latin typeface="Times New Roman" panose="02020603050405020304" pitchFamily="18" charset="0"/>
            <a:cs typeface="Times New Roman" panose="02020603050405020304" pitchFamily="18" charset="0"/>
          </a:endParaRPr>
        </a:p>
      </dgm:t>
    </dgm:pt>
    <dgm:pt modelId="{2901AD94-E6A7-487C-B9FD-9A5300D08541}" type="sibTrans" cxnId="{DA98A9AF-23D2-46D9-BE38-E5453CDDCC4C}">
      <dgm:prSet custT="1"/>
      <dgm:spPr/>
      <dgm:t>
        <a:bodyPr/>
        <a:lstStyle/>
        <a:p>
          <a:endParaRPr lang="en-US" sz="1050">
            <a:latin typeface="Times New Roman" panose="02020603050405020304" pitchFamily="18" charset="0"/>
            <a:cs typeface="Times New Roman" panose="02020603050405020304" pitchFamily="18" charset="0"/>
          </a:endParaRPr>
        </a:p>
      </dgm:t>
    </dgm:pt>
    <dgm:pt modelId="{307CF5B1-4A0D-4417-9F6D-1254D62EFEF1}">
      <dgm:prSet phldrT="[Text]" custT="1"/>
      <dgm:spPr/>
      <dgm:t>
        <a:bodyPr/>
        <a:lstStyle/>
        <a:p>
          <a:pPr algn="ctr"/>
          <a:r>
            <a:rPr lang="en-US" sz="1050">
              <a:latin typeface="Times New Roman" pitchFamily="18" charset="0"/>
              <a:cs typeface="Times New Roman" pitchFamily="18" charset="0"/>
            </a:rPr>
            <a:t>Submission of Project</a:t>
          </a:r>
        </a:p>
      </dgm:t>
    </dgm:pt>
    <dgm:pt modelId="{88FEED7D-63C3-4F4D-A49D-3D7C22AB95D2}" type="parTrans" cxnId="{A043C79C-A45F-4E10-8891-EFC3B05140F8}">
      <dgm:prSet/>
      <dgm:spPr/>
      <dgm:t>
        <a:bodyPr/>
        <a:lstStyle/>
        <a:p>
          <a:endParaRPr lang="en-US" sz="1050">
            <a:latin typeface="Times New Roman" panose="02020603050405020304" pitchFamily="18" charset="0"/>
            <a:cs typeface="Times New Roman" panose="02020603050405020304" pitchFamily="18" charset="0"/>
          </a:endParaRPr>
        </a:p>
      </dgm:t>
    </dgm:pt>
    <dgm:pt modelId="{F5B2E78C-C1D5-48FD-84F7-C7DD72986EC0}" type="sibTrans" cxnId="{A043C79C-A45F-4E10-8891-EFC3B05140F8}">
      <dgm:prSet/>
      <dgm:spPr/>
      <dgm:t>
        <a:bodyPr/>
        <a:lstStyle/>
        <a:p>
          <a:endParaRPr lang="en-US" sz="1050">
            <a:latin typeface="Times New Roman" panose="02020603050405020304" pitchFamily="18" charset="0"/>
            <a:cs typeface="Times New Roman" panose="02020603050405020304" pitchFamily="18" charset="0"/>
          </a:endParaRPr>
        </a:p>
      </dgm:t>
    </dgm:pt>
    <dgm:pt modelId="{B5781EA9-64A2-4108-ADF2-34444BE0161A}" type="pres">
      <dgm:prSet presAssocID="{C4B2CF7B-AB8E-4351-BF11-FE31A446186D}" presName="Name0" presStyleCnt="0">
        <dgm:presLayoutVars>
          <dgm:dir/>
          <dgm:resizeHandles val="exact"/>
        </dgm:presLayoutVars>
      </dgm:prSet>
      <dgm:spPr/>
    </dgm:pt>
    <dgm:pt modelId="{26889797-4C28-42E0-A896-075BE342C09D}" type="pres">
      <dgm:prSet presAssocID="{7A944071-4C80-4623-AB4F-5E90D2138DAD}" presName="node" presStyleLbl="node1" presStyleIdx="0" presStyleCnt="14">
        <dgm:presLayoutVars>
          <dgm:bulletEnabled val="1"/>
        </dgm:presLayoutVars>
      </dgm:prSet>
      <dgm:spPr/>
    </dgm:pt>
    <dgm:pt modelId="{6076A9E5-226B-4542-921E-B6D628A176A1}" type="pres">
      <dgm:prSet presAssocID="{328810EB-AA2A-46BE-A3AC-F5492237E7BB}" presName="sibTrans" presStyleLbl="sibTrans1D1" presStyleIdx="0" presStyleCnt="13"/>
      <dgm:spPr/>
    </dgm:pt>
    <dgm:pt modelId="{DF1BED86-2873-4A77-A8BB-A7328B919881}" type="pres">
      <dgm:prSet presAssocID="{328810EB-AA2A-46BE-A3AC-F5492237E7BB}" presName="connectorText" presStyleLbl="sibTrans1D1" presStyleIdx="0" presStyleCnt="13"/>
      <dgm:spPr/>
    </dgm:pt>
    <dgm:pt modelId="{C855D437-EAD2-42D4-AB6A-DFC09F7D108F}" type="pres">
      <dgm:prSet presAssocID="{1CF2C74D-1A55-4B91-9E77-EF9D0EAA9053}" presName="node" presStyleLbl="node1" presStyleIdx="1" presStyleCnt="14">
        <dgm:presLayoutVars>
          <dgm:bulletEnabled val="1"/>
        </dgm:presLayoutVars>
      </dgm:prSet>
      <dgm:spPr/>
    </dgm:pt>
    <dgm:pt modelId="{CC91CD93-7986-453B-A6D6-5210749B591B}" type="pres">
      <dgm:prSet presAssocID="{A8BE9C98-A0B7-4A48-A836-09ADCD749946}" presName="sibTrans" presStyleLbl="sibTrans1D1" presStyleIdx="1" presStyleCnt="13"/>
      <dgm:spPr/>
    </dgm:pt>
    <dgm:pt modelId="{7EFF3EA1-5B8A-4086-9E37-2465699727B7}" type="pres">
      <dgm:prSet presAssocID="{A8BE9C98-A0B7-4A48-A836-09ADCD749946}" presName="connectorText" presStyleLbl="sibTrans1D1" presStyleIdx="1" presStyleCnt="13"/>
      <dgm:spPr/>
    </dgm:pt>
    <dgm:pt modelId="{C4CA1080-ADF3-4919-83BB-523C46272981}" type="pres">
      <dgm:prSet presAssocID="{9EE38184-D940-46A6-B0AB-0892D82A58B3}" presName="node" presStyleLbl="node1" presStyleIdx="2" presStyleCnt="14">
        <dgm:presLayoutVars>
          <dgm:bulletEnabled val="1"/>
        </dgm:presLayoutVars>
      </dgm:prSet>
      <dgm:spPr/>
    </dgm:pt>
    <dgm:pt modelId="{7521E96E-118E-4340-98A2-49F0DF7E9231}" type="pres">
      <dgm:prSet presAssocID="{E98A1005-543E-4282-B2F9-9E268DDBBC0C}" presName="sibTrans" presStyleLbl="sibTrans1D1" presStyleIdx="2" presStyleCnt="13"/>
      <dgm:spPr/>
    </dgm:pt>
    <dgm:pt modelId="{5453C5A1-A918-4564-9BF1-0F6D93118845}" type="pres">
      <dgm:prSet presAssocID="{E98A1005-543E-4282-B2F9-9E268DDBBC0C}" presName="connectorText" presStyleLbl="sibTrans1D1" presStyleIdx="2" presStyleCnt="13"/>
      <dgm:spPr/>
    </dgm:pt>
    <dgm:pt modelId="{8C9A438F-D96B-47EF-A184-B493BF984CEE}" type="pres">
      <dgm:prSet presAssocID="{0CEB0365-530B-4FC8-BA6B-430B738B38E8}" presName="node" presStyleLbl="node1" presStyleIdx="3" presStyleCnt="14">
        <dgm:presLayoutVars>
          <dgm:bulletEnabled val="1"/>
        </dgm:presLayoutVars>
      </dgm:prSet>
      <dgm:spPr/>
    </dgm:pt>
    <dgm:pt modelId="{BDFB03E5-7E47-40CE-A95E-30DF9DC0C457}" type="pres">
      <dgm:prSet presAssocID="{F90F0284-4474-42B7-A5FC-98B14F59CA2B}" presName="sibTrans" presStyleLbl="sibTrans1D1" presStyleIdx="3" presStyleCnt="13"/>
      <dgm:spPr/>
    </dgm:pt>
    <dgm:pt modelId="{F814B8C5-907E-4BC1-9253-FA3CE2912350}" type="pres">
      <dgm:prSet presAssocID="{F90F0284-4474-42B7-A5FC-98B14F59CA2B}" presName="connectorText" presStyleLbl="sibTrans1D1" presStyleIdx="3" presStyleCnt="13"/>
      <dgm:spPr/>
    </dgm:pt>
    <dgm:pt modelId="{E35A0A3A-E248-48AA-8355-977EF148F74D}" type="pres">
      <dgm:prSet presAssocID="{937470FE-B270-46BD-AC50-1D24AA9521B7}" presName="node" presStyleLbl="node1" presStyleIdx="4" presStyleCnt="14">
        <dgm:presLayoutVars>
          <dgm:bulletEnabled val="1"/>
        </dgm:presLayoutVars>
      </dgm:prSet>
      <dgm:spPr/>
    </dgm:pt>
    <dgm:pt modelId="{FB4559F2-AE8D-4808-B48B-E2B3062BB799}" type="pres">
      <dgm:prSet presAssocID="{4441CB13-11B7-413E-BDD9-EAF4FABE44EF}" presName="sibTrans" presStyleLbl="sibTrans1D1" presStyleIdx="4" presStyleCnt="13"/>
      <dgm:spPr/>
    </dgm:pt>
    <dgm:pt modelId="{CF60ECB1-214D-4CAF-B3E4-B4163EBC166F}" type="pres">
      <dgm:prSet presAssocID="{4441CB13-11B7-413E-BDD9-EAF4FABE44EF}" presName="connectorText" presStyleLbl="sibTrans1D1" presStyleIdx="4" presStyleCnt="13"/>
      <dgm:spPr/>
    </dgm:pt>
    <dgm:pt modelId="{79E33C21-44B0-4377-BBF5-E535395E1344}" type="pres">
      <dgm:prSet presAssocID="{E6C9C827-8DA6-4A1D-971C-09D5C273E6B6}" presName="node" presStyleLbl="node1" presStyleIdx="5" presStyleCnt="14">
        <dgm:presLayoutVars>
          <dgm:bulletEnabled val="1"/>
        </dgm:presLayoutVars>
      </dgm:prSet>
      <dgm:spPr/>
    </dgm:pt>
    <dgm:pt modelId="{7104FD8E-8B46-4B84-8BC7-F902FE35FF2B}" type="pres">
      <dgm:prSet presAssocID="{C853B4E6-55ED-4954-ADDE-8FA4148BFC18}" presName="sibTrans" presStyleLbl="sibTrans1D1" presStyleIdx="5" presStyleCnt="13"/>
      <dgm:spPr/>
    </dgm:pt>
    <dgm:pt modelId="{25495021-7344-4FA2-89D1-FD06F1C28D5A}" type="pres">
      <dgm:prSet presAssocID="{C853B4E6-55ED-4954-ADDE-8FA4148BFC18}" presName="connectorText" presStyleLbl="sibTrans1D1" presStyleIdx="5" presStyleCnt="13"/>
      <dgm:spPr/>
    </dgm:pt>
    <dgm:pt modelId="{19980FFC-63B2-4F63-96FA-991233D56BB2}" type="pres">
      <dgm:prSet presAssocID="{7AF812C9-7960-4059-9430-2F9D3AD1A16C}" presName="node" presStyleLbl="node1" presStyleIdx="6" presStyleCnt="14">
        <dgm:presLayoutVars>
          <dgm:bulletEnabled val="1"/>
        </dgm:presLayoutVars>
      </dgm:prSet>
      <dgm:spPr/>
    </dgm:pt>
    <dgm:pt modelId="{90615FAC-F610-4BBB-9156-F9C9FC7A4343}" type="pres">
      <dgm:prSet presAssocID="{7691B4D0-B5B5-400A-AB54-CB42D2516344}" presName="sibTrans" presStyleLbl="sibTrans1D1" presStyleIdx="6" presStyleCnt="13"/>
      <dgm:spPr/>
    </dgm:pt>
    <dgm:pt modelId="{FC606F6C-A89C-413C-864F-2C981B97ACA4}" type="pres">
      <dgm:prSet presAssocID="{7691B4D0-B5B5-400A-AB54-CB42D2516344}" presName="connectorText" presStyleLbl="sibTrans1D1" presStyleIdx="6" presStyleCnt="13"/>
      <dgm:spPr/>
    </dgm:pt>
    <dgm:pt modelId="{84C63DE1-009D-47BD-8E85-6D55392ECDA1}" type="pres">
      <dgm:prSet presAssocID="{60F46568-D154-4B7A-B0C9-6647A5BD69F7}" presName="node" presStyleLbl="node1" presStyleIdx="7" presStyleCnt="14">
        <dgm:presLayoutVars>
          <dgm:bulletEnabled val="1"/>
        </dgm:presLayoutVars>
      </dgm:prSet>
      <dgm:spPr/>
    </dgm:pt>
    <dgm:pt modelId="{A45CC3FB-F574-4CEF-966D-4A25E5F42C1D}" type="pres">
      <dgm:prSet presAssocID="{FBDB9440-83E6-481C-B51E-59748DC6DB83}" presName="sibTrans" presStyleLbl="sibTrans1D1" presStyleIdx="7" presStyleCnt="13"/>
      <dgm:spPr/>
    </dgm:pt>
    <dgm:pt modelId="{BE2707EA-B1C4-4DC7-9C7B-E3CF78CE0251}" type="pres">
      <dgm:prSet presAssocID="{FBDB9440-83E6-481C-B51E-59748DC6DB83}" presName="connectorText" presStyleLbl="sibTrans1D1" presStyleIdx="7" presStyleCnt="13"/>
      <dgm:spPr/>
    </dgm:pt>
    <dgm:pt modelId="{46C82DCC-06AB-4491-9A08-6C59AFD20639}" type="pres">
      <dgm:prSet presAssocID="{D9996007-E480-44CA-85E9-B87790485312}" presName="node" presStyleLbl="node1" presStyleIdx="8" presStyleCnt="14">
        <dgm:presLayoutVars>
          <dgm:bulletEnabled val="1"/>
        </dgm:presLayoutVars>
      </dgm:prSet>
      <dgm:spPr/>
    </dgm:pt>
    <dgm:pt modelId="{DFC98B62-25EC-4589-A5F7-7D6B743D1422}" type="pres">
      <dgm:prSet presAssocID="{2901AD94-E6A7-487C-B9FD-9A5300D08541}" presName="sibTrans" presStyleLbl="sibTrans1D1" presStyleIdx="8" presStyleCnt="13"/>
      <dgm:spPr/>
    </dgm:pt>
    <dgm:pt modelId="{EEDA3464-83C1-4DE9-9194-340C03BF2811}" type="pres">
      <dgm:prSet presAssocID="{2901AD94-E6A7-487C-B9FD-9A5300D08541}" presName="connectorText" presStyleLbl="sibTrans1D1" presStyleIdx="8" presStyleCnt="13"/>
      <dgm:spPr/>
    </dgm:pt>
    <dgm:pt modelId="{34B326CF-9662-4714-8929-C1F32AC320B0}" type="pres">
      <dgm:prSet presAssocID="{51D9B066-C474-45CF-A7B5-9FD0F043ADDC}" presName="node" presStyleLbl="node1" presStyleIdx="9" presStyleCnt="14">
        <dgm:presLayoutVars>
          <dgm:bulletEnabled val="1"/>
        </dgm:presLayoutVars>
      </dgm:prSet>
      <dgm:spPr/>
    </dgm:pt>
    <dgm:pt modelId="{12728C01-14AE-4654-871B-676BEF110F1D}" type="pres">
      <dgm:prSet presAssocID="{28655920-E600-49C4-AFE1-793836F70170}" presName="sibTrans" presStyleLbl="sibTrans1D1" presStyleIdx="9" presStyleCnt="13"/>
      <dgm:spPr/>
    </dgm:pt>
    <dgm:pt modelId="{C432CFD6-08DC-4259-831B-7441FF043A6E}" type="pres">
      <dgm:prSet presAssocID="{28655920-E600-49C4-AFE1-793836F70170}" presName="connectorText" presStyleLbl="sibTrans1D1" presStyleIdx="9" presStyleCnt="13"/>
      <dgm:spPr/>
    </dgm:pt>
    <dgm:pt modelId="{3A627DDB-44C0-4B1A-88F1-39D0C2694D36}" type="pres">
      <dgm:prSet presAssocID="{03F7D502-1CC9-4260-A3B3-E07716E08DE4}" presName="node" presStyleLbl="node1" presStyleIdx="10" presStyleCnt="14">
        <dgm:presLayoutVars>
          <dgm:bulletEnabled val="1"/>
        </dgm:presLayoutVars>
      </dgm:prSet>
      <dgm:spPr/>
    </dgm:pt>
    <dgm:pt modelId="{1F0565B2-D6DD-47F7-B686-F46BA7A16FF9}" type="pres">
      <dgm:prSet presAssocID="{D7D81863-3287-449A-8907-1E7354A97ACC}" presName="sibTrans" presStyleLbl="sibTrans1D1" presStyleIdx="10" presStyleCnt="13"/>
      <dgm:spPr/>
    </dgm:pt>
    <dgm:pt modelId="{C57EBC04-4272-4E5A-8E02-615BEB461961}" type="pres">
      <dgm:prSet presAssocID="{D7D81863-3287-449A-8907-1E7354A97ACC}" presName="connectorText" presStyleLbl="sibTrans1D1" presStyleIdx="10" presStyleCnt="13"/>
      <dgm:spPr/>
    </dgm:pt>
    <dgm:pt modelId="{FD3E9CC6-30F1-443D-A263-FA025606E411}" type="pres">
      <dgm:prSet presAssocID="{83E91729-E9C5-45B4-A028-AFE90081EF8C}" presName="node" presStyleLbl="node1" presStyleIdx="11" presStyleCnt="14">
        <dgm:presLayoutVars>
          <dgm:bulletEnabled val="1"/>
        </dgm:presLayoutVars>
      </dgm:prSet>
      <dgm:spPr/>
    </dgm:pt>
    <dgm:pt modelId="{F35AEB0C-E4FF-4B0A-8A60-30A89CEDDD4F}" type="pres">
      <dgm:prSet presAssocID="{3805649D-1127-4E1F-947C-EAA95CEA03BB}" presName="sibTrans" presStyleLbl="sibTrans1D1" presStyleIdx="11" presStyleCnt="13"/>
      <dgm:spPr/>
    </dgm:pt>
    <dgm:pt modelId="{CB3D43D1-F214-4EBE-A4CD-83890B2E235A}" type="pres">
      <dgm:prSet presAssocID="{3805649D-1127-4E1F-947C-EAA95CEA03BB}" presName="connectorText" presStyleLbl="sibTrans1D1" presStyleIdx="11" presStyleCnt="13"/>
      <dgm:spPr/>
    </dgm:pt>
    <dgm:pt modelId="{25960603-559D-401D-94C7-4B0D61DE08AA}" type="pres">
      <dgm:prSet presAssocID="{38E7B397-608E-4228-81DD-595B2CEEF4FE}" presName="node" presStyleLbl="node1" presStyleIdx="12" presStyleCnt="14">
        <dgm:presLayoutVars>
          <dgm:bulletEnabled val="1"/>
        </dgm:presLayoutVars>
      </dgm:prSet>
      <dgm:spPr/>
    </dgm:pt>
    <dgm:pt modelId="{BCB3AAAD-E860-4939-B5CB-7FC55A486D13}" type="pres">
      <dgm:prSet presAssocID="{35EDB735-465E-4B53-950D-A59B5157C211}" presName="sibTrans" presStyleLbl="sibTrans1D1" presStyleIdx="12" presStyleCnt="13"/>
      <dgm:spPr/>
    </dgm:pt>
    <dgm:pt modelId="{443FBE98-B86C-4721-A176-7346B620DCB9}" type="pres">
      <dgm:prSet presAssocID="{35EDB735-465E-4B53-950D-A59B5157C211}" presName="connectorText" presStyleLbl="sibTrans1D1" presStyleIdx="12" presStyleCnt="13"/>
      <dgm:spPr/>
    </dgm:pt>
    <dgm:pt modelId="{30548439-3C22-4CA0-85D8-DFCB81FC10ED}" type="pres">
      <dgm:prSet presAssocID="{307CF5B1-4A0D-4417-9F6D-1254D62EFEF1}" presName="node" presStyleLbl="node1" presStyleIdx="13" presStyleCnt="14">
        <dgm:presLayoutVars>
          <dgm:bulletEnabled val="1"/>
        </dgm:presLayoutVars>
      </dgm:prSet>
      <dgm:spPr/>
    </dgm:pt>
  </dgm:ptLst>
  <dgm:cxnLst>
    <dgm:cxn modelId="{F5B25E0A-A567-4384-A44A-89F27EFBDFA6}" type="presOf" srcId="{7AF812C9-7960-4059-9430-2F9D3AD1A16C}" destId="{19980FFC-63B2-4F63-96FA-991233D56BB2}" srcOrd="0" destOrd="0" presId="urn:microsoft.com/office/officeart/2005/8/layout/bProcess3"/>
    <dgm:cxn modelId="{D67BA70C-B036-4412-B124-4B8470CAF0C8}" type="presOf" srcId="{9EE38184-D940-46A6-B0AB-0892D82A58B3}" destId="{C4CA1080-ADF3-4919-83BB-523C46272981}" srcOrd="0" destOrd="0" presId="urn:microsoft.com/office/officeart/2005/8/layout/bProcess3"/>
    <dgm:cxn modelId="{CB71210D-3267-4891-A997-70D3A14DE65E}" type="presOf" srcId="{E6C9C827-8DA6-4A1D-971C-09D5C273E6B6}" destId="{79E33C21-44B0-4377-BBF5-E535395E1344}" srcOrd="0" destOrd="0" presId="urn:microsoft.com/office/officeart/2005/8/layout/bProcess3"/>
    <dgm:cxn modelId="{B04E5D11-5BE7-4422-88FE-C570DC25CB66}" srcId="{C4B2CF7B-AB8E-4351-BF11-FE31A446186D}" destId="{60F46568-D154-4B7A-B0C9-6647A5BD69F7}" srcOrd="7" destOrd="0" parTransId="{2F967781-8659-4103-ACAF-B9633293562D}" sibTransId="{FBDB9440-83E6-481C-B51E-59748DC6DB83}"/>
    <dgm:cxn modelId="{DED25511-12C5-47B1-B757-D65E4DF61B91}" type="presOf" srcId="{307CF5B1-4A0D-4417-9F6D-1254D62EFEF1}" destId="{30548439-3C22-4CA0-85D8-DFCB81FC10ED}" srcOrd="0" destOrd="0" presId="urn:microsoft.com/office/officeart/2005/8/layout/bProcess3"/>
    <dgm:cxn modelId="{A02B5216-3DBB-4172-8FA7-D71469BA6225}" srcId="{C4B2CF7B-AB8E-4351-BF11-FE31A446186D}" destId="{0CEB0365-530B-4FC8-BA6B-430B738B38E8}" srcOrd="3" destOrd="0" parTransId="{376ACD5C-1E80-407D-AE40-C5CB7AFFD165}" sibTransId="{F90F0284-4474-42B7-A5FC-98B14F59CA2B}"/>
    <dgm:cxn modelId="{F73B5617-F81F-45AB-9039-B541C3F62D07}" type="presOf" srcId="{35EDB735-465E-4B53-950D-A59B5157C211}" destId="{443FBE98-B86C-4721-A176-7346B620DCB9}" srcOrd="1" destOrd="0" presId="urn:microsoft.com/office/officeart/2005/8/layout/bProcess3"/>
    <dgm:cxn modelId="{0171D11C-1FE3-46A4-B73C-DF9E0D4545C8}" type="presOf" srcId="{3805649D-1127-4E1F-947C-EAA95CEA03BB}" destId="{F35AEB0C-E4FF-4B0A-8A60-30A89CEDDD4F}" srcOrd="0" destOrd="0" presId="urn:microsoft.com/office/officeart/2005/8/layout/bProcess3"/>
    <dgm:cxn modelId="{A171C229-7031-4E89-9747-36CD24D8EEA0}" type="presOf" srcId="{51D9B066-C474-45CF-A7B5-9FD0F043ADDC}" destId="{34B326CF-9662-4714-8929-C1F32AC320B0}" srcOrd="0" destOrd="0" presId="urn:microsoft.com/office/officeart/2005/8/layout/bProcess3"/>
    <dgm:cxn modelId="{55F43936-264E-44C7-ACE7-17B6573D7C94}" type="presOf" srcId="{0CEB0365-530B-4FC8-BA6B-430B738B38E8}" destId="{8C9A438F-D96B-47EF-A184-B493BF984CEE}" srcOrd="0" destOrd="0" presId="urn:microsoft.com/office/officeart/2005/8/layout/bProcess3"/>
    <dgm:cxn modelId="{F294165C-88B8-480D-879A-C30C712E1318}" type="presOf" srcId="{E98A1005-543E-4282-B2F9-9E268DDBBC0C}" destId="{5453C5A1-A918-4564-9BF1-0F6D93118845}" srcOrd="1" destOrd="0" presId="urn:microsoft.com/office/officeart/2005/8/layout/bProcess3"/>
    <dgm:cxn modelId="{8943A15D-A1AF-4C14-B079-CA245895D250}" type="presOf" srcId="{7691B4D0-B5B5-400A-AB54-CB42D2516344}" destId="{90615FAC-F610-4BBB-9156-F9C9FC7A4343}" srcOrd="0" destOrd="0" presId="urn:microsoft.com/office/officeart/2005/8/layout/bProcess3"/>
    <dgm:cxn modelId="{AF24065E-AC7C-4FA6-8142-A1D1A5929FBD}" type="presOf" srcId="{E98A1005-543E-4282-B2F9-9E268DDBBC0C}" destId="{7521E96E-118E-4340-98A2-49F0DF7E9231}" srcOrd="0" destOrd="0" presId="urn:microsoft.com/office/officeart/2005/8/layout/bProcess3"/>
    <dgm:cxn modelId="{ED924145-1AA7-4BC1-8F47-14D54A630AC0}" type="presOf" srcId="{28655920-E600-49C4-AFE1-793836F70170}" destId="{12728C01-14AE-4654-871B-676BEF110F1D}" srcOrd="0" destOrd="0" presId="urn:microsoft.com/office/officeart/2005/8/layout/bProcess3"/>
    <dgm:cxn modelId="{9BDE5665-BDAB-4FE5-9E40-C1625C6F49F1}" type="presOf" srcId="{28655920-E600-49C4-AFE1-793836F70170}" destId="{C432CFD6-08DC-4259-831B-7441FF043A6E}" srcOrd="1" destOrd="0" presId="urn:microsoft.com/office/officeart/2005/8/layout/bProcess3"/>
    <dgm:cxn modelId="{A3769E67-FD9E-4778-B575-9975024967E9}" type="presOf" srcId="{3805649D-1127-4E1F-947C-EAA95CEA03BB}" destId="{CB3D43D1-F214-4EBE-A4CD-83890B2E235A}" srcOrd="1" destOrd="0" presId="urn:microsoft.com/office/officeart/2005/8/layout/bProcess3"/>
    <dgm:cxn modelId="{E0EA816A-21D0-4F92-A69B-B169C37D1202}" type="presOf" srcId="{60F46568-D154-4B7A-B0C9-6647A5BD69F7}" destId="{84C63DE1-009D-47BD-8E85-6D55392ECDA1}" srcOrd="0" destOrd="0" presId="urn:microsoft.com/office/officeart/2005/8/layout/bProcess3"/>
    <dgm:cxn modelId="{8866C04C-DD6C-44B5-8CB4-352D1138B27E}" srcId="{C4B2CF7B-AB8E-4351-BF11-FE31A446186D}" destId="{7AF812C9-7960-4059-9430-2F9D3AD1A16C}" srcOrd="6" destOrd="0" parTransId="{85CEF2C1-DFC2-4403-94E4-F0758F955DC4}" sibTransId="{7691B4D0-B5B5-400A-AB54-CB42D2516344}"/>
    <dgm:cxn modelId="{9B294A4D-FD68-4ABD-9EA9-027966A8B5C9}" type="presOf" srcId="{2901AD94-E6A7-487C-B9FD-9A5300D08541}" destId="{DFC98B62-25EC-4589-A5F7-7D6B743D1422}" srcOrd="0" destOrd="0" presId="urn:microsoft.com/office/officeart/2005/8/layout/bProcess3"/>
    <dgm:cxn modelId="{7145B56D-2016-4010-9789-2EB281A47935}" type="presOf" srcId="{328810EB-AA2A-46BE-A3AC-F5492237E7BB}" destId="{6076A9E5-226B-4542-921E-B6D628A176A1}" srcOrd="0" destOrd="0" presId="urn:microsoft.com/office/officeart/2005/8/layout/bProcess3"/>
    <dgm:cxn modelId="{B5536870-15F6-4454-AC46-AE98A1C2D0AD}" type="presOf" srcId="{7A944071-4C80-4623-AB4F-5E90D2138DAD}" destId="{26889797-4C28-42E0-A896-075BE342C09D}" srcOrd="0" destOrd="0" presId="urn:microsoft.com/office/officeart/2005/8/layout/bProcess3"/>
    <dgm:cxn modelId="{7337A771-E5AB-485A-8C4F-ECBBD99CE126}" type="presOf" srcId="{7691B4D0-B5B5-400A-AB54-CB42D2516344}" destId="{FC606F6C-A89C-413C-864F-2C981B97ACA4}" srcOrd="1" destOrd="0" presId="urn:microsoft.com/office/officeart/2005/8/layout/bProcess3"/>
    <dgm:cxn modelId="{0C02A273-05C8-47E8-B7D2-55FE9D4C3E24}" type="presOf" srcId="{C853B4E6-55ED-4954-ADDE-8FA4148BFC18}" destId="{25495021-7344-4FA2-89D1-FD06F1C28D5A}" srcOrd="1" destOrd="0" presId="urn:microsoft.com/office/officeart/2005/8/layout/bProcess3"/>
    <dgm:cxn modelId="{636B3555-F216-4D2C-917A-4B5FB18DF326}" type="presOf" srcId="{F90F0284-4474-42B7-A5FC-98B14F59CA2B}" destId="{BDFB03E5-7E47-40CE-A95E-30DF9DC0C457}" srcOrd="0" destOrd="0" presId="urn:microsoft.com/office/officeart/2005/8/layout/bProcess3"/>
    <dgm:cxn modelId="{14939C55-A6CD-4B36-8BA7-743B80C23584}" srcId="{C4B2CF7B-AB8E-4351-BF11-FE31A446186D}" destId="{E6C9C827-8DA6-4A1D-971C-09D5C273E6B6}" srcOrd="5" destOrd="0" parTransId="{AB1B4838-B093-4FBE-95B9-024725132A8A}" sibTransId="{C853B4E6-55ED-4954-ADDE-8FA4148BFC18}"/>
    <dgm:cxn modelId="{2AB6FE77-5EB6-43EB-BF7D-4314FEB57604}" type="presOf" srcId="{83E91729-E9C5-45B4-A028-AFE90081EF8C}" destId="{FD3E9CC6-30F1-443D-A263-FA025606E411}" srcOrd="0" destOrd="0" presId="urn:microsoft.com/office/officeart/2005/8/layout/bProcess3"/>
    <dgm:cxn modelId="{F12B1478-FD39-447E-9C02-C82CE4D2CDCD}" srcId="{C4B2CF7B-AB8E-4351-BF11-FE31A446186D}" destId="{38E7B397-608E-4228-81DD-595B2CEEF4FE}" srcOrd="12" destOrd="0" parTransId="{2829C90A-3A04-450B-8634-2D434A319DB1}" sibTransId="{35EDB735-465E-4B53-950D-A59B5157C211}"/>
    <dgm:cxn modelId="{86FA6659-2A25-4813-9E52-117057A149B1}" type="presOf" srcId="{A8BE9C98-A0B7-4A48-A836-09ADCD749946}" destId="{7EFF3EA1-5B8A-4086-9E37-2465699727B7}" srcOrd="1" destOrd="0" presId="urn:microsoft.com/office/officeart/2005/8/layout/bProcess3"/>
    <dgm:cxn modelId="{7409AC7C-E082-4FD3-82AE-A3D431E5F8C0}" type="presOf" srcId="{4441CB13-11B7-413E-BDD9-EAF4FABE44EF}" destId="{FB4559F2-AE8D-4808-B48B-E2B3062BB799}" srcOrd="0" destOrd="0" presId="urn:microsoft.com/office/officeart/2005/8/layout/bProcess3"/>
    <dgm:cxn modelId="{802CED81-157A-4165-A393-912EB7D321BE}" srcId="{C4B2CF7B-AB8E-4351-BF11-FE31A446186D}" destId="{51D9B066-C474-45CF-A7B5-9FD0F043ADDC}" srcOrd="9" destOrd="0" parTransId="{689F28C3-C8D5-49B8-B096-610C2452C0A5}" sibTransId="{28655920-E600-49C4-AFE1-793836F70170}"/>
    <dgm:cxn modelId="{E2BDB482-A629-49A1-859D-3E87CA4D9E40}" type="presOf" srcId="{D7D81863-3287-449A-8907-1E7354A97ACC}" destId="{C57EBC04-4272-4E5A-8E02-615BEB461961}" srcOrd="1" destOrd="0" presId="urn:microsoft.com/office/officeart/2005/8/layout/bProcess3"/>
    <dgm:cxn modelId="{8A350589-8E60-4091-BF9A-736C78B55F99}" type="presOf" srcId="{C4B2CF7B-AB8E-4351-BF11-FE31A446186D}" destId="{B5781EA9-64A2-4108-ADF2-34444BE0161A}" srcOrd="0" destOrd="0" presId="urn:microsoft.com/office/officeart/2005/8/layout/bProcess3"/>
    <dgm:cxn modelId="{BA04BE89-85FB-48DA-909C-89718EF24A6C}" type="presOf" srcId="{328810EB-AA2A-46BE-A3AC-F5492237E7BB}" destId="{DF1BED86-2873-4A77-A8BB-A7328B919881}" srcOrd="1" destOrd="0" presId="urn:microsoft.com/office/officeart/2005/8/layout/bProcess3"/>
    <dgm:cxn modelId="{17E7DE8C-E192-4E77-93FA-07590E913DAD}" type="presOf" srcId="{A8BE9C98-A0B7-4A48-A836-09ADCD749946}" destId="{CC91CD93-7986-453B-A6D6-5210749B591B}" srcOrd="0" destOrd="0" presId="urn:microsoft.com/office/officeart/2005/8/layout/bProcess3"/>
    <dgm:cxn modelId="{75781291-573C-480A-876C-0174146DBDF5}" srcId="{C4B2CF7B-AB8E-4351-BF11-FE31A446186D}" destId="{1CF2C74D-1A55-4B91-9E77-EF9D0EAA9053}" srcOrd="1" destOrd="0" parTransId="{CFDF4C9D-3160-4D39-9FD8-5AFDFA3C4692}" sibTransId="{A8BE9C98-A0B7-4A48-A836-09ADCD749946}"/>
    <dgm:cxn modelId="{4E0E0092-2DB5-4334-BB20-F9FFA5CD7595}" type="presOf" srcId="{F90F0284-4474-42B7-A5FC-98B14F59CA2B}" destId="{F814B8C5-907E-4BC1-9253-FA3CE2912350}" srcOrd="1" destOrd="0" presId="urn:microsoft.com/office/officeart/2005/8/layout/bProcess3"/>
    <dgm:cxn modelId="{C38FFE93-BC0C-4DBD-BA47-1B7CEB4F6C19}" type="presOf" srcId="{937470FE-B270-46BD-AC50-1D24AA9521B7}" destId="{E35A0A3A-E248-48AA-8355-977EF148F74D}" srcOrd="0" destOrd="0" presId="urn:microsoft.com/office/officeart/2005/8/layout/bProcess3"/>
    <dgm:cxn modelId="{A043C79C-A45F-4E10-8891-EFC3B05140F8}" srcId="{C4B2CF7B-AB8E-4351-BF11-FE31A446186D}" destId="{307CF5B1-4A0D-4417-9F6D-1254D62EFEF1}" srcOrd="13" destOrd="0" parTransId="{88FEED7D-63C3-4F4D-A49D-3D7C22AB95D2}" sibTransId="{F5B2E78C-C1D5-48FD-84F7-C7DD72986EC0}"/>
    <dgm:cxn modelId="{8351A59E-F832-4B0F-9A9E-2FD69D8DFA15}" srcId="{C4B2CF7B-AB8E-4351-BF11-FE31A446186D}" destId="{03F7D502-1CC9-4260-A3B3-E07716E08DE4}" srcOrd="10" destOrd="0" parTransId="{80F06FE1-606A-447D-ACAE-D3828F59C079}" sibTransId="{D7D81863-3287-449A-8907-1E7354A97ACC}"/>
    <dgm:cxn modelId="{FF2BA4A2-FB98-4B9F-94E2-E2449E75DA98}" type="presOf" srcId="{1CF2C74D-1A55-4B91-9E77-EF9D0EAA9053}" destId="{C855D437-EAD2-42D4-AB6A-DFC09F7D108F}" srcOrd="0" destOrd="0" presId="urn:microsoft.com/office/officeart/2005/8/layout/bProcess3"/>
    <dgm:cxn modelId="{DFD0B5A7-99AC-4767-8F09-8B8085AD6E58}" type="presOf" srcId="{D9996007-E480-44CA-85E9-B87790485312}" destId="{46C82DCC-06AB-4491-9A08-6C59AFD20639}" srcOrd="0" destOrd="0" presId="urn:microsoft.com/office/officeart/2005/8/layout/bProcess3"/>
    <dgm:cxn modelId="{DA98A9AF-23D2-46D9-BE38-E5453CDDCC4C}" srcId="{C4B2CF7B-AB8E-4351-BF11-FE31A446186D}" destId="{D9996007-E480-44CA-85E9-B87790485312}" srcOrd="8" destOrd="0" parTransId="{3992F0B8-9250-4528-8C41-DB232D0FA625}" sibTransId="{2901AD94-E6A7-487C-B9FD-9A5300D08541}"/>
    <dgm:cxn modelId="{D7DD84B1-FFE1-4258-BE68-8B04D5A43C1C}" type="presOf" srcId="{4441CB13-11B7-413E-BDD9-EAF4FABE44EF}" destId="{CF60ECB1-214D-4CAF-B3E4-B4163EBC166F}" srcOrd="1" destOrd="0" presId="urn:microsoft.com/office/officeart/2005/8/layout/bProcess3"/>
    <dgm:cxn modelId="{FB331BBD-314A-45D2-A8B5-912F962A33E2}" type="presOf" srcId="{C853B4E6-55ED-4954-ADDE-8FA4148BFC18}" destId="{7104FD8E-8B46-4B84-8BC7-F902FE35FF2B}" srcOrd="0" destOrd="0" presId="urn:microsoft.com/office/officeart/2005/8/layout/bProcess3"/>
    <dgm:cxn modelId="{FF0659C9-EF60-4CAF-8D2F-EE7590CAAD99}" srcId="{C4B2CF7B-AB8E-4351-BF11-FE31A446186D}" destId="{9EE38184-D940-46A6-B0AB-0892D82A58B3}" srcOrd="2" destOrd="0" parTransId="{BD724D4F-A61B-4F2E-83AE-E5A576F1124B}" sibTransId="{E98A1005-543E-4282-B2F9-9E268DDBBC0C}"/>
    <dgm:cxn modelId="{242F4ED2-339E-4BCD-845A-B221E8DCCFF3}" type="presOf" srcId="{38E7B397-608E-4228-81DD-595B2CEEF4FE}" destId="{25960603-559D-401D-94C7-4B0D61DE08AA}" srcOrd="0" destOrd="0" presId="urn:microsoft.com/office/officeart/2005/8/layout/bProcess3"/>
    <dgm:cxn modelId="{D5B4AED7-9E88-431B-B2D3-286847C261BB}" srcId="{C4B2CF7B-AB8E-4351-BF11-FE31A446186D}" destId="{7A944071-4C80-4623-AB4F-5E90D2138DAD}" srcOrd="0" destOrd="0" parTransId="{7423ABAF-9D67-46E5-A8CA-1388254DF049}" sibTransId="{328810EB-AA2A-46BE-A3AC-F5492237E7BB}"/>
    <dgm:cxn modelId="{EFF756D8-D0EE-4C89-96C4-899296A890B6}" type="presOf" srcId="{03F7D502-1CC9-4260-A3B3-E07716E08DE4}" destId="{3A627DDB-44C0-4B1A-88F1-39D0C2694D36}" srcOrd="0" destOrd="0" presId="urn:microsoft.com/office/officeart/2005/8/layout/bProcess3"/>
    <dgm:cxn modelId="{C9DAE0DF-D96C-4ADA-A83A-AE564EB164ED}" type="presOf" srcId="{D7D81863-3287-449A-8907-1E7354A97ACC}" destId="{1F0565B2-D6DD-47F7-B686-F46BA7A16FF9}" srcOrd="0" destOrd="0" presId="urn:microsoft.com/office/officeart/2005/8/layout/bProcess3"/>
    <dgm:cxn modelId="{B8DC2DE9-B447-4659-846D-96E01B50F941}" type="presOf" srcId="{FBDB9440-83E6-481C-B51E-59748DC6DB83}" destId="{BE2707EA-B1C4-4DC7-9C7B-E3CF78CE0251}" srcOrd="1" destOrd="0" presId="urn:microsoft.com/office/officeart/2005/8/layout/bProcess3"/>
    <dgm:cxn modelId="{A40FE6EA-AABF-4C0D-913E-E99B17050BFA}" srcId="{C4B2CF7B-AB8E-4351-BF11-FE31A446186D}" destId="{83E91729-E9C5-45B4-A028-AFE90081EF8C}" srcOrd="11" destOrd="0" parTransId="{1BF90AB8-50E1-4AA3-93D8-2B60CBD5DC04}" sibTransId="{3805649D-1127-4E1F-947C-EAA95CEA03BB}"/>
    <dgm:cxn modelId="{5B3B63ED-C93F-4CF1-9A2B-EE388E8D77BF}" srcId="{C4B2CF7B-AB8E-4351-BF11-FE31A446186D}" destId="{937470FE-B270-46BD-AC50-1D24AA9521B7}" srcOrd="4" destOrd="0" parTransId="{AB1C8C1C-6186-4556-B984-89BAE010AE7A}" sibTransId="{4441CB13-11B7-413E-BDD9-EAF4FABE44EF}"/>
    <dgm:cxn modelId="{BFA1E9ED-340F-4B38-8F33-C9984B3D5951}" type="presOf" srcId="{35EDB735-465E-4B53-950D-A59B5157C211}" destId="{BCB3AAAD-E860-4939-B5CB-7FC55A486D13}" srcOrd="0" destOrd="0" presId="urn:microsoft.com/office/officeart/2005/8/layout/bProcess3"/>
    <dgm:cxn modelId="{A06848F6-1355-4974-85C0-A7F8D039E7E7}" type="presOf" srcId="{2901AD94-E6A7-487C-B9FD-9A5300D08541}" destId="{EEDA3464-83C1-4DE9-9194-340C03BF2811}" srcOrd="1" destOrd="0" presId="urn:microsoft.com/office/officeart/2005/8/layout/bProcess3"/>
    <dgm:cxn modelId="{85E579FD-16C0-4D66-97AA-288D7C36F973}" type="presOf" srcId="{FBDB9440-83E6-481C-B51E-59748DC6DB83}" destId="{A45CC3FB-F574-4CEF-966D-4A25E5F42C1D}" srcOrd="0" destOrd="0" presId="urn:microsoft.com/office/officeart/2005/8/layout/bProcess3"/>
    <dgm:cxn modelId="{08E38353-92A9-4849-9F5F-9590F2ECDEBE}" type="presParOf" srcId="{B5781EA9-64A2-4108-ADF2-34444BE0161A}" destId="{26889797-4C28-42E0-A896-075BE342C09D}" srcOrd="0" destOrd="0" presId="urn:microsoft.com/office/officeart/2005/8/layout/bProcess3"/>
    <dgm:cxn modelId="{E6639CCF-6319-4642-8701-A85CD29436C6}" type="presParOf" srcId="{B5781EA9-64A2-4108-ADF2-34444BE0161A}" destId="{6076A9E5-226B-4542-921E-B6D628A176A1}" srcOrd="1" destOrd="0" presId="urn:microsoft.com/office/officeart/2005/8/layout/bProcess3"/>
    <dgm:cxn modelId="{62FABD14-52E9-4B9C-A2E6-98A95BBBAD89}" type="presParOf" srcId="{6076A9E5-226B-4542-921E-B6D628A176A1}" destId="{DF1BED86-2873-4A77-A8BB-A7328B919881}" srcOrd="0" destOrd="0" presId="urn:microsoft.com/office/officeart/2005/8/layout/bProcess3"/>
    <dgm:cxn modelId="{EB96CF5D-EAF6-4F8B-84E0-03581687397C}" type="presParOf" srcId="{B5781EA9-64A2-4108-ADF2-34444BE0161A}" destId="{C855D437-EAD2-42D4-AB6A-DFC09F7D108F}" srcOrd="2" destOrd="0" presId="urn:microsoft.com/office/officeart/2005/8/layout/bProcess3"/>
    <dgm:cxn modelId="{05EC7705-8F79-45DD-9C59-51EF07CFA92A}" type="presParOf" srcId="{B5781EA9-64A2-4108-ADF2-34444BE0161A}" destId="{CC91CD93-7986-453B-A6D6-5210749B591B}" srcOrd="3" destOrd="0" presId="urn:microsoft.com/office/officeart/2005/8/layout/bProcess3"/>
    <dgm:cxn modelId="{F5DB3CF9-24C5-4BE7-B58B-280269FA425E}" type="presParOf" srcId="{CC91CD93-7986-453B-A6D6-5210749B591B}" destId="{7EFF3EA1-5B8A-4086-9E37-2465699727B7}" srcOrd="0" destOrd="0" presId="urn:microsoft.com/office/officeart/2005/8/layout/bProcess3"/>
    <dgm:cxn modelId="{A7AF88E8-3428-425A-BDE0-233266EEB512}" type="presParOf" srcId="{B5781EA9-64A2-4108-ADF2-34444BE0161A}" destId="{C4CA1080-ADF3-4919-83BB-523C46272981}" srcOrd="4" destOrd="0" presId="urn:microsoft.com/office/officeart/2005/8/layout/bProcess3"/>
    <dgm:cxn modelId="{3ABB39CD-E718-4601-B4BC-04D926313F9B}" type="presParOf" srcId="{B5781EA9-64A2-4108-ADF2-34444BE0161A}" destId="{7521E96E-118E-4340-98A2-49F0DF7E9231}" srcOrd="5" destOrd="0" presId="urn:microsoft.com/office/officeart/2005/8/layout/bProcess3"/>
    <dgm:cxn modelId="{8AE74E6A-56A5-4673-B916-3EBDAA95A930}" type="presParOf" srcId="{7521E96E-118E-4340-98A2-49F0DF7E9231}" destId="{5453C5A1-A918-4564-9BF1-0F6D93118845}" srcOrd="0" destOrd="0" presId="urn:microsoft.com/office/officeart/2005/8/layout/bProcess3"/>
    <dgm:cxn modelId="{AB86BDFE-4FF9-4474-96C0-E886E587E6F7}" type="presParOf" srcId="{B5781EA9-64A2-4108-ADF2-34444BE0161A}" destId="{8C9A438F-D96B-47EF-A184-B493BF984CEE}" srcOrd="6" destOrd="0" presId="urn:microsoft.com/office/officeart/2005/8/layout/bProcess3"/>
    <dgm:cxn modelId="{B1341524-59D6-44F3-8AAA-E19746C933AF}" type="presParOf" srcId="{B5781EA9-64A2-4108-ADF2-34444BE0161A}" destId="{BDFB03E5-7E47-40CE-A95E-30DF9DC0C457}" srcOrd="7" destOrd="0" presId="urn:microsoft.com/office/officeart/2005/8/layout/bProcess3"/>
    <dgm:cxn modelId="{6F054190-E10E-43DD-A6CB-F864FDA8A820}" type="presParOf" srcId="{BDFB03E5-7E47-40CE-A95E-30DF9DC0C457}" destId="{F814B8C5-907E-4BC1-9253-FA3CE2912350}" srcOrd="0" destOrd="0" presId="urn:microsoft.com/office/officeart/2005/8/layout/bProcess3"/>
    <dgm:cxn modelId="{38A91BAF-6098-4DDF-A3CD-4A23DC36E124}" type="presParOf" srcId="{B5781EA9-64A2-4108-ADF2-34444BE0161A}" destId="{E35A0A3A-E248-48AA-8355-977EF148F74D}" srcOrd="8" destOrd="0" presId="urn:microsoft.com/office/officeart/2005/8/layout/bProcess3"/>
    <dgm:cxn modelId="{14AB3F27-E685-441E-A068-F5333BEB8010}" type="presParOf" srcId="{B5781EA9-64A2-4108-ADF2-34444BE0161A}" destId="{FB4559F2-AE8D-4808-B48B-E2B3062BB799}" srcOrd="9" destOrd="0" presId="urn:microsoft.com/office/officeart/2005/8/layout/bProcess3"/>
    <dgm:cxn modelId="{F1D0F255-35C9-4D00-BA68-718D2B33265C}" type="presParOf" srcId="{FB4559F2-AE8D-4808-B48B-E2B3062BB799}" destId="{CF60ECB1-214D-4CAF-B3E4-B4163EBC166F}" srcOrd="0" destOrd="0" presId="urn:microsoft.com/office/officeart/2005/8/layout/bProcess3"/>
    <dgm:cxn modelId="{8603B155-8D98-4ABE-B643-DDE8CA63CE34}" type="presParOf" srcId="{B5781EA9-64A2-4108-ADF2-34444BE0161A}" destId="{79E33C21-44B0-4377-BBF5-E535395E1344}" srcOrd="10" destOrd="0" presId="urn:microsoft.com/office/officeart/2005/8/layout/bProcess3"/>
    <dgm:cxn modelId="{68B779B4-4312-4042-9098-651203E5F79A}" type="presParOf" srcId="{B5781EA9-64A2-4108-ADF2-34444BE0161A}" destId="{7104FD8E-8B46-4B84-8BC7-F902FE35FF2B}" srcOrd="11" destOrd="0" presId="urn:microsoft.com/office/officeart/2005/8/layout/bProcess3"/>
    <dgm:cxn modelId="{4E3B3496-E94B-45D1-9919-944A7C57AAB4}" type="presParOf" srcId="{7104FD8E-8B46-4B84-8BC7-F902FE35FF2B}" destId="{25495021-7344-4FA2-89D1-FD06F1C28D5A}" srcOrd="0" destOrd="0" presId="urn:microsoft.com/office/officeart/2005/8/layout/bProcess3"/>
    <dgm:cxn modelId="{1B7BB1E1-0C25-40B3-BEDC-A3978992C82B}" type="presParOf" srcId="{B5781EA9-64A2-4108-ADF2-34444BE0161A}" destId="{19980FFC-63B2-4F63-96FA-991233D56BB2}" srcOrd="12" destOrd="0" presId="urn:microsoft.com/office/officeart/2005/8/layout/bProcess3"/>
    <dgm:cxn modelId="{EAA68A40-50C5-4E13-A278-BDBF1AF23831}" type="presParOf" srcId="{B5781EA9-64A2-4108-ADF2-34444BE0161A}" destId="{90615FAC-F610-4BBB-9156-F9C9FC7A4343}" srcOrd="13" destOrd="0" presId="urn:microsoft.com/office/officeart/2005/8/layout/bProcess3"/>
    <dgm:cxn modelId="{94162ED1-3F13-4FA7-90D5-5BD7FD61F77A}" type="presParOf" srcId="{90615FAC-F610-4BBB-9156-F9C9FC7A4343}" destId="{FC606F6C-A89C-413C-864F-2C981B97ACA4}" srcOrd="0" destOrd="0" presId="urn:microsoft.com/office/officeart/2005/8/layout/bProcess3"/>
    <dgm:cxn modelId="{E8043B86-5C55-415B-8833-2C19113974BE}" type="presParOf" srcId="{B5781EA9-64A2-4108-ADF2-34444BE0161A}" destId="{84C63DE1-009D-47BD-8E85-6D55392ECDA1}" srcOrd="14" destOrd="0" presId="urn:microsoft.com/office/officeart/2005/8/layout/bProcess3"/>
    <dgm:cxn modelId="{ED88C02E-4332-41CD-98D7-507635F4B1AA}" type="presParOf" srcId="{B5781EA9-64A2-4108-ADF2-34444BE0161A}" destId="{A45CC3FB-F574-4CEF-966D-4A25E5F42C1D}" srcOrd="15" destOrd="0" presId="urn:microsoft.com/office/officeart/2005/8/layout/bProcess3"/>
    <dgm:cxn modelId="{BA91ECA7-9519-4B30-B28D-91B6CB639BF0}" type="presParOf" srcId="{A45CC3FB-F574-4CEF-966D-4A25E5F42C1D}" destId="{BE2707EA-B1C4-4DC7-9C7B-E3CF78CE0251}" srcOrd="0" destOrd="0" presId="urn:microsoft.com/office/officeart/2005/8/layout/bProcess3"/>
    <dgm:cxn modelId="{88CDD982-7643-4E2A-9B72-5B4263794709}" type="presParOf" srcId="{B5781EA9-64A2-4108-ADF2-34444BE0161A}" destId="{46C82DCC-06AB-4491-9A08-6C59AFD20639}" srcOrd="16" destOrd="0" presId="urn:microsoft.com/office/officeart/2005/8/layout/bProcess3"/>
    <dgm:cxn modelId="{D8B12D9F-D877-4C11-AB23-D538CD7F8A35}" type="presParOf" srcId="{B5781EA9-64A2-4108-ADF2-34444BE0161A}" destId="{DFC98B62-25EC-4589-A5F7-7D6B743D1422}" srcOrd="17" destOrd="0" presId="urn:microsoft.com/office/officeart/2005/8/layout/bProcess3"/>
    <dgm:cxn modelId="{776ADABB-831B-4F3E-BA24-D9C278145123}" type="presParOf" srcId="{DFC98B62-25EC-4589-A5F7-7D6B743D1422}" destId="{EEDA3464-83C1-4DE9-9194-340C03BF2811}" srcOrd="0" destOrd="0" presId="urn:microsoft.com/office/officeart/2005/8/layout/bProcess3"/>
    <dgm:cxn modelId="{6EEAB135-FD16-45AE-86F2-A9484F904B3D}" type="presParOf" srcId="{B5781EA9-64A2-4108-ADF2-34444BE0161A}" destId="{34B326CF-9662-4714-8929-C1F32AC320B0}" srcOrd="18" destOrd="0" presId="urn:microsoft.com/office/officeart/2005/8/layout/bProcess3"/>
    <dgm:cxn modelId="{25D1F009-DC51-40F7-8E53-9DFA41A9A5A5}" type="presParOf" srcId="{B5781EA9-64A2-4108-ADF2-34444BE0161A}" destId="{12728C01-14AE-4654-871B-676BEF110F1D}" srcOrd="19" destOrd="0" presId="urn:microsoft.com/office/officeart/2005/8/layout/bProcess3"/>
    <dgm:cxn modelId="{9CF55852-D23D-44DA-AAC4-FDF68E73146D}" type="presParOf" srcId="{12728C01-14AE-4654-871B-676BEF110F1D}" destId="{C432CFD6-08DC-4259-831B-7441FF043A6E}" srcOrd="0" destOrd="0" presId="urn:microsoft.com/office/officeart/2005/8/layout/bProcess3"/>
    <dgm:cxn modelId="{614859F1-160F-45F7-A9FA-558ED185A052}" type="presParOf" srcId="{B5781EA9-64A2-4108-ADF2-34444BE0161A}" destId="{3A627DDB-44C0-4B1A-88F1-39D0C2694D36}" srcOrd="20" destOrd="0" presId="urn:microsoft.com/office/officeart/2005/8/layout/bProcess3"/>
    <dgm:cxn modelId="{A10C77F9-B8FD-4FC2-8808-F507E491F652}" type="presParOf" srcId="{B5781EA9-64A2-4108-ADF2-34444BE0161A}" destId="{1F0565B2-D6DD-47F7-B686-F46BA7A16FF9}" srcOrd="21" destOrd="0" presId="urn:microsoft.com/office/officeart/2005/8/layout/bProcess3"/>
    <dgm:cxn modelId="{88C8AEB1-31F2-41A0-BA43-A1E572C69043}" type="presParOf" srcId="{1F0565B2-D6DD-47F7-B686-F46BA7A16FF9}" destId="{C57EBC04-4272-4E5A-8E02-615BEB461961}" srcOrd="0" destOrd="0" presId="urn:microsoft.com/office/officeart/2005/8/layout/bProcess3"/>
    <dgm:cxn modelId="{95C0FFA8-EF9C-44FE-AB91-07AED60DCEFD}" type="presParOf" srcId="{B5781EA9-64A2-4108-ADF2-34444BE0161A}" destId="{FD3E9CC6-30F1-443D-A263-FA025606E411}" srcOrd="22" destOrd="0" presId="urn:microsoft.com/office/officeart/2005/8/layout/bProcess3"/>
    <dgm:cxn modelId="{6E889E19-83B2-4165-8FA9-00CD88BBF51E}" type="presParOf" srcId="{B5781EA9-64A2-4108-ADF2-34444BE0161A}" destId="{F35AEB0C-E4FF-4B0A-8A60-30A89CEDDD4F}" srcOrd="23" destOrd="0" presId="urn:microsoft.com/office/officeart/2005/8/layout/bProcess3"/>
    <dgm:cxn modelId="{7F39F946-7057-41EC-B30A-840B006EBAB6}" type="presParOf" srcId="{F35AEB0C-E4FF-4B0A-8A60-30A89CEDDD4F}" destId="{CB3D43D1-F214-4EBE-A4CD-83890B2E235A}" srcOrd="0" destOrd="0" presId="urn:microsoft.com/office/officeart/2005/8/layout/bProcess3"/>
    <dgm:cxn modelId="{2F944A09-A668-443A-8EA5-5FE7E9FF4A10}" type="presParOf" srcId="{B5781EA9-64A2-4108-ADF2-34444BE0161A}" destId="{25960603-559D-401D-94C7-4B0D61DE08AA}" srcOrd="24" destOrd="0" presId="urn:microsoft.com/office/officeart/2005/8/layout/bProcess3"/>
    <dgm:cxn modelId="{DDE38E6F-E9D5-4554-8FB5-F6B7CBFC9345}" type="presParOf" srcId="{B5781EA9-64A2-4108-ADF2-34444BE0161A}" destId="{BCB3AAAD-E860-4939-B5CB-7FC55A486D13}" srcOrd="25" destOrd="0" presId="urn:microsoft.com/office/officeart/2005/8/layout/bProcess3"/>
    <dgm:cxn modelId="{171C58E2-C915-4FBB-925A-5E3544C956DC}" type="presParOf" srcId="{BCB3AAAD-E860-4939-B5CB-7FC55A486D13}" destId="{443FBE98-B86C-4721-A176-7346B620DCB9}" srcOrd="0" destOrd="0" presId="urn:microsoft.com/office/officeart/2005/8/layout/bProcess3"/>
    <dgm:cxn modelId="{2F455C46-C220-4339-A783-938E491081DA}" type="presParOf" srcId="{B5781EA9-64A2-4108-ADF2-34444BE0161A}" destId="{30548439-3C22-4CA0-85D8-DFCB81FC10ED}" srcOrd="26" destOrd="0" presId="urn:microsoft.com/office/officeart/2005/8/layout/bProcess3"/>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BD29806-1094-4FB7-B8BE-282960FBBF1D}">
      <dsp:nvSpPr>
        <dsp:cNvPr id="0" name=""/>
        <dsp:cNvSpPr/>
      </dsp:nvSpPr>
      <dsp:spPr>
        <a:xfrm>
          <a:off x="2138671" y="632"/>
          <a:ext cx="1041417" cy="1041417"/>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itchFamily="18" charset="0"/>
              <a:cs typeface="Times New Roman" pitchFamily="18" charset="0"/>
            </a:rPr>
            <a:t>Reward</a:t>
          </a:r>
        </a:p>
      </dsp:txBody>
      <dsp:txXfrm>
        <a:off x="2291183" y="153144"/>
        <a:ext cx="736393" cy="736393"/>
      </dsp:txXfrm>
    </dsp:sp>
    <dsp:sp modelId="{DCF63B5E-0515-4C28-BA60-D364EA3A6976}">
      <dsp:nvSpPr>
        <dsp:cNvPr id="0" name=""/>
        <dsp:cNvSpPr/>
      </dsp:nvSpPr>
      <dsp:spPr>
        <a:xfrm rot="1542857">
          <a:off x="3218113" y="681158"/>
          <a:ext cx="276115" cy="351478"/>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US" sz="1500" kern="1200"/>
        </a:p>
      </dsp:txBody>
      <dsp:txXfrm>
        <a:off x="3222215" y="733484"/>
        <a:ext cx="193281" cy="210886"/>
      </dsp:txXfrm>
    </dsp:sp>
    <dsp:sp modelId="{E6147324-7425-4D6A-8F2A-F5268A5312CB}">
      <dsp:nvSpPr>
        <dsp:cNvPr id="0" name=""/>
        <dsp:cNvSpPr/>
      </dsp:nvSpPr>
      <dsp:spPr>
        <a:xfrm>
          <a:off x="3546335" y="678527"/>
          <a:ext cx="1041417" cy="1041417"/>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itchFamily="18" charset="0"/>
              <a:cs typeface="Times New Roman" pitchFamily="18" charset="0"/>
            </a:rPr>
            <a:t>Recruitment</a:t>
          </a:r>
        </a:p>
      </dsp:txBody>
      <dsp:txXfrm>
        <a:off x="3698847" y="831039"/>
        <a:ext cx="736393" cy="736393"/>
      </dsp:txXfrm>
    </dsp:sp>
    <dsp:sp modelId="{96402BF5-2F51-4D5C-86F0-05BB73C8C9AB}">
      <dsp:nvSpPr>
        <dsp:cNvPr id="0" name=""/>
        <dsp:cNvSpPr/>
      </dsp:nvSpPr>
      <dsp:spPr>
        <a:xfrm rot="4628571">
          <a:off x="4101080" y="1777487"/>
          <a:ext cx="276115" cy="351478"/>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US" sz="1500" kern="1200"/>
        </a:p>
      </dsp:txBody>
      <dsp:txXfrm>
        <a:off x="4133281" y="1807404"/>
        <a:ext cx="193281" cy="210886"/>
      </dsp:txXfrm>
    </dsp:sp>
    <dsp:sp modelId="{64BCECE5-FB12-4727-ABD2-22AF489C786E}">
      <dsp:nvSpPr>
        <dsp:cNvPr id="0" name=""/>
        <dsp:cNvSpPr/>
      </dsp:nvSpPr>
      <dsp:spPr>
        <a:xfrm>
          <a:off x="3894000" y="2201744"/>
          <a:ext cx="1041417" cy="1041417"/>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itchFamily="18" charset="0"/>
              <a:cs typeface="Times New Roman" pitchFamily="18" charset="0"/>
            </a:rPr>
            <a:t>Training</a:t>
          </a:r>
        </a:p>
      </dsp:txBody>
      <dsp:txXfrm>
        <a:off x="4046512" y="2354256"/>
        <a:ext cx="736393" cy="736393"/>
      </dsp:txXfrm>
    </dsp:sp>
    <dsp:sp modelId="{2B6C135C-0670-4D9A-B574-9C588FE41DA7}">
      <dsp:nvSpPr>
        <dsp:cNvPr id="0" name=""/>
        <dsp:cNvSpPr/>
      </dsp:nvSpPr>
      <dsp:spPr>
        <a:xfrm rot="7714286">
          <a:off x="3794456" y="3151367"/>
          <a:ext cx="276115" cy="351478"/>
        </a:xfrm>
        <a:prstGeom prst="righ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US" sz="1500" kern="1200"/>
        </a:p>
      </dsp:txBody>
      <dsp:txXfrm rot="10800000">
        <a:off x="3861696" y="3189282"/>
        <a:ext cx="193281" cy="210886"/>
      </dsp:txXfrm>
    </dsp:sp>
    <dsp:sp modelId="{B873F917-5968-4380-9A93-603B80F4A6D8}">
      <dsp:nvSpPr>
        <dsp:cNvPr id="0" name=""/>
        <dsp:cNvSpPr/>
      </dsp:nvSpPr>
      <dsp:spPr>
        <a:xfrm>
          <a:off x="2919866" y="3423270"/>
          <a:ext cx="1041417" cy="1041417"/>
        </a:xfrm>
        <a:prstGeom prst="ellips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itchFamily="18" charset="0"/>
              <a:cs typeface="Times New Roman" pitchFamily="18" charset="0"/>
            </a:rPr>
            <a:t>Value</a:t>
          </a:r>
        </a:p>
      </dsp:txBody>
      <dsp:txXfrm>
        <a:off x="3072378" y="3575782"/>
        <a:ext cx="736393" cy="736393"/>
      </dsp:txXfrm>
    </dsp:sp>
    <dsp:sp modelId="{8FDAFC7B-C37F-46D3-B7FC-9DBE878FF09F}">
      <dsp:nvSpPr>
        <dsp:cNvPr id="0" name=""/>
        <dsp:cNvSpPr/>
      </dsp:nvSpPr>
      <dsp:spPr>
        <a:xfrm rot="10800000">
          <a:off x="2529136" y="3768239"/>
          <a:ext cx="276115" cy="351478"/>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US" sz="1500" kern="1200"/>
        </a:p>
      </dsp:txBody>
      <dsp:txXfrm rot="10800000">
        <a:off x="2611970" y="3838535"/>
        <a:ext cx="193281" cy="210886"/>
      </dsp:txXfrm>
    </dsp:sp>
    <dsp:sp modelId="{B4575BB5-BD7E-47B7-BA7A-6D903AB9AB95}">
      <dsp:nvSpPr>
        <dsp:cNvPr id="0" name=""/>
        <dsp:cNvSpPr/>
      </dsp:nvSpPr>
      <dsp:spPr>
        <a:xfrm>
          <a:off x="1357476" y="3423270"/>
          <a:ext cx="1041417" cy="1041417"/>
        </a:xfrm>
        <a:prstGeom prst="ellipse">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itchFamily="18" charset="0"/>
              <a:cs typeface="Times New Roman" pitchFamily="18" charset="0"/>
            </a:rPr>
            <a:t>Planning </a:t>
          </a:r>
        </a:p>
      </dsp:txBody>
      <dsp:txXfrm>
        <a:off x="1509988" y="3575782"/>
        <a:ext cx="736393" cy="736393"/>
      </dsp:txXfrm>
    </dsp:sp>
    <dsp:sp modelId="{CDBCBF71-4621-4DA3-B75F-5BF51E62A9AE}">
      <dsp:nvSpPr>
        <dsp:cNvPr id="0" name=""/>
        <dsp:cNvSpPr/>
      </dsp:nvSpPr>
      <dsp:spPr>
        <a:xfrm rot="13885714">
          <a:off x="1257932" y="3163586"/>
          <a:ext cx="276115" cy="351478"/>
        </a:xfrm>
        <a:prstGeom prst="rightArrow">
          <a:avLst>
            <a:gd name="adj1" fmla="val 60000"/>
            <a:gd name="adj2" fmla="val 50000"/>
          </a:avLst>
        </a:prstGeom>
        <a:solidFill>
          <a:schemeClr val="accent6">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US" sz="1500" kern="1200"/>
        </a:p>
      </dsp:txBody>
      <dsp:txXfrm rot="10800000">
        <a:off x="1325172" y="3266263"/>
        <a:ext cx="193281" cy="210886"/>
      </dsp:txXfrm>
    </dsp:sp>
    <dsp:sp modelId="{4E0CCD3F-5DB6-4FC8-A2E3-0C68D46D0851}">
      <dsp:nvSpPr>
        <dsp:cNvPr id="0" name=""/>
        <dsp:cNvSpPr/>
      </dsp:nvSpPr>
      <dsp:spPr>
        <a:xfrm>
          <a:off x="383342" y="2201744"/>
          <a:ext cx="1041417" cy="1041417"/>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itchFamily="18" charset="0"/>
              <a:cs typeface="Times New Roman" pitchFamily="18" charset="0"/>
            </a:rPr>
            <a:t>Coaching</a:t>
          </a:r>
        </a:p>
      </dsp:txBody>
      <dsp:txXfrm>
        <a:off x="535854" y="2354256"/>
        <a:ext cx="736393" cy="736393"/>
      </dsp:txXfrm>
    </dsp:sp>
    <dsp:sp modelId="{8972F8CD-FDA3-4910-A647-88A3D5A8F9BB}">
      <dsp:nvSpPr>
        <dsp:cNvPr id="0" name=""/>
        <dsp:cNvSpPr/>
      </dsp:nvSpPr>
      <dsp:spPr>
        <a:xfrm rot="16971429">
          <a:off x="938086" y="1792724"/>
          <a:ext cx="276115" cy="351478"/>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US" sz="1500" kern="1200"/>
        </a:p>
      </dsp:txBody>
      <dsp:txXfrm>
        <a:off x="970287" y="1903399"/>
        <a:ext cx="193281" cy="210886"/>
      </dsp:txXfrm>
    </dsp:sp>
    <dsp:sp modelId="{E3E159E3-373E-427D-A318-68743F2CB1B0}">
      <dsp:nvSpPr>
        <dsp:cNvPr id="0" name=""/>
        <dsp:cNvSpPr/>
      </dsp:nvSpPr>
      <dsp:spPr>
        <a:xfrm>
          <a:off x="731006" y="678527"/>
          <a:ext cx="1041417" cy="1041417"/>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itchFamily="18" charset="0"/>
              <a:cs typeface="Times New Roman" pitchFamily="18" charset="0"/>
            </a:rPr>
            <a:t>Retention</a:t>
          </a:r>
        </a:p>
      </dsp:txBody>
      <dsp:txXfrm>
        <a:off x="883518" y="831039"/>
        <a:ext cx="736393" cy="736393"/>
      </dsp:txXfrm>
    </dsp:sp>
    <dsp:sp modelId="{6F745941-1123-42D3-BF1C-FBEE8908B512}">
      <dsp:nvSpPr>
        <dsp:cNvPr id="0" name=""/>
        <dsp:cNvSpPr/>
      </dsp:nvSpPr>
      <dsp:spPr>
        <a:xfrm rot="20057143">
          <a:off x="1810449" y="687940"/>
          <a:ext cx="276115" cy="351478"/>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US" sz="1500" kern="1200"/>
        </a:p>
      </dsp:txBody>
      <dsp:txXfrm>
        <a:off x="1814551" y="776206"/>
        <a:ext cx="193281" cy="21088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B8C83B6-430C-4391-BCE5-F73B1F786084}">
      <dsp:nvSpPr>
        <dsp:cNvPr id="0" name=""/>
        <dsp:cNvSpPr/>
      </dsp:nvSpPr>
      <dsp:spPr>
        <a:xfrm>
          <a:off x="2227510" y="1445605"/>
          <a:ext cx="1031378" cy="103137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Factors affecting workplace Diversity</a:t>
          </a:r>
        </a:p>
      </dsp:txBody>
      <dsp:txXfrm>
        <a:off x="2378552" y="1596647"/>
        <a:ext cx="729294" cy="729294"/>
      </dsp:txXfrm>
    </dsp:sp>
    <dsp:sp modelId="{4DA5D1B2-9261-4739-8378-FB2B6C3502E5}">
      <dsp:nvSpPr>
        <dsp:cNvPr id="0" name=""/>
        <dsp:cNvSpPr/>
      </dsp:nvSpPr>
      <dsp:spPr>
        <a:xfrm rot="16200000">
          <a:off x="2633755" y="1069965"/>
          <a:ext cx="218889" cy="350668"/>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latin typeface="Times New Roman" panose="02020603050405020304" pitchFamily="18" charset="0"/>
            <a:cs typeface="Times New Roman" panose="02020603050405020304" pitchFamily="18" charset="0"/>
          </a:endParaRPr>
        </a:p>
      </dsp:txBody>
      <dsp:txXfrm>
        <a:off x="2666589" y="1172933"/>
        <a:ext cx="153222" cy="210400"/>
      </dsp:txXfrm>
    </dsp:sp>
    <dsp:sp modelId="{58951802-BAD6-469F-AC52-EE5854BC34E4}">
      <dsp:nvSpPr>
        <dsp:cNvPr id="0" name=""/>
        <dsp:cNvSpPr/>
      </dsp:nvSpPr>
      <dsp:spPr>
        <a:xfrm>
          <a:off x="2227510" y="1226"/>
          <a:ext cx="1031378" cy="1031378"/>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Gender Diversity</a:t>
          </a:r>
        </a:p>
      </dsp:txBody>
      <dsp:txXfrm>
        <a:off x="2378552" y="152268"/>
        <a:ext cx="729294" cy="729294"/>
      </dsp:txXfrm>
    </dsp:sp>
    <dsp:sp modelId="{7D713F53-DF16-4F1B-813B-665C5606CAB0}">
      <dsp:nvSpPr>
        <dsp:cNvPr id="0" name=""/>
        <dsp:cNvSpPr/>
      </dsp:nvSpPr>
      <dsp:spPr>
        <a:xfrm rot="1800000">
          <a:off x="3253824" y="2143957"/>
          <a:ext cx="218889" cy="350668"/>
        </a:xfrm>
        <a:prstGeom prst="rightArrow">
          <a:avLst>
            <a:gd name="adj1" fmla="val 60000"/>
            <a:gd name="adj2" fmla="val 50000"/>
          </a:avLst>
        </a:prstGeom>
        <a:solidFill>
          <a:schemeClr val="accent2">
            <a:hueOff val="-727682"/>
            <a:satOff val="-41964"/>
            <a:lumOff val="4314"/>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latin typeface="Times New Roman" panose="02020603050405020304" pitchFamily="18" charset="0"/>
            <a:cs typeface="Times New Roman" panose="02020603050405020304" pitchFamily="18" charset="0"/>
          </a:endParaRPr>
        </a:p>
      </dsp:txBody>
      <dsp:txXfrm>
        <a:off x="3258223" y="2197674"/>
        <a:ext cx="153222" cy="210400"/>
      </dsp:txXfrm>
    </dsp:sp>
    <dsp:sp modelId="{A73C6B67-BA7C-4749-8E86-FE2BD0DC3C58}">
      <dsp:nvSpPr>
        <dsp:cNvPr id="0" name=""/>
        <dsp:cNvSpPr/>
      </dsp:nvSpPr>
      <dsp:spPr>
        <a:xfrm>
          <a:off x="3478379" y="2167794"/>
          <a:ext cx="1031378" cy="1031378"/>
        </a:xfrm>
        <a:prstGeom prst="ellipse">
          <a:avLst/>
        </a:prstGeom>
        <a:solidFill>
          <a:schemeClr val="accent2">
            <a:hueOff val="-727682"/>
            <a:satOff val="-41964"/>
            <a:lumOff val="431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Racial Diversity</a:t>
          </a:r>
        </a:p>
      </dsp:txBody>
      <dsp:txXfrm>
        <a:off x="3629421" y="2318836"/>
        <a:ext cx="729294" cy="729294"/>
      </dsp:txXfrm>
    </dsp:sp>
    <dsp:sp modelId="{C05C22C5-CDA0-41EC-8342-7B4D06B0C3B5}">
      <dsp:nvSpPr>
        <dsp:cNvPr id="0" name=""/>
        <dsp:cNvSpPr/>
      </dsp:nvSpPr>
      <dsp:spPr>
        <a:xfrm rot="9000000">
          <a:off x="2013685" y="2143957"/>
          <a:ext cx="218889" cy="350668"/>
        </a:xfrm>
        <a:prstGeom prst="rightArrow">
          <a:avLst>
            <a:gd name="adj1" fmla="val 60000"/>
            <a:gd name="adj2" fmla="val 50000"/>
          </a:avLst>
        </a:prstGeom>
        <a:solidFill>
          <a:schemeClr val="accent2">
            <a:hueOff val="-1455363"/>
            <a:satOff val="-83928"/>
            <a:lumOff val="8628"/>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latin typeface="Times New Roman" panose="02020603050405020304" pitchFamily="18" charset="0"/>
            <a:cs typeface="Times New Roman" panose="02020603050405020304" pitchFamily="18" charset="0"/>
          </a:endParaRPr>
        </a:p>
      </dsp:txBody>
      <dsp:txXfrm rot="10800000">
        <a:off x="2074953" y="2197674"/>
        <a:ext cx="153222" cy="210400"/>
      </dsp:txXfrm>
    </dsp:sp>
    <dsp:sp modelId="{A6C34818-653B-44A6-9B6A-4B9763D8B6B0}">
      <dsp:nvSpPr>
        <dsp:cNvPr id="0" name=""/>
        <dsp:cNvSpPr/>
      </dsp:nvSpPr>
      <dsp:spPr>
        <a:xfrm>
          <a:off x="976641" y="2167794"/>
          <a:ext cx="1031378" cy="1031378"/>
        </a:xfrm>
        <a:prstGeom prst="ellipse">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Age diversity</a:t>
          </a:r>
        </a:p>
      </dsp:txBody>
      <dsp:txXfrm>
        <a:off x="1127683" y="2318836"/>
        <a:ext cx="729294" cy="72929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4D809E0-C3AA-4D1E-BB6D-091292FC754D}">
      <dsp:nvSpPr>
        <dsp:cNvPr id="0" name=""/>
        <dsp:cNvSpPr/>
      </dsp:nvSpPr>
      <dsp:spPr>
        <a:xfrm>
          <a:off x="902969" y="0"/>
          <a:ext cx="3200400" cy="3200400"/>
        </a:xfrm>
        <a:prstGeom prst="triangl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04B65CE-1418-4259-9E00-687D3F1FFCBC}">
      <dsp:nvSpPr>
        <dsp:cNvPr id="0" name=""/>
        <dsp:cNvSpPr/>
      </dsp:nvSpPr>
      <dsp:spPr>
        <a:xfrm>
          <a:off x="2503170" y="321758"/>
          <a:ext cx="2080260" cy="378797"/>
        </a:xfrm>
        <a:prstGeom prst="roundRect">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latin typeface="Times New Roman" panose="02020603050405020304" pitchFamily="18" charset="0"/>
              <a:cs typeface="Times New Roman" panose="02020603050405020304" pitchFamily="18" charset="0"/>
            </a:rPr>
            <a:t>Communication issues</a:t>
          </a:r>
        </a:p>
      </dsp:txBody>
      <dsp:txXfrm>
        <a:off x="2521661" y="340249"/>
        <a:ext cx="2043278" cy="341815"/>
      </dsp:txXfrm>
    </dsp:sp>
    <dsp:sp modelId="{599D4779-FF6C-49EE-B992-19395773CA14}">
      <dsp:nvSpPr>
        <dsp:cNvPr id="0" name=""/>
        <dsp:cNvSpPr/>
      </dsp:nvSpPr>
      <dsp:spPr>
        <a:xfrm>
          <a:off x="2503170" y="747905"/>
          <a:ext cx="2080260" cy="378797"/>
        </a:xfrm>
        <a:prstGeom prst="roundRect">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latin typeface="Times New Roman" panose="02020603050405020304" pitchFamily="18" charset="0"/>
              <a:cs typeface="Times New Roman" panose="02020603050405020304" pitchFamily="18" charset="0"/>
            </a:rPr>
            <a:t>Thinking or personality style of employees</a:t>
          </a:r>
        </a:p>
      </dsp:txBody>
      <dsp:txXfrm>
        <a:off x="2521661" y="766396"/>
        <a:ext cx="2043278" cy="341815"/>
      </dsp:txXfrm>
    </dsp:sp>
    <dsp:sp modelId="{1F46C0BC-DFE9-480E-AA1B-B419BDBF8A87}">
      <dsp:nvSpPr>
        <dsp:cNvPr id="0" name=""/>
        <dsp:cNvSpPr/>
      </dsp:nvSpPr>
      <dsp:spPr>
        <a:xfrm>
          <a:off x="2503170" y="1174052"/>
          <a:ext cx="2080260" cy="378797"/>
        </a:xfrm>
        <a:prstGeom prst="roundRect">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latin typeface="Times New Roman" panose="02020603050405020304" pitchFamily="18" charset="0"/>
              <a:cs typeface="Times New Roman" panose="02020603050405020304" pitchFamily="18" charset="0"/>
            </a:rPr>
            <a:t>Poor economic conditions </a:t>
          </a:r>
        </a:p>
      </dsp:txBody>
      <dsp:txXfrm>
        <a:off x="2521661" y="1192543"/>
        <a:ext cx="2043278" cy="341815"/>
      </dsp:txXfrm>
    </dsp:sp>
    <dsp:sp modelId="{598E9334-A0C9-4CB0-968E-67CB4FD305E5}">
      <dsp:nvSpPr>
        <dsp:cNvPr id="0" name=""/>
        <dsp:cNvSpPr/>
      </dsp:nvSpPr>
      <dsp:spPr>
        <a:xfrm>
          <a:off x="2503170" y="1600199"/>
          <a:ext cx="2080260" cy="378797"/>
        </a:xfrm>
        <a:prstGeom prst="roundRect">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latin typeface="Times New Roman" panose="02020603050405020304" pitchFamily="18" charset="0"/>
              <a:cs typeface="Times New Roman" panose="02020603050405020304" pitchFamily="18" charset="0"/>
            </a:rPr>
            <a:t>Diverse implementation challenges</a:t>
          </a:r>
        </a:p>
      </dsp:txBody>
      <dsp:txXfrm>
        <a:off x="2521661" y="1618690"/>
        <a:ext cx="2043278" cy="341815"/>
      </dsp:txXfrm>
    </dsp:sp>
    <dsp:sp modelId="{BEFF0DC6-80B2-476D-B36C-41F1DEEAC818}">
      <dsp:nvSpPr>
        <dsp:cNvPr id="0" name=""/>
        <dsp:cNvSpPr/>
      </dsp:nvSpPr>
      <dsp:spPr>
        <a:xfrm>
          <a:off x="2503170" y="2026347"/>
          <a:ext cx="2080260" cy="378797"/>
        </a:xfrm>
        <a:prstGeom prst="roundRect">
          <a:avLst/>
        </a:prstGeom>
        <a:solidFill>
          <a:schemeClr val="lt1">
            <a:alpha val="9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latin typeface="Times New Roman" panose="02020603050405020304" pitchFamily="18" charset="0"/>
              <a:cs typeface="Times New Roman" panose="02020603050405020304" pitchFamily="18" charset="0"/>
            </a:rPr>
            <a:t>Inequitable inclusion</a:t>
          </a:r>
        </a:p>
      </dsp:txBody>
      <dsp:txXfrm>
        <a:off x="2521661" y="2044838"/>
        <a:ext cx="2043278" cy="341815"/>
      </dsp:txXfrm>
    </dsp:sp>
    <dsp:sp modelId="{34C3665E-0FB3-46F1-ADF3-D7AF81D51F63}">
      <dsp:nvSpPr>
        <dsp:cNvPr id="0" name=""/>
        <dsp:cNvSpPr/>
      </dsp:nvSpPr>
      <dsp:spPr>
        <a:xfrm>
          <a:off x="2503170" y="2452494"/>
          <a:ext cx="2080260" cy="378797"/>
        </a:xfrm>
        <a:prstGeom prst="roundRect">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latin typeface="Times New Roman" panose="02020603050405020304" pitchFamily="18" charset="0"/>
              <a:cs typeface="Times New Roman" panose="02020603050405020304" pitchFamily="18" charset="0"/>
            </a:rPr>
            <a:t>Discrimination</a:t>
          </a:r>
        </a:p>
      </dsp:txBody>
      <dsp:txXfrm>
        <a:off x="2521661" y="2470985"/>
        <a:ext cx="2043278" cy="341815"/>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97DC37B-0E50-4567-9D46-E8818033B33E}">
      <dsp:nvSpPr>
        <dsp:cNvPr id="0" name=""/>
        <dsp:cNvSpPr/>
      </dsp:nvSpPr>
      <dsp:spPr>
        <a:xfrm>
          <a:off x="382892" y="0"/>
          <a:ext cx="3200400" cy="3200400"/>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IN" sz="1000" b="0" kern="1200">
              <a:latin typeface="Times New Roman" panose="02020603050405020304" pitchFamily="18" charset="0"/>
              <a:cs typeface="Times New Roman" panose="02020603050405020304" pitchFamily="18" charset="0"/>
            </a:rPr>
            <a:t>Positivism Philosophy</a:t>
          </a:r>
        </a:p>
      </dsp:txBody>
      <dsp:txXfrm>
        <a:off x="1383017" y="160020"/>
        <a:ext cx="1200150" cy="320040"/>
      </dsp:txXfrm>
    </dsp:sp>
    <dsp:sp modelId="{9336CC44-9B94-4706-B65B-2D11E1235083}">
      <dsp:nvSpPr>
        <dsp:cNvPr id="0" name=""/>
        <dsp:cNvSpPr/>
      </dsp:nvSpPr>
      <dsp:spPr>
        <a:xfrm>
          <a:off x="571497" y="480059"/>
          <a:ext cx="2720340" cy="2720340"/>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IN" sz="1000" b="0" kern="1200">
              <a:latin typeface="Times New Roman" panose="02020603050405020304" pitchFamily="18" charset="0"/>
              <a:cs typeface="Times New Roman" panose="02020603050405020304" pitchFamily="18" charset="0"/>
            </a:rPr>
            <a:t>Deductive Approach</a:t>
          </a:r>
        </a:p>
      </dsp:txBody>
      <dsp:txXfrm>
        <a:off x="1345093" y="636479"/>
        <a:ext cx="1173146" cy="312839"/>
      </dsp:txXfrm>
    </dsp:sp>
    <dsp:sp modelId="{85C54B44-B330-428C-9DFF-74ADE696BFCA}">
      <dsp:nvSpPr>
        <dsp:cNvPr id="0" name=""/>
        <dsp:cNvSpPr/>
      </dsp:nvSpPr>
      <dsp:spPr>
        <a:xfrm>
          <a:off x="872489" y="960119"/>
          <a:ext cx="2240280" cy="2240280"/>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IN" sz="1000" b="0" kern="1200">
              <a:latin typeface="Times New Roman" panose="02020603050405020304" pitchFamily="18" charset="0"/>
              <a:cs typeface="Times New Roman" panose="02020603050405020304" pitchFamily="18" charset="0"/>
            </a:rPr>
            <a:t>Quantitative Method Choice</a:t>
          </a:r>
        </a:p>
      </dsp:txBody>
      <dsp:txXfrm>
        <a:off x="1412957" y="1114699"/>
        <a:ext cx="1159344" cy="309158"/>
      </dsp:txXfrm>
    </dsp:sp>
    <dsp:sp modelId="{E4F41AC9-804D-407F-8E77-0FAD2C29A631}">
      <dsp:nvSpPr>
        <dsp:cNvPr id="0" name=""/>
        <dsp:cNvSpPr/>
      </dsp:nvSpPr>
      <dsp:spPr>
        <a:xfrm>
          <a:off x="1104123" y="1440179"/>
          <a:ext cx="1760220" cy="1760220"/>
        </a:xfrm>
        <a:prstGeom prst="ellips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IN" sz="1000" b="0" kern="1200">
              <a:latin typeface="Times New Roman" panose="02020603050405020304" pitchFamily="18" charset="0"/>
              <a:cs typeface="Times New Roman" panose="02020603050405020304" pitchFamily="18" charset="0"/>
            </a:rPr>
            <a:t>Survey Strategy</a:t>
          </a:r>
        </a:p>
      </dsp:txBody>
      <dsp:txXfrm>
        <a:off x="1508974" y="1598599"/>
        <a:ext cx="950518" cy="316839"/>
      </dsp:txXfrm>
    </dsp:sp>
    <dsp:sp modelId="{85BCE78C-FBE8-4A94-8D01-1A5FF194B303}">
      <dsp:nvSpPr>
        <dsp:cNvPr id="0" name=""/>
        <dsp:cNvSpPr/>
      </dsp:nvSpPr>
      <dsp:spPr>
        <a:xfrm>
          <a:off x="1352550" y="1920240"/>
          <a:ext cx="1280160" cy="1280160"/>
        </a:xfrm>
        <a:prstGeom prst="ellipse">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IN" sz="1000" b="0" kern="1200">
              <a:latin typeface="Times New Roman" panose="02020603050405020304" pitchFamily="18" charset="0"/>
              <a:cs typeface="Times New Roman" panose="02020603050405020304" pitchFamily="18" charset="0"/>
            </a:rPr>
            <a:t>Primary Method and Thematic Analysis</a:t>
          </a:r>
        </a:p>
      </dsp:txBody>
      <dsp:txXfrm>
        <a:off x="1540023" y="2240280"/>
        <a:ext cx="905213" cy="640080"/>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076A9E5-226B-4542-921E-B6D628A176A1}">
      <dsp:nvSpPr>
        <dsp:cNvPr id="0" name=""/>
        <dsp:cNvSpPr/>
      </dsp:nvSpPr>
      <dsp:spPr>
        <a:xfrm>
          <a:off x="1742314" y="283834"/>
          <a:ext cx="219358" cy="91440"/>
        </a:xfrm>
        <a:custGeom>
          <a:avLst/>
          <a:gdLst/>
          <a:ahLst/>
          <a:cxnLst/>
          <a:rect l="0" t="0" r="0" b="0"/>
          <a:pathLst>
            <a:path>
              <a:moveTo>
                <a:pt x="0" y="45720"/>
              </a:moveTo>
              <a:lnTo>
                <a:pt x="219358" y="45720"/>
              </a:lnTo>
            </a:path>
          </a:pathLst>
        </a:custGeom>
        <a:noFill/>
        <a:ln w="6350" cap="flat" cmpd="sng" algn="ctr">
          <a:solidFill>
            <a:schemeClr val="accent2">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66725">
            <a:lnSpc>
              <a:spcPct val="90000"/>
            </a:lnSpc>
            <a:spcBef>
              <a:spcPct val="0"/>
            </a:spcBef>
            <a:spcAft>
              <a:spcPct val="35000"/>
            </a:spcAft>
            <a:buNone/>
          </a:pPr>
          <a:endParaRPr lang="en-US" sz="1050" kern="1200">
            <a:latin typeface="Times New Roman" panose="02020603050405020304" pitchFamily="18" charset="0"/>
            <a:cs typeface="Times New Roman" panose="02020603050405020304" pitchFamily="18" charset="0"/>
          </a:endParaRPr>
        </a:p>
      </dsp:txBody>
      <dsp:txXfrm>
        <a:off x="1845744" y="328303"/>
        <a:ext cx="12497" cy="2502"/>
      </dsp:txXfrm>
    </dsp:sp>
    <dsp:sp modelId="{26889797-4C28-42E0-A896-075BE342C09D}">
      <dsp:nvSpPr>
        <dsp:cNvPr id="0" name=""/>
        <dsp:cNvSpPr/>
      </dsp:nvSpPr>
      <dsp:spPr>
        <a:xfrm>
          <a:off x="657340" y="3521"/>
          <a:ext cx="1086774" cy="652064"/>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itchFamily="18" charset="0"/>
              <a:cs typeface="Times New Roman" pitchFamily="18" charset="0"/>
            </a:rPr>
            <a:t>Topic Selection</a:t>
          </a:r>
        </a:p>
      </dsp:txBody>
      <dsp:txXfrm>
        <a:off x="657340" y="3521"/>
        <a:ext cx="1086774" cy="652064"/>
      </dsp:txXfrm>
    </dsp:sp>
    <dsp:sp modelId="{CC91CD93-7986-453B-A6D6-5210749B591B}">
      <dsp:nvSpPr>
        <dsp:cNvPr id="0" name=""/>
        <dsp:cNvSpPr/>
      </dsp:nvSpPr>
      <dsp:spPr>
        <a:xfrm>
          <a:off x="3079047" y="283834"/>
          <a:ext cx="219358" cy="91440"/>
        </a:xfrm>
        <a:custGeom>
          <a:avLst/>
          <a:gdLst/>
          <a:ahLst/>
          <a:cxnLst/>
          <a:rect l="0" t="0" r="0" b="0"/>
          <a:pathLst>
            <a:path>
              <a:moveTo>
                <a:pt x="0" y="45720"/>
              </a:moveTo>
              <a:lnTo>
                <a:pt x="219358" y="45720"/>
              </a:lnTo>
            </a:path>
          </a:pathLst>
        </a:custGeom>
        <a:noFill/>
        <a:ln w="6350" cap="flat" cmpd="sng" algn="ctr">
          <a:solidFill>
            <a:schemeClr val="accent3">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66725">
            <a:lnSpc>
              <a:spcPct val="90000"/>
            </a:lnSpc>
            <a:spcBef>
              <a:spcPct val="0"/>
            </a:spcBef>
            <a:spcAft>
              <a:spcPct val="35000"/>
            </a:spcAft>
            <a:buNone/>
          </a:pPr>
          <a:endParaRPr lang="en-US" sz="1050" kern="1200">
            <a:latin typeface="Times New Roman" panose="02020603050405020304" pitchFamily="18" charset="0"/>
            <a:cs typeface="Times New Roman" panose="02020603050405020304" pitchFamily="18" charset="0"/>
          </a:endParaRPr>
        </a:p>
      </dsp:txBody>
      <dsp:txXfrm>
        <a:off x="3182477" y="328303"/>
        <a:ext cx="12497" cy="2502"/>
      </dsp:txXfrm>
    </dsp:sp>
    <dsp:sp modelId="{C855D437-EAD2-42D4-AB6A-DFC09F7D108F}">
      <dsp:nvSpPr>
        <dsp:cNvPr id="0" name=""/>
        <dsp:cNvSpPr/>
      </dsp:nvSpPr>
      <dsp:spPr>
        <a:xfrm>
          <a:off x="1994072" y="3521"/>
          <a:ext cx="1086774" cy="652064"/>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itchFamily="18" charset="0"/>
              <a:cs typeface="Times New Roman" pitchFamily="18" charset="0"/>
            </a:rPr>
            <a:t>Formulation of Aim and Objective</a:t>
          </a:r>
        </a:p>
      </dsp:txBody>
      <dsp:txXfrm>
        <a:off x="1994072" y="3521"/>
        <a:ext cx="1086774" cy="652064"/>
      </dsp:txXfrm>
    </dsp:sp>
    <dsp:sp modelId="{7521E96E-118E-4340-98A2-49F0DF7E9231}">
      <dsp:nvSpPr>
        <dsp:cNvPr id="0" name=""/>
        <dsp:cNvSpPr/>
      </dsp:nvSpPr>
      <dsp:spPr>
        <a:xfrm>
          <a:off x="1200727" y="653786"/>
          <a:ext cx="2673465" cy="219358"/>
        </a:xfrm>
        <a:custGeom>
          <a:avLst/>
          <a:gdLst/>
          <a:ahLst/>
          <a:cxnLst/>
          <a:rect l="0" t="0" r="0" b="0"/>
          <a:pathLst>
            <a:path>
              <a:moveTo>
                <a:pt x="2673465" y="0"/>
              </a:moveTo>
              <a:lnTo>
                <a:pt x="2673465" y="126779"/>
              </a:lnTo>
              <a:lnTo>
                <a:pt x="0" y="126779"/>
              </a:lnTo>
              <a:lnTo>
                <a:pt x="0" y="219358"/>
              </a:lnTo>
            </a:path>
          </a:pathLst>
        </a:custGeom>
        <a:noFill/>
        <a:ln w="6350" cap="flat" cmpd="sng" algn="ctr">
          <a:solidFill>
            <a:schemeClr val="accent4">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66725">
            <a:lnSpc>
              <a:spcPct val="90000"/>
            </a:lnSpc>
            <a:spcBef>
              <a:spcPct val="0"/>
            </a:spcBef>
            <a:spcAft>
              <a:spcPct val="35000"/>
            </a:spcAft>
            <a:buNone/>
          </a:pPr>
          <a:endParaRPr lang="en-US" sz="1050" kern="1200">
            <a:latin typeface="Times New Roman" panose="02020603050405020304" pitchFamily="18" charset="0"/>
            <a:cs typeface="Times New Roman" panose="02020603050405020304" pitchFamily="18" charset="0"/>
          </a:endParaRPr>
        </a:p>
      </dsp:txBody>
      <dsp:txXfrm>
        <a:off x="2470331" y="762214"/>
        <a:ext cx="134256" cy="2502"/>
      </dsp:txXfrm>
    </dsp:sp>
    <dsp:sp modelId="{C4CA1080-ADF3-4919-83BB-523C46272981}">
      <dsp:nvSpPr>
        <dsp:cNvPr id="0" name=""/>
        <dsp:cNvSpPr/>
      </dsp:nvSpPr>
      <dsp:spPr>
        <a:xfrm>
          <a:off x="3330805" y="3521"/>
          <a:ext cx="1086774" cy="652064"/>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itchFamily="18" charset="0"/>
              <a:cs typeface="Times New Roman" pitchFamily="18" charset="0"/>
            </a:rPr>
            <a:t>Stating the Research Problem</a:t>
          </a:r>
        </a:p>
      </dsp:txBody>
      <dsp:txXfrm>
        <a:off x="3330805" y="3521"/>
        <a:ext cx="1086774" cy="652064"/>
      </dsp:txXfrm>
    </dsp:sp>
    <dsp:sp modelId="{BDFB03E5-7E47-40CE-A95E-30DF9DC0C457}">
      <dsp:nvSpPr>
        <dsp:cNvPr id="0" name=""/>
        <dsp:cNvSpPr/>
      </dsp:nvSpPr>
      <dsp:spPr>
        <a:xfrm>
          <a:off x="1742314" y="1185857"/>
          <a:ext cx="219358" cy="91440"/>
        </a:xfrm>
        <a:custGeom>
          <a:avLst/>
          <a:gdLst/>
          <a:ahLst/>
          <a:cxnLst/>
          <a:rect l="0" t="0" r="0" b="0"/>
          <a:pathLst>
            <a:path>
              <a:moveTo>
                <a:pt x="0" y="45720"/>
              </a:moveTo>
              <a:lnTo>
                <a:pt x="219358" y="45720"/>
              </a:lnTo>
            </a:path>
          </a:pathLst>
        </a:custGeom>
        <a:noFill/>
        <a:ln w="6350" cap="flat" cmpd="sng" algn="ctr">
          <a:solidFill>
            <a:schemeClr val="accent5">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66725">
            <a:lnSpc>
              <a:spcPct val="90000"/>
            </a:lnSpc>
            <a:spcBef>
              <a:spcPct val="0"/>
            </a:spcBef>
            <a:spcAft>
              <a:spcPct val="35000"/>
            </a:spcAft>
            <a:buNone/>
          </a:pPr>
          <a:endParaRPr lang="en-US" sz="1050" kern="1200">
            <a:latin typeface="Times New Roman" panose="02020603050405020304" pitchFamily="18" charset="0"/>
            <a:cs typeface="Times New Roman" panose="02020603050405020304" pitchFamily="18" charset="0"/>
          </a:endParaRPr>
        </a:p>
      </dsp:txBody>
      <dsp:txXfrm>
        <a:off x="1845744" y="1230326"/>
        <a:ext cx="12497" cy="2502"/>
      </dsp:txXfrm>
    </dsp:sp>
    <dsp:sp modelId="{8C9A438F-D96B-47EF-A184-B493BF984CEE}">
      <dsp:nvSpPr>
        <dsp:cNvPr id="0" name=""/>
        <dsp:cNvSpPr/>
      </dsp:nvSpPr>
      <dsp:spPr>
        <a:xfrm>
          <a:off x="657340" y="905544"/>
          <a:ext cx="1086774" cy="652064"/>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itchFamily="18" charset="0"/>
              <a:cs typeface="Times New Roman" pitchFamily="18" charset="0"/>
            </a:rPr>
            <a:t>Making Structure of the Study</a:t>
          </a:r>
        </a:p>
      </dsp:txBody>
      <dsp:txXfrm>
        <a:off x="657340" y="905544"/>
        <a:ext cx="1086774" cy="652064"/>
      </dsp:txXfrm>
    </dsp:sp>
    <dsp:sp modelId="{FB4559F2-AE8D-4808-B48B-E2B3062BB799}">
      <dsp:nvSpPr>
        <dsp:cNvPr id="0" name=""/>
        <dsp:cNvSpPr/>
      </dsp:nvSpPr>
      <dsp:spPr>
        <a:xfrm>
          <a:off x="3079047" y="1185857"/>
          <a:ext cx="219358" cy="91440"/>
        </a:xfrm>
        <a:custGeom>
          <a:avLst/>
          <a:gdLst/>
          <a:ahLst/>
          <a:cxnLst/>
          <a:rect l="0" t="0" r="0" b="0"/>
          <a:pathLst>
            <a:path>
              <a:moveTo>
                <a:pt x="0" y="45720"/>
              </a:moveTo>
              <a:lnTo>
                <a:pt x="219358" y="45720"/>
              </a:lnTo>
            </a:path>
          </a:pathLst>
        </a:custGeom>
        <a:noFill/>
        <a:ln w="6350" cap="flat" cmpd="sng" algn="ctr">
          <a:solidFill>
            <a:schemeClr val="accent6">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66725">
            <a:lnSpc>
              <a:spcPct val="90000"/>
            </a:lnSpc>
            <a:spcBef>
              <a:spcPct val="0"/>
            </a:spcBef>
            <a:spcAft>
              <a:spcPct val="35000"/>
            </a:spcAft>
            <a:buNone/>
          </a:pPr>
          <a:endParaRPr lang="en-US" sz="1050" kern="1200">
            <a:latin typeface="Times New Roman" panose="02020603050405020304" pitchFamily="18" charset="0"/>
            <a:cs typeface="Times New Roman" panose="02020603050405020304" pitchFamily="18" charset="0"/>
          </a:endParaRPr>
        </a:p>
      </dsp:txBody>
      <dsp:txXfrm>
        <a:off x="3182477" y="1230326"/>
        <a:ext cx="12497" cy="2502"/>
      </dsp:txXfrm>
    </dsp:sp>
    <dsp:sp modelId="{E35A0A3A-E248-48AA-8355-977EF148F74D}">
      <dsp:nvSpPr>
        <dsp:cNvPr id="0" name=""/>
        <dsp:cNvSpPr/>
      </dsp:nvSpPr>
      <dsp:spPr>
        <a:xfrm>
          <a:off x="1994072" y="905544"/>
          <a:ext cx="1086774" cy="652064"/>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itchFamily="18" charset="0"/>
              <a:cs typeface="Times New Roman" pitchFamily="18" charset="0"/>
            </a:rPr>
            <a:t>Revewing Perception of Different Authors</a:t>
          </a:r>
        </a:p>
      </dsp:txBody>
      <dsp:txXfrm>
        <a:off x="1994072" y="905544"/>
        <a:ext cx="1086774" cy="652064"/>
      </dsp:txXfrm>
    </dsp:sp>
    <dsp:sp modelId="{7104FD8E-8B46-4B84-8BC7-F902FE35FF2B}">
      <dsp:nvSpPr>
        <dsp:cNvPr id="0" name=""/>
        <dsp:cNvSpPr/>
      </dsp:nvSpPr>
      <dsp:spPr>
        <a:xfrm>
          <a:off x="1200727" y="1555809"/>
          <a:ext cx="2673465" cy="219358"/>
        </a:xfrm>
        <a:custGeom>
          <a:avLst/>
          <a:gdLst/>
          <a:ahLst/>
          <a:cxnLst/>
          <a:rect l="0" t="0" r="0" b="0"/>
          <a:pathLst>
            <a:path>
              <a:moveTo>
                <a:pt x="2673465" y="0"/>
              </a:moveTo>
              <a:lnTo>
                <a:pt x="2673465" y="126779"/>
              </a:lnTo>
              <a:lnTo>
                <a:pt x="0" y="126779"/>
              </a:lnTo>
              <a:lnTo>
                <a:pt x="0" y="219358"/>
              </a:lnTo>
            </a:path>
          </a:pathLst>
        </a:custGeom>
        <a:noFill/>
        <a:ln w="6350" cap="flat" cmpd="sng" algn="ctr">
          <a:solidFill>
            <a:schemeClr val="accent2">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66725">
            <a:lnSpc>
              <a:spcPct val="90000"/>
            </a:lnSpc>
            <a:spcBef>
              <a:spcPct val="0"/>
            </a:spcBef>
            <a:spcAft>
              <a:spcPct val="35000"/>
            </a:spcAft>
            <a:buNone/>
          </a:pPr>
          <a:endParaRPr lang="en-US" sz="1050" kern="1200">
            <a:latin typeface="Times New Roman" panose="02020603050405020304" pitchFamily="18" charset="0"/>
            <a:cs typeface="Times New Roman" panose="02020603050405020304" pitchFamily="18" charset="0"/>
          </a:endParaRPr>
        </a:p>
      </dsp:txBody>
      <dsp:txXfrm>
        <a:off x="2470331" y="1664237"/>
        <a:ext cx="134256" cy="2502"/>
      </dsp:txXfrm>
    </dsp:sp>
    <dsp:sp modelId="{79E33C21-44B0-4377-BBF5-E535395E1344}">
      <dsp:nvSpPr>
        <dsp:cNvPr id="0" name=""/>
        <dsp:cNvSpPr/>
      </dsp:nvSpPr>
      <dsp:spPr>
        <a:xfrm>
          <a:off x="3330805" y="905544"/>
          <a:ext cx="1086774" cy="652064"/>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itchFamily="18" charset="0"/>
              <a:cs typeface="Times New Roman" pitchFamily="18" charset="0"/>
            </a:rPr>
            <a:t>Critical Analysis of Journals</a:t>
          </a:r>
        </a:p>
      </dsp:txBody>
      <dsp:txXfrm>
        <a:off x="3330805" y="905544"/>
        <a:ext cx="1086774" cy="652064"/>
      </dsp:txXfrm>
    </dsp:sp>
    <dsp:sp modelId="{90615FAC-F610-4BBB-9156-F9C9FC7A4343}">
      <dsp:nvSpPr>
        <dsp:cNvPr id="0" name=""/>
        <dsp:cNvSpPr/>
      </dsp:nvSpPr>
      <dsp:spPr>
        <a:xfrm>
          <a:off x="1742314" y="2087880"/>
          <a:ext cx="219358" cy="91440"/>
        </a:xfrm>
        <a:custGeom>
          <a:avLst/>
          <a:gdLst/>
          <a:ahLst/>
          <a:cxnLst/>
          <a:rect l="0" t="0" r="0" b="0"/>
          <a:pathLst>
            <a:path>
              <a:moveTo>
                <a:pt x="0" y="45720"/>
              </a:moveTo>
              <a:lnTo>
                <a:pt x="219358" y="45720"/>
              </a:lnTo>
            </a:path>
          </a:pathLst>
        </a:custGeom>
        <a:noFill/>
        <a:ln w="6350" cap="flat" cmpd="sng" algn="ctr">
          <a:solidFill>
            <a:schemeClr val="accent3">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66725">
            <a:lnSpc>
              <a:spcPct val="90000"/>
            </a:lnSpc>
            <a:spcBef>
              <a:spcPct val="0"/>
            </a:spcBef>
            <a:spcAft>
              <a:spcPct val="35000"/>
            </a:spcAft>
            <a:buNone/>
          </a:pPr>
          <a:endParaRPr lang="en-US" sz="1050" kern="1200">
            <a:latin typeface="Times New Roman" panose="02020603050405020304" pitchFamily="18" charset="0"/>
            <a:cs typeface="Times New Roman" panose="02020603050405020304" pitchFamily="18" charset="0"/>
          </a:endParaRPr>
        </a:p>
      </dsp:txBody>
      <dsp:txXfrm>
        <a:off x="1845744" y="2132348"/>
        <a:ext cx="12497" cy="2502"/>
      </dsp:txXfrm>
    </dsp:sp>
    <dsp:sp modelId="{19980FFC-63B2-4F63-96FA-991233D56BB2}">
      <dsp:nvSpPr>
        <dsp:cNvPr id="0" name=""/>
        <dsp:cNvSpPr/>
      </dsp:nvSpPr>
      <dsp:spPr>
        <a:xfrm>
          <a:off x="657340" y="1807567"/>
          <a:ext cx="1086774" cy="652064"/>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itchFamily="18" charset="0"/>
              <a:cs typeface="Times New Roman" pitchFamily="18" charset="0"/>
            </a:rPr>
            <a:t>Developing Methodological Perspective</a:t>
          </a:r>
        </a:p>
      </dsp:txBody>
      <dsp:txXfrm>
        <a:off x="657340" y="1807567"/>
        <a:ext cx="1086774" cy="652064"/>
      </dsp:txXfrm>
    </dsp:sp>
    <dsp:sp modelId="{A45CC3FB-F574-4CEF-966D-4A25E5F42C1D}">
      <dsp:nvSpPr>
        <dsp:cNvPr id="0" name=""/>
        <dsp:cNvSpPr/>
      </dsp:nvSpPr>
      <dsp:spPr>
        <a:xfrm>
          <a:off x="3079047" y="2087880"/>
          <a:ext cx="219358" cy="91440"/>
        </a:xfrm>
        <a:custGeom>
          <a:avLst/>
          <a:gdLst/>
          <a:ahLst/>
          <a:cxnLst/>
          <a:rect l="0" t="0" r="0" b="0"/>
          <a:pathLst>
            <a:path>
              <a:moveTo>
                <a:pt x="0" y="45720"/>
              </a:moveTo>
              <a:lnTo>
                <a:pt x="219358" y="45720"/>
              </a:lnTo>
            </a:path>
          </a:pathLst>
        </a:custGeom>
        <a:noFill/>
        <a:ln w="6350" cap="flat" cmpd="sng" algn="ctr">
          <a:solidFill>
            <a:schemeClr val="accent4">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66725">
            <a:lnSpc>
              <a:spcPct val="90000"/>
            </a:lnSpc>
            <a:spcBef>
              <a:spcPct val="0"/>
            </a:spcBef>
            <a:spcAft>
              <a:spcPct val="35000"/>
            </a:spcAft>
            <a:buNone/>
          </a:pPr>
          <a:endParaRPr lang="en-US" sz="1050" kern="1200">
            <a:latin typeface="Times New Roman" panose="02020603050405020304" pitchFamily="18" charset="0"/>
            <a:cs typeface="Times New Roman" panose="02020603050405020304" pitchFamily="18" charset="0"/>
          </a:endParaRPr>
        </a:p>
      </dsp:txBody>
      <dsp:txXfrm>
        <a:off x="3182477" y="2132348"/>
        <a:ext cx="12497" cy="2502"/>
      </dsp:txXfrm>
    </dsp:sp>
    <dsp:sp modelId="{84C63DE1-009D-47BD-8E85-6D55392ECDA1}">
      <dsp:nvSpPr>
        <dsp:cNvPr id="0" name=""/>
        <dsp:cNvSpPr/>
      </dsp:nvSpPr>
      <dsp:spPr>
        <a:xfrm>
          <a:off x="1994072" y="1807567"/>
          <a:ext cx="1086774" cy="652064"/>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itchFamily="18" charset="0"/>
              <a:cs typeface="Times New Roman" pitchFamily="18" charset="0"/>
            </a:rPr>
            <a:t>Collection of Data</a:t>
          </a:r>
        </a:p>
      </dsp:txBody>
      <dsp:txXfrm>
        <a:off x="1994072" y="1807567"/>
        <a:ext cx="1086774" cy="652064"/>
      </dsp:txXfrm>
    </dsp:sp>
    <dsp:sp modelId="{DFC98B62-25EC-4589-A5F7-7D6B743D1422}">
      <dsp:nvSpPr>
        <dsp:cNvPr id="0" name=""/>
        <dsp:cNvSpPr/>
      </dsp:nvSpPr>
      <dsp:spPr>
        <a:xfrm>
          <a:off x="1200727" y="2457832"/>
          <a:ext cx="2673465" cy="219358"/>
        </a:xfrm>
        <a:custGeom>
          <a:avLst/>
          <a:gdLst/>
          <a:ahLst/>
          <a:cxnLst/>
          <a:rect l="0" t="0" r="0" b="0"/>
          <a:pathLst>
            <a:path>
              <a:moveTo>
                <a:pt x="2673465" y="0"/>
              </a:moveTo>
              <a:lnTo>
                <a:pt x="2673465" y="126779"/>
              </a:lnTo>
              <a:lnTo>
                <a:pt x="0" y="126779"/>
              </a:lnTo>
              <a:lnTo>
                <a:pt x="0" y="219358"/>
              </a:lnTo>
            </a:path>
          </a:pathLst>
        </a:custGeom>
        <a:noFill/>
        <a:ln w="6350" cap="flat" cmpd="sng" algn="ctr">
          <a:solidFill>
            <a:schemeClr val="accent5">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66725">
            <a:lnSpc>
              <a:spcPct val="90000"/>
            </a:lnSpc>
            <a:spcBef>
              <a:spcPct val="0"/>
            </a:spcBef>
            <a:spcAft>
              <a:spcPct val="35000"/>
            </a:spcAft>
            <a:buNone/>
          </a:pPr>
          <a:endParaRPr lang="en-US" sz="1050" kern="1200">
            <a:latin typeface="Times New Roman" panose="02020603050405020304" pitchFamily="18" charset="0"/>
            <a:cs typeface="Times New Roman" panose="02020603050405020304" pitchFamily="18" charset="0"/>
          </a:endParaRPr>
        </a:p>
      </dsp:txBody>
      <dsp:txXfrm>
        <a:off x="2470331" y="2566260"/>
        <a:ext cx="134256" cy="2502"/>
      </dsp:txXfrm>
    </dsp:sp>
    <dsp:sp modelId="{46C82DCC-06AB-4491-9A08-6C59AFD20639}">
      <dsp:nvSpPr>
        <dsp:cNvPr id="0" name=""/>
        <dsp:cNvSpPr/>
      </dsp:nvSpPr>
      <dsp:spPr>
        <a:xfrm>
          <a:off x="3330805" y="1807567"/>
          <a:ext cx="1086774" cy="652064"/>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itchFamily="18" charset="0"/>
              <a:cs typeface="Times New Roman" pitchFamily="18" charset="0"/>
            </a:rPr>
            <a:t>Analysis of Research Data</a:t>
          </a:r>
        </a:p>
      </dsp:txBody>
      <dsp:txXfrm>
        <a:off x="3330805" y="1807567"/>
        <a:ext cx="1086774" cy="652064"/>
      </dsp:txXfrm>
    </dsp:sp>
    <dsp:sp modelId="{12728C01-14AE-4654-871B-676BEF110F1D}">
      <dsp:nvSpPr>
        <dsp:cNvPr id="0" name=""/>
        <dsp:cNvSpPr/>
      </dsp:nvSpPr>
      <dsp:spPr>
        <a:xfrm>
          <a:off x="1742314" y="2989902"/>
          <a:ext cx="219358" cy="91440"/>
        </a:xfrm>
        <a:custGeom>
          <a:avLst/>
          <a:gdLst/>
          <a:ahLst/>
          <a:cxnLst/>
          <a:rect l="0" t="0" r="0" b="0"/>
          <a:pathLst>
            <a:path>
              <a:moveTo>
                <a:pt x="0" y="45720"/>
              </a:moveTo>
              <a:lnTo>
                <a:pt x="219358" y="45720"/>
              </a:lnTo>
            </a:path>
          </a:pathLst>
        </a:custGeom>
        <a:noFill/>
        <a:ln w="6350" cap="flat" cmpd="sng" algn="ctr">
          <a:solidFill>
            <a:schemeClr val="accent6">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66725">
            <a:lnSpc>
              <a:spcPct val="90000"/>
            </a:lnSpc>
            <a:spcBef>
              <a:spcPct val="0"/>
            </a:spcBef>
            <a:spcAft>
              <a:spcPct val="35000"/>
            </a:spcAft>
            <a:buNone/>
          </a:pPr>
          <a:endParaRPr lang="en-US" sz="1050" kern="1200">
            <a:latin typeface="Times New Roman" panose="02020603050405020304" pitchFamily="18" charset="0"/>
            <a:cs typeface="Times New Roman" panose="02020603050405020304" pitchFamily="18" charset="0"/>
          </a:endParaRPr>
        </a:p>
      </dsp:txBody>
      <dsp:txXfrm>
        <a:off x="1845744" y="3034371"/>
        <a:ext cx="12497" cy="2502"/>
      </dsp:txXfrm>
    </dsp:sp>
    <dsp:sp modelId="{34B326CF-9662-4714-8929-C1F32AC320B0}">
      <dsp:nvSpPr>
        <dsp:cNvPr id="0" name=""/>
        <dsp:cNvSpPr/>
      </dsp:nvSpPr>
      <dsp:spPr>
        <a:xfrm>
          <a:off x="657340" y="2709590"/>
          <a:ext cx="1086774" cy="652064"/>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itchFamily="18" charset="0"/>
              <a:cs typeface="Times New Roman" pitchFamily="18" charset="0"/>
            </a:rPr>
            <a:t>Discussion based on the Findings and Literature Review</a:t>
          </a:r>
        </a:p>
      </dsp:txBody>
      <dsp:txXfrm>
        <a:off x="657340" y="2709590"/>
        <a:ext cx="1086774" cy="652064"/>
      </dsp:txXfrm>
    </dsp:sp>
    <dsp:sp modelId="{1F0565B2-D6DD-47F7-B686-F46BA7A16FF9}">
      <dsp:nvSpPr>
        <dsp:cNvPr id="0" name=""/>
        <dsp:cNvSpPr/>
      </dsp:nvSpPr>
      <dsp:spPr>
        <a:xfrm>
          <a:off x="3079047" y="2989902"/>
          <a:ext cx="219358" cy="91440"/>
        </a:xfrm>
        <a:custGeom>
          <a:avLst/>
          <a:gdLst/>
          <a:ahLst/>
          <a:cxnLst/>
          <a:rect l="0" t="0" r="0" b="0"/>
          <a:pathLst>
            <a:path>
              <a:moveTo>
                <a:pt x="0" y="45720"/>
              </a:moveTo>
              <a:lnTo>
                <a:pt x="219358" y="45720"/>
              </a:lnTo>
            </a:path>
          </a:pathLst>
        </a:custGeom>
        <a:noFill/>
        <a:ln w="6350" cap="flat" cmpd="sng" algn="ctr">
          <a:solidFill>
            <a:schemeClr val="accent2">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66725">
            <a:lnSpc>
              <a:spcPct val="90000"/>
            </a:lnSpc>
            <a:spcBef>
              <a:spcPct val="0"/>
            </a:spcBef>
            <a:spcAft>
              <a:spcPct val="35000"/>
            </a:spcAft>
            <a:buNone/>
          </a:pPr>
          <a:endParaRPr lang="en-US" sz="1050" kern="1200">
            <a:latin typeface="Times New Roman" panose="02020603050405020304" pitchFamily="18" charset="0"/>
            <a:cs typeface="Times New Roman" panose="02020603050405020304" pitchFamily="18" charset="0"/>
          </a:endParaRPr>
        </a:p>
      </dsp:txBody>
      <dsp:txXfrm>
        <a:off x="3182477" y="3034371"/>
        <a:ext cx="12497" cy="2502"/>
      </dsp:txXfrm>
    </dsp:sp>
    <dsp:sp modelId="{3A627DDB-44C0-4B1A-88F1-39D0C2694D36}">
      <dsp:nvSpPr>
        <dsp:cNvPr id="0" name=""/>
        <dsp:cNvSpPr/>
      </dsp:nvSpPr>
      <dsp:spPr>
        <a:xfrm>
          <a:off x="1994072" y="2709590"/>
          <a:ext cx="1086774" cy="652064"/>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itchFamily="18" charset="0"/>
              <a:cs typeface="Times New Roman" pitchFamily="18" charset="0"/>
            </a:rPr>
            <a:t>Conclusion of the Findings</a:t>
          </a:r>
        </a:p>
      </dsp:txBody>
      <dsp:txXfrm>
        <a:off x="1994072" y="2709590"/>
        <a:ext cx="1086774" cy="652064"/>
      </dsp:txXfrm>
    </dsp:sp>
    <dsp:sp modelId="{F35AEB0C-E4FF-4B0A-8A60-30A89CEDDD4F}">
      <dsp:nvSpPr>
        <dsp:cNvPr id="0" name=""/>
        <dsp:cNvSpPr/>
      </dsp:nvSpPr>
      <dsp:spPr>
        <a:xfrm>
          <a:off x="1200727" y="3359855"/>
          <a:ext cx="2673465" cy="219358"/>
        </a:xfrm>
        <a:custGeom>
          <a:avLst/>
          <a:gdLst/>
          <a:ahLst/>
          <a:cxnLst/>
          <a:rect l="0" t="0" r="0" b="0"/>
          <a:pathLst>
            <a:path>
              <a:moveTo>
                <a:pt x="2673465" y="0"/>
              </a:moveTo>
              <a:lnTo>
                <a:pt x="2673465" y="126779"/>
              </a:lnTo>
              <a:lnTo>
                <a:pt x="0" y="126779"/>
              </a:lnTo>
              <a:lnTo>
                <a:pt x="0" y="219358"/>
              </a:lnTo>
            </a:path>
          </a:pathLst>
        </a:custGeom>
        <a:noFill/>
        <a:ln w="6350" cap="flat" cmpd="sng" algn="ctr">
          <a:solidFill>
            <a:schemeClr val="accent3">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66725">
            <a:lnSpc>
              <a:spcPct val="90000"/>
            </a:lnSpc>
            <a:spcBef>
              <a:spcPct val="0"/>
            </a:spcBef>
            <a:spcAft>
              <a:spcPct val="35000"/>
            </a:spcAft>
            <a:buNone/>
          </a:pPr>
          <a:endParaRPr lang="en-US" sz="1050" kern="1200">
            <a:latin typeface="Times New Roman" panose="02020603050405020304" pitchFamily="18" charset="0"/>
            <a:cs typeface="Times New Roman" panose="02020603050405020304" pitchFamily="18" charset="0"/>
          </a:endParaRPr>
        </a:p>
      </dsp:txBody>
      <dsp:txXfrm>
        <a:off x="2470331" y="3468283"/>
        <a:ext cx="134256" cy="2502"/>
      </dsp:txXfrm>
    </dsp:sp>
    <dsp:sp modelId="{FD3E9CC6-30F1-443D-A263-FA025606E411}">
      <dsp:nvSpPr>
        <dsp:cNvPr id="0" name=""/>
        <dsp:cNvSpPr/>
      </dsp:nvSpPr>
      <dsp:spPr>
        <a:xfrm>
          <a:off x="3330805" y="2709590"/>
          <a:ext cx="1086774" cy="652064"/>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itchFamily="18" charset="0"/>
              <a:cs typeface="Times New Roman" pitchFamily="18" charset="0"/>
            </a:rPr>
            <a:t>Providing Recommendation</a:t>
          </a:r>
        </a:p>
      </dsp:txBody>
      <dsp:txXfrm>
        <a:off x="3330805" y="2709590"/>
        <a:ext cx="1086774" cy="652064"/>
      </dsp:txXfrm>
    </dsp:sp>
    <dsp:sp modelId="{BCB3AAAD-E860-4939-B5CB-7FC55A486D13}">
      <dsp:nvSpPr>
        <dsp:cNvPr id="0" name=""/>
        <dsp:cNvSpPr/>
      </dsp:nvSpPr>
      <dsp:spPr>
        <a:xfrm>
          <a:off x="1742314" y="3891925"/>
          <a:ext cx="219358" cy="91440"/>
        </a:xfrm>
        <a:custGeom>
          <a:avLst/>
          <a:gdLst/>
          <a:ahLst/>
          <a:cxnLst/>
          <a:rect l="0" t="0" r="0" b="0"/>
          <a:pathLst>
            <a:path>
              <a:moveTo>
                <a:pt x="0" y="45720"/>
              </a:moveTo>
              <a:lnTo>
                <a:pt x="219358" y="45720"/>
              </a:lnTo>
            </a:path>
          </a:pathLst>
        </a:custGeom>
        <a:noFill/>
        <a:ln w="6350" cap="flat" cmpd="sng" algn="ctr">
          <a:solidFill>
            <a:schemeClr val="accent4">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66725">
            <a:lnSpc>
              <a:spcPct val="90000"/>
            </a:lnSpc>
            <a:spcBef>
              <a:spcPct val="0"/>
            </a:spcBef>
            <a:spcAft>
              <a:spcPct val="35000"/>
            </a:spcAft>
            <a:buNone/>
          </a:pPr>
          <a:endParaRPr lang="en-US" sz="1050" kern="1200">
            <a:latin typeface="Times New Roman" panose="02020603050405020304" pitchFamily="18" charset="0"/>
            <a:cs typeface="Times New Roman" panose="02020603050405020304" pitchFamily="18" charset="0"/>
          </a:endParaRPr>
        </a:p>
      </dsp:txBody>
      <dsp:txXfrm>
        <a:off x="1845744" y="3936394"/>
        <a:ext cx="12497" cy="2502"/>
      </dsp:txXfrm>
    </dsp:sp>
    <dsp:sp modelId="{25960603-559D-401D-94C7-4B0D61DE08AA}">
      <dsp:nvSpPr>
        <dsp:cNvPr id="0" name=""/>
        <dsp:cNvSpPr/>
      </dsp:nvSpPr>
      <dsp:spPr>
        <a:xfrm>
          <a:off x="657340" y="3611613"/>
          <a:ext cx="1086774" cy="652064"/>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itchFamily="18" charset="0"/>
              <a:cs typeface="Times New Roman" pitchFamily="18" charset="0"/>
            </a:rPr>
            <a:t>Finalising the Study</a:t>
          </a:r>
        </a:p>
      </dsp:txBody>
      <dsp:txXfrm>
        <a:off x="657340" y="3611613"/>
        <a:ext cx="1086774" cy="652064"/>
      </dsp:txXfrm>
    </dsp:sp>
    <dsp:sp modelId="{30548439-3C22-4CA0-85D8-DFCB81FC10ED}">
      <dsp:nvSpPr>
        <dsp:cNvPr id="0" name=""/>
        <dsp:cNvSpPr/>
      </dsp:nvSpPr>
      <dsp:spPr>
        <a:xfrm>
          <a:off x="1994072" y="3611613"/>
          <a:ext cx="1086774" cy="652064"/>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itchFamily="18" charset="0"/>
              <a:cs typeface="Times New Roman" pitchFamily="18" charset="0"/>
            </a:rPr>
            <a:t>Submission of Project</a:t>
          </a:r>
        </a:p>
      </dsp:txBody>
      <dsp:txXfrm>
        <a:off x="1994072" y="3611613"/>
        <a:ext cx="1086774" cy="652064"/>
      </dsp:txXfrm>
    </dsp:sp>
  </dsp:spTree>
</dsp:drawing>
</file>

<file path=word/diagrams/layout1.xml><?xml version="1.0" encoding="utf-8"?>
<dgm:layoutDef xmlns:dgm="http://schemas.openxmlformats.org/drawingml/2006/diagram" xmlns:a="http://schemas.openxmlformats.org/drawingml/2006/main" uniqueId="urn:microsoft.com/office/officeart/2005/8/layout/cycle2#1">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panAng" val="360"/>
              <dgm:param type="stAng" val="0"/>
            </dgm:alg>
          </dgm:if>
          <dgm:else name="Name4">
            <dgm:alg type="cycle">
              <dgm:param type="spanAng" val="360"/>
              <dgm:param type="stAng" val="-90"/>
            </dgm:alg>
          </dgm:else>
        </dgm:choose>
      </dgm:if>
      <dgm:else name="Name5">
        <dgm:choose name="Name6">
          <dgm:if name="Name7" axis="ch" ptType="node" func="cnt" op="gt" val="2">
            <dgm:alg type="cycle">
              <dgm:param type="spanAng" val="-360"/>
              <dgm:param type="stAng" val="0"/>
            </dgm:alg>
          </dgm:if>
          <dgm:else name="Name8">
            <dgm:alg type="cycle">
              <dgm:param type="spanAng" val="-360"/>
              <dgm:param type="stAng" val="9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layout4.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layout5.xml><?xml version="1.0" encoding="utf-8"?>
<dgm:layoutDef xmlns:dgm="http://schemas.openxmlformats.org/drawingml/2006/diagram" xmlns:a="http://schemas.openxmlformats.org/drawingml/2006/main" uniqueId="urn:microsoft.com/office/officeart/2005/8/layout/bProcess3">
  <dgm:title val=""/>
  <dgm:desc val=""/>
  <dgm:catLst>
    <dgm:cat type="process" pri="18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axis="self" func="var" arg="dir" op="equ" val="norm">
        <dgm:alg type="snake">
          <dgm:param type="grDir" val="tL"/>
          <dgm:param type="flowDir" val="row"/>
          <dgm:param type="contDir" val="sameDir"/>
          <dgm:param type="bkpt" val="endCnv"/>
        </dgm:alg>
      </dgm:if>
      <dgm:else name="Name3">
        <dgm:alg type="snake">
          <dgm:param type="grDir" val="tR"/>
          <dgm:param type="flowDir" val="row"/>
          <dgm:param type="contDir" val="same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23"/>
      <dgm:constr type="sp" refType="w" refFor="ch" refForName="sibTrans" op="equ"/>
      <dgm:constr type="userB" for="des" forName="connectorText" refType="sp"/>
      <dgm:constr type="primFontSz" for="ch" ptType="node" op="equ" val="65"/>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ect" r:blip="">
          <dgm:adjLst/>
        </dgm:shape>
        <dgm:presOf axis="desOrSelf" ptType="node"/>
        <dgm:constrLst>
          <dgm:constr type="h" refType="w" fact="0.6"/>
        </dgm:constrLst>
        <dgm:ruleLst>
          <dgm:rule type="primFontSz" val="5" fact="NaN" max="NaN"/>
        </dgm:ruleLst>
      </dgm:layoutNode>
      <dgm:forEach name="sibTransForEach" axis="followSib" ptType="sibTrans" cnt="1">
        <dgm:layoutNode name="sibTrans">
          <dgm:choose name="Name4">
            <dgm:if name="Name5" axis="self" func="var" arg="dir" op="equ" val="norm">
              <dgm:alg type="conn">
                <dgm:param type="connRout" val="bend"/>
                <dgm:param type="dim" val="1D"/>
                <dgm:param type="begPts" val="midR bCtr"/>
                <dgm:param type="endPts" val="midL tCtr"/>
              </dgm:alg>
            </dgm:if>
            <dgm:else name="Name6">
              <dgm:alg type="conn">
                <dgm:param type="connRout" val="bend"/>
                <dgm:param type="dim" val="1D"/>
                <dgm:param type="begPts" val="midL bCtr"/>
                <dgm:param type="endPts" val="midR tCtr"/>
              </dgm:alg>
            </dgm:else>
          </dgm:choose>
          <dgm:shape xmlns:r="http://schemas.openxmlformats.org/officeDocument/2006/relationships" type="conn" r:blip="" zOrderOff="-2">
            <dgm:adjLst/>
          </dgm:shape>
          <dgm:presOf axis="self"/>
          <dgm:constrLst>
            <dgm:constr type="begPad" val="-0.05"/>
            <dgm:constr type="endPad" val="0.9"/>
            <dgm:constr type="userA" for="ch" refType="connDist"/>
          </dgm:constrLst>
          <dgm:ruleLst/>
          <dgm:layoutNode name="connectorText">
            <dgm:alg type="tx">
              <dgm:param type="autoTxRot" val="upr"/>
            </dgm:alg>
            <dgm:shape xmlns:r="http://schemas.openxmlformats.org/officeDocument/2006/relationships" type="rect" r:blip="" hideGeom="1">
              <dgm:adjLst/>
            </dgm:shape>
            <dgm:presOf axis="self"/>
            <dgm:constrLst>
              <dgm:constr type="userA"/>
              <dgm:constr type="userB"/>
              <dgm:constr type="w" refType="userA" fact="0.05"/>
              <dgm:constr type="h" refType="userB" fact="0.01"/>
              <dgm:constr type="lMarg" val="1"/>
              <dgm:constr type="rMarg" val="1"/>
              <dgm:constr type="tMarg"/>
              <dgm:constr type="bMarg"/>
            </dgm:constrLst>
            <dgm:ruleLst>
              <dgm:rule type="w" val="NaN" fact="0.6" max="NaN"/>
              <dgm:rule type="h" val="NaN" fact="0.6" max="NaN"/>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64A5E5-DA29-4F47-B468-6311F945DB6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71</Pages>
  <Words>17655</Words>
  <Characters>100638</Characters>
  <Application>Microsoft Office Word</Application>
  <DocSecurity>0</DocSecurity>
  <Lines>838</Lines>
  <Paragraphs>236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118057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Economist</dc:creator>
  <cp:keywords/>
  <dc:description/>
  <cp:lastModifiedBy>Parminder Kaur</cp:lastModifiedBy>
  <cp:revision>12</cp:revision>
  <dcterms:created xsi:type="dcterms:W3CDTF">2023-02-27T20:02:00Z</dcterms:created>
  <dcterms:modified xsi:type="dcterms:W3CDTF">2023-02-28T22:36:00Z</dcterms:modified>
  <cp:category/>
</cp:coreProperties>
</file>