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B1F8B" w14:textId="77777777" w:rsidR="002E356B" w:rsidRDefault="002E356B"/>
    <w:p w14:paraId="081A8D0E" w14:textId="77777777" w:rsidR="00DF6715" w:rsidRDefault="00DF6715"/>
    <w:p w14:paraId="4E70F7D1" w14:textId="77777777" w:rsidR="00DF6715" w:rsidRDefault="00DF6715"/>
    <w:p w14:paraId="4F3A3826" w14:textId="77777777" w:rsidR="00DF6715" w:rsidRDefault="00DF6715"/>
    <w:p w14:paraId="2BE227F9" w14:textId="77777777" w:rsidR="00DF6715" w:rsidRPr="009C5B53" w:rsidRDefault="00DF6715">
      <w:pPr>
        <w:rPr>
          <w:sz w:val="24"/>
          <w:szCs w:val="24"/>
        </w:rPr>
      </w:pPr>
    </w:p>
    <w:p w14:paraId="721A1F97" w14:textId="77777777" w:rsidR="00DF6715" w:rsidRPr="009C5B53" w:rsidRDefault="00DF6715">
      <w:pPr>
        <w:rPr>
          <w:sz w:val="24"/>
          <w:szCs w:val="24"/>
        </w:rPr>
      </w:pPr>
    </w:p>
    <w:p w14:paraId="3FB3B790" w14:textId="77777777" w:rsidR="00DF6715" w:rsidRPr="009C5B53" w:rsidRDefault="00DF6715">
      <w:pPr>
        <w:rPr>
          <w:sz w:val="24"/>
          <w:szCs w:val="24"/>
        </w:rPr>
      </w:pPr>
    </w:p>
    <w:p w14:paraId="4AD134DC" w14:textId="77777777" w:rsidR="00DF6715" w:rsidRPr="009C5B53" w:rsidRDefault="00DF6715">
      <w:pPr>
        <w:rPr>
          <w:sz w:val="24"/>
          <w:szCs w:val="24"/>
        </w:rPr>
      </w:pPr>
    </w:p>
    <w:p w14:paraId="48C225C0" w14:textId="4E007F98" w:rsidR="00DF6715" w:rsidRPr="009C5B53" w:rsidRDefault="00DF6715">
      <w:pPr>
        <w:rPr>
          <w:rFonts w:ascii="Calibri" w:hAnsi="Calibri" w:cs="Calibri"/>
          <w:b/>
          <w:bCs/>
          <w:sz w:val="24"/>
          <w:szCs w:val="24"/>
        </w:rPr>
      </w:pPr>
      <w:r w:rsidRPr="009C5B53">
        <w:rPr>
          <w:rFonts w:ascii="Calibri" w:hAnsi="Calibri" w:cs="Calibri"/>
          <w:b/>
          <w:bCs/>
          <w:sz w:val="24"/>
          <w:szCs w:val="24"/>
        </w:rPr>
        <w:t xml:space="preserve">                                        MARKETING IN PRACTICE (BMBM5013)</w:t>
      </w:r>
    </w:p>
    <w:p w14:paraId="6E03BE07" w14:textId="35F0EB07" w:rsidR="00DF6715" w:rsidRPr="009C5B53" w:rsidRDefault="00DF6715">
      <w:pPr>
        <w:rPr>
          <w:rFonts w:ascii="Calibri" w:hAnsi="Calibri" w:cs="Calibri"/>
          <w:b/>
          <w:bCs/>
          <w:sz w:val="24"/>
          <w:szCs w:val="24"/>
        </w:rPr>
      </w:pPr>
      <w:r w:rsidRPr="009C5B53">
        <w:rPr>
          <w:rFonts w:ascii="Calibri" w:hAnsi="Calibri" w:cs="Calibri"/>
          <w:b/>
          <w:bCs/>
          <w:sz w:val="24"/>
          <w:szCs w:val="24"/>
        </w:rPr>
        <w:t xml:space="preserve">                                                   CAMPAIGN PROPOSAL</w:t>
      </w:r>
    </w:p>
    <w:p w14:paraId="6A8FC4FD" w14:textId="77777777" w:rsidR="009C5B53" w:rsidRPr="009C5B53" w:rsidRDefault="009C5B53">
      <w:pPr>
        <w:rPr>
          <w:rFonts w:ascii="Calibri" w:hAnsi="Calibri" w:cs="Calibri"/>
          <w:b/>
          <w:bCs/>
          <w:sz w:val="24"/>
          <w:szCs w:val="24"/>
        </w:rPr>
      </w:pPr>
    </w:p>
    <w:p w14:paraId="6DF640AE" w14:textId="3003D181" w:rsidR="009C5B53" w:rsidRPr="009C5B53" w:rsidRDefault="009C5B53">
      <w:pPr>
        <w:rPr>
          <w:rFonts w:ascii="Calibri" w:hAnsi="Calibri" w:cs="Calibri"/>
          <w:sz w:val="24"/>
          <w:szCs w:val="24"/>
        </w:rPr>
      </w:pPr>
      <w:r w:rsidRPr="009C5B53">
        <w:rPr>
          <w:rFonts w:ascii="Calibri" w:hAnsi="Calibri" w:cs="Calibri"/>
          <w:sz w:val="24"/>
          <w:szCs w:val="24"/>
        </w:rPr>
        <w:t xml:space="preserve">                                                         </w:t>
      </w:r>
      <w:r>
        <w:rPr>
          <w:rFonts w:ascii="Calibri" w:hAnsi="Calibri" w:cs="Calibri"/>
          <w:sz w:val="24"/>
          <w:szCs w:val="24"/>
        </w:rPr>
        <w:t xml:space="preserve">     </w:t>
      </w:r>
      <w:r w:rsidRPr="009C5B53">
        <w:rPr>
          <w:rFonts w:ascii="Calibri" w:hAnsi="Calibri" w:cs="Calibri"/>
          <w:sz w:val="24"/>
          <w:szCs w:val="24"/>
        </w:rPr>
        <w:t>Judith Alaba</w:t>
      </w:r>
      <w:r>
        <w:rPr>
          <w:rFonts w:ascii="Calibri" w:hAnsi="Calibri" w:cs="Calibri"/>
          <w:sz w:val="24"/>
          <w:szCs w:val="24"/>
        </w:rPr>
        <w:t xml:space="preserve">  </w:t>
      </w:r>
    </w:p>
    <w:p w14:paraId="49901C3B" w14:textId="6B3DABAD" w:rsidR="009C5B53" w:rsidRPr="009C5B53" w:rsidRDefault="009C5B53">
      <w:pPr>
        <w:rPr>
          <w:rFonts w:ascii="Calibri" w:hAnsi="Calibri" w:cs="Calibri"/>
          <w:sz w:val="24"/>
          <w:szCs w:val="24"/>
          <w:u w:val="single"/>
        </w:rPr>
      </w:pPr>
      <w:r w:rsidRPr="009C5B53">
        <w:rPr>
          <w:rFonts w:ascii="Calibri" w:hAnsi="Calibri" w:cs="Calibri"/>
          <w:sz w:val="24"/>
          <w:szCs w:val="24"/>
        </w:rPr>
        <w:t xml:space="preserve">                                                                 (201479).</w:t>
      </w:r>
    </w:p>
    <w:p w14:paraId="11A840D6" w14:textId="77777777" w:rsidR="009C5B53" w:rsidRPr="009C5B53" w:rsidRDefault="009C5B53">
      <w:pPr>
        <w:rPr>
          <w:rFonts w:ascii="Calibri" w:hAnsi="Calibri" w:cs="Calibri"/>
          <w:b/>
          <w:bCs/>
          <w:sz w:val="24"/>
          <w:szCs w:val="24"/>
        </w:rPr>
      </w:pPr>
    </w:p>
    <w:p w14:paraId="761EADEC" w14:textId="77777777" w:rsidR="009C5B53" w:rsidRPr="009C5B53" w:rsidRDefault="009C5B53">
      <w:pPr>
        <w:rPr>
          <w:rFonts w:ascii="Calibri" w:hAnsi="Calibri" w:cs="Calibri"/>
          <w:b/>
          <w:bCs/>
          <w:sz w:val="24"/>
          <w:szCs w:val="24"/>
        </w:rPr>
      </w:pPr>
    </w:p>
    <w:p w14:paraId="2139DD1C" w14:textId="77777777" w:rsidR="009C5B53" w:rsidRPr="009C5B53" w:rsidRDefault="009C5B53">
      <w:pPr>
        <w:rPr>
          <w:rFonts w:ascii="Calibri" w:hAnsi="Calibri" w:cs="Calibri"/>
          <w:b/>
          <w:bCs/>
          <w:sz w:val="24"/>
          <w:szCs w:val="24"/>
        </w:rPr>
      </w:pPr>
    </w:p>
    <w:p w14:paraId="23E70797" w14:textId="77777777" w:rsidR="009C5B53" w:rsidRPr="009C5B53" w:rsidRDefault="009C5B53">
      <w:pPr>
        <w:rPr>
          <w:rFonts w:ascii="Calibri" w:hAnsi="Calibri" w:cs="Calibri"/>
          <w:b/>
          <w:bCs/>
          <w:sz w:val="24"/>
          <w:szCs w:val="24"/>
        </w:rPr>
      </w:pPr>
    </w:p>
    <w:p w14:paraId="32CAC574" w14:textId="77777777" w:rsidR="009C5B53" w:rsidRPr="009C5B53" w:rsidRDefault="009C5B53">
      <w:pPr>
        <w:rPr>
          <w:rFonts w:ascii="Calibri" w:hAnsi="Calibri" w:cs="Calibri"/>
          <w:b/>
          <w:bCs/>
          <w:sz w:val="24"/>
          <w:szCs w:val="24"/>
        </w:rPr>
      </w:pPr>
    </w:p>
    <w:p w14:paraId="7DE6B545" w14:textId="77777777" w:rsidR="009C5B53" w:rsidRPr="009C5B53" w:rsidRDefault="009C5B53">
      <w:pPr>
        <w:rPr>
          <w:rFonts w:ascii="Calibri" w:hAnsi="Calibri" w:cs="Calibri"/>
          <w:b/>
          <w:bCs/>
          <w:sz w:val="24"/>
          <w:szCs w:val="24"/>
        </w:rPr>
      </w:pPr>
    </w:p>
    <w:p w14:paraId="23889212" w14:textId="77777777" w:rsidR="009C5B53" w:rsidRPr="009C5B53" w:rsidRDefault="009C5B53">
      <w:pPr>
        <w:rPr>
          <w:rFonts w:ascii="Calibri" w:hAnsi="Calibri" w:cs="Calibri"/>
          <w:b/>
          <w:bCs/>
          <w:sz w:val="24"/>
          <w:szCs w:val="24"/>
        </w:rPr>
      </w:pPr>
    </w:p>
    <w:p w14:paraId="661DBDF4" w14:textId="77777777" w:rsidR="009C5B53" w:rsidRPr="009C5B53" w:rsidRDefault="009C5B53">
      <w:pPr>
        <w:rPr>
          <w:rFonts w:ascii="Calibri" w:hAnsi="Calibri" w:cs="Calibri"/>
          <w:b/>
          <w:bCs/>
          <w:sz w:val="24"/>
          <w:szCs w:val="24"/>
        </w:rPr>
      </w:pPr>
    </w:p>
    <w:p w14:paraId="77B6BB95" w14:textId="77777777" w:rsidR="009C5B53" w:rsidRPr="009C5B53" w:rsidRDefault="009C5B53">
      <w:pPr>
        <w:rPr>
          <w:rFonts w:ascii="Calibri" w:hAnsi="Calibri" w:cs="Calibri"/>
          <w:b/>
          <w:bCs/>
          <w:sz w:val="24"/>
          <w:szCs w:val="24"/>
        </w:rPr>
      </w:pPr>
    </w:p>
    <w:p w14:paraId="22283775" w14:textId="77777777" w:rsidR="009C5B53" w:rsidRPr="009C5B53" w:rsidRDefault="009C5B53">
      <w:pPr>
        <w:rPr>
          <w:rFonts w:ascii="Calibri" w:hAnsi="Calibri" w:cs="Calibri"/>
          <w:b/>
          <w:bCs/>
          <w:sz w:val="24"/>
          <w:szCs w:val="24"/>
        </w:rPr>
      </w:pPr>
    </w:p>
    <w:p w14:paraId="7EB91A5C" w14:textId="77777777" w:rsidR="009C5B53" w:rsidRPr="009C5B53" w:rsidRDefault="009C5B53">
      <w:pPr>
        <w:rPr>
          <w:rFonts w:ascii="Calibri" w:hAnsi="Calibri" w:cs="Calibri"/>
          <w:b/>
          <w:bCs/>
          <w:sz w:val="24"/>
          <w:szCs w:val="24"/>
        </w:rPr>
      </w:pPr>
    </w:p>
    <w:p w14:paraId="791B1371" w14:textId="77777777" w:rsidR="009C5B53" w:rsidRPr="009C5B53" w:rsidRDefault="009C5B53">
      <w:pPr>
        <w:rPr>
          <w:rFonts w:ascii="Calibri" w:hAnsi="Calibri" w:cs="Calibri"/>
          <w:b/>
          <w:bCs/>
          <w:sz w:val="24"/>
          <w:szCs w:val="24"/>
        </w:rPr>
      </w:pPr>
    </w:p>
    <w:p w14:paraId="244F4918" w14:textId="77777777" w:rsidR="009C5B53" w:rsidRPr="009C5B53" w:rsidRDefault="009C5B53">
      <w:pPr>
        <w:rPr>
          <w:rFonts w:ascii="Calibri" w:hAnsi="Calibri" w:cs="Calibri"/>
          <w:b/>
          <w:bCs/>
          <w:sz w:val="24"/>
          <w:szCs w:val="24"/>
        </w:rPr>
      </w:pPr>
    </w:p>
    <w:p w14:paraId="5DE8D746" w14:textId="77777777" w:rsidR="009C5B53" w:rsidRPr="009C5B53" w:rsidRDefault="009C5B53">
      <w:pPr>
        <w:rPr>
          <w:rFonts w:ascii="Calibri" w:hAnsi="Calibri" w:cs="Calibri"/>
          <w:b/>
          <w:bCs/>
          <w:sz w:val="24"/>
          <w:szCs w:val="24"/>
        </w:rPr>
      </w:pPr>
    </w:p>
    <w:p w14:paraId="7726DA4B" w14:textId="77777777" w:rsidR="009C5B53" w:rsidRPr="009C5B53" w:rsidRDefault="009C5B53">
      <w:pPr>
        <w:rPr>
          <w:rFonts w:ascii="Calibri" w:hAnsi="Calibri" w:cs="Calibri"/>
          <w:b/>
          <w:bCs/>
          <w:sz w:val="24"/>
          <w:szCs w:val="24"/>
        </w:rPr>
      </w:pPr>
    </w:p>
    <w:p w14:paraId="6C9E956B" w14:textId="77777777" w:rsidR="009C5B53" w:rsidRPr="009C5B53" w:rsidRDefault="009C5B53">
      <w:pPr>
        <w:rPr>
          <w:rFonts w:ascii="Calibri" w:hAnsi="Calibri" w:cs="Calibri"/>
          <w:b/>
          <w:bCs/>
          <w:sz w:val="24"/>
          <w:szCs w:val="24"/>
        </w:rPr>
      </w:pPr>
    </w:p>
    <w:p w14:paraId="496DA422" w14:textId="77777777" w:rsidR="009C5B53" w:rsidRPr="009C5B53" w:rsidRDefault="009C5B53">
      <w:pPr>
        <w:rPr>
          <w:rFonts w:ascii="Calibri" w:hAnsi="Calibri" w:cs="Calibri"/>
          <w:b/>
          <w:bCs/>
          <w:sz w:val="24"/>
          <w:szCs w:val="24"/>
        </w:rPr>
      </w:pPr>
    </w:p>
    <w:p w14:paraId="0826393E" w14:textId="0C4ED34C" w:rsidR="00DF6715" w:rsidRPr="009C5B53" w:rsidRDefault="009C5B53">
      <w:pPr>
        <w:rPr>
          <w:rFonts w:ascii="Calibri" w:hAnsi="Calibri" w:cs="Calibri"/>
          <w:b/>
          <w:bCs/>
          <w:sz w:val="24"/>
          <w:szCs w:val="24"/>
        </w:rPr>
      </w:pPr>
      <w:r w:rsidRPr="009C5B53">
        <w:rPr>
          <w:rFonts w:ascii="Calibri" w:hAnsi="Calibri" w:cs="Calibri"/>
          <w:b/>
          <w:bCs/>
          <w:sz w:val="24"/>
          <w:szCs w:val="24"/>
        </w:rPr>
        <w:t xml:space="preserve">                                                                                                   </w:t>
      </w:r>
    </w:p>
    <w:p w14:paraId="59EFE304" w14:textId="39606429" w:rsidR="00DF6715" w:rsidRDefault="00DF6715">
      <w:pPr>
        <w:rPr>
          <w:rFonts w:ascii="Calibri" w:hAnsi="Calibri" w:cs="Calibri"/>
          <w:b/>
          <w:bCs/>
          <w:sz w:val="24"/>
          <w:szCs w:val="24"/>
        </w:rPr>
      </w:pPr>
      <w:r w:rsidRPr="009C5B53">
        <w:rPr>
          <w:rFonts w:ascii="Calibri" w:hAnsi="Calibri" w:cs="Calibri"/>
          <w:b/>
          <w:bCs/>
          <w:sz w:val="24"/>
          <w:szCs w:val="24"/>
        </w:rPr>
        <w:t xml:space="preserve">                                                         </w:t>
      </w:r>
      <w:r w:rsidR="00BD6507" w:rsidRPr="009C5B53">
        <w:rPr>
          <w:rFonts w:ascii="Calibri" w:hAnsi="Calibri" w:cs="Calibri"/>
          <w:b/>
          <w:bCs/>
          <w:sz w:val="24"/>
          <w:szCs w:val="24"/>
        </w:rPr>
        <w:t xml:space="preserve">  </w:t>
      </w:r>
      <w:r w:rsidR="009C5B53" w:rsidRPr="009C5B53">
        <w:rPr>
          <w:rFonts w:ascii="Calibri" w:hAnsi="Calibri" w:cs="Calibri"/>
          <w:b/>
          <w:bCs/>
          <w:sz w:val="24"/>
          <w:szCs w:val="24"/>
        </w:rPr>
        <w:t xml:space="preserve">     </w:t>
      </w:r>
      <w:r w:rsidRPr="009C5B53">
        <w:rPr>
          <w:rFonts w:ascii="Calibri" w:hAnsi="Calibri" w:cs="Calibri"/>
          <w:b/>
          <w:bCs/>
          <w:sz w:val="24"/>
          <w:szCs w:val="24"/>
        </w:rPr>
        <w:t>CONTENTS</w:t>
      </w:r>
    </w:p>
    <w:p w14:paraId="441D4A3B" w14:textId="77777777" w:rsidR="009F6214" w:rsidRDefault="009F6214">
      <w:pPr>
        <w:rPr>
          <w:rFonts w:ascii="Calibri" w:hAnsi="Calibri" w:cs="Calibri"/>
          <w:sz w:val="24"/>
          <w:szCs w:val="24"/>
        </w:rPr>
      </w:pPr>
    </w:p>
    <w:p w14:paraId="2A14CEA1" w14:textId="4C67C5D5" w:rsidR="007758C6" w:rsidRDefault="007758C6">
      <w:pPr>
        <w:rPr>
          <w:rFonts w:ascii="Calibri" w:hAnsi="Calibri" w:cs="Calibri"/>
          <w:sz w:val="24"/>
          <w:szCs w:val="24"/>
        </w:rPr>
      </w:pPr>
      <w:r w:rsidRPr="007758C6">
        <w:rPr>
          <w:rFonts w:ascii="Calibri" w:hAnsi="Calibri" w:cs="Calibri"/>
          <w:sz w:val="24"/>
          <w:szCs w:val="24"/>
        </w:rPr>
        <w:t>Executive summary</w:t>
      </w:r>
    </w:p>
    <w:p w14:paraId="11793669" w14:textId="5D4A5BE8" w:rsidR="007758C6" w:rsidRDefault="007758C6">
      <w:pPr>
        <w:rPr>
          <w:rFonts w:ascii="Calibri" w:hAnsi="Calibri" w:cs="Calibri"/>
          <w:sz w:val="24"/>
          <w:szCs w:val="24"/>
        </w:rPr>
      </w:pPr>
      <w:r>
        <w:rPr>
          <w:rFonts w:ascii="Calibri" w:hAnsi="Calibri" w:cs="Calibri"/>
          <w:sz w:val="24"/>
          <w:szCs w:val="24"/>
        </w:rPr>
        <w:t>Introduction</w:t>
      </w:r>
    </w:p>
    <w:p w14:paraId="17484597" w14:textId="45C4AB10" w:rsidR="007758C6" w:rsidRDefault="007758C6">
      <w:pPr>
        <w:rPr>
          <w:rFonts w:ascii="Calibri" w:hAnsi="Calibri" w:cs="Calibri"/>
          <w:sz w:val="24"/>
          <w:szCs w:val="24"/>
        </w:rPr>
      </w:pPr>
      <w:r>
        <w:rPr>
          <w:rFonts w:ascii="Calibri" w:hAnsi="Calibri" w:cs="Calibri"/>
          <w:sz w:val="24"/>
          <w:szCs w:val="24"/>
        </w:rPr>
        <w:t>Overview</w:t>
      </w:r>
    </w:p>
    <w:p w14:paraId="414E62DE" w14:textId="03F53747" w:rsidR="007758C6" w:rsidRDefault="007758C6">
      <w:pPr>
        <w:rPr>
          <w:rFonts w:ascii="Calibri" w:hAnsi="Calibri" w:cs="Calibri"/>
          <w:sz w:val="24"/>
          <w:szCs w:val="24"/>
        </w:rPr>
      </w:pPr>
      <w:r>
        <w:rPr>
          <w:rFonts w:ascii="Calibri" w:hAnsi="Calibri" w:cs="Calibri"/>
          <w:sz w:val="24"/>
          <w:szCs w:val="24"/>
        </w:rPr>
        <w:t>Main body</w:t>
      </w:r>
    </w:p>
    <w:p w14:paraId="15ADA91D" w14:textId="061FF47F" w:rsidR="007758C6" w:rsidRPr="007758C6" w:rsidRDefault="007758C6">
      <w:pPr>
        <w:rPr>
          <w:rFonts w:ascii="Calibri" w:hAnsi="Calibri" w:cs="Calibri"/>
          <w:sz w:val="24"/>
          <w:szCs w:val="24"/>
        </w:rPr>
      </w:pPr>
      <w:r>
        <w:rPr>
          <w:rFonts w:ascii="Calibri" w:hAnsi="Calibri" w:cs="Calibri"/>
          <w:sz w:val="24"/>
          <w:szCs w:val="24"/>
        </w:rPr>
        <w:t>Conclusion</w:t>
      </w:r>
    </w:p>
    <w:p w14:paraId="612D85AB" w14:textId="77777777" w:rsidR="00DF6715" w:rsidRPr="009C5B53" w:rsidRDefault="00DF6715">
      <w:pPr>
        <w:rPr>
          <w:rFonts w:ascii="Calibri" w:hAnsi="Calibri" w:cs="Calibri"/>
          <w:b/>
          <w:bCs/>
        </w:rPr>
      </w:pPr>
    </w:p>
    <w:p w14:paraId="5659F420" w14:textId="77777777" w:rsidR="00DF6715" w:rsidRPr="009C5B53" w:rsidRDefault="00DF6715">
      <w:pPr>
        <w:rPr>
          <w:rFonts w:ascii="Calibri" w:hAnsi="Calibri" w:cs="Calibri"/>
          <w:b/>
          <w:bCs/>
        </w:rPr>
      </w:pPr>
    </w:p>
    <w:p w14:paraId="530BF1E8" w14:textId="77777777" w:rsidR="00DF6715" w:rsidRPr="009C5B53" w:rsidRDefault="00DF6715">
      <w:pPr>
        <w:rPr>
          <w:rFonts w:ascii="Calibri" w:hAnsi="Calibri" w:cs="Calibri"/>
          <w:b/>
          <w:bCs/>
        </w:rPr>
      </w:pPr>
    </w:p>
    <w:p w14:paraId="63669BAE" w14:textId="77777777" w:rsidR="00DF6715" w:rsidRPr="009C5B53" w:rsidRDefault="00DF6715">
      <w:pPr>
        <w:rPr>
          <w:rFonts w:ascii="Calibri" w:hAnsi="Calibri" w:cs="Calibri"/>
          <w:b/>
          <w:bCs/>
        </w:rPr>
      </w:pPr>
    </w:p>
    <w:p w14:paraId="316AE45E" w14:textId="77777777" w:rsidR="00DF6715" w:rsidRDefault="00DF6715">
      <w:pPr>
        <w:rPr>
          <w:b/>
          <w:bCs/>
        </w:rPr>
      </w:pPr>
    </w:p>
    <w:p w14:paraId="46B69295" w14:textId="77777777" w:rsidR="00DF6715" w:rsidRDefault="00DF6715">
      <w:pPr>
        <w:rPr>
          <w:b/>
          <w:bCs/>
        </w:rPr>
      </w:pPr>
    </w:p>
    <w:p w14:paraId="6CBE7748" w14:textId="77777777" w:rsidR="00DF6715" w:rsidRDefault="00DF6715">
      <w:pPr>
        <w:rPr>
          <w:b/>
          <w:bCs/>
        </w:rPr>
      </w:pPr>
    </w:p>
    <w:p w14:paraId="3FC8D2B5" w14:textId="77777777" w:rsidR="00DF6715" w:rsidRDefault="00DF6715">
      <w:pPr>
        <w:rPr>
          <w:b/>
          <w:bCs/>
        </w:rPr>
      </w:pPr>
    </w:p>
    <w:p w14:paraId="6E6143DC" w14:textId="77777777" w:rsidR="00DF6715" w:rsidRDefault="00DF6715">
      <w:pPr>
        <w:rPr>
          <w:b/>
          <w:bCs/>
        </w:rPr>
      </w:pPr>
    </w:p>
    <w:p w14:paraId="43667093" w14:textId="77777777" w:rsidR="00DF6715" w:rsidRDefault="00DF6715">
      <w:pPr>
        <w:rPr>
          <w:b/>
          <w:bCs/>
        </w:rPr>
      </w:pPr>
    </w:p>
    <w:p w14:paraId="42E94ACE" w14:textId="77777777" w:rsidR="00DF6715" w:rsidRDefault="00DF6715">
      <w:pPr>
        <w:rPr>
          <w:b/>
          <w:bCs/>
        </w:rPr>
      </w:pPr>
    </w:p>
    <w:p w14:paraId="70AD2175" w14:textId="77777777" w:rsidR="00DF6715" w:rsidRDefault="00DF6715">
      <w:pPr>
        <w:rPr>
          <w:b/>
          <w:bCs/>
        </w:rPr>
      </w:pPr>
    </w:p>
    <w:p w14:paraId="66145E91" w14:textId="77777777" w:rsidR="00DF6715" w:rsidRDefault="00DF6715">
      <w:pPr>
        <w:rPr>
          <w:b/>
          <w:bCs/>
        </w:rPr>
      </w:pPr>
    </w:p>
    <w:p w14:paraId="6A2BCA33" w14:textId="77777777" w:rsidR="00DF6715" w:rsidRDefault="00DF6715">
      <w:pPr>
        <w:rPr>
          <w:b/>
          <w:bCs/>
        </w:rPr>
      </w:pPr>
    </w:p>
    <w:p w14:paraId="67677268" w14:textId="77777777" w:rsidR="00DF6715" w:rsidRDefault="00DF6715">
      <w:pPr>
        <w:rPr>
          <w:b/>
          <w:bCs/>
        </w:rPr>
      </w:pPr>
    </w:p>
    <w:p w14:paraId="4DEA712E" w14:textId="77777777" w:rsidR="00DF6715" w:rsidRDefault="00DF6715">
      <w:pPr>
        <w:rPr>
          <w:b/>
          <w:bCs/>
        </w:rPr>
      </w:pPr>
    </w:p>
    <w:p w14:paraId="6F66A463" w14:textId="77777777" w:rsidR="00DF6715" w:rsidRDefault="00DF6715">
      <w:pPr>
        <w:rPr>
          <w:b/>
          <w:bCs/>
        </w:rPr>
      </w:pPr>
    </w:p>
    <w:p w14:paraId="2CE19083" w14:textId="77777777" w:rsidR="00DF6715" w:rsidRDefault="00DF6715">
      <w:pPr>
        <w:rPr>
          <w:b/>
          <w:bCs/>
        </w:rPr>
      </w:pPr>
    </w:p>
    <w:p w14:paraId="778B66B2" w14:textId="77777777" w:rsidR="00DF6715" w:rsidRDefault="00DF6715">
      <w:pPr>
        <w:rPr>
          <w:b/>
          <w:bCs/>
        </w:rPr>
      </w:pPr>
    </w:p>
    <w:p w14:paraId="3E2579B5" w14:textId="77777777" w:rsidR="00DF6715" w:rsidRDefault="00DF6715">
      <w:pPr>
        <w:rPr>
          <w:b/>
          <w:bCs/>
        </w:rPr>
      </w:pPr>
    </w:p>
    <w:p w14:paraId="2382B8DA" w14:textId="77777777" w:rsidR="00DF6715" w:rsidRDefault="00DF6715">
      <w:pPr>
        <w:rPr>
          <w:b/>
          <w:bCs/>
        </w:rPr>
      </w:pPr>
    </w:p>
    <w:p w14:paraId="343057EE" w14:textId="77777777" w:rsidR="00DF6715" w:rsidRDefault="00DF6715">
      <w:pPr>
        <w:rPr>
          <w:b/>
          <w:bCs/>
        </w:rPr>
      </w:pPr>
    </w:p>
    <w:p w14:paraId="68984C7D" w14:textId="286B0CF8" w:rsidR="00DF6715" w:rsidRDefault="00DF6715" w:rsidP="009C5B53">
      <w:pPr>
        <w:spacing w:line="360" w:lineRule="auto"/>
        <w:rPr>
          <w:b/>
          <w:bCs/>
          <w:u w:val="single"/>
        </w:rPr>
      </w:pPr>
      <w:r w:rsidRPr="00DF6715">
        <w:rPr>
          <w:b/>
          <w:bCs/>
          <w:u w:val="single"/>
        </w:rPr>
        <w:t>EXECUTIVE SUMMARY</w:t>
      </w:r>
    </w:p>
    <w:p w14:paraId="6651BE08" w14:textId="534EA866" w:rsidR="00DF6715" w:rsidRDefault="0094715D" w:rsidP="009C5B53">
      <w:pPr>
        <w:spacing w:line="360" w:lineRule="auto"/>
        <w:rPr>
          <w:rFonts w:ascii="Calibri" w:hAnsi="Calibri" w:cs="Calibri"/>
          <w:sz w:val="24"/>
          <w:szCs w:val="24"/>
        </w:rPr>
      </w:pPr>
      <w:r>
        <w:rPr>
          <w:rFonts w:ascii="Calibri" w:hAnsi="Calibri" w:cs="Calibri"/>
          <w:sz w:val="24"/>
          <w:szCs w:val="24"/>
        </w:rPr>
        <w:t xml:space="preserve">This campaign proposal presents a promotional campaign strategy for the introduction of a vegan meal box. The campaign's three </w:t>
      </w:r>
      <w:r w:rsidR="0041677A">
        <w:rPr>
          <w:rFonts w:ascii="Calibri" w:hAnsi="Calibri" w:cs="Calibri"/>
          <w:sz w:val="24"/>
          <w:szCs w:val="24"/>
        </w:rPr>
        <w:t>primary</w:t>
      </w:r>
      <w:r>
        <w:rPr>
          <w:rFonts w:ascii="Calibri" w:hAnsi="Calibri" w:cs="Calibri"/>
          <w:sz w:val="24"/>
          <w:szCs w:val="24"/>
        </w:rPr>
        <w:t xml:space="preserve"> goals are the target audience's awareness, interest, and sales. At the beginning of the proposal, an introduction gives background information on the vegan food box. The campaign's goals </w:t>
      </w:r>
      <w:r w:rsidR="0041677A">
        <w:rPr>
          <w:rFonts w:ascii="Calibri" w:hAnsi="Calibri" w:cs="Calibri"/>
          <w:sz w:val="24"/>
          <w:szCs w:val="24"/>
        </w:rPr>
        <w:t>emphasise</w:t>
      </w:r>
      <w:r w:rsidR="00DF6715" w:rsidRPr="00DF6715">
        <w:rPr>
          <w:rFonts w:ascii="Calibri" w:hAnsi="Calibri" w:cs="Calibri"/>
          <w:sz w:val="24"/>
          <w:szCs w:val="24"/>
        </w:rPr>
        <w:t xml:space="preserve"> building brand loyalty, sales, attention, and recognition</w:t>
      </w:r>
      <w:r w:rsidR="00C12112">
        <w:rPr>
          <w:rFonts w:ascii="Calibri" w:hAnsi="Calibri" w:cs="Calibri"/>
          <w:sz w:val="24"/>
          <w:szCs w:val="24"/>
        </w:rPr>
        <w:t>.</w:t>
      </w:r>
    </w:p>
    <w:p w14:paraId="2CE9C53D" w14:textId="35C0D95D" w:rsidR="00DF6715" w:rsidRDefault="00DF6715" w:rsidP="009C5B53">
      <w:pPr>
        <w:spacing w:line="360" w:lineRule="auto"/>
        <w:rPr>
          <w:rFonts w:ascii="Calibri" w:hAnsi="Calibri" w:cs="Calibri"/>
          <w:sz w:val="24"/>
          <w:szCs w:val="24"/>
        </w:rPr>
      </w:pPr>
      <w:r>
        <w:rPr>
          <w:rFonts w:ascii="Calibri" w:hAnsi="Calibri" w:cs="Calibri"/>
          <w:sz w:val="24"/>
          <w:szCs w:val="24"/>
        </w:rPr>
        <w:t xml:space="preserve">The campaign's chosen communication channels are public relations, sales promotions, direct marketing (including email and direct mail), </w:t>
      </w:r>
      <w:r w:rsidR="001B736D">
        <w:rPr>
          <w:rFonts w:ascii="Calibri" w:hAnsi="Calibri" w:cs="Calibri"/>
          <w:sz w:val="24"/>
          <w:szCs w:val="24"/>
        </w:rPr>
        <w:t>P</w:t>
      </w:r>
      <w:r>
        <w:rPr>
          <w:rFonts w:ascii="Calibri" w:hAnsi="Calibri" w:cs="Calibri"/>
          <w:sz w:val="24"/>
          <w:szCs w:val="24"/>
        </w:rPr>
        <w:t>rint and digital advertising</w:t>
      </w:r>
      <w:r w:rsidR="001B736D">
        <w:rPr>
          <w:rFonts w:ascii="Calibri" w:hAnsi="Calibri" w:cs="Calibri"/>
          <w:sz w:val="24"/>
          <w:szCs w:val="24"/>
        </w:rPr>
        <w:t>.</w:t>
      </w:r>
      <w:r>
        <w:rPr>
          <w:rFonts w:ascii="Calibri" w:hAnsi="Calibri" w:cs="Calibri"/>
          <w:sz w:val="24"/>
          <w:szCs w:val="24"/>
        </w:rPr>
        <w:t xml:space="preserve"> The rationale for choosing</w:t>
      </w:r>
      <w:r w:rsidRPr="00DF6715">
        <w:rPr>
          <w:rFonts w:ascii="Calibri" w:hAnsi="Calibri" w:cs="Calibri"/>
          <w:sz w:val="24"/>
          <w:szCs w:val="24"/>
        </w:rPr>
        <w:t xml:space="preserve"> each media is predicated on its capacity to reach the intended audience, cost-efficiency, and efficacy as determined by research.</w:t>
      </w:r>
      <w:r>
        <w:rPr>
          <w:rFonts w:ascii="Calibri" w:hAnsi="Calibri" w:cs="Calibri"/>
          <w:sz w:val="24"/>
          <w:szCs w:val="24"/>
        </w:rPr>
        <w:t xml:space="preserve"> </w:t>
      </w:r>
      <w:r w:rsidRPr="00DF6715">
        <w:rPr>
          <w:rFonts w:ascii="Calibri" w:hAnsi="Calibri" w:cs="Calibri"/>
          <w:sz w:val="24"/>
          <w:szCs w:val="24"/>
        </w:rPr>
        <w:t xml:space="preserve">The campaign's theme, which highlights </w:t>
      </w:r>
      <w:r>
        <w:rPr>
          <w:rFonts w:ascii="Calibri" w:hAnsi="Calibri" w:cs="Calibri"/>
          <w:sz w:val="24"/>
          <w:szCs w:val="24"/>
        </w:rPr>
        <w:t>vegan food's diversity, flavour, and health advantages</w:t>
      </w:r>
      <w:r w:rsidRPr="00DF6715">
        <w:rPr>
          <w:rFonts w:ascii="Calibri" w:hAnsi="Calibri" w:cs="Calibri"/>
          <w:sz w:val="24"/>
          <w:szCs w:val="24"/>
        </w:rPr>
        <w:t>, is also included in the study. Promotional offerings</w:t>
      </w:r>
      <w:r>
        <w:rPr>
          <w:rFonts w:ascii="Calibri" w:hAnsi="Calibri" w:cs="Calibri"/>
          <w:sz w:val="24"/>
          <w:szCs w:val="24"/>
        </w:rPr>
        <w:t>, such as first-time customer discounts and refer-a-friend initiatives, are also suggested</w:t>
      </w:r>
      <w:r w:rsidRPr="00DF6715">
        <w:rPr>
          <w:rFonts w:ascii="Calibri" w:hAnsi="Calibri" w:cs="Calibri"/>
          <w:sz w:val="24"/>
          <w:szCs w:val="24"/>
        </w:rPr>
        <w:t>.</w:t>
      </w:r>
      <w:r w:rsidRPr="00DF6715">
        <w:t xml:space="preserve"> </w:t>
      </w:r>
      <w:r w:rsidRPr="00DF6715">
        <w:rPr>
          <w:rFonts w:ascii="Calibri" w:hAnsi="Calibri" w:cs="Calibri"/>
          <w:sz w:val="24"/>
          <w:szCs w:val="24"/>
        </w:rPr>
        <w:t>The campaign seeks to accomplish its goals and produce positive outcomes by employing a variety of communication channels, strong messaging, and promotional incentives.</w:t>
      </w:r>
    </w:p>
    <w:p w14:paraId="633B62A0" w14:textId="77777777" w:rsidR="001B736D" w:rsidRDefault="001B736D" w:rsidP="009C5B53">
      <w:pPr>
        <w:spacing w:line="360" w:lineRule="auto"/>
        <w:rPr>
          <w:rFonts w:ascii="Calibri" w:hAnsi="Calibri" w:cs="Calibri"/>
          <w:sz w:val="24"/>
          <w:szCs w:val="24"/>
        </w:rPr>
      </w:pPr>
    </w:p>
    <w:p w14:paraId="528D1879" w14:textId="77777777" w:rsidR="001B736D" w:rsidRDefault="001B736D" w:rsidP="009C5B53">
      <w:pPr>
        <w:spacing w:line="360" w:lineRule="auto"/>
        <w:rPr>
          <w:rFonts w:ascii="Calibri" w:hAnsi="Calibri" w:cs="Calibri"/>
          <w:sz w:val="24"/>
          <w:szCs w:val="24"/>
        </w:rPr>
      </w:pPr>
    </w:p>
    <w:p w14:paraId="734DDDD9" w14:textId="77777777" w:rsidR="001B736D" w:rsidRDefault="001B736D" w:rsidP="009C5B53">
      <w:pPr>
        <w:spacing w:line="360" w:lineRule="auto"/>
        <w:rPr>
          <w:rFonts w:ascii="Calibri" w:hAnsi="Calibri" w:cs="Calibri"/>
          <w:sz w:val="24"/>
          <w:szCs w:val="24"/>
        </w:rPr>
      </w:pPr>
    </w:p>
    <w:p w14:paraId="1F4B72F0" w14:textId="77777777" w:rsidR="001B736D" w:rsidRDefault="001B736D" w:rsidP="009C5B53">
      <w:pPr>
        <w:spacing w:line="360" w:lineRule="auto"/>
        <w:rPr>
          <w:rFonts w:ascii="Calibri" w:hAnsi="Calibri" w:cs="Calibri"/>
          <w:sz w:val="24"/>
          <w:szCs w:val="24"/>
        </w:rPr>
      </w:pPr>
    </w:p>
    <w:p w14:paraId="0C1CC567" w14:textId="77777777" w:rsidR="001B736D" w:rsidRDefault="001B736D" w:rsidP="009C5B53">
      <w:pPr>
        <w:spacing w:line="360" w:lineRule="auto"/>
        <w:rPr>
          <w:rFonts w:ascii="Calibri" w:hAnsi="Calibri" w:cs="Calibri"/>
          <w:sz w:val="24"/>
          <w:szCs w:val="24"/>
        </w:rPr>
      </w:pPr>
    </w:p>
    <w:p w14:paraId="64EB3737" w14:textId="77777777" w:rsidR="007758C6" w:rsidRDefault="007758C6" w:rsidP="009C5B53">
      <w:pPr>
        <w:spacing w:line="360" w:lineRule="auto"/>
        <w:rPr>
          <w:rFonts w:ascii="Calibri" w:hAnsi="Calibri" w:cs="Calibri"/>
          <w:sz w:val="24"/>
          <w:szCs w:val="24"/>
        </w:rPr>
      </w:pPr>
    </w:p>
    <w:p w14:paraId="1915E4BC" w14:textId="77777777" w:rsidR="009F6214" w:rsidRDefault="009F6214" w:rsidP="009C5B53">
      <w:pPr>
        <w:spacing w:line="360" w:lineRule="auto"/>
        <w:rPr>
          <w:rFonts w:ascii="Calibri" w:hAnsi="Calibri" w:cs="Calibri"/>
          <w:sz w:val="24"/>
          <w:szCs w:val="24"/>
        </w:rPr>
      </w:pPr>
    </w:p>
    <w:p w14:paraId="05647948" w14:textId="77777777" w:rsidR="009F6214" w:rsidRDefault="009F6214" w:rsidP="009C5B53">
      <w:pPr>
        <w:spacing w:line="360" w:lineRule="auto"/>
        <w:rPr>
          <w:rFonts w:ascii="Calibri" w:hAnsi="Calibri" w:cs="Calibri"/>
          <w:sz w:val="24"/>
          <w:szCs w:val="24"/>
        </w:rPr>
      </w:pPr>
    </w:p>
    <w:p w14:paraId="1F794244" w14:textId="77777777" w:rsidR="009F6214" w:rsidRDefault="009F6214" w:rsidP="009C5B53">
      <w:pPr>
        <w:spacing w:line="360" w:lineRule="auto"/>
        <w:rPr>
          <w:rFonts w:ascii="Calibri" w:hAnsi="Calibri" w:cs="Calibri"/>
          <w:sz w:val="24"/>
          <w:szCs w:val="24"/>
        </w:rPr>
      </w:pPr>
    </w:p>
    <w:p w14:paraId="569DA92B" w14:textId="77777777" w:rsidR="009F6214" w:rsidRDefault="009F6214" w:rsidP="009C5B53">
      <w:pPr>
        <w:spacing w:line="360" w:lineRule="auto"/>
        <w:rPr>
          <w:rFonts w:ascii="Calibri" w:hAnsi="Calibri" w:cs="Calibri"/>
          <w:sz w:val="24"/>
          <w:szCs w:val="24"/>
        </w:rPr>
      </w:pPr>
    </w:p>
    <w:p w14:paraId="4F6692CB" w14:textId="77777777" w:rsidR="009F6214" w:rsidRDefault="009F6214" w:rsidP="009C5B53">
      <w:pPr>
        <w:spacing w:line="360" w:lineRule="auto"/>
        <w:rPr>
          <w:rFonts w:ascii="Calibri" w:hAnsi="Calibri" w:cs="Calibri"/>
          <w:sz w:val="24"/>
          <w:szCs w:val="24"/>
        </w:rPr>
      </w:pPr>
    </w:p>
    <w:p w14:paraId="6F87F195" w14:textId="4190A3DD" w:rsidR="001B736D" w:rsidRDefault="001B736D" w:rsidP="009C5B53">
      <w:pPr>
        <w:spacing w:line="360" w:lineRule="auto"/>
        <w:rPr>
          <w:rFonts w:ascii="Calibri" w:hAnsi="Calibri" w:cs="Calibri"/>
          <w:sz w:val="24"/>
          <w:szCs w:val="24"/>
        </w:rPr>
      </w:pPr>
      <w:r>
        <w:rPr>
          <w:rFonts w:ascii="Calibri" w:hAnsi="Calibri" w:cs="Calibri"/>
          <w:sz w:val="24"/>
          <w:szCs w:val="24"/>
        </w:rPr>
        <w:lastRenderedPageBreak/>
        <w:t>INTRODUCTION</w:t>
      </w:r>
    </w:p>
    <w:p w14:paraId="3599B059" w14:textId="5882B13B" w:rsidR="001B736D" w:rsidRDefault="001B736D" w:rsidP="009C5B53">
      <w:pPr>
        <w:spacing w:line="360" w:lineRule="auto"/>
        <w:rPr>
          <w:rFonts w:ascii="Calibri" w:hAnsi="Calibri" w:cs="Calibri"/>
          <w:sz w:val="24"/>
          <w:szCs w:val="24"/>
        </w:rPr>
      </w:pPr>
      <w:r w:rsidRPr="001B736D">
        <w:rPr>
          <w:rFonts w:ascii="Calibri" w:hAnsi="Calibri" w:cs="Calibri"/>
          <w:sz w:val="24"/>
          <w:szCs w:val="24"/>
        </w:rPr>
        <w:t xml:space="preserve">This proposal </w:t>
      </w:r>
      <w:r w:rsidR="0041677A">
        <w:rPr>
          <w:rFonts w:ascii="Calibri" w:hAnsi="Calibri" w:cs="Calibri"/>
          <w:sz w:val="24"/>
          <w:szCs w:val="24"/>
        </w:rPr>
        <w:t>describes</w:t>
      </w:r>
      <w:r w:rsidRPr="001B736D">
        <w:rPr>
          <w:rFonts w:ascii="Calibri" w:hAnsi="Calibri" w:cs="Calibri"/>
          <w:sz w:val="24"/>
          <w:szCs w:val="24"/>
        </w:rPr>
        <w:t xml:space="preserve"> the marketing strategy to help </w:t>
      </w:r>
      <w:r w:rsidR="0041677A">
        <w:rPr>
          <w:rFonts w:ascii="Calibri" w:hAnsi="Calibri" w:cs="Calibri"/>
          <w:sz w:val="24"/>
          <w:szCs w:val="24"/>
        </w:rPr>
        <w:t>introduce</w:t>
      </w:r>
      <w:r w:rsidRPr="001B736D">
        <w:rPr>
          <w:rFonts w:ascii="Calibri" w:hAnsi="Calibri" w:cs="Calibri"/>
          <w:sz w:val="24"/>
          <w:szCs w:val="24"/>
        </w:rPr>
        <w:t xml:space="preserve"> a vegan meal box. The campaign's objectives are to raise target audience awareness, pique interest, and increase sales of the vegan food box. The campaign's goals, scope, intended approach, media choices, message, promotional offers, media scheduling, budgetary allocation, and metrics for assessing campaign efficacy are all summarised in this</w:t>
      </w:r>
      <w:r>
        <w:rPr>
          <w:rFonts w:ascii="Calibri" w:hAnsi="Calibri" w:cs="Calibri"/>
          <w:sz w:val="24"/>
          <w:szCs w:val="24"/>
        </w:rPr>
        <w:t xml:space="preserve"> proposal</w:t>
      </w:r>
      <w:r w:rsidRPr="001B736D">
        <w:rPr>
          <w:rFonts w:ascii="Calibri" w:hAnsi="Calibri" w:cs="Calibri"/>
          <w:sz w:val="24"/>
          <w:szCs w:val="24"/>
        </w:rPr>
        <w:t>.</w:t>
      </w:r>
    </w:p>
    <w:p w14:paraId="177EA2D7" w14:textId="77777777" w:rsidR="001B736D" w:rsidRDefault="001B736D" w:rsidP="009C5B53">
      <w:pPr>
        <w:spacing w:line="360" w:lineRule="auto"/>
        <w:rPr>
          <w:rFonts w:ascii="Calibri" w:hAnsi="Calibri" w:cs="Calibri"/>
          <w:sz w:val="24"/>
          <w:szCs w:val="24"/>
        </w:rPr>
      </w:pPr>
    </w:p>
    <w:p w14:paraId="69C760ED" w14:textId="20E04706" w:rsidR="001B736D" w:rsidRDefault="001B736D" w:rsidP="009C5B53">
      <w:pPr>
        <w:spacing w:line="360" w:lineRule="auto"/>
        <w:rPr>
          <w:rFonts w:ascii="Calibri" w:hAnsi="Calibri" w:cs="Calibri"/>
          <w:sz w:val="24"/>
          <w:szCs w:val="24"/>
        </w:rPr>
      </w:pPr>
      <w:r>
        <w:rPr>
          <w:rFonts w:ascii="Calibri" w:hAnsi="Calibri" w:cs="Calibri"/>
          <w:sz w:val="24"/>
          <w:szCs w:val="24"/>
        </w:rPr>
        <w:t>OVERVIEW</w:t>
      </w:r>
    </w:p>
    <w:p w14:paraId="582F8944" w14:textId="50232796" w:rsidR="001B736D" w:rsidRDefault="001B736D" w:rsidP="009C5B53">
      <w:pPr>
        <w:spacing w:line="360" w:lineRule="auto"/>
        <w:rPr>
          <w:rFonts w:ascii="Calibri" w:hAnsi="Calibri" w:cs="Calibri"/>
          <w:sz w:val="24"/>
          <w:szCs w:val="24"/>
        </w:rPr>
      </w:pPr>
      <w:r w:rsidRPr="001B736D">
        <w:rPr>
          <w:rFonts w:ascii="Calibri" w:hAnsi="Calibri" w:cs="Calibri"/>
          <w:sz w:val="24"/>
          <w:szCs w:val="24"/>
        </w:rPr>
        <w:t xml:space="preserve">The possibility </w:t>
      </w:r>
      <w:r>
        <w:rPr>
          <w:rFonts w:ascii="Calibri" w:hAnsi="Calibri" w:cs="Calibri"/>
          <w:sz w:val="24"/>
          <w:szCs w:val="24"/>
        </w:rPr>
        <w:t>of providing a vegan food box has arisen due to the growing popularity of veganism and the growing need for plant-based food choices. The objective is to provide those who live a vegan lifestyle or are curious about vegan choices with a handy assortment of vegan items. A market study ha</w:t>
      </w:r>
      <w:r w:rsidR="0041677A">
        <w:rPr>
          <w:rFonts w:ascii="Calibri" w:hAnsi="Calibri" w:cs="Calibri"/>
          <w:sz w:val="24"/>
          <w:szCs w:val="24"/>
        </w:rPr>
        <w:t>s</w:t>
      </w:r>
      <w:r>
        <w:rPr>
          <w:rFonts w:ascii="Calibri" w:hAnsi="Calibri" w:cs="Calibri"/>
          <w:sz w:val="24"/>
          <w:szCs w:val="24"/>
        </w:rPr>
        <w:t xml:space="preserve"> been conducted to determine the target audience</w:t>
      </w:r>
      <w:r w:rsidR="0041677A">
        <w:rPr>
          <w:rFonts w:ascii="Calibri" w:hAnsi="Calibri" w:cs="Calibri"/>
          <w:sz w:val="24"/>
          <w:szCs w:val="24"/>
        </w:rPr>
        <w:t>'</w:t>
      </w:r>
      <w:r>
        <w:rPr>
          <w:rFonts w:ascii="Calibri" w:hAnsi="Calibri" w:cs="Calibri"/>
          <w:sz w:val="24"/>
          <w:szCs w:val="24"/>
        </w:rPr>
        <w:t>s preferences, requirements, and purchasing behaviour</w:t>
      </w:r>
      <w:r w:rsidRPr="001B736D">
        <w:rPr>
          <w:rFonts w:ascii="Calibri" w:hAnsi="Calibri" w:cs="Calibri"/>
          <w:sz w:val="24"/>
          <w:szCs w:val="24"/>
        </w:rPr>
        <w:t>.</w:t>
      </w:r>
      <w:r>
        <w:rPr>
          <w:rFonts w:ascii="Calibri" w:hAnsi="Calibri" w:cs="Calibri"/>
          <w:sz w:val="24"/>
          <w:szCs w:val="24"/>
        </w:rPr>
        <w:t xml:space="preserve"> The objectives in line with the campaign are outlined below:</w:t>
      </w:r>
    </w:p>
    <w:p w14:paraId="7D9E73F2" w14:textId="31130BCA"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 xml:space="preserve">Introducing the vegan food box to the target audience </w:t>
      </w:r>
      <w:r w:rsidR="0041677A">
        <w:rPr>
          <w:rFonts w:ascii="Calibri" w:hAnsi="Calibri" w:cs="Calibri"/>
          <w:sz w:val="24"/>
          <w:szCs w:val="24"/>
        </w:rPr>
        <w:t>creates market awareness and builds</w:t>
      </w:r>
      <w:r w:rsidRPr="001B736D">
        <w:rPr>
          <w:rFonts w:ascii="Calibri" w:hAnsi="Calibri" w:cs="Calibri"/>
          <w:sz w:val="24"/>
          <w:szCs w:val="24"/>
        </w:rPr>
        <w:t xml:space="preserve"> brand recognition</w:t>
      </w:r>
      <w:r w:rsidR="00C12112">
        <w:rPr>
          <w:rFonts w:ascii="Calibri" w:hAnsi="Calibri" w:cs="Calibri"/>
          <w:sz w:val="24"/>
          <w:szCs w:val="24"/>
        </w:rPr>
        <w:t xml:space="preserve"> </w:t>
      </w:r>
      <w:r w:rsidR="00C12112" w:rsidRPr="00C12112">
        <w:rPr>
          <w:rFonts w:ascii="Calibri" w:hAnsi="Calibri" w:cs="Calibri"/>
          <w:sz w:val="24"/>
          <w:szCs w:val="24"/>
        </w:rPr>
        <w:t>(Fielding, 2022)</w:t>
      </w:r>
      <w:r w:rsidR="00C12112">
        <w:rPr>
          <w:rFonts w:ascii="Calibri" w:hAnsi="Calibri" w:cs="Calibri"/>
          <w:sz w:val="24"/>
          <w:szCs w:val="24"/>
        </w:rPr>
        <w:t>.</w:t>
      </w:r>
    </w:p>
    <w:p w14:paraId="3D3196EC" w14:textId="32D6EC62"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Create interest</w:t>
      </w:r>
      <w:r w:rsidRPr="001B736D">
        <w:rPr>
          <w:rFonts w:ascii="Calibri" w:hAnsi="Calibri" w:cs="Calibri"/>
          <w:sz w:val="24"/>
          <w:szCs w:val="24"/>
        </w:rPr>
        <w:t xml:space="preserve"> by Using</w:t>
      </w:r>
      <w:r w:rsidRPr="001B736D">
        <w:rPr>
          <w:rFonts w:ascii="Calibri" w:hAnsi="Calibri" w:cs="Calibri"/>
          <w:sz w:val="24"/>
          <w:szCs w:val="24"/>
        </w:rPr>
        <w:t xml:space="preserve"> enticing incentives and messages to pique people's interest in the vegan food box.</w:t>
      </w:r>
    </w:p>
    <w:p w14:paraId="72E140E4" w14:textId="2A445B36"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Increase sales</w:t>
      </w:r>
      <w:r w:rsidRPr="001B736D">
        <w:rPr>
          <w:rFonts w:ascii="Calibri" w:hAnsi="Calibri" w:cs="Calibri"/>
          <w:sz w:val="24"/>
          <w:szCs w:val="24"/>
        </w:rPr>
        <w:t xml:space="preserve"> by emphasising</w:t>
      </w:r>
      <w:r w:rsidRPr="001B736D">
        <w:rPr>
          <w:rFonts w:ascii="Calibri" w:hAnsi="Calibri" w:cs="Calibri"/>
          <w:sz w:val="24"/>
          <w:szCs w:val="24"/>
        </w:rPr>
        <w:t xml:space="preserve"> the vegan food box's </w:t>
      </w:r>
      <w:r w:rsidR="0041677A">
        <w:rPr>
          <w:rFonts w:ascii="Calibri" w:hAnsi="Calibri" w:cs="Calibri"/>
          <w:sz w:val="24"/>
          <w:szCs w:val="24"/>
        </w:rPr>
        <w:t>unique</w:t>
      </w:r>
      <w:r w:rsidRPr="001B736D">
        <w:rPr>
          <w:rFonts w:ascii="Calibri" w:hAnsi="Calibri" w:cs="Calibri"/>
          <w:sz w:val="24"/>
          <w:szCs w:val="24"/>
        </w:rPr>
        <w:t xml:space="preserve"> qualities and advantages to persuade customers to buy it.</w:t>
      </w:r>
    </w:p>
    <w:p w14:paraId="206509A6" w14:textId="4B7FE125"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 xml:space="preserve">Build </w:t>
      </w:r>
      <w:r w:rsidRPr="001B736D">
        <w:rPr>
          <w:rFonts w:ascii="Calibri" w:hAnsi="Calibri" w:cs="Calibri"/>
          <w:sz w:val="24"/>
          <w:szCs w:val="24"/>
        </w:rPr>
        <w:t>brand loyalty</w:t>
      </w:r>
      <w:r w:rsidRPr="001B736D">
        <w:rPr>
          <w:rFonts w:ascii="Calibri" w:hAnsi="Calibri" w:cs="Calibri"/>
          <w:sz w:val="24"/>
          <w:szCs w:val="24"/>
        </w:rPr>
        <w:t xml:space="preserve"> by developing</w:t>
      </w:r>
      <w:r w:rsidRPr="001B736D">
        <w:rPr>
          <w:rFonts w:ascii="Calibri" w:hAnsi="Calibri" w:cs="Calibri"/>
          <w:sz w:val="24"/>
          <w:szCs w:val="24"/>
        </w:rPr>
        <w:t xml:space="preserve"> enduring connections with clients</w:t>
      </w:r>
      <w:r w:rsidRPr="001B736D">
        <w:rPr>
          <w:rFonts w:ascii="Calibri" w:hAnsi="Calibri" w:cs="Calibri"/>
          <w:sz w:val="24"/>
          <w:szCs w:val="24"/>
        </w:rPr>
        <w:t>, providing a satisfying experience,</w:t>
      </w:r>
      <w:r w:rsidRPr="001B736D">
        <w:rPr>
          <w:rFonts w:ascii="Calibri" w:hAnsi="Calibri" w:cs="Calibri"/>
          <w:sz w:val="24"/>
          <w:szCs w:val="24"/>
        </w:rPr>
        <w:t xml:space="preserve"> and upholding a high standard of excellence</w:t>
      </w:r>
      <w:r w:rsidR="00C12112">
        <w:rPr>
          <w:rFonts w:ascii="Calibri" w:hAnsi="Calibri" w:cs="Calibri"/>
          <w:sz w:val="24"/>
          <w:szCs w:val="24"/>
        </w:rPr>
        <w:t xml:space="preserve"> </w:t>
      </w:r>
      <w:r w:rsidR="00C12112" w:rsidRPr="00C12112">
        <w:rPr>
          <w:rFonts w:ascii="Calibri" w:hAnsi="Calibri" w:cs="Calibri"/>
          <w:sz w:val="24"/>
          <w:szCs w:val="24"/>
        </w:rPr>
        <w:t>(Gehan and Yamamoto, 2017)</w:t>
      </w:r>
      <w:r w:rsidR="00C12112">
        <w:rPr>
          <w:rFonts w:ascii="Calibri" w:hAnsi="Calibri" w:cs="Calibri"/>
          <w:sz w:val="24"/>
          <w:szCs w:val="24"/>
        </w:rPr>
        <w:t>.</w:t>
      </w:r>
    </w:p>
    <w:p w14:paraId="295A222F" w14:textId="77777777" w:rsidR="001B736D" w:rsidRPr="001B736D" w:rsidRDefault="001B736D" w:rsidP="009C5B53">
      <w:pPr>
        <w:spacing w:line="360" w:lineRule="auto"/>
        <w:rPr>
          <w:rFonts w:ascii="Calibri" w:hAnsi="Calibri" w:cs="Calibri"/>
          <w:sz w:val="24"/>
          <w:szCs w:val="24"/>
        </w:rPr>
      </w:pPr>
    </w:p>
    <w:p w14:paraId="313FA1F6" w14:textId="619B0B60" w:rsidR="001B736D" w:rsidRDefault="001B736D" w:rsidP="009C5B53">
      <w:pPr>
        <w:spacing w:line="360" w:lineRule="auto"/>
        <w:rPr>
          <w:rFonts w:ascii="Calibri" w:hAnsi="Calibri" w:cs="Calibri"/>
          <w:sz w:val="24"/>
          <w:szCs w:val="24"/>
        </w:rPr>
      </w:pPr>
      <w:r>
        <w:rPr>
          <w:rFonts w:ascii="Calibri" w:hAnsi="Calibri" w:cs="Calibri"/>
          <w:sz w:val="24"/>
          <w:szCs w:val="24"/>
        </w:rPr>
        <w:t>COMMUNICATION CHANNELS</w:t>
      </w:r>
    </w:p>
    <w:p w14:paraId="4038E85E" w14:textId="62FE103D" w:rsidR="001B736D" w:rsidRDefault="001B736D" w:rsidP="009C5B53">
      <w:pPr>
        <w:spacing w:line="360" w:lineRule="auto"/>
        <w:rPr>
          <w:rFonts w:ascii="Calibri" w:hAnsi="Calibri" w:cs="Calibri"/>
          <w:sz w:val="24"/>
          <w:szCs w:val="24"/>
        </w:rPr>
      </w:pPr>
      <w:r>
        <w:rPr>
          <w:rFonts w:ascii="Calibri" w:hAnsi="Calibri" w:cs="Calibri"/>
          <w:sz w:val="24"/>
          <w:szCs w:val="24"/>
        </w:rPr>
        <w:t xml:space="preserve">The promotional mix includes public relations, direct marketing, digital advertising, and sales promotion. The goal is to comprehend the significance of these strategies and how they affect consumers' purchasing decisions. Organisations must thoroughly grasp the requirements and motivations of their consumers in today's cutthroat market to win their </w:t>
      </w:r>
      <w:r>
        <w:rPr>
          <w:rFonts w:ascii="Calibri" w:hAnsi="Calibri" w:cs="Calibri"/>
          <w:sz w:val="24"/>
          <w:szCs w:val="24"/>
        </w:rPr>
        <w:lastRenderedPageBreak/>
        <w:t xml:space="preserve">support. There is </w:t>
      </w:r>
      <w:r w:rsidRPr="001B736D">
        <w:rPr>
          <w:rFonts w:ascii="Calibri" w:hAnsi="Calibri" w:cs="Calibri"/>
          <w:sz w:val="24"/>
          <w:szCs w:val="24"/>
        </w:rPr>
        <w:t xml:space="preserve">never-ending competition to outperform rivals. </w:t>
      </w:r>
      <w:r>
        <w:rPr>
          <w:rFonts w:ascii="Calibri" w:hAnsi="Calibri" w:cs="Calibri"/>
          <w:sz w:val="24"/>
          <w:szCs w:val="24"/>
        </w:rPr>
        <w:t>A firm's success</w:t>
      </w:r>
      <w:r w:rsidRPr="001B736D">
        <w:rPr>
          <w:rFonts w:ascii="Calibri" w:hAnsi="Calibri" w:cs="Calibri"/>
          <w:sz w:val="24"/>
          <w:szCs w:val="24"/>
        </w:rPr>
        <w:t xml:space="preserve"> may be determined by selecting an effective promotional mix</w:t>
      </w:r>
      <w:r>
        <w:rPr>
          <w:rFonts w:ascii="Calibri" w:hAnsi="Calibri" w:cs="Calibri"/>
          <w:sz w:val="24"/>
          <w:szCs w:val="24"/>
        </w:rPr>
        <w:t xml:space="preserve"> </w:t>
      </w:r>
      <w:r w:rsidRPr="001B736D">
        <w:rPr>
          <w:rFonts w:ascii="Calibri" w:hAnsi="Calibri" w:cs="Calibri"/>
          <w:sz w:val="24"/>
          <w:szCs w:val="24"/>
        </w:rPr>
        <w:t>(Farooq and Pashayev, 2020)</w:t>
      </w:r>
      <w:r>
        <w:rPr>
          <w:rFonts w:ascii="Calibri" w:hAnsi="Calibri" w:cs="Calibri"/>
          <w:sz w:val="24"/>
          <w:szCs w:val="24"/>
        </w:rPr>
        <w:t xml:space="preserve">. </w:t>
      </w:r>
    </w:p>
    <w:p w14:paraId="1586C495" w14:textId="052D91A4" w:rsidR="001B736D" w:rsidRDefault="001B736D" w:rsidP="009C5B53">
      <w:pPr>
        <w:spacing w:line="360" w:lineRule="auto"/>
        <w:rPr>
          <w:rFonts w:ascii="Calibri" w:hAnsi="Calibri" w:cs="Calibri"/>
          <w:sz w:val="24"/>
          <w:szCs w:val="24"/>
        </w:rPr>
      </w:pPr>
      <w:r w:rsidRPr="001B736D">
        <w:rPr>
          <w:rFonts w:ascii="Calibri" w:hAnsi="Calibri" w:cs="Calibri"/>
          <w:sz w:val="24"/>
          <w:szCs w:val="24"/>
        </w:rPr>
        <w:t>The following are the communication channels that have been chosen for the promotional campaign:</w:t>
      </w:r>
    </w:p>
    <w:p w14:paraId="776F25E0" w14:textId="6C33385C" w:rsidR="00454DFA" w:rsidRPr="00454DFA" w:rsidRDefault="0094715D" w:rsidP="009C5B53">
      <w:pPr>
        <w:spacing w:line="360" w:lineRule="auto"/>
        <w:rPr>
          <w:rFonts w:ascii="Calibri" w:hAnsi="Calibri" w:cs="Calibri"/>
          <w:sz w:val="24"/>
          <w:szCs w:val="24"/>
        </w:rPr>
      </w:pPr>
      <w:r>
        <w:rPr>
          <w:rFonts w:ascii="Calibri" w:hAnsi="Calibri" w:cs="Calibri"/>
          <w:sz w:val="24"/>
          <w:szCs w:val="24"/>
        </w:rPr>
        <w:t>Social media</w:t>
      </w:r>
      <w:r w:rsidR="0041677A">
        <w:rPr>
          <w:rFonts w:ascii="Calibri" w:hAnsi="Calibri" w:cs="Calibri"/>
          <w:sz w:val="24"/>
          <w:szCs w:val="24"/>
        </w:rPr>
        <w:t>,</w:t>
      </w:r>
      <w:r>
        <w:rPr>
          <w:rFonts w:ascii="Calibri" w:hAnsi="Calibri" w:cs="Calibri"/>
          <w:sz w:val="24"/>
          <w:szCs w:val="24"/>
        </w:rPr>
        <w:t xml:space="preserve"> i.e. Instagram and Facebook</w:t>
      </w:r>
      <w:r w:rsidR="0041677A">
        <w:rPr>
          <w:rFonts w:ascii="Calibri" w:hAnsi="Calibri" w:cs="Calibri"/>
          <w:sz w:val="24"/>
          <w:szCs w:val="24"/>
        </w:rPr>
        <w:t>:</w:t>
      </w:r>
      <w:r>
        <w:rPr>
          <w:rFonts w:ascii="Calibri" w:hAnsi="Calibri" w:cs="Calibri"/>
          <w:sz w:val="24"/>
          <w:szCs w:val="24"/>
        </w:rPr>
        <w:t xml:space="preserve"> </w:t>
      </w:r>
      <w:r w:rsidR="00454DFA" w:rsidRPr="00454DFA">
        <w:rPr>
          <w:rFonts w:ascii="Calibri" w:hAnsi="Calibri" w:cs="Calibri"/>
          <w:sz w:val="24"/>
          <w:szCs w:val="24"/>
        </w:rPr>
        <w:t xml:space="preserve">Because of their affordability, extensive reach, and capacity to precisely target </w:t>
      </w:r>
      <w:proofErr w:type="gramStart"/>
      <w:r w:rsidR="00454DFA" w:rsidRPr="00454DFA">
        <w:rPr>
          <w:rFonts w:ascii="Calibri" w:hAnsi="Calibri" w:cs="Calibri"/>
          <w:sz w:val="24"/>
          <w:szCs w:val="24"/>
        </w:rPr>
        <w:t>particular groups</w:t>
      </w:r>
      <w:proofErr w:type="gramEnd"/>
      <w:r w:rsidR="00454DFA" w:rsidRPr="00454DFA">
        <w:rPr>
          <w:rFonts w:ascii="Calibri" w:hAnsi="Calibri" w:cs="Calibri"/>
          <w:sz w:val="24"/>
          <w:szCs w:val="24"/>
        </w:rPr>
        <w:t>, online advertisements such as pop-ups, banner advertising, and search P</w:t>
      </w:r>
      <w:r w:rsidR="00AF520D">
        <w:rPr>
          <w:rFonts w:ascii="Calibri" w:hAnsi="Calibri" w:cs="Calibri"/>
          <w:sz w:val="24"/>
          <w:szCs w:val="24"/>
        </w:rPr>
        <w:t xml:space="preserve">ay </w:t>
      </w:r>
      <w:r w:rsidR="00454DFA" w:rsidRPr="00454DFA">
        <w:rPr>
          <w:rFonts w:ascii="Calibri" w:hAnsi="Calibri" w:cs="Calibri"/>
          <w:sz w:val="24"/>
          <w:szCs w:val="24"/>
        </w:rPr>
        <w:t>P</w:t>
      </w:r>
      <w:r w:rsidR="00AF520D">
        <w:rPr>
          <w:rFonts w:ascii="Calibri" w:hAnsi="Calibri" w:cs="Calibri"/>
          <w:sz w:val="24"/>
          <w:szCs w:val="24"/>
        </w:rPr>
        <w:t xml:space="preserve">er </w:t>
      </w:r>
      <w:r w:rsidR="00454DFA" w:rsidRPr="00454DFA">
        <w:rPr>
          <w:rFonts w:ascii="Calibri" w:hAnsi="Calibri" w:cs="Calibri"/>
          <w:sz w:val="24"/>
          <w:szCs w:val="24"/>
        </w:rPr>
        <w:t>C</w:t>
      </w:r>
      <w:r w:rsidR="00AF520D">
        <w:rPr>
          <w:rFonts w:ascii="Calibri" w:hAnsi="Calibri" w:cs="Calibri"/>
          <w:sz w:val="24"/>
          <w:szCs w:val="24"/>
        </w:rPr>
        <w:t>lick (PPC)</w:t>
      </w:r>
      <w:r w:rsidR="00454DFA" w:rsidRPr="00454DFA">
        <w:rPr>
          <w:rFonts w:ascii="Calibri" w:hAnsi="Calibri" w:cs="Calibri"/>
          <w:sz w:val="24"/>
          <w:szCs w:val="24"/>
        </w:rPr>
        <w:t xml:space="preserve"> will be used. According to</w:t>
      </w:r>
      <w:r w:rsidR="00A21D89">
        <w:t xml:space="preserve"> </w:t>
      </w:r>
      <w:r w:rsidR="00A21D89" w:rsidRPr="00A21D89">
        <w:rPr>
          <w:rFonts w:ascii="Calibri" w:hAnsi="Calibri" w:cs="Calibri"/>
          <w:sz w:val="24"/>
          <w:szCs w:val="24"/>
        </w:rPr>
        <w:t>Atwong</w:t>
      </w:r>
      <w:r w:rsidR="00A21D89">
        <w:rPr>
          <w:rFonts w:ascii="Calibri" w:hAnsi="Calibri" w:cs="Calibri"/>
          <w:sz w:val="24"/>
          <w:szCs w:val="24"/>
        </w:rPr>
        <w:t xml:space="preserve"> (</w:t>
      </w:r>
      <w:r w:rsidR="00A21D89" w:rsidRPr="00A21D89">
        <w:rPr>
          <w:rFonts w:ascii="Calibri" w:hAnsi="Calibri" w:cs="Calibri"/>
          <w:sz w:val="24"/>
          <w:szCs w:val="24"/>
        </w:rPr>
        <w:t>2022)</w:t>
      </w:r>
      <w:r w:rsidR="00A21D89">
        <w:rPr>
          <w:rFonts w:ascii="Calibri" w:hAnsi="Calibri" w:cs="Calibri"/>
          <w:sz w:val="24"/>
          <w:szCs w:val="24"/>
        </w:rPr>
        <w:t xml:space="preserve">, </w:t>
      </w:r>
      <w:r w:rsidR="00454DFA" w:rsidRPr="00454DFA">
        <w:rPr>
          <w:rFonts w:ascii="Calibri" w:hAnsi="Calibri" w:cs="Calibri"/>
          <w:sz w:val="24"/>
          <w:szCs w:val="24"/>
        </w:rPr>
        <w:t xml:space="preserve">the target audience responds better to digital advertising than </w:t>
      </w:r>
      <w:r w:rsidR="00A21D89">
        <w:rPr>
          <w:rFonts w:ascii="Calibri" w:hAnsi="Calibri" w:cs="Calibri"/>
          <w:sz w:val="24"/>
          <w:szCs w:val="24"/>
        </w:rPr>
        <w:t xml:space="preserve">to </w:t>
      </w:r>
      <w:r w:rsidR="00454DFA" w:rsidRPr="00454DFA">
        <w:rPr>
          <w:rFonts w:ascii="Calibri" w:hAnsi="Calibri" w:cs="Calibri"/>
          <w:sz w:val="24"/>
          <w:szCs w:val="24"/>
        </w:rPr>
        <w:t>traditional forms of advertising in terms of memory and engagement</w:t>
      </w:r>
      <w:r w:rsidR="00A21D89">
        <w:rPr>
          <w:rFonts w:ascii="Calibri" w:hAnsi="Calibri" w:cs="Calibri"/>
          <w:sz w:val="24"/>
          <w:szCs w:val="24"/>
        </w:rPr>
        <w:t>.</w:t>
      </w:r>
    </w:p>
    <w:p w14:paraId="7E0CEFFE" w14:textId="4A597498" w:rsidR="00454DFA" w:rsidRDefault="00454DFA" w:rsidP="009C5B53">
      <w:pPr>
        <w:spacing w:line="360" w:lineRule="auto"/>
        <w:rPr>
          <w:rFonts w:ascii="Calibri" w:hAnsi="Calibri" w:cs="Calibri"/>
          <w:sz w:val="24"/>
          <w:szCs w:val="24"/>
        </w:rPr>
      </w:pPr>
      <w:r w:rsidRPr="00454DFA">
        <w:rPr>
          <w:rFonts w:ascii="Calibri" w:hAnsi="Calibri" w:cs="Calibri"/>
          <w:sz w:val="24"/>
          <w:szCs w:val="24"/>
        </w:rPr>
        <w:t xml:space="preserve">Print: </w:t>
      </w:r>
      <w:r>
        <w:rPr>
          <w:rFonts w:ascii="Calibri" w:hAnsi="Calibri" w:cs="Calibri"/>
          <w:sz w:val="24"/>
          <w:szCs w:val="24"/>
        </w:rPr>
        <w:t>Print advertising will be used in publications and vegan lifestyle magazines to target a specific population interested in veganism</w:t>
      </w:r>
      <w:r w:rsidRPr="00454DFA">
        <w:rPr>
          <w:rFonts w:ascii="Calibri" w:hAnsi="Calibri" w:cs="Calibri"/>
          <w:sz w:val="24"/>
          <w:szCs w:val="24"/>
        </w:rPr>
        <w:t>. This medium offers the chance to feature eye-catching pictures and thorough product details.</w:t>
      </w:r>
      <w:r w:rsidR="001656CE">
        <w:rPr>
          <w:rFonts w:ascii="Calibri" w:hAnsi="Calibri" w:cs="Calibri"/>
          <w:sz w:val="24"/>
          <w:szCs w:val="24"/>
        </w:rPr>
        <w:t xml:space="preserve"> According to </w:t>
      </w:r>
      <w:r w:rsidR="001656CE" w:rsidRPr="001656CE">
        <w:rPr>
          <w:rFonts w:ascii="Calibri" w:hAnsi="Calibri" w:cs="Calibri"/>
          <w:sz w:val="24"/>
          <w:szCs w:val="24"/>
        </w:rPr>
        <w:t>Simola et al.</w:t>
      </w:r>
      <w:r w:rsidR="001656CE">
        <w:rPr>
          <w:rFonts w:ascii="Calibri" w:hAnsi="Calibri" w:cs="Calibri"/>
          <w:sz w:val="24"/>
          <w:szCs w:val="24"/>
        </w:rPr>
        <w:t xml:space="preserve"> (2013), p</w:t>
      </w:r>
      <w:r w:rsidR="001656CE" w:rsidRPr="001656CE">
        <w:rPr>
          <w:rFonts w:ascii="Calibri" w:hAnsi="Calibri" w:cs="Calibri"/>
          <w:sz w:val="24"/>
          <w:szCs w:val="24"/>
        </w:rPr>
        <w:t xml:space="preserve">rint media spreads extensively and gets information to individuals. Due </w:t>
      </w:r>
      <w:r w:rsidR="001656CE">
        <w:rPr>
          <w:rFonts w:ascii="Calibri" w:hAnsi="Calibri" w:cs="Calibri"/>
          <w:sz w:val="24"/>
          <w:szCs w:val="24"/>
        </w:rPr>
        <w:t>to</w:t>
      </w:r>
      <w:r w:rsidR="001656CE" w:rsidRPr="001656CE">
        <w:rPr>
          <w:rFonts w:ascii="Calibri" w:hAnsi="Calibri" w:cs="Calibri"/>
          <w:sz w:val="24"/>
          <w:szCs w:val="24"/>
        </w:rPr>
        <w:t xml:space="preserve"> their greater reach and speed compared to other forms of advertising, print media may be found anywhere and present high-performing possibilities for influencing people. It is well renowned for </w:t>
      </w:r>
      <w:r w:rsidR="001656CE">
        <w:rPr>
          <w:rFonts w:ascii="Calibri" w:hAnsi="Calibri" w:cs="Calibri"/>
          <w:sz w:val="24"/>
          <w:szCs w:val="24"/>
        </w:rPr>
        <w:t>being a powerful tool for spreading knowledge and</w:t>
      </w:r>
      <w:r w:rsidR="001656CE" w:rsidRPr="001656CE">
        <w:rPr>
          <w:rFonts w:ascii="Calibri" w:hAnsi="Calibri" w:cs="Calibri"/>
          <w:sz w:val="24"/>
          <w:szCs w:val="24"/>
        </w:rPr>
        <w:t xml:space="preserve"> altering people's perspectives and attitudes.</w:t>
      </w:r>
      <w:r w:rsidR="001656CE">
        <w:rPr>
          <w:rFonts w:ascii="Calibri" w:hAnsi="Calibri" w:cs="Calibri"/>
          <w:sz w:val="24"/>
          <w:szCs w:val="24"/>
        </w:rPr>
        <w:t xml:space="preserve"> </w:t>
      </w:r>
    </w:p>
    <w:p w14:paraId="370EAA66" w14:textId="799B306D" w:rsidR="001656CE" w:rsidRDefault="001656CE" w:rsidP="009C5B53">
      <w:pPr>
        <w:spacing w:line="360" w:lineRule="auto"/>
        <w:rPr>
          <w:rFonts w:ascii="Calibri" w:hAnsi="Calibri" w:cs="Calibri"/>
          <w:sz w:val="24"/>
          <w:szCs w:val="24"/>
        </w:rPr>
      </w:pPr>
      <w:r>
        <w:rPr>
          <w:rFonts w:ascii="Calibri" w:hAnsi="Calibri" w:cs="Calibri"/>
          <w:sz w:val="24"/>
          <w:szCs w:val="24"/>
        </w:rPr>
        <w:t xml:space="preserve">However, </w:t>
      </w:r>
      <w:r w:rsidRPr="001656CE">
        <w:rPr>
          <w:rFonts w:ascii="Calibri" w:hAnsi="Calibri" w:cs="Calibri"/>
          <w:sz w:val="24"/>
          <w:szCs w:val="24"/>
        </w:rPr>
        <w:t xml:space="preserve">Colussi and Rocha </w:t>
      </w:r>
      <w:r>
        <w:rPr>
          <w:rFonts w:ascii="Calibri" w:hAnsi="Calibri" w:cs="Calibri"/>
          <w:sz w:val="24"/>
          <w:szCs w:val="24"/>
        </w:rPr>
        <w:t>(</w:t>
      </w:r>
      <w:r w:rsidRPr="001656CE">
        <w:rPr>
          <w:rFonts w:ascii="Calibri" w:hAnsi="Calibri" w:cs="Calibri"/>
          <w:sz w:val="24"/>
          <w:szCs w:val="24"/>
        </w:rPr>
        <w:t>2020)</w:t>
      </w:r>
      <w:r>
        <w:rPr>
          <w:rFonts w:ascii="Calibri" w:hAnsi="Calibri" w:cs="Calibri"/>
          <w:sz w:val="24"/>
          <w:szCs w:val="24"/>
        </w:rPr>
        <w:t xml:space="preserve"> argue </w:t>
      </w:r>
      <w:r w:rsidRPr="001656CE">
        <w:rPr>
          <w:rFonts w:ascii="Calibri" w:hAnsi="Calibri" w:cs="Calibri"/>
          <w:sz w:val="24"/>
          <w:szCs w:val="24"/>
        </w:rPr>
        <w:t xml:space="preserve">that the recession </w:t>
      </w:r>
      <w:r>
        <w:rPr>
          <w:rFonts w:ascii="Calibri" w:hAnsi="Calibri" w:cs="Calibri"/>
          <w:sz w:val="24"/>
          <w:szCs w:val="24"/>
        </w:rPr>
        <w:t>significantly impacts</w:t>
      </w:r>
      <w:r w:rsidRPr="001656CE">
        <w:rPr>
          <w:rFonts w:ascii="Calibri" w:hAnsi="Calibri" w:cs="Calibri"/>
          <w:sz w:val="24"/>
          <w:szCs w:val="24"/>
        </w:rPr>
        <w:t xml:space="preserve"> newspapers. Magazines are </w:t>
      </w:r>
      <w:r>
        <w:rPr>
          <w:rFonts w:ascii="Calibri" w:hAnsi="Calibri" w:cs="Calibri"/>
          <w:sz w:val="24"/>
          <w:szCs w:val="24"/>
        </w:rPr>
        <w:t>also severely impacted by the current economic downturn. Online media has thus gained popularity as a marketing and advertising channel</w:t>
      </w:r>
      <w:r w:rsidR="0041677A">
        <w:rPr>
          <w:rFonts w:ascii="Calibri" w:hAnsi="Calibri" w:cs="Calibri"/>
          <w:sz w:val="24"/>
          <w:szCs w:val="24"/>
        </w:rPr>
        <w:t>. However,</w:t>
      </w:r>
      <w:r>
        <w:rPr>
          <w:rFonts w:ascii="Calibri" w:hAnsi="Calibri" w:cs="Calibri"/>
          <w:sz w:val="24"/>
          <w:szCs w:val="24"/>
        </w:rPr>
        <w:t xml:space="preserve"> in the words of Skogerbø and Winsvold (2011), some older generations still prefer newspapers and magazines, which implies that this campaign would likely reach the vegans among them as well.</w:t>
      </w:r>
    </w:p>
    <w:p w14:paraId="2F93AD0B" w14:textId="4C0687D6" w:rsidR="00F6494C" w:rsidRDefault="00F6494C" w:rsidP="009C5B53">
      <w:pPr>
        <w:spacing w:line="360" w:lineRule="auto"/>
        <w:rPr>
          <w:rFonts w:ascii="Calibri" w:hAnsi="Calibri" w:cs="Calibri"/>
          <w:sz w:val="24"/>
          <w:szCs w:val="24"/>
        </w:rPr>
      </w:pPr>
      <w:r>
        <w:rPr>
          <w:rFonts w:ascii="Calibri" w:hAnsi="Calibri" w:cs="Calibri"/>
          <w:sz w:val="24"/>
          <w:szCs w:val="24"/>
        </w:rPr>
        <w:t>DIRECT MARKETING</w:t>
      </w:r>
    </w:p>
    <w:p w14:paraId="2162D8CD" w14:textId="657C8A8A" w:rsidR="00F6494C" w:rsidRPr="00F6494C" w:rsidRDefault="00F6494C" w:rsidP="009C5B53">
      <w:pPr>
        <w:spacing w:line="360" w:lineRule="auto"/>
        <w:rPr>
          <w:rFonts w:ascii="Calibri" w:hAnsi="Calibri" w:cs="Calibri"/>
          <w:sz w:val="24"/>
          <w:szCs w:val="24"/>
        </w:rPr>
      </w:pPr>
      <w:r w:rsidRPr="00F6494C">
        <w:rPr>
          <w:rFonts w:ascii="Calibri" w:hAnsi="Calibri" w:cs="Calibri"/>
          <w:sz w:val="24"/>
          <w:szCs w:val="24"/>
        </w:rPr>
        <w:t xml:space="preserve">Email: </w:t>
      </w:r>
      <w:r>
        <w:rPr>
          <w:rFonts w:ascii="Calibri" w:hAnsi="Calibri" w:cs="Calibri"/>
          <w:sz w:val="24"/>
          <w:szCs w:val="24"/>
        </w:rPr>
        <w:t>Direct email marketing campaigns will be carried out to contact current customer databases and prospective prospects. This strategy allows us</w:t>
      </w:r>
      <w:r w:rsidRPr="00F6494C">
        <w:rPr>
          <w:rFonts w:ascii="Calibri" w:hAnsi="Calibri" w:cs="Calibri"/>
          <w:sz w:val="24"/>
          <w:szCs w:val="24"/>
        </w:rPr>
        <w:t xml:space="preserve"> to measure client interaction and send customised messages</w:t>
      </w:r>
      <w:r w:rsidR="00932EB1">
        <w:rPr>
          <w:rFonts w:ascii="Calibri" w:hAnsi="Calibri" w:cs="Calibri"/>
          <w:sz w:val="24"/>
          <w:szCs w:val="24"/>
        </w:rPr>
        <w:t>.</w:t>
      </w:r>
    </w:p>
    <w:p w14:paraId="682402AB" w14:textId="6D3F134C" w:rsidR="00F6494C" w:rsidRDefault="00F6494C" w:rsidP="009C5B53">
      <w:pPr>
        <w:spacing w:line="360" w:lineRule="auto"/>
        <w:rPr>
          <w:rFonts w:ascii="Calibri" w:hAnsi="Calibri" w:cs="Calibri"/>
          <w:sz w:val="24"/>
          <w:szCs w:val="24"/>
        </w:rPr>
      </w:pPr>
      <w:r w:rsidRPr="00F6494C">
        <w:rPr>
          <w:rFonts w:ascii="Calibri" w:hAnsi="Calibri" w:cs="Calibri"/>
          <w:sz w:val="24"/>
          <w:szCs w:val="24"/>
        </w:rPr>
        <w:t xml:space="preserve">Direct mail: </w:t>
      </w:r>
      <w:r w:rsidR="0041677A">
        <w:rPr>
          <w:rFonts w:ascii="Calibri" w:hAnsi="Calibri" w:cs="Calibri"/>
          <w:sz w:val="24"/>
          <w:szCs w:val="24"/>
        </w:rPr>
        <w:t>Printed advertising items like postcards and brochures will be posted to homes using demographic information</w:t>
      </w:r>
      <w:r w:rsidRPr="00F6494C">
        <w:rPr>
          <w:rFonts w:ascii="Calibri" w:hAnsi="Calibri" w:cs="Calibri"/>
          <w:sz w:val="24"/>
          <w:szCs w:val="24"/>
        </w:rPr>
        <w:t>. Direct mail may pique an audience's attention and have a noticeable effect</w:t>
      </w:r>
      <w:r w:rsidR="00932EB1">
        <w:rPr>
          <w:rFonts w:ascii="Calibri" w:hAnsi="Calibri" w:cs="Calibri"/>
          <w:sz w:val="24"/>
          <w:szCs w:val="24"/>
        </w:rPr>
        <w:t xml:space="preserve"> </w:t>
      </w:r>
      <w:r w:rsidR="00932EB1" w:rsidRPr="00932EB1">
        <w:rPr>
          <w:rFonts w:ascii="Calibri" w:hAnsi="Calibri" w:cs="Calibri"/>
          <w:sz w:val="24"/>
          <w:szCs w:val="24"/>
        </w:rPr>
        <w:t>(Veny Ari Sejati, 2018)</w:t>
      </w:r>
      <w:r w:rsidR="00932EB1">
        <w:rPr>
          <w:rFonts w:ascii="Calibri" w:hAnsi="Calibri" w:cs="Calibri"/>
          <w:sz w:val="24"/>
          <w:szCs w:val="24"/>
        </w:rPr>
        <w:t>.</w:t>
      </w:r>
    </w:p>
    <w:p w14:paraId="46E474D0" w14:textId="0CE84159" w:rsidR="00F6494C" w:rsidRDefault="00F6494C" w:rsidP="009C5B53">
      <w:pPr>
        <w:spacing w:line="360" w:lineRule="auto"/>
        <w:rPr>
          <w:rFonts w:ascii="Calibri" w:hAnsi="Calibri" w:cs="Calibri"/>
          <w:sz w:val="24"/>
          <w:szCs w:val="24"/>
        </w:rPr>
      </w:pPr>
      <w:r>
        <w:rPr>
          <w:rFonts w:ascii="Calibri" w:hAnsi="Calibri" w:cs="Calibri"/>
          <w:sz w:val="24"/>
          <w:szCs w:val="24"/>
        </w:rPr>
        <w:lastRenderedPageBreak/>
        <w:t>SALES PROMOTIONS</w:t>
      </w:r>
    </w:p>
    <w:p w14:paraId="54BF44FC" w14:textId="28F8D3C3" w:rsidR="00F6494C" w:rsidRDefault="00F6494C" w:rsidP="009C5B53">
      <w:pPr>
        <w:spacing w:line="360" w:lineRule="auto"/>
        <w:rPr>
          <w:rFonts w:ascii="Calibri" w:hAnsi="Calibri" w:cs="Calibri"/>
          <w:sz w:val="24"/>
          <w:szCs w:val="24"/>
        </w:rPr>
      </w:pPr>
      <w:r w:rsidRPr="00F6494C">
        <w:rPr>
          <w:rFonts w:ascii="Calibri" w:hAnsi="Calibri" w:cs="Calibri"/>
          <w:sz w:val="24"/>
          <w:szCs w:val="24"/>
        </w:rPr>
        <w:t>Exclusive deals and incentives: To entice customers to sample the vegan food box, we</w:t>
      </w:r>
      <w:r w:rsidR="0041677A">
        <w:rPr>
          <w:rFonts w:ascii="Calibri" w:hAnsi="Calibri" w:cs="Calibri"/>
          <w:sz w:val="24"/>
          <w:szCs w:val="24"/>
        </w:rPr>
        <w:t xml:space="preserve"> wi</w:t>
      </w:r>
      <w:r w:rsidRPr="00F6494C">
        <w:rPr>
          <w:rFonts w:ascii="Calibri" w:hAnsi="Calibri" w:cs="Calibri"/>
          <w:sz w:val="24"/>
          <w:szCs w:val="24"/>
        </w:rPr>
        <w:t xml:space="preserve">ll employ loyalty points, time-limited discounts, and referral schemes. </w:t>
      </w:r>
      <w:r>
        <w:rPr>
          <w:rFonts w:ascii="Calibri" w:hAnsi="Calibri" w:cs="Calibri"/>
          <w:sz w:val="24"/>
          <w:szCs w:val="24"/>
        </w:rPr>
        <w:t>These advertisements aim to instil</w:t>
      </w:r>
      <w:r w:rsidRPr="00F6494C">
        <w:rPr>
          <w:rFonts w:ascii="Calibri" w:hAnsi="Calibri" w:cs="Calibri"/>
          <w:sz w:val="24"/>
          <w:szCs w:val="24"/>
        </w:rPr>
        <w:t xml:space="preserve"> a sense of urgency and motivate quick action.</w:t>
      </w:r>
    </w:p>
    <w:p w14:paraId="513C88AA" w14:textId="31EA6E63" w:rsidR="0094715D" w:rsidRDefault="0094715D" w:rsidP="009C5B53">
      <w:pPr>
        <w:spacing w:line="360" w:lineRule="auto"/>
        <w:rPr>
          <w:rFonts w:ascii="Calibri" w:hAnsi="Calibri" w:cs="Calibri"/>
          <w:sz w:val="24"/>
          <w:szCs w:val="24"/>
        </w:rPr>
      </w:pPr>
      <w:r>
        <w:rPr>
          <w:rFonts w:ascii="Calibri" w:hAnsi="Calibri" w:cs="Calibri"/>
          <w:sz w:val="24"/>
          <w:szCs w:val="24"/>
        </w:rPr>
        <w:t>PUBLIC RELATIONS</w:t>
      </w:r>
    </w:p>
    <w:p w14:paraId="0725C65B" w14:textId="6A0BEB80" w:rsidR="00932EB1" w:rsidRDefault="00932EB1" w:rsidP="009C5B53">
      <w:pPr>
        <w:spacing w:line="360" w:lineRule="auto"/>
        <w:rPr>
          <w:rFonts w:ascii="Calibri" w:hAnsi="Calibri" w:cs="Calibri"/>
          <w:sz w:val="24"/>
          <w:szCs w:val="24"/>
        </w:rPr>
      </w:pPr>
      <w:r w:rsidRPr="00932EB1">
        <w:rPr>
          <w:rFonts w:ascii="Calibri" w:hAnsi="Calibri" w:cs="Calibri"/>
          <w:sz w:val="24"/>
          <w:szCs w:val="24"/>
        </w:rPr>
        <w:t>A</w:t>
      </w:r>
      <w:r>
        <w:rPr>
          <w:rFonts w:ascii="Calibri" w:hAnsi="Calibri" w:cs="Calibri"/>
          <w:sz w:val="24"/>
          <w:szCs w:val="24"/>
        </w:rPr>
        <w:t xml:space="preserve">n organisation </w:t>
      </w:r>
      <w:r w:rsidRPr="00932EB1">
        <w:rPr>
          <w:rFonts w:ascii="Calibri" w:hAnsi="Calibri" w:cs="Calibri"/>
          <w:sz w:val="24"/>
          <w:szCs w:val="24"/>
        </w:rPr>
        <w:t>may employ a public relations</w:t>
      </w:r>
      <w:r>
        <w:rPr>
          <w:rFonts w:ascii="Calibri" w:hAnsi="Calibri" w:cs="Calibri"/>
          <w:sz w:val="24"/>
          <w:szCs w:val="24"/>
        </w:rPr>
        <w:t xml:space="preserve"> officer </w:t>
      </w:r>
      <w:r w:rsidRPr="00932EB1">
        <w:rPr>
          <w:rFonts w:ascii="Calibri" w:hAnsi="Calibri" w:cs="Calibri"/>
          <w:sz w:val="24"/>
          <w:szCs w:val="24"/>
        </w:rPr>
        <w:t xml:space="preserve">to assist with their advertising strategy and change a </w:t>
      </w:r>
      <w:r w:rsidR="0041677A">
        <w:rPr>
          <w:rFonts w:ascii="Calibri" w:hAnsi="Calibri" w:cs="Calibri"/>
          <w:sz w:val="24"/>
          <w:szCs w:val="24"/>
        </w:rPr>
        <w:t>specific</w:t>
      </w:r>
      <w:r w:rsidRPr="00932EB1">
        <w:rPr>
          <w:rFonts w:ascii="Calibri" w:hAnsi="Calibri" w:cs="Calibri"/>
          <w:sz w:val="24"/>
          <w:szCs w:val="24"/>
        </w:rPr>
        <w:t xml:space="preserve"> group's perception of their enterprise. While promoting a</w:t>
      </w:r>
      <w:r>
        <w:rPr>
          <w:rFonts w:ascii="Calibri" w:hAnsi="Calibri" w:cs="Calibri"/>
          <w:sz w:val="24"/>
          <w:szCs w:val="24"/>
        </w:rPr>
        <w:t xml:space="preserve"> brand</w:t>
      </w:r>
      <w:r w:rsidRPr="00932EB1">
        <w:rPr>
          <w:rFonts w:ascii="Calibri" w:hAnsi="Calibri" w:cs="Calibri"/>
          <w:sz w:val="24"/>
          <w:szCs w:val="24"/>
        </w:rPr>
        <w:t xml:space="preserve">, public relations initiatives frequently help </w:t>
      </w:r>
      <w:r>
        <w:rPr>
          <w:rFonts w:ascii="Calibri" w:hAnsi="Calibri" w:cs="Calibri"/>
          <w:sz w:val="24"/>
          <w:szCs w:val="24"/>
        </w:rPr>
        <w:t>maintain and build a favourable image</w:t>
      </w:r>
      <w:r w:rsidRPr="00932EB1">
        <w:rPr>
          <w:rFonts w:ascii="Calibri" w:hAnsi="Calibri" w:cs="Calibri"/>
          <w:sz w:val="24"/>
          <w:szCs w:val="24"/>
        </w:rPr>
        <w:t xml:space="preserve">. Public relations </w:t>
      </w:r>
      <w:proofErr w:type="gramStart"/>
      <w:r>
        <w:rPr>
          <w:rFonts w:ascii="Calibri" w:hAnsi="Calibri" w:cs="Calibri"/>
          <w:sz w:val="24"/>
          <w:szCs w:val="24"/>
        </w:rPr>
        <w:t>focuses</w:t>
      </w:r>
      <w:proofErr w:type="gramEnd"/>
      <w:r w:rsidRPr="00932EB1">
        <w:rPr>
          <w:rFonts w:ascii="Calibri" w:hAnsi="Calibri" w:cs="Calibri"/>
          <w:sz w:val="24"/>
          <w:szCs w:val="24"/>
        </w:rPr>
        <w:t xml:space="preserve"> on </w:t>
      </w:r>
      <w:r w:rsidR="0041677A">
        <w:rPr>
          <w:rFonts w:ascii="Calibri" w:hAnsi="Calibri" w:cs="Calibri"/>
          <w:sz w:val="24"/>
          <w:szCs w:val="24"/>
        </w:rPr>
        <w:t>specific</w:t>
      </w:r>
      <w:r w:rsidRPr="00932EB1">
        <w:rPr>
          <w:rFonts w:ascii="Calibri" w:hAnsi="Calibri" w:cs="Calibri"/>
          <w:sz w:val="24"/>
          <w:szCs w:val="24"/>
        </w:rPr>
        <w:t xml:space="preserve"> populations, such as</w:t>
      </w:r>
      <w:r>
        <w:rPr>
          <w:rFonts w:ascii="Calibri" w:hAnsi="Calibri" w:cs="Calibri"/>
          <w:sz w:val="24"/>
          <w:szCs w:val="24"/>
        </w:rPr>
        <w:t xml:space="preserve"> influencers</w:t>
      </w:r>
      <w:r w:rsidRPr="00932EB1">
        <w:rPr>
          <w:rFonts w:ascii="Calibri" w:hAnsi="Calibri" w:cs="Calibri"/>
          <w:sz w:val="24"/>
          <w:szCs w:val="24"/>
        </w:rPr>
        <w:t>, customers, citizens, workers,</w:t>
      </w:r>
      <w:r>
        <w:rPr>
          <w:rFonts w:ascii="Calibri" w:hAnsi="Calibri" w:cs="Calibri"/>
          <w:sz w:val="24"/>
          <w:szCs w:val="24"/>
        </w:rPr>
        <w:t xml:space="preserve"> bloggers</w:t>
      </w:r>
      <w:r w:rsidRPr="00932EB1">
        <w:rPr>
          <w:rFonts w:ascii="Calibri" w:hAnsi="Calibri" w:cs="Calibri"/>
          <w:sz w:val="24"/>
          <w:szCs w:val="24"/>
        </w:rPr>
        <w:t xml:space="preserve">, and stockholders. </w:t>
      </w:r>
      <w:r>
        <w:rPr>
          <w:rFonts w:ascii="Calibri" w:hAnsi="Calibri" w:cs="Calibri"/>
          <w:sz w:val="24"/>
          <w:szCs w:val="24"/>
        </w:rPr>
        <w:t xml:space="preserve">A brand can </w:t>
      </w:r>
      <w:r w:rsidRPr="00932EB1">
        <w:rPr>
          <w:rFonts w:ascii="Calibri" w:hAnsi="Calibri" w:cs="Calibri"/>
          <w:sz w:val="24"/>
          <w:szCs w:val="24"/>
        </w:rPr>
        <w:t>collaborate with</w:t>
      </w:r>
      <w:r>
        <w:rPr>
          <w:rFonts w:ascii="Calibri" w:hAnsi="Calibri" w:cs="Calibri"/>
          <w:sz w:val="24"/>
          <w:szCs w:val="24"/>
        </w:rPr>
        <w:t xml:space="preserve"> public relations </w:t>
      </w:r>
      <w:r w:rsidRPr="00932EB1">
        <w:rPr>
          <w:rFonts w:ascii="Calibri" w:hAnsi="Calibri" w:cs="Calibri"/>
          <w:sz w:val="24"/>
          <w:szCs w:val="24"/>
        </w:rPr>
        <w:t xml:space="preserve">to </w:t>
      </w:r>
      <w:r>
        <w:rPr>
          <w:rFonts w:ascii="Calibri" w:hAnsi="Calibri" w:cs="Calibri"/>
          <w:sz w:val="24"/>
          <w:szCs w:val="24"/>
        </w:rPr>
        <w:t>inform about any pertinent information that must</w:t>
      </w:r>
      <w:r w:rsidRPr="00932EB1">
        <w:rPr>
          <w:rFonts w:ascii="Calibri" w:hAnsi="Calibri" w:cs="Calibri"/>
          <w:sz w:val="24"/>
          <w:szCs w:val="24"/>
        </w:rPr>
        <w:t xml:space="preserve"> be shared and who</w:t>
      </w:r>
      <w:r>
        <w:rPr>
          <w:rFonts w:ascii="Calibri" w:hAnsi="Calibri" w:cs="Calibri"/>
          <w:sz w:val="24"/>
          <w:szCs w:val="24"/>
        </w:rPr>
        <w:t xml:space="preserve"> the</w:t>
      </w:r>
      <w:r w:rsidRPr="00932EB1">
        <w:rPr>
          <w:rFonts w:ascii="Calibri" w:hAnsi="Calibri" w:cs="Calibri"/>
          <w:sz w:val="24"/>
          <w:szCs w:val="24"/>
        </w:rPr>
        <w:t xml:space="preserve"> target market is</w:t>
      </w:r>
      <w:r w:rsidR="0041677A">
        <w:rPr>
          <w:rFonts w:ascii="Calibri" w:hAnsi="Calibri" w:cs="Calibri"/>
          <w:sz w:val="24"/>
          <w:szCs w:val="24"/>
        </w:rPr>
        <w:t>, amongst</w:t>
      </w:r>
      <w:r w:rsidRPr="00932EB1">
        <w:rPr>
          <w:rFonts w:ascii="Calibri" w:hAnsi="Calibri" w:cs="Calibri"/>
          <w:sz w:val="24"/>
          <w:szCs w:val="24"/>
        </w:rPr>
        <w:t xml:space="preserve"> many other things to </w:t>
      </w:r>
      <w:r w:rsidR="0041677A">
        <w:rPr>
          <w:rFonts w:ascii="Calibri" w:hAnsi="Calibri" w:cs="Calibri"/>
          <w:sz w:val="24"/>
          <w:szCs w:val="24"/>
        </w:rPr>
        <w:t>consider</w:t>
      </w:r>
      <w:r w:rsidRPr="00932EB1">
        <w:rPr>
          <w:rFonts w:ascii="Calibri" w:hAnsi="Calibri" w:cs="Calibri"/>
          <w:sz w:val="24"/>
          <w:szCs w:val="24"/>
        </w:rPr>
        <w:t>. Having a public relations</w:t>
      </w:r>
      <w:r>
        <w:rPr>
          <w:rFonts w:ascii="Calibri" w:hAnsi="Calibri" w:cs="Calibri"/>
          <w:sz w:val="24"/>
          <w:szCs w:val="24"/>
        </w:rPr>
        <w:t xml:space="preserve"> officer as part of a team</w:t>
      </w:r>
      <w:r w:rsidRPr="00932EB1">
        <w:rPr>
          <w:rFonts w:ascii="Calibri" w:hAnsi="Calibri" w:cs="Calibri"/>
          <w:sz w:val="24"/>
          <w:szCs w:val="24"/>
        </w:rPr>
        <w:t xml:space="preserve"> is beneficial </w:t>
      </w:r>
      <w:r>
        <w:rPr>
          <w:rFonts w:ascii="Calibri" w:hAnsi="Calibri" w:cs="Calibri"/>
          <w:sz w:val="24"/>
          <w:szCs w:val="24"/>
        </w:rPr>
        <w:t>in</w:t>
      </w:r>
      <w:r w:rsidRPr="00932EB1">
        <w:rPr>
          <w:rFonts w:ascii="Calibri" w:hAnsi="Calibri" w:cs="Calibri"/>
          <w:sz w:val="24"/>
          <w:szCs w:val="24"/>
        </w:rPr>
        <w:t xml:space="preserve"> generating email lists of potential customers, corresponding with them, and responding to inquiries</w:t>
      </w:r>
      <w:r>
        <w:rPr>
          <w:rFonts w:ascii="Calibri" w:hAnsi="Calibri" w:cs="Calibri"/>
          <w:sz w:val="24"/>
          <w:szCs w:val="24"/>
        </w:rPr>
        <w:t xml:space="preserve"> </w:t>
      </w:r>
      <w:r w:rsidRPr="00932EB1">
        <w:rPr>
          <w:rFonts w:ascii="Calibri" w:hAnsi="Calibri" w:cs="Calibri"/>
          <w:sz w:val="24"/>
          <w:szCs w:val="24"/>
        </w:rPr>
        <w:t>(Joshi et al., 2023)</w:t>
      </w:r>
      <w:r>
        <w:rPr>
          <w:rFonts w:ascii="Calibri" w:hAnsi="Calibri" w:cs="Calibri"/>
          <w:sz w:val="24"/>
          <w:szCs w:val="24"/>
        </w:rPr>
        <w:t>.</w:t>
      </w:r>
    </w:p>
    <w:p w14:paraId="64A42B96" w14:textId="1105E488" w:rsidR="0094715D" w:rsidRPr="0094715D" w:rsidRDefault="0094715D" w:rsidP="009C5B53">
      <w:pPr>
        <w:spacing w:line="360" w:lineRule="auto"/>
        <w:rPr>
          <w:rFonts w:ascii="Calibri" w:hAnsi="Calibri" w:cs="Calibri"/>
          <w:sz w:val="24"/>
          <w:szCs w:val="24"/>
        </w:rPr>
      </w:pPr>
      <w:r w:rsidRPr="0094715D">
        <w:rPr>
          <w:rFonts w:ascii="Calibri" w:hAnsi="Calibri" w:cs="Calibri"/>
          <w:sz w:val="24"/>
          <w:szCs w:val="24"/>
        </w:rPr>
        <w:t xml:space="preserve">Press releases: </w:t>
      </w:r>
      <w:r w:rsidR="0041677A">
        <w:rPr>
          <w:rFonts w:ascii="Calibri" w:hAnsi="Calibri" w:cs="Calibri"/>
          <w:sz w:val="24"/>
          <w:szCs w:val="24"/>
        </w:rPr>
        <w:t>These will help promote the debut of the vegan food box and its distinctive value proposition. P</w:t>
      </w:r>
      <w:r w:rsidRPr="0094715D">
        <w:rPr>
          <w:rFonts w:ascii="Calibri" w:hAnsi="Calibri" w:cs="Calibri"/>
          <w:sz w:val="24"/>
          <w:szCs w:val="24"/>
        </w:rPr>
        <w:t>ress releases will</w:t>
      </w:r>
      <w:r w:rsidR="0041677A">
        <w:rPr>
          <w:rFonts w:ascii="Calibri" w:hAnsi="Calibri" w:cs="Calibri"/>
          <w:sz w:val="24"/>
          <w:szCs w:val="24"/>
        </w:rPr>
        <w:t xml:space="preserve"> be done via </w:t>
      </w:r>
      <w:r w:rsidRPr="0094715D">
        <w:rPr>
          <w:rFonts w:ascii="Calibri" w:hAnsi="Calibri" w:cs="Calibri"/>
          <w:sz w:val="24"/>
          <w:szCs w:val="24"/>
        </w:rPr>
        <w:t xml:space="preserve">media channels. </w:t>
      </w:r>
      <w:r>
        <w:rPr>
          <w:rFonts w:ascii="Calibri" w:hAnsi="Calibri" w:cs="Calibri"/>
          <w:sz w:val="24"/>
          <w:szCs w:val="24"/>
        </w:rPr>
        <w:t>This strategy aims</w:t>
      </w:r>
      <w:r w:rsidRPr="0094715D">
        <w:rPr>
          <w:rFonts w:ascii="Calibri" w:hAnsi="Calibri" w:cs="Calibri"/>
          <w:sz w:val="24"/>
          <w:szCs w:val="24"/>
        </w:rPr>
        <w:t xml:space="preserve"> to get media attention and raise brand awareness.</w:t>
      </w:r>
    </w:p>
    <w:p w14:paraId="0928F848" w14:textId="0E1AE686" w:rsidR="0094715D" w:rsidRDefault="0094715D" w:rsidP="009C5B53">
      <w:pPr>
        <w:spacing w:line="360" w:lineRule="auto"/>
        <w:rPr>
          <w:rFonts w:ascii="Calibri" w:hAnsi="Calibri" w:cs="Calibri"/>
          <w:sz w:val="24"/>
          <w:szCs w:val="24"/>
        </w:rPr>
      </w:pPr>
      <w:r w:rsidRPr="0094715D">
        <w:rPr>
          <w:rFonts w:ascii="Calibri" w:hAnsi="Calibri" w:cs="Calibri"/>
          <w:sz w:val="24"/>
          <w:szCs w:val="24"/>
        </w:rPr>
        <w:t xml:space="preserve"> Sponsorship: Partnering with vegan bloggers, influencers, or organisations will increase brand recognition and connect with more people considering vegan lifestyle options.</w:t>
      </w:r>
    </w:p>
    <w:p w14:paraId="07A04919" w14:textId="6A44FF6D" w:rsidR="0094715D" w:rsidRDefault="0094715D" w:rsidP="009C5B53">
      <w:pPr>
        <w:spacing w:line="360" w:lineRule="auto"/>
        <w:rPr>
          <w:rFonts w:ascii="Calibri" w:hAnsi="Calibri" w:cs="Calibri"/>
          <w:sz w:val="24"/>
          <w:szCs w:val="24"/>
        </w:rPr>
      </w:pPr>
      <w:r>
        <w:rPr>
          <w:rFonts w:ascii="Calibri" w:hAnsi="Calibri" w:cs="Calibri"/>
          <w:sz w:val="24"/>
          <w:szCs w:val="24"/>
        </w:rPr>
        <w:t>CAMPAIGN IDEAS – MESSAGES AND OFFERS</w:t>
      </w:r>
    </w:p>
    <w:p w14:paraId="711FDF4C" w14:textId="1B3CF46C" w:rsidR="0094715D" w:rsidRDefault="0094715D" w:rsidP="009C5B53">
      <w:pPr>
        <w:spacing w:line="360" w:lineRule="auto"/>
        <w:rPr>
          <w:rFonts w:ascii="Calibri" w:hAnsi="Calibri" w:cs="Calibri"/>
          <w:sz w:val="24"/>
          <w:szCs w:val="24"/>
        </w:rPr>
      </w:pPr>
      <w:r>
        <w:rPr>
          <w:rFonts w:ascii="Calibri" w:hAnsi="Calibri" w:cs="Calibri"/>
          <w:sz w:val="24"/>
          <w:szCs w:val="24"/>
        </w:rPr>
        <w:t xml:space="preserve">According to </w:t>
      </w:r>
      <w:r w:rsidRPr="0094715D">
        <w:rPr>
          <w:rFonts w:ascii="Calibri" w:hAnsi="Calibri" w:cs="Calibri"/>
          <w:sz w:val="24"/>
          <w:szCs w:val="24"/>
        </w:rPr>
        <w:t>Blakeman and Taylor</w:t>
      </w:r>
      <w:r>
        <w:rPr>
          <w:rFonts w:ascii="Calibri" w:hAnsi="Calibri" w:cs="Calibri"/>
          <w:sz w:val="24"/>
          <w:szCs w:val="24"/>
        </w:rPr>
        <w:t xml:space="preserve"> (</w:t>
      </w:r>
      <w:r w:rsidRPr="0094715D">
        <w:rPr>
          <w:rFonts w:ascii="Calibri" w:hAnsi="Calibri" w:cs="Calibri"/>
          <w:sz w:val="24"/>
          <w:szCs w:val="24"/>
        </w:rPr>
        <w:t>2018)</w:t>
      </w:r>
      <w:r>
        <w:rPr>
          <w:rFonts w:ascii="Calibri" w:hAnsi="Calibri" w:cs="Calibri"/>
          <w:sz w:val="24"/>
          <w:szCs w:val="24"/>
        </w:rPr>
        <w:t>, communication is a technique that helps advertisements creatively combine novel concepts with commercial objectives</w:t>
      </w:r>
      <w:r w:rsidR="0041677A">
        <w:rPr>
          <w:rFonts w:ascii="Calibri" w:hAnsi="Calibri" w:cs="Calibri"/>
          <w:sz w:val="24"/>
          <w:szCs w:val="24"/>
        </w:rPr>
        <w:t>—c</w:t>
      </w:r>
      <w:r>
        <w:rPr>
          <w:rFonts w:ascii="Calibri" w:hAnsi="Calibri" w:cs="Calibri"/>
          <w:sz w:val="24"/>
          <w:szCs w:val="24"/>
        </w:rPr>
        <w:t>onsequently, the tone of the commercial needs</w:t>
      </w:r>
      <w:r w:rsidRPr="0094715D">
        <w:rPr>
          <w:rFonts w:ascii="Calibri" w:hAnsi="Calibri" w:cs="Calibri"/>
          <w:sz w:val="24"/>
          <w:szCs w:val="24"/>
        </w:rPr>
        <w:t xml:space="preserve"> to be positive, vivacious, and educational. Emphasise the ease, nutritional value, health advantages, and delectable flavour of the vegan box </w:t>
      </w:r>
      <w:r w:rsidR="0041677A">
        <w:rPr>
          <w:rFonts w:ascii="Calibri" w:hAnsi="Calibri" w:cs="Calibri"/>
          <w:sz w:val="24"/>
          <w:szCs w:val="24"/>
        </w:rPr>
        <w:t>simply and succinctly</w:t>
      </w:r>
      <w:r w:rsidRPr="0094715D">
        <w:rPr>
          <w:rFonts w:ascii="Calibri" w:hAnsi="Calibri" w:cs="Calibri"/>
          <w:sz w:val="24"/>
          <w:szCs w:val="24"/>
        </w:rPr>
        <w:t>.</w:t>
      </w:r>
      <w:r>
        <w:rPr>
          <w:rFonts w:ascii="Calibri" w:hAnsi="Calibri" w:cs="Calibri"/>
          <w:sz w:val="24"/>
          <w:szCs w:val="24"/>
        </w:rPr>
        <w:t xml:space="preserve"> In addition, the campaign message should resonate with the target audience and effectively communicate the value of the vegan food box. </w:t>
      </w:r>
    </w:p>
    <w:p w14:paraId="1A5934BC" w14:textId="0C799B05" w:rsidR="0094715D" w:rsidRDefault="0041677A" w:rsidP="009C5B53">
      <w:pPr>
        <w:spacing w:line="360" w:lineRule="auto"/>
        <w:rPr>
          <w:rFonts w:ascii="Calibri" w:hAnsi="Calibri" w:cs="Calibri"/>
          <w:sz w:val="24"/>
          <w:szCs w:val="24"/>
        </w:rPr>
      </w:pPr>
      <w:r>
        <w:rPr>
          <w:rFonts w:ascii="Calibri" w:hAnsi="Calibri" w:cs="Calibri"/>
          <w:sz w:val="24"/>
          <w:szCs w:val="24"/>
        </w:rPr>
        <w:t>"</w:t>
      </w:r>
      <w:r w:rsidR="0094715D">
        <w:rPr>
          <w:rFonts w:ascii="Calibri" w:hAnsi="Calibri" w:cs="Calibri"/>
          <w:sz w:val="24"/>
          <w:szCs w:val="24"/>
        </w:rPr>
        <w:t>Discover the awesome taste of Vegan Cuisine,</w:t>
      </w:r>
      <w:r>
        <w:rPr>
          <w:rFonts w:ascii="Calibri" w:hAnsi="Calibri" w:cs="Calibri"/>
          <w:sz w:val="24"/>
          <w:szCs w:val="24"/>
        </w:rPr>
        <w:t>"</w:t>
      </w:r>
      <w:r w:rsidR="0094715D">
        <w:rPr>
          <w:rFonts w:ascii="Calibri" w:hAnsi="Calibri" w:cs="Calibri"/>
          <w:sz w:val="24"/>
          <w:szCs w:val="24"/>
        </w:rPr>
        <w:t xml:space="preserve"> this proposed message theme sums it up; it illustrates how the vegan food box simplifies adopting a plant-based diet </w:t>
      </w:r>
      <w:r w:rsidR="0094715D" w:rsidRPr="0094715D">
        <w:rPr>
          <w:rFonts w:ascii="Calibri" w:hAnsi="Calibri" w:cs="Calibri"/>
          <w:sz w:val="24"/>
          <w:szCs w:val="24"/>
        </w:rPr>
        <w:t>and emphasises the diversity</w:t>
      </w:r>
      <w:r w:rsidR="0094715D">
        <w:rPr>
          <w:rFonts w:ascii="Calibri" w:hAnsi="Calibri" w:cs="Calibri"/>
          <w:sz w:val="24"/>
          <w:szCs w:val="24"/>
        </w:rPr>
        <w:t xml:space="preserve"> and </w:t>
      </w:r>
      <w:r w:rsidR="0094715D" w:rsidRPr="0094715D">
        <w:rPr>
          <w:rFonts w:ascii="Calibri" w:hAnsi="Calibri" w:cs="Calibri"/>
          <w:sz w:val="24"/>
          <w:szCs w:val="24"/>
        </w:rPr>
        <w:t>flavour</w:t>
      </w:r>
      <w:r w:rsidR="0094715D">
        <w:rPr>
          <w:rFonts w:ascii="Calibri" w:hAnsi="Calibri" w:cs="Calibri"/>
          <w:sz w:val="24"/>
          <w:szCs w:val="24"/>
        </w:rPr>
        <w:t xml:space="preserve"> </w:t>
      </w:r>
      <w:r w:rsidR="0094715D" w:rsidRPr="0094715D">
        <w:rPr>
          <w:rFonts w:ascii="Calibri" w:hAnsi="Calibri" w:cs="Calibri"/>
          <w:sz w:val="24"/>
          <w:szCs w:val="24"/>
        </w:rPr>
        <w:t>of vegan food alternatives.</w:t>
      </w:r>
      <w:r w:rsidR="0094715D">
        <w:rPr>
          <w:rFonts w:ascii="Calibri" w:hAnsi="Calibri" w:cs="Calibri"/>
          <w:sz w:val="24"/>
          <w:szCs w:val="24"/>
        </w:rPr>
        <w:t xml:space="preserve"> </w:t>
      </w:r>
    </w:p>
    <w:p w14:paraId="635184A3" w14:textId="761EC45E" w:rsidR="008C1DF0" w:rsidRDefault="008C1DF0" w:rsidP="009C5B53">
      <w:pPr>
        <w:spacing w:line="360" w:lineRule="auto"/>
        <w:rPr>
          <w:rFonts w:ascii="Calibri" w:hAnsi="Calibri" w:cs="Calibri"/>
          <w:sz w:val="24"/>
          <w:szCs w:val="24"/>
        </w:rPr>
      </w:pPr>
      <w:r>
        <w:rPr>
          <w:rFonts w:ascii="Calibri" w:hAnsi="Calibri" w:cs="Calibri"/>
          <w:sz w:val="24"/>
          <w:szCs w:val="24"/>
        </w:rPr>
        <w:lastRenderedPageBreak/>
        <w:t>Brand taglines enhance the entire branding plan. The tagline is an auditory representation of a brand and the brand name. However</w:t>
      </w:r>
      <w:r w:rsidR="009C5B53">
        <w:rPr>
          <w:rFonts w:ascii="Calibri" w:hAnsi="Calibri" w:cs="Calibri"/>
          <w:sz w:val="24"/>
          <w:szCs w:val="24"/>
        </w:rPr>
        <w:t xml:space="preserve">, it must be simple to comprehend and recall </w:t>
      </w:r>
      <w:proofErr w:type="gramStart"/>
      <w:r w:rsidR="009C5B53">
        <w:rPr>
          <w:rFonts w:ascii="Calibri" w:hAnsi="Calibri" w:cs="Calibri"/>
          <w:sz w:val="24"/>
          <w:szCs w:val="24"/>
        </w:rPr>
        <w:t>to establish</w:t>
      </w:r>
      <w:proofErr w:type="gramEnd"/>
      <w:r w:rsidR="009C5B53">
        <w:rPr>
          <w:rFonts w:ascii="Calibri" w:hAnsi="Calibri" w:cs="Calibri"/>
          <w:sz w:val="24"/>
          <w:szCs w:val="24"/>
        </w:rPr>
        <w:t xml:space="preserve"> a lasting brand</w:t>
      </w:r>
      <w:r>
        <w:rPr>
          <w:rFonts w:ascii="Calibri" w:hAnsi="Calibri" w:cs="Calibri"/>
          <w:sz w:val="24"/>
          <w:szCs w:val="24"/>
        </w:rPr>
        <w:t>. In other words, even if consumers cannot recall the brand name, they can recall an advertisement</w:t>
      </w:r>
      <w:r w:rsidR="0041677A">
        <w:rPr>
          <w:rFonts w:ascii="Calibri" w:hAnsi="Calibri" w:cs="Calibri"/>
          <w:sz w:val="24"/>
          <w:szCs w:val="24"/>
        </w:rPr>
        <w:t>'</w:t>
      </w:r>
      <w:r>
        <w:rPr>
          <w:rFonts w:ascii="Calibri" w:hAnsi="Calibri" w:cs="Calibri"/>
          <w:sz w:val="24"/>
          <w:szCs w:val="24"/>
        </w:rPr>
        <w:t xml:space="preserve">s slogan </w:t>
      </w:r>
      <w:r w:rsidRPr="008C1DF0">
        <w:rPr>
          <w:rFonts w:ascii="Calibri" w:hAnsi="Calibri" w:cs="Calibri"/>
          <w:sz w:val="24"/>
          <w:szCs w:val="24"/>
        </w:rPr>
        <w:t>(Mctigue and Rucker, 2021)</w:t>
      </w:r>
      <w:r>
        <w:rPr>
          <w:rFonts w:ascii="Calibri" w:hAnsi="Calibri" w:cs="Calibri"/>
          <w:sz w:val="24"/>
          <w:szCs w:val="24"/>
        </w:rPr>
        <w:t xml:space="preserve">. </w:t>
      </w:r>
    </w:p>
    <w:p w14:paraId="1C6F271A" w14:textId="1DECB8CC"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The following are</w:t>
      </w:r>
      <w:r>
        <w:rPr>
          <w:rFonts w:ascii="Calibri" w:hAnsi="Calibri" w:cs="Calibri"/>
          <w:sz w:val="24"/>
          <w:szCs w:val="24"/>
        </w:rPr>
        <w:t xml:space="preserve"> some </w:t>
      </w:r>
      <w:r w:rsidR="009C6796">
        <w:rPr>
          <w:rFonts w:ascii="Calibri" w:hAnsi="Calibri" w:cs="Calibri"/>
          <w:sz w:val="24"/>
          <w:szCs w:val="24"/>
        </w:rPr>
        <w:t xml:space="preserve">proposed </w:t>
      </w:r>
      <w:r w:rsidRPr="008C1DF0">
        <w:rPr>
          <w:rFonts w:ascii="Calibri" w:hAnsi="Calibri" w:cs="Calibri"/>
          <w:sz w:val="24"/>
          <w:szCs w:val="24"/>
        </w:rPr>
        <w:t>campaign</w:t>
      </w:r>
      <w:r>
        <w:rPr>
          <w:rFonts w:ascii="Calibri" w:hAnsi="Calibri" w:cs="Calibri"/>
          <w:sz w:val="24"/>
          <w:szCs w:val="24"/>
        </w:rPr>
        <w:t xml:space="preserve"> taglines</w:t>
      </w:r>
      <w:r w:rsidRPr="008C1DF0">
        <w:rPr>
          <w:rFonts w:ascii="Calibri" w:hAnsi="Calibri" w:cs="Calibri"/>
          <w:sz w:val="24"/>
          <w:szCs w:val="24"/>
        </w:rPr>
        <w:t>:</w:t>
      </w:r>
    </w:p>
    <w:p w14:paraId="6F3BC4D1" w14:textId="77777777"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1. "Unleash your taste buds with our exquisite vegan food box!"</w:t>
      </w:r>
    </w:p>
    <w:p w14:paraId="62FA84DA" w14:textId="77777777"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2. "Indulge guilt-free with our handpicked vegan delights!"</w:t>
      </w:r>
    </w:p>
    <w:p w14:paraId="3FC79402" w14:textId="77777777" w:rsidR="008C1DF0" w:rsidRDefault="008C1DF0" w:rsidP="009C5B53">
      <w:pPr>
        <w:spacing w:line="360" w:lineRule="auto"/>
        <w:rPr>
          <w:rFonts w:ascii="Calibri" w:hAnsi="Calibri" w:cs="Calibri"/>
          <w:sz w:val="24"/>
          <w:szCs w:val="24"/>
        </w:rPr>
      </w:pPr>
      <w:r w:rsidRPr="008C1DF0">
        <w:rPr>
          <w:rFonts w:ascii="Calibri" w:hAnsi="Calibri" w:cs="Calibri"/>
          <w:sz w:val="24"/>
          <w:szCs w:val="24"/>
        </w:rPr>
        <w:t>3. "Savour the goodness of nature with our carefully curated vegan food box!"</w:t>
      </w:r>
    </w:p>
    <w:p w14:paraId="72DBDD7F" w14:textId="073A0615" w:rsidR="009C6796" w:rsidRDefault="009C6796" w:rsidP="009C5B53">
      <w:pPr>
        <w:spacing w:line="360" w:lineRule="auto"/>
        <w:rPr>
          <w:rFonts w:ascii="Calibri" w:hAnsi="Calibri" w:cs="Calibri"/>
          <w:sz w:val="24"/>
          <w:szCs w:val="24"/>
        </w:rPr>
      </w:pPr>
      <w:r>
        <w:rPr>
          <w:rFonts w:ascii="Calibri" w:hAnsi="Calibri" w:cs="Calibri"/>
          <w:sz w:val="24"/>
          <w:szCs w:val="24"/>
        </w:rPr>
        <w:t>PROMOTIONAL OFFERS</w:t>
      </w:r>
    </w:p>
    <w:p w14:paraId="272B67DC" w14:textId="303CC2BE" w:rsidR="00EA28BC" w:rsidRDefault="00EA28BC" w:rsidP="009C5B53">
      <w:pPr>
        <w:spacing w:line="360" w:lineRule="auto"/>
        <w:rPr>
          <w:rFonts w:ascii="Calibri" w:hAnsi="Calibri" w:cs="Calibri"/>
          <w:sz w:val="24"/>
          <w:szCs w:val="24"/>
        </w:rPr>
      </w:pPr>
      <w:proofErr w:type="spellStart"/>
      <w:r w:rsidRPr="00EA28BC">
        <w:rPr>
          <w:rFonts w:ascii="Calibri" w:hAnsi="Calibri" w:cs="Calibri"/>
          <w:sz w:val="24"/>
          <w:szCs w:val="24"/>
        </w:rPr>
        <w:t>Tshukudu</w:t>
      </w:r>
      <w:proofErr w:type="spellEnd"/>
      <w:r w:rsidRPr="00EA28BC">
        <w:rPr>
          <w:rFonts w:ascii="Calibri" w:hAnsi="Calibri" w:cs="Calibri"/>
          <w:sz w:val="24"/>
          <w:szCs w:val="24"/>
        </w:rPr>
        <w:t xml:space="preserve"> </w:t>
      </w:r>
      <w:r>
        <w:rPr>
          <w:rFonts w:ascii="Calibri" w:hAnsi="Calibri" w:cs="Calibri"/>
          <w:sz w:val="24"/>
          <w:szCs w:val="24"/>
        </w:rPr>
        <w:t>(</w:t>
      </w:r>
      <w:r w:rsidRPr="00EA28BC">
        <w:rPr>
          <w:rFonts w:ascii="Calibri" w:hAnsi="Calibri" w:cs="Calibri"/>
          <w:sz w:val="24"/>
          <w:szCs w:val="24"/>
        </w:rPr>
        <w:t>2014)</w:t>
      </w:r>
      <w:r>
        <w:rPr>
          <w:rFonts w:ascii="Calibri" w:hAnsi="Calibri" w:cs="Calibri"/>
          <w:sz w:val="24"/>
          <w:szCs w:val="24"/>
        </w:rPr>
        <w:t xml:space="preserve"> describes P</w:t>
      </w:r>
      <w:r w:rsidRPr="00EA28BC">
        <w:rPr>
          <w:rFonts w:ascii="Calibri" w:hAnsi="Calibri" w:cs="Calibri"/>
          <w:sz w:val="24"/>
          <w:szCs w:val="24"/>
        </w:rPr>
        <w:t>romotion</w:t>
      </w:r>
      <w:r>
        <w:rPr>
          <w:rFonts w:ascii="Calibri" w:hAnsi="Calibri" w:cs="Calibri"/>
          <w:sz w:val="24"/>
          <w:szCs w:val="24"/>
        </w:rPr>
        <w:t xml:space="preserve">al offers as </w:t>
      </w:r>
      <w:r w:rsidRPr="00EA28BC">
        <w:rPr>
          <w:rFonts w:ascii="Calibri" w:hAnsi="Calibri" w:cs="Calibri"/>
          <w:sz w:val="24"/>
          <w:szCs w:val="24"/>
        </w:rPr>
        <w:t xml:space="preserve">exclusive deals and discounts that promote buying. A company advertises sales specials to a broad audience to connect with both present and future clients. Buy one, get one free </w:t>
      </w:r>
      <w:proofErr w:type="gramStart"/>
      <w:r w:rsidRPr="00EA28BC">
        <w:rPr>
          <w:rFonts w:ascii="Calibri" w:hAnsi="Calibri" w:cs="Calibri"/>
          <w:sz w:val="24"/>
          <w:szCs w:val="24"/>
        </w:rPr>
        <w:t>offers</w:t>
      </w:r>
      <w:proofErr w:type="gramEnd"/>
      <w:r w:rsidRPr="00EA28BC">
        <w:rPr>
          <w:rFonts w:ascii="Calibri" w:hAnsi="Calibri" w:cs="Calibri"/>
          <w:sz w:val="24"/>
          <w:szCs w:val="24"/>
        </w:rPr>
        <w:t xml:space="preserve"> are an example of a sales promotion. In these offers, buyers purchase one product and receive another for free or at a reduced cost. </w:t>
      </w:r>
      <w:r>
        <w:rPr>
          <w:rFonts w:ascii="Calibri" w:hAnsi="Calibri" w:cs="Calibri"/>
          <w:sz w:val="24"/>
          <w:szCs w:val="24"/>
        </w:rPr>
        <w:t xml:space="preserve">Other </w:t>
      </w:r>
      <w:r w:rsidRPr="00EA28BC">
        <w:rPr>
          <w:rFonts w:ascii="Calibri" w:hAnsi="Calibri" w:cs="Calibri"/>
          <w:sz w:val="24"/>
          <w:szCs w:val="24"/>
        </w:rPr>
        <w:t>types of sales promotions</w:t>
      </w:r>
      <w:r>
        <w:rPr>
          <w:rFonts w:ascii="Calibri" w:hAnsi="Calibri" w:cs="Calibri"/>
          <w:sz w:val="24"/>
          <w:szCs w:val="24"/>
        </w:rPr>
        <w:t xml:space="preserve"> are</w:t>
      </w:r>
      <w:r w:rsidRPr="00EA28BC">
        <w:rPr>
          <w:rFonts w:ascii="Calibri" w:hAnsi="Calibri" w:cs="Calibri"/>
          <w:sz w:val="24"/>
          <w:szCs w:val="24"/>
        </w:rPr>
        <w:t>:</w:t>
      </w:r>
    </w:p>
    <w:p w14:paraId="4CCFF7AE" w14:textId="784C66AE" w:rsidR="00EA28BC" w:rsidRP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 xml:space="preserve">"First-time Customer Discount": </w:t>
      </w:r>
      <w:r>
        <w:rPr>
          <w:rFonts w:ascii="Calibri" w:hAnsi="Calibri" w:cs="Calibri"/>
          <w:sz w:val="24"/>
          <w:szCs w:val="24"/>
        </w:rPr>
        <w:t>Offer a special introductory price to attract</w:t>
      </w:r>
      <w:r w:rsidRPr="00EA28BC">
        <w:rPr>
          <w:rFonts w:ascii="Calibri" w:hAnsi="Calibri" w:cs="Calibri"/>
          <w:sz w:val="24"/>
          <w:szCs w:val="24"/>
        </w:rPr>
        <w:t xml:space="preserve"> new c</w:t>
      </w:r>
      <w:r>
        <w:rPr>
          <w:rFonts w:ascii="Calibri" w:hAnsi="Calibri" w:cs="Calibri"/>
          <w:sz w:val="24"/>
          <w:szCs w:val="24"/>
        </w:rPr>
        <w:t xml:space="preserve">ustomers </w:t>
      </w:r>
      <w:r w:rsidRPr="00EA28BC">
        <w:rPr>
          <w:rFonts w:ascii="Calibri" w:hAnsi="Calibri" w:cs="Calibri"/>
          <w:sz w:val="24"/>
          <w:szCs w:val="24"/>
        </w:rPr>
        <w:t>and entice them to try the vegan food box</w:t>
      </w:r>
      <w:r w:rsidRPr="00EA28BC">
        <w:rPr>
          <w:rFonts w:ascii="Calibri" w:hAnsi="Calibri" w:cs="Calibri"/>
          <w:sz w:val="24"/>
          <w:szCs w:val="24"/>
        </w:rPr>
        <w:t>.</w:t>
      </w:r>
    </w:p>
    <w:p w14:paraId="609A712E" w14:textId="580E19C4" w:rsidR="00EA28BC" w:rsidRP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 xml:space="preserve">"Refer-a-Friend": </w:t>
      </w:r>
      <w:r w:rsidRPr="00EA28BC">
        <w:rPr>
          <w:rFonts w:ascii="Calibri" w:hAnsi="Calibri" w:cs="Calibri"/>
          <w:sz w:val="24"/>
          <w:szCs w:val="24"/>
        </w:rPr>
        <w:t>these o</w:t>
      </w:r>
      <w:r w:rsidRPr="00EA28BC">
        <w:rPr>
          <w:rFonts w:ascii="Calibri" w:hAnsi="Calibri" w:cs="Calibri"/>
          <w:sz w:val="24"/>
          <w:szCs w:val="24"/>
        </w:rPr>
        <w:t>ffer special discounts or freebies to current clients who recommend friends or relatives.</w:t>
      </w:r>
    </w:p>
    <w:p w14:paraId="26A08515" w14:textId="63D1B179" w:rsid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"Recipe Book Bonus": Upon subscription, provide new members a free recipe book filled with vegan dishes.</w:t>
      </w:r>
    </w:p>
    <w:p w14:paraId="71C63DA1" w14:textId="77777777" w:rsidR="00EA28BC" w:rsidRDefault="00EA28BC" w:rsidP="009C5B53">
      <w:pPr>
        <w:spacing w:line="360" w:lineRule="auto"/>
        <w:rPr>
          <w:rFonts w:ascii="Calibri" w:hAnsi="Calibri" w:cs="Calibri"/>
          <w:sz w:val="24"/>
          <w:szCs w:val="24"/>
        </w:rPr>
      </w:pPr>
    </w:p>
    <w:p w14:paraId="486418B4" w14:textId="4D798FA6" w:rsidR="009C6796" w:rsidRDefault="00B56875" w:rsidP="009C5B53">
      <w:pPr>
        <w:spacing w:line="360" w:lineRule="auto"/>
        <w:rPr>
          <w:rFonts w:ascii="Calibri" w:hAnsi="Calibri" w:cs="Calibri"/>
          <w:sz w:val="24"/>
          <w:szCs w:val="24"/>
        </w:rPr>
      </w:pPr>
      <w:r w:rsidRPr="00B56875">
        <w:rPr>
          <w:rFonts w:ascii="Calibri" w:hAnsi="Calibri" w:cs="Calibri"/>
          <w:sz w:val="24"/>
          <w:szCs w:val="24"/>
        </w:rPr>
        <w:t xml:space="preserve">MEDIA SCHEDULING AND BUDGET </w:t>
      </w:r>
      <w:r>
        <w:rPr>
          <w:rFonts w:ascii="Calibri" w:hAnsi="Calibri" w:cs="Calibri"/>
          <w:sz w:val="24"/>
          <w:szCs w:val="24"/>
        </w:rPr>
        <w:t>ALLOCATION</w:t>
      </w:r>
    </w:p>
    <w:p w14:paraId="061C4529" w14:textId="7AC28047" w:rsidR="00B56875" w:rsidRDefault="00B56875" w:rsidP="009C5B53">
      <w:pPr>
        <w:spacing w:line="360" w:lineRule="auto"/>
        <w:rPr>
          <w:rFonts w:ascii="Calibri" w:hAnsi="Calibri" w:cs="Calibri"/>
          <w:sz w:val="24"/>
          <w:szCs w:val="24"/>
        </w:rPr>
      </w:pPr>
      <w:r>
        <w:rPr>
          <w:rFonts w:ascii="Calibri" w:hAnsi="Calibri" w:cs="Calibri"/>
          <w:sz w:val="24"/>
          <w:szCs w:val="24"/>
        </w:rPr>
        <w:t xml:space="preserve">According to </w:t>
      </w:r>
      <w:r w:rsidRPr="00B56875">
        <w:rPr>
          <w:rFonts w:ascii="Calibri" w:hAnsi="Calibri" w:cs="Calibri"/>
          <w:sz w:val="24"/>
          <w:szCs w:val="24"/>
        </w:rPr>
        <w:t>Statista</w:t>
      </w:r>
      <w:r>
        <w:rPr>
          <w:rFonts w:ascii="Calibri" w:hAnsi="Calibri" w:cs="Calibri"/>
          <w:sz w:val="24"/>
          <w:szCs w:val="24"/>
        </w:rPr>
        <w:t xml:space="preserve"> (</w:t>
      </w:r>
      <w:r w:rsidRPr="00B56875">
        <w:rPr>
          <w:rFonts w:ascii="Calibri" w:hAnsi="Calibri" w:cs="Calibri"/>
          <w:sz w:val="24"/>
          <w:szCs w:val="24"/>
        </w:rPr>
        <w:t>2023)</w:t>
      </w:r>
      <w:r>
        <w:rPr>
          <w:rFonts w:ascii="Calibri" w:hAnsi="Calibri" w:cs="Calibri"/>
          <w:sz w:val="24"/>
          <w:szCs w:val="24"/>
        </w:rPr>
        <w:t xml:space="preserve">, </w:t>
      </w:r>
      <w:r w:rsidRPr="00B56875">
        <w:rPr>
          <w:rFonts w:ascii="Calibri" w:hAnsi="Calibri" w:cs="Calibri"/>
          <w:sz w:val="24"/>
          <w:szCs w:val="24"/>
        </w:rPr>
        <w:t>Over the past few years, there has been a significant digital revolution in the advertising scene in the UK. Advertisers are investing more money and time in</w:t>
      </w:r>
      <w:r>
        <w:rPr>
          <w:rFonts w:ascii="Calibri" w:hAnsi="Calibri" w:cs="Calibri"/>
          <w:sz w:val="24"/>
          <w:szCs w:val="24"/>
        </w:rPr>
        <w:t xml:space="preserve"> social media </w:t>
      </w:r>
      <w:r w:rsidRPr="00B56875">
        <w:rPr>
          <w:rFonts w:ascii="Calibri" w:hAnsi="Calibri" w:cs="Calibri"/>
          <w:sz w:val="24"/>
          <w:szCs w:val="24"/>
        </w:rPr>
        <w:t>channels than ever before, at the expense of conventional ones, in response to the continuous shifts in consumer behaviour and the digiti</w:t>
      </w:r>
      <w:r w:rsidR="0041677A">
        <w:rPr>
          <w:rFonts w:ascii="Calibri" w:hAnsi="Calibri" w:cs="Calibri"/>
          <w:sz w:val="24"/>
          <w:szCs w:val="24"/>
        </w:rPr>
        <w:t>s</w:t>
      </w:r>
      <w:r w:rsidRPr="00B56875">
        <w:rPr>
          <w:rFonts w:ascii="Calibri" w:hAnsi="Calibri" w:cs="Calibri"/>
          <w:sz w:val="24"/>
          <w:szCs w:val="24"/>
        </w:rPr>
        <w:t xml:space="preserve">ation of daily life. In the UK, the internet has long since surpassed television as the most popular medium for advertisements, and current projections indicate that this trend is unlikely to change </w:t>
      </w:r>
      <w:r w:rsidR="0041677A">
        <w:rPr>
          <w:rFonts w:ascii="Calibri" w:hAnsi="Calibri" w:cs="Calibri"/>
          <w:sz w:val="24"/>
          <w:szCs w:val="24"/>
        </w:rPr>
        <w:t>soon</w:t>
      </w:r>
      <w:r w:rsidRPr="00B56875">
        <w:rPr>
          <w:rFonts w:ascii="Calibri" w:hAnsi="Calibri" w:cs="Calibri"/>
          <w:sz w:val="24"/>
          <w:szCs w:val="24"/>
        </w:rPr>
        <w:t>.</w:t>
      </w:r>
    </w:p>
    <w:p w14:paraId="359541B0" w14:textId="5190442C" w:rsidR="008C1DF0" w:rsidRPr="0094715D" w:rsidRDefault="00B56875" w:rsidP="009C5B53">
      <w:pPr>
        <w:spacing w:line="360" w:lineRule="auto"/>
        <w:rPr>
          <w:rFonts w:ascii="Calibri" w:hAnsi="Calibri" w:cs="Calibri"/>
          <w:sz w:val="24"/>
          <w:szCs w:val="24"/>
        </w:rPr>
      </w:pPr>
      <w:r>
        <w:rPr>
          <w:rFonts w:ascii="Calibri" w:hAnsi="Calibri" w:cs="Calibri"/>
          <w:sz w:val="24"/>
          <w:szCs w:val="24"/>
        </w:rPr>
        <w:lastRenderedPageBreak/>
        <w:t xml:space="preserve">A </w:t>
      </w:r>
      <w:r w:rsidRPr="00B56875">
        <w:rPr>
          <w:rFonts w:ascii="Calibri" w:hAnsi="Calibri" w:cs="Calibri"/>
          <w:sz w:val="24"/>
          <w:szCs w:val="24"/>
        </w:rPr>
        <w:t>carefully allocate</w:t>
      </w:r>
      <w:r>
        <w:rPr>
          <w:rFonts w:ascii="Calibri" w:hAnsi="Calibri" w:cs="Calibri"/>
          <w:sz w:val="24"/>
          <w:szCs w:val="24"/>
        </w:rPr>
        <w:t>d</w:t>
      </w:r>
      <w:r w:rsidRPr="00B56875">
        <w:rPr>
          <w:rFonts w:ascii="Calibri" w:hAnsi="Calibri" w:cs="Calibri"/>
          <w:sz w:val="24"/>
          <w:szCs w:val="24"/>
        </w:rPr>
        <w:t xml:space="preserve"> </w:t>
      </w:r>
      <w:r>
        <w:rPr>
          <w:rFonts w:ascii="Calibri" w:hAnsi="Calibri" w:cs="Calibri"/>
          <w:sz w:val="24"/>
          <w:szCs w:val="24"/>
        </w:rPr>
        <w:t xml:space="preserve">budget </w:t>
      </w:r>
      <w:r w:rsidRPr="00B56875">
        <w:rPr>
          <w:rFonts w:ascii="Calibri" w:hAnsi="Calibri" w:cs="Calibri"/>
          <w:sz w:val="24"/>
          <w:szCs w:val="24"/>
        </w:rPr>
        <w:t xml:space="preserve">across different media platforms </w:t>
      </w:r>
      <w:r>
        <w:rPr>
          <w:rFonts w:ascii="Calibri" w:hAnsi="Calibri" w:cs="Calibri"/>
          <w:sz w:val="24"/>
          <w:szCs w:val="24"/>
        </w:rPr>
        <w:t xml:space="preserve">is outlined on a Gantt chart </w:t>
      </w:r>
      <w:r w:rsidRPr="00B56875">
        <w:rPr>
          <w:rFonts w:ascii="Calibri" w:hAnsi="Calibri" w:cs="Calibri"/>
          <w:sz w:val="24"/>
          <w:szCs w:val="24"/>
        </w:rPr>
        <w:t xml:space="preserve">according to how well they reach our target demographic. </w:t>
      </w:r>
      <w:r w:rsidRPr="00B56875">
        <w:rPr>
          <w:rFonts w:ascii="Calibri" w:hAnsi="Calibri" w:cs="Calibri"/>
          <w:sz w:val="24"/>
          <w:szCs w:val="24"/>
        </w:rPr>
        <w:t>Most of</w:t>
      </w:r>
      <w:r w:rsidRPr="00B56875">
        <w:rPr>
          <w:rFonts w:ascii="Calibri" w:hAnsi="Calibri" w:cs="Calibri"/>
          <w:sz w:val="24"/>
          <w:szCs w:val="24"/>
        </w:rPr>
        <w:t xml:space="preserve"> the allocation will go to digital channels and social media because of its affordability and capacity to provide quantifiable outcomes. While traditional advertising strategies will be utilised selectively to maximise return on investment, considerable resources will also be committed to </w:t>
      </w:r>
      <w:r>
        <w:rPr>
          <w:rFonts w:ascii="Calibri" w:hAnsi="Calibri" w:cs="Calibri"/>
          <w:sz w:val="24"/>
          <w:szCs w:val="24"/>
        </w:rPr>
        <w:t xml:space="preserve">public </w:t>
      </w:r>
      <w:r w:rsidRPr="00B56875">
        <w:rPr>
          <w:rFonts w:ascii="Calibri" w:hAnsi="Calibri" w:cs="Calibri"/>
          <w:sz w:val="24"/>
          <w:szCs w:val="24"/>
        </w:rPr>
        <w:t>relations and email marketing.</w:t>
      </w:r>
    </w:p>
    <w:p w14:paraId="6968D44F" w14:textId="0B898FE7" w:rsidR="0094715D" w:rsidRPr="0094715D" w:rsidRDefault="00B56875" w:rsidP="009C5B53">
      <w:pPr>
        <w:spacing w:line="360" w:lineRule="auto"/>
        <w:rPr>
          <w:rFonts w:ascii="Calibri" w:hAnsi="Calibri" w:cs="Calibri"/>
          <w:sz w:val="24"/>
          <w:szCs w:val="24"/>
        </w:rPr>
      </w:pPr>
      <w:r>
        <w:rPr>
          <w:noProof/>
        </w:rPr>
        <w:drawing>
          <wp:inline distT="0" distB="0" distL="0" distR="0" wp14:anchorId="37623D20" wp14:editId="2FEA7B7D">
            <wp:extent cx="5731510" cy="1696085"/>
            <wp:effectExtent l="0" t="0" r="2540" b="0"/>
            <wp:docPr id="1936069487"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69487" name="Picture 1" descr="A graph on a white background&#10;&#10;Description automatically generated"/>
                    <pic:cNvPicPr/>
                  </pic:nvPicPr>
                  <pic:blipFill>
                    <a:blip r:embed="rId5"/>
                    <a:stretch>
                      <a:fillRect/>
                    </a:stretch>
                  </pic:blipFill>
                  <pic:spPr>
                    <a:xfrm>
                      <a:off x="0" y="0"/>
                      <a:ext cx="5731510" cy="1696085"/>
                    </a:xfrm>
                    <a:prstGeom prst="rect">
                      <a:avLst/>
                    </a:prstGeom>
                  </pic:spPr>
                </pic:pic>
              </a:graphicData>
            </a:graphic>
          </wp:inline>
        </w:drawing>
      </w:r>
    </w:p>
    <w:p w14:paraId="4D8DE1FB" w14:textId="77777777" w:rsidR="00B56875" w:rsidRDefault="00B56875" w:rsidP="009C5B53">
      <w:pPr>
        <w:spacing w:line="360" w:lineRule="auto"/>
        <w:rPr>
          <w:rFonts w:ascii="Calibri" w:hAnsi="Calibri" w:cs="Calibri"/>
          <w:sz w:val="24"/>
          <w:szCs w:val="24"/>
        </w:rPr>
      </w:pPr>
    </w:p>
    <w:p w14:paraId="7EBFB890" w14:textId="71665D84" w:rsidR="00B56875" w:rsidRPr="00B56875" w:rsidRDefault="00B56875" w:rsidP="009C5B53">
      <w:pPr>
        <w:spacing w:line="360" w:lineRule="auto"/>
        <w:rPr>
          <w:rFonts w:ascii="Calibri" w:hAnsi="Calibri" w:cs="Calibri"/>
          <w:sz w:val="24"/>
          <w:szCs w:val="24"/>
        </w:rPr>
      </w:pPr>
      <w:r>
        <w:rPr>
          <w:rFonts w:ascii="Calibri" w:hAnsi="Calibri" w:cs="Calibri"/>
          <w:sz w:val="24"/>
          <w:szCs w:val="24"/>
        </w:rPr>
        <w:t xml:space="preserve">As </w:t>
      </w:r>
      <w:r w:rsidR="0041677A">
        <w:rPr>
          <w:rFonts w:ascii="Calibri" w:hAnsi="Calibri" w:cs="Calibri"/>
          <w:sz w:val="24"/>
          <w:szCs w:val="24"/>
        </w:rPr>
        <w:t>the Gantt chart outlines</w:t>
      </w:r>
      <w:r>
        <w:rPr>
          <w:rFonts w:ascii="Calibri" w:hAnsi="Calibri" w:cs="Calibri"/>
          <w:sz w:val="24"/>
          <w:szCs w:val="24"/>
        </w:rPr>
        <w:t>, social media is crucial to our campaign because of its</w:t>
      </w:r>
      <w:r w:rsidRPr="00B56875">
        <w:rPr>
          <w:rFonts w:ascii="Calibri" w:hAnsi="Calibri" w:cs="Calibri"/>
          <w:sz w:val="24"/>
          <w:szCs w:val="24"/>
        </w:rPr>
        <w:t xml:space="preserve"> </w:t>
      </w:r>
      <w:r w:rsidR="0041677A">
        <w:rPr>
          <w:rFonts w:ascii="Calibri" w:hAnsi="Calibri" w:cs="Calibri"/>
          <w:sz w:val="24"/>
          <w:szCs w:val="24"/>
        </w:rPr>
        <w:t>vast</w:t>
      </w:r>
      <w:r w:rsidRPr="00B56875">
        <w:rPr>
          <w:rFonts w:ascii="Calibri" w:hAnsi="Calibri" w:cs="Calibri"/>
          <w:sz w:val="24"/>
          <w:szCs w:val="24"/>
        </w:rPr>
        <w:t xml:space="preserve"> audience, cost-effectiveness, and ability to target.</w:t>
      </w:r>
      <w:r>
        <w:rPr>
          <w:rFonts w:ascii="Calibri" w:hAnsi="Calibri" w:cs="Calibri"/>
          <w:sz w:val="24"/>
          <w:szCs w:val="24"/>
        </w:rPr>
        <w:t xml:space="preserve"> </w:t>
      </w:r>
      <w:r w:rsidRPr="00B56875">
        <w:rPr>
          <w:rFonts w:ascii="Calibri" w:hAnsi="Calibri" w:cs="Calibri"/>
          <w:sz w:val="24"/>
          <w:szCs w:val="24"/>
        </w:rPr>
        <w:t xml:space="preserve">Although speaking with or communicating with clients or consumers is nothing new, it has become </w:t>
      </w:r>
      <w:r w:rsidR="0041677A">
        <w:rPr>
          <w:rFonts w:ascii="Calibri" w:hAnsi="Calibri" w:cs="Calibri"/>
          <w:sz w:val="24"/>
          <w:szCs w:val="24"/>
        </w:rPr>
        <w:t>more straightforward</w:t>
      </w:r>
      <w:r w:rsidRPr="00B56875">
        <w:rPr>
          <w:rFonts w:ascii="Calibri" w:hAnsi="Calibri" w:cs="Calibri"/>
          <w:sz w:val="24"/>
          <w:szCs w:val="24"/>
        </w:rPr>
        <w:t xml:space="preserve"> due to the widespread use of social media platforms like Facebook, Twitter, </w:t>
      </w:r>
      <w:proofErr w:type="gramStart"/>
      <w:r>
        <w:rPr>
          <w:rFonts w:ascii="Calibri" w:hAnsi="Calibri" w:cs="Calibri"/>
          <w:sz w:val="24"/>
          <w:szCs w:val="24"/>
        </w:rPr>
        <w:t>Instagram</w:t>
      </w:r>
      <w:proofErr w:type="gramEnd"/>
      <w:r>
        <w:rPr>
          <w:rFonts w:ascii="Calibri" w:hAnsi="Calibri" w:cs="Calibri"/>
          <w:sz w:val="24"/>
          <w:szCs w:val="24"/>
        </w:rPr>
        <w:t xml:space="preserve"> </w:t>
      </w:r>
      <w:r w:rsidRPr="00B56875">
        <w:rPr>
          <w:rFonts w:ascii="Calibri" w:hAnsi="Calibri" w:cs="Calibri"/>
          <w:sz w:val="24"/>
          <w:szCs w:val="24"/>
        </w:rPr>
        <w:t>and countless others</w:t>
      </w:r>
      <w:r>
        <w:rPr>
          <w:rFonts w:ascii="Calibri" w:hAnsi="Calibri" w:cs="Calibri"/>
          <w:sz w:val="24"/>
          <w:szCs w:val="24"/>
        </w:rPr>
        <w:t xml:space="preserve"> </w:t>
      </w:r>
      <w:r w:rsidRPr="00B56875">
        <w:rPr>
          <w:rFonts w:ascii="Calibri" w:hAnsi="Calibri" w:cs="Calibri"/>
          <w:sz w:val="24"/>
          <w:szCs w:val="24"/>
        </w:rPr>
        <w:t>(</w:t>
      </w:r>
      <w:proofErr w:type="spellStart"/>
      <w:r w:rsidRPr="00B56875">
        <w:rPr>
          <w:rFonts w:ascii="Calibri" w:hAnsi="Calibri" w:cs="Calibri"/>
          <w:sz w:val="24"/>
          <w:szCs w:val="24"/>
        </w:rPr>
        <w:t>Řežáb</w:t>
      </w:r>
      <w:proofErr w:type="spellEnd"/>
      <w:r w:rsidRPr="00B56875">
        <w:rPr>
          <w:rFonts w:ascii="Calibri" w:hAnsi="Calibri" w:cs="Calibri"/>
          <w:sz w:val="24"/>
          <w:szCs w:val="24"/>
        </w:rPr>
        <w:t>, 2019)</w:t>
      </w:r>
      <w:r>
        <w:rPr>
          <w:rFonts w:ascii="Calibri" w:hAnsi="Calibri" w:cs="Calibri"/>
          <w:sz w:val="24"/>
          <w:szCs w:val="24"/>
        </w:rPr>
        <w:t>.</w:t>
      </w:r>
    </w:p>
    <w:p w14:paraId="562E0977" w14:textId="50F5F13F" w:rsidR="00B56875" w:rsidRDefault="00B56875" w:rsidP="009C5B53">
      <w:pPr>
        <w:spacing w:line="360" w:lineRule="auto"/>
        <w:rPr>
          <w:rFonts w:ascii="Calibri" w:hAnsi="Calibri" w:cs="Calibri"/>
          <w:sz w:val="24"/>
          <w:szCs w:val="24"/>
        </w:rPr>
      </w:pPr>
      <w:r w:rsidRPr="00B56875">
        <w:rPr>
          <w:rFonts w:ascii="Calibri" w:hAnsi="Calibri" w:cs="Calibri"/>
          <w:sz w:val="24"/>
          <w:szCs w:val="24"/>
        </w:rPr>
        <w:t xml:space="preserve">Influencer collaborations, which </w:t>
      </w:r>
      <w:r>
        <w:rPr>
          <w:rFonts w:ascii="Calibri" w:hAnsi="Calibri" w:cs="Calibri"/>
          <w:sz w:val="24"/>
          <w:szCs w:val="24"/>
        </w:rPr>
        <w:t>use</w:t>
      </w:r>
      <w:r w:rsidRPr="00B56875">
        <w:rPr>
          <w:rFonts w:ascii="Calibri" w:hAnsi="Calibri" w:cs="Calibri"/>
          <w:sz w:val="24"/>
          <w:szCs w:val="24"/>
        </w:rPr>
        <w:t xml:space="preserve"> the influencer's preexisting following and trust, offer social proof and legitimacy within the vegan community.</w:t>
      </w:r>
      <w:r>
        <w:rPr>
          <w:rFonts w:ascii="Calibri" w:hAnsi="Calibri" w:cs="Calibri"/>
          <w:sz w:val="24"/>
          <w:szCs w:val="24"/>
        </w:rPr>
        <w:t xml:space="preserve"> Email marketing may deliver Personalised information and promotions directly to our target audience</w:t>
      </w:r>
      <w:r w:rsidR="0041677A">
        <w:rPr>
          <w:rFonts w:ascii="Calibri" w:hAnsi="Calibri" w:cs="Calibri"/>
          <w:sz w:val="24"/>
          <w:szCs w:val="24"/>
        </w:rPr>
        <w:t>. At the same time,</w:t>
      </w:r>
      <w:r>
        <w:rPr>
          <w:rFonts w:ascii="Calibri" w:hAnsi="Calibri" w:cs="Calibri"/>
          <w:sz w:val="24"/>
          <w:szCs w:val="24"/>
        </w:rPr>
        <w:t xml:space="preserve"> c</w:t>
      </w:r>
      <w:r w:rsidRPr="00B56875">
        <w:rPr>
          <w:rFonts w:ascii="Calibri" w:hAnsi="Calibri" w:cs="Calibri"/>
          <w:sz w:val="24"/>
          <w:szCs w:val="24"/>
        </w:rPr>
        <w:t>onventional advertising techniques, such</w:t>
      </w:r>
      <w:r>
        <w:rPr>
          <w:rFonts w:ascii="Calibri" w:hAnsi="Calibri" w:cs="Calibri"/>
          <w:sz w:val="24"/>
          <w:szCs w:val="24"/>
        </w:rPr>
        <w:t xml:space="preserve"> as </w:t>
      </w:r>
      <w:r w:rsidRPr="00B56875">
        <w:rPr>
          <w:rFonts w:ascii="Calibri" w:hAnsi="Calibri" w:cs="Calibri"/>
          <w:sz w:val="24"/>
          <w:szCs w:val="24"/>
        </w:rPr>
        <w:t>print media, provide brand exposure but could be less quantifiable and economical than digital channels</w:t>
      </w:r>
      <w:r>
        <w:rPr>
          <w:rFonts w:ascii="Calibri" w:hAnsi="Calibri" w:cs="Calibri"/>
          <w:sz w:val="24"/>
          <w:szCs w:val="24"/>
        </w:rPr>
        <w:t xml:space="preserve"> </w:t>
      </w:r>
      <w:r w:rsidRPr="00B56875">
        <w:rPr>
          <w:rFonts w:ascii="Calibri" w:hAnsi="Calibri" w:cs="Calibri"/>
          <w:sz w:val="24"/>
          <w:szCs w:val="24"/>
        </w:rPr>
        <w:t>(</w:t>
      </w:r>
      <w:proofErr w:type="spellStart"/>
      <w:r w:rsidRPr="00B56875">
        <w:rPr>
          <w:rFonts w:ascii="Calibri" w:hAnsi="Calibri" w:cs="Calibri"/>
          <w:sz w:val="24"/>
          <w:szCs w:val="24"/>
        </w:rPr>
        <w:t>Hidarto</w:t>
      </w:r>
      <w:proofErr w:type="spellEnd"/>
      <w:r w:rsidRPr="00B56875">
        <w:rPr>
          <w:rFonts w:ascii="Calibri" w:hAnsi="Calibri" w:cs="Calibri"/>
          <w:sz w:val="24"/>
          <w:szCs w:val="24"/>
        </w:rPr>
        <w:t>, 2021)</w:t>
      </w:r>
      <w:r>
        <w:rPr>
          <w:rFonts w:ascii="Calibri" w:hAnsi="Calibri" w:cs="Calibri"/>
          <w:sz w:val="24"/>
          <w:szCs w:val="24"/>
        </w:rPr>
        <w:t>.</w:t>
      </w:r>
    </w:p>
    <w:p w14:paraId="01B6C43B" w14:textId="2595237D" w:rsidR="00B56875" w:rsidRDefault="00B56875" w:rsidP="009C5B53">
      <w:pPr>
        <w:spacing w:line="360" w:lineRule="auto"/>
        <w:rPr>
          <w:rFonts w:ascii="Calibri" w:hAnsi="Calibri" w:cs="Calibri"/>
          <w:sz w:val="24"/>
          <w:szCs w:val="24"/>
        </w:rPr>
      </w:pPr>
      <w:r>
        <w:rPr>
          <w:rFonts w:ascii="Calibri" w:hAnsi="Calibri" w:cs="Calibri"/>
          <w:sz w:val="24"/>
          <w:szCs w:val="24"/>
        </w:rPr>
        <w:t>METRICS ON PERFORMANCE</w:t>
      </w:r>
    </w:p>
    <w:p w14:paraId="5E60D325" w14:textId="24007FE3" w:rsidR="00B56875" w:rsidRDefault="00B56875" w:rsidP="009C5B53">
      <w:pPr>
        <w:spacing w:line="360" w:lineRule="auto"/>
        <w:rPr>
          <w:rFonts w:ascii="Calibri" w:hAnsi="Calibri" w:cs="Calibri"/>
          <w:sz w:val="24"/>
          <w:szCs w:val="24"/>
        </w:rPr>
      </w:pPr>
      <w:r w:rsidRPr="00B56875">
        <w:rPr>
          <w:rFonts w:ascii="Calibri" w:hAnsi="Calibri" w:cs="Calibri"/>
          <w:sz w:val="24"/>
          <w:szCs w:val="24"/>
        </w:rPr>
        <w:t>Elliott</w:t>
      </w:r>
      <w:r>
        <w:rPr>
          <w:rFonts w:ascii="Calibri" w:hAnsi="Calibri" w:cs="Calibri"/>
          <w:sz w:val="24"/>
          <w:szCs w:val="24"/>
        </w:rPr>
        <w:t xml:space="preserve"> (</w:t>
      </w:r>
      <w:r w:rsidRPr="00B56875">
        <w:rPr>
          <w:rFonts w:ascii="Calibri" w:hAnsi="Calibri" w:cs="Calibri"/>
          <w:sz w:val="24"/>
          <w:szCs w:val="24"/>
        </w:rPr>
        <w:t>2018</w:t>
      </w:r>
      <w:r>
        <w:rPr>
          <w:rFonts w:ascii="Calibri" w:hAnsi="Calibri" w:cs="Calibri"/>
          <w:sz w:val="24"/>
          <w:szCs w:val="24"/>
        </w:rPr>
        <w:t>) describes m</w:t>
      </w:r>
      <w:r w:rsidRPr="00B56875">
        <w:rPr>
          <w:rFonts w:ascii="Calibri" w:hAnsi="Calibri" w:cs="Calibri"/>
          <w:sz w:val="24"/>
          <w:szCs w:val="24"/>
        </w:rPr>
        <w:t xml:space="preserve">arketing metrics </w:t>
      </w:r>
      <w:r>
        <w:rPr>
          <w:rFonts w:ascii="Calibri" w:hAnsi="Calibri" w:cs="Calibri"/>
          <w:sz w:val="24"/>
          <w:szCs w:val="24"/>
        </w:rPr>
        <w:t>as</w:t>
      </w:r>
      <w:r w:rsidRPr="00B56875">
        <w:rPr>
          <w:rFonts w:ascii="Calibri" w:hAnsi="Calibri" w:cs="Calibri"/>
          <w:sz w:val="24"/>
          <w:szCs w:val="24"/>
        </w:rPr>
        <w:t xml:space="preserve"> a </w:t>
      </w:r>
      <w:r w:rsidR="0041677A">
        <w:rPr>
          <w:rFonts w:ascii="Calibri" w:hAnsi="Calibri" w:cs="Calibri"/>
          <w:sz w:val="24"/>
          <w:szCs w:val="24"/>
        </w:rPr>
        <w:t>valuable</w:t>
      </w:r>
      <w:r w:rsidRPr="00B56875">
        <w:rPr>
          <w:rFonts w:ascii="Calibri" w:hAnsi="Calibri" w:cs="Calibri"/>
          <w:sz w:val="24"/>
          <w:szCs w:val="24"/>
        </w:rPr>
        <w:t xml:space="preserve"> tool for measuring the efficacy of a campaign since they provide a measurable means of tracking results. Although the best marketing metrics differ significantly from campaign to campaign, they usually track how </w:t>
      </w:r>
      <w:r>
        <w:rPr>
          <w:rFonts w:ascii="Calibri" w:hAnsi="Calibri" w:cs="Calibri"/>
          <w:sz w:val="24"/>
          <w:szCs w:val="24"/>
        </w:rPr>
        <w:t xml:space="preserve">a </w:t>
      </w:r>
      <w:r w:rsidRPr="00B56875">
        <w:rPr>
          <w:rFonts w:ascii="Calibri" w:hAnsi="Calibri" w:cs="Calibri"/>
          <w:sz w:val="24"/>
          <w:szCs w:val="24"/>
        </w:rPr>
        <w:t>campaign affects audience behaviour. The KPIs that ultimately matter most to</w:t>
      </w:r>
      <w:r>
        <w:rPr>
          <w:rFonts w:ascii="Calibri" w:hAnsi="Calibri" w:cs="Calibri"/>
          <w:sz w:val="24"/>
          <w:szCs w:val="24"/>
        </w:rPr>
        <w:t xml:space="preserve"> </w:t>
      </w:r>
      <w:r w:rsidRPr="00B56875">
        <w:rPr>
          <w:rFonts w:ascii="Calibri" w:hAnsi="Calibri" w:cs="Calibri"/>
          <w:sz w:val="24"/>
          <w:szCs w:val="24"/>
        </w:rPr>
        <w:t>business objectives—sales achieved for one campaign</w:t>
      </w:r>
      <w:r>
        <w:rPr>
          <w:rFonts w:ascii="Calibri" w:hAnsi="Calibri" w:cs="Calibri"/>
          <w:sz w:val="24"/>
          <w:szCs w:val="24"/>
        </w:rPr>
        <w:t xml:space="preserve"> and </w:t>
      </w:r>
      <w:r w:rsidRPr="00B56875">
        <w:rPr>
          <w:rFonts w:ascii="Calibri" w:hAnsi="Calibri" w:cs="Calibri"/>
          <w:sz w:val="24"/>
          <w:szCs w:val="24"/>
        </w:rPr>
        <w:t xml:space="preserve">incremental reach for another—are the </w:t>
      </w:r>
      <w:r w:rsidRPr="00B56875">
        <w:rPr>
          <w:rFonts w:ascii="Calibri" w:hAnsi="Calibri" w:cs="Calibri"/>
          <w:sz w:val="24"/>
          <w:szCs w:val="24"/>
        </w:rPr>
        <w:lastRenderedPageBreak/>
        <w:t>ones that should be track</w:t>
      </w:r>
      <w:r w:rsidR="0041677A">
        <w:rPr>
          <w:rFonts w:ascii="Calibri" w:hAnsi="Calibri" w:cs="Calibri"/>
          <w:sz w:val="24"/>
          <w:szCs w:val="24"/>
        </w:rPr>
        <w:t>ed</w:t>
      </w:r>
      <w:r w:rsidRPr="00B56875">
        <w:rPr>
          <w:rFonts w:ascii="Calibri" w:hAnsi="Calibri" w:cs="Calibri"/>
          <w:sz w:val="24"/>
          <w:szCs w:val="24"/>
        </w:rPr>
        <w:t xml:space="preserve"> in marketing campaigns. Marketing metrics aid in </w:t>
      </w:r>
      <w:r>
        <w:rPr>
          <w:rFonts w:ascii="Calibri" w:hAnsi="Calibri" w:cs="Calibri"/>
          <w:sz w:val="24"/>
          <w:szCs w:val="24"/>
        </w:rPr>
        <w:t xml:space="preserve">optimising present efforts and planning </w:t>
      </w:r>
      <w:r w:rsidRPr="00B56875">
        <w:rPr>
          <w:rFonts w:ascii="Calibri" w:hAnsi="Calibri" w:cs="Calibri"/>
          <w:sz w:val="24"/>
          <w:szCs w:val="24"/>
        </w:rPr>
        <w:t>future ones by providing insight into the effectiveness of</w:t>
      </w:r>
      <w:r>
        <w:rPr>
          <w:rFonts w:ascii="Calibri" w:hAnsi="Calibri" w:cs="Calibri"/>
          <w:sz w:val="24"/>
          <w:szCs w:val="24"/>
        </w:rPr>
        <w:t xml:space="preserve"> brand</w:t>
      </w:r>
      <w:r w:rsidRPr="00B56875">
        <w:rPr>
          <w:rFonts w:ascii="Calibri" w:hAnsi="Calibri" w:cs="Calibri"/>
          <w:sz w:val="24"/>
          <w:szCs w:val="24"/>
        </w:rPr>
        <w:t xml:space="preserve"> initiatives.</w:t>
      </w:r>
    </w:p>
    <w:p w14:paraId="06ABBA65" w14:textId="70418F7D" w:rsidR="00B56875" w:rsidRDefault="0041677A" w:rsidP="009C5B53">
      <w:pPr>
        <w:spacing w:line="360" w:lineRule="auto"/>
        <w:rPr>
          <w:rFonts w:ascii="Calibri" w:hAnsi="Calibri" w:cs="Calibri"/>
          <w:sz w:val="24"/>
          <w:szCs w:val="24"/>
        </w:rPr>
      </w:pPr>
      <w:proofErr w:type="gramStart"/>
      <w:r>
        <w:rPr>
          <w:rFonts w:ascii="Calibri" w:hAnsi="Calibri" w:cs="Calibri"/>
          <w:sz w:val="24"/>
          <w:szCs w:val="24"/>
        </w:rPr>
        <w:t>In order to</w:t>
      </w:r>
      <w:proofErr w:type="gramEnd"/>
      <w:r>
        <w:rPr>
          <w:rFonts w:ascii="Calibri" w:hAnsi="Calibri" w:cs="Calibri"/>
          <w:sz w:val="24"/>
          <w:szCs w:val="24"/>
        </w:rPr>
        <w:t xml:space="preserve"> </w:t>
      </w:r>
      <w:r w:rsidR="00B56875" w:rsidRPr="00B56875">
        <w:rPr>
          <w:rFonts w:ascii="Calibri" w:hAnsi="Calibri" w:cs="Calibri"/>
          <w:sz w:val="24"/>
          <w:szCs w:val="24"/>
        </w:rPr>
        <w:t>measur</w:t>
      </w:r>
      <w:r>
        <w:rPr>
          <w:rFonts w:ascii="Calibri" w:hAnsi="Calibri" w:cs="Calibri"/>
          <w:sz w:val="24"/>
          <w:szCs w:val="24"/>
        </w:rPr>
        <w:t xml:space="preserve">e </w:t>
      </w:r>
      <w:r w:rsidR="00B56875" w:rsidRPr="00B56875">
        <w:rPr>
          <w:rFonts w:ascii="Calibri" w:hAnsi="Calibri" w:cs="Calibri"/>
          <w:sz w:val="24"/>
          <w:szCs w:val="24"/>
        </w:rPr>
        <w:t>the effectiveness of the campaign and ensure a positive return on investment, the following metrics</w:t>
      </w:r>
      <w:r w:rsidR="00B56875">
        <w:rPr>
          <w:rFonts w:ascii="Calibri" w:hAnsi="Calibri" w:cs="Calibri"/>
          <w:sz w:val="24"/>
          <w:szCs w:val="24"/>
        </w:rPr>
        <w:t xml:space="preserve"> will be deployed</w:t>
      </w:r>
      <w:r w:rsidR="00B56875" w:rsidRPr="00B56875">
        <w:rPr>
          <w:rFonts w:ascii="Calibri" w:hAnsi="Calibri" w:cs="Calibri"/>
          <w:sz w:val="24"/>
          <w:szCs w:val="24"/>
        </w:rPr>
        <w:t>:</w:t>
      </w:r>
    </w:p>
    <w:p w14:paraId="25778679" w14:textId="77777777" w:rsidR="00B56875" w:rsidRPr="00B56875" w:rsidRDefault="00B56875" w:rsidP="009C5B53">
      <w:pPr>
        <w:pStyle w:val="ListParagraph"/>
        <w:numPr>
          <w:ilvl w:val="0"/>
          <w:numId w:val="4"/>
        </w:numPr>
        <w:spacing w:line="360" w:lineRule="auto"/>
        <w:rPr>
          <w:rFonts w:ascii="Calibri" w:hAnsi="Calibri" w:cs="Calibri"/>
          <w:sz w:val="24"/>
          <w:szCs w:val="24"/>
        </w:rPr>
      </w:pPr>
      <w:r w:rsidRPr="00B56875">
        <w:rPr>
          <w:rFonts w:ascii="Calibri" w:hAnsi="Calibri" w:cs="Calibri"/>
          <w:sz w:val="24"/>
          <w:szCs w:val="24"/>
        </w:rPr>
        <w:t>Reach: Calculate the total impressions and reach attained by using every available media outlet.</w:t>
      </w:r>
    </w:p>
    <w:p w14:paraId="756E957D" w14:textId="1202E21C"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 xml:space="preserve">Engagement: Monitor metrics like click-through rates, email open rates, and social media engagements to gauge </w:t>
      </w:r>
      <w:r w:rsidR="0041677A">
        <w:rPr>
          <w:rFonts w:ascii="Calibri" w:hAnsi="Calibri" w:cs="Calibri"/>
          <w:sz w:val="24"/>
          <w:szCs w:val="24"/>
        </w:rPr>
        <w:t xml:space="preserve">the </w:t>
      </w:r>
      <w:r>
        <w:rPr>
          <w:rFonts w:ascii="Calibri" w:hAnsi="Calibri" w:cs="Calibri"/>
          <w:sz w:val="24"/>
          <w:szCs w:val="24"/>
        </w:rPr>
        <w:t>audience's involvement</w:t>
      </w:r>
      <w:r w:rsidRPr="00B56875">
        <w:rPr>
          <w:rFonts w:ascii="Calibri" w:hAnsi="Calibri" w:cs="Calibri"/>
          <w:sz w:val="24"/>
          <w:szCs w:val="24"/>
        </w:rPr>
        <w:t>.</w:t>
      </w:r>
    </w:p>
    <w:p w14:paraId="2E69CBD4" w14:textId="555CD8D6"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 xml:space="preserve">Conversion Rate: Track the proportion of leads or website visitors who become customers by </w:t>
      </w:r>
      <w:r w:rsidRPr="00B56875">
        <w:rPr>
          <w:rFonts w:ascii="Calibri" w:hAnsi="Calibri" w:cs="Calibri"/>
          <w:sz w:val="24"/>
          <w:szCs w:val="24"/>
        </w:rPr>
        <w:t>purchasing</w:t>
      </w:r>
      <w:r w:rsidRPr="00B56875">
        <w:rPr>
          <w:rFonts w:ascii="Calibri" w:hAnsi="Calibri" w:cs="Calibri"/>
          <w:sz w:val="24"/>
          <w:szCs w:val="24"/>
        </w:rPr>
        <w:t>.</w:t>
      </w:r>
    </w:p>
    <w:p w14:paraId="2BBD61C1" w14:textId="028BBF06"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Sales Revenue: Examine the total</w:t>
      </w:r>
      <w:r w:rsidR="0041677A">
        <w:rPr>
          <w:rFonts w:ascii="Calibri" w:hAnsi="Calibri" w:cs="Calibri"/>
          <w:sz w:val="24"/>
          <w:szCs w:val="24"/>
        </w:rPr>
        <w:t xml:space="preserve"> amount</w:t>
      </w:r>
      <w:r w:rsidRPr="00B56875">
        <w:rPr>
          <w:rFonts w:ascii="Calibri" w:hAnsi="Calibri" w:cs="Calibri"/>
          <w:sz w:val="24"/>
          <w:szCs w:val="24"/>
        </w:rPr>
        <w:t xml:space="preserve"> made from sales throughout the campaign.</w:t>
      </w:r>
    </w:p>
    <w:p w14:paraId="1B5BE582" w14:textId="3CED8903"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Using the client acquisition cost (CAC) calculation, determine the cost per client obtained through various media channels</w:t>
      </w:r>
      <w:r w:rsidRPr="00B56875">
        <w:rPr>
          <w:rFonts w:ascii="Calibri" w:hAnsi="Calibri" w:cs="Calibri"/>
          <w:sz w:val="24"/>
          <w:szCs w:val="24"/>
        </w:rPr>
        <w:t>.</w:t>
      </w:r>
    </w:p>
    <w:p w14:paraId="2F806F24" w14:textId="5224951F"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 xml:space="preserve">Return on Investment (ROI): </w:t>
      </w:r>
      <w:r w:rsidRPr="00B56875">
        <w:rPr>
          <w:rFonts w:ascii="Calibri" w:hAnsi="Calibri" w:cs="Calibri"/>
          <w:sz w:val="24"/>
          <w:szCs w:val="24"/>
        </w:rPr>
        <w:t>Compare the total amount of money raised with the campaign's expenditure of funds to determine its financial efficacy</w:t>
      </w:r>
      <w:r>
        <w:rPr>
          <w:rFonts w:ascii="Calibri" w:hAnsi="Calibri" w:cs="Calibri"/>
          <w:sz w:val="24"/>
          <w:szCs w:val="24"/>
        </w:rPr>
        <w:t xml:space="preserve"> </w:t>
      </w:r>
      <w:r w:rsidRPr="00B56875">
        <w:rPr>
          <w:rFonts w:ascii="Calibri" w:hAnsi="Calibri" w:cs="Calibri"/>
          <w:sz w:val="24"/>
          <w:szCs w:val="24"/>
        </w:rPr>
        <w:t>(Chandran, 2018)</w:t>
      </w:r>
      <w:r>
        <w:rPr>
          <w:rFonts w:ascii="Calibri" w:hAnsi="Calibri" w:cs="Calibri"/>
          <w:sz w:val="24"/>
          <w:szCs w:val="24"/>
        </w:rPr>
        <w:t>.</w:t>
      </w:r>
    </w:p>
    <w:p w14:paraId="03621013" w14:textId="3C5CEF18" w:rsid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 xml:space="preserve">Customer Surveys and </w:t>
      </w:r>
      <w:r w:rsidRPr="00B56875">
        <w:rPr>
          <w:rFonts w:ascii="Calibri" w:hAnsi="Calibri" w:cs="Calibri"/>
          <w:sz w:val="24"/>
          <w:szCs w:val="24"/>
        </w:rPr>
        <w:t>Feedback: Receive input from members to assess their level of satisfaction and pinpoint areas for</w:t>
      </w:r>
      <w:r w:rsidRPr="00B56875">
        <w:rPr>
          <w:rFonts w:ascii="Calibri" w:hAnsi="Calibri" w:cs="Calibri"/>
          <w:sz w:val="24"/>
          <w:szCs w:val="24"/>
        </w:rPr>
        <w:t xml:space="preserve"> development</w:t>
      </w:r>
      <w:r>
        <w:rPr>
          <w:rFonts w:ascii="Calibri" w:hAnsi="Calibri" w:cs="Calibri"/>
          <w:sz w:val="24"/>
          <w:szCs w:val="24"/>
        </w:rPr>
        <w:t xml:space="preserve"> </w:t>
      </w:r>
      <w:r w:rsidRPr="00B56875">
        <w:rPr>
          <w:rFonts w:ascii="Calibri" w:hAnsi="Calibri" w:cs="Calibri"/>
          <w:sz w:val="24"/>
          <w:szCs w:val="24"/>
        </w:rPr>
        <w:t>(Sean McDade</w:t>
      </w:r>
      <w:r>
        <w:rPr>
          <w:rFonts w:ascii="Calibri" w:hAnsi="Calibri" w:cs="Calibri"/>
          <w:sz w:val="24"/>
          <w:szCs w:val="24"/>
        </w:rPr>
        <w:t>, PhD</w:t>
      </w:r>
      <w:r w:rsidRPr="00B56875">
        <w:rPr>
          <w:rFonts w:ascii="Calibri" w:hAnsi="Calibri" w:cs="Calibri"/>
          <w:sz w:val="24"/>
          <w:szCs w:val="24"/>
        </w:rPr>
        <w:t>, 2018)</w:t>
      </w:r>
      <w:r>
        <w:rPr>
          <w:rFonts w:ascii="Calibri" w:hAnsi="Calibri" w:cs="Calibri"/>
          <w:sz w:val="24"/>
          <w:szCs w:val="24"/>
        </w:rPr>
        <w:t>.</w:t>
      </w:r>
    </w:p>
    <w:p w14:paraId="09116A6C" w14:textId="77777777" w:rsidR="007758C6" w:rsidRDefault="00C12112" w:rsidP="009C5B53">
      <w:pPr>
        <w:spacing w:line="360" w:lineRule="auto"/>
        <w:rPr>
          <w:rFonts w:ascii="Calibri" w:hAnsi="Calibri" w:cs="Calibri"/>
          <w:sz w:val="24"/>
          <w:szCs w:val="24"/>
        </w:rPr>
      </w:pPr>
      <w:r w:rsidRPr="00C12112">
        <w:rPr>
          <w:rFonts w:ascii="Calibri" w:hAnsi="Calibri" w:cs="Calibri"/>
          <w:sz w:val="24"/>
          <w:szCs w:val="24"/>
        </w:rPr>
        <w:t>We can make data-driven decisions, optimise our methods, and guarantee that the campaign succeeds in adding 50,000 new members by closely tracking these KPIs during the campaign</w:t>
      </w:r>
      <w:r w:rsidR="007758C6">
        <w:rPr>
          <w:rFonts w:ascii="Calibri" w:hAnsi="Calibri" w:cs="Calibri"/>
          <w:sz w:val="24"/>
          <w:szCs w:val="24"/>
        </w:rPr>
        <w:t>.</w:t>
      </w:r>
    </w:p>
    <w:p w14:paraId="62B71D47" w14:textId="20200FF8" w:rsidR="00C12112" w:rsidRPr="00C12112" w:rsidRDefault="00C12112" w:rsidP="009C5B53">
      <w:pPr>
        <w:spacing w:line="360" w:lineRule="auto"/>
        <w:rPr>
          <w:rFonts w:ascii="Calibri" w:hAnsi="Calibri" w:cs="Calibri"/>
          <w:sz w:val="24"/>
          <w:szCs w:val="24"/>
        </w:rPr>
      </w:pPr>
      <w:r w:rsidRPr="00C12112">
        <w:rPr>
          <w:rFonts w:ascii="Calibri" w:hAnsi="Calibri" w:cs="Calibri"/>
          <w:sz w:val="24"/>
          <w:szCs w:val="24"/>
        </w:rPr>
        <w:t>This</w:t>
      </w:r>
      <w:r>
        <w:rPr>
          <w:rFonts w:ascii="Calibri" w:hAnsi="Calibri" w:cs="Calibri"/>
          <w:sz w:val="24"/>
          <w:szCs w:val="24"/>
        </w:rPr>
        <w:t xml:space="preserve"> proposal </w:t>
      </w:r>
      <w:r w:rsidRPr="00C12112">
        <w:rPr>
          <w:rFonts w:ascii="Calibri" w:hAnsi="Calibri" w:cs="Calibri"/>
          <w:sz w:val="24"/>
          <w:szCs w:val="24"/>
        </w:rPr>
        <w:t>concludes with a detailed promotional eff</w:t>
      </w:r>
      <w:r>
        <w:rPr>
          <w:rFonts w:ascii="Calibri" w:hAnsi="Calibri" w:cs="Calibri"/>
          <w:sz w:val="24"/>
          <w:szCs w:val="24"/>
        </w:rPr>
        <w:t xml:space="preserve">ort to introduce a vegan meal box. The </w:t>
      </w:r>
      <w:r w:rsidR="00AF520D">
        <w:rPr>
          <w:rFonts w:ascii="Calibri" w:hAnsi="Calibri" w:cs="Calibri"/>
          <w:sz w:val="24"/>
          <w:szCs w:val="24"/>
        </w:rPr>
        <w:t>chosen media schedule, messaging, offers, budget allocation, and communication channels aim</w:t>
      </w:r>
      <w:r>
        <w:rPr>
          <w:rFonts w:ascii="Calibri" w:hAnsi="Calibri" w:cs="Calibri"/>
          <w:sz w:val="24"/>
          <w:szCs w:val="24"/>
        </w:rPr>
        <w:t xml:space="preserve"> to efficiently reach the target audience, spark interest, and increase sales</w:t>
      </w:r>
      <w:r w:rsidR="00932EB1">
        <w:rPr>
          <w:rFonts w:ascii="Calibri" w:hAnsi="Calibri" w:cs="Calibri"/>
          <w:sz w:val="24"/>
          <w:szCs w:val="24"/>
        </w:rPr>
        <w:t xml:space="preserve"> </w:t>
      </w:r>
      <w:r w:rsidR="00932EB1" w:rsidRPr="00932EB1">
        <w:rPr>
          <w:rFonts w:ascii="Calibri" w:hAnsi="Calibri" w:cs="Calibri"/>
          <w:sz w:val="24"/>
          <w:szCs w:val="24"/>
        </w:rPr>
        <w:t>(Nelson, 2021)</w:t>
      </w:r>
      <w:r w:rsidR="00932EB1">
        <w:rPr>
          <w:rFonts w:ascii="Calibri" w:hAnsi="Calibri" w:cs="Calibri"/>
          <w:sz w:val="24"/>
          <w:szCs w:val="24"/>
        </w:rPr>
        <w:t xml:space="preserve">. </w:t>
      </w:r>
      <w:r>
        <w:rPr>
          <w:rFonts w:ascii="Calibri" w:hAnsi="Calibri" w:cs="Calibri"/>
          <w:sz w:val="24"/>
          <w:szCs w:val="24"/>
        </w:rPr>
        <w:t>Thanks to the suggested measures, the campaign's success and accomplishment of its goals may be assessed</w:t>
      </w:r>
      <w:r w:rsidRPr="00C12112">
        <w:rPr>
          <w:rFonts w:ascii="Calibri" w:hAnsi="Calibri" w:cs="Calibri"/>
          <w:sz w:val="24"/>
          <w:szCs w:val="24"/>
        </w:rPr>
        <w:t>.</w:t>
      </w:r>
    </w:p>
    <w:p w14:paraId="415F85F1" w14:textId="77777777" w:rsidR="00C12112" w:rsidRPr="00C12112" w:rsidRDefault="00C12112" w:rsidP="009C5B53">
      <w:pPr>
        <w:spacing w:line="360" w:lineRule="auto"/>
        <w:rPr>
          <w:rFonts w:ascii="Calibri" w:hAnsi="Calibri" w:cs="Calibri"/>
          <w:sz w:val="24"/>
          <w:szCs w:val="24"/>
        </w:rPr>
      </w:pPr>
    </w:p>
    <w:p w14:paraId="103CCAAF" w14:textId="77777777" w:rsidR="00B56875" w:rsidRPr="00B56875" w:rsidRDefault="00B56875" w:rsidP="009C5B53">
      <w:pPr>
        <w:spacing w:line="360" w:lineRule="auto"/>
        <w:rPr>
          <w:rFonts w:ascii="Calibri" w:hAnsi="Calibri" w:cs="Calibri"/>
          <w:sz w:val="24"/>
          <w:szCs w:val="24"/>
        </w:rPr>
      </w:pPr>
    </w:p>
    <w:p w14:paraId="022AC853" w14:textId="77777777" w:rsidR="0041677A" w:rsidRPr="0041677A" w:rsidRDefault="0041677A" w:rsidP="0041677A">
      <w:pPr>
        <w:spacing w:after="240" w:line="360" w:lineRule="auto"/>
        <w:jc w:val="both"/>
        <w:outlineLvl w:val="0"/>
        <w:rPr>
          <w:rFonts w:ascii="Calibri" w:eastAsia="Times New Roman" w:hAnsi="Calibri" w:cs="Calibri"/>
          <w:b/>
          <w:bCs/>
          <w:kern w:val="36"/>
          <w:sz w:val="24"/>
          <w:szCs w:val="24"/>
          <w:lang w:eastAsia="en-GB"/>
        </w:rPr>
      </w:pPr>
      <w:r w:rsidRPr="0041677A">
        <w:rPr>
          <w:rFonts w:ascii="Calibri" w:eastAsia="Times New Roman" w:hAnsi="Calibri" w:cs="Calibri"/>
          <w:b/>
          <w:bCs/>
          <w:kern w:val="36"/>
          <w:sz w:val="24"/>
          <w:szCs w:val="24"/>
          <w:lang w:eastAsia="en-GB"/>
        </w:rPr>
        <w:lastRenderedPageBreak/>
        <w:t>Reference list</w:t>
      </w:r>
    </w:p>
    <w:p w14:paraId="3E53D61E"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Atwong, C.T. (2022). A Social Media Practicum: An Action-Learning Approach to Social Media Marketing and Analytics. </w:t>
      </w:r>
      <w:r w:rsidRPr="0041677A">
        <w:rPr>
          <w:rFonts w:ascii="Calibri" w:eastAsia="Times New Roman" w:hAnsi="Calibri" w:cs="Calibri"/>
          <w:i/>
          <w:iCs/>
          <w:sz w:val="24"/>
          <w:szCs w:val="24"/>
          <w:lang w:eastAsia="en-GB"/>
        </w:rPr>
        <w:t>Marketing Education Review</w:t>
      </w:r>
      <w:r w:rsidRPr="0041677A">
        <w:rPr>
          <w:rFonts w:ascii="Calibri" w:eastAsia="Times New Roman" w:hAnsi="Calibri" w:cs="Calibri"/>
          <w:sz w:val="24"/>
          <w:szCs w:val="24"/>
          <w:lang w:eastAsia="en-GB"/>
        </w:rPr>
        <w:t>, 25(1), pp.27–31.</w:t>
      </w:r>
    </w:p>
    <w:p w14:paraId="0F8E8CD2" w14:textId="2489FAB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Blakeman, R. and Taylor, M. (2018). Team Creative Brief: Creative and Account Teams Speak Out on Best Practices. </w:t>
      </w:r>
      <w:r w:rsidRPr="0041677A">
        <w:rPr>
          <w:rFonts w:ascii="Calibri" w:eastAsia="Times New Roman" w:hAnsi="Calibri" w:cs="Calibri"/>
          <w:i/>
          <w:iCs/>
          <w:sz w:val="24"/>
          <w:szCs w:val="24"/>
          <w:lang w:eastAsia="en-GB"/>
        </w:rPr>
        <w:t>Journal of Advertising Education</w:t>
      </w:r>
      <w:r w:rsidRPr="0041677A">
        <w:rPr>
          <w:rFonts w:ascii="Calibri" w:eastAsia="Times New Roman" w:hAnsi="Calibri" w:cs="Calibri"/>
          <w:sz w:val="24"/>
          <w:szCs w:val="24"/>
          <w:lang w:eastAsia="en-GB"/>
        </w:rPr>
        <w:t xml:space="preserve">, 23(1), pp.39–52.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://doi.org/10.1177/1098048218812132</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FC47E45" w14:textId="7FCF8436"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Chandran, D.R. (2018). Return on Investment (ROI) for Asset (Tools) Tracking. </w:t>
      </w:r>
      <w:r w:rsidRPr="0041677A">
        <w:rPr>
          <w:rFonts w:ascii="Calibri" w:eastAsia="Times New Roman" w:hAnsi="Calibri" w:cs="Calibri"/>
          <w:i/>
          <w:iCs/>
          <w:sz w:val="24"/>
          <w:szCs w:val="24"/>
          <w:lang w:eastAsia="en-GB"/>
        </w:rPr>
        <w:t>Journal of Advanced Research in Embedded System</w:t>
      </w:r>
      <w:r>
        <w:rPr>
          <w:rFonts w:ascii="Calibri" w:eastAsia="Times New Roman" w:hAnsi="Calibri" w:cs="Calibri"/>
          <w:i/>
          <w:iCs/>
          <w:sz w:val="24"/>
          <w:szCs w:val="24"/>
          <w:lang w:eastAsia="en-GB"/>
        </w:rPr>
        <w:t>s</w:t>
      </w:r>
      <w:r w:rsidRPr="0041677A">
        <w:rPr>
          <w:rFonts w:ascii="Calibri" w:eastAsia="Times New Roman" w:hAnsi="Calibri" w:cs="Calibri"/>
          <w:sz w:val="24"/>
          <w:szCs w:val="24"/>
          <w:lang w:eastAsia="en-GB"/>
        </w:rPr>
        <w:t xml:space="preserve">, 05(03), pp.1–6.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://doi.org/10.24321/2395.3802.201801</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006E2AC7" w14:textId="31F40B4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Colussi, J. and Rocha, P.M. (2020). Examining the journalistic genres hybridisation in content published by newspapers on Facebook Live. </w:t>
      </w:r>
      <w:r w:rsidRPr="0041677A">
        <w:rPr>
          <w:rFonts w:ascii="Calibri" w:eastAsia="Times New Roman" w:hAnsi="Calibri" w:cs="Calibri"/>
          <w:i/>
          <w:iCs/>
          <w:sz w:val="24"/>
          <w:szCs w:val="24"/>
          <w:lang w:eastAsia="en-GB"/>
        </w:rPr>
        <w:t>The Journal of International Communication</w:t>
      </w:r>
      <w:r w:rsidRPr="0041677A">
        <w:rPr>
          <w:rFonts w:ascii="Calibri" w:eastAsia="Times New Roman" w:hAnsi="Calibri" w:cs="Calibri"/>
          <w:sz w:val="24"/>
          <w:szCs w:val="24"/>
          <w:lang w:eastAsia="en-GB"/>
        </w:rPr>
        <w:t xml:space="preserve">, 26(1), pp.20–35. </w:t>
      </w:r>
      <w:proofErr w:type="spellStart"/>
      <w:r>
        <w:rPr>
          <w:rFonts w:ascii="Calibri" w:eastAsia="Times New Roman" w:hAnsi="Calibri" w:cs="Calibri"/>
          <w:sz w:val="24"/>
          <w:szCs w:val="24"/>
          <w:lang w:eastAsia="en-GB"/>
        </w:rPr>
        <w:t>d</w:t>
      </w:r>
      <w:r w:rsidRPr="0041677A">
        <w:rPr>
          <w:rFonts w:ascii="Calibri" w:eastAsia="Times New Roman" w:hAnsi="Calibri" w:cs="Calibri"/>
          <w:sz w:val="24"/>
          <w:szCs w:val="24"/>
          <w:lang w:eastAsia="en-GB"/>
        </w:rPr>
        <w:t>oi</w:t>
      </w:r>
      <w:proofErr w:type="spellEnd"/>
      <w:r>
        <w:rPr>
          <w:rFonts w:ascii="Calibri" w:eastAsia="Times New Roman" w:hAnsi="Calibri" w:cs="Calibri"/>
          <w:sz w:val="24"/>
          <w:szCs w:val="24"/>
          <w:lang w:eastAsia="en-GB"/>
        </w:rPr>
        <w:t xml:space="preserve">: </w:t>
      </w:r>
      <w:r w:rsidRPr="0041677A">
        <w:rPr>
          <w:rFonts w:ascii="Calibri" w:eastAsia="Times New Roman" w:hAnsi="Calibri" w:cs="Calibri"/>
          <w:sz w:val="24"/>
          <w:szCs w:val="24"/>
          <w:lang w:eastAsia="en-GB"/>
        </w:rPr>
        <w:t>https://doi.org/10.1080/13216597.2020.1744467</w:t>
      </w:r>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4B2183B"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Elliott, G. (2018). </w:t>
      </w:r>
      <w:r w:rsidRPr="0041677A">
        <w:rPr>
          <w:rFonts w:ascii="Calibri" w:eastAsia="Times New Roman" w:hAnsi="Calibri" w:cs="Calibri"/>
          <w:i/>
          <w:iCs/>
          <w:sz w:val="24"/>
          <w:szCs w:val="24"/>
          <w:lang w:eastAsia="en-GB"/>
        </w:rPr>
        <w:t>Marketing</w:t>
      </w:r>
      <w:r w:rsidRPr="0041677A">
        <w:rPr>
          <w:rFonts w:ascii="Calibri" w:eastAsia="Times New Roman" w:hAnsi="Calibri" w:cs="Calibri"/>
          <w:sz w:val="24"/>
          <w:szCs w:val="24"/>
          <w:lang w:eastAsia="en-GB"/>
        </w:rPr>
        <w:t>. 4th ed. Milton, Qld.: John Wiley &amp; Sons.</w:t>
      </w:r>
    </w:p>
    <w:p w14:paraId="20FDBC52" w14:textId="47B3E04C"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Farooq, O. and Pashayev, Z. (2020). Agency problems and the value of advertising expenditures in an emerging market: role of product market competition. </w:t>
      </w:r>
      <w:r w:rsidRPr="0041677A">
        <w:rPr>
          <w:rFonts w:ascii="Calibri" w:eastAsia="Times New Roman" w:hAnsi="Calibri" w:cs="Calibri"/>
          <w:i/>
          <w:iCs/>
          <w:sz w:val="24"/>
          <w:szCs w:val="24"/>
          <w:lang w:eastAsia="en-GB"/>
        </w:rPr>
        <w:t>Managerial Finance</w:t>
      </w:r>
      <w:r w:rsidRPr="0041677A">
        <w:rPr>
          <w:rFonts w:ascii="Calibri" w:eastAsia="Times New Roman" w:hAnsi="Calibri" w:cs="Calibri"/>
          <w:sz w:val="24"/>
          <w:szCs w:val="24"/>
          <w:lang w:eastAsia="en-GB"/>
        </w:rPr>
        <w:t xml:space="preserve">, ahead-of-print(ahead-of-print).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://doi.org/10.1108/mf-08-2019-0389</w:t>
      </w:r>
      <w:proofErr w:type="gramEnd"/>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305516F3" w14:textId="1ADAB57E"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Fielding, D. (2022). </w:t>
      </w:r>
      <w:r w:rsidRPr="0041677A">
        <w:rPr>
          <w:rFonts w:ascii="Calibri" w:eastAsia="Times New Roman" w:hAnsi="Calibri" w:cs="Calibri"/>
          <w:i/>
          <w:iCs/>
          <w:sz w:val="24"/>
          <w:szCs w:val="24"/>
          <w:lang w:eastAsia="en-GB"/>
        </w:rPr>
        <w:t xml:space="preserve">The Brand Book </w:t>
      </w:r>
      <w:proofErr w:type="gramStart"/>
      <w:r w:rsidRPr="0041677A">
        <w:rPr>
          <w:rFonts w:ascii="Calibri" w:eastAsia="Times New Roman" w:hAnsi="Calibri" w:cs="Calibri"/>
          <w:i/>
          <w:iCs/>
          <w:sz w:val="24"/>
          <w:szCs w:val="24"/>
          <w:lang w:eastAsia="en-GB"/>
        </w:rPr>
        <w:t>An</w:t>
      </w:r>
      <w:proofErr w:type="gramEnd"/>
      <w:r w:rsidRPr="0041677A">
        <w:rPr>
          <w:rFonts w:ascii="Calibri" w:eastAsia="Times New Roman" w:hAnsi="Calibri" w:cs="Calibri"/>
          <w:i/>
          <w:iCs/>
          <w:sz w:val="24"/>
          <w:szCs w:val="24"/>
          <w:lang w:eastAsia="en-GB"/>
        </w:rPr>
        <w:t xml:space="preserve"> Insider</w:t>
      </w:r>
      <w:r>
        <w:rPr>
          <w:rFonts w:ascii="Calibri" w:eastAsia="Times New Roman" w:hAnsi="Calibri" w:cs="Calibri"/>
          <w:i/>
          <w:iCs/>
          <w:sz w:val="24"/>
          <w:szCs w:val="24"/>
          <w:lang w:eastAsia="en-GB"/>
        </w:rPr>
        <w:t>'</w:t>
      </w:r>
      <w:r w:rsidRPr="0041677A">
        <w:rPr>
          <w:rFonts w:ascii="Calibri" w:eastAsia="Times New Roman" w:hAnsi="Calibri" w:cs="Calibri"/>
          <w:i/>
          <w:iCs/>
          <w:sz w:val="24"/>
          <w:szCs w:val="24"/>
          <w:lang w:eastAsia="en-GB"/>
        </w:rPr>
        <w:t>s Guide to Brand Building for Businesses and Organizations</w:t>
      </w:r>
      <w:r w:rsidRPr="0041677A">
        <w:rPr>
          <w:rFonts w:ascii="Calibri" w:eastAsia="Times New Roman" w:hAnsi="Calibri" w:cs="Calibri"/>
          <w:sz w:val="24"/>
          <w:szCs w:val="24"/>
          <w:lang w:eastAsia="en-GB"/>
        </w:rPr>
        <w:t>. London: Laurence King Publishing.</w:t>
      </w:r>
    </w:p>
    <w:p w14:paraId="1BE4DF97" w14:textId="67CB431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Gehan, D., S. and Yamamoto, O. (2017). Relationship Between Millennials and Brand Loyalty: Mediating Brand Loyalty Factors. </w:t>
      </w:r>
      <w:r w:rsidRPr="0041677A">
        <w:rPr>
          <w:rFonts w:ascii="Calibri" w:eastAsia="Times New Roman" w:hAnsi="Calibri" w:cs="Calibri"/>
          <w:i/>
          <w:iCs/>
          <w:sz w:val="24"/>
          <w:szCs w:val="24"/>
          <w:lang w:eastAsia="en-GB"/>
        </w:rPr>
        <w:t>Journal of Business Theory and Practice</w:t>
      </w:r>
      <w:r w:rsidRPr="0041677A">
        <w:rPr>
          <w:rFonts w:ascii="Calibri" w:eastAsia="Times New Roman" w:hAnsi="Calibri" w:cs="Calibri"/>
          <w:sz w:val="24"/>
          <w:szCs w:val="24"/>
          <w:lang w:eastAsia="en-GB"/>
        </w:rPr>
        <w:t xml:space="preserve">, 5(3), p.223.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://doi.org/10.22158/jbtp.v5n3p22</w:t>
      </w:r>
      <w:r>
        <w:rPr>
          <w:rFonts w:ascii="Calibri" w:eastAsia="Times New Roman" w:hAnsi="Calibri" w:cs="Calibri"/>
          <w:sz w:val="24"/>
          <w:szCs w:val="24"/>
          <w:lang w:eastAsia="en-GB"/>
        </w:rPr>
        <w:t>3</w:t>
      </w:r>
      <w:proofErr w:type="gramEnd"/>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2655B90A" w14:textId="24E8391D"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Hidarto</w:t>
      </w:r>
      <w:proofErr w:type="spellEnd"/>
      <w:r w:rsidRPr="0041677A">
        <w:rPr>
          <w:rFonts w:ascii="Calibri" w:eastAsia="Times New Roman" w:hAnsi="Calibri" w:cs="Calibri"/>
          <w:sz w:val="24"/>
          <w:szCs w:val="24"/>
          <w:lang w:eastAsia="en-GB"/>
        </w:rPr>
        <w:t xml:space="preserve">, A. (2021). The persuasive language of online advertisements featuring social media influencers on Instagram: A multimodal analysis. </w:t>
      </w:r>
      <w:r w:rsidRPr="0041677A">
        <w:rPr>
          <w:rFonts w:ascii="Calibri" w:eastAsia="Times New Roman" w:hAnsi="Calibri" w:cs="Calibri"/>
          <w:i/>
          <w:iCs/>
          <w:sz w:val="24"/>
          <w:szCs w:val="24"/>
          <w:lang w:eastAsia="en-GB"/>
        </w:rPr>
        <w:t>Indonesian JELT</w:t>
      </w:r>
      <w:r w:rsidRPr="0041677A">
        <w:rPr>
          <w:rFonts w:ascii="Calibri" w:eastAsia="Times New Roman" w:hAnsi="Calibri" w:cs="Calibri"/>
          <w:sz w:val="24"/>
          <w:szCs w:val="24"/>
          <w:lang w:eastAsia="en-GB"/>
        </w:rPr>
        <w:t xml:space="preserve">, [online] 16(1), pp.15–36.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://doi.org/10.25170/ijelt.v16i1.2550</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3AE98250" w14:textId="2B391865" w:rsidR="0041677A" w:rsidRDefault="0041677A" w:rsidP="009F6214">
      <w:pPr>
        <w:spacing w:after="240" w:line="360" w:lineRule="auto"/>
        <w:rPr>
          <w:rFonts w:ascii="Calibri" w:eastAsia="Times New Roman" w:hAnsi="Calibri" w:cs="Calibri"/>
          <w:sz w:val="24"/>
          <w:szCs w:val="24"/>
          <w:lang w:eastAsia="en-GB"/>
        </w:rPr>
      </w:pPr>
      <w:r w:rsidRPr="0041677A">
        <w:rPr>
          <w:rFonts w:ascii="Calibri" w:eastAsia="Times New Roman" w:hAnsi="Calibri" w:cs="Calibri"/>
          <w:sz w:val="24"/>
          <w:szCs w:val="24"/>
          <w:lang w:eastAsia="en-GB"/>
        </w:rPr>
        <w:lastRenderedPageBreak/>
        <w:t xml:space="preserve">Joshi, M., Manna, A., Vaishali Mrunal </w:t>
      </w:r>
      <w:proofErr w:type="spellStart"/>
      <w:r w:rsidRPr="0041677A">
        <w:rPr>
          <w:rFonts w:ascii="Calibri" w:eastAsia="Times New Roman" w:hAnsi="Calibri" w:cs="Calibri"/>
          <w:sz w:val="24"/>
          <w:szCs w:val="24"/>
          <w:lang w:eastAsia="en-GB"/>
        </w:rPr>
        <w:t>Ajotikar</w:t>
      </w:r>
      <w:proofErr w:type="spellEnd"/>
      <w:r w:rsidRPr="0041677A">
        <w:rPr>
          <w:rFonts w:ascii="Calibri" w:eastAsia="Times New Roman" w:hAnsi="Calibri" w:cs="Calibri"/>
          <w:sz w:val="24"/>
          <w:szCs w:val="24"/>
          <w:lang w:eastAsia="en-GB"/>
        </w:rPr>
        <w:t xml:space="preserve">, Vinod </w:t>
      </w:r>
      <w:proofErr w:type="spellStart"/>
      <w:r w:rsidRPr="0041677A">
        <w:rPr>
          <w:rFonts w:ascii="Calibri" w:eastAsia="Times New Roman" w:hAnsi="Calibri" w:cs="Calibri"/>
          <w:sz w:val="24"/>
          <w:szCs w:val="24"/>
          <w:lang w:eastAsia="en-GB"/>
        </w:rPr>
        <w:t>Rishinaradamangalam</w:t>
      </w:r>
      <w:proofErr w:type="spellEnd"/>
      <w:r w:rsidRPr="0041677A">
        <w:rPr>
          <w:rFonts w:ascii="Calibri" w:eastAsia="Times New Roman" w:hAnsi="Calibri" w:cs="Calibri"/>
          <w:sz w:val="24"/>
          <w:szCs w:val="24"/>
          <w:lang w:eastAsia="en-GB"/>
        </w:rPr>
        <w:t xml:space="preserve"> Ramaswamy and Borah, P. (2023). Role of Social Media Strategies with Advertising, Public </w:t>
      </w:r>
      <w:proofErr w:type="gramStart"/>
      <w:r w:rsidRPr="0041677A">
        <w:rPr>
          <w:rFonts w:ascii="Calibri" w:eastAsia="Times New Roman" w:hAnsi="Calibri" w:cs="Calibri"/>
          <w:sz w:val="24"/>
          <w:szCs w:val="24"/>
          <w:lang w:eastAsia="en-GB"/>
        </w:rPr>
        <w:t>Relations</w:t>
      </w:r>
      <w:proofErr w:type="gramEnd"/>
      <w:r w:rsidRPr="0041677A">
        <w:rPr>
          <w:rFonts w:ascii="Calibri" w:eastAsia="Times New Roman" w:hAnsi="Calibri" w:cs="Calibri"/>
          <w:sz w:val="24"/>
          <w:szCs w:val="24"/>
          <w:lang w:eastAsia="en-GB"/>
        </w:rPr>
        <w:t xml:space="preserve"> and Campaigns in Customer Revolution. The Impact of Promotional Tools on Consumer Buying </w:t>
      </w:r>
      <w:proofErr w:type="spellStart"/>
      <w:r w:rsidRPr="0041677A">
        <w:rPr>
          <w:rFonts w:ascii="Calibri" w:eastAsia="Times New Roman" w:hAnsi="Calibri" w:cs="Calibri"/>
          <w:sz w:val="24"/>
          <w:szCs w:val="24"/>
          <w:lang w:eastAsia="en-GB"/>
        </w:rPr>
        <w:t>Behavior</w:t>
      </w:r>
      <w:proofErr w:type="spellEnd"/>
      <w:r w:rsidRPr="0041677A">
        <w:rPr>
          <w:rFonts w:ascii="Calibri" w:eastAsia="Times New Roman" w:hAnsi="Calibri" w:cs="Calibri"/>
          <w:sz w:val="24"/>
          <w:szCs w:val="24"/>
          <w:lang w:eastAsia="en-GB"/>
        </w:rPr>
        <w:t>, 8(4</w:t>
      </w:r>
      <w:proofErr w:type="gramStart"/>
      <w:r w:rsidRPr="0041677A">
        <w:rPr>
          <w:rFonts w:ascii="Calibri" w:eastAsia="Times New Roman" w:hAnsi="Calibri" w:cs="Calibri"/>
          <w:sz w:val="24"/>
          <w:szCs w:val="24"/>
          <w:lang w:eastAsia="en-GB"/>
        </w:rPr>
        <w:t>),pp</w:t>
      </w:r>
      <w:proofErr w:type="gramEnd"/>
      <w:r w:rsidRPr="0041677A">
        <w:rPr>
          <w:rFonts w:ascii="Calibri" w:eastAsia="Times New Roman" w:hAnsi="Calibri" w:cs="Calibri"/>
          <w:sz w:val="24"/>
          <w:szCs w:val="24"/>
          <w:lang w:eastAsia="en-GB"/>
        </w:rPr>
        <w:t xml:space="preserve">.e0998–e0998.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://doi.org/10.26668/</w:t>
      </w:r>
      <w:proofErr w:type="spellStart"/>
      <w:r w:rsidRPr="0041677A">
        <w:rPr>
          <w:rFonts w:ascii="Calibri" w:eastAsia="Times New Roman" w:hAnsi="Calibri" w:cs="Calibri"/>
          <w:sz w:val="24"/>
          <w:szCs w:val="24"/>
          <w:lang w:eastAsia="en-GB"/>
        </w:rPr>
        <w:t>businessreview</w:t>
      </w:r>
      <w:proofErr w:type="spellEnd"/>
      <w:r w:rsidRPr="0041677A">
        <w:rPr>
          <w:rFonts w:ascii="Calibri" w:eastAsia="Times New Roman" w:hAnsi="Calibri" w:cs="Calibri"/>
          <w:sz w:val="24"/>
          <w:szCs w:val="24"/>
          <w:lang w:eastAsia="en-GB"/>
        </w:rPr>
        <w:t>/2023.v8i4.998</w:t>
      </w:r>
      <w:proofErr w:type="gramEnd"/>
      <w:r>
        <w:rPr>
          <w:rFonts w:ascii="Calibri" w:eastAsia="Times New Roman" w:hAnsi="Calibri" w:cs="Calibri"/>
          <w:sz w:val="24"/>
          <w:szCs w:val="24"/>
          <w:lang w:eastAsia="en-GB"/>
        </w:rPr>
        <w:t>.</w:t>
      </w:r>
    </w:p>
    <w:p w14:paraId="274D0B50" w14:textId="159BD44C"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Mctigue, K. and Rucker, D.D. (2021). </w:t>
      </w:r>
      <w:r w:rsidRPr="0041677A">
        <w:rPr>
          <w:rFonts w:ascii="Calibri" w:eastAsia="Times New Roman" w:hAnsi="Calibri" w:cs="Calibri"/>
          <w:i/>
          <w:iCs/>
          <w:sz w:val="24"/>
          <w:szCs w:val="24"/>
          <w:lang w:eastAsia="en-GB"/>
        </w:rPr>
        <w:t xml:space="preserve">The creative brief blueprint: crafting </w:t>
      </w:r>
      <w:r>
        <w:rPr>
          <w:rFonts w:ascii="Calibri" w:eastAsia="Times New Roman" w:hAnsi="Calibri" w:cs="Calibri"/>
          <w:i/>
          <w:iCs/>
          <w:sz w:val="24"/>
          <w:szCs w:val="24"/>
          <w:lang w:eastAsia="en-GB"/>
        </w:rPr>
        <w:t xml:space="preserve">a </w:t>
      </w:r>
      <w:r w:rsidRPr="0041677A">
        <w:rPr>
          <w:rFonts w:ascii="Calibri" w:eastAsia="Times New Roman" w:hAnsi="Calibri" w:cs="Calibri"/>
          <w:i/>
          <w:iCs/>
          <w:sz w:val="24"/>
          <w:szCs w:val="24"/>
          <w:lang w:eastAsia="en-GB"/>
        </w:rPr>
        <w:t>strategy that generates more effective advertising</w:t>
      </w:r>
      <w:r w:rsidRPr="0041677A">
        <w:rPr>
          <w:rFonts w:ascii="Calibri" w:eastAsia="Times New Roman" w:hAnsi="Calibri" w:cs="Calibri"/>
          <w:sz w:val="24"/>
          <w:szCs w:val="24"/>
          <w:lang w:eastAsia="en-GB"/>
        </w:rPr>
        <w:t xml:space="preserve">. Pennsauken: </w:t>
      </w:r>
      <w:proofErr w:type="spellStart"/>
      <w:r w:rsidRPr="0041677A">
        <w:rPr>
          <w:rFonts w:ascii="Calibri" w:eastAsia="Times New Roman" w:hAnsi="Calibri" w:cs="Calibri"/>
          <w:sz w:val="24"/>
          <w:szCs w:val="24"/>
          <w:lang w:eastAsia="en-GB"/>
        </w:rPr>
        <w:t>Bookbaby</w:t>
      </w:r>
      <w:proofErr w:type="spellEnd"/>
      <w:r w:rsidRPr="0041677A">
        <w:rPr>
          <w:rFonts w:ascii="Calibri" w:eastAsia="Times New Roman" w:hAnsi="Calibri" w:cs="Calibri"/>
          <w:sz w:val="24"/>
          <w:szCs w:val="24"/>
          <w:lang w:eastAsia="en-GB"/>
        </w:rPr>
        <w:t>.</w:t>
      </w:r>
    </w:p>
    <w:p w14:paraId="51B7CD22" w14:textId="6626608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Nelson, P. (2021). Advertising as Information. </w:t>
      </w:r>
      <w:r w:rsidRPr="0041677A">
        <w:rPr>
          <w:rFonts w:ascii="Calibri" w:eastAsia="Times New Roman" w:hAnsi="Calibri" w:cs="Calibri"/>
          <w:i/>
          <w:iCs/>
          <w:sz w:val="24"/>
          <w:szCs w:val="24"/>
          <w:lang w:eastAsia="en-GB"/>
        </w:rPr>
        <w:t>Journal of Political Economy</w:t>
      </w:r>
      <w:r w:rsidRPr="0041677A">
        <w:rPr>
          <w:rFonts w:ascii="Calibri" w:eastAsia="Times New Roman" w:hAnsi="Calibri" w:cs="Calibri"/>
          <w:sz w:val="24"/>
          <w:szCs w:val="24"/>
          <w:lang w:eastAsia="en-GB"/>
        </w:rPr>
        <w:t>, 82(4), pp.729–754.</w:t>
      </w:r>
    </w:p>
    <w:p w14:paraId="5674FE82" w14:textId="3ED59D9C"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Řežáb</w:t>
      </w:r>
      <w:proofErr w:type="spellEnd"/>
      <w:r w:rsidRPr="0041677A">
        <w:rPr>
          <w:rFonts w:ascii="Calibri" w:eastAsia="Times New Roman" w:hAnsi="Calibri" w:cs="Calibri"/>
          <w:sz w:val="24"/>
          <w:szCs w:val="24"/>
          <w:lang w:eastAsia="en-GB"/>
        </w:rPr>
        <w:t>, J. (2019). Social Media Marketing and Brands</w:t>
      </w:r>
      <w:r>
        <w:rPr>
          <w:rFonts w:ascii="Calibri" w:eastAsia="Times New Roman" w:hAnsi="Calibri" w:cs="Calibri"/>
          <w:sz w:val="24"/>
          <w:szCs w:val="24"/>
          <w:lang w:eastAsia="en-GB"/>
        </w:rPr>
        <w:t>'</w:t>
      </w:r>
      <w:r w:rsidRPr="0041677A">
        <w:rPr>
          <w:rFonts w:ascii="Calibri" w:eastAsia="Times New Roman" w:hAnsi="Calibri" w:cs="Calibri"/>
          <w:sz w:val="24"/>
          <w:szCs w:val="24"/>
          <w:lang w:eastAsia="en-GB"/>
        </w:rPr>
        <w:t xml:space="preserve"> Social Marketing </w:t>
      </w:r>
      <w:proofErr w:type="spellStart"/>
      <w:r w:rsidRPr="0041677A">
        <w:rPr>
          <w:rFonts w:ascii="Calibri" w:eastAsia="Times New Roman" w:hAnsi="Calibri" w:cs="Calibri"/>
          <w:sz w:val="24"/>
          <w:szCs w:val="24"/>
          <w:lang w:eastAsia="en-GB"/>
        </w:rPr>
        <w:t>Behavior</w:t>
      </w:r>
      <w:proofErr w:type="spellEnd"/>
      <w:r w:rsidRPr="0041677A">
        <w:rPr>
          <w:rFonts w:ascii="Calibri" w:eastAsia="Times New Roman" w:hAnsi="Calibri" w:cs="Calibri"/>
          <w:sz w:val="24"/>
          <w:szCs w:val="24"/>
          <w:lang w:eastAsia="en-GB"/>
        </w:rPr>
        <w:t xml:space="preserve">. </w:t>
      </w:r>
      <w:r w:rsidRPr="0041677A">
        <w:rPr>
          <w:rFonts w:ascii="Calibri" w:eastAsia="Times New Roman" w:hAnsi="Calibri" w:cs="Calibri"/>
          <w:i/>
          <w:iCs/>
          <w:sz w:val="24"/>
          <w:szCs w:val="24"/>
          <w:lang w:eastAsia="en-GB"/>
        </w:rPr>
        <w:t>Central European Business Review</w:t>
      </w:r>
      <w:r w:rsidRPr="0041677A">
        <w:rPr>
          <w:rFonts w:ascii="Calibri" w:eastAsia="Times New Roman" w:hAnsi="Calibri" w:cs="Calibri"/>
          <w:sz w:val="24"/>
          <w:szCs w:val="24"/>
          <w:lang w:eastAsia="en-GB"/>
        </w:rPr>
        <w:t xml:space="preserve">, 1(1), p.49.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://doi.org/10.18267/j.cebr.9</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6C41A509"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Sean McDade </w:t>
      </w:r>
      <w:proofErr w:type="spellStart"/>
      <w:r w:rsidRPr="0041677A">
        <w:rPr>
          <w:rFonts w:ascii="Calibri" w:eastAsia="Times New Roman" w:hAnsi="Calibri" w:cs="Calibri"/>
          <w:sz w:val="24"/>
          <w:szCs w:val="24"/>
          <w:lang w:eastAsia="en-GB"/>
        </w:rPr>
        <w:t>Phd</w:t>
      </w:r>
      <w:proofErr w:type="spellEnd"/>
      <w:r w:rsidRPr="0041677A">
        <w:rPr>
          <w:rFonts w:ascii="Calibri" w:eastAsia="Times New Roman" w:hAnsi="Calibri" w:cs="Calibri"/>
          <w:sz w:val="24"/>
          <w:szCs w:val="24"/>
          <w:lang w:eastAsia="en-GB"/>
        </w:rPr>
        <w:t xml:space="preserve"> (2018). </w:t>
      </w:r>
      <w:r w:rsidRPr="0041677A">
        <w:rPr>
          <w:rFonts w:ascii="Calibri" w:eastAsia="Times New Roman" w:hAnsi="Calibri" w:cs="Calibri"/>
          <w:i/>
          <w:iCs/>
          <w:sz w:val="24"/>
          <w:szCs w:val="24"/>
          <w:lang w:eastAsia="en-GB"/>
        </w:rPr>
        <w:t>Listen Or Die</w:t>
      </w:r>
      <w:r w:rsidRPr="0041677A">
        <w:rPr>
          <w:rFonts w:ascii="Calibri" w:eastAsia="Times New Roman" w:hAnsi="Calibri" w:cs="Calibri"/>
          <w:sz w:val="24"/>
          <w:szCs w:val="24"/>
          <w:lang w:eastAsia="en-GB"/>
        </w:rPr>
        <w:t xml:space="preserve">. </w:t>
      </w:r>
      <w:proofErr w:type="spellStart"/>
      <w:r w:rsidRPr="0041677A">
        <w:rPr>
          <w:rFonts w:ascii="Calibri" w:eastAsia="Times New Roman" w:hAnsi="Calibri" w:cs="Calibri"/>
          <w:sz w:val="24"/>
          <w:szCs w:val="24"/>
          <w:lang w:eastAsia="en-GB"/>
        </w:rPr>
        <w:t>Lioncrest</w:t>
      </w:r>
      <w:proofErr w:type="spellEnd"/>
      <w:r w:rsidRPr="0041677A">
        <w:rPr>
          <w:rFonts w:ascii="Calibri" w:eastAsia="Times New Roman" w:hAnsi="Calibri" w:cs="Calibri"/>
          <w:sz w:val="24"/>
          <w:szCs w:val="24"/>
          <w:lang w:eastAsia="en-GB"/>
        </w:rPr>
        <w:t xml:space="preserve"> Publishing.</w:t>
      </w:r>
    </w:p>
    <w:p w14:paraId="251018DF" w14:textId="7843B8D2"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Simola, J., </w:t>
      </w:r>
      <w:proofErr w:type="spellStart"/>
      <w:r w:rsidRPr="0041677A">
        <w:rPr>
          <w:rFonts w:ascii="Calibri" w:eastAsia="Times New Roman" w:hAnsi="Calibri" w:cs="Calibri"/>
          <w:sz w:val="24"/>
          <w:szCs w:val="24"/>
          <w:lang w:eastAsia="en-GB"/>
        </w:rPr>
        <w:t>Kivikangas</w:t>
      </w:r>
      <w:proofErr w:type="spellEnd"/>
      <w:r w:rsidRPr="0041677A">
        <w:rPr>
          <w:rFonts w:ascii="Calibri" w:eastAsia="Times New Roman" w:hAnsi="Calibri" w:cs="Calibri"/>
          <w:sz w:val="24"/>
          <w:szCs w:val="24"/>
          <w:lang w:eastAsia="en-GB"/>
        </w:rPr>
        <w:t xml:space="preserve">, M., Kuisma, J. and Krause, C.M. (2013). Attention and Memory for Newspaper Advertisements: Effects of Ad-Editorial Congruency and Location. </w:t>
      </w:r>
      <w:r w:rsidRPr="0041677A">
        <w:rPr>
          <w:rFonts w:ascii="Calibri" w:eastAsia="Times New Roman" w:hAnsi="Calibri" w:cs="Calibri"/>
          <w:i/>
          <w:iCs/>
          <w:sz w:val="24"/>
          <w:szCs w:val="24"/>
          <w:lang w:eastAsia="en-GB"/>
        </w:rPr>
        <w:t>Applied Cognitive Psychology</w:t>
      </w:r>
      <w:r w:rsidRPr="0041677A">
        <w:rPr>
          <w:rFonts w:ascii="Calibri" w:eastAsia="Times New Roman" w:hAnsi="Calibri" w:cs="Calibri"/>
          <w:sz w:val="24"/>
          <w:szCs w:val="24"/>
          <w:lang w:eastAsia="en-GB"/>
        </w:rPr>
        <w:t xml:space="preserve">, 27(4), pp.429–442.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://doi.org/10.1002/acp.2918</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1AFFEAE4" w14:textId="3DD5BF30"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Skogerbø, E. and Winsvold, M. (2011). Audiences on the move? Use and assessment of local </w:t>
      </w:r>
      <w:r w:rsidR="007758C6">
        <w:rPr>
          <w:rFonts w:ascii="Calibri" w:eastAsia="Times New Roman" w:hAnsi="Calibri" w:cs="Calibri"/>
          <w:sz w:val="24"/>
          <w:szCs w:val="24"/>
          <w:lang w:eastAsia="en-GB"/>
        </w:rPr>
        <w:t>P</w:t>
      </w:r>
      <w:r w:rsidRPr="0041677A">
        <w:rPr>
          <w:rFonts w:ascii="Calibri" w:eastAsia="Times New Roman" w:hAnsi="Calibri" w:cs="Calibri"/>
          <w:sz w:val="24"/>
          <w:szCs w:val="24"/>
          <w:lang w:eastAsia="en-GB"/>
        </w:rPr>
        <w:t xml:space="preserve">rint and online newspapers. </w:t>
      </w:r>
      <w:r w:rsidRPr="0041677A">
        <w:rPr>
          <w:rFonts w:ascii="Calibri" w:eastAsia="Times New Roman" w:hAnsi="Calibri" w:cs="Calibri"/>
          <w:i/>
          <w:iCs/>
          <w:sz w:val="24"/>
          <w:szCs w:val="24"/>
          <w:lang w:eastAsia="en-GB"/>
        </w:rPr>
        <w:t>European Journal of Communication</w:t>
      </w:r>
      <w:r w:rsidRPr="0041677A">
        <w:rPr>
          <w:rFonts w:ascii="Calibri" w:eastAsia="Times New Roman" w:hAnsi="Calibri" w:cs="Calibri"/>
          <w:sz w:val="24"/>
          <w:szCs w:val="24"/>
          <w:lang w:eastAsia="en-GB"/>
        </w:rPr>
        <w:t xml:space="preserve">, 26(3), pp.214–229.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://doi.org/10.1177/0267323111413112</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8EAEBAD" w14:textId="44748DA0" w:rsid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Statista</w:t>
      </w:r>
      <w:r>
        <w:rPr>
          <w:rFonts w:ascii="Calibri" w:eastAsia="Times New Roman" w:hAnsi="Calibri" w:cs="Calibri"/>
          <w:sz w:val="24"/>
          <w:szCs w:val="24"/>
          <w:lang w:eastAsia="en-GB"/>
        </w:rPr>
        <w:t xml:space="preserve"> </w:t>
      </w:r>
      <w:r w:rsidRPr="0041677A">
        <w:rPr>
          <w:rFonts w:ascii="Calibri" w:eastAsia="Times New Roman" w:hAnsi="Calibri" w:cs="Calibri"/>
          <w:sz w:val="24"/>
          <w:szCs w:val="24"/>
          <w:lang w:eastAsia="en-GB"/>
        </w:rPr>
        <w:t>(2023)</w:t>
      </w:r>
      <w:r>
        <w:rPr>
          <w:rFonts w:ascii="Calibri" w:eastAsia="Times New Roman" w:hAnsi="Calibri" w:cs="Calibri"/>
          <w:sz w:val="24"/>
          <w:szCs w:val="24"/>
          <w:lang w:eastAsia="en-GB"/>
        </w:rPr>
        <w:t xml:space="preserve"> </w:t>
      </w:r>
      <w:r w:rsidRPr="0041677A">
        <w:rPr>
          <w:rFonts w:ascii="Calibri" w:eastAsia="Times New Roman" w:hAnsi="Calibri" w:cs="Calibri"/>
          <w:i/>
          <w:iCs/>
          <w:sz w:val="24"/>
          <w:szCs w:val="24"/>
          <w:lang w:eastAsia="en-GB"/>
        </w:rPr>
        <w:t>Topic: Advertising in the UK</w:t>
      </w:r>
      <w:r w:rsidRPr="0041677A">
        <w:rPr>
          <w:rFonts w:ascii="Calibri" w:eastAsia="Times New Roman" w:hAnsi="Calibri" w:cs="Calibri"/>
          <w:sz w:val="24"/>
          <w:szCs w:val="24"/>
          <w:lang w:eastAsia="en-GB"/>
        </w:rPr>
        <w:t xml:space="preserve">. [online] Statista. Available at: </w:t>
      </w:r>
      <w:hyperlink r:id="rId6" w:history="1">
        <w:r w:rsidRPr="0041677A">
          <w:rPr>
            <w:rStyle w:val="Hyperlink"/>
            <w:rFonts w:ascii="Calibri" w:eastAsia="Times New Roman" w:hAnsi="Calibri" w:cs="Calibri"/>
            <w:sz w:val="24"/>
            <w:szCs w:val="24"/>
            <w:lang w:eastAsia="en-GB"/>
          </w:rPr>
          <w:t>https://www.statista.com/topics/1747/advertising-in-the-united-kingdom/#topicOverview</w:t>
        </w:r>
      </w:hyperlink>
      <w:r>
        <w:rPr>
          <w:rFonts w:ascii="Calibri" w:eastAsia="Times New Roman" w:hAnsi="Calibri" w:cs="Calibri"/>
          <w:sz w:val="24"/>
          <w:szCs w:val="24"/>
          <w:lang w:eastAsia="en-GB"/>
        </w:rPr>
        <w:t xml:space="preserve">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6760339F" w14:textId="466A1714"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Tshukudu</w:t>
      </w:r>
      <w:proofErr w:type="spellEnd"/>
      <w:r w:rsidRPr="0041677A">
        <w:rPr>
          <w:rFonts w:ascii="Calibri" w:eastAsia="Times New Roman" w:hAnsi="Calibri" w:cs="Calibri"/>
          <w:sz w:val="24"/>
          <w:szCs w:val="24"/>
          <w:lang w:eastAsia="en-GB"/>
        </w:rPr>
        <w:t xml:space="preserve">, T. (2014). Critical Organisational Success Factors Used </w:t>
      </w:r>
      <w:proofErr w:type="gramStart"/>
      <w:r w:rsidRPr="0041677A">
        <w:rPr>
          <w:rFonts w:ascii="Calibri" w:eastAsia="Times New Roman" w:hAnsi="Calibri" w:cs="Calibri"/>
          <w:sz w:val="24"/>
          <w:szCs w:val="24"/>
          <w:lang w:eastAsia="en-GB"/>
        </w:rPr>
        <w:t>In</w:t>
      </w:r>
      <w:proofErr w:type="gramEnd"/>
      <w:r w:rsidRPr="0041677A">
        <w:rPr>
          <w:rFonts w:ascii="Calibri" w:eastAsia="Times New Roman" w:hAnsi="Calibri" w:cs="Calibri"/>
          <w:sz w:val="24"/>
          <w:szCs w:val="24"/>
          <w:lang w:eastAsia="en-GB"/>
        </w:rPr>
        <w:t xml:space="preserve"> the Evaluation of Training &amp; Development. </w:t>
      </w:r>
      <w:r w:rsidRPr="0041677A">
        <w:rPr>
          <w:rFonts w:ascii="Calibri" w:eastAsia="Times New Roman" w:hAnsi="Calibri" w:cs="Calibri"/>
          <w:i/>
          <w:iCs/>
          <w:sz w:val="24"/>
          <w:szCs w:val="24"/>
          <w:lang w:eastAsia="en-GB"/>
        </w:rPr>
        <w:t xml:space="preserve">The Impact of Promotional Tools on Consumer Buying </w:t>
      </w:r>
      <w:proofErr w:type="spellStart"/>
      <w:r w:rsidRPr="0041677A">
        <w:rPr>
          <w:rFonts w:ascii="Calibri" w:eastAsia="Times New Roman" w:hAnsi="Calibri" w:cs="Calibri"/>
          <w:i/>
          <w:iCs/>
          <w:sz w:val="24"/>
          <w:szCs w:val="24"/>
          <w:lang w:eastAsia="en-GB"/>
        </w:rPr>
        <w:t>Behavior</w:t>
      </w:r>
      <w:proofErr w:type="spellEnd"/>
      <w:r w:rsidRPr="0041677A">
        <w:rPr>
          <w:rFonts w:ascii="Calibri" w:eastAsia="Times New Roman" w:hAnsi="Calibri" w:cs="Calibri"/>
          <w:sz w:val="24"/>
          <w:szCs w:val="24"/>
          <w:lang w:eastAsia="en-GB"/>
        </w:rPr>
        <w:t xml:space="preserve">, [online] 4(3).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://doi.org/10.5296/</w:t>
      </w:r>
      <w:proofErr w:type="spellStart"/>
      <w:r w:rsidRPr="0041677A">
        <w:rPr>
          <w:rFonts w:ascii="Calibri" w:eastAsia="Times New Roman" w:hAnsi="Calibri" w:cs="Calibri"/>
          <w:sz w:val="24"/>
          <w:szCs w:val="24"/>
          <w:lang w:eastAsia="en-GB"/>
        </w:rPr>
        <w:t>jpag</w:t>
      </w:r>
      <w:proofErr w:type="spellEnd"/>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0A94AA1" w14:textId="2AA2D8CB"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Veny Ari Sejati (2018). </w:t>
      </w:r>
      <w:r w:rsidRPr="0041677A">
        <w:rPr>
          <w:rFonts w:ascii="Calibri" w:eastAsia="Times New Roman" w:hAnsi="Calibri" w:cs="Calibri"/>
          <w:i/>
          <w:iCs/>
          <w:sz w:val="24"/>
          <w:szCs w:val="24"/>
          <w:lang w:eastAsia="en-GB"/>
        </w:rPr>
        <w:t xml:space="preserve">Marketing Communication, Direct Marketing, Public </w:t>
      </w:r>
      <w:proofErr w:type="gramStart"/>
      <w:r w:rsidRPr="0041677A">
        <w:rPr>
          <w:rFonts w:ascii="Calibri" w:eastAsia="Times New Roman" w:hAnsi="Calibri" w:cs="Calibri"/>
          <w:i/>
          <w:iCs/>
          <w:sz w:val="24"/>
          <w:szCs w:val="24"/>
          <w:lang w:eastAsia="en-GB"/>
        </w:rPr>
        <w:t>Relation</w:t>
      </w:r>
      <w:r>
        <w:rPr>
          <w:rFonts w:ascii="Calibri" w:eastAsia="Times New Roman" w:hAnsi="Calibri" w:cs="Calibri"/>
          <w:i/>
          <w:iCs/>
          <w:sz w:val="24"/>
          <w:szCs w:val="24"/>
          <w:lang w:eastAsia="en-GB"/>
        </w:rPr>
        <w:t>s</w:t>
      </w:r>
      <w:proofErr w:type="gramEnd"/>
      <w:r w:rsidRPr="0041677A">
        <w:rPr>
          <w:rFonts w:ascii="Calibri" w:eastAsia="Times New Roman" w:hAnsi="Calibri" w:cs="Calibri"/>
          <w:i/>
          <w:iCs/>
          <w:sz w:val="24"/>
          <w:szCs w:val="24"/>
          <w:lang w:eastAsia="en-GB"/>
        </w:rPr>
        <w:t xml:space="preserve"> and Advertising</w:t>
      </w:r>
      <w:r w:rsidRPr="0041677A">
        <w:rPr>
          <w:rFonts w:ascii="Calibri" w:eastAsia="Times New Roman" w:hAnsi="Calibri" w:cs="Calibri"/>
          <w:sz w:val="24"/>
          <w:szCs w:val="24"/>
          <w:lang w:eastAsia="en-GB"/>
        </w:rPr>
        <w:t>. GRIN Verlag.</w:t>
      </w:r>
    </w:p>
    <w:sectPr w:rsidR="0041677A" w:rsidRPr="00416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86357"/>
    <w:multiLevelType w:val="hybridMultilevel"/>
    <w:tmpl w:val="A274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D44F2"/>
    <w:multiLevelType w:val="hybridMultilevel"/>
    <w:tmpl w:val="59FC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64343"/>
    <w:multiLevelType w:val="hybridMultilevel"/>
    <w:tmpl w:val="5CFC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70538"/>
    <w:multiLevelType w:val="hybridMultilevel"/>
    <w:tmpl w:val="D066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4491535">
    <w:abstractNumId w:val="1"/>
  </w:num>
  <w:num w:numId="2" w16cid:durableId="1626766274">
    <w:abstractNumId w:val="0"/>
  </w:num>
  <w:num w:numId="3" w16cid:durableId="1265108839">
    <w:abstractNumId w:val="2"/>
  </w:num>
  <w:num w:numId="4" w16cid:durableId="1603682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ysTA0MbA0tzS2MDFU0lEKTi0uzszPAykwrAUAuGMObCwAAAA="/>
  </w:docVars>
  <w:rsids>
    <w:rsidRoot w:val="00DF6715"/>
    <w:rsid w:val="001656CE"/>
    <w:rsid w:val="001B736D"/>
    <w:rsid w:val="002E356B"/>
    <w:rsid w:val="0041677A"/>
    <w:rsid w:val="00454DFA"/>
    <w:rsid w:val="006C271E"/>
    <w:rsid w:val="007758C6"/>
    <w:rsid w:val="008C1DF0"/>
    <w:rsid w:val="00932EB1"/>
    <w:rsid w:val="0094715D"/>
    <w:rsid w:val="009C5B53"/>
    <w:rsid w:val="009C6796"/>
    <w:rsid w:val="009F6214"/>
    <w:rsid w:val="00A21D89"/>
    <w:rsid w:val="00AF520D"/>
    <w:rsid w:val="00B56875"/>
    <w:rsid w:val="00BD6507"/>
    <w:rsid w:val="00C12112"/>
    <w:rsid w:val="00C26AC0"/>
    <w:rsid w:val="00DF6715"/>
    <w:rsid w:val="00EA28BC"/>
    <w:rsid w:val="00F6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94F92"/>
  <w15:chartTrackingRefBased/>
  <w15:docId w15:val="{2BB72E8E-B1A0-459B-9D2B-F7E433D1B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715"/>
    <w:rPr>
      <w:rFonts w:eastAsiaTheme="majorEastAsia" w:cstheme="majorBidi"/>
      <w:color w:val="272727" w:themeColor="text1" w:themeTint="D8"/>
    </w:rPr>
  </w:style>
  <w:style w:type="paragraph" w:styleId="Title">
    <w:name w:val="Title"/>
    <w:basedOn w:val="Normal"/>
    <w:next w:val="Normal"/>
    <w:link w:val="TitleChar"/>
    <w:uiPriority w:val="10"/>
    <w:qFormat/>
    <w:rsid w:val="00DF6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715"/>
    <w:pPr>
      <w:spacing w:before="160"/>
      <w:jc w:val="center"/>
    </w:pPr>
    <w:rPr>
      <w:i/>
      <w:iCs/>
      <w:color w:val="404040" w:themeColor="text1" w:themeTint="BF"/>
    </w:rPr>
  </w:style>
  <w:style w:type="character" w:customStyle="1" w:styleId="QuoteChar">
    <w:name w:val="Quote Char"/>
    <w:basedOn w:val="DefaultParagraphFont"/>
    <w:link w:val="Quote"/>
    <w:uiPriority w:val="29"/>
    <w:rsid w:val="00DF6715"/>
    <w:rPr>
      <w:i/>
      <w:iCs/>
      <w:color w:val="404040" w:themeColor="text1" w:themeTint="BF"/>
    </w:rPr>
  </w:style>
  <w:style w:type="paragraph" w:styleId="ListParagraph">
    <w:name w:val="List Paragraph"/>
    <w:basedOn w:val="Normal"/>
    <w:uiPriority w:val="34"/>
    <w:qFormat/>
    <w:rsid w:val="00DF6715"/>
    <w:pPr>
      <w:ind w:left="720"/>
      <w:contextualSpacing/>
    </w:pPr>
  </w:style>
  <w:style w:type="character" w:styleId="IntenseEmphasis">
    <w:name w:val="Intense Emphasis"/>
    <w:basedOn w:val="DefaultParagraphFont"/>
    <w:uiPriority w:val="21"/>
    <w:qFormat/>
    <w:rsid w:val="00DF6715"/>
    <w:rPr>
      <w:i/>
      <w:iCs/>
      <w:color w:val="0F4761" w:themeColor="accent1" w:themeShade="BF"/>
    </w:rPr>
  </w:style>
  <w:style w:type="paragraph" w:styleId="IntenseQuote">
    <w:name w:val="Intense Quote"/>
    <w:basedOn w:val="Normal"/>
    <w:next w:val="Normal"/>
    <w:link w:val="IntenseQuoteChar"/>
    <w:uiPriority w:val="30"/>
    <w:qFormat/>
    <w:rsid w:val="00DF6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715"/>
    <w:rPr>
      <w:i/>
      <w:iCs/>
      <w:color w:val="0F4761" w:themeColor="accent1" w:themeShade="BF"/>
    </w:rPr>
  </w:style>
  <w:style w:type="character" w:styleId="IntenseReference">
    <w:name w:val="Intense Reference"/>
    <w:basedOn w:val="DefaultParagraphFont"/>
    <w:uiPriority w:val="32"/>
    <w:qFormat/>
    <w:rsid w:val="00DF6715"/>
    <w:rPr>
      <w:b/>
      <w:bCs/>
      <w:smallCaps/>
      <w:color w:val="0F4761" w:themeColor="accent1" w:themeShade="BF"/>
      <w:spacing w:val="5"/>
    </w:rPr>
  </w:style>
  <w:style w:type="paragraph" w:styleId="NormalWeb">
    <w:name w:val="Normal (Web)"/>
    <w:basedOn w:val="Normal"/>
    <w:uiPriority w:val="99"/>
    <w:semiHidden/>
    <w:unhideWhenUsed/>
    <w:rsid w:val="004167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677A"/>
    <w:rPr>
      <w:color w:val="467886" w:themeColor="hyperlink"/>
      <w:u w:val="single"/>
    </w:rPr>
  </w:style>
  <w:style w:type="character" w:styleId="UnresolvedMention">
    <w:name w:val="Unresolved Mention"/>
    <w:basedOn w:val="DefaultParagraphFont"/>
    <w:uiPriority w:val="99"/>
    <w:semiHidden/>
    <w:unhideWhenUsed/>
    <w:rsid w:val="004167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8940906">
      <w:bodyDiv w:val="1"/>
      <w:marLeft w:val="0"/>
      <w:marRight w:val="0"/>
      <w:marTop w:val="0"/>
      <w:marBottom w:val="0"/>
      <w:divBdr>
        <w:top w:val="none" w:sz="0" w:space="0" w:color="auto"/>
        <w:left w:val="none" w:sz="0" w:space="0" w:color="auto"/>
        <w:bottom w:val="none" w:sz="0" w:space="0" w:color="auto"/>
        <w:right w:val="none" w:sz="0" w:space="0" w:color="auto"/>
      </w:divBdr>
      <w:divsChild>
        <w:div w:id="733551045">
          <w:marLeft w:val="0"/>
          <w:marRight w:val="0"/>
          <w:marTop w:val="0"/>
          <w:marBottom w:val="0"/>
          <w:divBdr>
            <w:top w:val="none" w:sz="0" w:space="0" w:color="auto"/>
            <w:left w:val="none" w:sz="0" w:space="0" w:color="auto"/>
            <w:bottom w:val="none" w:sz="0" w:space="0" w:color="auto"/>
            <w:right w:val="none" w:sz="0" w:space="0" w:color="auto"/>
          </w:divBdr>
        </w:div>
      </w:divsChild>
    </w:div>
    <w:div w:id="1578859391">
      <w:bodyDiv w:val="1"/>
      <w:marLeft w:val="0"/>
      <w:marRight w:val="0"/>
      <w:marTop w:val="0"/>
      <w:marBottom w:val="0"/>
      <w:divBdr>
        <w:top w:val="none" w:sz="0" w:space="0" w:color="auto"/>
        <w:left w:val="none" w:sz="0" w:space="0" w:color="auto"/>
        <w:bottom w:val="none" w:sz="0" w:space="0" w:color="auto"/>
        <w:right w:val="none" w:sz="0" w:space="0" w:color="auto"/>
      </w:divBdr>
      <w:divsChild>
        <w:div w:id="672072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topics/1747/advertising-in-the-united-kingdom/#topicOverview"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1434</TotalTime>
  <Pages>11</Pages>
  <Words>2535</Words>
  <Characters>14811</Characters>
  <Application>Microsoft Office Word</Application>
  <DocSecurity>0</DocSecurity>
  <Lines>370</Lines>
  <Paragraphs>93</Paragraphs>
  <ScaleCrop>false</ScaleCrop>
  <Company/>
  <LinksUpToDate>false</LinksUpToDate>
  <CharactersWithSpaces>17253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Alaba (2014791)</dc:creator>
  <cp:keywords/>
  <dc:description/>
  <cp:lastModifiedBy>Judith Alaba (2014791)</cp:lastModifiedBy>
  <cp:revision>21</cp:revision>
  <dcterms:created xsi:type="dcterms:W3CDTF">2024-05-14T11:58:00Z</dcterms:created>
  <dcterms:modified xsi:type="dcterms:W3CDTF">2024-05-15T12:53:00Z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4b5d1585-931d-4ad4-bf1a-a39087430027</vt:lpwstr>
  </property>
</Properties>
</file>