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Roboto" w:cs="Roboto" w:eastAsia="Roboto" w:hAnsi="Roboto"/>
          <w:b w:val="1"/>
          <w:bCs w:val="1"/>
          <w:color w:val="1d2125"/>
          <w:sz w:val="23"/>
          <w:szCs w:val="23"/>
          <w:highlight w:val="white"/>
        </w:rPr>
      </w:pPr>
      <w:r w:rsidDel="00000000" w:rsidR="00000000" w:rsidRPr="00000000">
        <w:rPr>
          <w:rtl w:val="0"/>
        </w:rPr>
      </w:r>
    </w:p>
    <w:p w:rsidR="00000000" w:rsidDel="00000000" w:rsidP="00000000" w:rsidRDefault="00000000" w:rsidRPr="00000000" w14:paraId="00000002">
      <w:pPr>
        <w:rPr>
          <w:rFonts w:ascii="Roboto" w:cs="Roboto" w:eastAsia="Roboto" w:hAnsi="Roboto"/>
          <w:b w:val="1"/>
          <w:bCs w:val="1"/>
          <w:color w:val="1d2125"/>
          <w:sz w:val="23"/>
          <w:szCs w:val="23"/>
          <w:highlight w:val="white"/>
        </w:rPr>
      </w:pPr>
      <w:r w:rsidDel="00000000" w:rsidR="00000000" w:rsidRPr="00000000">
        <w:rPr>
          <w:rFonts w:ascii="Roboto" w:cs="Roboto" w:eastAsia="Roboto" w:hAnsi="Roboto"/>
          <w:b w:val="1"/>
          <w:bCs w:val="1"/>
          <w:color w:val="1d2125"/>
          <w:sz w:val="23"/>
          <w:szCs w:val="23"/>
          <w:highlight w:val="white"/>
          <w:rtl w:val="0"/>
        </w:rPr>
        <w:t xml:space="preserve">A Niche Marketing and Events Report/Plan to effectively promote the Swansea Arena House Party Event.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pacing w:line="360" w:lineRule="auto"/>
        <w:jc w:val="both"/>
        <w:rPr>
          <w:sz w:val="24"/>
          <w:szCs w:val="24"/>
        </w:rPr>
      </w:pPr>
      <w:r w:rsidDel="00000000" w:rsidR="00000000" w:rsidRPr="00000000">
        <w:rPr>
          <w:sz w:val="24"/>
          <w:szCs w:val="24"/>
          <w:rtl w:val="0"/>
        </w:rPr>
        <w:t xml:space="preserve">Jessica Moore</w:t>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2501683</w:t>
      </w:r>
    </w:p>
    <w:p w:rsidR="00000000" w:rsidDel="00000000" w:rsidP="00000000" w:rsidRDefault="00000000" w:rsidRPr="00000000" w14:paraId="00000006">
      <w:pPr>
        <w:spacing w:line="360" w:lineRule="auto"/>
        <w:jc w:val="both"/>
        <w:rPr>
          <w:sz w:val="24"/>
          <w:szCs w:val="24"/>
        </w:rPr>
      </w:pPr>
      <w:r w:rsidDel="00000000" w:rsidR="00000000" w:rsidRPr="00000000">
        <w:rPr>
          <w:sz w:val="24"/>
          <w:szCs w:val="24"/>
          <w:rtl w:val="0"/>
        </w:rPr>
        <w:t xml:space="preserve">Module: Niche Marketing and Social Media (BMTP4014)</w:t>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tl w:val="0"/>
        </w:rPr>
        <w:t xml:space="preserve">Chris Wilkin </w:t>
      </w:r>
    </w:p>
    <w:p w:rsidR="00000000" w:rsidDel="00000000" w:rsidP="00000000" w:rsidRDefault="00000000" w:rsidRPr="00000000" w14:paraId="00000008">
      <w:pPr>
        <w:spacing w:line="360" w:lineRule="auto"/>
        <w:jc w:val="both"/>
        <w:rPr>
          <w:sz w:val="24"/>
          <w:szCs w:val="24"/>
        </w:rPr>
      </w:pPr>
      <w:r w:rsidDel="00000000" w:rsidR="00000000" w:rsidRPr="00000000">
        <w:rPr>
          <w:sz w:val="24"/>
          <w:szCs w:val="24"/>
          <w:rtl w:val="0"/>
        </w:rPr>
        <w:t xml:space="preserve">Assignment Tile : Assessment 1 Marketing Report</w:t>
      </w:r>
    </w:p>
    <w:p w:rsidR="00000000" w:rsidDel="00000000" w:rsidP="00000000" w:rsidRDefault="00000000" w:rsidRPr="00000000" w14:paraId="00000009">
      <w:pPr>
        <w:spacing w:line="360" w:lineRule="auto"/>
        <w:jc w:val="both"/>
        <w:rPr>
          <w:sz w:val="24"/>
          <w:szCs w:val="24"/>
        </w:rPr>
      </w:pPr>
      <w:r w:rsidDel="00000000" w:rsidR="00000000" w:rsidRPr="00000000">
        <w:rPr>
          <w:sz w:val="24"/>
          <w:szCs w:val="24"/>
          <w:rtl w:val="0"/>
        </w:rPr>
        <w:t xml:space="preserve">Submission Date: 12/12/2025</w:t>
      </w:r>
    </w:p>
    <w:p w:rsidR="00000000" w:rsidDel="00000000" w:rsidP="00000000" w:rsidRDefault="00000000" w:rsidRPr="00000000" w14:paraId="0000000A">
      <w:pPr>
        <w:spacing w:line="360" w:lineRule="auto"/>
        <w:jc w:val="both"/>
        <w:rPr>
          <w:sz w:val="24"/>
          <w:szCs w:val="24"/>
        </w:rPr>
      </w:pPr>
      <w:r w:rsidDel="00000000" w:rsidR="00000000" w:rsidRPr="00000000">
        <w:rPr>
          <w:sz w:val="24"/>
          <w:szCs w:val="24"/>
          <w:rtl w:val="0"/>
        </w:rPr>
        <w:t xml:space="preserve">Word Count: 1650 (Not Including References)</w:t>
      </w:r>
    </w:p>
    <w:p w:rsidR="00000000" w:rsidDel="00000000" w:rsidP="00000000" w:rsidRDefault="00000000" w:rsidRPr="00000000" w14:paraId="0000000B">
      <w:pPr>
        <w:spacing w:line="360" w:lineRule="auto"/>
        <w:jc w:val="both"/>
        <w:rPr>
          <w:sz w:val="24"/>
          <w:szCs w:val="24"/>
        </w:rPr>
      </w:pPr>
      <w:r w:rsidDel="00000000" w:rsidR="00000000" w:rsidRPr="00000000">
        <w:rPr>
          <w:rtl w:val="0"/>
        </w:rPr>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both"/>
        <w:rPr>
          <w:sz w:val="24"/>
          <w:szCs w:val="24"/>
        </w:rPr>
      </w:pP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sz w:val="24"/>
          <w:szCs w:val="24"/>
        </w:rPr>
      </w:pPr>
      <w:r w:rsidDel="00000000" w:rsidR="00000000" w:rsidRPr="00000000">
        <w:rPr>
          <w:rtl w:val="0"/>
        </w:rPr>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rtl w:val="0"/>
        </w:rPr>
      </w:r>
    </w:p>
    <w:p w:rsidR="00000000" w:rsidDel="00000000" w:rsidP="00000000" w:rsidRDefault="00000000" w:rsidRPr="00000000" w14:paraId="00000014">
      <w:pPr>
        <w:spacing w:line="360" w:lineRule="auto"/>
        <w:jc w:val="both"/>
        <w:rPr>
          <w:sz w:val="24"/>
          <w:szCs w:val="24"/>
        </w:rPr>
      </w:pPr>
      <w:r w:rsidDel="00000000" w:rsidR="00000000" w:rsidRPr="00000000">
        <w:rPr>
          <w:rtl w:val="0"/>
        </w:rPr>
      </w:r>
    </w:p>
    <w:p w:rsidR="00000000" w:rsidDel="00000000" w:rsidP="00000000" w:rsidRDefault="00000000" w:rsidRPr="00000000" w14:paraId="00000015">
      <w:pPr>
        <w:spacing w:line="360" w:lineRule="auto"/>
        <w:jc w:val="both"/>
        <w:rPr>
          <w:sz w:val="24"/>
          <w:szCs w:val="24"/>
        </w:rPr>
      </w:pPr>
      <w:r w:rsidDel="00000000" w:rsidR="00000000" w:rsidRPr="00000000">
        <w:rPr>
          <w:rtl w:val="0"/>
        </w:rPr>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spacing w:line="360" w:lineRule="auto"/>
        <w:jc w:val="both"/>
        <w:rPr>
          <w:sz w:val="24"/>
          <w:szCs w:val="24"/>
        </w:rPr>
      </w:pPr>
      <w:r w:rsidDel="00000000" w:rsidR="00000000" w:rsidRPr="00000000">
        <w:rPr>
          <w:rtl w:val="0"/>
        </w:rPr>
      </w:r>
    </w:p>
    <w:p w:rsidR="00000000" w:rsidDel="00000000" w:rsidP="00000000" w:rsidRDefault="00000000" w:rsidRPr="00000000" w14:paraId="00000018">
      <w:pPr>
        <w:spacing w:line="360" w:lineRule="auto"/>
        <w:jc w:val="both"/>
        <w:rPr>
          <w:sz w:val="24"/>
          <w:szCs w:val="24"/>
        </w:rPr>
      </w:pPr>
      <w:r w:rsidDel="00000000" w:rsidR="00000000" w:rsidRPr="00000000">
        <w:rPr>
          <w:rtl w:val="0"/>
        </w:rPr>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rtl w:val="0"/>
        </w:rPr>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rtl w:val="0"/>
        </w:rPr>
      </w:r>
    </w:p>
    <w:p w:rsidR="00000000" w:rsidDel="00000000" w:rsidP="00000000" w:rsidRDefault="00000000" w:rsidRPr="00000000" w14:paraId="00000023">
      <w:pPr>
        <w:spacing w:line="360" w:lineRule="auto"/>
        <w:jc w:val="both"/>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rtl w:val="0"/>
        </w:rPr>
      </w:r>
    </w:p>
    <w:p w:rsidR="00000000" w:rsidDel="00000000" w:rsidP="00000000" w:rsidRDefault="00000000" w:rsidRPr="00000000" w14:paraId="00000025">
      <w:pPr>
        <w:spacing w:line="360" w:lineRule="auto"/>
        <w:jc w:val="both"/>
        <w:rPr>
          <w:sz w:val="24"/>
          <w:szCs w:val="24"/>
        </w:rPr>
      </w:pPr>
      <w:r w:rsidDel="00000000" w:rsidR="00000000" w:rsidRPr="00000000">
        <w:rPr>
          <w:rtl w:val="0"/>
        </w:rPr>
      </w:r>
    </w:p>
    <w:p w:rsidR="00000000" w:rsidDel="00000000" w:rsidP="00000000" w:rsidRDefault="00000000" w:rsidRPr="00000000" w14:paraId="00000026">
      <w:pPr>
        <w:spacing w:line="360" w:lineRule="auto"/>
        <w:jc w:val="both"/>
        <w:rPr>
          <w:sz w:val="24"/>
          <w:szCs w:val="24"/>
        </w:rPr>
      </w:pP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rtl w:val="0"/>
        </w:rPr>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rtl w:val="0"/>
        </w:rPr>
      </w:r>
    </w:p>
    <w:p w:rsidR="00000000" w:rsidDel="00000000" w:rsidP="00000000" w:rsidRDefault="00000000" w:rsidRPr="00000000" w14:paraId="0000002C">
      <w:pPr>
        <w:spacing w:line="360" w:lineRule="auto"/>
        <w:jc w:val="both"/>
        <w:rPr>
          <w:sz w:val="24"/>
          <w:szCs w:val="24"/>
        </w:rPr>
      </w:pPr>
      <w:r w:rsidDel="00000000" w:rsidR="00000000" w:rsidRPr="00000000">
        <w:rPr>
          <w:rtl w:val="0"/>
        </w:rPr>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spacing w:line="360" w:lineRule="auto"/>
        <w:jc w:val="both"/>
        <w:rPr>
          <w:sz w:val="24"/>
          <w:szCs w:val="24"/>
        </w:rPr>
      </w:pPr>
      <w:r w:rsidDel="00000000" w:rsidR="00000000" w:rsidRPr="00000000">
        <w:rPr>
          <w:rtl w:val="0"/>
        </w:rPr>
      </w:r>
    </w:p>
    <w:p w:rsidR="00000000" w:rsidDel="00000000" w:rsidP="00000000" w:rsidRDefault="00000000" w:rsidRPr="00000000" w14:paraId="0000004B">
      <w:pPr>
        <w:spacing w:line="360" w:lineRule="auto"/>
        <w:jc w:val="both"/>
        <w:rPr>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rtl w:val="0"/>
        </w:rPr>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b w:val="1"/>
          <w:bCs w:val="1"/>
          <w:sz w:val="24"/>
          <w:szCs w:val="24"/>
        </w:rPr>
      </w:pPr>
      <w:r w:rsidDel="00000000" w:rsidR="00000000" w:rsidRPr="00000000">
        <w:rPr>
          <w:b w:val="1"/>
          <w:bCs w:val="1"/>
          <w:sz w:val="24"/>
          <w:szCs w:val="24"/>
          <w:rtl w:val="0"/>
        </w:rPr>
        <w:t xml:space="preserve">Introduction.</w:t>
      </w: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sz w:val="24"/>
          <w:szCs w:val="24"/>
          <w:rtl w:val="0"/>
        </w:rPr>
        <w:t xml:space="preserve">This Marketing Report will create an effective plan to promote the Swansea Arena House Party Event, focusing on organisers attracting customers and engaging a larger audience. Specifically young adults who are interested in social and music events. Using marketing frameworks like the 4P’s, the SOSTAC model, and Ansoff’s Matrix, to support the plan strategically. Also using ideas like strategic marketing, niche market planning, and developing strong value propositions. Using these concepts will create the best way to market the House Party by using comprehensive research targeting its niche audience.</w:t>
      </w:r>
    </w:p>
    <w:p w:rsidR="00000000" w:rsidDel="00000000" w:rsidP="00000000" w:rsidRDefault="00000000" w:rsidRPr="00000000" w14:paraId="00000062">
      <w:pPr>
        <w:spacing w:line="360" w:lineRule="auto"/>
        <w:jc w:val="both"/>
        <w:rPr>
          <w:sz w:val="24"/>
          <w:szCs w:val="24"/>
        </w:rPr>
      </w:pPr>
      <w:r w:rsidDel="00000000" w:rsidR="00000000" w:rsidRPr="00000000">
        <w:rPr>
          <w:rtl w:val="0"/>
        </w:rPr>
      </w:r>
    </w:p>
    <w:p w:rsidR="00000000" w:rsidDel="00000000" w:rsidP="00000000" w:rsidRDefault="00000000" w:rsidRPr="00000000" w14:paraId="00000063">
      <w:pPr>
        <w:spacing w:line="360" w:lineRule="auto"/>
        <w:jc w:val="both"/>
        <w:rPr>
          <w:b w:val="1"/>
          <w:bCs w:val="1"/>
          <w:sz w:val="24"/>
          <w:szCs w:val="24"/>
        </w:rPr>
      </w:pPr>
      <w:r w:rsidDel="00000000" w:rsidR="00000000" w:rsidRPr="00000000">
        <w:rPr>
          <w:b w:val="1"/>
          <w:bCs w:val="1"/>
          <w:sz w:val="24"/>
          <w:szCs w:val="24"/>
          <w:rtl w:val="0"/>
        </w:rPr>
        <w:t xml:space="preserve">Situation Analysis.</w:t>
      </w:r>
    </w:p>
    <w:p w:rsidR="00000000" w:rsidDel="00000000" w:rsidP="00000000" w:rsidRDefault="00000000" w:rsidRPr="00000000" w14:paraId="00000064">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sz w:val="24"/>
          <w:szCs w:val="24"/>
          <w:rtl w:val="0"/>
        </w:rPr>
        <w:t xml:space="preserve">Analysing the Swansea Arena House party, using the 5 C’s. A detailed SWOT analysis identifying the internal and external factors which may impact the events can help decipher how an event runs, and if so, how to solve problems that may arise. SWOT analysis of the event shows many strengths, such as Swansea Arena having a positive reputation with locals , the location being accessible, close to town and transport links. Although the arena also has its weaknesses that may show up during planning a big event , recognising these weaknesses can help the organisation fix the problems and carry out the event to standard. For example, some weaknesses the swansea arena may find during this event may be, budget constraints, challenges  like staffing and venue capacity, limited familiarity on planning and relying on social media channels to market to younger audiences. (“SWOT Analysis for Event Management”) Opportunities are helpful external factors that come as an advantage to an organisation, opportunities arise when focusing on a niche audience, for example, through targeting the younger audience interested in the event may prove beneficial.This being due to the younger community using more social media such as tiktok, instagram and snapchat which youth are more likely to see. Other opportunities like collaborations with local/ small businesses whether it being food, gifts, drinks, can help credibility and reach wider audiences. Threats can be detrimental to harming an organisation and event, most common threats can be rising costs, labour increase. (Kenton) Targeting the Arena House Party, threats most commonly linked can be competition with local nightclubs and student events that turn the target audience to other events. As well as economic factors, students not having the money to spend on events reduces ticket sales. Using SWOT analysis helps organisers notice both the internal strengths and weaknesses, and the external opportunities and threats which may arise when planning the house party. Using PESTLE analysis helps identify the external factors that influence the event, connecting to the SWOT findings, Political factors like licensing and safety, Economic factors like focusing on making tickets affordable for youths and students, Social factors like music, social habits, trends, and entertainment, Technological factors like using social media and tickets becoming digital and easier to access, Legal factors being health and safety laws. employment laws, Environmental factors including waste and energy sustainability. Combining SWOT and PESTLE, the analysis takes advantage of opportunities attracting the right target audience whilst improving engagement and ensuring the success of the event, and any potential problems or risks which may come up to be dealt with efficiently. (Goodall)</w:t>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b w:val="1"/>
          <w:bCs w:val="1"/>
          <w:sz w:val="24"/>
          <w:szCs w:val="24"/>
        </w:rPr>
      </w:pPr>
      <w:r w:rsidDel="00000000" w:rsidR="00000000" w:rsidRPr="00000000">
        <w:rPr>
          <w:b w:val="1"/>
          <w:bCs w:val="1"/>
          <w:sz w:val="24"/>
          <w:szCs w:val="24"/>
          <w:rtl w:val="0"/>
        </w:rPr>
        <w:t xml:space="preserve">Marketing Mix Analysis.</w:t>
      </w:r>
    </w:p>
    <w:p w:rsidR="00000000" w:rsidDel="00000000" w:rsidP="00000000" w:rsidRDefault="00000000" w:rsidRPr="00000000" w14:paraId="00000068">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69">
      <w:pPr>
        <w:spacing w:line="360" w:lineRule="auto"/>
        <w:jc w:val="both"/>
        <w:rPr>
          <w:b w:val="1"/>
          <w:bCs w:val="1"/>
          <w:sz w:val="24"/>
          <w:szCs w:val="24"/>
        </w:rPr>
      </w:pPr>
      <w:r w:rsidDel="00000000" w:rsidR="00000000" w:rsidRPr="00000000">
        <w:rPr>
          <w:b w:val="1"/>
          <w:bCs w:val="1"/>
          <w:sz w:val="24"/>
          <w:szCs w:val="24"/>
          <w:rtl w:val="0"/>
        </w:rPr>
        <w:t xml:space="preserve">Objective.</w:t>
      </w:r>
    </w:p>
    <w:p w:rsidR="00000000" w:rsidDel="00000000" w:rsidP="00000000" w:rsidRDefault="00000000" w:rsidRPr="00000000" w14:paraId="0000006A">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6B">
      <w:pPr>
        <w:spacing w:line="360" w:lineRule="auto"/>
        <w:jc w:val="both"/>
        <w:rPr>
          <w:b w:val="1"/>
          <w:bCs w:val="1"/>
          <w:sz w:val="24"/>
          <w:szCs w:val="24"/>
        </w:rPr>
      </w:pPr>
      <w:r w:rsidDel="00000000" w:rsidR="00000000" w:rsidRPr="00000000">
        <w:rPr>
          <w:sz w:val="24"/>
          <w:szCs w:val="24"/>
          <w:rtl w:val="0"/>
        </w:rPr>
        <w:t xml:space="preserve">The SMART objective aim is to increase Swansea Arena House Party ticket sales by 20% for next year's event in February. Using social media, influencer marketing, creating engaging content and targeted ads will be certain to achieve this by focusing on attracting the specified 18-30 year olds thus increasing attendance and sales. </w:t>
      </w:r>
      <w:r w:rsidDel="00000000" w:rsidR="00000000" w:rsidRPr="00000000">
        <w:rPr>
          <w:rtl w:val="0"/>
        </w:rPr>
      </w:r>
    </w:p>
    <w:p w:rsidR="00000000" w:rsidDel="00000000" w:rsidP="00000000" w:rsidRDefault="00000000" w:rsidRPr="00000000" w14:paraId="0000006C">
      <w:pPr>
        <w:spacing w:line="360" w:lineRule="auto"/>
        <w:jc w:val="both"/>
        <w:rPr>
          <w:sz w:val="24"/>
          <w:szCs w:val="24"/>
        </w:rPr>
      </w:pPr>
      <w:r w:rsidDel="00000000" w:rsidR="00000000" w:rsidRPr="00000000">
        <w:rPr>
          <w:b w:val="1"/>
          <w:bCs w:val="1"/>
          <w:sz w:val="24"/>
          <w:szCs w:val="24"/>
        </w:rPr>
        <w:drawing>
          <wp:inline distB="114300" distT="114300" distL="114300" distR="114300">
            <wp:extent cx="1938338" cy="1919146"/>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938338" cy="1919146"/>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spacing w:line="360" w:lineRule="auto"/>
        <w:jc w:val="both"/>
        <w:rPr>
          <w:b w:val="1"/>
          <w:bCs w:val="1"/>
          <w:sz w:val="24"/>
          <w:szCs w:val="24"/>
        </w:rPr>
      </w:pPr>
      <w:r w:rsidDel="00000000" w:rsidR="00000000" w:rsidRPr="00000000">
        <w:rPr>
          <w:b w:val="1"/>
          <w:bCs w:val="1"/>
          <w:sz w:val="24"/>
          <w:szCs w:val="24"/>
          <w:rtl w:val="0"/>
        </w:rPr>
        <w:t xml:space="preserve">Strategy.</w:t>
      </w:r>
    </w:p>
    <w:p w:rsidR="00000000" w:rsidDel="00000000" w:rsidP="00000000" w:rsidRDefault="00000000" w:rsidRPr="00000000" w14:paraId="0000006E">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(Hanlon)</w:t>
      </w:r>
    </w:p>
    <w:p w:rsidR="00000000" w:rsidDel="00000000" w:rsidP="00000000" w:rsidRDefault="00000000" w:rsidRPr="00000000" w14:paraId="00000070">
      <w:pPr>
        <w:spacing w:line="360" w:lineRule="auto"/>
        <w:jc w:val="both"/>
        <w:rPr>
          <w:sz w:val="24"/>
          <w:szCs w:val="24"/>
        </w:rPr>
      </w:pPr>
      <w:r w:rsidDel="00000000" w:rsidR="00000000" w:rsidRPr="00000000">
        <w:rPr>
          <w:sz w:val="24"/>
          <w:szCs w:val="24"/>
          <w:rtl w:val="0"/>
        </w:rPr>
        <w:t xml:space="preserve">The marketing strategy for the Event concentrates on increasing ticket sales and bettering the experience for customers. Using the SMART objective which is to increase sales by 20% by the next event hosted, in February 2026, focusing on reaching the niche audience, 18-30 year olds through social media and ads. Linking this to Ansoff's theory helps management teams plan and assess progression plans. Although, using the theory cannot be used alone and is hard to make accurate decisions, it helps event holders associate and deter from risks. (Wright) Focusing on Market Penetration as the safest strategy, the arena should focus on using this wisely as it focuses on increasing sales to the audience they already are familiar with, this works well for the arena as the event already has a basis of younger attendees that enjoy how the event runs and their experience, meaning that promoting and ensuring tickets are easier to access are more likely to make those want to buy. Market penetration for the arena includes increasing marketing efforts to attract demand, making distribution more convenient, offering discounts and lowering prices, gaining advantage over similar events. (Peterdy) Also, using product development helps brand the house party by adding newer features to excite and appeal customers. By adding new themes to the event like special guests, extra entertainment, fancy dress and costume prizes, techno nights or 90’s theme for different ages. Understanding customer insights whilst planning and testing out new theories of what interests customers is important, making sure to monitor sales and customer feedback to suit customers expectations can increase sales. Success in using this strategy can come with disadvantages, like similar ideas on the market, higher costs of planning and carrying out these events. So to ensure growth, teams must ensure to find balance between ideas by understanding the audience and use risk control. (Ansoff Matrix) . Using social media platforms like Tiktok and Instagram can be tailored to target and intrigue youths as they are referred to as a “digital playground” where 37% of youth admit they spend roughly 4 hours a day on these platforms. Also, 45% of Gen Z admit to have bought a product due to an influencer promoting, and 19% prove to trust them more than ads. (Morten Korch-Haahr)</w:t>
      </w:r>
    </w:p>
    <w:p w:rsidR="00000000" w:rsidDel="00000000" w:rsidP="00000000" w:rsidRDefault="00000000" w:rsidRPr="00000000" w14:paraId="00000071">
      <w:pPr>
        <w:spacing w:line="360" w:lineRule="auto"/>
        <w:jc w:val="both"/>
        <w:rPr>
          <w:sz w:val="24"/>
          <w:szCs w:val="24"/>
        </w:rPr>
      </w:pPr>
      <w:r w:rsidDel="00000000" w:rsidR="00000000" w:rsidRPr="00000000">
        <w:rPr>
          <w:rtl w:val="0"/>
        </w:rPr>
      </w:r>
    </w:p>
    <w:p w:rsidR="00000000" w:rsidDel="00000000" w:rsidP="00000000" w:rsidRDefault="00000000" w:rsidRPr="00000000" w14:paraId="00000072">
      <w:pPr>
        <w:spacing w:line="360" w:lineRule="auto"/>
        <w:jc w:val="both"/>
        <w:rPr>
          <w:b w:val="1"/>
          <w:bCs w:val="1"/>
          <w:sz w:val="24"/>
          <w:szCs w:val="24"/>
        </w:rPr>
      </w:pPr>
      <w:r w:rsidDel="00000000" w:rsidR="00000000" w:rsidRPr="00000000">
        <w:rPr>
          <w:b w:val="1"/>
          <w:bCs w:val="1"/>
          <w:sz w:val="24"/>
          <w:szCs w:val="24"/>
          <w:rtl w:val="0"/>
        </w:rPr>
        <w:t xml:space="preserve">Tactics.</w:t>
      </w:r>
    </w:p>
    <w:p w:rsidR="00000000" w:rsidDel="00000000" w:rsidP="00000000" w:rsidRDefault="00000000" w:rsidRPr="00000000" w14:paraId="00000073">
      <w:pPr>
        <w:spacing w:line="360" w:lineRule="auto"/>
        <w:jc w:val="both"/>
        <w:rPr>
          <w:b w:val="1"/>
          <w:bCs w:val="1"/>
          <w:sz w:val="24"/>
          <w:szCs w:val="24"/>
        </w:rPr>
      </w:pPr>
      <w:r w:rsidDel="00000000" w:rsidR="00000000" w:rsidRPr="00000000">
        <w:rPr>
          <w:b w:val="1"/>
          <w:bCs w:val="1"/>
          <w:sz w:val="24"/>
          <w:szCs w:val="24"/>
        </w:rPr>
        <w:drawing>
          <wp:inline distB="114300" distT="114300" distL="114300" distR="114300">
            <wp:extent cx="5731200" cy="32258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(“RACE Marketing Model (2025 Guide): Reach, Act, Convert, Engage”)</w:t>
      </w:r>
    </w:p>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Using the RACE framework and the Communications mix in the tactical plan for the house party to target the niche customers wants, understanding that the target group are massively active online, relying on social media to find events, and are more interested in shorter captivating videos, and recommendations from friends. The RACE plan organises the stages of the customers journey, from finding the audience to keeping them interested. To increase reach, the event must focus on social media promotion, using platforms the niche audience will mostly use like tiktok, instagram and email.(Hub) SemRush results show that the Swansea Arenas digital traffic is stable but engagement is minimal, this can be due to their content not being interesting to younger people.(“Check Website Traffic in One Click | Traffic Analytics”) To improve this, the platform should use short video clips, paid ads, influencer collaborations. In doing so, popular DJ’s and nightlife creators can introduce the event to more people. Alternatively, university pages and travel blogs can be contacted to widen visibility. The act stage insists you encourage the users to interact with the event online, ensuring the customers firstly see the events key details, intriguing photos and easy to use ticket options, having your website include direct marketing strategies like just signing up an email, or interacting with a post.(Eriksen-Coats) Using social media platforms can benefit from using polls, giveaways and votes which increases engagement after a short few clicks. The convert aspect turns taking action into sales or being almost ready to buy, using ads like google can traffic customers directly to purchasing pages, or set up reminder emails reminding customers that there is still a chance to buy the tickets. Influencers or swansea arena pages sharing direct links to the tickets making it easier for customers to buy quickly through their phones insists a spike in ticket sales. (Genovese) The stage engagement means keeping customers for longer and building loyalty for the house party events, and can also support excitement about other events held by the arena. By interacting with customers through websites and creating loyalty programs will increase value for customers. Using Customer Satisfaction Index initiates others to buy when reading reviews on Google, TripAdvisor and social media which attracts recurring customers and first time customers. (Bennett) As mentioned, current digital activity shows low engagement and irregular messaging, to improve, staff should make clearer social media posts containing all information, regular updates and interactive content to ensure the marketing focuses on targeting the niche audience and enhances credibility. </w:t>
      </w:r>
    </w:p>
    <w:p w:rsidR="00000000" w:rsidDel="00000000" w:rsidP="00000000" w:rsidRDefault="00000000" w:rsidRPr="00000000" w14:paraId="00000076">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7">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8">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9">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A">
      <w:pPr>
        <w:spacing w:line="360" w:lineRule="auto"/>
        <w:jc w:val="both"/>
        <w:rPr>
          <w:b w:val="1"/>
          <w:bCs w:val="1"/>
          <w:sz w:val="24"/>
          <w:szCs w:val="24"/>
        </w:rPr>
      </w:pPr>
      <w:r w:rsidDel="00000000" w:rsidR="00000000" w:rsidRPr="00000000">
        <w:rPr>
          <w:b w:val="1"/>
          <w:bCs w:val="1"/>
          <w:sz w:val="24"/>
          <w:szCs w:val="24"/>
          <w:rtl w:val="0"/>
        </w:rPr>
        <w:t xml:space="preserve">Action.</w:t>
      </w:r>
    </w:p>
    <w:p w:rsidR="00000000" w:rsidDel="00000000" w:rsidP="00000000" w:rsidRDefault="00000000" w:rsidRPr="00000000" w14:paraId="0000007B">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C">
      <w:pPr>
        <w:spacing w:line="360" w:lineRule="auto"/>
        <w:jc w:val="both"/>
        <w:rPr>
          <w:sz w:val="24"/>
          <w:szCs w:val="24"/>
        </w:rPr>
      </w:pPr>
      <w:r w:rsidDel="00000000" w:rsidR="00000000" w:rsidRPr="00000000">
        <w:rPr>
          <w:sz w:val="24"/>
          <w:szCs w:val="24"/>
          <w:rtl w:val="0"/>
        </w:rPr>
        <w:t xml:space="preserve">The marketing channels for the Swansea Arena House Party focus on where the targeted audience of 18-30 year olds frequently visit. Platforms like Tiktok and Instagram should promote by ads, influencer and local businesses posts, and interactive content to heighten interest. On the Swansea Arena website, it should make it simple for customers to buy quick and easy, with email updates and updates on other events. Closer to the event, the emails and posts should increase with reminders and teasers. </w:t>
      </w:r>
    </w:p>
    <w:p w:rsidR="00000000" w:rsidDel="00000000" w:rsidP="00000000" w:rsidRDefault="00000000" w:rsidRPr="00000000" w14:paraId="0000007D">
      <w:pPr>
        <w:spacing w:line="360" w:lineRule="auto"/>
        <w:jc w:val="both"/>
        <w:rPr>
          <w:sz w:val="24"/>
          <w:szCs w:val="24"/>
        </w:rPr>
      </w:pPr>
      <w:r w:rsidDel="00000000" w:rsidR="00000000" w:rsidRPr="00000000">
        <w:rPr>
          <w:rtl w:val="0"/>
        </w:rPr>
      </w:r>
    </w:p>
    <w:p w:rsidR="00000000" w:rsidDel="00000000" w:rsidP="00000000" w:rsidRDefault="00000000" w:rsidRPr="00000000" w14:paraId="0000007E">
      <w:pPr>
        <w:spacing w:line="360" w:lineRule="auto"/>
        <w:jc w:val="both"/>
        <w:rPr>
          <w:b w:val="1"/>
          <w:bCs w:val="1"/>
          <w:sz w:val="24"/>
          <w:szCs w:val="24"/>
        </w:rPr>
      </w:pPr>
      <w:r w:rsidDel="00000000" w:rsidR="00000000" w:rsidRPr="00000000">
        <w:rPr>
          <w:b w:val="1"/>
          <w:bCs w:val="1"/>
          <w:sz w:val="24"/>
          <w:szCs w:val="24"/>
          <w:rtl w:val="0"/>
        </w:rPr>
        <w:t xml:space="preserve">Control.</w:t>
      </w:r>
    </w:p>
    <w:p w:rsidR="00000000" w:rsidDel="00000000" w:rsidP="00000000" w:rsidRDefault="00000000" w:rsidRPr="00000000" w14:paraId="0000007F">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80">
      <w:pPr>
        <w:spacing w:line="360" w:lineRule="auto"/>
        <w:jc w:val="both"/>
        <w:rPr>
          <w:sz w:val="24"/>
          <w:szCs w:val="24"/>
        </w:rPr>
      </w:pPr>
      <w:r w:rsidDel="00000000" w:rsidR="00000000" w:rsidRPr="00000000">
        <w:rPr>
          <w:sz w:val="24"/>
          <w:szCs w:val="24"/>
          <w:rtl w:val="0"/>
        </w:rPr>
        <w:t xml:space="preserve">To measure and control the success of the marketing plan, key performance indicators can be used to track progress and show what objectives can be met or should be. The revenue that will be brought in from this can help measure if the goal of increasing sales by 20% by the next show in February is met. Focusing on engagement, from new or regular attendees, the statistics of the likes, followers, shares and comments will show how well the promotional content is doing. As well as tracking which tickets are performing better and attracting more sales. (“The Definitive List of KPIs for Event Management”) Website traffic and page views will show interest, email open rates track how well the messages are leading to sales. Feedbacks, reviews and attendees returning show customer satisfaction. These measures show what is working and what can be changed to boost awareness and sales. (10times)</w:t>
      </w:r>
    </w:p>
    <w:p w:rsidR="00000000" w:rsidDel="00000000" w:rsidP="00000000" w:rsidRDefault="00000000" w:rsidRPr="00000000" w14:paraId="00000081">
      <w:pPr>
        <w:spacing w:line="360" w:lineRule="auto"/>
        <w:jc w:val="both"/>
        <w:rPr>
          <w:sz w:val="24"/>
          <w:szCs w:val="24"/>
        </w:rPr>
      </w:pPr>
      <w:r w:rsidDel="00000000" w:rsidR="00000000" w:rsidRPr="00000000">
        <w:rPr>
          <w:rtl w:val="0"/>
        </w:rPr>
      </w:r>
    </w:p>
    <w:p w:rsidR="00000000" w:rsidDel="00000000" w:rsidP="00000000" w:rsidRDefault="00000000" w:rsidRPr="00000000" w14:paraId="00000082">
      <w:pPr>
        <w:spacing w:line="360" w:lineRule="auto"/>
        <w:jc w:val="both"/>
        <w:rPr>
          <w:b w:val="1"/>
          <w:bCs w:val="1"/>
          <w:sz w:val="24"/>
          <w:szCs w:val="24"/>
        </w:rPr>
      </w:pPr>
      <w:r w:rsidDel="00000000" w:rsidR="00000000" w:rsidRPr="00000000">
        <w:rPr>
          <w:b w:val="1"/>
          <w:bCs w:val="1"/>
          <w:sz w:val="24"/>
          <w:szCs w:val="24"/>
          <w:rtl w:val="0"/>
        </w:rPr>
        <w:t xml:space="preserve">Conclusion.</w:t>
      </w:r>
    </w:p>
    <w:p w:rsidR="00000000" w:rsidDel="00000000" w:rsidP="00000000" w:rsidRDefault="00000000" w:rsidRPr="00000000" w14:paraId="00000083">
      <w:pPr>
        <w:spacing w:line="360" w:lineRule="auto"/>
        <w:jc w:val="both"/>
        <w:rPr>
          <w:sz w:val="24"/>
          <w:szCs w:val="24"/>
        </w:rPr>
      </w:pPr>
      <w:r w:rsidDel="00000000" w:rsidR="00000000" w:rsidRPr="00000000">
        <w:rPr>
          <w:sz w:val="24"/>
          <w:szCs w:val="24"/>
          <w:rtl w:val="0"/>
        </w:rPr>
        <w:t xml:space="preserve">This marketing plan illustrates the primary issues in promoting the Swansea Arena House Party. Including competition from locals, inconsistent customer engagement, clearer digital targeting needing to be met. Focusing on correcting these issues will need consistent social media activity, influencer collaboration, and better ways of reaching the event's niche audience. In the future, marketing for the event should focus on the event's value, boosting the brand and using data to improve. This will help the event massively by receiving more engagement and growing, leading to success and increased revenue. </w:t>
      </w:r>
    </w:p>
    <w:p w:rsidR="00000000" w:rsidDel="00000000" w:rsidP="00000000" w:rsidRDefault="00000000" w:rsidRPr="00000000" w14:paraId="00000084">
      <w:pPr>
        <w:spacing w:line="360" w:lineRule="auto"/>
        <w:jc w:val="both"/>
        <w:rPr>
          <w:sz w:val="24"/>
          <w:szCs w:val="24"/>
        </w:rPr>
      </w:pPr>
      <w:r w:rsidDel="00000000" w:rsidR="00000000" w:rsidRPr="00000000">
        <w:rPr>
          <w:rtl w:val="0"/>
        </w:rPr>
      </w:r>
    </w:p>
    <w:p w:rsidR="00000000" w:rsidDel="00000000" w:rsidP="00000000" w:rsidRDefault="00000000" w:rsidRPr="00000000" w14:paraId="00000085">
      <w:pPr>
        <w:spacing w:line="360" w:lineRule="auto"/>
        <w:jc w:val="both"/>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rtl w:val="0"/>
        </w:rPr>
      </w:r>
    </w:p>
    <w:p w:rsidR="00000000" w:rsidDel="00000000" w:rsidP="00000000" w:rsidRDefault="00000000" w:rsidRPr="00000000" w14:paraId="00000087">
      <w:pPr>
        <w:spacing w:line="360" w:lineRule="auto"/>
        <w:jc w:val="both"/>
        <w:rPr>
          <w:sz w:val="24"/>
          <w:szCs w:val="24"/>
        </w:rPr>
      </w:pPr>
      <w:r w:rsidDel="00000000" w:rsidR="00000000" w:rsidRPr="00000000">
        <w:rPr>
          <w:rtl w:val="0"/>
        </w:rPr>
      </w:r>
    </w:p>
    <w:p w:rsidR="00000000" w:rsidDel="00000000" w:rsidP="00000000" w:rsidRDefault="00000000" w:rsidRPr="00000000" w14:paraId="00000088">
      <w:pPr>
        <w:spacing w:line="360" w:lineRule="auto"/>
        <w:jc w:val="both"/>
        <w:rPr>
          <w:sz w:val="24"/>
          <w:szCs w:val="24"/>
        </w:rPr>
      </w:pPr>
      <w:r w:rsidDel="00000000" w:rsidR="00000000" w:rsidRPr="00000000">
        <w:rPr>
          <w:rtl w:val="0"/>
        </w:rPr>
      </w:r>
    </w:p>
    <w:p w:rsidR="00000000" w:rsidDel="00000000" w:rsidP="00000000" w:rsidRDefault="00000000" w:rsidRPr="00000000" w14:paraId="00000089">
      <w:pPr>
        <w:spacing w:line="360" w:lineRule="auto"/>
        <w:jc w:val="both"/>
        <w:rPr>
          <w:sz w:val="24"/>
          <w:szCs w:val="24"/>
        </w:rPr>
      </w:pPr>
      <w:r w:rsidDel="00000000" w:rsidR="00000000" w:rsidRPr="00000000">
        <w:rPr>
          <w:rtl w:val="0"/>
        </w:rPr>
      </w:r>
    </w:p>
    <w:p w:rsidR="00000000" w:rsidDel="00000000" w:rsidP="00000000" w:rsidRDefault="00000000" w:rsidRPr="00000000" w14:paraId="0000008A">
      <w:pPr>
        <w:spacing w:line="360" w:lineRule="auto"/>
        <w:jc w:val="both"/>
        <w:rPr>
          <w:sz w:val="24"/>
          <w:szCs w:val="24"/>
        </w:rPr>
      </w:pPr>
      <w:r w:rsidDel="00000000" w:rsidR="00000000" w:rsidRPr="00000000">
        <w:rPr>
          <w:rtl w:val="0"/>
        </w:rPr>
      </w:r>
    </w:p>
    <w:p w:rsidR="00000000" w:rsidDel="00000000" w:rsidP="00000000" w:rsidRDefault="00000000" w:rsidRPr="00000000" w14:paraId="0000008B">
      <w:pPr>
        <w:spacing w:line="360" w:lineRule="auto"/>
        <w:jc w:val="both"/>
        <w:rPr>
          <w:sz w:val="24"/>
          <w:szCs w:val="24"/>
        </w:rPr>
      </w:pPr>
      <w:r w:rsidDel="00000000" w:rsidR="00000000" w:rsidRPr="00000000">
        <w:rPr>
          <w:rtl w:val="0"/>
        </w:rPr>
      </w:r>
    </w:p>
    <w:p w:rsidR="00000000" w:rsidDel="00000000" w:rsidP="00000000" w:rsidRDefault="00000000" w:rsidRPr="00000000" w14:paraId="0000008C">
      <w:pPr>
        <w:spacing w:line="360" w:lineRule="auto"/>
        <w:jc w:val="both"/>
        <w:rPr>
          <w:sz w:val="24"/>
          <w:szCs w:val="24"/>
        </w:rPr>
      </w:pPr>
      <w:r w:rsidDel="00000000" w:rsidR="00000000" w:rsidRPr="00000000">
        <w:rPr>
          <w:rtl w:val="0"/>
        </w:rPr>
      </w:r>
    </w:p>
    <w:p w:rsidR="00000000" w:rsidDel="00000000" w:rsidP="00000000" w:rsidRDefault="00000000" w:rsidRPr="00000000" w14:paraId="0000008D">
      <w:pPr>
        <w:spacing w:line="360" w:lineRule="auto"/>
        <w:jc w:val="both"/>
        <w:rPr>
          <w:sz w:val="24"/>
          <w:szCs w:val="24"/>
        </w:rPr>
      </w:pPr>
      <w:r w:rsidDel="00000000" w:rsidR="00000000" w:rsidRPr="00000000">
        <w:rPr>
          <w:rtl w:val="0"/>
        </w:rPr>
      </w:r>
    </w:p>
    <w:p w:rsidR="00000000" w:rsidDel="00000000" w:rsidP="00000000" w:rsidRDefault="00000000" w:rsidRPr="00000000" w14:paraId="0000008E">
      <w:pPr>
        <w:spacing w:line="360" w:lineRule="auto"/>
        <w:jc w:val="both"/>
        <w:rPr>
          <w:sz w:val="24"/>
          <w:szCs w:val="24"/>
        </w:rPr>
      </w:pPr>
      <w:r w:rsidDel="00000000" w:rsidR="00000000" w:rsidRPr="00000000">
        <w:rPr>
          <w:rtl w:val="0"/>
        </w:rPr>
      </w:r>
    </w:p>
    <w:p w:rsidR="00000000" w:rsidDel="00000000" w:rsidP="00000000" w:rsidRDefault="00000000" w:rsidRPr="00000000" w14:paraId="0000008F">
      <w:pPr>
        <w:spacing w:line="360" w:lineRule="auto"/>
        <w:jc w:val="both"/>
        <w:rPr>
          <w:sz w:val="24"/>
          <w:szCs w:val="24"/>
        </w:rPr>
      </w:pPr>
      <w:r w:rsidDel="00000000" w:rsidR="00000000" w:rsidRPr="00000000">
        <w:rPr>
          <w:rtl w:val="0"/>
        </w:rPr>
      </w:r>
    </w:p>
    <w:p w:rsidR="00000000" w:rsidDel="00000000" w:rsidP="00000000" w:rsidRDefault="00000000" w:rsidRPr="00000000" w14:paraId="00000090">
      <w:pPr>
        <w:spacing w:line="360" w:lineRule="auto"/>
        <w:jc w:val="both"/>
        <w:rPr>
          <w:sz w:val="24"/>
          <w:szCs w:val="24"/>
        </w:rPr>
      </w:pPr>
      <w:r w:rsidDel="00000000" w:rsidR="00000000" w:rsidRPr="00000000">
        <w:rPr>
          <w:rtl w:val="0"/>
        </w:rPr>
      </w:r>
    </w:p>
    <w:p w:rsidR="00000000" w:rsidDel="00000000" w:rsidP="00000000" w:rsidRDefault="00000000" w:rsidRPr="00000000" w14:paraId="00000091">
      <w:pPr>
        <w:spacing w:line="360" w:lineRule="auto"/>
        <w:jc w:val="both"/>
        <w:rPr>
          <w:sz w:val="24"/>
          <w:szCs w:val="24"/>
        </w:rPr>
      </w:pP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rtl w:val="0"/>
        </w:rPr>
      </w:r>
    </w:p>
    <w:p w:rsidR="00000000" w:rsidDel="00000000" w:rsidP="00000000" w:rsidRDefault="00000000" w:rsidRPr="00000000" w14:paraId="00000093">
      <w:pPr>
        <w:spacing w:line="360" w:lineRule="auto"/>
        <w:jc w:val="both"/>
        <w:rPr>
          <w:sz w:val="24"/>
          <w:szCs w:val="24"/>
        </w:rPr>
      </w:pPr>
      <w:r w:rsidDel="00000000" w:rsidR="00000000" w:rsidRPr="00000000">
        <w:rPr>
          <w:rtl w:val="0"/>
        </w:rPr>
      </w:r>
    </w:p>
    <w:p w:rsidR="00000000" w:rsidDel="00000000" w:rsidP="00000000" w:rsidRDefault="00000000" w:rsidRPr="00000000" w14:paraId="00000094">
      <w:pPr>
        <w:spacing w:line="360" w:lineRule="auto"/>
        <w:jc w:val="both"/>
        <w:rPr>
          <w:sz w:val="24"/>
          <w:szCs w:val="24"/>
        </w:rPr>
      </w:pPr>
      <w:r w:rsidDel="00000000" w:rsidR="00000000" w:rsidRPr="00000000">
        <w:rPr>
          <w:rtl w:val="0"/>
        </w:rPr>
      </w:r>
    </w:p>
    <w:p w:rsidR="00000000" w:rsidDel="00000000" w:rsidP="00000000" w:rsidRDefault="00000000" w:rsidRPr="00000000" w14:paraId="00000095">
      <w:pPr>
        <w:spacing w:line="360" w:lineRule="auto"/>
        <w:jc w:val="both"/>
        <w:rPr>
          <w:sz w:val="24"/>
          <w:szCs w:val="24"/>
        </w:rPr>
      </w:pPr>
      <w:r w:rsidDel="00000000" w:rsidR="00000000" w:rsidRPr="00000000">
        <w:rPr>
          <w:rtl w:val="0"/>
        </w:rPr>
      </w:r>
    </w:p>
    <w:p w:rsidR="00000000" w:rsidDel="00000000" w:rsidP="00000000" w:rsidRDefault="00000000" w:rsidRPr="00000000" w14:paraId="00000096">
      <w:pPr>
        <w:spacing w:line="360" w:lineRule="auto"/>
        <w:jc w:val="both"/>
        <w:rPr>
          <w:sz w:val="24"/>
          <w:szCs w:val="24"/>
        </w:rPr>
      </w:pPr>
      <w:r w:rsidDel="00000000" w:rsidR="00000000" w:rsidRPr="00000000">
        <w:rPr>
          <w:rtl w:val="0"/>
        </w:rPr>
      </w:r>
    </w:p>
    <w:p w:rsidR="00000000" w:rsidDel="00000000" w:rsidP="00000000" w:rsidRDefault="00000000" w:rsidRPr="00000000" w14:paraId="00000097">
      <w:pPr>
        <w:spacing w:line="360" w:lineRule="auto"/>
        <w:jc w:val="both"/>
        <w:rPr>
          <w:sz w:val="24"/>
          <w:szCs w:val="24"/>
        </w:rPr>
      </w:pPr>
      <w:r w:rsidDel="00000000" w:rsidR="00000000" w:rsidRPr="00000000">
        <w:rPr>
          <w:rtl w:val="0"/>
        </w:rPr>
      </w:r>
    </w:p>
    <w:p w:rsidR="00000000" w:rsidDel="00000000" w:rsidP="00000000" w:rsidRDefault="00000000" w:rsidRPr="00000000" w14:paraId="00000098">
      <w:pPr>
        <w:spacing w:line="360" w:lineRule="auto"/>
        <w:jc w:val="both"/>
        <w:rPr>
          <w:sz w:val="24"/>
          <w:szCs w:val="24"/>
        </w:rPr>
      </w:pP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rtl w:val="0"/>
        </w:rPr>
      </w:r>
    </w:p>
    <w:p w:rsidR="00000000" w:rsidDel="00000000" w:rsidP="00000000" w:rsidRDefault="00000000" w:rsidRPr="00000000" w14:paraId="0000009A">
      <w:pPr>
        <w:spacing w:line="360" w:lineRule="auto"/>
        <w:jc w:val="both"/>
        <w:rPr>
          <w:sz w:val="24"/>
          <w:szCs w:val="24"/>
        </w:rPr>
      </w:pPr>
      <w:r w:rsidDel="00000000" w:rsidR="00000000" w:rsidRPr="00000000">
        <w:rPr>
          <w:rtl w:val="0"/>
        </w:rPr>
      </w:r>
    </w:p>
    <w:p w:rsidR="00000000" w:rsidDel="00000000" w:rsidP="00000000" w:rsidRDefault="00000000" w:rsidRPr="00000000" w14:paraId="0000009B">
      <w:pPr>
        <w:spacing w:line="360" w:lineRule="auto"/>
        <w:jc w:val="both"/>
        <w:rPr>
          <w:sz w:val="24"/>
          <w:szCs w:val="24"/>
        </w:rPr>
      </w:pPr>
      <w:r w:rsidDel="00000000" w:rsidR="00000000" w:rsidRPr="00000000">
        <w:rPr>
          <w:rtl w:val="0"/>
        </w:rPr>
      </w:r>
    </w:p>
    <w:p w:rsidR="00000000" w:rsidDel="00000000" w:rsidP="00000000" w:rsidRDefault="00000000" w:rsidRPr="00000000" w14:paraId="0000009C">
      <w:pPr>
        <w:spacing w:line="360" w:lineRule="auto"/>
        <w:jc w:val="both"/>
        <w:rPr>
          <w:sz w:val="24"/>
          <w:szCs w:val="24"/>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rtl w:val="0"/>
        </w:rPr>
      </w:r>
    </w:p>
    <w:p w:rsidR="00000000" w:rsidDel="00000000" w:rsidP="00000000" w:rsidRDefault="00000000" w:rsidRPr="00000000" w14:paraId="0000009E">
      <w:pPr>
        <w:spacing w:line="360" w:lineRule="auto"/>
        <w:jc w:val="both"/>
        <w:rPr>
          <w:sz w:val="24"/>
          <w:szCs w:val="24"/>
        </w:rPr>
      </w:pPr>
      <w:r w:rsidDel="00000000" w:rsidR="00000000" w:rsidRPr="00000000">
        <w:rPr>
          <w:rtl w:val="0"/>
        </w:rPr>
      </w:r>
    </w:p>
    <w:p w:rsidR="00000000" w:rsidDel="00000000" w:rsidP="00000000" w:rsidRDefault="00000000" w:rsidRPr="00000000" w14:paraId="0000009F">
      <w:pPr>
        <w:spacing w:line="360" w:lineRule="auto"/>
        <w:jc w:val="both"/>
        <w:rPr>
          <w:sz w:val="24"/>
          <w:szCs w:val="24"/>
        </w:rPr>
      </w:pPr>
      <w:r w:rsidDel="00000000" w:rsidR="00000000" w:rsidRPr="00000000">
        <w:rPr>
          <w:rtl w:val="0"/>
        </w:rPr>
      </w:r>
    </w:p>
    <w:p w:rsidR="00000000" w:rsidDel="00000000" w:rsidP="00000000" w:rsidRDefault="00000000" w:rsidRPr="00000000" w14:paraId="000000A0">
      <w:pPr>
        <w:spacing w:line="360" w:lineRule="auto"/>
        <w:jc w:val="both"/>
        <w:rPr>
          <w:sz w:val="24"/>
          <w:szCs w:val="24"/>
        </w:rPr>
      </w:pPr>
      <w:r w:rsidDel="00000000" w:rsidR="00000000" w:rsidRPr="00000000">
        <w:rPr>
          <w:rtl w:val="0"/>
        </w:rPr>
      </w:r>
    </w:p>
    <w:p w:rsidR="00000000" w:rsidDel="00000000" w:rsidP="00000000" w:rsidRDefault="00000000" w:rsidRPr="00000000" w14:paraId="000000A1">
      <w:pPr>
        <w:spacing w:line="360" w:lineRule="auto"/>
        <w:jc w:val="both"/>
        <w:rPr>
          <w:b w:val="1"/>
          <w:bCs w:val="1"/>
          <w:sz w:val="24"/>
          <w:szCs w:val="24"/>
        </w:rPr>
      </w:pPr>
      <w:r w:rsidDel="00000000" w:rsidR="00000000" w:rsidRPr="00000000">
        <w:rPr>
          <w:b w:val="1"/>
          <w:bCs w:val="1"/>
          <w:sz w:val="24"/>
          <w:szCs w:val="24"/>
          <w:rtl w:val="0"/>
        </w:rPr>
        <w:t xml:space="preserve">References. </w:t>
      </w:r>
    </w:p>
    <w:p w:rsidR="00000000" w:rsidDel="00000000" w:rsidP="00000000" w:rsidRDefault="00000000" w:rsidRPr="00000000" w14:paraId="000000A2">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A3">
      <w:pPr>
        <w:spacing w:line="360" w:lineRule="auto"/>
        <w:ind w:left="720"/>
        <w:jc w:val="both"/>
        <w:rPr>
          <w:sz w:val="24"/>
          <w:szCs w:val="24"/>
        </w:rPr>
      </w:pPr>
      <w:r w:rsidDel="00000000" w:rsidR="00000000" w:rsidRPr="00000000">
        <w:rPr>
          <w:sz w:val="24"/>
          <w:szCs w:val="24"/>
          <w:rtl w:val="0"/>
        </w:rPr>
        <w:t xml:space="preserve">10times. “11 Event Marketing KPIs for Measuring Your Success - 10Times.” </w:t>
      </w:r>
      <w:r w:rsidDel="00000000" w:rsidR="00000000" w:rsidRPr="00000000">
        <w:rPr>
          <w:i w:val="1"/>
          <w:iCs w:val="1"/>
          <w:sz w:val="24"/>
          <w:szCs w:val="24"/>
          <w:rtl w:val="0"/>
        </w:rPr>
        <w:t xml:space="preserve">Accelerate the Growth of Virtual &amp; Hybrid Events</w:t>
      </w:r>
      <w:r w:rsidDel="00000000" w:rsidR="00000000" w:rsidRPr="00000000">
        <w:rPr>
          <w:sz w:val="24"/>
          <w:szCs w:val="24"/>
          <w:rtl w:val="0"/>
        </w:rPr>
        <w:t xml:space="preserve">, 25 Feb. 2025, blog.10times.com/event-marketing-kpis/. Accessed 12 Dec. 2025.</w:t>
      </w:r>
    </w:p>
    <w:p w:rsidR="00000000" w:rsidDel="00000000" w:rsidP="00000000" w:rsidRDefault="00000000" w:rsidRPr="00000000" w14:paraId="000000A4">
      <w:pPr>
        <w:spacing w:line="360" w:lineRule="auto"/>
        <w:ind w:left="720"/>
        <w:jc w:val="both"/>
        <w:rPr>
          <w:sz w:val="24"/>
          <w:szCs w:val="24"/>
        </w:rPr>
      </w:pPr>
      <w:r w:rsidDel="00000000" w:rsidR="00000000" w:rsidRPr="00000000">
        <w:rPr>
          <w:sz w:val="24"/>
          <w:szCs w:val="24"/>
          <w:rtl w:val="0"/>
        </w:rPr>
        <w:t xml:space="preserve">Ansoff Matrix. “Product Development.” </w:t>
      </w:r>
      <w:r w:rsidDel="00000000" w:rsidR="00000000" w:rsidRPr="00000000">
        <w:rPr>
          <w:i w:val="1"/>
          <w:iCs w:val="1"/>
          <w:sz w:val="24"/>
          <w:szCs w:val="24"/>
          <w:rtl w:val="0"/>
        </w:rPr>
        <w:t xml:space="preserve">Ansoffmatrix.com</w:t>
      </w:r>
      <w:r w:rsidDel="00000000" w:rsidR="00000000" w:rsidRPr="00000000">
        <w:rPr>
          <w:sz w:val="24"/>
          <w:szCs w:val="24"/>
          <w:rtl w:val="0"/>
        </w:rPr>
        <w:t xml:space="preserve">, 2009, www.ansoffmatrix.com/product-development/.</w:t>
      </w:r>
    </w:p>
    <w:p w:rsidR="00000000" w:rsidDel="00000000" w:rsidP="00000000" w:rsidRDefault="00000000" w:rsidRPr="00000000" w14:paraId="000000A5">
      <w:pPr>
        <w:spacing w:line="360" w:lineRule="auto"/>
        <w:ind w:left="720"/>
        <w:jc w:val="both"/>
        <w:rPr>
          <w:sz w:val="24"/>
          <w:szCs w:val="24"/>
        </w:rPr>
      </w:pPr>
      <w:r w:rsidDel="00000000" w:rsidR="00000000" w:rsidRPr="00000000">
        <w:rPr>
          <w:sz w:val="24"/>
          <w:szCs w:val="24"/>
          <w:rtl w:val="0"/>
        </w:rPr>
        <w:t xml:space="preserve">Bennett, Thomas. “Master the RACE Framework for Successful Customer Journey | Step-By-Step Guide.” </w:t>
      </w:r>
      <w:r w:rsidDel="00000000" w:rsidR="00000000" w:rsidRPr="00000000">
        <w:rPr>
          <w:i w:val="1"/>
          <w:iCs w:val="1"/>
          <w:sz w:val="24"/>
          <w:szCs w:val="24"/>
          <w:rtl w:val="0"/>
        </w:rPr>
        <w:t xml:space="preserve">Priceva.com</w:t>
      </w:r>
      <w:r w:rsidDel="00000000" w:rsidR="00000000" w:rsidRPr="00000000">
        <w:rPr>
          <w:sz w:val="24"/>
          <w:szCs w:val="24"/>
          <w:rtl w:val="0"/>
        </w:rPr>
        <w:t xml:space="preserve">, 2023, priceva.com/blog/race-framework-guide.</w:t>
      </w:r>
    </w:p>
    <w:p w:rsidR="00000000" w:rsidDel="00000000" w:rsidP="00000000" w:rsidRDefault="00000000" w:rsidRPr="00000000" w14:paraId="000000A6">
      <w:pPr>
        <w:spacing w:line="360" w:lineRule="auto"/>
        <w:ind w:left="720"/>
        <w:jc w:val="both"/>
        <w:rPr>
          <w:sz w:val="24"/>
          <w:szCs w:val="24"/>
        </w:rPr>
      </w:pPr>
      <w:r w:rsidDel="00000000" w:rsidR="00000000" w:rsidRPr="00000000">
        <w:rPr>
          <w:sz w:val="24"/>
          <w:szCs w:val="24"/>
          <w:rtl w:val="0"/>
        </w:rPr>
        <w:t xml:space="preserve">“Check Website Traffic in One Click | Traffic Analytics.” </w:t>
      </w:r>
      <w:r w:rsidDel="00000000" w:rsidR="00000000" w:rsidRPr="00000000">
        <w:rPr>
          <w:i w:val="1"/>
          <w:iCs w:val="1"/>
          <w:sz w:val="24"/>
          <w:szCs w:val="24"/>
          <w:rtl w:val="0"/>
        </w:rPr>
        <w:t xml:space="preserve">Semrush</w:t>
      </w:r>
      <w:r w:rsidDel="00000000" w:rsidR="00000000" w:rsidRPr="00000000">
        <w:rPr>
          <w:sz w:val="24"/>
          <w:szCs w:val="24"/>
          <w:rtl w:val="0"/>
        </w:rPr>
        <w:t xml:space="preserve">, 2025, www.semrush.com/analytics/traffic/traffic-overview?fid=9595480. Accessed 11 Dec. 2025.</w:t>
      </w:r>
    </w:p>
    <w:p w:rsidR="00000000" w:rsidDel="00000000" w:rsidP="00000000" w:rsidRDefault="00000000" w:rsidRPr="00000000" w14:paraId="000000A7">
      <w:pPr>
        <w:spacing w:line="360" w:lineRule="auto"/>
        <w:ind w:left="720"/>
        <w:jc w:val="both"/>
        <w:rPr>
          <w:sz w:val="24"/>
          <w:szCs w:val="24"/>
        </w:rPr>
      </w:pPr>
      <w:r w:rsidDel="00000000" w:rsidR="00000000" w:rsidRPr="00000000">
        <w:rPr>
          <w:sz w:val="24"/>
          <w:szCs w:val="24"/>
          <w:rtl w:val="0"/>
        </w:rPr>
        <w:t xml:space="preserve">Eriksen-Coats, Fiona. “How to Use the RACE Framework for Digital Marketing Planning.” </w:t>
      </w:r>
      <w:r w:rsidDel="00000000" w:rsidR="00000000" w:rsidRPr="00000000">
        <w:rPr>
          <w:i w:val="1"/>
          <w:iCs w:val="1"/>
          <w:sz w:val="24"/>
          <w:szCs w:val="24"/>
          <w:rtl w:val="0"/>
        </w:rPr>
        <w:t xml:space="preserve">Oxford College of Marketing Blog</w:t>
      </w:r>
      <w:r w:rsidDel="00000000" w:rsidR="00000000" w:rsidRPr="00000000">
        <w:rPr>
          <w:sz w:val="24"/>
          <w:szCs w:val="24"/>
          <w:rtl w:val="0"/>
        </w:rPr>
        <w:t xml:space="preserve">, 6 Aug. 2019, blog.oxfordcollegeofmarketing.com/2018/08/06/using-the-race-framework/.</w:t>
      </w:r>
    </w:p>
    <w:p w:rsidR="00000000" w:rsidDel="00000000" w:rsidP="00000000" w:rsidRDefault="00000000" w:rsidRPr="00000000" w14:paraId="000000A8">
      <w:pPr>
        <w:spacing w:line="360" w:lineRule="auto"/>
        <w:ind w:left="720"/>
        <w:jc w:val="both"/>
        <w:rPr>
          <w:sz w:val="24"/>
          <w:szCs w:val="24"/>
        </w:rPr>
      </w:pPr>
      <w:r w:rsidDel="00000000" w:rsidR="00000000" w:rsidRPr="00000000">
        <w:rPr>
          <w:sz w:val="24"/>
          <w:szCs w:val="24"/>
          <w:rtl w:val="0"/>
        </w:rPr>
        <w:t xml:space="preserve">Genovese, Alex. “Race Framework Marketing: A Practical Guide with Examples.” </w:t>
      </w:r>
      <w:r w:rsidDel="00000000" w:rsidR="00000000" w:rsidRPr="00000000">
        <w:rPr>
          <w:i w:val="1"/>
          <w:iCs w:val="1"/>
          <w:sz w:val="24"/>
          <w:szCs w:val="24"/>
          <w:rtl w:val="0"/>
        </w:rPr>
        <w:t xml:space="preserve">Alex Genovese</w:t>
      </w:r>
      <w:r w:rsidDel="00000000" w:rsidR="00000000" w:rsidRPr="00000000">
        <w:rPr>
          <w:sz w:val="24"/>
          <w:szCs w:val="24"/>
          <w:rtl w:val="0"/>
        </w:rPr>
        <w:t xml:space="preserve">, 25 Aug. 2024, alexgenovese.com/race-framework-marketing-a-practical-guide-with-examples/.</w:t>
      </w:r>
    </w:p>
    <w:p w:rsidR="00000000" w:rsidDel="00000000" w:rsidP="00000000" w:rsidRDefault="00000000" w:rsidRPr="00000000" w14:paraId="000000A9">
      <w:pPr>
        <w:spacing w:line="360" w:lineRule="auto"/>
        <w:ind w:left="720"/>
        <w:jc w:val="both"/>
        <w:rPr>
          <w:sz w:val="24"/>
          <w:szCs w:val="24"/>
        </w:rPr>
      </w:pPr>
      <w:r w:rsidDel="00000000" w:rsidR="00000000" w:rsidRPr="00000000">
        <w:rPr>
          <w:sz w:val="24"/>
          <w:szCs w:val="24"/>
          <w:rtl w:val="0"/>
        </w:rPr>
        <w:t xml:space="preserve">Goodall, Mitch. “SWOT and PESTLE Explained: A Beginner-Friendly Guide.” </w:t>
      </w:r>
      <w:r w:rsidDel="00000000" w:rsidR="00000000" w:rsidRPr="00000000">
        <w:rPr>
          <w:i w:val="1"/>
          <w:iCs w:val="1"/>
          <w:sz w:val="24"/>
          <w:szCs w:val="24"/>
          <w:rtl w:val="0"/>
        </w:rPr>
        <w:t xml:space="preserve">The Marketing Trainer</w:t>
      </w:r>
      <w:r w:rsidDel="00000000" w:rsidR="00000000" w:rsidRPr="00000000">
        <w:rPr>
          <w:sz w:val="24"/>
          <w:szCs w:val="24"/>
          <w:rtl w:val="0"/>
        </w:rPr>
        <w:t xml:space="preserve">, 20 May 2025, themarketingtrainer.co.uk/blog/swot-and-pestle/.</w:t>
      </w:r>
    </w:p>
    <w:p w:rsidR="00000000" w:rsidDel="00000000" w:rsidP="00000000" w:rsidRDefault="00000000" w:rsidRPr="00000000" w14:paraId="000000AA">
      <w:pPr>
        <w:spacing w:line="360" w:lineRule="auto"/>
        <w:ind w:left="720"/>
        <w:jc w:val="both"/>
        <w:rPr>
          <w:sz w:val="24"/>
          <w:szCs w:val="24"/>
        </w:rPr>
      </w:pPr>
      <w:r w:rsidDel="00000000" w:rsidR="00000000" w:rsidRPr="00000000">
        <w:rPr>
          <w:sz w:val="24"/>
          <w:szCs w:val="24"/>
          <w:rtl w:val="0"/>
        </w:rPr>
        <w:t xml:space="preserve">Hanlon, Annmarie. “The Ansoff Model.” </w:t>
      </w:r>
      <w:r w:rsidDel="00000000" w:rsidR="00000000" w:rsidRPr="00000000">
        <w:rPr>
          <w:i w:val="1"/>
          <w:iCs w:val="1"/>
          <w:sz w:val="24"/>
          <w:szCs w:val="24"/>
          <w:rtl w:val="0"/>
        </w:rPr>
        <w:t xml:space="preserve">Smart Insights</w:t>
      </w:r>
      <w:r w:rsidDel="00000000" w:rsidR="00000000" w:rsidRPr="00000000">
        <w:rPr>
          <w:sz w:val="24"/>
          <w:szCs w:val="24"/>
          <w:rtl w:val="0"/>
        </w:rPr>
        <w:t xml:space="preserve">, Smart Insights, 12 Aug. 2021, www.smartinsights.com/marketing-planning/create-a-marketing-plan/ansoff-model/.</w:t>
      </w:r>
    </w:p>
    <w:p w:rsidR="00000000" w:rsidDel="00000000" w:rsidP="00000000" w:rsidRDefault="00000000" w:rsidRPr="00000000" w14:paraId="000000AB">
      <w:pPr>
        <w:spacing w:line="360" w:lineRule="auto"/>
        <w:ind w:left="720"/>
        <w:jc w:val="both"/>
        <w:rPr>
          <w:sz w:val="24"/>
          <w:szCs w:val="24"/>
        </w:rPr>
      </w:pPr>
      <w:r w:rsidDel="00000000" w:rsidR="00000000" w:rsidRPr="00000000">
        <w:rPr>
          <w:sz w:val="24"/>
          <w:szCs w:val="24"/>
          <w:rtl w:val="0"/>
        </w:rPr>
        <w:t xml:space="preserve">Hub, Insights. “The RACE Framework: A Practical Approach to Digital Marketing.” </w:t>
      </w:r>
      <w:r w:rsidDel="00000000" w:rsidR="00000000" w:rsidRPr="00000000">
        <w:rPr>
          <w:i w:val="1"/>
          <w:iCs w:val="1"/>
          <w:sz w:val="24"/>
          <w:szCs w:val="24"/>
          <w:rtl w:val="0"/>
        </w:rPr>
        <w:t xml:space="preserve">Digital Insights Hub - Where Strategy Meets Innovation, Your Guide to Digital Excellence</w:t>
      </w:r>
      <w:r w:rsidDel="00000000" w:rsidR="00000000" w:rsidRPr="00000000">
        <w:rPr>
          <w:sz w:val="24"/>
          <w:szCs w:val="24"/>
          <w:rtl w:val="0"/>
        </w:rPr>
        <w:t xml:space="preserve">, Sunny Goyal, 7 Sept. 2025, getdigitize.com/blog/the-race-framework-a-practical-approach-to-digital-marketing#understanding-the-race-framework.</w:t>
      </w:r>
    </w:p>
    <w:p w:rsidR="00000000" w:rsidDel="00000000" w:rsidP="00000000" w:rsidRDefault="00000000" w:rsidRPr="00000000" w14:paraId="000000AC">
      <w:pPr>
        <w:spacing w:line="360" w:lineRule="auto"/>
        <w:ind w:left="720"/>
        <w:jc w:val="both"/>
        <w:rPr>
          <w:sz w:val="24"/>
          <w:szCs w:val="24"/>
        </w:rPr>
      </w:pPr>
      <w:r w:rsidDel="00000000" w:rsidR="00000000" w:rsidRPr="00000000">
        <w:rPr>
          <w:sz w:val="24"/>
          <w:szCs w:val="24"/>
          <w:rtl w:val="0"/>
        </w:rPr>
        <w:t xml:space="preserve">Kenton, Will. “How to Perform a SWOT Analysis.” </w:t>
      </w:r>
      <w:r w:rsidDel="00000000" w:rsidR="00000000" w:rsidRPr="00000000">
        <w:rPr>
          <w:i w:val="1"/>
          <w:iCs w:val="1"/>
          <w:sz w:val="24"/>
          <w:szCs w:val="24"/>
          <w:rtl w:val="0"/>
        </w:rPr>
        <w:t xml:space="preserve">Investopedia</w:t>
      </w:r>
      <w:r w:rsidDel="00000000" w:rsidR="00000000" w:rsidRPr="00000000">
        <w:rPr>
          <w:sz w:val="24"/>
          <w:szCs w:val="24"/>
          <w:rtl w:val="0"/>
        </w:rPr>
        <w:t xml:space="preserve">, 27 Aug. 2025, www.investopedia.com/terms/s/swot.asp .</w:t>
      </w:r>
    </w:p>
    <w:p w:rsidR="00000000" w:rsidDel="00000000" w:rsidP="00000000" w:rsidRDefault="00000000" w:rsidRPr="00000000" w14:paraId="000000AD">
      <w:pPr>
        <w:spacing w:line="360" w:lineRule="auto"/>
        <w:ind w:left="720"/>
        <w:jc w:val="both"/>
        <w:rPr>
          <w:sz w:val="24"/>
          <w:szCs w:val="24"/>
        </w:rPr>
      </w:pPr>
      <w:r w:rsidDel="00000000" w:rsidR="00000000" w:rsidRPr="00000000">
        <w:rPr>
          <w:sz w:val="24"/>
          <w:szCs w:val="24"/>
          <w:rtl w:val="0"/>
        </w:rPr>
        <w:t xml:space="preserve">Morten Korch-Haahr. “Top 7 Social Media Platforms for Marketing to Gen Z in 2025.” </w:t>
      </w:r>
      <w:r w:rsidDel="00000000" w:rsidR="00000000" w:rsidRPr="00000000">
        <w:rPr>
          <w:i w:val="1"/>
          <w:iCs w:val="1"/>
          <w:sz w:val="24"/>
          <w:szCs w:val="24"/>
          <w:rtl w:val="0"/>
        </w:rPr>
        <w:t xml:space="preserve">Social Media Revolver</w:t>
      </w:r>
      <w:r w:rsidDel="00000000" w:rsidR="00000000" w:rsidRPr="00000000">
        <w:rPr>
          <w:sz w:val="24"/>
          <w:szCs w:val="24"/>
          <w:rtl w:val="0"/>
        </w:rPr>
        <w:t xml:space="preserve">, 13 Feb. 2025, socialmediarevolver.com/top-7-social-media-platforms-marketing-gen-z/.</w:t>
      </w:r>
    </w:p>
    <w:p w:rsidR="00000000" w:rsidDel="00000000" w:rsidP="00000000" w:rsidRDefault="00000000" w:rsidRPr="00000000" w14:paraId="000000AE">
      <w:pPr>
        <w:spacing w:line="360" w:lineRule="auto"/>
        <w:ind w:left="720"/>
        <w:jc w:val="both"/>
        <w:rPr>
          <w:sz w:val="24"/>
          <w:szCs w:val="24"/>
        </w:rPr>
      </w:pPr>
      <w:r w:rsidDel="00000000" w:rsidR="00000000" w:rsidRPr="00000000">
        <w:rPr>
          <w:sz w:val="24"/>
          <w:szCs w:val="24"/>
          <w:rtl w:val="0"/>
        </w:rPr>
        <w:t xml:space="preserve">Peterdy, Kyle. “Ansoff Matrix.” </w:t>
      </w:r>
      <w:r w:rsidDel="00000000" w:rsidR="00000000" w:rsidRPr="00000000">
        <w:rPr>
          <w:i w:val="1"/>
          <w:iCs w:val="1"/>
          <w:sz w:val="24"/>
          <w:szCs w:val="24"/>
          <w:rtl w:val="0"/>
        </w:rPr>
        <w:t xml:space="preserve">Corporate Finance Institute</w:t>
      </w:r>
      <w:r w:rsidDel="00000000" w:rsidR="00000000" w:rsidRPr="00000000">
        <w:rPr>
          <w:sz w:val="24"/>
          <w:szCs w:val="24"/>
          <w:rtl w:val="0"/>
        </w:rPr>
        <w:t xml:space="preserve">, 2025, corporatefinanceinstitute.com/resources/management/ansoff-matrix/.</w:t>
      </w:r>
    </w:p>
    <w:p w:rsidR="00000000" w:rsidDel="00000000" w:rsidP="00000000" w:rsidRDefault="00000000" w:rsidRPr="00000000" w14:paraId="000000AF">
      <w:pPr>
        <w:spacing w:line="360" w:lineRule="auto"/>
        <w:ind w:left="720"/>
        <w:jc w:val="both"/>
        <w:rPr>
          <w:sz w:val="24"/>
          <w:szCs w:val="24"/>
        </w:rPr>
      </w:pPr>
      <w:r w:rsidDel="00000000" w:rsidR="00000000" w:rsidRPr="00000000">
        <w:rPr>
          <w:sz w:val="24"/>
          <w:szCs w:val="24"/>
          <w:rtl w:val="0"/>
        </w:rPr>
        <w:t xml:space="preserve">“RACE Marketing Model (2025 Guide): Reach, Act, Convert, Engage.” </w:t>
      </w:r>
      <w:r w:rsidDel="00000000" w:rsidR="00000000" w:rsidRPr="00000000">
        <w:rPr>
          <w:i w:val="1"/>
          <w:iCs w:val="1"/>
          <w:sz w:val="24"/>
          <w:szCs w:val="24"/>
          <w:rtl w:val="0"/>
        </w:rPr>
        <w:t xml:space="preserve">Tayaagency.com</w:t>
      </w:r>
      <w:r w:rsidDel="00000000" w:rsidR="00000000" w:rsidRPr="00000000">
        <w:rPr>
          <w:sz w:val="24"/>
          <w:szCs w:val="24"/>
          <w:rtl w:val="0"/>
        </w:rPr>
        <w:t xml:space="preserve">, 10 Nov. 2025, tayaagency.com/race-marketing-model/.</w:t>
      </w:r>
    </w:p>
    <w:p w:rsidR="00000000" w:rsidDel="00000000" w:rsidP="00000000" w:rsidRDefault="00000000" w:rsidRPr="00000000" w14:paraId="000000B0">
      <w:pPr>
        <w:spacing w:line="360" w:lineRule="auto"/>
        <w:ind w:left="720"/>
        <w:jc w:val="both"/>
        <w:rPr>
          <w:sz w:val="24"/>
          <w:szCs w:val="24"/>
        </w:rPr>
      </w:pPr>
      <w:r w:rsidDel="00000000" w:rsidR="00000000" w:rsidRPr="00000000">
        <w:rPr>
          <w:sz w:val="24"/>
          <w:szCs w:val="24"/>
          <w:rtl w:val="0"/>
        </w:rPr>
        <w:t xml:space="preserve">“SWOT Analysis for Event Management.” </w:t>
      </w:r>
      <w:r w:rsidDel="00000000" w:rsidR="00000000" w:rsidRPr="00000000">
        <w:rPr>
          <w:i w:val="1"/>
          <w:iCs w:val="1"/>
          <w:sz w:val="24"/>
          <w:szCs w:val="24"/>
          <w:rtl w:val="0"/>
        </w:rPr>
        <w:t xml:space="preserve">Gocadmium.com</w:t>
      </w:r>
      <w:r w:rsidDel="00000000" w:rsidR="00000000" w:rsidRPr="00000000">
        <w:rPr>
          <w:sz w:val="24"/>
          <w:szCs w:val="24"/>
          <w:rtl w:val="0"/>
        </w:rPr>
        <w:t xml:space="preserve">, 2025, www.gocadmium.com/resources/swot-analysis-for-event-management.</w:t>
      </w:r>
    </w:p>
    <w:p w:rsidR="00000000" w:rsidDel="00000000" w:rsidP="00000000" w:rsidRDefault="00000000" w:rsidRPr="00000000" w14:paraId="000000B1">
      <w:pPr>
        <w:spacing w:line="360" w:lineRule="auto"/>
        <w:ind w:left="720"/>
        <w:jc w:val="both"/>
        <w:rPr>
          <w:sz w:val="24"/>
          <w:szCs w:val="24"/>
        </w:rPr>
      </w:pPr>
      <w:r w:rsidDel="00000000" w:rsidR="00000000" w:rsidRPr="00000000">
        <w:rPr>
          <w:sz w:val="24"/>
          <w:szCs w:val="24"/>
          <w:rtl w:val="0"/>
        </w:rPr>
        <w:t xml:space="preserve">“The Definitive List of KPIs for Event Management.” </w:t>
      </w:r>
      <w:r w:rsidDel="00000000" w:rsidR="00000000" w:rsidRPr="00000000">
        <w:rPr>
          <w:i w:val="1"/>
          <w:iCs w:val="1"/>
          <w:sz w:val="24"/>
          <w:szCs w:val="24"/>
          <w:rtl w:val="0"/>
        </w:rPr>
        <w:t xml:space="preserve">Eventbrite UK</w:t>
      </w:r>
      <w:r w:rsidDel="00000000" w:rsidR="00000000" w:rsidRPr="00000000">
        <w:rPr>
          <w:sz w:val="24"/>
          <w:szCs w:val="24"/>
          <w:rtl w:val="0"/>
        </w:rPr>
        <w:t xml:space="preserve">, 16 Jan. 2019, www.eventbrite.co.uk/blog/definitive-list-kpis-event-management-ds0c/.</w:t>
      </w:r>
    </w:p>
    <w:p w:rsidR="00000000" w:rsidDel="00000000" w:rsidP="00000000" w:rsidRDefault="00000000" w:rsidRPr="00000000" w14:paraId="000000B2">
      <w:pPr>
        <w:spacing w:line="360" w:lineRule="auto"/>
        <w:ind w:left="720"/>
        <w:jc w:val="both"/>
        <w:rPr>
          <w:sz w:val="24"/>
          <w:szCs w:val="24"/>
        </w:rPr>
      </w:pPr>
      <w:r w:rsidDel="00000000" w:rsidR="00000000" w:rsidRPr="00000000">
        <w:rPr>
          <w:sz w:val="24"/>
          <w:szCs w:val="24"/>
          <w:rtl w:val="0"/>
        </w:rPr>
        <w:t xml:space="preserve">Wright, Tom. “The Ansoff Matrix Helps Organizations to Grow.” </w:t>
      </w:r>
      <w:r w:rsidDel="00000000" w:rsidR="00000000" w:rsidRPr="00000000">
        <w:rPr>
          <w:i w:val="1"/>
          <w:iCs w:val="1"/>
          <w:sz w:val="24"/>
          <w:szCs w:val="24"/>
          <w:rtl w:val="0"/>
        </w:rPr>
        <w:t xml:space="preserve">Cascade</w:t>
      </w:r>
      <w:r w:rsidDel="00000000" w:rsidR="00000000" w:rsidRPr="00000000">
        <w:rPr>
          <w:sz w:val="24"/>
          <w:szCs w:val="24"/>
          <w:rtl w:val="0"/>
        </w:rPr>
        <w:t xml:space="preserve">, 8 Dec. 2022, www.cascade.app/blog/the-ansoff-matrix-helps-organizations-grow.</w:t>
      </w:r>
    </w:p>
    <w:p w:rsidR="00000000" w:rsidDel="00000000" w:rsidP="00000000" w:rsidRDefault="00000000" w:rsidRPr="00000000" w14:paraId="000000B3">
      <w:pPr>
        <w:spacing w:line="360" w:lineRule="auto"/>
        <w:jc w:val="both"/>
        <w:rPr>
          <w:sz w:val="24"/>
          <w:szCs w:val="24"/>
        </w:rPr>
      </w:pPr>
      <w:r w:rsidDel="00000000" w:rsidR="00000000" w:rsidRPr="00000000">
        <w:rPr>
          <w:rtl w:val="0"/>
        </w:rPr>
      </w:r>
    </w:p>
    <w:p w:rsidR="00000000" w:rsidDel="00000000" w:rsidP="00000000" w:rsidRDefault="00000000" w:rsidRPr="00000000" w14:paraId="000000B4">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B5">
      <w:pPr>
        <w:spacing w:line="360" w:lineRule="auto"/>
        <w:jc w:val="both"/>
        <w:rPr>
          <w:sz w:val="24"/>
          <w:szCs w:val="24"/>
        </w:rPr>
      </w:pPr>
      <w:r w:rsidDel="00000000" w:rsidR="00000000" w:rsidRPr="00000000">
        <w:rPr>
          <w:rtl w:val="0"/>
        </w:rPr>
      </w:r>
    </w:p>
    <w:p w:rsidR="00000000" w:rsidDel="00000000" w:rsidP="00000000" w:rsidRDefault="00000000" w:rsidRPr="00000000" w14:paraId="000000B6">
      <w:pPr>
        <w:shd w:fill="ffffff" w:val="clear"/>
        <w:spacing w:line="360" w:lineRule="auto"/>
        <w:jc w:val="both"/>
        <w:rPr>
          <w:color w:val="242424"/>
          <w:sz w:val="24"/>
          <w:szCs w:val="24"/>
        </w:rPr>
      </w:pPr>
      <w:r w:rsidDel="00000000" w:rsidR="00000000" w:rsidRPr="00000000">
        <w:rPr>
          <w:rtl w:val="0"/>
        </w:rPr>
      </w:r>
    </w:p>
    <w:p w:rsidR="00000000" w:rsidDel="00000000" w:rsidP="00000000" w:rsidRDefault="00000000" w:rsidRPr="00000000" w14:paraId="000000B7">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rtl w:val="0"/>
        </w:rPr>
      </w:r>
    </w:p>
    <w:p w:rsidR="00000000" w:rsidDel="00000000" w:rsidP="00000000" w:rsidRDefault="00000000" w:rsidRPr="00000000" w14:paraId="000000BC">
      <w:pPr>
        <w:spacing w:line="360" w:lineRule="auto"/>
        <w:jc w:val="both"/>
        <w:rPr>
          <w:sz w:val="24"/>
          <w:szCs w:val="24"/>
        </w:rPr>
      </w:pPr>
      <w:r w:rsidDel="00000000" w:rsidR="00000000" w:rsidRPr="00000000">
        <w:rPr>
          <w:rtl w:val="0"/>
        </w:rPr>
      </w:r>
    </w:p>
    <w:p w:rsidR="00000000" w:rsidDel="00000000" w:rsidP="00000000" w:rsidRDefault="00000000" w:rsidRPr="00000000" w14:paraId="000000BD">
      <w:pPr>
        <w:spacing w:after="240" w:before="240" w:lineRule="auto"/>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