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14">
  <w:body>
    <w:p w:rsidR="5B781342" w:rsidP="5B781342" w:rsidRDefault="5B781342" w14:paraId="3E436750" w14:textId="538733F0">
      <w:pPr>
        <w:pStyle w:val="Body"/>
        <w:bidi w:val="0"/>
        <w:rPr>
          <w:rFonts w:ascii="Times New Roman" w:hAnsi="Times New Roman" w:eastAsia="Times New Roman" w:cs="Times New Roman"/>
          <w:b w:val="0"/>
          <w:bCs w:val="0"/>
          <w:i w:val="1"/>
          <w:iCs w:val="1"/>
        </w:rPr>
      </w:pPr>
    </w:p>
    <w:p w:rsidR="5B781342" w:rsidP="5B781342" w:rsidRDefault="5B781342" w14:paraId="50B024F3" w14:textId="57FB2B17">
      <w:pPr>
        <w:pStyle w:val="Body"/>
        <w:bidi w:val="0"/>
        <w:rPr>
          <w:rFonts w:ascii="Times New Roman" w:hAnsi="Times New Roman" w:eastAsia="Times New Roman" w:cs="Times New Roman"/>
          <w:b w:val="0"/>
          <w:bCs w:val="0"/>
          <w:i w:val="1"/>
          <w:iCs w:val="1"/>
        </w:rPr>
      </w:pPr>
    </w:p>
    <w:p w:rsidR="5B781342" w:rsidP="5B781342" w:rsidRDefault="5B781342" w14:paraId="4E21E4EB" w14:textId="6572A41B">
      <w:pPr>
        <w:pStyle w:val="Body"/>
        <w:bidi w:val="0"/>
        <w:jc w:val="center"/>
        <w:rPr>
          <w:rFonts w:ascii="Times New Roman" w:hAnsi="Times New Roman" w:eastAsia="Times New Roman" w:cs="Times New Roman"/>
          <w:b w:val="0"/>
          <w:bCs w:val="0"/>
          <w:i w:val="1"/>
          <w:iCs w:val="1"/>
        </w:rPr>
      </w:pPr>
      <w:r w:rsidRPr="5B781342" w:rsidR="5B781342">
        <w:rPr>
          <w:rFonts w:ascii="Times New Roman" w:hAnsi="Times New Roman" w:eastAsia="Times New Roman" w:cs="Times New Roman"/>
          <w:b w:val="0"/>
          <w:bCs w:val="0"/>
          <w:i w:val="0"/>
          <w:iCs w:val="0"/>
        </w:rPr>
        <w:t>University of Wales Trinity saint David</w:t>
      </w:r>
    </w:p>
    <w:p w:rsidR="5B781342" w:rsidP="5B781342" w:rsidRDefault="5B781342" w14:paraId="3761E19D" w14:textId="43AA476E">
      <w:pPr>
        <w:pStyle w:val="Body"/>
        <w:bidi w:val="0"/>
        <w:rPr>
          <w:rFonts w:ascii="Times New Roman" w:hAnsi="Times New Roman" w:eastAsia="Times New Roman" w:cs="Times New Roman"/>
          <w:b w:val="0"/>
          <w:bCs w:val="0"/>
          <w:i w:val="1"/>
          <w:iCs w:val="1"/>
        </w:rPr>
      </w:pPr>
    </w:p>
    <w:p w:rsidR="5B781342" w:rsidP="5B781342" w:rsidRDefault="5B781342" w14:paraId="68808DD5" w14:textId="5DB50DED">
      <w:pPr>
        <w:pStyle w:val="Body"/>
        <w:bidi w:val="0"/>
        <w:rPr>
          <w:rFonts w:ascii="Times New Roman" w:hAnsi="Times New Roman" w:eastAsia="Times New Roman" w:cs="Times New Roman"/>
          <w:b w:val="0"/>
          <w:bCs w:val="0"/>
          <w:i w:val="1"/>
          <w:iCs w:val="1"/>
        </w:rPr>
      </w:pPr>
    </w:p>
    <w:p w:rsidR="5B781342" w:rsidP="5B781342" w:rsidRDefault="5B781342" w14:paraId="313B4DEE" w14:textId="461E5BA4">
      <w:pPr>
        <w:pStyle w:val="Body"/>
        <w:jc w:val="center"/>
      </w:pPr>
      <w:r w:rsidRPr="5B781342" w:rsidR="5B781342">
        <w:rPr>
          <w:rFonts w:ascii="Times New Roman" w:hAnsi="Times New Roman" w:eastAsia="Times New Roman" w:cs="Times New Roman"/>
          <w:b w:val="0"/>
          <w:bCs w:val="0"/>
          <w:i w:val="1"/>
          <w:iCs w:val="1"/>
        </w:rPr>
        <w:t>‘What Factors May Impact on an Offender’s process of Desistance from Crime? Discuss How Policies and Practices Within the Criminal Justice Can Support this Process’</w:t>
      </w:r>
    </w:p>
    <w:p w:rsidR="5B781342" w:rsidP="5B781342" w:rsidRDefault="5B781342" w14:paraId="71BE2A63" w14:textId="7B40AF91">
      <w:pPr>
        <w:pStyle w:val="Body"/>
        <w:bidi w:val="0"/>
        <w:jc w:val="center"/>
      </w:pPr>
    </w:p>
    <w:p w:rsidR="5B781342" w:rsidP="5B781342" w:rsidRDefault="5B781342" w14:paraId="369BDF83" w14:textId="78B3C052">
      <w:pPr>
        <w:pStyle w:val="Body"/>
        <w:bidi w:val="0"/>
        <w:jc w:val="center"/>
        <w:rPr>
          <w:rFonts w:ascii="Times New Roman" w:hAnsi="Times New Roman" w:eastAsia="Times New Roman" w:cs="Times New Roman"/>
          <w:b w:val="0"/>
          <w:bCs w:val="0"/>
          <w:i w:val="0"/>
          <w:iCs w:val="0"/>
        </w:rPr>
      </w:pPr>
    </w:p>
    <w:p w:rsidR="5B781342" w:rsidP="5B781342" w:rsidRDefault="5B781342" w14:paraId="1E9373AD" w14:textId="4704FD18">
      <w:pPr>
        <w:pStyle w:val="Body"/>
        <w:bidi w:val="0"/>
        <w:jc w:val="center"/>
        <w:rPr>
          <w:rFonts w:ascii="Times New Roman" w:hAnsi="Times New Roman" w:eastAsia="Times New Roman" w:cs="Times New Roman"/>
          <w:b w:val="0"/>
          <w:bCs w:val="0"/>
          <w:i w:val="0"/>
          <w:iCs w:val="0"/>
        </w:rPr>
      </w:pPr>
    </w:p>
    <w:p w:rsidR="5B781342" w:rsidP="5B781342" w:rsidRDefault="5B781342" w14:paraId="32100AB5" w14:textId="2E311BD8">
      <w:pPr>
        <w:pStyle w:val="Body"/>
        <w:bidi w:val="0"/>
        <w:jc w:val="center"/>
        <w:rPr>
          <w:rFonts w:ascii="Times New Roman" w:hAnsi="Times New Roman" w:eastAsia="Times New Roman" w:cs="Times New Roman"/>
          <w:b w:val="0"/>
          <w:bCs w:val="0"/>
          <w:i w:val="0"/>
          <w:iCs w:val="0"/>
        </w:rPr>
      </w:pPr>
    </w:p>
    <w:p w:rsidR="5B781342" w:rsidP="5B781342" w:rsidRDefault="5B781342" w14:paraId="149CF85D" w14:textId="0DE2EA70">
      <w:pPr>
        <w:pStyle w:val="Body"/>
        <w:bidi w:val="0"/>
        <w:jc w:val="center"/>
        <w:rPr>
          <w:rFonts w:ascii="Times New Roman" w:hAnsi="Times New Roman" w:eastAsia="Times New Roman" w:cs="Times New Roman"/>
          <w:b w:val="0"/>
          <w:bCs w:val="0"/>
          <w:i w:val="0"/>
          <w:iCs w:val="0"/>
        </w:rPr>
      </w:pPr>
    </w:p>
    <w:p w:rsidR="5B781342" w:rsidP="5B781342" w:rsidRDefault="5B781342" w14:paraId="70701B47" w14:textId="292ACFC4">
      <w:pPr>
        <w:pStyle w:val="Body"/>
        <w:bidi w:val="0"/>
        <w:jc w:val="center"/>
        <w:rPr>
          <w:rFonts w:ascii="Times New Roman" w:hAnsi="Times New Roman" w:eastAsia="Times New Roman" w:cs="Times New Roman"/>
          <w:b w:val="0"/>
          <w:bCs w:val="0"/>
          <w:i w:val="0"/>
          <w:iCs w:val="0"/>
        </w:rPr>
      </w:pPr>
    </w:p>
    <w:p w:rsidR="5B781342" w:rsidP="5B781342" w:rsidRDefault="5B781342" w14:paraId="6AD6B7D3" w14:textId="5E9A93CD">
      <w:pPr>
        <w:pStyle w:val="Body"/>
        <w:bidi w:val="0"/>
        <w:jc w:val="center"/>
        <w:rPr>
          <w:rFonts w:ascii="Times New Roman" w:hAnsi="Times New Roman" w:eastAsia="Times New Roman" w:cs="Times New Roman"/>
          <w:b w:val="0"/>
          <w:bCs w:val="0"/>
          <w:i w:val="0"/>
          <w:iCs w:val="0"/>
        </w:rPr>
      </w:pPr>
    </w:p>
    <w:p w:rsidR="5B781342" w:rsidP="5B781342" w:rsidRDefault="5B781342" w14:paraId="1410E34B" w14:textId="3CDE80DF">
      <w:pPr>
        <w:pStyle w:val="Body"/>
        <w:bidi w:val="0"/>
        <w:jc w:val="center"/>
        <w:rPr>
          <w:rFonts w:ascii="Times New Roman" w:hAnsi="Times New Roman" w:eastAsia="Times New Roman" w:cs="Times New Roman"/>
          <w:b w:val="0"/>
          <w:bCs w:val="0"/>
          <w:i w:val="0"/>
          <w:iCs w:val="0"/>
        </w:rPr>
      </w:pPr>
    </w:p>
    <w:p w:rsidR="5B781342" w:rsidP="5B781342" w:rsidRDefault="5B781342" w14:paraId="575BAA39" w14:textId="08979EC8">
      <w:pPr>
        <w:pStyle w:val="Body"/>
        <w:bidi w:val="0"/>
        <w:jc w:val="center"/>
        <w:rPr>
          <w:rFonts w:ascii="Times New Roman" w:hAnsi="Times New Roman" w:eastAsia="Times New Roman" w:cs="Times New Roman"/>
          <w:b w:val="0"/>
          <w:bCs w:val="0"/>
          <w:i w:val="0"/>
          <w:iCs w:val="0"/>
        </w:rPr>
      </w:pPr>
    </w:p>
    <w:p w:rsidR="5B781342" w:rsidP="5B781342" w:rsidRDefault="5B781342" w14:paraId="005CF3CF" w14:textId="113A8CD3">
      <w:pPr>
        <w:pStyle w:val="Body"/>
        <w:bidi w:val="0"/>
        <w:jc w:val="center"/>
        <w:rPr>
          <w:rFonts w:ascii="Times New Roman" w:hAnsi="Times New Roman" w:eastAsia="Times New Roman" w:cs="Times New Roman"/>
          <w:b w:val="0"/>
          <w:bCs w:val="0"/>
          <w:i w:val="0"/>
          <w:iCs w:val="0"/>
        </w:rPr>
      </w:pPr>
    </w:p>
    <w:p w:rsidR="5B781342" w:rsidP="5B781342" w:rsidRDefault="5B781342" w14:paraId="7AD324E3" w14:textId="5CADEDAC">
      <w:pPr>
        <w:pStyle w:val="Body"/>
        <w:bidi w:val="0"/>
        <w:jc w:val="center"/>
        <w:rPr>
          <w:rFonts w:ascii="Times New Roman" w:hAnsi="Times New Roman" w:eastAsia="Times New Roman" w:cs="Times New Roman"/>
          <w:b w:val="0"/>
          <w:bCs w:val="0"/>
          <w:i w:val="0"/>
          <w:iCs w:val="0"/>
        </w:rPr>
      </w:pPr>
    </w:p>
    <w:p w:rsidR="5B781342" w:rsidP="5B781342" w:rsidRDefault="5B781342" w14:paraId="2AF0A826" w14:textId="32B6EB83">
      <w:pPr>
        <w:pStyle w:val="Body"/>
        <w:bidi w:val="0"/>
        <w:jc w:val="center"/>
        <w:rPr>
          <w:rFonts w:ascii="Times New Roman" w:hAnsi="Times New Roman" w:eastAsia="Times New Roman" w:cs="Times New Roman"/>
          <w:b w:val="0"/>
          <w:bCs w:val="0"/>
          <w:i w:val="0"/>
          <w:iCs w:val="0"/>
        </w:rPr>
      </w:pPr>
    </w:p>
    <w:p w:rsidR="5B781342" w:rsidP="5B781342" w:rsidRDefault="5B781342" w14:paraId="050003C1" w14:textId="025CE26D">
      <w:pPr>
        <w:pStyle w:val="Body"/>
        <w:bidi w:val="0"/>
        <w:jc w:val="center"/>
        <w:rPr>
          <w:rFonts w:ascii="Times New Roman" w:hAnsi="Times New Roman" w:eastAsia="Times New Roman" w:cs="Times New Roman"/>
          <w:b w:val="0"/>
          <w:bCs w:val="0"/>
          <w:i w:val="0"/>
          <w:iCs w:val="0"/>
        </w:rPr>
      </w:pPr>
    </w:p>
    <w:p w:rsidR="5B781342" w:rsidP="5B781342" w:rsidRDefault="5B781342" w14:paraId="1520BF95" w14:textId="0FB93641">
      <w:pPr>
        <w:pStyle w:val="Body"/>
        <w:bidi w:val="0"/>
        <w:jc w:val="center"/>
        <w:rPr>
          <w:rFonts w:ascii="Times New Roman" w:hAnsi="Times New Roman" w:eastAsia="Times New Roman" w:cs="Times New Roman"/>
          <w:b w:val="0"/>
          <w:bCs w:val="0"/>
          <w:i w:val="0"/>
          <w:iCs w:val="0"/>
        </w:rPr>
      </w:pPr>
      <w:r w:rsidRPr="5B781342" w:rsidR="5B781342">
        <w:rPr>
          <w:rFonts w:ascii="Times New Roman" w:hAnsi="Times New Roman" w:eastAsia="Times New Roman" w:cs="Times New Roman"/>
          <w:b w:val="0"/>
          <w:bCs w:val="0"/>
          <w:i w:val="0"/>
          <w:iCs w:val="0"/>
        </w:rPr>
        <w:t>Elyse Hopkins</w:t>
      </w:r>
    </w:p>
    <w:p w:rsidR="5B781342" w:rsidP="5B781342" w:rsidRDefault="5B781342" w14:paraId="1B83F657" w14:textId="232ADFB0">
      <w:pPr>
        <w:pStyle w:val="Body"/>
        <w:bidi w:val="0"/>
        <w:jc w:val="center"/>
      </w:pPr>
      <w:r w:rsidRPr="5B781342" w:rsidR="5B781342">
        <w:rPr>
          <w:rFonts w:ascii="Times New Roman" w:hAnsi="Times New Roman" w:eastAsia="Times New Roman" w:cs="Times New Roman"/>
          <w:b w:val="0"/>
          <w:bCs w:val="0"/>
          <w:i w:val="0"/>
          <w:iCs w:val="0"/>
        </w:rPr>
        <w:t>1550604</w:t>
      </w:r>
    </w:p>
    <w:p w:rsidR="5B781342" w:rsidP="5B781342" w:rsidRDefault="5B781342" w14:paraId="1CCFB43D" w14:textId="72344D83">
      <w:pPr>
        <w:pStyle w:val="Body"/>
        <w:bidi w:val="0"/>
      </w:pPr>
    </w:p>
    <w:p w:rsidR="5B781342" w:rsidP="5B781342" w:rsidRDefault="5B781342" w14:paraId="2AB89C0E" w14:textId="1AB8CF20">
      <w:pPr>
        <w:pStyle w:val="Body"/>
        <w:bidi w:val="0"/>
      </w:pPr>
    </w:p>
    <w:p w:rsidR="5B781342" w:rsidP="5B781342" w:rsidRDefault="5B781342" w14:paraId="6F2B3C92" w14:textId="6F873415">
      <w:pPr>
        <w:pStyle w:val="Body"/>
        <w:bidi w:val="0"/>
      </w:pPr>
    </w:p>
    <w:p w:rsidR="5B781342" w:rsidP="5B781342" w:rsidRDefault="5B781342" w14:paraId="58F8CF1B" w14:textId="62ADDD2B">
      <w:pPr>
        <w:pStyle w:val="Body"/>
        <w:bidi w:val="0"/>
      </w:pPr>
    </w:p>
    <w:p w:rsidR="5B781342" w:rsidP="5B781342" w:rsidRDefault="5B781342" w14:paraId="4D1C54CB" w14:textId="103EC564">
      <w:pPr>
        <w:pStyle w:val="Body 2"/>
        <w:bidi w:val="0"/>
      </w:pPr>
    </w:p>
    <w:p xmlns:wp14="http://schemas.microsoft.com/office/word/2010/wordml" w:rsidP="5B781342" w14:paraId="0EA267B3" wp14:textId="6725BD01">
      <w:pPr>
        <w:pStyle w:val="Body 2"/>
        <w:bidi w:val="0"/>
        <w:spacing w:line="480" w:lineRule="auto"/>
        <w:rPr>
          <w:rFonts w:ascii="Times New Roman" w:hAnsi="Times New Roman" w:eastAsia="Times New Roman" w:cs="Times New Roman"/>
          <w:rtl w:val="0"/>
          <w:lang w:val="en-US"/>
        </w:rPr>
      </w:pPr>
      <w:r w:rsidRPr="5B781342" w:rsidR="5B781342">
        <w:rPr>
          <w:rFonts w:ascii="Times New Roman" w:hAnsi="Times New Roman" w:eastAsia="Times New Roman" w:cs="Times New Roman"/>
          <w:lang w:val="en-US"/>
        </w:rPr>
        <w:t>“</w:t>
      </w:r>
      <w:r w:rsidRPr="5B781342" w:rsidR="5B781342">
        <w:rPr>
          <w:rFonts w:ascii="Times New Roman" w:hAnsi="Times New Roman" w:eastAsia="Times New Roman" w:cs="Times New Roman"/>
          <w:lang w:val="en-US"/>
        </w:rPr>
        <w:t xml:space="preserve">Desistance from crime, the long-term abstinence from criminal </w:t>
      </w:r>
      <w:proofErr w:type="spellStart"/>
      <w:r w:rsidRPr="5B781342" w:rsidR="5B781342">
        <w:rPr>
          <w:rFonts w:ascii="Times New Roman" w:hAnsi="Times New Roman" w:eastAsia="Times New Roman" w:cs="Times New Roman"/>
          <w:lang w:val="en-US"/>
        </w:rPr>
        <w:t>behaviour</w:t>
      </w:r>
      <w:proofErr w:type="spellEnd"/>
      <w:r w:rsidRPr="5B781342" w:rsidR="5B781342">
        <w:rPr>
          <w:rFonts w:ascii="Times New Roman" w:hAnsi="Times New Roman" w:eastAsia="Times New Roman" w:cs="Times New Roman"/>
          <w:lang w:val="en-US"/>
        </w:rPr>
        <w:t xml:space="preserve"> among those for whom offending had become a pattern of </w:t>
      </w:r>
      <w:proofErr w:type="spellStart"/>
      <w:r w:rsidRPr="5B781342" w:rsidR="5B781342">
        <w:rPr>
          <w:rFonts w:ascii="Times New Roman" w:hAnsi="Times New Roman" w:eastAsia="Times New Roman" w:cs="Times New Roman"/>
          <w:lang w:val="en-US"/>
        </w:rPr>
        <w:t>behaviour</w:t>
      </w:r>
      <w:proofErr w:type="spellEnd"/>
      <w:r w:rsidRPr="5B781342" w:rsidR="5B781342">
        <w:rPr>
          <w:rFonts w:ascii="Times New Roman" w:hAnsi="Times New Roman" w:eastAsia="Times New Roman" w:cs="Times New Roman"/>
          <w:lang w:val="en-US"/>
        </w:rPr>
        <w:t xml:space="preserve">” </w:t>
      </w:r>
      <w:r w:rsidRPr="5B781342" w:rsidR="5B781342">
        <w:rPr>
          <w:rFonts w:ascii="Times New Roman" w:hAnsi="Times New Roman" w:eastAsia="Times New Roman" w:cs="Times New Roman"/>
          <w:lang w:val="en-US"/>
        </w:rPr>
        <w:t xml:space="preserve">(McNeill, </w:t>
      </w:r>
      <w:r w:rsidRPr="5B781342" w:rsidR="5B781342">
        <w:rPr>
          <w:rFonts w:ascii="Times New Roman" w:hAnsi="Times New Roman" w:eastAsia="Times New Roman" w:cs="Times New Roman"/>
          <w:i w:val="1"/>
          <w:iCs w:val="1"/>
          <w:lang w:val="en-US"/>
        </w:rPr>
        <w:t xml:space="preserve">et al </w:t>
      </w:r>
      <w:r w:rsidRPr="5B781342" w:rsidR="5B781342">
        <w:rPr>
          <w:rFonts w:ascii="Times New Roman" w:hAnsi="Times New Roman" w:eastAsia="Times New Roman" w:cs="Times New Roman"/>
          <w:lang w:val="en-US"/>
        </w:rPr>
        <w:t xml:space="preserve">2012) is described as a </w:t>
      </w:r>
      <w:proofErr w:type="spellStart"/>
      <w:r w:rsidRPr="5B781342" w:rsidR="5B781342">
        <w:rPr>
          <w:rFonts w:ascii="Times New Roman" w:hAnsi="Times New Roman" w:eastAsia="Times New Roman" w:cs="Times New Roman"/>
          <w:lang w:val="en-US"/>
        </w:rPr>
        <w:t>behavioural</w:t>
      </w:r>
      <w:proofErr w:type="spellEnd"/>
      <w:r w:rsidRPr="5B781342" w:rsidR="5B781342">
        <w:rPr>
          <w:rFonts w:ascii="Times New Roman" w:hAnsi="Times New Roman" w:eastAsia="Times New Roman" w:cs="Times New Roman"/>
          <w:lang w:val="en-US"/>
        </w:rPr>
        <w:t xml:space="preserve"> method of crime prevention, the long and complex process of reintroducing an individual back into conventional ways of functioning in society. The importance of this reintroduction is to ensure the individual would thrive and progress and attain normality back into their way of life, most importantly, in hopes that this will deter the individual falling back into a pattern of reoffending. However, as idealistic as this may be, the process appears to be varied on an individual</w:t>
      </w:r>
      <w:r w:rsidRPr="5B781342" w:rsidR="5B781342">
        <w:rPr>
          <w:rFonts w:ascii="Times New Roman" w:hAnsi="Times New Roman" w:eastAsia="Times New Roman" w:cs="Times New Roman"/>
          <w:lang w:val="en-US"/>
        </w:rPr>
        <w:t>’</w:t>
      </w:r>
      <w:r w:rsidRPr="5B781342" w:rsidR="5B781342">
        <w:rPr>
          <w:rFonts w:ascii="Times New Roman" w:hAnsi="Times New Roman" w:eastAsia="Times New Roman" w:cs="Times New Roman"/>
          <w:lang w:val="en-US"/>
        </w:rPr>
        <w:t>s basis and experience; many factors and obstacles are to be considered when a previous offender is to be reintroduced into society. The person seeking to carry out desistance may be handled on a case-by-case basis, this can include; mental and physical health status, age, gender, financial status and relationship (HM Inspectorate of Probation,2016, p.4). These factors will all influence the individual</w:t>
      </w:r>
      <w:r w:rsidRPr="5B781342" w:rsidR="5B781342">
        <w:rPr>
          <w:rFonts w:ascii="Times New Roman" w:hAnsi="Times New Roman" w:eastAsia="Times New Roman" w:cs="Times New Roman"/>
          <w:lang w:val="en-US"/>
        </w:rPr>
        <w:t>’</w:t>
      </w:r>
      <w:r w:rsidRPr="5B781342" w:rsidR="5B781342">
        <w:rPr>
          <w:rFonts w:ascii="Times New Roman" w:hAnsi="Times New Roman" w:eastAsia="Times New Roman" w:cs="Times New Roman"/>
          <w:lang w:val="en-US"/>
        </w:rPr>
        <w:t xml:space="preserve">s decisions to a certain degree, not to dismiss whether the decision of the individual would be by choice, but possibly predict the outcome of whether the individual will relapse into their old </w:t>
      </w:r>
      <w:proofErr w:type="spellStart"/>
      <w:r w:rsidRPr="5B781342" w:rsidR="5B781342">
        <w:rPr>
          <w:rFonts w:ascii="Times New Roman" w:hAnsi="Times New Roman" w:eastAsia="Times New Roman" w:cs="Times New Roman"/>
          <w:lang w:val="en-US"/>
        </w:rPr>
        <w:t>behaviour</w:t>
      </w:r>
      <w:proofErr w:type="spellEnd"/>
      <w:r w:rsidRPr="5B781342" w:rsidR="5B781342">
        <w:rPr>
          <w:rFonts w:ascii="Times New Roman" w:hAnsi="Times New Roman" w:eastAsia="Times New Roman" w:cs="Times New Roman"/>
          <w:lang w:val="en-US"/>
        </w:rPr>
        <w:t xml:space="preserve">. It is suggested that </w:t>
      </w:r>
      <w:proofErr w:type="spellStart"/>
      <w:r w:rsidRPr="5B781342" w:rsidR="5B781342">
        <w:rPr>
          <w:rFonts w:ascii="Times New Roman" w:hAnsi="Times New Roman" w:eastAsia="Times New Roman" w:cs="Times New Roman"/>
          <w:lang w:val="en-US"/>
        </w:rPr>
        <w:t>behaviour</w:t>
      </w:r>
      <w:proofErr w:type="spellEnd"/>
      <w:r w:rsidRPr="5B781342" w:rsidR="5B781342">
        <w:rPr>
          <w:rFonts w:ascii="Times New Roman" w:hAnsi="Times New Roman" w:eastAsia="Times New Roman" w:cs="Times New Roman"/>
          <w:lang w:val="en-US"/>
        </w:rPr>
        <w:t xml:space="preserve"> and character is taught by the person from observation; by looking at who the individuals grew up with and surround themselves from past to present can possibly give an insight to what will reflect their future decision making (HM Inspectorate of Probation, 2016, p.12).</w:t>
      </w:r>
    </w:p>
    <w:p w:rsidR="5B781342" w:rsidP="5B781342" w:rsidRDefault="5B781342" w14:paraId="02CE02BC" w14:textId="6F0DFAE1">
      <w:pPr>
        <w:pStyle w:val="Body 2"/>
        <w:spacing w:line="480" w:lineRule="auto"/>
        <w:rPr>
          <w:rFonts w:ascii="Times New Roman" w:hAnsi="Times New Roman" w:eastAsia="Times New Roman" w:cs="Times New Roman"/>
        </w:rPr>
      </w:pPr>
    </w:p>
    <w:p xmlns:wp14="http://schemas.microsoft.com/office/word/2010/wordml" w:rsidP="5B781342" w14:paraId="5F7C922B" wp14:textId="48DD945D">
      <w:pPr>
        <w:pStyle w:val="Body 2"/>
        <w:bidi w:val="0"/>
        <w:spacing w:line="480" w:lineRule="auto"/>
        <w:rPr>
          <w:rFonts w:ascii="Times New Roman" w:hAnsi="Times New Roman" w:eastAsia="Times New Roman" w:cs="Times New Roman"/>
          <w:rtl w:val="0"/>
          <w:lang w:val="en-US"/>
        </w:rPr>
      </w:pPr>
      <w:r w:rsidRPr="5B781342" w:rsidR="5B781342">
        <w:rPr>
          <w:rFonts w:ascii="Times New Roman" w:hAnsi="Times New Roman" w:eastAsia="Times New Roman" w:cs="Times New Roman"/>
          <w:lang w:val="en-US"/>
        </w:rPr>
        <w:t xml:space="preserve">Research has indicated that Childhood deviance and delinquency is a very common </w:t>
      </w:r>
      <w:proofErr w:type="spellStart"/>
      <w:r w:rsidRPr="5B781342" w:rsidR="5B781342">
        <w:rPr>
          <w:rFonts w:ascii="Times New Roman" w:hAnsi="Times New Roman" w:eastAsia="Times New Roman" w:cs="Times New Roman"/>
          <w:lang w:val="en-US"/>
        </w:rPr>
        <w:t>behavioural</w:t>
      </w:r>
      <w:proofErr w:type="spellEnd"/>
      <w:r w:rsidRPr="5B781342" w:rsidR="5B781342">
        <w:rPr>
          <w:rFonts w:ascii="Times New Roman" w:hAnsi="Times New Roman" w:eastAsia="Times New Roman" w:cs="Times New Roman"/>
          <w:lang w:val="en-US"/>
        </w:rPr>
        <w:t xml:space="preserve"> characteristic; as childhood is a time of discovering themselves (Barry, 2009, p1), mimicking their caregivers and peers, they learn and understand from </w:t>
      </w:r>
      <w:proofErr w:type="spellStart"/>
      <w:r w:rsidRPr="5B781342" w:rsidR="5B781342">
        <w:rPr>
          <w:rFonts w:ascii="Times New Roman" w:hAnsi="Times New Roman" w:eastAsia="Times New Roman" w:cs="Times New Roman"/>
          <w:lang w:val="en-US"/>
        </w:rPr>
        <w:t>behaviour</w:t>
      </w:r>
      <w:proofErr w:type="spellEnd"/>
      <w:r w:rsidRPr="5B781342" w:rsidR="5B781342">
        <w:rPr>
          <w:rFonts w:ascii="Times New Roman" w:hAnsi="Times New Roman" w:eastAsia="Times New Roman" w:cs="Times New Roman"/>
          <w:lang w:val="en-US"/>
        </w:rPr>
        <w:t xml:space="preserve"> and actions as they grow, who they surround themselves with is a possible indicator whether their actions will follow suit with their peers (HM Inspectorate of probation, 2016, p12). the individual is brought up in a family setting where violence is present, this teaches the individual that violence is acceptable and may carry out violent actions. Similarly, if the environment where by the person is surrounded by people who are criminals, or law breakers, then learning from their actions may result in acting the same in order to fit in with their social group, (Muncie, 2009,p.26-27), (State Government Victoria, 2010, p2). From observation of research, the prevalence of committing an offence is more common in younger age groups, then begin to decline after adolescence (HM Inspectorate of Probation, 2016, p12). This is perhaps due to the maturity of the individual, not fully grasping and understanding the importance of how society works and the need to have laws put into place for safety and </w:t>
      </w:r>
      <w:r w:rsidRPr="5B781342" w:rsidR="5B781342">
        <w:rPr>
          <w:rFonts w:ascii="Times New Roman" w:hAnsi="Times New Roman" w:eastAsia="Times New Roman" w:cs="Times New Roman"/>
          <w:lang w:val="en-US"/>
        </w:rPr>
        <w:t>wellbeing</w:t>
      </w:r>
      <w:r w:rsidRPr="5B781342" w:rsidR="5B781342">
        <w:rPr>
          <w:rFonts w:ascii="Times New Roman" w:hAnsi="Times New Roman" w:eastAsia="Times New Roman" w:cs="Times New Roman"/>
          <w:lang w:val="en-US"/>
        </w:rPr>
        <w:t xml:space="preserve"> of society as a whole - it indicates that the individual desires a feeling of belonging, with regards to fitting into their social group. By committing these crimes, it may be the only thing they understand that they may not only act out to impress their peers but to gain recognition and respect; gang affiliations with the issue of knife crime, carrying weapons appears to be their only means of protection (Muncie, 2009, p.35). </w:t>
      </w:r>
    </w:p>
    <w:p w:rsidR="5B781342" w:rsidP="5B781342" w:rsidRDefault="5B781342" w14:paraId="74397B2A" w14:textId="198EEC7B">
      <w:pPr>
        <w:pStyle w:val="Body 2"/>
        <w:bidi w:val="0"/>
        <w:spacing w:line="480" w:lineRule="auto"/>
        <w:rPr>
          <w:rFonts w:ascii="Times New Roman" w:hAnsi="Times New Roman" w:eastAsia="Times New Roman" w:cs="Times New Roman"/>
          <w:rtl w:val="0"/>
          <w:lang w:val="en-US"/>
        </w:rPr>
      </w:pPr>
    </w:p>
    <w:p xmlns:wp14="http://schemas.microsoft.com/office/word/2010/wordml" w:rsidP="5B781342" w14:paraId="75D17BB4" wp14:textId="1FF7C85F">
      <w:pPr>
        <w:pStyle w:val="Body 2"/>
        <w:bidi w:val="0"/>
        <w:spacing w:line="480" w:lineRule="auto"/>
        <w:rPr>
          <w:rFonts w:ascii="Times New Roman" w:hAnsi="Times New Roman" w:eastAsia="Times New Roman" w:cs="Times New Roman"/>
          <w:rtl w:val="0"/>
          <w:lang w:val="en-US"/>
        </w:rPr>
      </w:pPr>
      <w:r w:rsidRPr="5B781342" w:rsidR="5B781342">
        <w:rPr>
          <w:rFonts w:ascii="Times New Roman" w:hAnsi="Times New Roman" w:eastAsia="Times New Roman" w:cs="Times New Roman"/>
          <w:lang w:val="en-US"/>
        </w:rPr>
        <w:t xml:space="preserve">If childhood deviance is a cause for concern early there may be interventions that are age suited to the individual to aid in their process of desistance and prevention of future criminal </w:t>
      </w:r>
      <w:proofErr w:type="spellStart"/>
      <w:r w:rsidRPr="5B781342" w:rsidR="5B781342">
        <w:rPr>
          <w:rFonts w:ascii="Times New Roman" w:hAnsi="Times New Roman" w:eastAsia="Times New Roman" w:cs="Times New Roman"/>
          <w:lang w:val="en-US"/>
        </w:rPr>
        <w:t>behaviour</w:t>
      </w:r>
      <w:proofErr w:type="spellEnd"/>
      <w:r w:rsidRPr="5B781342" w:rsidR="5B781342">
        <w:rPr>
          <w:rFonts w:ascii="Times New Roman" w:hAnsi="Times New Roman" w:eastAsia="Times New Roman" w:cs="Times New Roman"/>
          <w:lang w:val="en-US"/>
        </w:rPr>
        <w:t>. If there is early intervention of social and probation services, under the Crime and Disorder act (1998) under section 38 F11 (d), there may be a court order to remove the child offender from the home if it is felt that the child should be in a more adequate and safer accommodation to grow up, as a means of the child having a better start in life (Crime and Disorder Act 1998, 2021). Perhaps in the case whereby the family of the individual did not have had an effect on the child</w:t>
      </w:r>
      <w:r w:rsidRPr="5B781342" w:rsidR="5B781342">
        <w:rPr>
          <w:rFonts w:ascii="Times New Roman" w:hAnsi="Times New Roman" w:eastAsia="Times New Roman" w:cs="Times New Roman"/>
          <w:lang w:val="en-US"/>
        </w:rPr>
        <w:t>’</w:t>
      </w:r>
      <w:r w:rsidRPr="5B781342" w:rsidR="5B781342">
        <w:rPr>
          <w:rFonts w:ascii="Times New Roman" w:hAnsi="Times New Roman" w:eastAsia="Times New Roman" w:cs="Times New Roman"/>
          <w:lang w:val="en-US"/>
        </w:rPr>
        <w:t xml:space="preserve">s </w:t>
      </w:r>
      <w:proofErr w:type="spellStart"/>
      <w:r w:rsidRPr="5B781342" w:rsidR="5B781342">
        <w:rPr>
          <w:rFonts w:ascii="Times New Roman" w:hAnsi="Times New Roman" w:eastAsia="Times New Roman" w:cs="Times New Roman"/>
          <w:lang w:val="en-US"/>
        </w:rPr>
        <w:t>behaviour</w:t>
      </w:r>
      <w:proofErr w:type="spellEnd"/>
      <w:r w:rsidRPr="5B781342" w:rsidR="5B781342">
        <w:rPr>
          <w:rFonts w:ascii="Times New Roman" w:hAnsi="Times New Roman" w:eastAsia="Times New Roman" w:cs="Times New Roman"/>
          <w:lang w:val="en-US"/>
        </w:rPr>
        <w:t xml:space="preserve">, but rather their peers or social group, in order to prevent further offences from younger individuals, a change of groups who they surround themselves with may aid in desistance (HM Probation, 2016, p.18). Youth correctional facilities have shown to be common processes for when the schooling institutions are unable to stear the individual towards a less criminal way of life, intervention of schooling whilst in the supervision Youth Offending Teams may improve the education and guide the individual into achieving future goals or careers (HM Inspectorate of Probation, 2016, p.5). If the access to education is absent, it may risk the individual with limited opportunities and lowers their chances of success and achieving in life, which could again result into criminal tendencies (Muncie, 2009, p.27). These experiences could leave a negative impression on the child, perhaps to grow resentful of the family or services out of feeling of neglect, thus spiraling more into the criminal </w:t>
      </w:r>
      <w:proofErr w:type="spellStart"/>
      <w:r w:rsidRPr="5B781342" w:rsidR="5B781342">
        <w:rPr>
          <w:rFonts w:ascii="Times New Roman" w:hAnsi="Times New Roman" w:eastAsia="Times New Roman" w:cs="Times New Roman"/>
          <w:lang w:val="en-US"/>
        </w:rPr>
        <w:t>behaviour</w:t>
      </w:r>
      <w:proofErr w:type="spellEnd"/>
      <w:r w:rsidRPr="5B781342" w:rsidR="5B781342">
        <w:rPr>
          <w:rFonts w:ascii="Times New Roman" w:hAnsi="Times New Roman" w:eastAsia="Times New Roman" w:cs="Times New Roman"/>
          <w:lang w:val="en-US"/>
        </w:rPr>
        <w:t xml:space="preserve"> as an emotional outlet and ease their anger that wasn</w:t>
      </w:r>
      <w:r w:rsidRPr="5B781342" w:rsidR="5B781342">
        <w:rPr>
          <w:rFonts w:ascii="Times New Roman" w:hAnsi="Times New Roman" w:eastAsia="Times New Roman" w:cs="Times New Roman"/>
          <w:lang w:val="en-US"/>
        </w:rPr>
        <w:t>’</w:t>
      </w:r>
      <w:r w:rsidRPr="5B781342" w:rsidR="5B781342">
        <w:rPr>
          <w:rFonts w:ascii="Times New Roman" w:hAnsi="Times New Roman" w:eastAsia="Times New Roman" w:cs="Times New Roman"/>
          <w:lang w:val="en-US"/>
        </w:rPr>
        <w:t xml:space="preserve">t taught to be controlled, </w:t>
      </w:r>
      <w:r w:rsidRPr="5B781342" w:rsidR="5B781342">
        <w:rPr>
          <w:rFonts w:ascii="Times New Roman" w:hAnsi="Times New Roman" w:eastAsia="Times New Roman" w:cs="Times New Roman"/>
          <w:lang w:val="en-US"/>
        </w:rPr>
        <w:t>‘</w:t>
      </w:r>
      <w:r w:rsidRPr="5B781342" w:rsidR="5B781342">
        <w:rPr>
          <w:rFonts w:ascii="Times New Roman" w:hAnsi="Times New Roman" w:eastAsia="Times New Roman" w:cs="Times New Roman"/>
          <w:lang w:val="en-US"/>
        </w:rPr>
        <w:t>cementing their criminal career</w:t>
      </w:r>
      <w:r w:rsidRPr="5B781342" w:rsidR="5B781342">
        <w:rPr>
          <w:rFonts w:ascii="Times New Roman" w:hAnsi="Times New Roman" w:eastAsia="Times New Roman" w:cs="Times New Roman"/>
          <w:lang w:val="en-US"/>
        </w:rPr>
        <w:t xml:space="preserve">’ </w:t>
      </w:r>
      <w:r w:rsidRPr="5B781342" w:rsidR="5B781342">
        <w:rPr>
          <w:rFonts w:ascii="Times New Roman" w:hAnsi="Times New Roman" w:eastAsia="Times New Roman" w:cs="Times New Roman"/>
          <w:lang w:val="en-US"/>
        </w:rPr>
        <w:t xml:space="preserve">(Muncie, 2009, p.29). Intervention schemes may prove to be beneficial to young offenders in the light that they may have guidance and support in place where they lacked help previously; assistance and teachings from the YOT have shown that the </w:t>
      </w:r>
      <w:proofErr w:type="spellStart"/>
      <w:r w:rsidRPr="5B781342" w:rsidR="5B781342">
        <w:rPr>
          <w:rFonts w:ascii="Times New Roman" w:hAnsi="Times New Roman" w:eastAsia="Times New Roman" w:cs="Times New Roman"/>
          <w:lang w:val="en-US"/>
        </w:rPr>
        <w:t>programmes</w:t>
      </w:r>
      <w:proofErr w:type="spellEnd"/>
      <w:r w:rsidRPr="5B781342" w:rsidR="5B781342">
        <w:rPr>
          <w:rFonts w:ascii="Times New Roman" w:hAnsi="Times New Roman" w:eastAsia="Times New Roman" w:cs="Times New Roman"/>
          <w:lang w:val="en-US"/>
        </w:rPr>
        <w:t xml:space="preserve"> helped change their </w:t>
      </w:r>
      <w:proofErr w:type="spellStart"/>
      <w:r w:rsidRPr="5B781342" w:rsidR="5B781342">
        <w:rPr>
          <w:rFonts w:ascii="Times New Roman" w:hAnsi="Times New Roman" w:eastAsia="Times New Roman" w:cs="Times New Roman"/>
          <w:lang w:val="en-US"/>
        </w:rPr>
        <w:t>behaviour</w:t>
      </w:r>
      <w:proofErr w:type="spellEnd"/>
      <w:r w:rsidRPr="5B781342" w:rsidR="5B781342">
        <w:rPr>
          <w:rFonts w:ascii="Times New Roman" w:hAnsi="Times New Roman" w:eastAsia="Times New Roman" w:cs="Times New Roman"/>
          <w:lang w:val="en-US"/>
        </w:rPr>
        <w:t xml:space="preserve"> and outlook of (Inspectorate of Probation,2016, p.5). By receiving personal tutoring and building relationships between the support staff, this made the service users feel that they were supported, were listened to when engaged with the YTO (HM Inspectorate and Probation, 2016, p.8, p.17).</w:t>
      </w:r>
    </w:p>
    <w:p xmlns:wp14="http://schemas.microsoft.com/office/word/2010/wordml" w:rsidP="5B781342" w14:paraId="44B70139" wp14:textId="320EB08B">
      <w:pPr>
        <w:pStyle w:val="Body 2"/>
        <w:bidi w:val="0"/>
        <w:spacing w:line="480" w:lineRule="auto"/>
        <w:rPr>
          <w:rFonts w:ascii="Times New Roman" w:hAnsi="Times New Roman" w:eastAsia="Times New Roman" w:cs="Times New Roman"/>
          <w:rtl w:val="0"/>
          <w:lang w:val="en-US"/>
        </w:rPr>
      </w:pPr>
    </w:p>
    <w:p xmlns:wp14="http://schemas.microsoft.com/office/word/2010/wordml" w:rsidP="5B781342" w14:paraId="24E95E63" wp14:textId="2AE5D57E">
      <w:pPr>
        <w:pStyle w:val="Body 2"/>
        <w:bidi w:val="0"/>
        <w:spacing w:line="480" w:lineRule="auto"/>
        <w:rPr>
          <w:rFonts w:ascii="Times New Roman" w:hAnsi="Times New Roman" w:eastAsia="Times New Roman" w:cs="Times New Roman"/>
          <w:rtl w:val="0"/>
          <w:lang w:val="en-US"/>
        </w:rPr>
      </w:pPr>
      <w:r w:rsidRPr="5B781342" w:rsidR="5B781342">
        <w:rPr>
          <w:rFonts w:ascii="Times New Roman" w:hAnsi="Times New Roman" w:eastAsia="Times New Roman" w:cs="Times New Roman"/>
          <w:lang w:val="en-US"/>
        </w:rPr>
        <w:t xml:space="preserve"> It is reported that times where desistance was found to be not so successful was when relationships with case managers were compromised; instances where the service user (child offender) may have felt that there was a lack of relationship or communication, frequent changes in support staff meant inconsistency with building and growing with a one-to-one support. Inconsistent involvement may lead to potential lack of trust, thus hindering desistance progress. Furthermore creating problems </w:t>
      </w:r>
      <w:proofErr w:type="gramStart"/>
      <w:r w:rsidRPr="5B781342" w:rsidR="5B781342">
        <w:rPr>
          <w:rFonts w:ascii="Times New Roman" w:hAnsi="Times New Roman" w:eastAsia="Times New Roman" w:cs="Times New Roman"/>
          <w:lang w:val="en-US"/>
        </w:rPr>
        <w:t>whereby</w:t>
      </w:r>
      <w:proofErr w:type="gramEnd"/>
      <w:r w:rsidRPr="5B781342" w:rsidR="5B781342">
        <w:rPr>
          <w:rFonts w:ascii="Times New Roman" w:hAnsi="Times New Roman" w:eastAsia="Times New Roman" w:cs="Times New Roman"/>
          <w:lang w:val="en-US"/>
        </w:rPr>
        <w:t xml:space="preserve"> the individuals </w:t>
      </w:r>
      <w:proofErr w:type="gramStart"/>
      <w:r w:rsidRPr="5B781342" w:rsidR="5B781342">
        <w:rPr>
          <w:rFonts w:ascii="Times New Roman" w:hAnsi="Times New Roman" w:eastAsia="Times New Roman" w:cs="Times New Roman"/>
          <w:lang w:val="en-US"/>
        </w:rPr>
        <w:t>needs</w:t>
      </w:r>
      <w:proofErr w:type="gramEnd"/>
      <w:r w:rsidRPr="5B781342" w:rsidR="5B781342">
        <w:rPr>
          <w:rFonts w:ascii="Times New Roman" w:hAnsi="Times New Roman" w:eastAsia="Times New Roman" w:cs="Times New Roman"/>
          <w:lang w:val="en-US"/>
        </w:rPr>
        <w:t xml:space="preserve"> are not being understood or met, and given </w:t>
      </w:r>
      <w:r w:rsidRPr="5B781342" w:rsidR="5B781342">
        <w:rPr>
          <w:rFonts w:ascii="Times New Roman" w:hAnsi="Times New Roman" w:eastAsia="Times New Roman" w:cs="Times New Roman"/>
          <w:lang w:val="en-US"/>
        </w:rPr>
        <w:t>‘</w:t>
      </w:r>
      <w:r w:rsidRPr="5B781342" w:rsidR="5B781342">
        <w:rPr>
          <w:rFonts w:ascii="Times New Roman" w:hAnsi="Times New Roman" w:eastAsia="Times New Roman" w:cs="Times New Roman"/>
          <w:lang w:val="en-US"/>
        </w:rPr>
        <w:t>too formal</w:t>
      </w:r>
      <w:r w:rsidRPr="5B781342" w:rsidR="5B781342">
        <w:rPr>
          <w:rFonts w:ascii="Times New Roman" w:hAnsi="Times New Roman" w:eastAsia="Times New Roman" w:cs="Times New Roman"/>
          <w:lang w:val="en-US"/>
        </w:rPr>
        <w:t xml:space="preserve">’ </w:t>
      </w:r>
      <w:proofErr w:type="spellStart"/>
      <w:r w:rsidRPr="5B781342" w:rsidR="5B781342">
        <w:rPr>
          <w:rFonts w:ascii="Times New Roman" w:hAnsi="Times New Roman" w:eastAsia="Times New Roman" w:cs="Times New Roman"/>
          <w:lang w:val="en-US"/>
        </w:rPr>
        <w:t>behaviour</w:t>
      </w:r>
      <w:proofErr w:type="spellEnd"/>
      <w:r w:rsidRPr="5B781342" w:rsidR="5B781342">
        <w:rPr>
          <w:rFonts w:ascii="Times New Roman" w:hAnsi="Times New Roman" w:eastAsia="Times New Roman" w:cs="Times New Roman"/>
          <w:lang w:val="en-US"/>
        </w:rPr>
        <w:t xml:space="preserve"> </w:t>
      </w:r>
      <w:proofErr w:type="spellStart"/>
      <w:r w:rsidRPr="5B781342" w:rsidR="5B781342">
        <w:rPr>
          <w:rFonts w:ascii="Times New Roman" w:hAnsi="Times New Roman" w:eastAsia="Times New Roman" w:cs="Times New Roman"/>
          <w:lang w:val="en-US"/>
        </w:rPr>
        <w:t>programmes</w:t>
      </w:r>
      <w:proofErr w:type="spellEnd"/>
      <w:r w:rsidRPr="5B781342" w:rsidR="5B781342">
        <w:rPr>
          <w:rFonts w:ascii="Times New Roman" w:hAnsi="Times New Roman" w:eastAsia="Times New Roman" w:cs="Times New Roman"/>
          <w:lang w:val="en-US"/>
        </w:rPr>
        <w:t xml:space="preserve"> that were shown to have little effect in their progress. (HM Inspectorate of Probation, 2016, p.8). However, research has shown that although a complex relationship may have occurred with their case manager, it has otherwise shown that relationships between the YOT nurses, mentors and substance misuse workers were successful (HM Inspectorate of Probation, 2016, p.17). From this, it implies the importance of maintaining meaningful relationships in order to progress with desistance, bonding with support workers in order to positively change their relationships with their families and rebuild individuals trust and confidence in their own belief of being capable to achieve their goals (HM Inspectorate of Probation, 2016, p.18). From the inspection made in this study, Restorative Justice </w:t>
      </w:r>
      <w:proofErr w:type="spellStart"/>
      <w:r w:rsidRPr="5B781342" w:rsidR="5B781342">
        <w:rPr>
          <w:rFonts w:ascii="Times New Roman" w:hAnsi="Times New Roman" w:eastAsia="Times New Roman" w:cs="Times New Roman"/>
          <w:lang w:val="en-US"/>
        </w:rPr>
        <w:t>programmes</w:t>
      </w:r>
      <w:proofErr w:type="spellEnd"/>
      <w:r w:rsidRPr="5B781342" w:rsidR="5B781342">
        <w:rPr>
          <w:rFonts w:ascii="Times New Roman" w:hAnsi="Times New Roman" w:eastAsia="Times New Roman" w:cs="Times New Roman"/>
          <w:lang w:val="en-US"/>
        </w:rPr>
        <w:t xml:space="preserve"> have appeared to shown mixed results with regards to the participants, such as case managers being </w:t>
      </w:r>
      <w:r w:rsidRPr="5B781342" w:rsidR="5B781342">
        <w:rPr>
          <w:rFonts w:ascii="Times New Roman" w:hAnsi="Times New Roman" w:eastAsia="Times New Roman" w:cs="Times New Roman"/>
          <w:lang w:val="en-US"/>
        </w:rPr>
        <w:t>‘</w:t>
      </w:r>
      <w:r w:rsidRPr="5B781342" w:rsidR="5B781342">
        <w:rPr>
          <w:rFonts w:ascii="Times New Roman" w:hAnsi="Times New Roman" w:eastAsia="Times New Roman" w:cs="Times New Roman"/>
          <w:lang w:val="en-US"/>
        </w:rPr>
        <w:t>ambivalent</w:t>
      </w:r>
      <w:r w:rsidRPr="5B781342" w:rsidR="5B781342">
        <w:rPr>
          <w:rFonts w:ascii="Times New Roman" w:hAnsi="Times New Roman" w:eastAsia="Times New Roman" w:cs="Times New Roman"/>
          <w:lang w:val="en-US"/>
        </w:rPr>
        <w:t xml:space="preserve">’ </w:t>
      </w:r>
      <w:r w:rsidRPr="5B781342" w:rsidR="5B781342">
        <w:rPr>
          <w:rFonts w:ascii="Times New Roman" w:hAnsi="Times New Roman" w:eastAsia="Times New Roman" w:cs="Times New Roman"/>
          <w:lang w:val="en-US"/>
        </w:rPr>
        <w:t xml:space="preserve">about the success of reparation; with the young individuals placed into unpaid work showed little encouragement in desistance (HM Inspectorate of Probation, 2016, p.4). What has shown from the study is that the prospects and activities for young offenders need to be stimulating and exciting in order for them to engage in their desistance journey; a willingness from the participants including staff in order to motivate to make the change. More positively, these experiences in restorative activities gave the service users the skills to be set for when they leave.  </w:t>
      </w:r>
    </w:p>
    <w:p xmlns:wp14="http://schemas.microsoft.com/office/word/2010/wordml" w:rsidP="5B781342" w14:paraId="591D2580" wp14:textId="53140712">
      <w:pPr>
        <w:pStyle w:val="Body 2"/>
        <w:bidi w:val="0"/>
        <w:spacing w:line="480" w:lineRule="auto"/>
        <w:rPr>
          <w:rFonts w:ascii="Times New Roman" w:hAnsi="Times New Roman" w:eastAsia="Times New Roman" w:cs="Times New Roman"/>
          <w:rtl w:val="0"/>
          <w:lang w:val="en-US"/>
        </w:rPr>
      </w:pPr>
      <w:r w:rsidRPr="5B781342" w:rsidR="5B781342">
        <w:rPr>
          <w:rFonts w:ascii="Times New Roman" w:hAnsi="Times New Roman" w:eastAsia="Times New Roman" w:cs="Times New Roman"/>
          <w:lang w:val="en-US"/>
        </w:rPr>
        <w:t xml:space="preserve">Gender of the individual is also concerned in regards to age as it is suggested that young males are more likely to carry out childhood crimes whilst females are more likely to carry out an offence after adolescents (Muncie, 2009). Therefore, female offenders are not limited to committing crime, but to perhaps what type of crime they have committed. Studies have shown that male offenders are most likely to carry out violent crime, whilst females are commonly linked with theft offences (Muncie, 2009, p30).  Another problematic factor which could stunt progress in desistance is whether the person is physically dependent on offending; whether due to poverty or financial struggles to addiction (Mitchell, 2018). Research suggests that individuals who come from ‘broken’ or ‘poor families’ are more likely to offend, whether offending is their outlet escape or to gain excitement from their reality (Muncie, 2009, p.27). The challenging aspect with being financially poor or only able to obtain financial profits through carrying out criminal activity, is that the person may find themselves stuck in a pattern of carrying out an offence out of desperation, to supply themselves with food, a place to stay by doing criminal </w:t>
      </w:r>
      <w:proofErr w:type="spellStart"/>
      <w:r w:rsidRPr="5B781342" w:rsidR="5B781342">
        <w:rPr>
          <w:rFonts w:ascii="Times New Roman" w:hAnsi="Times New Roman" w:eastAsia="Times New Roman" w:cs="Times New Roman"/>
          <w:lang w:val="en-US"/>
        </w:rPr>
        <w:t>favours</w:t>
      </w:r>
      <w:proofErr w:type="spellEnd"/>
      <w:r w:rsidRPr="5B781342" w:rsidR="5B781342">
        <w:rPr>
          <w:rFonts w:ascii="Times New Roman" w:hAnsi="Times New Roman" w:eastAsia="Times New Roman" w:cs="Times New Roman"/>
          <w:lang w:val="en-US"/>
        </w:rPr>
        <w:t xml:space="preserve"> or to feed an addiction (</w:t>
      </w:r>
      <w:proofErr w:type="spellStart"/>
      <w:r w:rsidRPr="5B781342" w:rsidR="5B781342">
        <w:rPr>
          <w:rFonts w:ascii="Times New Roman" w:hAnsi="Times New Roman" w:eastAsia="Times New Roman" w:cs="Times New Roman"/>
          <w:lang w:val="en-US"/>
        </w:rPr>
        <w:t>mitchell</w:t>
      </w:r>
      <w:proofErr w:type="spellEnd"/>
      <w:r w:rsidRPr="5B781342" w:rsidR="5B781342">
        <w:rPr>
          <w:rFonts w:ascii="Times New Roman" w:hAnsi="Times New Roman" w:eastAsia="Times New Roman" w:cs="Times New Roman"/>
          <w:lang w:val="en-US"/>
        </w:rPr>
        <w:t>, 2018). Although financial debts can be dealt with governmental funding and commitment to getting job assistance through job seeking, selling drugs may have been a quicker method of the offender to earn money instead of conventionally having a formal job (</w:t>
      </w:r>
      <w:proofErr w:type="spellStart"/>
      <w:r w:rsidRPr="5B781342" w:rsidR="5B781342">
        <w:rPr>
          <w:rFonts w:ascii="Times New Roman" w:hAnsi="Times New Roman" w:eastAsia="Times New Roman" w:cs="Times New Roman"/>
          <w:lang w:val="en-US"/>
        </w:rPr>
        <w:t>Doekie</w:t>
      </w:r>
      <w:proofErr w:type="spellEnd"/>
      <w:r w:rsidRPr="5B781342" w:rsidR="5B781342">
        <w:rPr>
          <w:rFonts w:ascii="Times New Roman" w:hAnsi="Times New Roman" w:eastAsia="Times New Roman" w:cs="Times New Roman"/>
          <w:lang w:val="en-US"/>
        </w:rPr>
        <w:t xml:space="preserve">, </w:t>
      </w:r>
      <w:proofErr w:type="spellStart"/>
      <w:r w:rsidRPr="5B781342" w:rsidR="5B781342">
        <w:rPr>
          <w:rFonts w:ascii="Times New Roman" w:hAnsi="Times New Roman" w:eastAsia="Times New Roman" w:cs="Times New Roman"/>
          <w:lang w:val="en-US"/>
        </w:rPr>
        <w:t>Dirkzwager</w:t>
      </w:r>
      <w:proofErr w:type="spellEnd"/>
      <w:r w:rsidRPr="5B781342" w:rsidR="5B781342">
        <w:rPr>
          <w:rFonts w:ascii="Times New Roman" w:hAnsi="Times New Roman" w:eastAsia="Times New Roman" w:cs="Times New Roman"/>
          <w:lang w:val="en-US"/>
        </w:rPr>
        <w:t xml:space="preserve">, </w:t>
      </w:r>
      <w:proofErr w:type="spellStart"/>
      <w:r w:rsidRPr="5B781342" w:rsidR="5B781342">
        <w:rPr>
          <w:rFonts w:ascii="Times New Roman" w:hAnsi="Times New Roman" w:eastAsia="Times New Roman" w:cs="Times New Roman"/>
          <w:lang w:val="en-US"/>
        </w:rPr>
        <w:t>Nieuwbeerta</w:t>
      </w:r>
      <w:proofErr w:type="spellEnd"/>
      <w:r w:rsidRPr="5B781342" w:rsidR="5B781342">
        <w:rPr>
          <w:rFonts w:ascii="Times New Roman" w:hAnsi="Times New Roman" w:eastAsia="Times New Roman" w:cs="Times New Roman"/>
          <w:lang w:val="en-US"/>
        </w:rPr>
        <w:t xml:space="preserve">, 2017).  </w:t>
      </w:r>
    </w:p>
    <w:p xmlns:wp14="http://schemas.microsoft.com/office/word/2010/wordml" w:rsidP="5B781342" w14:paraId="7EB67CC8" wp14:textId="72F5B862">
      <w:pPr>
        <w:pStyle w:val="Body 2"/>
        <w:bidi w:val="0"/>
        <w:spacing w:line="480" w:lineRule="auto"/>
        <w:rPr>
          <w:rFonts w:ascii="Times New Roman" w:hAnsi="Times New Roman" w:eastAsia="Times New Roman" w:cs="Times New Roman"/>
          <w:rtl w:val="0"/>
          <w:lang w:val="en-US"/>
        </w:rPr>
      </w:pPr>
    </w:p>
    <w:p xmlns:wp14="http://schemas.microsoft.com/office/word/2010/wordml" w:rsidP="5B781342" w14:paraId="44B2845F" wp14:textId="2E4BD623">
      <w:pPr>
        <w:pStyle w:val="Body 2"/>
        <w:bidi w:val="0"/>
        <w:spacing w:line="480" w:lineRule="auto"/>
        <w:rPr>
          <w:rFonts w:ascii="Times New Roman" w:hAnsi="Times New Roman" w:eastAsia="Times New Roman" w:cs="Times New Roman"/>
          <w:rtl w:val="0"/>
          <w:lang w:val="en-US"/>
        </w:rPr>
      </w:pPr>
      <w:r w:rsidRPr="5B781342" w:rsidR="5B781342">
        <w:rPr>
          <w:rFonts w:ascii="Times New Roman" w:hAnsi="Times New Roman" w:eastAsia="Times New Roman" w:cs="Times New Roman"/>
          <w:lang w:val="en-US"/>
        </w:rPr>
        <w:t xml:space="preserve">The complications of a drug addiction can be deemed as a far more complex issue with the individual faced with peaks and troughs to overcome the addiction. In relation with the </w:t>
      </w:r>
      <w:proofErr w:type="spellStart"/>
      <w:r w:rsidRPr="5B781342" w:rsidR="5B781342">
        <w:rPr>
          <w:rFonts w:ascii="Times New Roman" w:hAnsi="Times New Roman" w:eastAsia="Times New Roman" w:cs="Times New Roman"/>
          <w:lang w:val="en-US"/>
        </w:rPr>
        <w:t>desister</w:t>
      </w:r>
      <w:proofErr w:type="spellEnd"/>
      <w:r w:rsidRPr="5B781342" w:rsidR="5B781342">
        <w:rPr>
          <w:rFonts w:ascii="Times New Roman" w:hAnsi="Times New Roman" w:eastAsia="Times New Roman" w:cs="Times New Roman"/>
          <w:lang w:val="en-US"/>
        </w:rPr>
        <w:t xml:space="preserve"> being with peers or the environment they surround themselves, the likelihood that others could potentially be drug addicts or dealers themselves also may be a possibility, thereby making it more testing for the individual to abstain from drug taking (</w:t>
      </w:r>
      <w:proofErr w:type="spellStart"/>
      <w:r w:rsidRPr="5B781342" w:rsidR="5B781342">
        <w:rPr>
          <w:rFonts w:ascii="Times New Roman" w:hAnsi="Times New Roman" w:eastAsia="Times New Roman" w:cs="Times New Roman"/>
          <w:lang w:val="en-US"/>
        </w:rPr>
        <w:t>Frisher</w:t>
      </w:r>
      <w:proofErr w:type="spellEnd"/>
      <w:r w:rsidRPr="5B781342" w:rsidR="5B781342">
        <w:rPr>
          <w:rFonts w:ascii="Times New Roman" w:hAnsi="Times New Roman" w:eastAsia="Times New Roman" w:cs="Times New Roman"/>
          <w:lang w:val="en-US"/>
        </w:rPr>
        <w:t xml:space="preserve"> and Beckett, 2006, p134-135). The presence of social workers and intervention for drug misuse have shown to be in great need for these individuals, as just to have someone listen to them would make a positive difference and guide them into desistance through counselling and interventions (Barry, 2009, p.10, p.11).</w:t>
      </w:r>
    </w:p>
    <w:p xmlns:wp14="http://schemas.microsoft.com/office/word/2010/wordml" w:rsidP="5B781342" w14:paraId="2FA98500" wp14:textId="20BCED9B">
      <w:pPr>
        <w:pStyle w:val="Body 2"/>
        <w:bidi w:val="0"/>
        <w:spacing w:line="480" w:lineRule="auto"/>
        <w:rPr>
          <w:rFonts w:ascii="Times New Roman" w:hAnsi="Times New Roman" w:eastAsia="Times New Roman" w:cs="Times New Roman"/>
          <w:rtl w:val="0"/>
          <w:lang w:val="en-US"/>
        </w:rPr>
      </w:pPr>
    </w:p>
    <w:p xmlns:wp14="http://schemas.microsoft.com/office/word/2010/wordml" w:rsidP="5B781342" w14:paraId="576071BE" wp14:textId="718C5A1B">
      <w:pPr>
        <w:pStyle w:val="Body 2"/>
        <w:bidi w:val="0"/>
        <w:spacing w:line="480" w:lineRule="auto"/>
        <w:rPr>
          <w:rFonts w:ascii="Times New Roman" w:hAnsi="Times New Roman" w:eastAsia="Times New Roman" w:cs="Times New Roman"/>
          <w:rtl w:val="0"/>
          <w:lang w:val="en-US"/>
        </w:rPr>
      </w:pPr>
      <w:r w:rsidRPr="5B781342" w:rsidR="5B781342">
        <w:rPr>
          <w:rFonts w:ascii="Times New Roman" w:hAnsi="Times New Roman" w:eastAsia="Times New Roman" w:cs="Times New Roman"/>
          <w:lang w:val="en-US"/>
        </w:rPr>
        <w:t>In relation to fear being a drive for offending, it’s possible that in cases where the individual may have experienced trauma and abuse from violent relatives or partners, trauma can also stunt progress of desistance, in the scenario where they may feel they can’t see a way to escape from their abusive partner or is linked with having a child with the partner it may prove harder to break the connection (Sharpe, 2015, p.411). The mental stress placed on the individual may make them feel overwhelmed or too worthless to pursue change or seek help (</w:t>
      </w:r>
      <w:proofErr w:type="spellStart"/>
      <w:r w:rsidRPr="5B781342" w:rsidR="5B781342">
        <w:rPr>
          <w:rFonts w:ascii="Times New Roman" w:hAnsi="Times New Roman" w:eastAsia="Times New Roman" w:cs="Times New Roman"/>
          <w:lang w:val="en-US"/>
        </w:rPr>
        <w:t>Galnander</w:t>
      </w:r>
      <w:proofErr w:type="spellEnd"/>
      <w:r w:rsidRPr="5B781342" w:rsidR="5B781342">
        <w:rPr>
          <w:rFonts w:ascii="Times New Roman" w:hAnsi="Times New Roman" w:eastAsia="Times New Roman" w:cs="Times New Roman"/>
          <w:lang w:val="en-US"/>
        </w:rPr>
        <w:t>, 2020, p.1304-1305). Studies have shown that young women are more likely to desist from crime if they have commitments such as a child (Barry, 2009, p5). The positive aspect of this would be having the child as a means to strive for a better life for them, however it is not to undermine the complications that come with seeking help through courage alone, without support from family and the partner. If child protective services suspect the parental capabilities as ‘questionable’ (Sharpe, 2015, p.412), this could spark either motivating or demotivating the mother to desist (Sharpe, p.414, p.416), the motivation to gain custody of the child or the involvement could encourage desistance. Fear driven by previous actions can cause a breakdown of the mother’s mental health, shamed of being an inadequate parent or fear being a ‘neglectful’ mother to her child (Sharpe, 2015, p.413). The removal of being in an environment may also be deemed challenging, to disassociate themselves with familiar people in their life to potentially, starting off alone and building up the social groups from scratch can be a difficult process to go through (Lussier, McCuish, 2016, p.1805). It could be devastating to the individual to remove themselves from a family who may be linked with these types of crimes making it harder to physically and emotionally detach themselves with something that is familiar and perhaps comforting to them. To build up their social groups again could be difficult if there is a stigma attached to the individual who places themselves into a potentially prejudiced society, once these individuals attempt the process of desistance to seek for a job and live in a property (</w:t>
      </w:r>
      <w:proofErr w:type="spellStart"/>
      <w:r w:rsidRPr="5B781342" w:rsidR="5B781342">
        <w:rPr>
          <w:rFonts w:ascii="Times New Roman" w:hAnsi="Times New Roman" w:eastAsia="Times New Roman" w:cs="Times New Roman"/>
          <w:lang w:val="en-US"/>
        </w:rPr>
        <w:t>Galnander</w:t>
      </w:r>
      <w:proofErr w:type="spellEnd"/>
      <w:r w:rsidRPr="5B781342" w:rsidR="5B781342">
        <w:rPr>
          <w:rFonts w:ascii="Times New Roman" w:hAnsi="Times New Roman" w:eastAsia="Times New Roman" w:cs="Times New Roman"/>
          <w:lang w:val="en-US"/>
        </w:rPr>
        <w:t xml:space="preserve">, 2020, p.1304). </w:t>
      </w:r>
    </w:p>
    <w:p xmlns:wp14="http://schemas.microsoft.com/office/word/2010/wordml" w:rsidP="5B781342" w14:paraId="5A39BBE3" wp14:textId="77777777">
      <w:pPr>
        <w:pStyle w:val="Body 2"/>
        <w:bidi w:val="0"/>
        <w:spacing w:line="480" w:lineRule="auto"/>
        <w:rPr>
          <w:rFonts w:ascii="Times New Roman" w:hAnsi="Times New Roman" w:eastAsia="Times New Roman" w:cs="Times New Roman"/>
        </w:rPr>
      </w:pPr>
    </w:p>
    <w:p xmlns:wp14="http://schemas.microsoft.com/office/word/2010/wordml" w:rsidP="5B781342" w14:paraId="18F5802D" wp14:textId="19D74900">
      <w:pPr>
        <w:pStyle w:val="Body 2"/>
        <w:bidi w:val="0"/>
        <w:spacing w:line="480" w:lineRule="auto"/>
        <w:rPr>
          <w:rFonts w:ascii="Times New Roman" w:hAnsi="Times New Roman" w:eastAsia="Times New Roman" w:cs="Times New Roman"/>
          <w:rtl w:val="0"/>
          <w:lang w:val="en-US"/>
        </w:rPr>
      </w:pPr>
      <w:r w:rsidRPr="5B781342" w:rsidR="5B781342">
        <w:rPr>
          <w:rFonts w:ascii="Times New Roman" w:hAnsi="Times New Roman" w:eastAsia="Times New Roman" w:cs="Times New Roman"/>
          <w:lang w:val="en-US"/>
        </w:rPr>
        <w:t xml:space="preserve">Stigma and mental health can have negative impact on the process of the individual's desistance to crime, in the instance of the individual, who may be a young offender in the process of court hearings, may experience embarrassment through being labelled as an </w:t>
      </w:r>
      <w:r w:rsidRPr="5B781342" w:rsidR="5B781342">
        <w:rPr>
          <w:rFonts w:ascii="Times New Roman" w:hAnsi="Times New Roman" w:eastAsia="Times New Roman" w:cs="Times New Roman"/>
          <w:lang w:val="en-US"/>
        </w:rPr>
        <w:t>“</w:t>
      </w:r>
      <w:r w:rsidRPr="5B781342" w:rsidR="5B781342">
        <w:rPr>
          <w:rFonts w:ascii="Times New Roman" w:hAnsi="Times New Roman" w:eastAsia="Times New Roman" w:cs="Times New Roman"/>
          <w:lang w:val="en-US"/>
        </w:rPr>
        <w:t>offender</w:t>
      </w:r>
      <w:r w:rsidRPr="5B781342" w:rsidR="5B781342">
        <w:rPr>
          <w:rFonts w:ascii="Times New Roman" w:hAnsi="Times New Roman" w:eastAsia="Times New Roman" w:cs="Times New Roman"/>
          <w:lang w:val="en-US"/>
        </w:rPr>
        <w:t xml:space="preserve">” </w:t>
      </w:r>
      <w:r w:rsidRPr="5B781342" w:rsidR="5B781342">
        <w:rPr>
          <w:rFonts w:ascii="Times New Roman" w:hAnsi="Times New Roman" w:eastAsia="Times New Roman" w:cs="Times New Roman"/>
          <w:lang w:val="en-US"/>
        </w:rPr>
        <w:t xml:space="preserve">or </w:t>
      </w:r>
      <w:r w:rsidRPr="5B781342" w:rsidR="5B781342">
        <w:rPr>
          <w:rFonts w:ascii="Times New Roman" w:hAnsi="Times New Roman" w:eastAsia="Times New Roman" w:cs="Times New Roman"/>
          <w:lang w:val="en-US"/>
        </w:rPr>
        <w:t>“</w:t>
      </w:r>
      <w:r w:rsidRPr="5B781342" w:rsidR="5B781342">
        <w:rPr>
          <w:rFonts w:ascii="Times New Roman" w:hAnsi="Times New Roman" w:eastAsia="Times New Roman" w:cs="Times New Roman"/>
          <w:lang w:val="en-US"/>
        </w:rPr>
        <w:t>young alcoholic</w:t>
      </w:r>
      <w:r w:rsidRPr="5B781342" w:rsidR="5B781342">
        <w:rPr>
          <w:rFonts w:ascii="Times New Roman" w:hAnsi="Times New Roman" w:eastAsia="Times New Roman" w:cs="Times New Roman"/>
          <w:lang w:val="en-US"/>
        </w:rPr>
        <w:t xml:space="preserve">” </w:t>
      </w:r>
      <w:r w:rsidRPr="5B781342" w:rsidR="5B781342">
        <w:rPr>
          <w:rFonts w:ascii="Times New Roman" w:hAnsi="Times New Roman" w:eastAsia="Times New Roman" w:cs="Times New Roman"/>
          <w:lang w:val="en-US"/>
        </w:rPr>
        <w:t xml:space="preserve">- the humiliation knocks confidence and may deter them from seeking help (HM Inspectorate of Probation, 2016, p.21). A scenario in which the offender who is a female, the stigma she may carry is that she is deemed to be untrustworthy. As it seen that women offenders carry a heavier burden of being an offender as it may be deemed socially taboo or unacceptable, it is not what is expected of a woman to be a </w:t>
      </w:r>
      <w:r w:rsidRPr="5B781342" w:rsidR="5B781342">
        <w:rPr>
          <w:rFonts w:ascii="Times New Roman" w:hAnsi="Times New Roman" w:eastAsia="Times New Roman" w:cs="Times New Roman"/>
          <w:lang w:val="en-US"/>
        </w:rPr>
        <w:t>‘</w:t>
      </w:r>
      <w:r w:rsidRPr="5B781342" w:rsidR="5B781342">
        <w:rPr>
          <w:rFonts w:ascii="Times New Roman" w:hAnsi="Times New Roman" w:eastAsia="Times New Roman" w:cs="Times New Roman"/>
          <w:lang w:val="en-US"/>
        </w:rPr>
        <w:t>deviant</w:t>
      </w:r>
      <w:r w:rsidRPr="5B781342" w:rsidR="5B781342">
        <w:rPr>
          <w:rFonts w:ascii="Times New Roman" w:hAnsi="Times New Roman" w:eastAsia="Times New Roman" w:cs="Times New Roman"/>
          <w:lang w:val="en-US"/>
        </w:rPr>
        <w:t>’ (</w:t>
      </w:r>
      <w:proofErr w:type="spellStart"/>
      <w:r w:rsidRPr="5B781342" w:rsidR="5B781342">
        <w:rPr>
          <w:rFonts w:ascii="Times New Roman" w:hAnsi="Times New Roman" w:eastAsia="Times New Roman" w:cs="Times New Roman"/>
          <w:lang w:val="en-US"/>
        </w:rPr>
        <w:t>Galnander</w:t>
      </w:r>
      <w:proofErr w:type="spellEnd"/>
      <w:r w:rsidRPr="5B781342" w:rsidR="5B781342">
        <w:rPr>
          <w:rFonts w:ascii="Times New Roman" w:hAnsi="Times New Roman" w:eastAsia="Times New Roman" w:cs="Times New Roman"/>
          <w:lang w:val="en-US"/>
        </w:rPr>
        <w:t>, 2020, p.1302)</w:t>
      </w:r>
      <w:r w:rsidRPr="5B781342" w:rsidR="5B781342">
        <w:rPr>
          <w:rFonts w:ascii="Times New Roman" w:hAnsi="Times New Roman" w:eastAsia="Times New Roman" w:cs="Times New Roman"/>
          <w:lang w:val="en-US"/>
        </w:rPr>
        <w:t>. Therefore, this can have a mental tole on the individual in order to live up to an expectation from society, further in effect may make the person feel guilt, shame, and helpless which may cause them to revert back to their old ways. Additionally, if it seems that the individuals depend on the perception of others on how they would see themselves, they may be inclined to feel as what they are perceived to be and continue to offend (</w:t>
      </w:r>
      <w:proofErr w:type="spellStart"/>
      <w:r w:rsidRPr="5B781342" w:rsidR="5B781342">
        <w:rPr>
          <w:rFonts w:ascii="Times New Roman" w:hAnsi="Times New Roman" w:eastAsia="Times New Roman" w:cs="Times New Roman"/>
          <w:lang w:val="en-US"/>
        </w:rPr>
        <w:t>Galnander</w:t>
      </w:r>
      <w:proofErr w:type="spellEnd"/>
      <w:r w:rsidRPr="5B781342" w:rsidR="5B781342">
        <w:rPr>
          <w:rFonts w:ascii="Times New Roman" w:hAnsi="Times New Roman" w:eastAsia="Times New Roman" w:cs="Times New Roman"/>
          <w:lang w:val="en-US"/>
        </w:rPr>
        <w:t>, 2020, p.1304</w:t>
      </w:r>
      <w:proofErr w:type="gramStart"/>
      <w:r w:rsidRPr="5B781342" w:rsidR="5B781342">
        <w:rPr>
          <w:rFonts w:ascii="Times New Roman" w:hAnsi="Times New Roman" w:eastAsia="Times New Roman" w:cs="Times New Roman"/>
          <w:lang w:val="en-US"/>
        </w:rPr>
        <w:t>) .</w:t>
      </w:r>
      <w:proofErr w:type="gramEnd"/>
      <w:r w:rsidRPr="5B781342" w:rsidR="5B781342">
        <w:rPr>
          <w:rFonts w:ascii="Times New Roman" w:hAnsi="Times New Roman" w:eastAsia="Times New Roman" w:cs="Times New Roman"/>
          <w:lang w:val="en-US"/>
        </w:rPr>
        <w:t xml:space="preserve"> It is suggested that the desistance process can be </w:t>
      </w:r>
      <w:proofErr w:type="spellStart"/>
      <w:r w:rsidRPr="5B781342" w:rsidR="5B781342">
        <w:rPr>
          <w:rFonts w:ascii="Times New Roman" w:hAnsi="Times New Roman" w:eastAsia="Times New Roman" w:cs="Times New Roman"/>
          <w:lang w:val="en-US"/>
        </w:rPr>
        <w:t>categorised</w:t>
      </w:r>
      <w:proofErr w:type="spellEnd"/>
      <w:r w:rsidRPr="5B781342" w:rsidR="5B781342">
        <w:rPr>
          <w:rFonts w:ascii="Times New Roman" w:hAnsi="Times New Roman" w:eastAsia="Times New Roman" w:cs="Times New Roman"/>
          <w:lang w:val="en-US"/>
        </w:rPr>
        <w:t xml:space="preserve"> in to three phases in order to achieve successful desistance; Primary, Secondary and Tertiary.</w:t>
      </w:r>
    </w:p>
    <w:p xmlns:wp14="http://schemas.microsoft.com/office/word/2010/wordml" w:rsidP="5B781342" w14:paraId="04E0A3A1" wp14:textId="1B7CF3D7">
      <w:pPr>
        <w:pStyle w:val="Body 2"/>
        <w:bidi w:val="0"/>
        <w:spacing w:line="480" w:lineRule="auto"/>
        <w:rPr>
          <w:rFonts w:ascii="Times New Roman" w:hAnsi="Times New Roman" w:eastAsia="Times New Roman" w:cs="Times New Roman"/>
          <w:rtl w:val="0"/>
          <w:lang w:val="en-US"/>
        </w:rPr>
      </w:pPr>
      <w:r w:rsidRPr="5B781342" w:rsidR="5B781342">
        <w:rPr>
          <w:rFonts w:ascii="Times New Roman" w:hAnsi="Times New Roman" w:eastAsia="Times New Roman" w:cs="Times New Roman"/>
          <w:lang w:val="en-US"/>
        </w:rPr>
        <w:t>Primary (</w:t>
      </w:r>
      <w:r w:rsidRPr="5B781342" w:rsidR="5B781342">
        <w:rPr>
          <w:rFonts w:ascii="Times New Roman" w:hAnsi="Times New Roman" w:eastAsia="Times New Roman" w:cs="Times New Roman"/>
          <w:lang w:val="en-US"/>
        </w:rPr>
        <w:t>‘</w:t>
      </w:r>
      <w:r w:rsidRPr="5B781342" w:rsidR="5B781342">
        <w:rPr>
          <w:rFonts w:ascii="Times New Roman" w:hAnsi="Times New Roman" w:eastAsia="Times New Roman" w:cs="Times New Roman"/>
          <w:lang w:val="en-US"/>
        </w:rPr>
        <w:t>act</w:t>
      </w:r>
      <w:r w:rsidRPr="5B781342" w:rsidR="5B781342">
        <w:rPr>
          <w:rFonts w:ascii="Times New Roman" w:hAnsi="Times New Roman" w:eastAsia="Times New Roman" w:cs="Times New Roman"/>
          <w:lang w:val="en-US"/>
        </w:rPr>
        <w:t>’</w:t>
      </w:r>
      <w:r w:rsidRPr="5B781342" w:rsidR="5B781342">
        <w:rPr>
          <w:rFonts w:ascii="Times New Roman" w:hAnsi="Times New Roman" w:eastAsia="Times New Roman" w:cs="Times New Roman"/>
          <w:lang w:val="en-US"/>
        </w:rPr>
        <w:t>) desistance can refer to the time frame where by the individual refrains to committing a crime, secondary (</w:t>
      </w:r>
      <w:r w:rsidRPr="5B781342" w:rsidR="5B781342">
        <w:rPr>
          <w:rFonts w:ascii="Times New Roman" w:hAnsi="Times New Roman" w:eastAsia="Times New Roman" w:cs="Times New Roman"/>
          <w:lang w:val="en-US"/>
        </w:rPr>
        <w:t>‘</w:t>
      </w:r>
      <w:r w:rsidRPr="5B781342" w:rsidR="5B781342">
        <w:rPr>
          <w:rFonts w:ascii="Times New Roman" w:hAnsi="Times New Roman" w:eastAsia="Times New Roman" w:cs="Times New Roman"/>
          <w:lang w:val="en-US"/>
        </w:rPr>
        <w:t>identity</w:t>
      </w:r>
      <w:r w:rsidRPr="5B781342" w:rsidR="5B781342">
        <w:rPr>
          <w:rFonts w:ascii="Times New Roman" w:hAnsi="Times New Roman" w:eastAsia="Times New Roman" w:cs="Times New Roman"/>
          <w:lang w:val="en-US"/>
        </w:rPr>
        <w:t>’</w:t>
      </w:r>
      <w:r w:rsidRPr="5B781342" w:rsidR="5B781342">
        <w:rPr>
          <w:rFonts w:ascii="Times New Roman" w:hAnsi="Times New Roman" w:eastAsia="Times New Roman" w:cs="Times New Roman"/>
          <w:lang w:val="en-US"/>
        </w:rPr>
        <w:t xml:space="preserve">) desistance is the change of personal </w:t>
      </w:r>
      <w:proofErr w:type="spellStart"/>
      <w:r w:rsidRPr="5B781342" w:rsidR="5B781342">
        <w:rPr>
          <w:rFonts w:ascii="Times New Roman" w:hAnsi="Times New Roman" w:eastAsia="Times New Roman" w:cs="Times New Roman"/>
          <w:lang w:val="en-US"/>
        </w:rPr>
        <w:t>behaviours</w:t>
      </w:r>
      <w:proofErr w:type="spellEnd"/>
      <w:r w:rsidRPr="5B781342" w:rsidR="5B781342">
        <w:rPr>
          <w:rFonts w:ascii="Times New Roman" w:hAnsi="Times New Roman" w:eastAsia="Times New Roman" w:cs="Times New Roman"/>
          <w:lang w:val="en-US"/>
        </w:rPr>
        <w:t xml:space="preserve"> and attitudes towards the </w:t>
      </w:r>
      <w:proofErr w:type="gramStart"/>
      <w:r w:rsidRPr="5B781342" w:rsidR="5B781342">
        <w:rPr>
          <w:rFonts w:ascii="Times New Roman" w:hAnsi="Times New Roman" w:eastAsia="Times New Roman" w:cs="Times New Roman"/>
          <w:lang w:val="en-US"/>
        </w:rPr>
        <w:t>self making</w:t>
      </w:r>
      <w:proofErr w:type="gramEnd"/>
      <w:r w:rsidRPr="5B781342" w:rsidR="5B781342">
        <w:rPr>
          <w:rFonts w:ascii="Times New Roman" w:hAnsi="Times New Roman" w:eastAsia="Times New Roman" w:cs="Times New Roman"/>
          <w:lang w:val="en-US"/>
        </w:rPr>
        <w:t xml:space="preserve"> the individual no longer perceive themselves as an offender and tertiary (</w:t>
      </w:r>
      <w:r w:rsidRPr="5B781342" w:rsidR="5B781342">
        <w:rPr>
          <w:rFonts w:ascii="Times New Roman" w:hAnsi="Times New Roman" w:eastAsia="Times New Roman" w:cs="Times New Roman"/>
          <w:lang w:val="en-US"/>
        </w:rPr>
        <w:t>‘</w:t>
      </w:r>
      <w:r w:rsidRPr="5B781342" w:rsidR="5B781342">
        <w:rPr>
          <w:rFonts w:ascii="Times New Roman" w:hAnsi="Times New Roman" w:eastAsia="Times New Roman" w:cs="Times New Roman"/>
          <w:lang w:val="en-US"/>
        </w:rPr>
        <w:t>relational</w:t>
      </w:r>
      <w:r w:rsidRPr="5B781342" w:rsidR="5B781342">
        <w:rPr>
          <w:rFonts w:ascii="Times New Roman" w:hAnsi="Times New Roman" w:eastAsia="Times New Roman" w:cs="Times New Roman"/>
          <w:lang w:val="en-US"/>
        </w:rPr>
        <w:t>’</w:t>
      </w:r>
      <w:r w:rsidRPr="5B781342" w:rsidR="5B781342">
        <w:rPr>
          <w:rFonts w:ascii="Times New Roman" w:hAnsi="Times New Roman" w:eastAsia="Times New Roman" w:cs="Times New Roman"/>
          <w:lang w:val="en-US"/>
        </w:rPr>
        <w:t xml:space="preserve">) desistance is when the change is </w:t>
      </w:r>
      <w:proofErr w:type="spellStart"/>
      <w:r w:rsidRPr="5B781342" w:rsidR="5B781342">
        <w:rPr>
          <w:rFonts w:ascii="Times New Roman" w:hAnsi="Times New Roman" w:eastAsia="Times New Roman" w:cs="Times New Roman"/>
          <w:lang w:val="en-US"/>
        </w:rPr>
        <w:t>recognised</w:t>
      </w:r>
      <w:proofErr w:type="spellEnd"/>
      <w:r w:rsidRPr="5B781342" w:rsidR="5B781342">
        <w:rPr>
          <w:rFonts w:ascii="Times New Roman" w:hAnsi="Times New Roman" w:eastAsia="Times New Roman" w:cs="Times New Roman"/>
          <w:lang w:val="en-US"/>
        </w:rPr>
        <w:t xml:space="preserve"> by others and the desire of belonging in society possibly through acts of service, contributing and reintegrating back into society (</w:t>
      </w:r>
      <w:proofErr w:type="spellStart"/>
      <w:r w:rsidRPr="5B781342" w:rsidR="5B781342">
        <w:rPr>
          <w:rFonts w:ascii="Times New Roman" w:hAnsi="Times New Roman" w:eastAsia="Times New Roman" w:cs="Times New Roman"/>
          <w:lang w:val="en-US"/>
        </w:rPr>
        <w:t>Galnander</w:t>
      </w:r>
      <w:proofErr w:type="spellEnd"/>
      <w:r w:rsidRPr="5B781342" w:rsidR="5B781342">
        <w:rPr>
          <w:rFonts w:ascii="Times New Roman" w:hAnsi="Times New Roman" w:eastAsia="Times New Roman" w:cs="Times New Roman"/>
          <w:lang w:val="en-US"/>
        </w:rPr>
        <w:t xml:space="preserve">, 2020, p.1303). </w:t>
      </w:r>
    </w:p>
    <w:p xmlns:wp14="http://schemas.microsoft.com/office/word/2010/wordml" w:rsidP="5B781342" w14:paraId="46C46EC2" wp14:textId="2B2CB3CD">
      <w:pPr>
        <w:pStyle w:val="Body 2"/>
        <w:bidi w:val="0"/>
        <w:spacing w:line="480" w:lineRule="auto"/>
        <w:rPr>
          <w:rFonts w:ascii="Times New Roman" w:hAnsi="Times New Roman" w:eastAsia="Times New Roman" w:cs="Times New Roman"/>
          <w:rtl w:val="0"/>
          <w:lang w:val="en-US"/>
        </w:rPr>
      </w:pPr>
    </w:p>
    <w:p xmlns:wp14="http://schemas.microsoft.com/office/word/2010/wordml" w:rsidP="5B781342" w14:paraId="7C95AD4F" wp14:textId="33C82C11">
      <w:pPr>
        <w:pStyle w:val="Body 2"/>
        <w:bidi w:val="0"/>
        <w:spacing w:line="480" w:lineRule="auto"/>
        <w:rPr>
          <w:rFonts w:ascii="Times New Roman" w:hAnsi="Times New Roman" w:eastAsia="Times New Roman" w:cs="Times New Roman"/>
          <w:rtl w:val="0"/>
          <w:lang w:val="en-US"/>
        </w:rPr>
      </w:pPr>
      <w:r w:rsidRPr="5B781342" w:rsidR="5B781342">
        <w:rPr>
          <w:rFonts w:ascii="Times New Roman" w:hAnsi="Times New Roman" w:eastAsia="Times New Roman" w:cs="Times New Roman"/>
          <w:lang w:val="en-US"/>
        </w:rPr>
        <w:t>Social stigma can occur if the individual seeks employment, there may be prejudice by potential employers, or proprietors if the individual plans to have a stable income and secure living; this can further lower self-esteem and prospects if they believe that they will be not given a chance at normal life if they are turned away from opportunities because of their past convictions, which again can make it difficult to engage with conventional society, they may be less inclined to engage if they experience discrimination (</w:t>
      </w:r>
      <w:proofErr w:type="spellStart"/>
      <w:r w:rsidRPr="5B781342" w:rsidR="5B781342">
        <w:rPr>
          <w:rFonts w:ascii="Times New Roman" w:hAnsi="Times New Roman" w:eastAsia="Times New Roman" w:cs="Times New Roman"/>
          <w:lang w:val="en-US"/>
        </w:rPr>
        <w:t>Galnander</w:t>
      </w:r>
      <w:proofErr w:type="spellEnd"/>
      <w:r w:rsidRPr="5B781342" w:rsidR="5B781342">
        <w:rPr>
          <w:rFonts w:ascii="Times New Roman" w:hAnsi="Times New Roman" w:eastAsia="Times New Roman" w:cs="Times New Roman"/>
          <w:lang w:val="en-US"/>
        </w:rPr>
        <w:t xml:space="preserve">, 2020, p.1305). This can result various ways in which the individual decides to disclose their past, cases in which may be impossible to avoid for employment, therefore career opportunities may be limited. Suppressing their past may further stir </w:t>
      </w:r>
      <w:proofErr w:type="spellStart"/>
      <w:r w:rsidRPr="5B781342" w:rsidR="5B781342">
        <w:rPr>
          <w:rFonts w:ascii="Times New Roman" w:hAnsi="Times New Roman" w:eastAsia="Times New Roman" w:cs="Times New Roman"/>
          <w:lang w:val="en-US"/>
        </w:rPr>
        <w:t>internalised</w:t>
      </w:r>
      <w:proofErr w:type="spellEnd"/>
      <w:r w:rsidRPr="5B781342" w:rsidR="5B781342">
        <w:rPr>
          <w:rFonts w:ascii="Times New Roman" w:hAnsi="Times New Roman" w:eastAsia="Times New Roman" w:cs="Times New Roman"/>
          <w:lang w:val="en-US"/>
        </w:rPr>
        <w:t xml:space="preserve"> guilt and shame which may have a detrimental effect on their mental health, they may choose to </w:t>
      </w:r>
      <w:r w:rsidRPr="5B781342" w:rsidR="5B781342">
        <w:rPr>
          <w:rFonts w:ascii="Times New Roman" w:hAnsi="Times New Roman" w:eastAsia="Times New Roman" w:cs="Times New Roman"/>
          <w:lang w:val="en-US"/>
        </w:rPr>
        <w:t>‘</w:t>
      </w:r>
      <w:r w:rsidRPr="5B781342" w:rsidR="5B781342">
        <w:rPr>
          <w:rFonts w:ascii="Times New Roman" w:hAnsi="Times New Roman" w:eastAsia="Times New Roman" w:cs="Times New Roman"/>
          <w:lang w:val="en-US"/>
        </w:rPr>
        <w:t>reactive or proactively</w:t>
      </w:r>
      <w:r w:rsidRPr="5B781342" w:rsidR="5B781342">
        <w:rPr>
          <w:rFonts w:ascii="Times New Roman" w:hAnsi="Times New Roman" w:eastAsia="Times New Roman" w:cs="Times New Roman"/>
          <w:lang w:val="en-US"/>
        </w:rPr>
        <w:t xml:space="preserve">’ </w:t>
      </w:r>
      <w:r w:rsidRPr="5B781342" w:rsidR="5B781342">
        <w:rPr>
          <w:rFonts w:ascii="Times New Roman" w:hAnsi="Times New Roman" w:eastAsia="Times New Roman" w:cs="Times New Roman"/>
          <w:lang w:val="en-US"/>
        </w:rPr>
        <w:t xml:space="preserve">disclose </w:t>
      </w:r>
      <w:proofErr w:type="spellStart"/>
      <w:r w:rsidRPr="5B781342" w:rsidR="5B781342">
        <w:rPr>
          <w:rFonts w:ascii="Times New Roman" w:hAnsi="Times New Roman" w:eastAsia="Times New Roman" w:cs="Times New Roman"/>
          <w:lang w:val="en-US"/>
        </w:rPr>
        <w:t>discredible</w:t>
      </w:r>
      <w:proofErr w:type="spellEnd"/>
      <w:r w:rsidRPr="5B781342" w:rsidR="5B781342">
        <w:rPr>
          <w:rFonts w:ascii="Times New Roman" w:hAnsi="Times New Roman" w:eastAsia="Times New Roman" w:cs="Times New Roman"/>
          <w:lang w:val="en-US"/>
        </w:rPr>
        <w:t xml:space="preserve"> information about their past, as mentioned suppression or concealment, avoiding risks that would reveal stigma, or ‘preemptive disclosure’ by addressing the situation before it is found out (</w:t>
      </w:r>
      <w:proofErr w:type="spellStart"/>
      <w:r w:rsidRPr="5B781342" w:rsidR="5B781342">
        <w:rPr>
          <w:rFonts w:ascii="Times New Roman" w:hAnsi="Times New Roman" w:eastAsia="Times New Roman" w:cs="Times New Roman"/>
          <w:lang w:val="en-US"/>
        </w:rPr>
        <w:t>Galnander</w:t>
      </w:r>
      <w:proofErr w:type="spellEnd"/>
      <w:r w:rsidRPr="5B781342" w:rsidR="5B781342">
        <w:rPr>
          <w:rFonts w:ascii="Times New Roman" w:hAnsi="Times New Roman" w:eastAsia="Times New Roman" w:cs="Times New Roman"/>
          <w:lang w:val="en-US"/>
        </w:rPr>
        <w:t xml:space="preserve">, 2020, p.1305). </w:t>
      </w:r>
    </w:p>
    <w:p w:rsidR="5B781342" w:rsidP="5B781342" w:rsidRDefault="5B781342" w14:paraId="5C7471FE" w14:textId="0EABE766">
      <w:pPr>
        <w:pStyle w:val="Body 2"/>
        <w:bidi w:val="0"/>
        <w:spacing w:line="480" w:lineRule="auto"/>
        <w:rPr>
          <w:rFonts w:ascii="Times New Roman" w:hAnsi="Times New Roman" w:eastAsia="Times New Roman" w:cs="Times New Roman"/>
          <w:rtl w:val="0"/>
          <w:lang w:val="en-US"/>
        </w:rPr>
      </w:pPr>
    </w:p>
    <w:p xmlns:wp14="http://schemas.microsoft.com/office/word/2010/wordml" w:rsidP="5B781342" w14:paraId="5061C249" wp14:textId="27C164D9">
      <w:pPr>
        <w:pStyle w:val="Body 2"/>
        <w:bidi w:val="0"/>
        <w:spacing w:line="480" w:lineRule="auto"/>
        <w:rPr>
          <w:rFonts w:ascii="Times New Roman" w:hAnsi="Times New Roman" w:eastAsia="Times New Roman" w:cs="Times New Roman"/>
          <w:rtl w:val="0"/>
          <w:lang w:val="en-US"/>
        </w:rPr>
      </w:pPr>
      <w:r w:rsidRPr="5B781342" w:rsidR="5B781342">
        <w:rPr>
          <w:rFonts w:ascii="Times New Roman" w:hAnsi="Times New Roman" w:eastAsia="Times New Roman" w:cs="Times New Roman"/>
          <w:lang w:val="en-US"/>
        </w:rPr>
        <w:t xml:space="preserve">In some instances, disclosure has proven to be beneficial to come clean with disclosing details of their convictions in order to move forward, to openly discuss about their past to educate and guide others to refrain from making the same mistakes. Positively viewing themselves as helpers can possibly give them a better sense of purpose and meaning in life, alternatively titling themselves as </w:t>
      </w:r>
      <w:r w:rsidRPr="5B781342" w:rsidR="5B781342">
        <w:rPr>
          <w:rFonts w:ascii="Times New Roman" w:hAnsi="Times New Roman" w:eastAsia="Times New Roman" w:cs="Times New Roman"/>
          <w:lang w:val="en-US"/>
        </w:rPr>
        <w:t>‘</w:t>
      </w:r>
      <w:r w:rsidRPr="5B781342" w:rsidR="5B781342">
        <w:rPr>
          <w:rFonts w:ascii="Times New Roman" w:hAnsi="Times New Roman" w:eastAsia="Times New Roman" w:cs="Times New Roman"/>
          <w:lang w:val="en-US"/>
        </w:rPr>
        <w:t>healers</w:t>
      </w:r>
      <w:r w:rsidRPr="5B781342" w:rsidR="5B781342">
        <w:rPr>
          <w:rFonts w:ascii="Times New Roman" w:hAnsi="Times New Roman" w:eastAsia="Times New Roman" w:cs="Times New Roman"/>
          <w:lang w:val="en-US"/>
        </w:rPr>
        <w:t xml:space="preserve">’ </w:t>
      </w:r>
      <w:r w:rsidRPr="5B781342" w:rsidR="5B781342">
        <w:rPr>
          <w:rFonts w:ascii="Times New Roman" w:hAnsi="Times New Roman" w:eastAsia="Times New Roman" w:cs="Times New Roman"/>
          <w:lang w:val="en-US"/>
        </w:rPr>
        <w:t xml:space="preserve">positively impacts their sense of self disposing the old and negative labels of </w:t>
      </w:r>
      <w:r w:rsidRPr="5B781342" w:rsidR="5B781342">
        <w:rPr>
          <w:rFonts w:ascii="Times New Roman" w:hAnsi="Times New Roman" w:eastAsia="Times New Roman" w:cs="Times New Roman"/>
          <w:lang w:val="en-US"/>
        </w:rPr>
        <w:t>‘</w:t>
      </w:r>
      <w:r w:rsidRPr="5B781342" w:rsidR="5B781342">
        <w:rPr>
          <w:rFonts w:ascii="Times New Roman" w:hAnsi="Times New Roman" w:eastAsia="Times New Roman" w:cs="Times New Roman"/>
          <w:lang w:val="en-US"/>
        </w:rPr>
        <w:t>ex-offender</w:t>
      </w:r>
      <w:r w:rsidRPr="5B781342" w:rsidR="5B781342">
        <w:rPr>
          <w:rFonts w:ascii="Times New Roman" w:hAnsi="Times New Roman" w:eastAsia="Times New Roman" w:cs="Times New Roman"/>
          <w:lang w:val="en-US"/>
        </w:rPr>
        <w:t xml:space="preserve">’ </w:t>
      </w:r>
      <w:r w:rsidRPr="5B781342" w:rsidR="5B781342">
        <w:rPr>
          <w:rFonts w:ascii="Times New Roman" w:hAnsi="Times New Roman" w:eastAsia="Times New Roman" w:cs="Times New Roman"/>
          <w:lang w:val="en-US"/>
        </w:rPr>
        <w:t xml:space="preserve">to more productive, thus encouraging a shift in character to suit the new found title. Studies have shown that the </w:t>
      </w:r>
      <w:proofErr w:type="spellStart"/>
      <w:r w:rsidRPr="5B781342" w:rsidR="5B781342">
        <w:rPr>
          <w:rFonts w:ascii="Times New Roman" w:hAnsi="Times New Roman" w:eastAsia="Times New Roman" w:cs="Times New Roman"/>
          <w:lang w:val="en-US"/>
        </w:rPr>
        <w:t>desisters</w:t>
      </w:r>
      <w:proofErr w:type="spellEnd"/>
      <w:r w:rsidRPr="5B781342" w:rsidR="5B781342">
        <w:rPr>
          <w:rFonts w:ascii="Times New Roman" w:hAnsi="Times New Roman" w:eastAsia="Times New Roman" w:cs="Times New Roman"/>
          <w:lang w:val="en-US"/>
        </w:rPr>
        <w:t xml:space="preserve"> prefer to be </w:t>
      </w:r>
      <w:proofErr w:type="spellStart"/>
      <w:r w:rsidRPr="5B781342" w:rsidR="5B781342">
        <w:rPr>
          <w:rFonts w:ascii="Times New Roman" w:hAnsi="Times New Roman" w:eastAsia="Times New Roman" w:cs="Times New Roman"/>
          <w:lang w:val="en-US"/>
        </w:rPr>
        <w:t>recognised</w:t>
      </w:r>
      <w:proofErr w:type="spellEnd"/>
      <w:r w:rsidRPr="5B781342" w:rsidR="5B781342">
        <w:rPr>
          <w:rFonts w:ascii="Times New Roman" w:hAnsi="Times New Roman" w:eastAsia="Times New Roman" w:cs="Times New Roman"/>
          <w:lang w:val="en-US"/>
        </w:rPr>
        <w:t xml:space="preserve"> for what they do for the present and future in their post offender lifestyle, separating themselves from the past (</w:t>
      </w:r>
      <w:proofErr w:type="spellStart"/>
      <w:r w:rsidRPr="5B781342" w:rsidR="5B781342">
        <w:rPr>
          <w:rFonts w:ascii="Times New Roman" w:hAnsi="Times New Roman" w:eastAsia="Times New Roman" w:cs="Times New Roman"/>
          <w:lang w:val="en-US"/>
        </w:rPr>
        <w:t>Galnander</w:t>
      </w:r>
      <w:proofErr w:type="spellEnd"/>
      <w:r w:rsidRPr="5B781342" w:rsidR="5B781342">
        <w:rPr>
          <w:rFonts w:ascii="Times New Roman" w:hAnsi="Times New Roman" w:eastAsia="Times New Roman" w:cs="Times New Roman"/>
          <w:lang w:val="en-US"/>
        </w:rPr>
        <w:t xml:space="preserve">, 2020, p.1305-1306). Similar treatment with young offenders, the probation services would asses those who struggled psychologically in the desistance process such as stigma management and support groups, whereby the </w:t>
      </w:r>
      <w:proofErr w:type="spellStart"/>
      <w:r w:rsidRPr="5B781342" w:rsidR="5B781342">
        <w:rPr>
          <w:rFonts w:ascii="Times New Roman" w:hAnsi="Times New Roman" w:eastAsia="Times New Roman" w:cs="Times New Roman"/>
          <w:lang w:val="en-US"/>
        </w:rPr>
        <w:t>desister</w:t>
      </w:r>
      <w:proofErr w:type="spellEnd"/>
      <w:r w:rsidRPr="5B781342" w:rsidR="5B781342">
        <w:rPr>
          <w:rFonts w:ascii="Times New Roman" w:hAnsi="Times New Roman" w:eastAsia="Times New Roman" w:cs="Times New Roman"/>
          <w:lang w:val="en-US"/>
        </w:rPr>
        <w:t xml:space="preserve"> has access to interventions (SCCJR, 2010, p.5).</w:t>
      </w:r>
    </w:p>
    <w:p xmlns:wp14="http://schemas.microsoft.com/office/word/2010/wordml" w:rsidP="5B781342" w14:paraId="6FAAA050" wp14:textId="1B0201CC">
      <w:pPr>
        <w:pStyle w:val="Body 2"/>
        <w:bidi w:val="0"/>
        <w:spacing w:line="480" w:lineRule="auto"/>
        <w:rPr>
          <w:rFonts w:ascii="Times New Roman" w:hAnsi="Times New Roman" w:eastAsia="Times New Roman" w:cs="Times New Roman"/>
          <w:rtl w:val="0"/>
          <w:lang w:val="en-US"/>
        </w:rPr>
      </w:pPr>
    </w:p>
    <w:p xmlns:wp14="http://schemas.microsoft.com/office/word/2010/wordml" w:rsidP="5B781342" w14:paraId="5C2DFCEC" wp14:textId="32943E96">
      <w:pPr>
        <w:pStyle w:val="Body 2"/>
        <w:bidi w:val="0"/>
        <w:spacing w:line="480" w:lineRule="auto"/>
        <w:rPr>
          <w:rFonts w:ascii="Times New Roman" w:hAnsi="Times New Roman" w:eastAsia="Times New Roman" w:cs="Times New Roman"/>
          <w:rtl w:val="0"/>
          <w:lang w:val="en-US"/>
        </w:rPr>
      </w:pPr>
      <w:r w:rsidRPr="5B781342" w:rsidR="5B781342">
        <w:rPr>
          <w:rFonts w:ascii="Times New Roman" w:hAnsi="Times New Roman" w:eastAsia="Times New Roman" w:cs="Times New Roman"/>
          <w:lang w:val="en-US"/>
        </w:rPr>
        <w:t xml:space="preserve">To conclude the study, from what has been researched about these factors that affect desistance seems to stem from what shapes the identity of the individual; and what appears to positively progress the desistance will depend on how the individual perceives their identity after treatment. It may be a </w:t>
      </w:r>
      <w:r w:rsidRPr="5B781342" w:rsidR="5B781342">
        <w:rPr>
          <w:rFonts w:ascii="Times New Roman" w:hAnsi="Times New Roman" w:eastAsia="Times New Roman" w:cs="Times New Roman"/>
          <w:lang w:val="en-US"/>
        </w:rPr>
        <w:t>‘</w:t>
      </w:r>
      <w:r w:rsidRPr="5B781342" w:rsidR="5B781342">
        <w:rPr>
          <w:rFonts w:ascii="Times New Roman" w:hAnsi="Times New Roman" w:eastAsia="Times New Roman" w:cs="Times New Roman"/>
          <w:lang w:val="en-US"/>
        </w:rPr>
        <w:t>social progress</w:t>
      </w:r>
      <w:r w:rsidRPr="5B781342" w:rsidR="5B781342">
        <w:rPr>
          <w:rFonts w:ascii="Times New Roman" w:hAnsi="Times New Roman" w:eastAsia="Times New Roman" w:cs="Times New Roman"/>
          <w:lang w:val="en-US"/>
        </w:rPr>
        <w:t xml:space="preserve">’ in which the individual will go through a social shift in themselves, as well as who they will choose to be in their social group. </w:t>
      </w:r>
      <w:r w:rsidRPr="5B781342" w:rsidR="5B781342">
        <w:rPr>
          <w:rFonts w:ascii="Times New Roman" w:hAnsi="Times New Roman" w:eastAsia="Times New Roman" w:cs="Times New Roman"/>
          <w:lang w:val="en-US"/>
        </w:rPr>
        <w:t xml:space="preserve">Earlier into the research, it was shown that offending </w:t>
      </w:r>
      <w:proofErr w:type="spellStart"/>
      <w:r w:rsidRPr="5B781342" w:rsidR="5B781342">
        <w:rPr>
          <w:rFonts w:ascii="Times New Roman" w:hAnsi="Times New Roman" w:eastAsia="Times New Roman" w:cs="Times New Roman"/>
          <w:lang w:val="en-US"/>
        </w:rPr>
        <w:t>behaviour</w:t>
      </w:r>
      <w:proofErr w:type="spellEnd"/>
      <w:r w:rsidRPr="5B781342" w:rsidR="5B781342">
        <w:rPr>
          <w:rFonts w:ascii="Times New Roman" w:hAnsi="Times New Roman" w:eastAsia="Times New Roman" w:cs="Times New Roman"/>
          <w:lang w:val="en-US"/>
        </w:rPr>
        <w:t xml:space="preserve"> is known to be more common in adolescence and early adult hood, from regret, the person wishes to change their life from past convictions. This stage in life, younger people are more impressionable and will likely act out from what they observe, but is not an indicator to rely that the person will stop offending after adolescence, but more what changes their lifestyle such as near-death experience or having a baby may prevent offending. The reintroduction back in society has shown to be the potentially challenging aspect for these previous offenders as the stigma and prejudice would be out of their hands and down to who they will be engaging with. Therefore, the importance of placing </w:t>
      </w:r>
      <w:proofErr w:type="spellStart"/>
      <w:r w:rsidRPr="5B781342" w:rsidR="5B781342">
        <w:rPr>
          <w:rFonts w:ascii="Times New Roman" w:hAnsi="Times New Roman" w:eastAsia="Times New Roman" w:cs="Times New Roman"/>
          <w:lang w:val="en-US"/>
        </w:rPr>
        <w:t>desisters</w:t>
      </w:r>
      <w:proofErr w:type="spellEnd"/>
      <w:r w:rsidRPr="5B781342" w:rsidR="5B781342">
        <w:rPr>
          <w:rFonts w:ascii="Times New Roman" w:hAnsi="Times New Roman" w:eastAsia="Times New Roman" w:cs="Times New Roman"/>
          <w:lang w:val="en-US"/>
        </w:rPr>
        <w:t xml:space="preserve"> in a non-judgmental environment where others need to trust these individuals may be the positive way forward for the </w:t>
      </w:r>
      <w:proofErr w:type="spellStart"/>
      <w:r w:rsidRPr="5B781342" w:rsidR="5B781342">
        <w:rPr>
          <w:rFonts w:ascii="Times New Roman" w:hAnsi="Times New Roman" w:eastAsia="Times New Roman" w:cs="Times New Roman"/>
          <w:lang w:val="en-US"/>
        </w:rPr>
        <w:t>desister</w:t>
      </w:r>
      <w:proofErr w:type="spellEnd"/>
      <w:r w:rsidRPr="5B781342" w:rsidR="5B781342">
        <w:rPr>
          <w:rFonts w:ascii="Times New Roman" w:hAnsi="Times New Roman" w:eastAsia="Times New Roman" w:cs="Times New Roman"/>
          <w:lang w:val="en-US"/>
        </w:rPr>
        <w:t xml:space="preserve"> to positively live a crime-free lifestyle.</w:t>
      </w:r>
    </w:p>
    <w:p xmlns:wp14="http://schemas.microsoft.com/office/word/2010/wordml" w:rsidP="5B781342" w14:paraId="41C8F396" wp14:textId="77777777">
      <w:pPr>
        <w:pStyle w:val="Body 2"/>
        <w:bidi w:val="0"/>
        <w:spacing w:line="480" w:lineRule="auto"/>
        <w:rPr>
          <w:rFonts w:ascii="Times New Roman" w:hAnsi="Times New Roman" w:eastAsia="Times New Roman" w:cs="Times New Roman"/>
        </w:rPr>
      </w:pPr>
    </w:p>
    <w:p xmlns:wp14="http://schemas.microsoft.com/office/word/2010/wordml" w:rsidP="5B781342" w14:paraId="070E8C51" wp14:textId="62262F43">
      <w:pPr>
        <w:pStyle w:val="Body 2"/>
        <w:bidi w:val="0"/>
        <w:spacing w:line="480" w:lineRule="auto"/>
        <w:rPr>
          <w:rFonts w:ascii="Times New Roman" w:hAnsi="Times New Roman" w:eastAsia="Times New Roman" w:cs="Times New Roman"/>
        </w:rPr>
      </w:pPr>
    </w:p>
    <w:p xmlns:wp14="http://schemas.microsoft.com/office/word/2010/wordml" w:rsidP="5B781342" w14:paraId="0ED51A3F" wp14:textId="5D50C2D7">
      <w:pPr>
        <w:bidi w:val="0"/>
        <w:spacing w:line="480" w:lineRule="auto"/>
        <w:rPr>
          <w:rFonts w:ascii="Times New Roman" w:hAnsi="Times New Roman" w:eastAsia="Times New Roman" w:cs="Times New Roman"/>
          <w:b w:val="0"/>
          <w:bCs w:val="0"/>
          <w:i w:val="0"/>
          <w:iCs w:val="0"/>
          <w:color w:val="1C1E21"/>
          <w:sz w:val="22"/>
          <w:szCs w:val="22"/>
        </w:rPr>
      </w:pPr>
    </w:p>
    <w:p xmlns:wp14="http://schemas.microsoft.com/office/word/2010/wordml" w:rsidP="5B781342" w14:paraId="4118EE9B" wp14:textId="7A46E706">
      <w:pPr>
        <w:bidi w:val="0"/>
        <w:spacing w:line="480" w:lineRule="auto"/>
        <w:rPr>
          <w:rFonts w:ascii="Times New Roman" w:hAnsi="Times New Roman" w:eastAsia="Times New Roman" w:cs="Times New Roman"/>
          <w:b w:val="0"/>
          <w:bCs w:val="0"/>
          <w:i w:val="0"/>
          <w:iCs w:val="0"/>
          <w:color w:val="1C1E21"/>
          <w:sz w:val="22"/>
          <w:szCs w:val="22"/>
        </w:rPr>
      </w:pPr>
    </w:p>
    <w:p xmlns:wp14="http://schemas.microsoft.com/office/word/2010/wordml" w:rsidP="5B781342" w14:paraId="7F597468" wp14:textId="3C59FFE6">
      <w:pPr>
        <w:bidi w:val="0"/>
        <w:spacing w:line="480" w:lineRule="auto"/>
        <w:rPr>
          <w:rFonts w:ascii="Times New Roman" w:hAnsi="Times New Roman" w:eastAsia="Times New Roman" w:cs="Times New Roman"/>
          <w:b w:val="0"/>
          <w:bCs w:val="0"/>
          <w:i w:val="0"/>
          <w:iCs w:val="0"/>
          <w:color w:val="1C1E21"/>
          <w:sz w:val="22"/>
          <w:szCs w:val="22"/>
        </w:rPr>
      </w:pPr>
    </w:p>
    <w:p xmlns:wp14="http://schemas.microsoft.com/office/word/2010/wordml" w:rsidP="5B781342" w14:paraId="0CB0B9B8" wp14:textId="35B64853">
      <w:pPr>
        <w:bidi w:val="0"/>
        <w:spacing w:line="480" w:lineRule="auto"/>
        <w:rPr>
          <w:rFonts w:ascii="Times New Roman" w:hAnsi="Times New Roman" w:eastAsia="Times New Roman" w:cs="Times New Roman"/>
          <w:b w:val="0"/>
          <w:bCs w:val="0"/>
          <w:i w:val="0"/>
          <w:iCs w:val="0"/>
          <w:color w:val="1C1E21"/>
          <w:sz w:val="22"/>
          <w:szCs w:val="22"/>
        </w:rPr>
      </w:pPr>
    </w:p>
    <w:p xmlns:wp14="http://schemas.microsoft.com/office/word/2010/wordml" w:rsidP="5B781342" w14:paraId="69C43E7D" wp14:textId="586666BE">
      <w:pPr>
        <w:bidi w:val="0"/>
        <w:spacing w:line="480" w:lineRule="auto"/>
        <w:rPr>
          <w:rFonts w:ascii="Times New Roman" w:hAnsi="Times New Roman" w:eastAsia="Times New Roman" w:cs="Times New Roman"/>
          <w:b w:val="0"/>
          <w:bCs w:val="0"/>
          <w:i w:val="0"/>
          <w:iCs w:val="0"/>
          <w:color w:val="1C1E21"/>
          <w:sz w:val="22"/>
          <w:szCs w:val="22"/>
        </w:rPr>
      </w:pPr>
    </w:p>
    <w:p xmlns:wp14="http://schemas.microsoft.com/office/word/2010/wordml" w:rsidP="5B781342" w14:paraId="62A59640" wp14:textId="0DD6C79D">
      <w:pPr>
        <w:bidi w:val="0"/>
        <w:spacing w:line="480" w:lineRule="auto"/>
        <w:rPr>
          <w:rFonts w:ascii="Times New Roman" w:hAnsi="Times New Roman" w:eastAsia="Times New Roman" w:cs="Times New Roman"/>
          <w:b w:val="0"/>
          <w:bCs w:val="0"/>
          <w:i w:val="0"/>
          <w:iCs w:val="0"/>
          <w:color w:val="1C1E21"/>
          <w:sz w:val="22"/>
          <w:szCs w:val="22"/>
        </w:rPr>
      </w:pPr>
      <w:r w:rsidRPr="5B781342" w:rsidR="5B781342">
        <w:rPr>
          <w:rFonts w:ascii="Times New Roman" w:hAnsi="Times New Roman" w:eastAsia="Times New Roman" w:cs="Times New Roman"/>
          <w:b w:val="0"/>
          <w:bCs w:val="0"/>
          <w:i w:val="0"/>
          <w:iCs w:val="0"/>
          <w:color w:val="1C1E21"/>
          <w:sz w:val="22"/>
          <w:szCs w:val="22"/>
        </w:rPr>
        <w:t xml:space="preserve"> </w:t>
      </w:r>
    </w:p>
    <w:p xmlns:wp14="http://schemas.microsoft.com/office/word/2010/wordml" w:rsidP="5B781342" w14:paraId="417F09C0" wp14:textId="5A1BFF4E">
      <w:pPr>
        <w:bidi w:val="0"/>
        <w:spacing w:line="480" w:lineRule="auto"/>
        <w:rPr>
          <w:rFonts w:ascii="Times New Roman" w:hAnsi="Times New Roman" w:eastAsia="Times New Roman" w:cs="Times New Roman"/>
          <w:b w:val="0"/>
          <w:bCs w:val="0"/>
          <w:i w:val="0"/>
          <w:iCs w:val="0"/>
          <w:color w:val="1C1E21"/>
          <w:sz w:val="22"/>
          <w:szCs w:val="22"/>
        </w:rPr>
      </w:pPr>
    </w:p>
    <w:p xmlns:wp14="http://schemas.microsoft.com/office/word/2010/wordml" w:rsidP="5B781342" w14:paraId="35F19550" wp14:textId="3AC169EE">
      <w:pPr>
        <w:bidi w:val="0"/>
        <w:spacing w:line="480" w:lineRule="auto"/>
        <w:rPr>
          <w:rFonts w:ascii="Times New Roman" w:hAnsi="Times New Roman" w:eastAsia="Times New Roman" w:cs="Times New Roman"/>
          <w:b w:val="0"/>
          <w:bCs w:val="0"/>
          <w:i w:val="0"/>
          <w:iCs w:val="0"/>
          <w:color w:val="1C1E21"/>
          <w:sz w:val="22"/>
          <w:szCs w:val="22"/>
        </w:rPr>
      </w:pPr>
    </w:p>
    <w:p xmlns:wp14="http://schemas.microsoft.com/office/word/2010/wordml" w:rsidP="5B781342" w14:paraId="6DF39495" wp14:textId="626770C2">
      <w:pPr>
        <w:bidi w:val="0"/>
        <w:spacing w:line="480" w:lineRule="auto"/>
        <w:rPr>
          <w:rFonts w:ascii="Times New Roman" w:hAnsi="Times New Roman" w:eastAsia="Times New Roman" w:cs="Times New Roman"/>
          <w:b w:val="0"/>
          <w:bCs w:val="0"/>
          <w:i w:val="0"/>
          <w:iCs w:val="0"/>
          <w:color w:val="1C1E21"/>
          <w:sz w:val="22"/>
          <w:szCs w:val="22"/>
        </w:rPr>
      </w:pPr>
    </w:p>
    <w:p xmlns:wp14="http://schemas.microsoft.com/office/word/2010/wordml" w:rsidP="5B781342" w14:paraId="30F36566" wp14:textId="1B46ABB5">
      <w:pPr>
        <w:bidi w:val="0"/>
        <w:spacing w:line="480" w:lineRule="auto"/>
        <w:rPr>
          <w:rFonts w:ascii="Times New Roman" w:hAnsi="Times New Roman" w:eastAsia="Times New Roman" w:cs="Times New Roman"/>
          <w:b w:val="0"/>
          <w:bCs w:val="0"/>
          <w:i w:val="0"/>
          <w:iCs w:val="0"/>
          <w:color w:val="1C1E21"/>
          <w:sz w:val="22"/>
          <w:szCs w:val="22"/>
        </w:rPr>
      </w:pPr>
    </w:p>
    <w:p xmlns:wp14="http://schemas.microsoft.com/office/word/2010/wordml" w:rsidP="5B781342" w14:paraId="08003417" wp14:textId="63F67316">
      <w:pPr>
        <w:bidi w:val="0"/>
        <w:spacing w:line="480" w:lineRule="auto"/>
        <w:rPr>
          <w:rFonts w:ascii="Times New Roman" w:hAnsi="Times New Roman" w:eastAsia="Times New Roman" w:cs="Times New Roman"/>
          <w:b w:val="0"/>
          <w:bCs w:val="0"/>
          <w:i w:val="0"/>
          <w:iCs w:val="0"/>
          <w:color w:val="1C1E21"/>
          <w:sz w:val="22"/>
          <w:szCs w:val="22"/>
        </w:rPr>
      </w:pPr>
    </w:p>
    <w:p xmlns:wp14="http://schemas.microsoft.com/office/word/2010/wordml" w:rsidP="5B781342" w14:paraId="5E135575" wp14:textId="2A3CEF5E">
      <w:pPr>
        <w:bidi w:val="0"/>
        <w:spacing w:line="480" w:lineRule="auto"/>
        <w:rPr>
          <w:rFonts w:ascii="Times New Roman" w:hAnsi="Times New Roman" w:eastAsia="Times New Roman" w:cs="Times New Roman"/>
          <w:b w:val="0"/>
          <w:bCs w:val="0"/>
          <w:i w:val="0"/>
          <w:iCs w:val="0"/>
          <w:color w:val="1C1E21"/>
          <w:sz w:val="22"/>
          <w:szCs w:val="22"/>
        </w:rPr>
      </w:pPr>
    </w:p>
    <w:p xmlns:wp14="http://schemas.microsoft.com/office/word/2010/wordml" w:rsidP="5B781342" w14:paraId="78B14B07" wp14:textId="32430B69">
      <w:pPr>
        <w:bidi w:val="0"/>
        <w:spacing w:line="480" w:lineRule="auto"/>
        <w:rPr>
          <w:rFonts w:ascii="Times New Roman" w:hAnsi="Times New Roman" w:eastAsia="Times New Roman" w:cs="Times New Roman"/>
          <w:b w:val="0"/>
          <w:bCs w:val="0"/>
          <w:i w:val="0"/>
          <w:iCs w:val="0"/>
          <w:color w:val="1C1E21"/>
          <w:sz w:val="22"/>
          <w:szCs w:val="22"/>
        </w:rPr>
      </w:pPr>
    </w:p>
    <w:p xmlns:wp14="http://schemas.microsoft.com/office/word/2010/wordml" w:rsidP="5B781342" w14:paraId="30F24D6F" wp14:textId="0139C02C">
      <w:pPr>
        <w:bidi w:val="0"/>
        <w:spacing w:line="480" w:lineRule="auto"/>
        <w:rPr>
          <w:rFonts w:ascii="Times New Roman" w:hAnsi="Times New Roman" w:eastAsia="Times New Roman" w:cs="Times New Roman"/>
          <w:b w:val="0"/>
          <w:bCs w:val="0"/>
          <w:i w:val="0"/>
          <w:iCs w:val="0"/>
          <w:color w:val="1C1E21"/>
          <w:sz w:val="22"/>
          <w:szCs w:val="22"/>
        </w:rPr>
      </w:pPr>
    </w:p>
    <w:p xmlns:wp14="http://schemas.microsoft.com/office/word/2010/wordml" w:rsidP="5B781342" w14:paraId="4FFA45B5" wp14:textId="599600BB">
      <w:pPr>
        <w:bidi w:val="0"/>
        <w:spacing w:line="480" w:lineRule="auto"/>
        <w:rPr>
          <w:rFonts w:ascii="Times New Roman" w:hAnsi="Times New Roman" w:eastAsia="Times New Roman" w:cs="Times New Roman"/>
          <w:b w:val="0"/>
          <w:bCs w:val="0"/>
          <w:i w:val="0"/>
          <w:iCs w:val="0"/>
          <w:color w:val="1C1E21"/>
          <w:sz w:val="22"/>
          <w:szCs w:val="22"/>
        </w:rPr>
      </w:pPr>
    </w:p>
    <w:p xmlns:wp14="http://schemas.microsoft.com/office/word/2010/wordml" w:rsidP="5B781342" w14:paraId="7CFD4D4B" wp14:textId="3B001AEE">
      <w:pPr>
        <w:bidi w:val="0"/>
        <w:spacing w:line="480" w:lineRule="auto"/>
        <w:rPr>
          <w:rFonts w:ascii="Times New Roman" w:hAnsi="Times New Roman" w:eastAsia="Times New Roman" w:cs="Times New Roman"/>
          <w:b w:val="0"/>
          <w:bCs w:val="0"/>
          <w:i w:val="0"/>
          <w:iCs w:val="0"/>
          <w:color w:val="1C1E21"/>
          <w:sz w:val="22"/>
          <w:szCs w:val="22"/>
        </w:rPr>
      </w:pPr>
    </w:p>
    <w:p xmlns:wp14="http://schemas.microsoft.com/office/word/2010/wordml" w:rsidP="5B781342" w14:paraId="4D98E1E6" wp14:textId="4CE7ABDB">
      <w:pPr>
        <w:bidi w:val="0"/>
        <w:spacing w:line="480" w:lineRule="auto"/>
        <w:rPr>
          <w:rFonts w:ascii="Times New Roman" w:hAnsi="Times New Roman" w:eastAsia="Times New Roman" w:cs="Times New Roman"/>
          <w:b w:val="0"/>
          <w:bCs w:val="0"/>
          <w:i w:val="0"/>
          <w:iCs w:val="0"/>
          <w:color w:val="1C1E21"/>
          <w:sz w:val="22"/>
          <w:szCs w:val="22"/>
        </w:rPr>
      </w:pPr>
    </w:p>
    <w:p xmlns:wp14="http://schemas.microsoft.com/office/word/2010/wordml" w:rsidP="5B781342" w14:paraId="4E567E28" wp14:textId="5513E517">
      <w:pPr>
        <w:bidi w:val="0"/>
        <w:spacing w:line="480" w:lineRule="auto"/>
        <w:rPr>
          <w:rFonts w:ascii="Times New Roman" w:hAnsi="Times New Roman" w:eastAsia="Times New Roman" w:cs="Times New Roman"/>
          <w:b w:val="0"/>
          <w:bCs w:val="0"/>
          <w:i w:val="0"/>
          <w:iCs w:val="0"/>
          <w:color w:val="1C1E21"/>
          <w:sz w:val="22"/>
          <w:szCs w:val="22"/>
        </w:rPr>
      </w:pPr>
    </w:p>
    <w:p xmlns:wp14="http://schemas.microsoft.com/office/word/2010/wordml" w:rsidP="5B781342" w14:paraId="370C4D08" wp14:textId="2847F45A">
      <w:pPr>
        <w:bidi w:val="0"/>
        <w:spacing w:line="480" w:lineRule="auto"/>
        <w:rPr>
          <w:rFonts w:ascii="Times New Roman" w:hAnsi="Times New Roman" w:eastAsia="Times New Roman" w:cs="Times New Roman"/>
          <w:b w:val="0"/>
          <w:bCs w:val="0"/>
          <w:i w:val="0"/>
          <w:iCs w:val="0"/>
          <w:color w:val="1C1E21"/>
          <w:sz w:val="22"/>
          <w:szCs w:val="22"/>
        </w:rPr>
      </w:pPr>
    </w:p>
    <w:p xmlns:wp14="http://schemas.microsoft.com/office/word/2010/wordml" w:rsidP="5B781342" w14:paraId="44E34805" wp14:textId="10C3E0F1">
      <w:pPr>
        <w:bidi w:val="0"/>
        <w:spacing w:line="480" w:lineRule="auto"/>
        <w:rPr>
          <w:rFonts w:ascii="Times New Roman" w:hAnsi="Times New Roman" w:eastAsia="Times New Roman" w:cs="Times New Roman"/>
          <w:b w:val="0"/>
          <w:bCs w:val="0"/>
          <w:i w:val="0"/>
          <w:iCs w:val="0"/>
          <w:color w:val="1C1E21"/>
          <w:sz w:val="22"/>
          <w:szCs w:val="22"/>
        </w:rPr>
      </w:pPr>
    </w:p>
    <w:p xmlns:wp14="http://schemas.microsoft.com/office/word/2010/wordml" w:rsidP="5B781342" w14:paraId="08FA7F60" wp14:textId="4BAF7755">
      <w:pPr>
        <w:bidi w:val="0"/>
        <w:spacing w:line="480" w:lineRule="auto"/>
        <w:rPr>
          <w:rFonts w:ascii="Times New Roman" w:hAnsi="Times New Roman" w:eastAsia="Times New Roman" w:cs="Times New Roman"/>
          <w:b w:val="1"/>
          <w:bCs w:val="1"/>
          <w:i w:val="0"/>
          <w:iCs w:val="0"/>
          <w:color w:val="1C1E21"/>
          <w:sz w:val="22"/>
          <w:szCs w:val="22"/>
        </w:rPr>
      </w:pPr>
      <w:r w:rsidRPr="5B781342" w:rsidR="5B781342">
        <w:rPr>
          <w:rFonts w:ascii="Times New Roman" w:hAnsi="Times New Roman" w:eastAsia="Times New Roman" w:cs="Times New Roman"/>
          <w:b w:val="1"/>
          <w:bCs w:val="1"/>
          <w:i w:val="0"/>
          <w:iCs w:val="0"/>
          <w:color w:val="1C1E21"/>
          <w:sz w:val="22"/>
          <w:szCs w:val="22"/>
        </w:rPr>
        <w:t>Bibliography</w:t>
      </w:r>
    </w:p>
    <w:p xmlns:wp14="http://schemas.microsoft.com/office/word/2010/wordml" w:rsidP="5B781342" w14:paraId="1FA267EA" wp14:textId="70E767A8">
      <w:pPr>
        <w:bidi w:val="0"/>
        <w:spacing w:line="480" w:lineRule="auto"/>
        <w:rPr>
          <w:rFonts w:ascii="Times New Roman" w:hAnsi="Times New Roman" w:eastAsia="Times New Roman" w:cs="Times New Roman"/>
          <w:b w:val="0"/>
          <w:bCs w:val="0"/>
          <w:i w:val="0"/>
          <w:iCs w:val="0"/>
          <w:color w:val="1C1E21"/>
          <w:sz w:val="22"/>
          <w:szCs w:val="22"/>
        </w:rPr>
      </w:pPr>
    </w:p>
    <w:p xmlns:wp14="http://schemas.microsoft.com/office/word/2010/wordml" w:rsidP="5B781342" w14:paraId="72C0F890" wp14:textId="69E92C7D">
      <w:pPr>
        <w:bidi w:val="0"/>
        <w:spacing w:line="480" w:lineRule="auto"/>
        <w:rPr>
          <w:rFonts w:ascii="Times New Roman" w:hAnsi="Times New Roman" w:eastAsia="Times New Roman" w:cs="Times New Roman"/>
          <w:b w:val="0"/>
          <w:bCs w:val="0"/>
          <w:i w:val="0"/>
          <w:iCs w:val="0"/>
          <w:color w:val="1C1E21"/>
          <w:sz w:val="22"/>
          <w:szCs w:val="22"/>
        </w:rPr>
      </w:pPr>
      <w:r w:rsidRPr="5B781342" w:rsidR="5B781342">
        <w:rPr>
          <w:rFonts w:ascii="Times New Roman" w:hAnsi="Times New Roman" w:eastAsia="Times New Roman" w:cs="Times New Roman"/>
          <w:b w:val="0"/>
          <w:bCs w:val="0"/>
          <w:i w:val="0"/>
          <w:iCs w:val="0"/>
          <w:color w:val="1C1E21"/>
          <w:sz w:val="22"/>
          <w:szCs w:val="22"/>
        </w:rPr>
        <w:t xml:space="preserve">The RJC's Principles </w:t>
      </w:r>
      <w:proofErr w:type="gramStart"/>
      <w:r w:rsidRPr="5B781342" w:rsidR="5B781342">
        <w:rPr>
          <w:rFonts w:ascii="Times New Roman" w:hAnsi="Times New Roman" w:eastAsia="Times New Roman" w:cs="Times New Roman"/>
          <w:b w:val="0"/>
          <w:bCs w:val="0"/>
          <w:i w:val="0"/>
          <w:iCs w:val="0"/>
          <w:color w:val="1C1E21"/>
          <w:sz w:val="22"/>
          <w:szCs w:val="22"/>
        </w:rPr>
        <w:t>Of</w:t>
      </w:r>
      <w:proofErr w:type="gramEnd"/>
      <w:r w:rsidRPr="5B781342" w:rsidR="5B781342">
        <w:rPr>
          <w:rFonts w:ascii="Times New Roman" w:hAnsi="Times New Roman" w:eastAsia="Times New Roman" w:cs="Times New Roman"/>
          <w:b w:val="0"/>
          <w:bCs w:val="0"/>
          <w:i w:val="0"/>
          <w:iCs w:val="0"/>
          <w:color w:val="1C1E21"/>
          <w:sz w:val="22"/>
          <w:szCs w:val="22"/>
        </w:rPr>
        <w:t xml:space="preserve"> Restorative Practice. [</w:t>
      </w:r>
      <w:proofErr w:type="spellStart"/>
      <w:r w:rsidRPr="5B781342" w:rsidR="5B781342">
        <w:rPr>
          <w:rFonts w:ascii="Times New Roman" w:hAnsi="Times New Roman" w:eastAsia="Times New Roman" w:cs="Times New Roman"/>
          <w:b w:val="0"/>
          <w:bCs w:val="0"/>
          <w:i w:val="0"/>
          <w:iCs w:val="0"/>
          <w:color w:val="1C1E21"/>
          <w:sz w:val="22"/>
          <w:szCs w:val="22"/>
        </w:rPr>
        <w:t>ebook</w:t>
      </w:r>
      <w:proofErr w:type="spellEnd"/>
      <w:r w:rsidRPr="5B781342" w:rsidR="5B781342">
        <w:rPr>
          <w:rFonts w:ascii="Times New Roman" w:hAnsi="Times New Roman" w:eastAsia="Times New Roman" w:cs="Times New Roman"/>
          <w:b w:val="0"/>
          <w:bCs w:val="0"/>
          <w:i w:val="0"/>
          <w:iCs w:val="0"/>
          <w:color w:val="1C1E21"/>
          <w:sz w:val="22"/>
          <w:szCs w:val="22"/>
        </w:rPr>
        <w:t>] unknown: Restorative Justice Council, p.p1. Available at: &lt;</w:t>
      </w:r>
      <w:hyperlink r:id="Re1d36fd6bed34097">
        <w:r w:rsidRPr="5B781342" w:rsidR="5B781342">
          <w:rPr>
            <w:rStyle w:val="Hyperlink"/>
            <w:rFonts w:ascii="Times New Roman" w:hAnsi="Times New Roman" w:eastAsia="Times New Roman" w:cs="Times New Roman"/>
            <w:color w:val="1C1E21"/>
            <w:sz w:val="22"/>
            <w:szCs w:val="22"/>
          </w:rPr>
          <w:t>https://restorativejustice.org.uk/sites/default/files/The%20RJC%27s%20Principles%20of%20Restorative%20Practice.pdf</w:t>
        </w:r>
      </w:hyperlink>
      <w:r w:rsidRPr="5B781342" w:rsidR="5B781342">
        <w:rPr>
          <w:rFonts w:ascii="Times New Roman" w:hAnsi="Times New Roman" w:eastAsia="Times New Roman" w:cs="Times New Roman"/>
          <w:b w:val="0"/>
          <w:bCs w:val="0"/>
          <w:i w:val="0"/>
          <w:iCs w:val="0"/>
          <w:color w:val="1C1E21"/>
          <w:sz w:val="22"/>
          <w:szCs w:val="22"/>
        </w:rPr>
        <w:t xml:space="preserve">&gt; [Accessed 14 January 2021]. </w:t>
      </w:r>
    </w:p>
    <w:p xmlns:wp14="http://schemas.microsoft.com/office/word/2010/wordml" w:rsidP="5B781342" w14:paraId="67363F30" wp14:textId="2954AEE2">
      <w:pPr>
        <w:pStyle w:val="Normal"/>
        <w:bidi w:val="0"/>
        <w:spacing w:line="480" w:lineRule="auto"/>
        <w:rPr>
          <w:rFonts w:ascii="Times New Roman" w:hAnsi="Times New Roman" w:eastAsia="Times New Roman" w:cs="Times New Roman"/>
          <w:b w:val="0"/>
          <w:bCs w:val="0"/>
          <w:i w:val="0"/>
          <w:iCs w:val="0"/>
          <w:color w:val="1C1E21"/>
          <w:sz w:val="22"/>
          <w:szCs w:val="22"/>
        </w:rPr>
      </w:pPr>
      <w:r w:rsidRPr="5B781342" w:rsidR="5B781342">
        <w:rPr>
          <w:rFonts w:ascii="Times New Roman" w:hAnsi="Times New Roman" w:eastAsia="Times New Roman" w:cs="Times New Roman"/>
          <w:b w:val="0"/>
          <w:bCs w:val="0"/>
          <w:i w:val="0"/>
          <w:iCs w:val="0"/>
          <w:color w:val="1C1E21"/>
          <w:sz w:val="22"/>
          <w:szCs w:val="22"/>
        </w:rPr>
        <w:t xml:space="preserve">Assets.publishing.service.gov.uk. 2019. Standards </w:t>
      </w:r>
      <w:proofErr w:type="gramStart"/>
      <w:r w:rsidRPr="5B781342" w:rsidR="5B781342">
        <w:rPr>
          <w:rFonts w:ascii="Times New Roman" w:hAnsi="Times New Roman" w:eastAsia="Times New Roman" w:cs="Times New Roman"/>
          <w:b w:val="0"/>
          <w:bCs w:val="0"/>
          <w:i w:val="0"/>
          <w:iCs w:val="0"/>
          <w:color w:val="1C1E21"/>
          <w:sz w:val="22"/>
          <w:szCs w:val="22"/>
        </w:rPr>
        <w:t>For</w:t>
      </w:r>
      <w:proofErr w:type="gramEnd"/>
      <w:r w:rsidRPr="5B781342" w:rsidR="5B781342">
        <w:rPr>
          <w:rFonts w:ascii="Times New Roman" w:hAnsi="Times New Roman" w:eastAsia="Times New Roman" w:cs="Times New Roman"/>
          <w:b w:val="0"/>
          <w:bCs w:val="0"/>
          <w:i w:val="0"/>
          <w:iCs w:val="0"/>
          <w:color w:val="1C1E21"/>
          <w:sz w:val="22"/>
          <w:szCs w:val="22"/>
        </w:rPr>
        <w:t xml:space="preserve"> Children In The Youth Justice System 2019. [online] Available at: &lt;</w:t>
      </w:r>
      <w:hyperlink r:id="R3d7c5c807adb4f95">
        <w:r w:rsidRPr="5B781342" w:rsidR="5B781342">
          <w:rPr>
            <w:rStyle w:val="Hyperlink"/>
            <w:rFonts w:ascii="Times New Roman" w:hAnsi="Times New Roman" w:eastAsia="Times New Roman" w:cs="Times New Roman"/>
            <w:color w:val="1C1E21"/>
            <w:sz w:val="22"/>
            <w:szCs w:val="22"/>
          </w:rPr>
          <w:t>https://assets.publishing.service.gov.uk/government/uploads/system/uploads/attachment_data/file/780504/Standards_for_children_in_youth_justice_services_2019.doc.pdf</w:t>
        </w:r>
      </w:hyperlink>
      <w:r w:rsidRPr="5B781342" w:rsidR="5B781342">
        <w:rPr>
          <w:rFonts w:ascii="Times New Roman" w:hAnsi="Times New Roman" w:eastAsia="Times New Roman" w:cs="Times New Roman"/>
          <w:b w:val="0"/>
          <w:bCs w:val="0"/>
          <w:i w:val="0"/>
          <w:iCs w:val="0"/>
          <w:color w:val="1C1E21"/>
          <w:sz w:val="22"/>
          <w:szCs w:val="22"/>
        </w:rPr>
        <w:t xml:space="preserve">&gt; [Accessed 14 January 2021]. </w:t>
      </w:r>
    </w:p>
    <w:p xmlns:wp14="http://schemas.microsoft.com/office/word/2010/wordml" w:rsidP="5B781342" w14:paraId="09E7AEBD" wp14:textId="22D66E6C">
      <w:pPr>
        <w:pStyle w:val="Normal"/>
        <w:bidi w:val="0"/>
        <w:spacing w:line="480" w:lineRule="auto"/>
        <w:rPr>
          <w:rFonts w:ascii="Times New Roman" w:hAnsi="Times New Roman" w:eastAsia="Times New Roman" w:cs="Times New Roman"/>
          <w:b w:val="0"/>
          <w:bCs w:val="0"/>
          <w:i w:val="0"/>
          <w:iCs w:val="0"/>
          <w:color w:val="1C1E21"/>
          <w:sz w:val="22"/>
          <w:szCs w:val="22"/>
        </w:rPr>
      </w:pPr>
      <w:r w:rsidRPr="5B781342" w:rsidR="5B781342">
        <w:rPr>
          <w:rFonts w:ascii="Times New Roman" w:hAnsi="Times New Roman" w:eastAsia="Times New Roman" w:cs="Times New Roman"/>
          <w:b w:val="0"/>
          <w:bCs w:val="0"/>
          <w:i w:val="0"/>
          <w:iCs w:val="0"/>
          <w:color w:val="1C1E21"/>
          <w:sz w:val="22"/>
          <w:szCs w:val="22"/>
        </w:rPr>
        <w:t>Barry, M., 2009. Promoting Desistance Amongst Young People. [</w:t>
      </w:r>
      <w:proofErr w:type="spellStart"/>
      <w:r w:rsidRPr="5B781342" w:rsidR="5B781342">
        <w:rPr>
          <w:rFonts w:ascii="Times New Roman" w:hAnsi="Times New Roman" w:eastAsia="Times New Roman" w:cs="Times New Roman"/>
          <w:b w:val="0"/>
          <w:bCs w:val="0"/>
          <w:i w:val="0"/>
          <w:iCs w:val="0"/>
          <w:color w:val="1C1E21"/>
          <w:sz w:val="22"/>
          <w:szCs w:val="22"/>
        </w:rPr>
        <w:t>ebook</w:t>
      </w:r>
      <w:proofErr w:type="spellEnd"/>
      <w:r w:rsidRPr="5B781342" w:rsidR="5B781342">
        <w:rPr>
          <w:rFonts w:ascii="Times New Roman" w:hAnsi="Times New Roman" w:eastAsia="Times New Roman" w:cs="Times New Roman"/>
          <w:b w:val="0"/>
          <w:bCs w:val="0"/>
          <w:i w:val="0"/>
          <w:iCs w:val="0"/>
          <w:color w:val="1C1E21"/>
          <w:sz w:val="22"/>
          <w:szCs w:val="22"/>
        </w:rPr>
        <w:t>] Willan Publishing, pp.1-5,6-10,11-17. Available at: &lt;</w:t>
      </w:r>
      <w:hyperlink r:id="Ra112546909da4e0d">
        <w:r w:rsidRPr="5B781342" w:rsidR="5B781342">
          <w:rPr>
            <w:rStyle w:val="Hyperlink"/>
            <w:rFonts w:ascii="Times New Roman" w:hAnsi="Times New Roman" w:eastAsia="Times New Roman" w:cs="Times New Roman"/>
            <w:color w:val="1C1E21"/>
            <w:sz w:val="22"/>
            <w:szCs w:val="22"/>
          </w:rPr>
          <w:t>https://strathprints.strath.ac.uk/20232/1/strathprints020232.pdf</w:t>
        </w:r>
      </w:hyperlink>
      <w:r w:rsidRPr="5B781342" w:rsidR="5B781342">
        <w:rPr>
          <w:rFonts w:ascii="Times New Roman" w:hAnsi="Times New Roman" w:eastAsia="Times New Roman" w:cs="Times New Roman"/>
          <w:b w:val="0"/>
          <w:bCs w:val="0"/>
          <w:i w:val="0"/>
          <w:iCs w:val="0"/>
          <w:color w:val="1C1E21"/>
          <w:sz w:val="22"/>
          <w:szCs w:val="22"/>
        </w:rPr>
        <w:t xml:space="preserve">&gt; [Accessed 14 January 2021]. </w:t>
      </w:r>
    </w:p>
    <w:p xmlns:wp14="http://schemas.microsoft.com/office/word/2010/wordml" w:rsidP="5B781342" w14:paraId="66F0B195" wp14:textId="4E61C380">
      <w:pPr>
        <w:pStyle w:val="Normal"/>
        <w:bidi w:val="0"/>
        <w:spacing w:line="480" w:lineRule="auto"/>
        <w:rPr>
          <w:rFonts w:ascii="Times New Roman" w:hAnsi="Times New Roman" w:eastAsia="Times New Roman" w:cs="Times New Roman"/>
          <w:b w:val="0"/>
          <w:bCs w:val="0"/>
          <w:i w:val="0"/>
          <w:iCs w:val="0"/>
          <w:color w:val="1C1E21"/>
          <w:sz w:val="22"/>
          <w:szCs w:val="22"/>
        </w:rPr>
      </w:pPr>
      <w:proofErr w:type="spellStart"/>
      <w:r w:rsidRPr="5B781342" w:rsidR="5B781342">
        <w:rPr>
          <w:rFonts w:ascii="Times New Roman" w:hAnsi="Times New Roman" w:eastAsia="Times New Roman" w:cs="Times New Roman"/>
          <w:b w:val="0"/>
          <w:bCs w:val="0"/>
          <w:i w:val="0"/>
          <w:iCs w:val="0"/>
          <w:color w:val="1C1E21"/>
          <w:sz w:val="22"/>
          <w:szCs w:val="22"/>
        </w:rPr>
        <w:t>Doekie</w:t>
      </w:r>
      <w:proofErr w:type="spellEnd"/>
      <w:r w:rsidRPr="5B781342" w:rsidR="5B781342">
        <w:rPr>
          <w:rFonts w:ascii="Times New Roman" w:hAnsi="Times New Roman" w:eastAsia="Times New Roman" w:cs="Times New Roman"/>
          <w:b w:val="0"/>
          <w:bCs w:val="0"/>
          <w:i w:val="0"/>
          <w:iCs w:val="0"/>
          <w:color w:val="1C1E21"/>
          <w:sz w:val="22"/>
          <w:szCs w:val="22"/>
        </w:rPr>
        <w:t xml:space="preserve">, J., </w:t>
      </w:r>
      <w:proofErr w:type="spellStart"/>
      <w:r w:rsidRPr="5B781342" w:rsidR="5B781342">
        <w:rPr>
          <w:rFonts w:ascii="Times New Roman" w:hAnsi="Times New Roman" w:eastAsia="Times New Roman" w:cs="Times New Roman"/>
          <w:b w:val="0"/>
          <w:bCs w:val="0"/>
          <w:i w:val="0"/>
          <w:iCs w:val="0"/>
          <w:color w:val="1C1E21"/>
          <w:sz w:val="22"/>
          <w:szCs w:val="22"/>
        </w:rPr>
        <w:t>Dirkzwager</w:t>
      </w:r>
      <w:proofErr w:type="spellEnd"/>
      <w:r w:rsidRPr="5B781342" w:rsidR="5B781342">
        <w:rPr>
          <w:rFonts w:ascii="Times New Roman" w:hAnsi="Times New Roman" w:eastAsia="Times New Roman" w:cs="Times New Roman"/>
          <w:b w:val="0"/>
          <w:bCs w:val="0"/>
          <w:i w:val="0"/>
          <w:iCs w:val="0"/>
          <w:color w:val="1C1E21"/>
          <w:sz w:val="22"/>
          <w:szCs w:val="22"/>
        </w:rPr>
        <w:t xml:space="preserve">, A. and </w:t>
      </w:r>
      <w:proofErr w:type="spellStart"/>
      <w:r w:rsidRPr="5B781342" w:rsidR="5B781342">
        <w:rPr>
          <w:rFonts w:ascii="Times New Roman" w:hAnsi="Times New Roman" w:eastAsia="Times New Roman" w:cs="Times New Roman"/>
          <w:b w:val="0"/>
          <w:bCs w:val="0"/>
          <w:i w:val="0"/>
          <w:iCs w:val="0"/>
          <w:color w:val="1C1E21"/>
          <w:sz w:val="22"/>
          <w:szCs w:val="22"/>
        </w:rPr>
        <w:t>Nieuwbeerta</w:t>
      </w:r>
      <w:proofErr w:type="spellEnd"/>
      <w:r w:rsidRPr="5B781342" w:rsidR="5B781342">
        <w:rPr>
          <w:rFonts w:ascii="Times New Roman" w:hAnsi="Times New Roman" w:eastAsia="Times New Roman" w:cs="Times New Roman"/>
          <w:b w:val="0"/>
          <w:bCs w:val="0"/>
          <w:i w:val="0"/>
          <w:iCs w:val="0"/>
          <w:color w:val="1C1E21"/>
          <w:sz w:val="22"/>
          <w:szCs w:val="22"/>
        </w:rPr>
        <w:t xml:space="preserve">, P., 2017. Early attempts at desistance from crime: Prisoners’ prerelease expectations and their </w:t>
      </w:r>
      <w:proofErr w:type="spellStart"/>
      <w:r w:rsidRPr="5B781342" w:rsidR="5B781342">
        <w:rPr>
          <w:rFonts w:ascii="Times New Roman" w:hAnsi="Times New Roman" w:eastAsia="Times New Roman" w:cs="Times New Roman"/>
          <w:b w:val="0"/>
          <w:bCs w:val="0"/>
          <w:i w:val="0"/>
          <w:iCs w:val="0"/>
          <w:color w:val="1C1E21"/>
          <w:sz w:val="22"/>
          <w:szCs w:val="22"/>
        </w:rPr>
        <w:t>postrelease</w:t>
      </w:r>
      <w:proofErr w:type="spellEnd"/>
      <w:r w:rsidRPr="5B781342" w:rsidR="5B781342">
        <w:rPr>
          <w:rFonts w:ascii="Times New Roman" w:hAnsi="Times New Roman" w:eastAsia="Times New Roman" w:cs="Times New Roman"/>
          <w:b w:val="0"/>
          <w:bCs w:val="0"/>
          <w:i w:val="0"/>
          <w:iCs w:val="0"/>
          <w:color w:val="1C1E21"/>
          <w:sz w:val="22"/>
          <w:szCs w:val="22"/>
        </w:rPr>
        <w:t xml:space="preserve"> criminal behavior. Taylor and Francis, [online] Available at: &lt;</w:t>
      </w:r>
      <w:hyperlink r:id="R320a5205fbcd4dc9">
        <w:r w:rsidRPr="5B781342" w:rsidR="5B781342">
          <w:rPr>
            <w:rStyle w:val="Hyperlink"/>
            <w:rFonts w:ascii="Times New Roman" w:hAnsi="Times New Roman" w:eastAsia="Times New Roman" w:cs="Times New Roman"/>
            <w:color w:val="1C1E21"/>
            <w:sz w:val="22"/>
            <w:szCs w:val="22"/>
          </w:rPr>
          <w:t>https://www.tandfonline.com/doi/full/10.1080/10509674.2017.1359223</w:t>
        </w:r>
      </w:hyperlink>
      <w:r w:rsidRPr="5B781342" w:rsidR="5B781342">
        <w:rPr>
          <w:rFonts w:ascii="Times New Roman" w:hAnsi="Times New Roman" w:eastAsia="Times New Roman" w:cs="Times New Roman"/>
          <w:b w:val="0"/>
          <w:bCs w:val="0"/>
          <w:i w:val="0"/>
          <w:iCs w:val="0"/>
          <w:color w:val="1C1E21"/>
          <w:sz w:val="22"/>
          <w:szCs w:val="22"/>
        </w:rPr>
        <w:t>&gt; [Accessed 14 January 2021].</w:t>
      </w:r>
    </w:p>
    <w:p xmlns:wp14="http://schemas.microsoft.com/office/word/2010/wordml" w:rsidP="5B781342" w14:paraId="3E336445" wp14:textId="7D64A3C6">
      <w:pPr>
        <w:pStyle w:val="Normal"/>
        <w:bidi w:val="0"/>
        <w:spacing w:line="480" w:lineRule="auto"/>
        <w:rPr>
          <w:rFonts w:ascii="Times New Roman" w:hAnsi="Times New Roman" w:eastAsia="Times New Roman" w:cs="Times New Roman"/>
          <w:b w:val="0"/>
          <w:bCs w:val="0"/>
          <w:i w:val="0"/>
          <w:iCs w:val="0"/>
          <w:color w:val="1C1E21"/>
          <w:sz w:val="22"/>
          <w:szCs w:val="22"/>
        </w:rPr>
      </w:pPr>
      <w:r w:rsidRPr="5B781342" w:rsidR="5B781342">
        <w:rPr>
          <w:rFonts w:ascii="Times New Roman" w:hAnsi="Times New Roman" w:eastAsia="Times New Roman" w:cs="Times New Roman"/>
          <w:b w:val="0"/>
          <w:bCs w:val="0"/>
          <w:i w:val="0"/>
          <w:iCs w:val="0"/>
          <w:color w:val="1C1E21"/>
          <w:sz w:val="22"/>
          <w:szCs w:val="22"/>
        </w:rPr>
        <w:t xml:space="preserve"> </w:t>
      </w:r>
      <w:proofErr w:type="spellStart"/>
      <w:r w:rsidRPr="5B781342" w:rsidR="5B781342">
        <w:rPr>
          <w:rFonts w:ascii="Times New Roman" w:hAnsi="Times New Roman" w:eastAsia="Times New Roman" w:cs="Times New Roman"/>
          <w:b w:val="0"/>
          <w:bCs w:val="0"/>
          <w:i w:val="0"/>
          <w:iCs w:val="0"/>
          <w:color w:val="1C1E21"/>
          <w:sz w:val="22"/>
          <w:szCs w:val="22"/>
        </w:rPr>
        <w:t>Frisher</w:t>
      </w:r>
      <w:proofErr w:type="spellEnd"/>
      <w:r w:rsidRPr="5B781342" w:rsidR="5B781342">
        <w:rPr>
          <w:rFonts w:ascii="Times New Roman" w:hAnsi="Times New Roman" w:eastAsia="Times New Roman" w:cs="Times New Roman"/>
          <w:b w:val="0"/>
          <w:bCs w:val="0"/>
          <w:i w:val="0"/>
          <w:iCs w:val="0"/>
          <w:color w:val="1C1E21"/>
          <w:sz w:val="22"/>
          <w:szCs w:val="22"/>
        </w:rPr>
        <w:t>, M. and Beckett, H., 2006. Drug Use Desistance. [</w:t>
      </w:r>
      <w:proofErr w:type="spellStart"/>
      <w:r w:rsidRPr="5B781342" w:rsidR="5B781342">
        <w:rPr>
          <w:rFonts w:ascii="Times New Roman" w:hAnsi="Times New Roman" w:eastAsia="Times New Roman" w:cs="Times New Roman"/>
          <w:b w:val="0"/>
          <w:bCs w:val="0"/>
          <w:i w:val="0"/>
          <w:iCs w:val="0"/>
          <w:color w:val="1C1E21"/>
          <w:sz w:val="22"/>
          <w:szCs w:val="22"/>
        </w:rPr>
        <w:t>ebook</w:t>
      </w:r>
      <w:proofErr w:type="spellEnd"/>
      <w:r w:rsidRPr="5B781342" w:rsidR="5B781342">
        <w:rPr>
          <w:rFonts w:ascii="Times New Roman" w:hAnsi="Times New Roman" w:eastAsia="Times New Roman" w:cs="Times New Roman"/>
          <w:b w:val="0"/>
          <w:bCs w:val="0"/>
          <w:i w:val="0"/>
          <w:iCs w:val="0"/>
          <w:color w:val="1C1E21"/>
          <w:sz w:val="22"/>
          <w:szCs w:val="22"/>
        </w:rPr>
        <w:t>] SAGE, pp.134,135. Available at: &lt;</w:t>
      </w:r>
      <w:hyperlink r:id="R19929fe6030b476f">
        <w:r w:rsidRPr="5B781342" w:rsidR="5B781342">
          <w:rPr>
            <w:rStyle w:val="Hyperlink"/>
            <w:rFonts w:ascii="Times New Roman" w:hAnsi="Times New Roman" w:eastAsia="Times New Roman" w:cs="Times New Roman"/>
            <w:color w:val="1C1E21"/>
            <w:sz w:val="22"/>
            <w:szCs w:val="22"/>
          </w:rPr>
          <w:t>https://journals.sagepub.com/doi/pdf/10.1177/1748895806060670</w:t>
        </w:r>
      </w:hyperlink>
      <w:r w:rsidRPr="5B781342" w:rsidR="5B781342">
        <w:rPr>
          <w:rFonts w:ascii="Times New Roman" w:hAnsi="Times New Roman" w:eastAsia="Times New Roman" w:cs="Times New Roman"/>
          <w:b w:val="0"/>
          <w:bCs w:val="0"/>
          <w:i w:val="0"/>
          <w:iCs w:val="0"/>
          <w:color w:val="1C1E21"/>
          <w:sz w:val="22"/>
          <w:szCs w:val="22"/>
        </w:rPr>
        <w:t xml:space="preserve">&gt; [Accessed 14 January 2021]. </w:t>
      </w:r>
    </w:p>
    <w:p xmlns:wp14="http://schemas.microsoft.com/office/word/2010/wordml" w:rsidP="5B781342" w14:paraId="1859EB0E" wp14:textId="228F82BC">
      <w:pPr>
        <w:pStyle w:val="Normal"/>
        <w:bidi w:val="0"/>
        <w:spacing w:line="480" w:lineRule="auto"/>
        <w:rPr>
          <w:rFonts w:ascii="Times New Roman" w:hAnsi="Times New Roman" w:eastAsia="Times New Roman" w:cs="Times New Roman"/>
          <w:b w:val="0"/>
          <w:bCs w:val="0"/>
          <w:i w:val="0"/>
          <w:iCs w:val="0"/>
          <w:color w:val="1C1E21"/>
          <w:sz w:val="22"/>
          <w:szCs w:val="22"/>
        </w:rPr>
      </w:pPr>
      <w:proofErr w:type="spellStart"/>
      <w:r w:rsidRPr="5B781342" w:rsidR="5B781342">
        <w:rPr>
          <w:rFonts w:ascii="Times New Roman" w:hAnsi="Times New Roman" w:eastAsia="Times New Roman" w:cs="Times New Roman"/>
          <w:b w:val="0"/>
          <w:bCs w:val="0"/>
          <w:i w:val="0"/>
          <w:iCs w:val="0"/>
          <w:color w:val="1C1E21"/>
          <w:sz w:val="22"/>
          <w:szCs w:val="22"/>
        </w:rPr>
        <w:t>Galnander</w:t>
      </w:r>
      <w:proofErr w:type="spellEnd"/>
      <w:r w:rsidRPr="5B781342" w:rsidR="5B781342">
        <w:rPr>
          <w:rFonts w:ascii="Times New Roman" w:hAnsi="Times New Roman" w:eastAsia="Times New Roman" w:cs="Times New Roman"/>
          <w:b w:val="0"/>
          <w:bCs w:val="0"/>
          <w:i w:val="0"/>
          <w:iCs w:val="0"/>
          <w:color w:val="1C1E21"/>
          <w:sz w:val="22"/>
          <w:szCs w:val="22"/>
        </w:rPr>
        <w:t xml:space="preserve">, R., 2020. Shark in the </w:t>
      </w:r>
      <w:proofErr w:type="spellStart"/>
      <w:r w:rsidRPr="5B781342" w:rsidR="5B781342">
        <w:rPr>
          <w:rFonts w:ascii="Times New Roman" w:hAnsi="Times New Roman" w:eastAsia="Times New Roman" w:cs="Times New Roman"/>
          <w:b w:val="0"/>
          <w:bCs w:val="0"/>
          <w:i w:val="0"/>
          <w:iCs w:val="0"/>
          <w:color w:val="1C1E21"/>
          <w:sz w:val="22"/>
          <w:szCs w:val="22"/>
        </w:rPr>
        <w:t>Fishtank</w:t>
      </w:r>
      <w:proofErr w:type="spellEnd"/>
      <w:r w:rsidRPr="5B781342" w:rsidR="5B781342">
        <w:rPr>
          <w:rFonts w:ascii="Times New Roman" w:hAnsi="Times New Roman" w:eastAsia="Times New Roman" w:cs="Times New Roman"/>
          <w:b w:val="0"/>
          <w:bCs w:val="0"/>
          <w:i w:val="0"/>
          <w:iCs w:val="0"/>
          <w:color w:val="1C1E21"/>
          <w:sz w:val="22"/>
          <w:szCs w:val="22"/>
        </w:rPr>
        <w:t>: Secrets and Stigma in Relational Desistance from Crime. British Journal of Criminology, 60, pp.1302-1320. HM Inspectorate of Probation, 2016.</w:t>
      </w:r>
    </w:p>
    <w:p xmlns:wp14="http://schemas.microsoft.com/office/word/2010/wordml" w:rsidP="5B781342" w14:paraId="7E748344" wp14:textId="7363024F">
      <w:pPr>
        <w:pStyle w:val="Normal"/>
        <w:bidi w:val="0"/>
        <w:spacing w:line="480" w:lineRule="auto"/>
        <w:rPr>
          <w:rFonts w:ascii="Times New Roman" w:hAnsi="Times New Roman" w:eastAsia="Times New Roman" w:cs="Times New Roman"/>
          <w:b w:val="0"/>
          <w:bCs w:val="0"/>
          <w:i w:val="0"/>
          <w:iCs w:val="0"/>
          <w:color w:val="1C1E21"/>
          <w:sz w:val="22"/>
          <w:szCs w:val="22"/>
        </w:rPr>
      </w:pPr>
      <w:r w:rsidRPr="5B781342" w:rsidR="5B781342">
        <w:rPr>
          <w:rFonts w:ascii="Times New Roman" w:hAnsi="Times New Roman" w:eastAsia="Times New Roman" w:cs="Times New Roman"/>
          <w:b w:val="0"/>
          <w:bCs w:val="0"/>
          <w:i w:val="0"/>
          <w:iCs w:val="0"/>
          <w:color w:val="1C1E21"/>
          <w:sz w:val="22"/>
          <w:szCs w:val="22"/>
        </w:rPr>
        <w:t xml:space="preserve"> Desistance </w:t>
      </w:r>
      <w:r w:rsidRPr="5B781342" w:rsidR="5B781342">
        <w:rPr>
          <w:rFonts w:ascii="Times New Roman" w:hAnsi="Times New Roman" w:eastAsia="Times New Roman" w:cs="Times New Roman"/>
          <w:b w:val="0"/>
          <w:bCs w:val="0"/>
          <w:i w:val="0"/>
          <w:iCs w:val="0"/>
          <w:color w:val="1C1E21"/>
          <w:sz w:val="22"/>
          <w:szCs w:val="22"/>
        </w:rPr>
        <w:t>And</w:t>
      </w:r>
      <w:r w:rsidRPr="5B781342" w:rsidR="5B781342">
        <w:rPr>
          <w:rFonts w:ascii="Times New Roman" w:hAnsi="Times New Roman" w:eastAsia="Times New Roman" w:cs="Times New Roman"/>
          <w:b w:val="0"/>
          <w:bCs w:val="0"/>
          <w:i w:val="0"/>
          <w:iCs w:val="0"/>
          <w:color w:val="1C1E21"/>
          <w:sz w:val="22"/>
          <w:szCs w:val="22"/>
        </w:rPr>
        <w:t xml:space="preserve"> Young People. [online] Manchester: Her Majesty's Inspectorate of Probation, </w:t>
      </w:r>
      <w:proofErr w:type="gramStart"/>
      <w:r w:rsidRPr="5B781342" w:rsidR="5B781342">
        <w:rPr>
          <w:rFonts w:ascii="Times New Roman" w:hAnsi="Times New Roman" w:eastAsia="Times New Roman" w:cs="Times New Roman"/>
          <w:b w:val="0"/>
          <w:bCs w:val="0"/>
          <w:i w:val="0"/>
          <w:iCs w:val="0"/>
          <w:color w:val="1C1E21"/>
          <w:sz w:val="22"/>
          <w:szCs w:val="22"/>
        </w:rPr>
        <w:t>pp.p</w:t>
      </w:r>
      <w:proofErr w:type="gramEnd"/>
      <w:r w:rsidRPr="5B781342" w:rsidR="5B781342">
        <w:rPr>
          <w:rFonts w:ascii="Times New Roman" w:hAnsi="Times New Roman" w:eastAsia="Times New Roman" w:cs="Times New Roman"/>
          <w:b w:val="0"/>
          <w:bCs w:val="0"/>
          <w:i w:val="0"/>
          <w:iCs w:val="0"/>
          <w:color w:val="1C1E21"/>
          <w:sz w:val="22"/>
          <w:szCs w:val="22"/>
        </w:rPr>
        <w:t>4,5,7,8,9,11-15,17-22,24-35,37-40. Available at: &lt;</w:t>
      </w:r>
      <w:hyperlink r:id="R3d37caf0bff24f3d">
        <w:r w:rsidRPr="5B781342" w:rsidR="5B781342">
          <w:rPr>
            <w:rStyle w:val="Hyperlink"/>
            <w:rFonts w:ascii="Times New Roman" w:hAnsi="Times New Roman" w:eastAsia="Times New Roman" w:cs="Times New Roman"/>
            <w:color w:val="1C1E21"/>
            <w:sz w:val="22"/>
            <w:szCs w:val="22"/>
          </w:rPr>
          <w:t>https://www.justiceinspectorates.gov.uk/hmiprobation/wp-content/uploads/sites/5/2016/05/Desistance_and_young_people.pdf</w:t>
        </w:r>
      </w:hyperlink>
      <w:r w:rsidRPr="5B781342" w:rsidR="5B781342">
        <w:rPr>
          <w:rFonts w:ascii="Times New Roman" w:hAnsi="Times New Roman" w:eastAsia="Times New Roman" w:cs="Times New Roman"/>
          <w:b w:val="0"/>
          <w:bCs w:val="0"/>
          <w:i w:val="0"/>
          <w:iCs w:val="0"/>
          <w:color w:val="1C1E21"/>
          <w:sz w:val="22"/>
          <w:szCs w:val="22"/>
        </w:rPr>
        <w:t xml:space="preserve">&gt; [Accessed 13 January 2021]. </w:t>
      </w:r>
    </w:p>
    <w:p xmlns:wp14="http://schemas.microsoft.com/office/word/2010/wordml" w:rsidP="5B781342" w14:paraId="2483A3C7" wp14:textId="66712C5E">
      <w:pPr>
        <w:pStyle w:val="Normal"/>
        <w:bidi w:val="0"/>
        <w:spacing w:line="480" w:lineRule="auto"/>
        <w:rPr>
          <w:rFonts w:ascii="Times New Roman" w:hAnsi="Times New Roman" w:eastAsia="Times New Roman" w:cs="Times New Roman"/>
          <w:b w:val="0"/>
          <w:bCs w:val="0"/>
          <w:i w:val="0"/>
          <w:iCs w:val="0"/>
          <w:color w:val="1C1E21"/>
          <w:sz w:val="22"/>
          <w:szCs w:val="22"/>
        </w:rPr>
      </w:pPr>
      <w:r w:rsidRPr="5B781342" w:rsidR="5B781342">
        <w:rPr>
          <w:rFonts w:ascii="Times New Roman" w:hAnsi="Times New Roman" w:eastAsia="Times New Roman" w:cs="Times New Roman"/>
          <w:b w:val="0"/>
          <w:bCs w:val="0"/>
          <w:i w:val="0"/>
          <w:iCs w:val="0"/>
          <w:color w:val="1C1E21"/>
          <w:sz w:val="22"/>
          <w:szCs w:val="22"/>
        </w:rPr>
        <w:t xml:space="preserve">Legislation.gov.uk. 2021. Crime </w:t>
      </w:r>
      <w:proofErr w:type="gramStart"/>
      <w:r w:rsidRPr="5B781342" w:rsidR="5B781342">
        <w:rPr>
          <w:rFonts w:ascii="Times New Roman" w:hAnsi="Times New Roman" w:eastAsia="Times New Roman" w:cs="Times New Roman"/>
          <w:b w:val="0"/>
          <w:bCs w:val="0"/>
          <w:i w:val="0"/>
          <w:iCs w:val="0"/>
          <w:color w:val="1C1E21"/>
          <w:sz w:val="22"/>
          <w:szCs w:val="22"/>
        </w:rPr>
        <w:t>And</w:t>
      </w:r>
      <w:proofErr w:type="gramEnd"/>
      <w:r w:rsidRPr="5B781342" w:rsidR="5B781342">
        <w:rPr>
          <w:rFonts w:ascii="Times New Roman" w:hAnsi="Times New Roman" w:eastAsia="Times New Roman" w:cs="Times New Roman"/>
          <w:b w:val="0"/>
          <w:bCs w:val="0"/>
          <w:i w:val="0"/>
          <w:iCs w:val="0"/>
          <w:color w:val="1C1E21"/>
          <w:sz w:val="22"/>
          <w:szCs w:val="22"/>
        </w:rPr>
        <w:t xml:space="preserve"> Disorder Act 1998. [online] Available at: &lt;</w:t>
      </w:r>
      <w:hyperlink r:id="R34cad9ec58cf4d01">
        <w:r w:rsidRPr="5B781342" w:rsidR="5B781342">
          <w:rPr>
            <w:rStyle w:val="Hyperlink"/>
            <w:rFonts w:ascii="Times New Roman" w:hAnsi="Times New Roman" w:eastAsia="Times New Roman" w:cs="Times New Roman"/>
            <w:color w:val="1C1E21"/>
            <w:sz w:val="22"/>
            <w:szCs w:val="22"/>
          </w:rPr>
          <w:t>https://www.legislation.gov.uk/ukpga/1998/37/section/38</w:t>
        </w:r>
      </w:hyperlink>
      <w:r w:rsidRPr="5B781342" w:rsidR="5B781342">
        <w:rPr>
          <w:rFonts w:ascii="Times New Roman" w:hAnsi="Times New Roman" w:eastAsia="Times New Roman" w:cs="Times New Roman"/>
          <w:b w:val="0"/>
          <w:bCs w:val="0"/>
          <w:i w:val="0"/>
          <w:iCs w:val="0"/>
          <w:color w:val="1C1E21"/>
          <w:sz w:val="22"/>
          <w:szCs w:val="22"/>
        </w:rPr>
        <w:t>&gt; [Accessed 14 January 2021].</w:t>
      </w:r>
    </w:p>
    <w:p xmlns:wp14="http://schemas.microsoft.com/office/word/2010/wordml" w:rsidP="5B781342" w14:paraId="4D41A5EF" wp14:textId="56F9D761">
      <w:pPr>
        <w:pStyle w:val="Normal"/>
        <w:bidi w:val="0"/>
        <w:spacing w:line="480" w:lineRule="auto"/>
        <w:rPr>
          <w:rFonts w:ascii="Times New Roman" w:hAnsi="Times New Roman" w:eastAsia="Times New Roman" w:cs="Times New Roman"/>
          <w:b w:val="0"/>
          <w:bCs w:val="0"/>
          <w:i w:val="0"/>
          <w:iCs w:val="0"/>
          <w:color w:val="1C1E21"/>
          <w:sz w:val="22"/>
          <w:szCs w:val="22"/>
        </w:rPr>
      </w:pPr>
      <w:r w:rsidRPr="5B781342" w:rsidR="5B781342">
        <w:rPr>
          <w:rFonts w:ascii="Times New Roman" w:hAnsi="Times New Roman" w:eastAsia="Times New Roman" w:cs="Times New Roman"/>
          <w:b w:val="0"/>
          <w:bCs w:val="0"/>
          <w:i w:val="0"/>
          <w:iCs w:val="0"/>
          <w:color w:val="1C1E21"/>
          <w:sz w:val="22"/>
          <w:szCs w:val="22"/>
        </w:rPr>
        <w:t xml:space="preserve"> Lussier, P. and McCuish, E., 2016. Desistance </w:t>
      </w:r>
      <w:proofErr w:type="gramStart"/>
      <w:r w:rsidRPr="5B781342" w:rsidR="5B781342">
        <w:rPr>
          <w:rFonts w:ascii="Times New Roman" w:hAnsi="Times New Roman" w:eastAsia="Times New Roman" w:cs="Times New Roman"/>
          <w:b w:val="0"/>
          <w:bCs w:val="0"/>
          <w:i w:val="0"/>
          <w:iCs w:val="0"/>
          <w:color w:val="1C1E21"/>
          <w:sz w:val="22"/>
          <w:szCs w:val="22"/>
        </w:rPr>
        <w:t>From</w:t>
      </w:r>
      <w:proofErr w:type="gramEnd"/>
      <w:r w:rsidRPr="5B781342" w:rsidR="5B781342">
        <w:rPr>
          <w:rFonts w:ascii="Times New Roman" w:hAnsi="Times New Roman" w:eastAsia="Times New Roman" w:cs="Times New Roman"/>
          <w:b w:val="0"/>
          <w:bCs w:val="0"/>
          <w:i w:val="0"/>
          <w:iCs w:val="0"/>
          <w:color w:val="1C1E21"/>
          <w:sz w:val="22"/>
          <w:szCs w:val="22"/>
        </w:rPr>
        <w:t xml:space="preserve"> Crime Without Reintegration: A Longitudinal Study of the Social Context and Life Course Path to Desistance in a Sample of Adults Convicted of a Sex Crime. SAGE, [online] 60(15), p.1805. Available at: &lt;</w:t>
      </w:r>
      <w:hyperlink r:id="Reb8defaacc2448aa">
        <w:r w:rsidRPr="5B781342" w:rsidR="5B781342">
          <w:rPr>
            <w:rStyle w:val="Hyperlink"/>
            <w:rFonts w:ascii="Times New Roman" w:hAnsi="Times New Roman" w:eastAsia="Times New Roman" w:cs="Times New Roman"/>
            <w:color w:val="1C1E21"/>
            <w:sz w:val="22"/>
            <w:szCs w:val="22"/>
          </w:rPr>
          <w:t>https://journals-sagepub-com.ezproxy.uwtsd.ac.uk/doi/pdf/10.1177/0306624X16668179</w:t>
        </w:r>
      </w:hyperlink>
      <w:r w:rsidRPr="5B781342" w:rsidR="5B781342">
        <w:rPr>
          <w:rFonts w:ascii="Times New Roman" w:hAnsi="Times New Roman" w:eastAsia="Times New Roman" w:cs="Times New Roman"/>
          <w:b w:val="0"/>
          <w:bCs w:val="0"/>
          <w:i w:val="0"/>
          <w:iCs w:val="0"/>
          <w:color w:val="1C1E21"/>
          <w:sz w:val="22"/>
          <w:szCs w:val="22"/>
        </w:rPr>
        <w:t>&gt; [Accessed 15 January 2021].</w:t>
      </w:r>
    </w:p>
    <w:p xmlns:wp14="http://schemas.microsoft.com/office/word/2010/wordml" w:rsidP="5B781342" w14:paraId="70AFEF20" wp14:textId="35B0C260">
      <w:pPr>
        <w:pStyle w:val="Normal"/>
        <w:bidi w:val="0"/>
        <w:spacing w:line="480" w:lineRule="auto"/>
        <w:rPr>
          <w:rFonts w:ascii="Times New Roman" w:hAnsi="Times New Roman" w:eastAsia="Times New Roman" w:cs="Times New Roman"/>
          <w:b w:val="0"/>
          <w:bCs w:val="0"/>
          <w:i w:val="0"/>
          <w:iCs w:val="0"/>
          <w:color w:val="1C1E21"/>
          <w:sz w:val="22"/>
          <w:szCs w:val="22"/>
        </w:rPr>
      </w:pPr>
      <w:r w:rsidRPr="5B781342" w:rsidR="5B781342">
        <w:rPr>
          <w:rFonts w:ascii="Times New Roman" w:hAnsi="Times New Roman" w:eastAsia="Times New Roman" w:cs="Times New Roman"/>
          <w:b w:val="0"/>
          <w:bCs w:val="0"/>
          <w:i w:val="0"/>
          <w:iCs w:val="0"/>
          <w:color w:val="1C1E21"/>
          <w:sz w:val="22"/>
          <w:szCs w:val="22"/>
        </w:rPr>
        <w:t xml:space="preserve"> Mitchell, J., 2018. Breaking Poverty: Crime, Poverty Often Linked. [online] WHYY. Available at: &lt;</w:t>
      </w:r>
      <w:hyperlink r:id="R2628f3a1580d48ab">
        <w:r w:rsidRPr="5B781342" w:rsidR="5B781342">
          <w:rPr>
            <w:rStyle w:val="Hyperlink"/>
            <w:rFonts w:ascii="Times New Roman" w:hAnsi="Times New Roman" w:eastAsia="Times New Roman" w:cs="Times New Roman"/>
            <w:color w:val="1C1E21"/>
            <w:sz w:val="22"/>
            <w:szCs w:val="22"/>
          </w:rPr>
          <w:t>https://whyy.org/articles/breaking-poverty-crime-poverty-often-linked/</w:t>
        </w:r>
      </w:hyperlink>
      <w:r w:rsidRPr="5B781342" w:rsidR="5B781342">
        <w:rPr>
          <w:rFonts w:ascii="Times New Roman" w:hAnsi="Times New Roman" w:eastAsia="Times New Roman" w:cs="Times New Roman"/>
          <w:b w:val="0"/>
          <w:bCs w:val="0"/>
          <w:i w:val="0"/>
          <w:iCs w:val="0"/>
          <w:color w:val="1C1E21"/>
          <w:sz w:val="22"/>
          <w:szCs w:val="22"/>
        </w:rPr>
        <w:t>&gt; [Accessed 15 January 2021].</w:t>
      </w:r>
    </w:p>
    <w:p xmlns:wp14="http://schemas.microsoft.com/office/word/2010/wordml" w:rsidP="5B781342" w14:paraId="73CD9566" wp14:textId="767969DB">
      <w:pPr>
        <w:pStyle w:val="Normal"/>
        <w:bidi w:val="0"/>
        <w:spacing w:line="480" w:lineRule="auto"/>
        <w:rPr>
          <w:rFonts w:ascii="Times New Roman" w:hAnsi="Times New Roman" w:eastAsia="Times New Roman" w:cs="Times New Roman"/>
          <w:b w:val="0"/>
          <w:bCs w:val="0"/>
          <w:i w:val="0"/>
          <w:iCs w:val="0"/>
          <w:color w:val="1C1E21"/>
          <w:sz w:val="22"/>
          <w:szCs w:val="22"/>
        </w:rPr>
      </w:pPr>
      <w:r w:rsidRPr="5B781342" w:rsidR="5B781342">
        <w:rPr>
          <w:rFonts w:ascii="Times New Roman" w:hAnsi="Times New Roman" w:eastAsia="Times New Roman" w:cs="Times New Roman"/>
          <w:b w:val="0"/>
          <w:bCs w:val="0"/>
          <w:i w:val="0"/>
          <w:iCs w:val="0"/>
          <w:color w:val="1C1E21"/>
          <w:sz w:val="22"/>
          <w:szCs w:val="22"/>
        </w:rPr>
        <w:t xml:space="preserve"> Muncie, J., 2009. Youth </w:t>
      </w:r>
      <w:proofErr w:type="gramStart"/>
      <w:r w:rsidRPr="5B781342" w:rsidR="5B781342">
        <w:rPr>
          <w:rFonts w:ascii="Times New Roman" w:hAnsi="Times New Roman" w:eastAsia="Times New Roman" w:cs="Times New Roman"/>
          <w:b w:val="0"/>
          <w:bCs w:val="0"/>
          <w:i w:val="0"/>
          <w:iCs w:val="0"/>
          <w:color w:val="1C1E21"/>
          <w:sz w:val="22"/>
          <w:szCs w:val="22"/>
        </w:rPr>
        <w:t>And</w:t>
      </w:r>
      <w:proofErr w:type="gramEnd"/>
      <w:r w:rsidRPr="5B781342" w:rsidR="5B781342">
        <w:rPr>
          <w:rFonts w:ascii="Times New Roman" w:hAnsi="Times New Roman" w:eastAsia="Times New Roman" w:cs="Times New Roman"/>
          <w:b w:val="0"/>
          <w:bCs w:val="0"/>
          <w:i w:val="0"/>
          <w:iCs w:val="0"/>
          <w:color w:val="1C1E21"/>
          <w:sz w:val="22"/>
          <w:szCs w:val="22"/>
        </w:rPr>
        <w:t xml:space="preserve"> Crime. 3rd ed. London: SAGE, pp.27,29,30,35.</w:t>
      </w:r>
    </w:p>
    <w:p xmlns:wp14="http://schemas.microsoft.com/office/word/2010/wordml" w:rsidP="5B781342" w14:paraId="18049E77" wp14:textId="41B95815">
      <w:pPr>
        <w:pStyle w:val="Normal"/>
        <w:bidi w:val="0"/>
        <w:spacing w:line="480" w:lineRule="auto"/>
        <w:rPr>
          <w:rFonts w:ascii="Times New Roman" w:hAnsi="Times New Roman" w:eastAsia="Times New Roman" w:cs="Times New Roman"/>
          <w:b w:val="0"/>
          <w:bCs w:val="0"/>
          <w:i w:val="0"/>
          <w:iCs w:val="0"/>
          <w:color w:val="1C1E21"/>
          <w:sz w:val="22"/>
          <w:szCs w:val="22"/>
        </w:rPr>
      </w:pPr>
      <w:r w:rsidRPr="5B781342" w:rsidR="5B781342">
        <w:rPr>
          <w:rFonts w:ascii="Times New Roman" w:hAnsi="Times New Roman" w:eastAsia="Times New Roman" w:cs="Times New Roman"/>
          <w:b w:val="0"/>
          <w:bCs w:val="0"/>
          <w:i w:val="0"/>
          <w:iCs w:val="0"/>
          <w:color w:val="1C1E21"/>
          <w:sz w:val="22"/>
          <w:szCs w:val="22"/>
        </w:rPr>
        <w:t xml:space="preserve"> Restorativejustice.org.uk. 2021. What Is Restorative Justice? | Restorative Justice Council. [online] Available at: &lt;</w:t>
      </w:r>
      <w:hyperlink r:id="Rd1893c08a74647ac">
        <w:r w:rsidRPr="5B781342" w:rsidR="5B781342">
          <w:rPr>
            <w:rStyle w:val="Hyperlink"/>
            <w:rFonts w:ascii="Times New Roman" w:hAnsi="Times New Roman" w:eastAsia="Times New Roman" w:cs="Times New Roman"/>
            <w:color w:val="1C1E21"/>
            <w:sz w:val="22"/>
            <w:szCs w:val="22"/>
          </w:rPr>
          <w:t>https://restorativejustice.org.uk/what-restorative-justice</w:t>
        </w:r>
      </w:hyperlink>
      <w:r w:rsidRPr="5B781342" w:rsidR="5B781342">
        <w:rPr>
          <w:rFonts w:ascii="Times New Roman" w:hAnsi="Times New Roman" w:eastAsia="Times New Roman" w:cs="Times New Roman"/>
          <w:b w:val="0"/>
          <w:bCs w:val="0"/>
          <w:i w:val="0"/>
          <w:iCs w:val="0"/>
          <w:color w:val="1C1E21"/>
          <w:sz w:val="22"/>
          <w:szCs w:val="22"/>
        </w:rPr>
        <w:t>&gt; [Accessed 14 January 2021].</w:t>
      </w:r>
    </w:p>
    <w:p xmlns:wp14="http://schemas.microsoft.com/office/word/2010/wordml" w:rsidP="5B781342" w14:paraId="58BA794E" wp14:textId="36D8F713">
      <w:pPr>
        <w:pStyle w:val="Normal"/>
        <w:bidi w:val="0"/>
        <w:spacing w:line="480" w:lineRule="auto"/>
        <w:rPr>
          <w:rFonts w:ascii="Times New Roman" w:hAnsi="Times New Roman" w:eastAsia="Times New Roman" w:cs="Times New Roman"/>
          <w:b w:val="0"/>
          <w:bCs w:val="0"/>
          <w:i w:val="0"/>
          <w:iCs w:val="0"/>
          <w:color w:val="1C1E21"/>
          <w:sz w:val="22"/>
          <w:szCs w:val="22"/>
        </w:rPr>
      </w:pPr>
      <w:r w:rsidRPr="5B781342" w:rsidR="5B781342">
        <w:rPr>
          <w:rFonts w:ascii="Times New Roman" w:hAnsi="Times New Roman" w:eastAsia="Times New Roman" w:cs="Times New Roman"/>
          <w:b w:val="0"/>
          <w:bCs w:val="0"/>
          <w:i w:val="0"/>
          <w:iCs w:val="0"/>
          <w:color w:val="1C1E21"/>
          <w:sz w:val="22"/>
          <w:szCs w:val="22"/>
        </w:rPr>
        <w:t xml:space="preserve"> Sharpe, G., 2015. Precarious identities: ‘Young’ motherhood, desistance and stigma. SAGE, [online] 15(4), pp.411,412,414,416. Available at: &lt;</w:t>
      </w:r>
      <w:hyperlink r:id="Rfabca8f963774213">
        <w:r w:rsidRPr="5B781342" w:rsidR="5B781342">
          <w:rPr>
            <w:rStyle w:val="Hyperlink"/>
            <w:rFonts w:ascii="Times New Roman" w:hAnsi="Times New Roman" w:eastAsia="Times New Roman" w:cs="Times New Roman"/>
            <w:color w:val="1C1E21"/>
            <w:sz w:val="22"/>
            <w:szCs w:val="22"/>
          </w:rPr>
          <w:t>https://journals.sagepub.com/doi/10.1177/1748895815572163</w:t>
        </w:r>
      </w:hyperlink>
      <w:r w:rsidRPr="5B781342" w:rsidR="5B781342">
        <w:rPr>
          <w:rFonts w:ascii="Times New Roman" w:hAnsi="Times New Roman" w:eastAsia="Times New Roman" w:cs="Times New Roman"/>
          <w:b w:val="0"/>
          <w:bCs w:val="0"/>
          <w:i w:val="0"/>
          <w:iCs w:val="0"/>
          <w:color w:val="1C1E21"/>
          <w:sz w:val="22"/>
          <w:szCs w:val="22"/>
        </w:rPr>
        <w:t xml:space="preserve">&gt; [Accessed 14 January 2021]. State Government Victoria, 2010. Understanding Children's </w:t>
      </w:r>
      <w:proofErr w:type="spellStart"/>
      <w:r w:rsidRPr="5B781342" w:rsidR="5B781342">
        <w:rPr>
          <w:rFonts w:ascii="Times New Roman" w:hAnsi="Times New Roman" w:eastAsia="Times New Roman" w:cs="Times New Roman"/>
          <w:b w:val="0"/>
          <w:bCs w:val="0"/>
          <w:i w:val="0"/>
          <w:iCs w:val="0"/>
          <w:color w:val="1C1E21"/>
          <w:sz w:val="22"/>
          <w:szCs w:val="22"/>
        </w:rPr>
        <w:t>Behaviour</w:t>
      </w:r>
      <w:proofErr w:type="spellEnd"/>
      <w:r w:rsidRPr="5B781342" w:rsidR="5B781342">
        <w:rPr>
          <w:rFonts w:ascii="Times New Roman" w:hAnsi="Times New Roman" w:eastAsia="Times New Roman" w:cs="Times New Roman"/>
          <w:b w:val="0"/>
          <w:bCs w:val="0"/>
          <w:i w:val="0"/>
          <w:iCs w:val="0"/>
          <w:color w:val="1C1E21"/>
          <w:sz w:val="22"/>
          <w:szCs w:val="22"/>
        </w:rPr>
        <w:t>. [online] pp.1,2. Available at: &lt;</w:t>
      </w:r>
      <w:hyperlink r:id="R01ee50adaa3a47e1">
        <w:r w:rsidRPr="5B781342" w:rsidR="5B781342">
          <w:rPr>
            <w:rStyle w:val="Hyperlink"/>
            <w:rFonts w:ascii="Times New Roman" w:hAnsi="Times New Roman" w:eastAsia="Times New Roman" w:cs="Times New Roman"/>
            <w:color w:val="1C1E21"/>
            <w:sz w:val="22"/>
            <w:szCs w:val="22"/>
          </w:rPr>
          <w:t>https://www.education.vic.gov.au/Documents/childhood/providers/regulation/pracnotesundtbeh-12-05-2015.pdf</w:t>
        </w:r>
      </w:hyperlink>
      <w:r w:rsidRPr="5B781342" w:rsidR="5B781342">
        <w:rPr>
          <w:rFonts w:ascii="Times New Roman" w:hAnsi="Times New Roman" w:eastAsia="Times New Roman" w:cs="Times New Roman"/>
          <w:b w:val="0"/>
          <w:bCs w:val="0"/>
          <w:i w:val="0"/>
          <w:iCs w:val="0"/>
          <w:color w:val="1C1E21"/>
          <w:sz w:val="22"/>
          <w:szCs w:val="22"/>
        </w:rPr>
        <w:t xml:space="preserve">&gt; [Accessed 14 January 2021]. </w:t>
      </w:r>
    </w:p>
    <w:p xmlns:wp14="http://schemas.microsoft.com/office/word/2010/wordml" w:rsidP="5B781342" w14:paraId="2968A103" wp14:textId="6DA65CB7">
      <w:pPr>
        <w:pStyle w:val="Normal"/>
        <w:bidi w:val="0"/>
        <w:spacing w:line="480" w:lineRule="auto"/>
        <w:rPr>
          <w:rFonts w:ascii="Times New Roman" w:hAnsi="Times New Roman" w:eastAsia="Times New Roman" w:cs="Times New Roman"/>
          <w:b w:val="0"/>
          <w:bCs w:val="0"/>
          <w:i w:val="0"/>
          <w:iCs w:val="0"/>
          <w:color w:val="1C1E21"/>
          <w:sz w:val="22"/>
          <w:szCs w:val="22"/>
        </w:rPr>
      </w:pPr>
      <w:r w:rsidRPr="5B781342" w:rsidR="5B781342">
        <w:rPr>
          <w:rFonts w:ascii="Times New Roman" w:hAnsi="Times New Roman" w:eastAsia="Times New Roman" w:cs="Times New Roman"/>
          <w:b w:val="0"/>
          <w:bCs w:val="0"/>
          <w:i w:val="0"/>
          <w:iCs w:val="0"/>
          <w:color w:val="1C1E21"/>
          <w:sz w:val="22"/>
          <w:szCs w:val="22"/>
        </w:rPr>
        <w:t xml:space="preserve">Youth Justice Law in England and Wales. 2021. Youth Detention Accommodation (YDA) - Youth Justice Law </w:t>
      </w:r>
      <w:proofErr w:type="gramStart"/>
      <w:r w:rsidRPr="5B781342" w:rsidR="5B781342">
        <w:rPr>
          <w:rFonts w:ascii="Times New Roman" w:hAnsi="Times New Roman" w:eastAsia="Times New Roman" w:cs="Times New Roman"/>
          <w:b w:val="0"/>
          <w:bCs w:val="0"/>
          <w:i w:val="0"/>
          <w:iCs w:val="0"/>
          <w:color w:val="1C1E21"/>
          <w:sz w:val="22"/>
          <w:szCs w:val="22"/>
        </w:rPr>
        <w:t>In</w:t>
      </w:r>
      <w:proofErr w:type="gramEnd"/>
      <w:r w:rsidRPr="5B781342" w:rsidR="5B781342">
        <w:rPr>
          <w:rFonts w:ascii="Times New Roman" w:hAnsi="Times New Roman" w:eastAsia="Times New Roman" w:cs="Times New Roman"/>
          <w:b w:val="0"/>
          <w:bCs w:val="0"/>
          <w:i w:val="0"/>
          <w:iCs w:val="0"/>
          <w:color w:val="1C1E21"/>
          <w:sz w:val="22"/>
          <w:szCs w:val="22"/>
        </w:rPr>
        <w:t xml:space="preserve"> England And Wales. [online] Available at: &lt;</w:t>
      </w:r>
      <w:hyperlink r:id="Rdd7ed55b11d34b5c">
        <w:r w:rsidRPr="5B781342" w:rsidR="5B781342">
          <w:rPr>
            <w:rStyle w:val="Hyperlink"/>
            <w:rFonts w:ascii="Times New Roman" w:hAnsi="Times New Roman" w:eastAsia="Times New Roman" w:cs="Times New Roman"/>
            <w:color w:val="1C1E21"/>
            <w:sz w:val="22"/>
            <w:szCs w:val="22"/>
          </w:rPr>
          <w:t>https://yjlc.uk/youth-detention-accommodation/</w:t>
        </w:r>
      </w:hyperlink>
      <w:r w:rsidRPr="5B781342" w:rsidR="5B781342">
        <w:rPr>
          <w:rFonts w:ascii="Times New Roman" w:hAnsi="Times New Roman" w:eastAsia="Times New Roman" w:cs="Times New Roman"/>
          <w:b w:val="0"/>
          <w:bCs w:val="0"/>
          <w:i w:val="0"/>
          <w:iCs w:val="0"/>
          <w:color w:val="1C1E21"/>
          <w:sz w:val="22"/>
          <w:szCs w:val="22"/>
        </w:rPr>
        <w:t xml:space="preserve">&gt; [Accessed 14 January 2021]. </w:t>
      </w:r>
    </w:p>
    <w:p xmlns:wp14="http://schemas.microsoft.com/office/word/2010/wordml" w:rsidP="5B781342" w14:paraId="037C837E" wp14:textId="1F074297">
      <w:pPr>
        <w:pStyle w:val="Normal"/>
        <w:bidi w:val="0"/>
        <w:spacing w:line="480" w:lineRule="auto"/>
        <w:rPr>
          <w:rFonts w:ascii="Times New Roman" w:hAnsi="Times New Roman" w:eastAsia="Times New Roman" w:cs="Times New Roman"/>
          <w:b w:val="0"/>
          <w:bCs w:val="0"/>
          <w:i w:val="0"/>
          <w:iCs w:val="0"/>
          <w:color w:val="1C1E21"/>
          <w:sz w:val="22"/>
          <w:szCs w:val="22"/>
        </w:rPr>
      </w:pPr>
      <w:r w:rsidRPr="5B781342" w:rsidR="5B781342">
        <w:rPr>
          <w:rFonts w:ascii="Times New Roman" w:hAnsi="Times New Roman" w:eastAsia="Times New Roman" w:cs="Times New Roman"/>
          <w:b w:val="0"/>
          <w:bCs w:val="0"/>
          <w:i w:val="0"/>
          <w:iCs w:val="0"/>
          <w:color w:val="1C1E21"/>
          <w:sz w:val="22"/>
          <w:szCs w:val="22"/>
        </w:rPr>
        <w:t>Walters, G., 2019. Maturing out of delinquency: unpacking the effects of identity achievement and future orientation on crime desistance. Self and Identity, 18(3), pp.267-283.</w:t>
      </w:r>
    </w:p>
    <w:p xmlns:wp14="http://schemas.microsoft.com/office/word/2010/wordml" w:rsidP="5B781342" w14:paraId="72A3D3EC" wp14:textId="3236631F">
      <w:pPr>
        <w:pStyle w:val="Normal"/>
        <w:bidi w:val="0"/>
        <w:spacing w:line="480" w:lineRule="auto"/>
        <w:rPr>
          <w:rFonts w:ascii="Times New Roman" w:hAnsi="Times New Roman" w:eastAsia="Times New Roman" w:cs="Times New Roman"/>
          <w:b w:val="0"/>
          <w:bCs w:val="0"/>
          <w:i w:val="0"/>
          <w:iCs w:val="0"/>
          <w:color w:val="1C1E21"/>
          <w:sz w:val="22"/>
          <w:szCs w:val="22"/>
        </w:rPr>
      </w:pPr>
      <w:r w:rsidRPr="5B781342" w:rsidR="5B781342">
        <w:rPr>
          <w:rFonts w:ascii="Times New Roman" w:hAnsi="Times New Roman" w:eastAsia="Times New Roman" w:cs="Times New Roman"/>
          <w:b w:val="0"/>
          <w:bCs w:val="0"/>
          <w:i w:val="0"/>
          <w:iCs w:val="0"/>
          <w:color w:val="1C1E21"/>
          <w:sz w:val="22"/>
          <w:szCs w:val="22"/>
        </w:rPr>
        <w:t xml:space="preserve">2010. </w:t>
      </w:r>
      <w:proofErr w:type="spellStart"/>
      <w:r w:rsidRPr="5B781342" w:rsidR="5B781342">
        <w:rPr>
          <w:rFonts w:ascii="Times New Roman" w:hAnsi="Times New Roman" w:eastAsia="Times New Roman" w:cs="Times New Roman"/>
          <w:b w:val="0"/>
          <w:bCs w:val="0"/>
          <w:i w:val="0"/>
          <w:iCs w:val="0"/>
          <w:color w:val="1C1E21"/>
          <w:sz w:val="22"/>
          <w:szCs w:val="22"/>
        </w:rPr>
        <w:t>Changing&amp;Lives</w:t>
      </w:r>
      <w:proofErr w:type="spellEnd"/>
      <w:r w:rsidRPr="5B781342" w:rsidR="5B781342">
        <w:rPr>
          <w:rFonts w:ascii="Times New Roman" w:hAnsi="Times New Roman" w:eastAsia="Times New Roman" w:cs="Times New Roman"/>
          <w:b w:val="0"/>
          <w:bCs w:val="0"/>
          <w:i w:val="0"/>
          <w:iCs w:val="0"/>
          <w:color w:val="1C1E21"/>
          <w:sz w:val="22"/>
          <w:szCs w:val="22"/>
        </w:rPr>
        <w:t xml:space="preserve">? </w:t>
      </w:r>
      <w:proofErr w:type="spellStart"/>
      <w:r w:rsidRPr="5B781342" w:rsidR="5B781342">
        <w:rPr>
          <w:rFonts w:ascii="Times New Roman" w:hAnsi="Times New Roman" w:eastAsia="Times New Roman" w:cs="Times New Roman"/>
          <w:b w:val="0"/>
          <w:bCs w:val="0"/>
          <w:i w:val="0"/>
          <w:iCs w:val="0"/>
          <w:color w:val="1C1E21"/>
          <w:sz w:val="22"/>
          <w:szCs w:val="22"/>
        </w:rPr>
        <w:t>Desistance&amp;Research&amp;And</w:t>
      </w:r>
      <w:proofErr w:type="spellEnd"/>
      <w:r w:rsidRPr="5B781342" w:rsidR="5B781342">
        <w:rPr>
          <w:rFonts w:ascii="Times New Roman" w:hAnsi="Times New Roman" w:eastAsia="Times New Roman" w:cs="Times New Roman"/>
          <w:b w:val="0"/>
          <w:bCs w:val="0"/>
          <w:i w:val="0"/>
          <w:iCs w:val="0"/>
          <w:color w:val="1C1E21"/>
          <w:sz w:val="22"/>
          <w:szCs w:val="22"/>
        </w:rPr>
        <w:t xml:space="preserve"> </w:t>
      </w:r>
      <w:proofErr w:type="spellStart"/>
      <w:r w:rsidRPr="5B781342" w:rsidR="5B781342">
        <w:rPr>
          <w:rFonts w:ascii="Times New Roman" w:hAnsi="Times New Roman" w:eastAsia="Times New Roman" w:cs="Times New Roman"/>
          <w:b w:val="0"/>
          <w:bCs w:val="0"/>
          <w:i w:val="0"/>
          <w:iCs w:val="0"/>
          <w:color w:val="1C1E21"/>
          <w:sz w:val="22"/>
          <w:szCs w:val="22"/>
        </w:rPr>
        <w:t>Offender&amp;Management</w:t>
      </w:r>
      <w:proofErr w:type="spellEnd"/>
      <w:r w:rsidRPr="5B781342" w:rsidR="5B781342">
        <w:rPr>
          <w:rFonts w:ascii="Times New Roman" w:hAnsi="Times New Roman" w:eastAsia="Times New Roman" w:cs="Times New Roman"/>
          <w:b w:val="0"/>
          <w:bCs w:val="0"/>
          <w:i w:val="0"/>
          <w:iCs w:val="0"/>
          <w:color w:val="1C1E21"/>
          <w:sz w:val="22"/>
          <w:szCs w:val="22"/>
        </w:rPr>
        <w:t>. 3rd ed. Glasgow: SCCJR, pp.5,6,7.</w:t>
      </w:r>
    </w:p>
    <w:sectPr>
      <w:headerReference w:type="default" r:id="rId4"/>
      <w:footerReference w:type="default" r:id="rId5"/>
      <w:pgSz w:w="11900" w:h="16840" w:orient="portrait"/>
      <w:pgMar w:top="1440" w:right="1247" w:bottom="1440" w:left="1247" w:header="720" w:footer="86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14">
  <w:p xmlns:wp14="http://schemas.microsoft.com/office/word/2010/wordml" w14:paraId="0D0B940D" wp14:textId="77777777">
    <w:r/>
  </w:p>
</w:ftr>
</file>

<file path=word/header1.xml><?xml version="1.0" encoding="utf-8"?>
<w:hdr xmlns:wp14="http://schemas.microsoft.com/office/word/2010/wordprocessingDrawing"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14">
  <w:p xmlns:wp14="http://schemas.microsoft.com/office/word/2010/wordml" w14:paraId="6823A349" wp14:textId="77777777">
    <w:pPr>
      <w:pStyle w:val="Header &amp; Footer"/>
      <w:tabs>
        <w:tab w:val="center" w:pos="4703"/>
        <w:tab w:val="right" w:pos="9406"/>
        <w:tab w:val="clear" w:pos="9020"/>
      </w:tabs>
      <w:jc w:val="left"/>
    </w:pPr>
    <w:r>
      <w:rPr>
        <w:rtl w:val="0"/>
        <w:lang w:val="en-US"/>
      </w:rPr>
      <w:t>Research Paper</w:t>
    </w:r>
    <w:r>
      <w:tab/>
    </w:r>
    <w:r>
      <w:tab/>
    </w:r>
    <w:r>
      <w:rPr>
        <w:rtl w:val="0"/>
      </w:rPr>
      <w:t>Semper</w:t>
    </w:r>
    <w:r>
      <w:rPr>
        <w:rtl w:val="0"/>
      </w:rPr>
      <w:t xml:space="preserve"> </w:t>
    </w:r>
    <w:r>
      <w:rPr/>
      <w:fldChar w:fldCharType="begin" w:fldLock="0"/>
    </w:r>
    <w:r>
      <w:instrText xml:space="preserve"> PAGE </w:instrText>
    </w:r>
    <w:r>
      <w:rPr/>
      <w:fldChar w:fldCharType="separate" w:fldLock="0"/>
    </w:r>
    <w:r/>
    <w:r>
      <w:rPr/>
      <w:fldChar w:fldCharType="end" w:fldLock="0"/>
    </w:r>
  </w:p>
</w:hdr>
</file>

<file path=word/settings.xml><?xml version="1.0" encoding="utf-8"?>
<w:settings xmlns:w14="http://schemas.microsoft.com/office/word/2010/wordml" xmlns:wp14="http://schemas.microsoft.com/office/word/2010/wordprocessingDrawing" xmlns:mc="http://schemas.openxmlformats.org/markup-compatibility/2006" xmlns:o="urn:schemas-microsoft-com:office:office" xmlns:v="urn:schemas-microsoft-com:vml" xmlns:w="http://schemas.openxmlformats.org/wordprocessingml/2006/main" xmlns:w15="http://schemas.microsoft.com/office/word/2012/wordml" mc:Ignorable="w14 wp14 w15">
  <w:view w:val="print"/>
  <w:displayBackgroundShape/>
  <w:mirrorMargins w:val="0"/>
  <w:bordersDoNotSurroundHeader w:val="0"/>
  <w:bordersDoNotSurroundFooter w:val="0"/>
  <w:revisionView w:markup="1" w:comments="1" w:insDel="1" w:formatting="0"/>
  <w:trackRevisions w:val="false"/>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14:docId w14:val="7925844F"/>
  <w15:docId w15:val="{3e07e3a1-d137-4b33-88b7-b7534a5be5b1}"/>
  <w:rsids>
    <w:rsidRoot w:val="5B781342"/>
    <w:rsid w:val="5B781342"/>
  </w:rsids>
</w:settings>
</file>

<file path=word/styles.xml><?xml version="1.0" encoding="utf-8"?>
<w:styles xmlns:wp14="http://schemas.microsoft.com/office/word/2010/wordprocessingDrawing" xmlns:w="http://schemas.openxmlformats.org/wordprocessingml/2006/main" xmlns:mc="http://schemas.openxmlformats.org/markup-compatibility/2006" xmlns:w14="http://schemas.microsoft.com/office/word/2010/wordml" mc:Ignorable="w14 wp14">
  <w:docDefaults>
    <w:rPrDefault>
      <w:rPr>
        <w:rFonts w:ascii="Times New Roman" w:hAnsi="Times New Roman" w:eastAsia="Arial Unicode MS" w:cs="Times New Roman"/>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w="0" w:h="0" w:vSpace="0" w:hSpace="0" w:vAnchor="margin" w:xAlign="left" w:y="0" w:hRule="exact" w:anchorLock="0"/>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styleId="Normal" w:default="1">
    <w:name w:val="Normal"/>
    <w:next w:val="Normal"/>
    <w:pPr/>
    <w:rPr>
      <w:sz w:val="24"/>
      <w:szCs w:val="24"/>
      <w:lang w:val="en-US" w:eastAsia="en-US" w:bidi="ar-SA"/>
    </w:rPr>
  </w:style>
  <w:style w:type="character" w:styleId="Default Paragraph Font" w:default="1">
    <w:name w:val="Default Paragraph Font"/>
    <w:next w:val="Default Paragraph Font"/>
  </w:style>
  <w:style w:type="character" w:styleId="Hyperlink">
    <w:name w:val="Hyperlink"/>
    <w:rPr>
      <w:u w:val="single"/>
    </w:rPr>
  </w:style>
  <w:style w:type="table" w:styleId="Table Normal" w:default="1">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styleId="No List" w:default="1">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hAnsi="Helvetica Neue" w:eastAsia="Arial Unicode MS" w:cs="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lang w:val="en-US"/>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480" w:lineRule="auto"/>
      <w:ind w:left="0" w:right="0" w:firstLine="0"/>
      <w:jc w:val="left"/>
      <w:outlineLvl w:val="9"/>
    </w:pPr>
    <w:rPr>
      <w:rFonts w:ascii="Helvetica Neue" w:hAnsi="Helvetica Neue" w:eastAsia="Helvetica Neue" w:cs="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Title">
    <w:name w:val="Title"/>
    <w:next w:val="Body 2"/>
    <w:pPr>
      <w:keepNext w:val="1"/>
      <w:keepLines w:val="0"/>
      <w:pageBreakBefore w:val="0"/>
      <w:widowControl w:val="1"/>
      <w:shd w:val="clear" w:color="auto" w:fill="auto"/>
      <w:suppressAutoHyphens w:val="0"/>
      <w:bidi w:val="0"/>
      <w:spacing w:before="0" w:after="0" w:line="480" w:lineRule="auto"/>
      <w:ind w:left="0" w:right="0" w:firstLine="0"/>
      <w:jc w:val="center"/>
      <w:outlineLvl w:val="0"/>
    </w:pPr>
    <w:rPr>
      <w:rFonts w:ascii="Helvetica Neue" w:hAnsi="Helvetica Neue" w:eastAsia="Helvetica Neue" w:cs="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2">
    <w:name w:val="Body 2"/>
    <w:next w:val="Body 2"/>
    <w:pPr>
      <w:keepNext w:val="0"/>
      <w:keepLines w:val="0"/>
      <w:pageBreakBefore w:val="0"/>
      <w:widowControl w:val="1"/>
      <w:shd w:val="clear" w:color="auto" w:fill="auto"/>
      <w:suppressAutoHyphens w:val="0"/>
      <w:bidi w:val="0"/>
      <w:spacing w:before="0" w:after="0" w:line="480" w:lineRule="auto"/>
      <w:ind w:left="0" w:right="0" w:firstLine="720"/>
      <w:jc w:val="left"/>
      <w:outlineLvl w:val="9"/>
    </w:pPr>
    <w:rPr>
      <w:rFonts w:ascii="Helvetica Neue" w:hAnsi="Helvetica Neue" w:eastAsia="Helvetica Neue" w:cs="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Quote">
    <w:name w:val="Quote"/>
    <w:next w:val="Quote"/>
    <w:pPr>
      <w:keepNext w:val="0"/>
      <w:keepLines w:val="0"/>
      <w:pageBreakBefore w:val="0"/>
      <w:widowControl w:val="1"/>
      <w:shd w:val="clear" w:color="auto" w:fill="auto"/>
      <w:suppressAutoHyphens w:val="0"/>
      <w:bidi w:val="0"/>
      <w:spacing w:before="0" w:after="0" w:line="480" w:lineRule="auto"/>
      <w:ind w:left="1440" w:right="0" w:firstLine="0"/>
      <w:jc w:val="left"/>
      <w:outlineLvl w:val="9"/>
    </w:pPr>
    <w:rPr>
      <w:rFonts w:ascii="Helvetica Neue" w:hAnsi="Helvetica Neue" w:eastAsia="Helvetica Neue" w:cs="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s>
</file>

<file path=word/_rels/document.xml.rels>&#65279;<?xml version="1.0" encoding="utf-8"?><Relationships xmlns="http://schemas.openxmlformats.org/package/2006/relationships"><Relationship Type="http://schemas.openxmlformats.org/officeDocument/2006/relationships/settings" Target="settings.xml" Id="rId1" /><Relationship Type="http://schemas.openxmlformats.org/officeDocument/2006/relationships/fontTable" Target="fontTable.xml" Id="rId2" /><Relationship Type="http://schemas.openxmlformats.org/officeDocument/2006/relationships/styles" Target="styles.xml" Id="rId3" /><Relationship Type="http://schemas.openxmlformats.org/officeDocument/2006/relationships/header" Target="header1.xml" Id="rId4" /><Relationship Type="http://schemas.openxmlformats.org/officeDocument/2006/relationships/footer" Target="footer1.xml" Id="rId5" /><Relationship Type="http://schemas.openxmlformats.org/officeDocument/2006/relationships/theme" Target="theme/theme1.xml" Id="rId6" /><Relationship Type="http://schemas.openxmlformats.org/officeDocument/2006/relationships/hyperlink" Target="https://restorativejustice.org.uk/sites/default/files/The%20RJC%27s%20Principles%20of%20Restorative%20Practice.pdf?fbclid=IwAR1aM41mHGOzQlk5kuwqmygA8OXJmYGF2gSjzIZDk0iDOE1JPX62no1T1r0" TargetMode="External" Id="Re1d36fd6bed34097" /><Relationship Type="http://schemas.openxmlformats.org/officeDocument/2006/relationships/hyperlink" Target="https://l.facebook.com/l.php?u=https%3A%2F%2Fassets.publishing.service.gov.uk%2Fgovernment%2Fuploads%2Fsystem%2Fuploads%2Fattachment_data%2Ffile%2F780504%2FStandards_for_children_in_youth_justice_services_2019.doc.pdf%3Ffbclid%3DIwAR3mQdExf8VDqJzWQ47ALxBwiq42zogZ3NeQ5X4uQk7Q8zECfH4vuHo4yDs&amp;h=AT08A3YEXjsoVxfXHIOAgrcSVmUIUY156vl_oW4qKtLu0soORceKezVC-csmU9EkTW0VNy0rwO7CsSpRnjJqNcIcRTaLTvwtvwd9IkLW08OVkZM8bsCRtYRt0p97My3iq5OBefYMuFJTZBCW7pfRMQ" TargetMode="External" Id="R3d7c5c807adb4f95" /><Relationship Type="http://schemas.openxmlformats.org/officeDocument/2006/relationships/hyperlink" Target="https://l.facebook.com/l.php?u=https%3A%2F%2Fstrathprints.strath.ac.uk%2F20232%2F1%2Fstrathprints020232.pdf%3Ffbclid%3DIwAR3gXVt_HvpMhQAJLlf3Q1aNXf3lwQYUU6amuRNSZVS4zxkl0uiaDdrLgXw&amp;h=AT08A3YEXjsoVxfXHIOAgrcSVmUIUY156vl_oW4qKtLu0soORceKezVC-csmU9EkTW0VNy0rwO7CsSpRnjJqNcIcRTaLTvwtvwd9IkLW08OVkZM8bsCRtYRt0p97My3iq5OBefYMuFJTZBCW7pfRMQ" TargetMode="External" Id="Ra112546909da4e0d" /><Relationship Type="http://schemas.openxmlformats.org/officeDocument/2006/relationships/hyperlink" Target="https://l.facebook.com/l.php?u=https%3A%2F%2Fwww.tandfonline.com%2Fdoi%2Ffull%2F10.1080%2F10509674.2017.1359223%3Ffbclid%3DIwAR15gR8pZ3eC6gXh1yu8HeJqAedyy15vibTQaY5xwqJPE2aRVzS8KRB7g9g&amp;h=AT08A3YEXjsoVxfXHIOAgrcSVmUIUY156vl_oW4qKtLu0soORceKezVC-csmU9EkTW0VNy0rwO7CsSpRnjJqNcIcRTaLTvwtvwd9IkLW08OVkZM8bsCRtYRt0p97My3iq5OBefYMuFJTZBCW7pfRMQ" TargetMode="External" Id="R320a5205fbcd4dc9" /><Relationship Type="http://schemas.openxmlformats.org/officeDocument/2006/relationships/hyperlink" Target="https://l.facebook.com/l.php?u=https%3A%2F%2Fjournals.sagepub.com%2Fdoi%2Fpdf%2F10.1177%2F1748895806060670%3Ffbclid%3DIwAR1CKDFPoKPGDPGoN_u1FODNORz9kEzxFEiVHoi6LC4x9Lik5CX9HNU7yVQ&amp;h=AT08A3YEXjsoVxfXHIOAgrcSVmUIUY156vl_oW4qKtLu0soORceKezVC-csmU9EkTW0VNy0rwO7CsSpRnjJqNcIcRTaLTvwtvwd9IkLW08OVkZM8bsCRtYRt0p97My3iq5OBefYMuFJTZBCW7pfRMQ" TargetMode="External" Id="R19929fe6030b476f" /><Relationship Type="http://schemas.openxmlformats.org/officeDocument/2006/relationships/hyperlink" Target="https://l.facebook.com/l.php?u=https%3A%2F%2Fwww.justiceinspectorates.gov.uk%2Fhmiprobation%2Fwp-content%2Fuploads%2Fsites%2F5%2F2016%2F05%2FDesistance_and_young_people.pdf%3Ffbclid%3DIwAR1aM41mHGOzQlk5kuwqmygA8OXJmYGF2gSjzIZDk0iDOE1JPX62no1T1r0&amp;h=AT08A3YEXjsoVxfXHIOAgrcSVmUIUY156vl_oW4qKtLu0soORceKezVC-csmU9EkTW0VNy0rwO7CsSpRnjJqNcIcRTaLTvwtvwd9IkLW08OVkZM8bsCRtYRt0p97My3iq5OBefYMuFJTZBCW7pfRMQ" TargetMode="External" Id="R3d37caf0bff24f3d" /><Relationship Type="http://schemas.openxmlformats.org/officeDocument/2006/relationships/hyperlink" Target="https://www.legislation.gov.uk/ukpga/1998/37/section/38?fbclid=IwAR1tK6b46Vpo8rtkXiJoHkaHn6pR0bNERmPbXSUEsSD0e-c3tiaJcKTcqS4" TargetMode="External" Id="R34cad9ec58cf4d01" /><Relationship Type="http://schemas.openxmlformats.org/officeDocument/2006/relationships/hyperlink" Target="https://l.facebook.com/l.php?u=https%3A%2F%2Fjournals-sagepub-com.ezproxy.uwtsd.ac.uk%2Fdoi%2Fpdf%2F10.1177%2F0306624X16668179%3Ffbclid%3DIwAR0LDeOvDEkm1KQF6vpWf-RRuBel-HZ1Ts8MX8hpZqb18-8m5PK6HzDEVZU&amp;h=AT08A3YEXjsoVxfXHIOAgrcSVmUIUY156vl_oW4qKtLu0soORceKezVC-csmU9EkTW0VNy0rwO7CsSpRnjJqNcIcRTaLTvwtvwd9IkLW08OVkZM8bsCRtYRt0p97My3iq5OBefYMuFJTZBCW7pfRMQ" TargetMode="External" Id="Reb8defaacc2448aa" /><Relationship Type="http://schemas.openxmlformats.org/officeDocument/2006/relationships/hyperlink" Target="https://l.facebook.com/l.php?u=https%3A%2F%2Fwhyy.org%2Farticles%2Fbreaking-poverty-crime-poverty-often-linked%2F%3Ffbclid%3DIwAR314KlmV1ihl2aFPw0lsUBneyYyrKE32qQgek1bHL-avPfYJpSGSTgauIc&amp;h=AT08A3YEXjsoVxfXHIOAgrcSVmUIUY156vl_oW4qKtLu0soORceKezVC-csmU9EkTW0VNy0rwO7CsSpRnjJqNcIcRTaLTvwtvwd9IkLW08OVkZM8bsCRtYRt0p97My3iq5OBefYMuFJTZBCW7pfRMQ" TargetMode="External" Id="R2628f3a1580d48ab" /><Relationship Type="http://schemas.openxmlformats.org/officeDocument/2006/relationships/hyperlink" Target="https://l.facebook.com/l.php?u=https%3A%2F%2Frestorativejustice.org.uk%2Fwhat-restorative-justice%3Ffbclid%3DIwAR10x0_YZMklyIiwsXEYCgvPl6hzGH5Wj0xJUBPZxIds-6x8nC25urFF5Yk&amp;h=AT08A3YEXjsoVxfXHIOAgrcSVmUIUY156vl_oW4qKtLu0soORceKezVC-csmU9EkTW0VNy0rwO7CsSpRnjJqNcIcRTaLTvwtvwd9IkLW08OVkZM8bsCRtYRt0p97My3iq5OBefYMuFJTZBCW7pfRMQ" TargetMode="External" Id="Rd1893c08a74647ac" /><Relationship Type="http://schemas.openxmlformats.org/officeDocument/2006/relationships/hyperlink" Target="https://l.facebook.com/l.php?u=https%3A%2F%2Fjournals.sagepub.com%2Fdoi%2F10.1177%2F1748895815572163%3Ffbclid%3DIwAR3240KmaQm8xwUGmSQBLg1noFKRO4i6cINOwl1Fzzl5tb9QesORLH7boOY&amp;h=AT08A3YEXjsoVxfXHIOAgrcSVmUIUY156vl_oW4qKtLu0soORceKezVC-csmU9EkTW0VNy0rwO7CsSpRnjJqNcIcRTaLTvwtvwd9IkLW08OVkZM8bsCRtYRt0p97My3iq5OBefYMuFJTZBCW7pfRMQ" TargetMode="External" Id="Rfabca8f963774213" /><Relationship Type="http://schemas.openxmlformats.org/officeDocument/2006/relationships/hyperlink" Target="https://l.facebook.com/l.php?u=https%3A%2F%2Fwww.education.vic.gov.au%2FDocuments%2Fchildhood%2Fproviders%2Fregulation%2Fpracnotesundtbeh-12-05-2015.pdf%3Ffbclid%3DIwAR1dOLkrd8j92DRVGJef3RhtFSKpzj_XYamJ8IXpUypf5YSZ-vYqK94MIeQ&amp;h=AT08A3YEXjsoVxfXHIOAgrcSVmUIUY156vl_oW4qKtLu0soORceKezVC-csmU9EkTW0VNy0rwO7CsSpRnjJqNcIcRTaLTvwtvwd9IkLW08OVkZM8bsCRtYRt0p97My3iq5OBefYMuFJTZBCW7pfRMQ" TargetMode="External" Id="R01ee50adaa3a47e1" /><Relationship Type="http://schemas.openxmlformats.org/officeDocument/2006/relationships/hyperlink" Target="https://yjlc.uk/youth-detention-accommodation/?fbclid=IwAR0apRTtvVfWefhgc-HM9d5WDm2PWATQp0fD84dVDwVrrM_sQScdP5-R3bY" TargetMode="External" Id="Rdd7ed55b11d34b5c" /></Relationships>
</file>

<file path=word/theme/theme1.xml><?xml version="1.0" encoding="utf-8"?>
<a:theme xmlns:a="http://schemas.openxmlformats.org/drawingml/2006/main" xmlns:r="http://schemas.openxmlformats.org/officeDocument/2006/relationships" name="00_ResearchPaper">
  <a:themeElements>
    <a:clrScheme name="00_ResearchPaper">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00_ResearchPaper">
      <a:majorFont>
        <a:latin typeface="Helvetica Neue"/>
        <a:ea typeface="Helvetica Neue"/>
        <a:cs typeface="Helvetica Neue"/>
      </a:majorFont>
      <a:minorFont>
        <a:latin typeface="Helvetica Neue"/>
        <a:ea typeface="Helvetica Neue"/>
        <a:cs typeface="Helvetica Neue"/>
      </a:minorFont>
    </a:fontScheme>
    <a:fmtScheme name="00_ResearchPaper">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Version>00.0001</ap:AppVersion>
  <ap:Application>Microsoft Office Word</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Elyse Hopkins</lastModifiedBy>
  <dcterms:modified xsi:type="dcterms:W3CDTF">2021-01-15T19:57:47.9353041Z</dcterms:modified>
</coreProperties>
</file>