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CF7CFCE" w14:textId="77777777" w:rsidR="00057B81" w:rsidRPr="000835C7" w:rsidRDefault="00057B81">
      <w:pPr>
        <w:pBdr>
          <w:top w:val="nil"/>
          <w:left w:val="nil"/>
          <w:bottom w:val="nil"/>
          <w:right w:val="nil"/>
          <w:between w:val="nil"/>
        </w:pBdr>
        <w:spacing w:before="1540" w:after="240" w:line="240" w:lineRule="auto"/>
        <w:jc w:val="center"/>
        <w:rPr>
          <w:rFonts w:ascii="Arial" w:hAnsi="Arial" w:cs="Arial"/>
        </w:rPr>
      </w:pPr>
    </w:p>
    <w:p w14:paraId="69EBD8F1" w14:textId="77777777" w:rsidR="00057B81" w:rsidRPr="000835C7" w:rsidRDefault="00585535">
      <w:pPr>
        <w:pBdr>
          <w:top w:val="single" w:sz="6" w:space="6" w:color="5B9BD5"/>
          <w:left w:val="nil"/>
          <w:bottom w:val="single" w:sz="6" w:space="6" w:color="5B9BD5"/>
          <w:right w:val="nil"/>
          <w:between w:val="nil"/>
        </w:pBdr>
        <w:spacing w:after="240" w:line="240" w:lineRule="auto"/>
        <w:jc w:val="center"/>
        <w:rPr>
          <w:rFonts w:ascii="Arial" w:hAnsi="Arial" w:cs="Arial"/>
          <w:b/>
          <w:smallCaps/>
          <w:sz w:val="48"/>
          <w:szCs w:val="48"/>
        </w:rPr>
      </w:pPr>
      <w:r w:rsidRPr="000835C7">
        <w:rPr>
          <w:rFonts w:ascii="Arial" w:hAnsi="Arial" w:cs="Arial"/>
          <w:b/>
          <w:smallCaps/>
          <w:sz w:val="48"/>
          <w:szCs w:val="48"/>
        </w:rPr>
        <w:t>enabling a supportive and diverse workforce in uk policing</w:t>
      </w:r>
    </w:p>
    <w:p w14:paraId="17EE7DDB" w14:textId="77777777" w:rsidR="00585535" w:rsidRPr="000835C7" w:rsidRDefault="00585535">
      <w:pPr>
        <w:pBdr>
          <w:top w:val="nil"/>
          <w:left w:val="nil"/>
          <w:bottom w:val="nil"/>
          <w:right w:val="nil"/>
          <w:between w:val="nil"/>
        </w:pBdr>
        <w:spacing w:after="0" w:line="240" w:lineRule="auto"/>
        <w:jc w:val="center"/>
        <w:rPr>
          <w:rFonts w:ascii="Arial" w:hAnsi="Arial" w:cs="Arial"/>
          <w:sz w:val="28"/>
          <w:szCs w:val="28"/>
        </w:rPr>
      </w:pPr>
    </w:p>
    <w:p w14:paraId="335EE80B" w14:textId="77777777" w:rsidR="00585535" w:rsidRPr="000835C7" w:rsidRDefault="00585535" w:rsidP="00585535">
      <w:pPr>
        <w:pBdr>
          <w:top w:val="nil"/>
          <w:left w:val="nil"/>
          <w:bottom w:val="nil"/>
          <w:right w:val="nil"/>
          <w:between w:val="nil"/>
        </w:pBdr>
        <w:spacing w:after="0" w:line="240" w:lineRule="auto"/>
        <w:jc w:val="center"/>
        <w:rPr>
          <w:rFonts w:ascii="Arial" w:hAnsi="Arial" w:cs="Arial"/>
          <w:b/>
          <w:sz w:val="28"/>
          <w:szCs w:val="28"/>
        </w:rPr>
      </w:pPr>
      <w:r w:rsidRPr="000835C7">
        <w:rPr>
          <w:rFonts w:ascii="Arial" w:hAnsi="Arial" w:cs="Arial"/>
          <w:b/>
          <w:sz w:val="28"/>
          <w:szCs w:val="28"/>
        </w:rPr>
        <w:t>Implementation Plan</w:t>
      </w:r>
    </w:p>
    <w:p w14:paraId="5AF8AB49" w14:textId="77777777" w:rsidR="00057B81" w:rsidRPr="000835C7" w:rsidRDefault="00057B81">
      <w:pPr>
        <w:pBdr>
          <w:top w:val="nil"/>
          <w:left w:val="nil"/>
          <w:bottom w:val="nil"/>
          <w:right w:val="nil"/>
          <w:between w:val="nil"/>
        </w:pBdr>
        <w:spacing w:before="480" w:after="0" w:line="240" w:lineRule="auto"/>
        <w:jc w:val="center"/>
        <w:rPr>
          <w:rFonts w:ascii="Arial" w:hAnsi="Arial" w:cs="Arial"/>
        </w:rPr>
      </w:pPr>
    </w:p>
    <w:p w14:paraId="10CFFFB1" w14:textId="77777777" w:rsidR="00585535" w:rsidRPr="000835C7" w:rsidRDefault="00585535">
      <w:pPr>
        <w:pStyle w:val="Heading1"/>
        <w:rPr>
          <w:rFonts w:ascii="Arial" w:hAnsi="Arial" w:cs="Arial"/>
          <w:color w:val="auto"/>
        </w:rPr>
      </w:pPr>
    </w:p>
    <w:p w14:paraId="1690D98F" w14:textId="77777777" w:rsidR="00585535" w:rsidRPr="000835C7" w:rsidRDefault="00585535" w:rsidP="00585535">
      <w:pPr>
        <w:rPr>
          <w:rFonts w:ascii="Arial" w:hAnsi="Arial" w:cs="Arial"/>
        </w:rPr>
      </w:pPr>
    </w:p>
    <w:p w14:paraId="4DF6F586" w14:textId="77777777" w:rsidR="00585535" w:rsidRPr="000835C7" w:rsidRDefault="00585535" w:rsidP="00585535">
      <w:pPr>
        <w:rPr>
          <w:rFonts w:ascii="Arial" w:hAnsi="Arial" w:cs="Arial"/>
        </w:rPr>
      </w:pPr>
    </w:p>
    <w:p w14:paraId="163606D3" w14:textId="77777777" w:rsidR="00585535" w:rsidRPr="000835C7" w:rsidRDefault="00585535" w:rsidP="00585535">
      <w:pPr>
        <w:rPr>
          <w:rFonts w:ascii="Arial" w:hAnsi="Arial" w:cs="Arial"/>
        </w:rPr>
      </w:pPr>
    </w:p>
    <w:p w14:paraId="31B08AC5" w14:textId="77777777" w:rsidR="00585535" w:rsidRPr="000835C7" w:rsidRDefault="00585535" w:rsidP="00585535">
      <w:pPr>
        <w:rPr>
          <w:rFonts w:ascii="Arial" w:hAnsi="Arial" w:cs="Arial"/>
        </w:rPr>
      </w:pPr>
    </w:p>
    <w:p w14:paraId="5CC8714B" w14:textId="77777777" w:rsidR="00585535" w:rsidRPr="000835C7" w:rsidRDefault="00585535" w:rsidP="00585535">
      <w:pPr>
        <w:rPr>
          <w:rFonts w:ascii="Arial" w:hAnsi="Arial" w:cs="Arial"/>
        </w:rPr>
      </w:pPr>
    </w:p>
    <w:p w14:paraId="10AF4043" w14:textId="77777777" w:rsidR="00585535" w:rsidRPr="000835C7" w:rsidRDefault="00585535" w:rsidP="00585535">
      <w:pPr>
        <w:rPr>
          <w:rFonts w:ascii="Arial" w:hAnsi="Arial" w:cs="Arial"/>
        </w:rPr>
      </w:pPr>
    </w:p>
    <w:p w14:paraId="2E41010A" w14:textId="77777777" w:rsidR="00585535" w:rsidRPr="000835C7" w:rsidRDefault="00585535" w:rsidP="00585535">
      <w:pPr>
        <w:rPr>
          <w:rFonts w:ascii="Arial" w:hAnsi="Arial" w:cs="Arial"/>
        </w:rPr>
      </w:pPr>
    </w:p>
    <w:p w14:paraId="0ED1A70A" w14:textId="77777777" w:rsidR="00585535" w:rsidRPr="000835C7" w:rsidRDefault="00585535" w:rsidP="00585535">
      <w:pPr>
        <w:rPr>
          <w:rFonts w:ascii="Arial" w:hAnsi="Arial" w:cs="Arial"/>
        </w:rPr>
      </w:pPr>
    </w:p>
    <w:p w14:paraId="1C01EC46" w14:textId="77777777" w:rsidR="00CB4308" w:rsidRPr="000835C7" w:rsidRDefault="00CB4308">
      <w:pPr>
        <w:pStyle w:val="Heading1"/>
        <w:rPr>
          <w:rFonts w:ascii="Arial" w:hAnsi="Arial" w:cs="Arial"/>
          <w:color w:val="auto"/>
        </w:rPr>
      </w:pPr>
    </w:p>
    <w:p w14:paraId="10D1F168" w14:textId="77777777" w:rsidR="00CB4308" w:rsidRPr="000835C7" w:rsidRDefault="00CB4308">
      <w:pPr>
        <w:pStyle w:val="Heading1"/>
        <w:rPr>
          <w:rFonts w:ascii="Arial" w:hAnsi="Arial" w:cs="Arial"/>
          <w:color w:val="auto"/>
        </w:rPr>
      </w:pPr>
    </w:p>
    <w:p w14:paraId="6126CA31" w14:textId="77777777" w:rsidR="00CB4308" w:rsidRPr="000835C7" w:rsidRDefault="00CB4308" w:rsidP="00CB4308">
      <w:pPr>
        <w:rPr>
          <w:rFonts w:ascii="Arial" w:hAnsi="Arial" w:cs="Arial"/>
        </w:rPr>
      </w:pPr>
    </w:p>
    <w:p w14:paraId="2827A879" w14:textId="77777777" w:rsidR="00CB4308" w:rsidRPr="000835C7" w:rsidRDefault="00CB4308" w:rsidP="00CB4308">
      <w:pPr>
        <w:rPr>
          <w:rFonts w:ascii="Arial" w:hAnsi="Arial" w:cs="Arial"/>
        </w:rPr>
      </w:pPr>
    </w:p>
    <w:p w14:paraId="1476E84D" w14:textId="77777777" w:rsidR="00CB4308" w:rsidRPr="000835C7" w:rsidRDefault="00CB4308" w:rsidP="00CB4308">
      <w:pPr>
        <w:pStyle w:val="Heading1"/>
        <w:jc w:val="center"/>
        <w:rPr>
          <w:rFonts w:ascii="Arial" w:hAnsi="Arial" w:cs="Arial"/>
          <w:color w:val="auto"/>
          <w:sz w:val="28"/>
          <w:szCs w:val="28"/>
        </w:rPr>
      </w:pPr>
      <w:bookmarkStart w:id="0" w:name="_Toc155128889"/>
      <w:r w:rsidRPr="000835C7">
        <w:rPr>
          <w:rFonts w:ascii="Arial" w:hAnsi="Arial" w:cs="Arial"/>
          <w:color w:val="auto"/>
          <w:sz w:val="28"/>
          <w:szCs w:val="28"/>
        </w:rPr>
        <w:t>Alex Kairouz</w:t>
      </w:r>
      <w:r w:rsidRPr="000835C7">
        <w:rPr>
          <w:rFonts w:ascii="Arial" w:hAnsi="Arial" w:cs="Arial"/>
          <w:color w:val="auto"/>
          <w:sz w:val="28"/>
          <w:szCs w:val="28"/>
        </w:rPr>
        <w:br/>
        <w:t>2306433</w:t>
      </w:r>
      <w:bookmarkEnd w:id="0"/>
    </w:p>
    <w:p w14:paraId="30BA8A3F" w14:textId="77777777" w:rsidR="00CB4308" w:rsidRPr="000835C7" w:rsidRDefault="00CB4308" w:rsidP="00CB4308">
      <w:pPr>
        <w:rPr>
          <w:rFonts w:ascii="Arial" w:hAnsi="Arial" w:cs="Arial"/>
        </w:rPr>
      </w:pPr>
    </w:p>
    <w:p w14:paraId="7F56562B" w14:textId="77777777" w:rsidR="00CB4308" w:rsidRPr="000835C7" w:rsidRDefault="00CB4308" w:rsidP="00CB4308">
      <w:pPr>
        <w:rPr>
          <w:rFonts w:ascii="Arial" w:hAnsi="Arial" w:cs="Arial"/>
        </w:rPr>
      </w:pPr>
    </w:p>
    <w:p w14:paraId="2E34B42C" w14:textId="3B49EB41" w:rsidR="00CB4308" w:rsidRPr="000835C7" w:rsidRDefault="00CB4308" w:rsidP="00CB4308">
      <w:pPr>
        <w:jc w:val="center"/>
        <w:rPr>
          <w:rFonts w:ascii="Arial" w:hAnsi="Arial" w:cs="Arial"/>
          <w:sz w:val="28"/>
        </w:rPr>
      </w:pPr>
      <w:r w:rsidRPr="000835C7">
        <w:rPr>
          <w:rFonts w:ascii="Arial" w:hAnsi="Arial" w:cs="Arial"/>
          <w:sz w:val="28"/>
        </w:rPr>
        <w:t>1</w:t>
      </w:r>
      <w:r w:rsidR="003C7E12" w:rsidRPr="000835C7">
        <w:rPr>
          <w:rFonts w:ascii="Arial" w:hAnsi="Arial" w:cs="Arial"/>
          <w:sz w:val="28"/>
        </w:rPr>
        <w:t>1</w:t>
      </w:r>
      <w:r w:rsidRPr="000835C7">
        <w:rPr>
          <w:rFonts w:ascii="Arial" w:hAnsi="Arial" w:cs="Arial"/>
          <w:sz w:val="28"/>
          <w:vertAlign w:val="superscript"/>
        </w:rPr>
        <w:t>th</w:t>
      </w:r>
      <w:r w:rsidRPr="000835C7">
        <w:rPr>
          <w:rFonts w:ascii="Arial" w:hAnsi="Arial" w:cs="Arial"/>
          <w:sz w:val="28"/>
        </w:rPr>
        <w:t xml:space="preserve"> January 2023</w:t>
      </w:r>
    </w:p>
    <w:p w14:paraId="36F0BBE6" w14:textId="77777777" w:rsidR="00057B81" w:rsidRPr="000835C7" w:rsidRDefault="00CB4308">
      <w:pPr>
        <w:pStyle w:val="Heading1"/>
        <w:rPr>
          <w:rFonts w:ascii="Arial" w:hAnsi="Arial" w:cs="Arial"/>
          <w:color w:val="auto"/>
        </w:rPr>
      </w:pPr>
      <w:r w:rsidRPr="000835C7">
        <w:rPr>
          <w:rFonts w:ascii="Arial" w:hAnsi="Arial" w:cs="Arial"/>
          <w:noProof/>
          <w:color w:val="auto"/>
        </w:rPr>
        <mc:AlternateContent>
          <mc:Choice Requires="wps">
            <w:drawing>
              <wp:anchor distT="0" distB="0" distL="114300" distR="114300" simplePos="0" relativeHeight="251658240" behindDoc="0" locked="0" layoutInCell="1" hidden="0" allowOverlap="1" wp14:anchorId="33A6E20E" wp14:editId="243AEFDB">
                <wp:simplePos x="0" y="0"/>
                <wp:positionH relativeFrom="margin">
                  <wp:align>right</wp:align>
                </wp:positionH>
                <wp:positionV relativeFrom="bottomMargin">
                  <wp:align>top</wp:align>
                </wp:positionV>
                <wp:extent cx="5731510" cy="589915"/>
                <wp:effectExtent l="0" t="0" r="2540" b="15240"/>
                <wp:wrapNone/>
                <wp:docPr id="1" name=""/>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5F0016" w14:textId="77777777" w:rsidR="00F90552" w:rsidRPr="00585535" w:rsidRDefault="00E23DD1">
                            <w:pPr>
                              <w:jc w:val="center"/>
                              <w:rPr>
                                <w:rFonts w:ascii="Arial" w:hAnsi="Arial" w:cs="Arial"/>
                              </w:rPr>
                            </w:pPr>
                            <w:sdt>
                              <w:sdtPr>
                                <w:rPr>
                                  <w:rFonts w:ascii="Arial" w:hAnsi="Arial" w:cs="Arial"/>
                                  <w:caps/>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90552" w:rsidRPr="00585535">
                                  <w:rPr>
                                    <w:rFonts w:ascii="Arial" w:hAnsi="Arial" w:cs="Arial"/>
                                    <w:caps/>
                                  </w:rPr>
                                  <w:t>University of wales trinity saint david</w:t>
                                </w:r>
                              </w:sdtContent>
                            </w:sdt>
                          </w:p>
                          <w:p w14:paraId="3F92FDF8" w14:textId="77777777" w:rsidR="00F90552" w:rsidRPr="00585535" w:rsidRDefault="00E23DD1">
                            <w:pPr>
                              <w:jc w:val="center"/>
                              <w:rPr>
                                <w:rFonts w:ascii="Arial" w:hAnsi="Arial" w:cs="Arial"/>
                                <w:color w:val="4F81BD" w:themeColor="accent1"/>
                              </w:rPr>
                            </w:pPr>
                            <w:sdt>
                              <w:sdtPr>
                                <w:rPr>
                                  <w:rFonts w:ascii="Arial" w:hAnsi="Arial" w:cs="Arial"/>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F90552" w:rsidRPr="00585535">
                                  <w:rPr>
                                    <w:rFonts w:ascii="Arial" w:hAnsi="Arial" w:cs="Arial"/>
                                    <w:color w:val="4F81BD"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anchor>
            </w:drawing>
          </mc:Choice>
          <mc:Fallback>
            <w:pict>
              <v:shapetype w14:anchorId="33A6E20E" id="_x0000_t202" coordsize="21600,21600" o:spt="202" path="m,l,21600r21600,l21600,xe">
                <v:stroke joinstyle="miter"/>
                <v:path gradientshapeok="t" o:connecttype="rect"/>
              </v:shapetype>
              <v:shape id="_x0000_s1026" type="#_x0000_t202" style="position:absolute;margin-left:400.1pt;margin-top:0;width:451.3pt;height:46.45pt;z-index:251658240;visibility:visible;mso-wrap-style:square;mso-wrap-distance-left:9pt;mso-wrap-distance-top:0;mso-wrap-distance-right:9pt;mso-wrap-distance-bottom:0;mso-position-horizontal:right;mso-position-horizontal-relative:margin;mso-position-vertical:top;mso-position-vertical-relative:bottom-margin-area;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" filled="f" stroked="f" strokeweight=".5pt">
                <v:textbox style="mso-fit-shape-to-text:t" inset="0,0,0,0">
                  <w:txbxContent>
                    <w:p w14:paraId="085F0016" w14:textId="77777777" w:rsidR="00F90552" w:rsidRPr="00585535" w:rsidRDefault="00F90552">
                      <w:pPr>
                        <w:jc w:val="center"/>
                        <w:rPr>
                          <w:rFonts w:ascii="Arial" w:hAnsi="Arial" w:cs="Arial"/>
                        </w:rPr>
                      </w:pPr>
                      <w:sdt>
                        <w:sdtPr>
                          <w:rPr>
                            <w:rFonts w:ascii="Arial" w:hAnsi="Arial" w:cs="Arial"/>
                            <w:caps/>
                          </w:rPr>
                          <w:alias w:val="Company"/>
                          <w:tag w:val=""/>
                          <w:id w:val="1390145197"/>
                          <w:dataBinding w:prefixMappings="xmlns:ns0='http://schemas.openxmlformats.org/officeDocument/2006/extended-properties' " w:xpath="/ns0:Properties[1]/ns0:Company[1]" w:storeItemID="{6668398D-A668-4E3E-A5EB-62B293D839F1}"/>
                          <w:text/>
                        </w:sdtPr>
                        <w:sdtContent>
                          <w:r w:rsidRPr="00585535">
                            <w:rPr>
                              <w:rFonts w:ascii="Arial" w:hAnsi="Arial" w:cs="Arial"/>
                              <w:caps/>
                            </w:rPr>
                            <w:t>University of wales trinity saint david</w:t>
                          </w:r>
                        </w:sdtContent>
                      </w:sdt>
                    </w:p>
                    <w:p w14:paraId="3F92FDF8" w14:textId="77777777" w:rsidR="00F90552" w:rsidRPr="00585535" w:rsidRDefault="00F90552">
                      <w:pPr>
                        <w:jc w:val="center"/>
                        <w:rPr>
                          <w:rFonts w:ascii="Arial" w:hAnsi="Arial" w:cs="Arial"/>
                          <w:color w:val="4F81BD" w:themeColor="accent1"/>
                        </w:rPr>
                      </w:pPr>
                      <w:sdt>
                        <w:sdtPr>
                          <w:rPr>
                            <w:rFonts w:ascii="Arial" w:hAnsi="Arial" w:cs="Arial"/>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Pr="00585535">
                            <w:rPr>
                              <w:rFonts w:ascii="Arial" w:hAnsi="Arial" w:cs="Arial"/>
                              <w:color w:val="4F81BD" w:themeColor="accent1"/>
                            </w:rPr>
                            <w:t xml:space="preserve">     </w:t>
                          </w:r>
                        </w:sdtContent>
                      </w:sdt>
                    </w:p>
                  </w:txbxContent>
                </v:textbox>
                <w10:wrap anchorx="margin" anchory="margin"/>
              </v:shape>
            </w:pict>
          </mc:Fallback>
        </mc:AlternateContent>
      </w:r>
      <w:r w:rsidR="00625812" w:rsidRPr="000835C7">
        <w:rPr>
          <w:rFonts w:ascii="Arial" w:hAnsi="Arial" w:cs="Arial"/>
        </w:rPr>
        <w:br w:type="page"/>
      </w:r>
      <w:r w:rsidR="00625812" w:rsidRPr="000835C7">
        <w:rPr>
          <w:rFonts w:ascii="Arial" w:hAnsi="Arial" w:cs="Arial"/>
          <w:color w:val="auto"/>
        </w:rPr>
        <w:lastRenderedPageBreak/>
        <w:t>Summary</w:t>
      </w:r>
    </w:p>
    <w:p w14:paraId="7217B02A" w14:textId="5EBDC2BE" w:rsidR="002A0812" w:rsidRPr="000835C7" w:rsidRDefault="002A0812" w:rsidP="00585535">
      <w:pPr>
        <w:rPr>
          <w:rFonts w:ascii="Arial" w:hAnsi="Arial" w:cs="Arial"/>
        </w:rPr>
      </w:pPr>
    </w:p>
    <w:p w14:paraId="630B185F" w14:textId="3B496330" w:rsidR="00057B81" w:rsidRPr="000835C7" w:rsidRDefault="00625812">
      <w:pPr>
        <w:rPr>
          <w:rFonts w:ascii="Arial" w:hAnsi="Arial" w:cs="Arial"/>
        </w:rPr>
      </w:pPr>
      <w:r w:rsidRPr="000835C7">
        <w:rPr>
          <w:rFonts w:ascii="Arial" w:hAnsi="Arial" w:cs="Arial"/>
        </w:rPr>
        <w:t>The purpose of this document is to critically analyse</w:t>
      </w:r>
      <w:r w:rsidR="00387862" w:rsidRPr="000835C7">
        <w:rPr>
          <w:rFonts w:ascii="Arial" w:hAnsi="Arial" w:cs="Arial"/>
        </w:rPr>
        <w:t xml:space="preserve"> the </w:t>
      </w:r>
      <w:r w:rsidR="002A0812" w:rsidRPr="000835C7">
        <w:rPr>
          <w:rFonts w:ascii="Arial" w:hAnsi="Arial" w:cs="Arial"/>
        </w:rPr>
        <w:t>facility of career</w:t>
      </w:r>
      <w:r w:rsidR="00387862" w:rsidRPr="000835C7">
        <w:rPr>
          <w:rFonts w:ascii="Arial" w:hAnsi="Arial" w:cs="Arial"/>
        </w:rPr>
        <w:t xml:space="preserve"> progression for women within UK Policing. </w:t>
      </w:r>
      <w:r w:rsidR="002A0812" w:rsidRPr="000835C7">
        <w:rPr>
          <w:rFonts w:ascii="Arial" w:hAnsi="Arial" w:cs="Arial"/>
        </w:rPr>
        <w:t xml:space="preserve">It will show a disparity in gender according to rank and will highlight barriers to women seeking promotion. </w:t>
      </w:r>
      <w:r w:rsidR="00387862" w:rsidRPr="000835C7">
        <w:rPr>
          <w:rFonts w:ascii="Arial" w:hAnsi="Arial" w:cs="Arial"/>
        </w:rPr>
        <w:t>The implementation plan will evaluate assumptions regarding women in the sector and will present recommendations to</w:t>
      </w:r>
      <w:r w:rsidR="002A0812" w:rsidRPr="000835C7">
        <w:rPr>
          <w:rFonts w:ascii="Arial" w:hAnsi="Arial" w:cs="Arial"/>
        </w:rPr>
        <w:t xml:space="preserve"> stifle poor public perception, encourage women to under-represented roles and reduce an authority gap.</w:t>
      </w:r>
    </w:p>
    <w:p w14:paraId="3BB2DA91" w14:textId="77777777" w:rsidR="00057B81" w:rsidRPr="000835C7" w:rsidRDefault="00057B81">
      <w:pPr>
        <w:rPr>
          <w:rFonts w:ascii="Arial" w:hAnsi="Arial" w:cs="Arial"/>
        </w:rPr>
      </w:pPr>
    </w:p>
    <w:p w14:paraId="5777AF49" w14:textId="77777777" w:rsidR="00057B81" w:rsidRPr="000835C7" w:rsidRDefault="00057B81">
      <w:pPr>
        <w:rPr>
          <w:rFonts w:ascii="Arial" w:hAnsi="Arial" w:cs="Arial"/>
        </w:rPr>
      </w:pPr>
    </w:p>
    <w:p w14:paraId="258C6FB8" w14:textId="77777777" w:rsidR="00057B81" w:rsidRPr="000835C7" w:rsidRDefault="00057B81">
      <w:pPr>
        <w:rPr>
          <w:rFonts w:ascii="Arial" w:hAnsi="Arial" w:cs="Arial"/>
        </w:rPr>
      </w:pPr>
    </w:p>
    <w:p w14:paraId="17A6A469" w14:textId="77777777" w:rsidR="00057B81" w:rsidRPr="000835C7" w:rsidRDefault="00057B81">
      <w:pPr>
        <w:rPr>
          <w:rFonts w:ascii="Arial" w:hAnsi="Arial" w:cs="Arial"/>
        </w:rPr>
      </w:pPr>
    </w:p>
    <w:p w14:paraId="6EFE1D51" w14:textId="77777777" w:rsidR="00057B81" w:rsidRPr="000835C7" w:rsidRDefault="00057B81">
      <w:pPr>
        <w:rPr>
          <w:rFonts w:ascii="Arial" w:hAnsi="Arial" w:cs="Arial"/>
        </w:rPr>
      </w:pPr>
    </w:p>
    <w:p w14:paraId="25B7B014" w14:textId="77777777" w:rsidR="00057B81" w:rsidRPr="000835C7" w:rsidRDefault="00057B81">
      <w:pPr>
        <w:rPr>
          <w:rFonts w:ascii="Arial" w:hAnsi="Arial" w:cs="Arial"/>
        </w:rPr>
      </w:pPr>
    </w:p>
    <w:p w14:paraId="12EAA84A" w14:textId="77777777" w:rsidR="00057B81" w:rsidRPr="000835C7" w:rsidRDefault="00057B81">
      <w:pPr>
        <w:rPr>
          <w:rFonts w:ascii="Arial" w:hAnsi="Arial" w:cs="Arial"/>
        </w:rPr>
      </w:pPr>
    </w:p>
    <w:p w14:paraId="4F46DB20" w14:textId="77777777" w:rsidR="0082599C" w:rsidRPr="000835C7" w:rsidRDefault="0082599C">
      <w:pPr>
        <w:rPr>
          <w:rFonts w:ascii="Arial" w:hAnsi="Arial" w:cs="Arial"/>
        </w:rPr>
      </w:pPr>
    </w:p>
    <w:p w14:paraId="6C5135F6" w14:textId="77777777" w:rsidR="00057B81" w:rsidRPr="000835C7" w:rsidRDefault="00057B81">
      <w:pPr>
        <w:rPr>
          <w:rFonts w:ascii="Arial" w:hAnsi="Arial" w:cs="Arial"/>
        </w:rPr>
      </w:pPr>
    </w:p>
    <w:p w14:paraId="02900852" w14:textId="77777777" w:rsidR="00057B81" w:rsidRPr="000835C7" w:rsidRDefault="00057B81">
      <w:pPr>
        <w:rPr>
          <w:rFonts w:ascii="Arial" w:hAnsi="Arial" w:cs="Arial"/>
        </w:rPr>
      </w:pPr>
    </w:p>
    <w:p w14:paraId="6A9BDF45" w14:textId="77777777" w:rsidR="00057B81" w:rsidRPr="000835C7" w:rsidRDefault="00057B81">
      <w:pPr>
        <w:rPr>
          <w:rFonts w:ascii="Arial" w:hAnsi="Arial" w:cs="Arial"/>
        </w:rPr>
      </w:pPr>
    </w:p>
    <w:p w14:paraId="78D13DB8" w14:textId="77777777" w:rsidR="00057B81" w:rsidRPr="000835C7" w:rsidRDefault="00057B81">
      <w:pPr>
        <w:rPr>
          <w:rFonts w:ascii="Arial" w:hAnsi="Arial" w:cs="Arial"/>
        </w:rPr>
      </w:pPr>
    </w:p>
    <w:p w14:paraId="0E39C305" w14:textId="77777777" w:rsidR="00057B81" w:rsidRPr="000835C7" w:rsidRDefault="00057B81">
      <w:pPr>
        <w:rPr>
          <w:rFonts w:ascii="Arial" w:hAnsi="Arial" w:cs="Arial"/>
        </w:rPr>
      </w:pPr>
    </w:p>
    <w:p w14:paraId="58FB3E01" w14:textId="77777777" w:rsidR="00057B81" w:rsidRPr="000835C7" w:rsidRDefault="00057B81">
      <w:pPr>
        <w:rPr>
          <w:rFonts w:ascii="Arial" w:hAnsi="Arial" w:cs="Arial"/>
        </w:rPr>
      </w:pPr>
    </w:p>
    <w:p w14:paraId="39868621" w14:textId="77777777" w:rsidR="00057B81" w:rsidRPr="000835C7" w:rsidRDefault="00057B81">
      <w:pPr>
        <w:rPr>
          <w:rFonts w:ascii="Arial" w:hAnsi="Arial" w:cs="Arial"/>
        </w:rPr>
      </w:pPr>
    </w:p>
    <w:p w14:paraId="78D46AB0" w14:textId="77777777" w:rsidR="00057B81" w:rsidRPr="000835C7" w:rsidRDefault="00057B81">
      <w:pPr>
        <w:rPr>
          <w:rFonts w:ascii="Arial" w:hAnsi="Arial" w:cs="Arial"/>
        </w:rPr>
      </w:pPr>
    </w:p>
    <w:p w14:paraId="080DE5D1" w14:textId="77777777" w:rsidR="00057B81" w:rsidRPr="000835C7" w:rsidRDefault="00057B81">
      <w:pPr>
        <w:rPr>
          <w:rFonts w:ascii="Arial" w:hAnsi="Arial" w:cs="Arial"/>
        </w:rPr>
      </w:pPr>
    </w:p>
    <w:p w14:paraId="18362A6A" w14:textId="77777777" w:rsidR="00057B81" w:rsidRPr="000835C7" w:rsidRDefault="00057B81">
      <w:pPr>
        <w:rPr>
          <w:rFonts w:ascii="Arial" w:hAnsi="Arial" w:cs="Arial"/>
        </w:rPr>
      </w:pPr>
    </w:p>
    <w:p w14:paraId="7105F3C7" w14:textId="77777777" w:rsidR="00057B81" w:rsidRPr="000835C7" w:rsidRDefault="00057B81">
      <w:pPr>
        <w:rPr>
          <w:rFonts w:ascii="Arial" w:hAnsi="Arial" w:cs="Arial"/>
        </w:rPr>
      </w:pPr>
    </w:p>
    <w:p w14:paraId="0C66203E" w14:textId="77777777" w:rsidR="00057B81" w:rsidRPr="000835C7" w:rsidRDefault="00057B81">
      <w:pPr>
        <w:rPr>
          <w:rFonts w:ascii="Arial" w:hAnsi="Arial" w:cs="Arial"/>
        </w:rPr>
      </w:pPr>
    </w:p>
    <w:p w14:paraId="44EFA33F" w14:textId="77777777" w:rsidR="00057B81" w:rsidRPr="000835C7" w:rsidRDefault="00057B81">
      <w:pPr>
        <w:rPr>
          <w:rFonts w:ascii="Arial" w:hAnsi="Arial" w:cs="Arial"/>
        </w:rPr>
      </w:pPr>
    </w:p>
    <w:p w14:paraId="38566E9F" w14:textId="77777777" w:rsidR="00057B81" w:rsidRPr="000835C7" w:rsidRDefault="00057B81">
      <w:pPr>
        <w:rPr>
          <w:rFonts w:ascii="Arial" w:hAnsi="Arial" w:cs="Arial"/>
        </w:rPr>
      </w:pPr>
    </w:p>
    <w:p w14:paraId="66DE8F38" w14:textId="77777777" w:rsidR="00057B81" w:rsidRPr="000835C7" w:rsidRDefault="00057B81">
      <w:pPr>
        <w:rPr>
          <w:rFonts w:ascii="Arial" w:hAnsi="Arial" w:cs="Arial"/>
        </w:rPr>
      </w:pPr>
    </w:p>
    <w:p w14:paraId="03293FCC" w14:textId="77777777" w:rsidR="00057B81" w:rsidRPr="000835C7" w:rsidRDefault="00057B81">
      <w:pPr>
        <w:rPr>
          <w:rFonts w:ascii="Arial" w:hAnsi="Arial" w:cs="Arial"/>
        </w:rPr>
      </w:pPr>
    </w:p>
    <w:p w14:paraId="60813087" w14:textId="77777777" w:rsidR="00057B81" w:rsidRPr="000835C7" w:rsidRDefault="00057B81">
      <w:pPr>
        <w:rPr>
          <w:rFonts w:ascii="Arial" w:hAnsi="Arial" w:cs="Arial"/>
        </w:rPr>
      </w:pPr>
    </w:p>
    <w:p w14:paraId="5546180F" w14:textId="109D413D" w:rsidR="00585535" w:rsidRPr="000835C7" w:rsidRDefault="00625812">
      <w:pPr>
        <w:keepNext/>
        <w:keepLines/>
        <w:pBdr>
          <w:top w:val="nil"/>
          <w:left w:val="nil"/>
          <w:bottom w:val="nil"/>
          <w:right w:val="nil"/>
          <w:between w:val="nil"/>
        </w:pBdr>
        <w:spacing w:before="240" w:after="0"/>
        <w:rPr>
          <w:rFonts w:ascii="Arial" w:hAnsi="Arial" w:cs="Arial"/>
          <w:sz w:val="28"/>
          <w:szCs w:val="28"/>
        </w:rPr>
      </w:pPr>
      <w:r w:rsidRPr="000835C7">
        <w:rPr>
          <w:rFonts w:ascii="Arial" w:hAnsi="Arial" w:cs="Arial"/>
          <w:sz w:val="28"/>
          <w:szCs w:val="28"/>
        </w:rPr>
        <w:lastRenderedPageBreak/>
        <w:t>Table of Contents</w:t>
      </w:r>
    </w:p>
    <w:sdt>
      <w:sdtPr>
        <w:rPr>
          <w:rFonts w:ascii="Arial" w:eastAsia="Calibri" w:hAnsi="Arial" w:cs="Arial"/>
          <w:color w:val="auto"/>
          <w:sz w:val="22"/>
          <w:szCs w:val="22"/>
          <w:lang w:val="en-GB" w:eastAsia="en-GB"/>
        </w:rPr>
        <w:id w:val="656739819"/>
        <w:docPartObj>
          <w:docPartGallery w:val="Table of Contents"/>
          <w:docPartUnique/>
        </w:docPartObj>
      </w:sdtPr>
      <w:sdtEndPr/>
      <w:sdtContent>
        <w:p w14:paraId="34906744" w14:textId="1DBE98EC" w:rsidR="00F21CD2" w:rsidRPr="000835C7" w:rsidRDefault="00F21CD2">
          <w:pPr>
            <w:pStyle w:val="TOCHeading"/>
            <w:rPr>
              <w:rFonts w:ascii="Arial" w:hAnsi="Arial" w:cs="Arial"/>
            </w:rPr>
          </w:pPr>
        </w:p>
        <w:p w14:paraId="77B2B011" w14:textId="41D14EE7" w:rsidR="00F21CD2" w:rsidRPr="000835C7" w:rsidRDefault="00F21CD2" w:rsidP="00F21CD2">
          <w:pPr>
            <w:pStyle w:val="TOC1"/>
            <w:rPr>
              <w:rFonts w:ascii="Arial" w:hAnsi="Arial" w:cs="Arial"/>
              <w:b/>
              <w:bCs/>
            </w:rPr>
          </w:pPr>
          <w:r w:rsidRPr="000835C7">
            <w:rPr>
              <w:rFonts w:ascii="Arial" w:hAnsi="Arial" w:cs="Arial"/>
              <w:b/>
              <w:bCs/>
            </w:rPr>
            <w:t>Summary</w:t>
          </w:r>
          <w:r w:rsidRPr="000835C7">
            <w:rPr>
              <w:rFonts w:ascii="Arial" w:hAnsi="Arial" w:cs="Arial"/>
            </w:rPr>
            <w:ptab w:relativeTo="margin" w:alignment="right" w:leader="dot"/>
          </w:r>
          <w:r w:rsidRPr="000835C7">
            <w:rPr>
              <w:rFonts w:ascii="Arial" w:hAnsi="Arial" w:cs="Arial"/>
              <w:b/>
              <w:bCs/>
            </w:rPr>
            <w:t>1</w:t>
          </w:r>
        </w:p>
        <w:p w14:paraId="77638B77" w14:textId="580886D7" w:rsidR="001725D6" w:rsidRPr="000835C7" w:rsidRDefault="00F21CD2" w:rsidP="001725D6">
          <w:pPr>
            <w:rPr>
              <w:rFonts w:ascii="Arial" w:hAnsi="Arial" w:cs="Arial"/>
            </w:rPr>
          </w:pPr>
          <w:r w:rsidRPr="000835C7">
            <w:rPr>
              <w:rFonts w:ascii="Arial" w:hAnsi="Arial" w:cs="Arial"/>
              <w:b/>
              <w:bCs/>
            </w:rPr>
            <w:t>Table of Figures</w:t>
          </w:r>
          <w:r w:rsidRPr="000835C7">
            <w:rPr>
              <w:rFonts w:ascii="Arial" w:hAnsi="Arial" w:cs="Arial"/>
            </w:rPr>
            <w:ptab w:relativeTo="margin" w:alignment="right" w:leader="dot"/>
          </w:r>
          <w:r w:rsidRPr="000835C7">
            <w:rPr>
              <w:rFonts w:ascii="Arial" w:hAnsi="Arial" w:cs="Arial"/>
            </w:rPr>
            <w:t>2</w:t>
          </w:r>
        </w:p>
        <w:p w14:paraId="40EA3FE7" w14:textId="099EE1FC" w:rsidR="001725D6" w:rsidRPr="000835C7" w:rsidRDefault="001725D6" w:rsidP="001725D6">
          <w:pPr>
            <w:pStyle w:val="TOC1"/>
            <w:rPr>
              <w:rFonts w:ascii="Arial" w:hAnsi="Arial" w:cs="Arial"/>
            </w:rPr>
          </w:pPr>
          <w:r w:rsidRPr="000835C7">
            <w:rPr>
              <w:rFonts w:ascii="Arial" w:hAnsi="Arial" w:cs="Arial"/>
              <w:b/>
              <w:bCs/>
            </w:rPr>
            <w:t>1. Implementation Plan</w:t>
          </w:r>
          <w:r w:rsidRPr="000835C7">
            <w:rPr>
              <w:rFonts w:ascii="Arial" w:hAnsi="Arial" w:cs="Arial"/>
            </w:rPr>
            <w:ptab w:relativeTo="margin" w:alignment="right" w:leader="dot"/>
          </w:r>
          <w:r w:rsidRPr="000835C7">
            <w:rPr>
              <w:rFonts w:ascii="Arial" w:hAnsi="Arial" w:cs="Arial"/>
              <w:b/>
              <w:bCs/>
            </w:rPr>
            <w:t>3</w:t>
          </w:r>
        </w:p>
        <w:p w14:paraId="521916E3" w14:textId="7A63532E" w:rsidR="001725D6" w:rsidRPr="000835C7" w:rsidRDefault="00F21CD2" w:rsidP="001725D6">
          <w:pPr>
            <w:pStyle w:val="TOC3"/>
            <w:ind w:left="446"/>
            <w:rPr>
              <w:rFonts w:ascii="Arial" w:hAnsi="Arial" w:cs="Arial"/>
            </w:rPr>
          </w:pPr>
          <w:r w:rsidRPr="000835C7">
            <w:rPr>
              <w:rFonts w:ascii="Arial" w:hAnsi="Arial" w:cs="Arial"/>
            </w:rPr>
            <w:t>1.1 Introduction</w:t>
          </w:r>
          <w:r w:rsidRPr="000835C7">
            <w:rPr>
              <w:rFonts w:ascii="Arial" w:hAnsi="Arial" w:cs="Arial"/>
            </w:rPr>
            <w:ptab w:relativeTo="margin" w:alignment="right" w:leader="dot"/>
          </w:r>
          <w:r w:rsidRPr="000835C7">
            <w:rPr>
              <w:rFonts w:ascii="Arial" w:hAnsi="Arial" w:cs="Arial"/>
            </w:rPr>
            <w:t>3</w:t>
          </w:r>
        </w:p>
        <w:p w14:paraId="278FF4BB" w14:textId="58897D9C" w:rsidR="001725D6" w:rsidRPr="000835C7" w:rsidRDefault="001725D6" w:rsidP="001725D6">
          <w:pPr>
            <w:pStyle w:val="TOC1"/>
            <w:rPr>
              <w:rFonts w:ascii="Arial" w:hAnsi="Arial" w:cs="Arial"/>
            </w:rPr>
          </w:pPr>
          <w:r w:rsidRPr="000835C7">
            <w:rPr>
              <w:rFonts w:ascii="Arial" w:hAnsi="Arial" w:cs="Arial"/>
              <w:b/>
              <w:bCs/>
            </w:rPr>
            <w:t>2. Rationale</w:t>
          </w:r>
          <w:r w:rsidRPr="000835C7">
            <w:rPr>
              <w:rFonts w:ascii="Arial" w:hAnsi="Arial" w:cs="Arial"/>
            </w:rPr>
            <w:ptab w:relativeTo="margin" w:alignment="right" w:leader="dot"/>
          </w:r>
          <w:r w:rsidRPr="000835C7">
            <w:rPr>
              <w:rFonts w:ascii="Arial" w:hAnsi="Arial" w:cs="Arial"/>
              <w:b/>
              <w:bCs/>
            </w:rPr>
            <w:t>3</w:t>
          </w:r>
        </w:p>
        <w:p w14:paraId="5D74726A" w14:textId="736842E3" w:rsidR="00F21CD2" w:rsidRPr="000835C7" w:rsidRDefault="00F21CD2" w:rsidP="00F21CD2">
          <w:pPr>
            <w:pStyle w:val="TOC3"/>
            <w:ind w:left="446"/>
            <w:rPr>
              <w:rFonts w:ascii="Arial" w:hAnsi="Arial" w:cs="Arial"/>
            </w:rPr>
          </w:pPr>
          <w:r w:rsidRPr="000835C7">
            <w:rPr>
              <w:rFonts w:ascii="Arial" w:hAnsi="Arial" w:cs="Arial"/>
            </w:rPr>
            <w:t>2.1 Aims and Objectives</w:t>
          </w:r>
          <w:r w:rsidRPr="000835C7">
            <w:rPr>
              <w:rFonts w:ascii="Arial" w:hAnsi="Arial" w:cs="Arial"/>
            </w:rPr>
            <w:ptab w:relativeTo="margin" w:alignment="right" w:leader="dot"/>
          </w:r>
          <w:r w:rsidR="001725D6" w:rsidRPr="000835C7">
            <w:rPr>
              <w:rFonts w:ascii="Arial" w:hAnsi="Arial" w:cs="Arial"/>
            </w:rPr>
            <w:t>3</w:t>
          </w:r>
        </w:p>
        <w:p w14:paraId="299A598B" w14:textId="52CE50ED" w:rsidR="00F21CD2" w:rsidRPr="000835C7" w:rsidRDefault="00F21CD2" w:rsidP="00F21CD2">
          <w:pPr>
            <w:pStyle w:val="TOC3"/>
            <w:ind w:left="446"/>
            <w:rPr>
              <w:rFonts w:ascii="Arial" w:hAnsi="Arial" w:cs="Arial"/>
            </w:rPr>
          </w:pPr>
          <w:r w:rsidRPr="000835C7">
            <w:rPr>
              <w:rFonts w:ascii="Arial" w:hAnsi="Arial" w:cs="Arial"/>
            </w:rPr>
            <w:t>2.2 Action Plan</w:t>
          </w:r>
          <w:r w:rsidRPr="000835C7">
            <w:rPr>
              <w:rFonts w:ascii="Arial" w:hAnsi="Arial" w:cs="Arial"/>
            </w:rPr>
            <w:ptab w:relativeTo="margin" w:alignment="right" w:leader="dot"/>
          </w:r>
          <w:r w:rsidR="001725D6" w:rsidRPr="000835C7">
            <w:rPr>
              <w:rFonts w:ascii="Arial" w:hAnsi="Arial" w:cs="Arial"/>
            </w:rPr>
            <w:t>4</w:t>
          </w:r>
        </w:p>
        <w:p w14:paraId="474C2047" w14:textId="7CBA9B1F" w:rsidR="00F21CD2" w:rsidRPr="000835C7" w:rsidRDefault="00F21CD2" w:rsidP="00F21CD2">
          <w:pPr>
            <w:pStyle w:val="TOC3"/>
            <w:ind w:left="446" w:firstLine="274"/>
            <w:rPr>
              <w:rFonts w:ascii="Arial" w:hAnsi="Arial" w:cs="Arial"/>
            </w:rPr>
          </w:pPr>
          <w:r w:rsidRPr="000835C7">
            <w:rPr>
              <w:rFonts w:ascii="Arial" w:hAnsi="Arial" w:cs="Arial"/>
            </w:rPr>
            <w:t>2.2.1 Time Plan</w:t>
          </w:r>
          <w:r w:rsidRPr="000835C7">
            <w:rPr>
              <w:rFonts w:ascii="Arial" w:hAnsi="Arial" w:cs="Arial"/>
            </w:rPr>
            <w:ptab w:relativeTo="margin" w:alignment="right" w:leader="dot"/>
          </w:r>
          <w:r w:rsidR="001725D6" w:rsidRPr="000835C7">
            <w:rPr>
              <w:rFonts w:ascii="Arial" w:hAnsi="Arial" w:cs="Arial"/>
            </w:rPr>
            <w:t>6</w:t>
          </w:r>
        </w:p>
        <w:p w14:paraId="3043D317" w14:textId="340C9604" w:rsidR="00F21CD2" w:rsidRPr="000835C7" w:rsidRDefault="00F21CD2" w:rsidP="00F21CD2">
          <w:pPr>
            <w:pStyle w:val="TOC3"/>
            <w:ind w:left="886" w:firstLine="280"/>
            <w:rPr>
              <w:rFonts w:ascii="Arial" w:hAnsi="Arial" w:cs="Arial"/>
            </w:rPr>
          </w:pPr>
          <w:r w:rsidRPr="000835C7">
            <w:rPr>
              <w:rFonts w:ascii="Arial" w:hAnsi="Arial" w:cs="Arial"/>
            </w:rPr>
            <w:t>2.2.1 (i) Internal education and promotion opportunities</w:t>
          </w:r>
          <w:r w:rsidRPr="000835C7">
            <w:rPr>
              <w:rFonts w:ascii="Arial" w:hAnsi="Arial" w:cs="Arial"/>
            </w:rPr>
            <w:ptab w:relativeTo="margin" w:alignment="right" w:leader="dot"/>
          </w:r>
          <w:r w:rsidR="001725D6" w:rsidRPr="000835C7">
            <w:rPr>
              <w:rFonts w:ascii="Arial" w:hAnsi="Arial" w:cs="Arial"/>
            </w:rPr>
            <w:t>6</w:t>
          </w:r>
        </w:p>
        <w:p w14:paraId="7DB227AD" w14:textId="33CB86A1" w:rsidR="00F21CD2" w:rsidRPr="000835C7" w:rsidRDefault="00F21CD2" w:rsidP="00F21CD2">
          <w:pPr>
            <w:pStyle w:val="TOC3"/>
            <w:ind w:left="892" w:firstLine="274"/>
            <w:rPr>
              <w:rFonts w:ascii="Arial" w:hAnsi="Arial" w:cs="Arial"/>
            </w:rPr>
          </w:pPr>
          <w:r w:rsidRPr="000835C7">
            <w:rPr>
              <w:rFonts w:ascii="Arial" w:hAnsi="Arial" w:cs="Arial"/>
            </w:rPr>
            <w:t>2.2.1 (ii) Public perception</w:t>
          </w:r>
          <w:r w:rsidRPr="000835C7">
            <w:rPr>
              <w:rFonts w:ascii="Arial" w:hAnsi="Arial" w:cs="Arial"/>
            </w:rPr>
            <w:ptab w:relativeTo="margin" w:alignment="right" w:leader="dot"/>
          </w:r>
          <w:r w:rsidR="001725D6" w:rsidRPr="000835C7">
            <w:rPr>
              <w:rFonts w:ascii="Arial" w:hAnsi="Arial" w:cs="Arial"/>
            </w:rPr>
            <w:t>6</w:t>
          </w:r>
        </w:p>
        <w:p w14:paraId="22FFBCCC" w14:textId="7075A1A2" w:rsidR="00F21CD2" w:rsidRPr="000835C7" w:rsidRDefault="00F21CD2" w:rsidP="00F21CD2">
          <w:pPr>
            <w:pStyle w:val="TOC3"/>
            <w:ind w:left="892" w:firstLine="274"/>
            <w:rPr>
              <w:rFonts w:ascii="Arial" w:hAnsi="Arial" w:cs="Arial"/>
            </w:rPr>
          </w:pPr>
          <w:r w:rsidRPr="000835C7">
            <w:rPr>
              <w:rFonts w:ascii="Arial" w:hAnsi="Arial" w:cs="Arial"/>
            </w:rPr>
            <w:t>2.2.1 (iii) Sustainability</w:t>
          </w:r>
          <w:r w:rsidRPr="000835C7">
            <w:rPr>
              <w:rFonts w:ascii="Arial" w:hAnsi="Arial" w:cs="Arial"/>
            </w:rPr>
            <w:ptab w:relativeTo="margin" w:alignment="right" w:leader="dot"/>
          </w:r>
          <w:r w:rsidR="001725D6" w:rsidRPr="000835C7">
            <w:rPr>
              <w:rFonts w:ascii="Arial" w:hAnsi="Arial" w:cs="Arial"/>
            </w:rPr>
            <w:t>7</w:t>
          </w:r>
        </w:p>
        <w:p w14:paraId="6F446E2A" w14:textId="0ED263C7" w:rsidR="001725D6" w:rsidRPr="000835C7" w:rsidRDefault="00F21CD2" w:rsidP="001725D6">
          <w:pPr>
            <w:pStyle w:val="TOC3"/>
            <w:ind w:left="446" w:firstLine="274"/>
            <w:rPr>
              <w:rFonts w:ascii="Arial" w:hAnsi="Arial" w:cs="Arial"/>
            </w:rPr>
          </w:pPr>
          <w:r w:rsidRPr="000835C7">
            <w:rPr>
              <w:rFonts w:ascii="Arial" w:hAnsi="Arial" w:cs="Arial"/>
            </w:rPr>
            <w:t>2.2.2 Risk Management and Strategies</w:t>
          </w:r>
          <w:r w:rsidRPr="000835C7">
            <w:rPr>
              <w:rFonts w:ascii="Arial" w:hAnsi="Arial" w:cs="Arial"/>
            </w:rPr>
            <w:ptab w:relativeTo="margin" w:alignment="right" w:leader="dot"/>
          </w:r>
          <w:r w:rsidR="001725D6" w:rsidRPr="000835C7">
            <w:rPr>
              <w:rFonts w:ascii="Arial" w:hAnsi="Arial" w:cs="Arial"/>
            </w:rPr>
            <w:t>8</w:t>
          </w:r>
        </w:p>
        <w:p w14:paraId="67A71D29" w14:textId="192ECA2F" w:rsidR="001725D6" w:rsidRPr="000835C7" w:rsidRDefault="001725D6" w:rsidP="001725D6">
          <w:pPr>
            <w:pStyle w:val="TOC1"/>
            <w:rPr>
              <w:rFonts w:ascii="Arial" w:hAnsi="Arial" w:cs="Arial"/>
              <w:b/>
              <w:bCs/>
            </w:rPr>
          </w:pPr>
          <w:r w:rsidRPr="000835C7">
            <w:rPr>
              <w:rFonts w:ascii="Arial" w:hAnsi="Arial" w:cs="Arial"/>
              <w:b/>
              <w:bCs/>
            </w:rPr>
            <w:t>3. Recommendations</w:t>
          </w:r>
          <w:r w:rsidRPr="000835C7">
            <w:rPr>
              <w:rFonts w:ascii="Arial" w:hAnsi="Arial" w:cs="Arial"/>
            </w:rPr>
            <w:ptab w:relativeTo="margin" w:alignment="right" w:leader="dot"/>
          </w:r>
          <w:r w:rsidRPr="000835C7">
            <w:rPr>
              <w:rFonts w:ascii="Arial" w:hAnsi="Arial" w:cs="Arial"/>
              <w:b/>
              <w:bCs/>
            </w:rPr>
            <w:t>9</w:t>
          </w:r>
        </w:p>
        <w:p w14:paraId="208DD816" w14:textId="2A8C2895" w:rsidR="001725D6" w:rsidRPr="000835C7" w:rsidRDefault="001725D6" w:rsidP="001725D6">
          <w:pPr>
            <w:pStyle w:val="TOC1"/>
            <w:rPr>
              <w:rFonts w:ascii="Arial" w:hAnsi="Arial" w:cs="Arial"/>
              <w:b/>
              <w:bCs/>
            </w:rPr>
          </w:pPr>
          <w:r w:rsidRPr="000835C7">
            <w:rPr>
              <w:rFonts w:ascii="Arial" w:hAnsi="Arial" w:cs="Arial"/>
              <w:b/>
              <w:bCs/>
            </w:rPr>
            <w:t>4. Conclusion</w:t>
          </w:r>
          <w:r w:rsidRPr="000835C7">
            <w:rPr>
              <w:rFonts w:ascii="Arial" w:hAnsi="Arial" w:cs="Arial"/>
            </w:rPr>
            <w:ptab w:relativeTo="margin" w:alignment="right" w:leader="dot"/>
          </w:r>
          <w:r w:rsidRPr="000835C7">
            <w:rPr>
              <w:rFonts w:ascii="Arial" w:hAnsi="Arial" w:cs="Arial"/>
              <w:b/>
              <w:bCs/>
            </w:rPr>
            <w:t>9</w:t>
          </w:r>
        </w:p>
        <w:p w14:paraId="0C6071C6" w14:textId="38AB45AE" w:rsidR="001725D6" w:rsidRPr="000835C7" w:rsidRDefault="001725D6" w:rsidP="001725D6">
          <w:pPr>
            <w:pStyle w:val="TOC1"/>
            <w:rPr>
              <w:rFonts w:ascii="Arial" w:hAnsi="Arial" w:cs="Arial"/>
            </w:rPr>
          </w:pPr>
          <w:r w:rsidRPr="000835C7">
            <w:rPr>
              <w:rFonts w:ascii="Arial" w:hAnsi="Arial" w:cs="Arial"/>
              <w:b/>
              <w:bCs/>
            </w:rPr>
            <w:t>Reference List</w:t>
          </w:r>
          <w:r w:rsidRPr="000835C7">
            <w:rPr>
              <w:rFonts w:ascii="Arial" w:hAnsi="Arial" w:cs="Arial"/>
            </w:rPr>
            <w:ptab w:relativeTo="margin" w:alignment="right" w:leader="dot"/>
          </w:r>
          <w:r w:rsidRPr="000835C7">
            <w:rPr>
              <w:rFonts w:ascii="Arial" w:hAnsi="Arial" w:cs="Arial"/>
              <w:b/>
              <w:bCs/>
            </w:rPr>
            <w:t>10</w:t>
          </w:r>
        </w:p>
        <w:p w14:paraId="0AE0C936" w14:textId="6BB0CD63" w:rsidR="00F21CD2" w:rsidRPr="000835C7" w:rsidRDefault="001725D6" w:rsidP="001725D6">
          <w:pPr>
            <w:pStyle w:val="TOC1"/>
            <w:rPr>
              <w:rFonts w:ascii="Arial" w:hAnsi="Arial" w:cs="Arial"/>
            </w:rPr>
          </w:pPr>
          <w:r w:rsidRPr="000835C7">
            <w:rPr>
              <w:rFonts w:ascii="Arial" w:hAnsi="Arial" w:cs="Arial"/>
              <w:b/>
              <w:bCs/>
            </w:rPr>
            <w:t>Bibliography</w:t>
          </w:r>
          <w:r w:rsidRPr="000835C7">
            <w:rPr>
              <w:rFonts w:ascii="Arial" w:hAnsi="Arial" w:cs="Arial"/>
            </w:rPr>
            <w:ptab w:relativeTo="margin" w:alignment="right" w:leader="dot"/>
          </w:r>
          <w:r w:rsidRPr="000835C7">
            <w:rPr>
              <w:rFonts w:ascii="Arial" w:hAnsi="Arial" w:cs="Arial"/>
              <w:b/>
              <w:bCs/>
            </w:rPr>
            <w:t>11</w:t>
          </w:r>
        </w:p>
      </w:sdtContent>
    </w:sdt>
    <w:p w14:paraId="23FA70B8" w14:textId="77777777" w:rsidR="00057B81" w:rsidRPr="000835C7" w:rsidRDefault="00057B81">
      <w:pPr>
        <w:rPr>
          <w:rFonts w:ascii="Arial" w:hAnsi="Arial" w:cs="Arial"/>
        </w:rPr>
      </w:pPr>
    </w:p>
    <w:p w14:paraId="59C301DC" w14:textId="77777777" w:rsidR="00057B81" w:rsidRPr="000835C7" w:rsidRDefault="00057B81">
      <w:pPr>
        <w:rPr>
          <w:rFonts w:ascii="Arial" w:hAnsi="Arial" w:cs="Arial"/>
        </w:rPr>
      </w:pPr>
    </w:p>
    <w:p w14:paraId="292B310C" w14:textId="5E2E91FF" w:rsidR="00057B81" w:rsidRPr="000835C7" w:rsidRDefault="00057B81">
      <w:pPr>
        <w:rPr>
          <w:rFonts w:ascii="Arial" w:hAnsi="Arial" w:cs="Arial"/>
        </w:rPr>
      </w:pPr>
    </w:p>
    <w:p w14:paraId="3BA3BFCD" w14:textId="77777777" w:rsidR="001725D6" w:rsidRPr="000835C7" w:rsidRDefault="001725D6">
      <w:pPr>
        <w:rPr>
          <w:rFonts w:ascii="Arial" w:hAnsi="Arial" w:cs="Arial"/>
        </w:rPr>
      </w:pPr>
    </w:p>
    <w:p w14:paraId="79056C87" w14:textId="77777777" w:rsidR="00057B81" w:rsidRPr="000835C7" w:rsidRDefault="00625812">
      <w:pPr>
        <w:pStyle w:val="Heading1"/>
        <w:rPr>
          <w:rFonts w:ascii="Arial" w:hAnsi="Arial" w:cs="Arial"/>
          <w:color w:val="auto"/>
          <w:sz w:val="28"/>
          <w:szCs w:val="28"/>
        </w:rPr>
      </w:pPr>
      <w:r w:rsidRPr="000835C7">
        <w:rPr>
          <w:rFonts w:ascii="Arial" w:hAnsi="Arial" w:cs="Arial"/>
          <w:color w:val="auto"/>
          <w:sz w:val="28"/>
          <w:szCs w:val="28"/>
        </w:rPr>
        <w:t>Table of Figures</w:t>
      </w:r>
    </w:p>
    <w:p w14:paraId="602168B5" w14:textId="77777777" w:rsidR="0082599C" w:rsidRPr="000835C7" w:rsidRDefault="0082599C" w:rsidP="0082599C">
      <w:pPr>
        <w:rPr>
          <w:rFonts w:ascii="Arial" w:hAnsi="Arial" w:cs="Arial"/>
        </w:rPr>
      </w:pPr>
    </w:p>
    <w:sdt>
      <w:sdtPr>
        <w:rPr>
          <w:rFonts w:ascii="Arial" w:hAnsi="Arial" w:cs="Arial"/>
        </w:rPr>
        <w:id w:val="-1614732578"/>
        <w:docPartObj>
          <w:docPartGallery w:val="Table of Contents"/>
          <w:docPartUnique/>
        </w:docPartObj>
      </w:sdtPr>
      <w:sdtEndPr/>
      <w:sdtContent>
        <w:p w14:paraId="7CBAD6B8" w14:textId="1B968B56" w:rsidR="0082599C" w:rsidRPr="000835C7" w:rsidRDefault="00625812" w:rsidP="0082599C">
          <w:pPr>
            <w:pBdr>
              <w:top w:val="nil"/>
              <w:left w:val="nil"/>
              <w:bottom w:val="nil"/>
              <w:right w:val="nil"/>
              <w:between w:val="nil"/>
            </w:pBdr>
            <w:tabs>
              <w:tab w:val="right" w:pos="9016"/>
            </w:tabs>
            <w:spacing w:after="0"/>
            <w:rPr>
              <w:rFonts w:ascii="Arial" w:hAnsi="Arial" w:cs="Arial"/>
            </w:rPr>
          </w:pPr>
          <w:r w:rsidRPr="000835C7">
            <w:rPr>
              <w:rFonts w:ascii="Arial" w:hAnsi="Arial" w:cs="Arial"/>
            </w:rPr>
            <w:fldChar w:fldCharType="begin"/>
          </w:r>
          <w:r w:rsidRPr="000835C7">
            <w:rPr>
              <w:rFonts w:ascii="Arial" w:hAnsi="Arial" w:cs="Arial"/>
            </w:rPr>
            <w:instrText xml:space="preserve"> TOC \h \u \z \t "Heading 1,1,Heading 2,2,Heading 3,3,Heading 4,4,Heading 5,5,Heading 6,6,"</w:instrText>
          </w:r>
          <w:r w:rsidRPr="000835C7">
            <w:rPr>
              <w:rFonts w:ascii="Arial" w:hAnsi="Arial" w:cs="Arial"/>
            </w:rPr>
            <w:fldChar w:fldCharType="separate"/>
          </w:r>
          <w:r w:rsidRPr="000835C7">
            <w:rPr>
              <w:rFonts w:ascii="Arial" w:hAnsi="Arial" w:cs="Arial"/>
            </w:rPr>
            <w:fldChar w:fldCharType="begin"/>
          </w:r>
          <w:r w:rsidRPr="000835C7">
            <w:rPr>
              <w:rFonts w:ascii="Arial" w:hAnsi="Arial" w:cs="Arial"/>
            </w:rPr>
            <w:instrText xml:space="preserve"> HYPERLINK \l "_tyjcwt" \h </w:instrText>
          </w:r>
          <w:r w:rsidRPr="000835C7">
            <w:rPr>
              <w:rFonts w:ascii="Arial" w:hAnsi="Arial" w:cs="Arial"/>
            </w:rPr>
            <w:fldChar w:fldCharType="separate"/>
          </w:r>
          <w:r w:rsidR="00585535" w:rsidRPr="000835C7">
            <w:rPr>
              <w:rFonts w:ascii="Arial" w:hAnsi="Arial" w:cs="Arial"/>
            </w:rPr>
            <w:t xml:space="preserve">Figure 1: </w:t>
          </w:r>
          <w:r w:rsidR="00CC0836" w:rsidRPr="000835C7">
            <w:rPr>
              <w:rFonts w:ascii="Arial" w:hAnsi="Arial" w:cs="Arial"/>
            </w:rPr>
            <w:t>Police Officers, by rank and sex, as at 31 March 2023</w:t>
          </w:r>
          <w:r w:rsidR="00CC0836" w:rsidRPr="000835C7">
            <w:rPr>
              <w:rFonts w:ascii="Arial" w:hAnsi="Arial" w:cs="Arial"/>
            </w:rPr>
            <w:tab/>
            <w:t>4</w:t>
          </w:r>
        </w:p>
        <w:p w14:paraId="332202F8" w14:textId="77777777" w:rsidR="00211C5A" w:rsidRPr="000835C7" w:rsidRDefault="0082599C" w:rsidP="0082599C">
          <w:pPr>
            <w:pBdr>
              <w:top w:val="nil"/>
              <w:left w:val="nil"/>
              <w:bottom w:val="nil"/>
              <w:right w:val="nil"/>
              <w:between w:val="nil"/>
            </w:pBdr>
            <w:tabs>
              <w:tab w:val="right" w:pos="9016"/>
            </w:tabs>
            <w:spacing w:after="0"/>
            <w:rPr>
              <w:rFonts w:ascii="Arial" w:hAnsi="Arial" w:cs="Arial"/>
            </w:rPr>
          </w:pPr>
          <w:r w:rsidRPr="000835C7">
            <w:rPr>
              <w:rFonts w:ascii="Arial" w:hAnsi="Arial" w:cs="Arial"/>
            </w:rPr>
            <w:t xml:space="preserve">Figure 2: </w:t>
          </w:r>
          <w:r w:rsidR="003B00CC" w:rsidRPr="000835C7">
            <w:rPr>
              <w:rFonts w:ascii="Arial" w:hAnsi="Arial" w:cs="Arial"/>
            </w:rPr>
            <w:t>IOPC Public Perceptions Tracker Summary Report</w:t>
          </w:r>
          <w:r w:rsidR="00625812" w:rsidRPr="000835C7">
            <w:rPr>
              <w:rFonts w:ascii="Arial" w:hAnsi="Arial" w:cs="Arial"/>
            </w:rPr>
            <w:tab/>
          </w:r>
          <w:r w:rsidR="00625812" w:rsidRPr="000835C7">
            <w:rPr>
              <w:rFonts w:ascii="Arial" w:hAnsi="Arial" w:cs="Arial"/>
            </w:rPr>
            <w:fldChar w:fldCharType="end"/>
          </w:r>
          <w:r w:rsidR="00625812" w:rsidRPr="000835C7">
            <w:rPr>
              <w:rFonts w:ascii="Arial" w:hAnsi="Arial" w:cs="Arial"/>
            </w:rPr>
            <w:fldChar w:fldCharType="end"/>
          </w:r>
          <w:r w:rsidR="003B00CC" w:rsidRPr="000835C7">
            <w:rPr>
              <w:rFonts w:ascii="Arial" w:hAnsi="Arial" w:cs="Arial"/>
            </w:rPr>
            <w:t>5</w:t>
          </w:r>
        </w:p>
        <w:p w14:paraId="26CC516C" w14:textId="63E9B80D" w:rsidR="00057B81" w:rsidRPr="000835C7" w:rsidRDefault="00211C5A" w:rsidP="0082599C">
          <w:pPr>
            <w:pBdr>
              <w:top w:val="nil"/>
              <w:left w:val="nil"/>
              <w:bottom w:val="nil"/>
              <w:right w:val="nil"/>
              <w:between w:val="nil"/>
            </w:pBdr>
            <w:tabs>
              <w:tab w:val="right" w:pos="9016"/>
            </w:tabs>
            <w:spacing w:after="0"/>
            <w:rPr>
              <w:rFonts w:ascii="Arial" w:hAnsi="Arial" w:cs="Arial"/>
            </w:rPr>
          </w:pPr>
          <w:r w:rsidRPr="000835C7">
            <w:rPr>
              <w:rFonts w:ascii="Arial" w:hAnsi="Arial" w:cs="Arial"/>
            </w:rPr>
            <w:t>Figure 3: VAWG Graphic</w:t>
          </w:r>
          <w:r w:rsidRPr="000835C7">
            <w:rPr>
              <w:rFonts w:ascii="Arial" w:hAnsi="Arial" w:cs="Arial"/>
            </w:rPr>
            <w:tab/>
            <w:t>7</w:t>
          </w:r>
        </w:p>
      </w:sdtContent>
    </w:sdt>
    <w:p w14:paraId="075C6A63" w14:textId="77777777" w:rsidR="00057B81" w:rsidRPr="000835C7" w:rsidRDefault="00057B81">
      <w:pPr>
        <w:rPr>
          <w:rFonts w:ascii="Arial" w:hAnsi="Arial" w:cs="Arial"/>
        </w:rPr>
      </w:pPr>
    </w:p>
    <w:p w14:paraId="7F6A1CBF" w14:textId="77777777" w:rsidR="00057B81" w:rsidRPr="000835C7" w:rsidRDefault="00057B81">
      <w:pPr>
        <w:rPr>
          <w:rFonts w:ascii="Arial" w:hAnsi="Arial" w:cs="Arial"/>
        </w:rPr>
      </w:pPr>
    </w:p>
    <w:p w14:paraId="24DDC1DA" w14:textId="77777777" w:rsidR="00057B81" w:rsidRPr="000835C7" w:rsidRDefault="00057B81">
      <w:pPr>
        <w:rPr>
          <w:rFonts w:ascii="Arial" w:hAnsi="Arial" w:cs="Arial"/>
        </w:rPr>
      </w:pPr>
    </w:p>
    <w:p w14:paraId="6A62826A" w14:textId="77777777" w:rsidR="00057B81" w:rsidRPr="000835C7" w:rsidRDefault="00057B81">
      <w:pPr>
        <w:rPr>
          <w:rFonts w:ascii="Arial" w:hAnsi="Arial" w:cs="Arial"/>
        </w:rPr>
      </w:pPr>
    </w:p>
    <w:p w14:paraId="4AC6F9D5" w14:textId="1D42D4FC" w:rsidR="00AD39BB" w:rsidRPr="000835C7" w:rsidRDefault="00AD39BB">
      <w:pPr>
        <w:rPr>
          <w:rFonts w:ascii="Arial" w:hAnsi="Arial" w:cs="Arial"/>
        </w:rPr>
      </w:pPr>
    </w:p>
    <w:p w14:paraId="27F1867D" w14:textId="77777777" w:rsidR="001725D6" w:rsidRPr="000835C7" w:rsidRDefault="001725D6">
      <w:pPr>
        <w:rPr>
          <w:rFonts w:ascii="Arial" w:hAnsi="Arial" w:cs="Arial"/>
        </w:rPr>
      </w:pPr>
    </w:p>
    <w:p w14:paraId="5C3C0890" w14:textId="77777777" w:rsidR="00057B81" w:rsidRPr="000835C7" w:rsidRDefault="00057B81">
      <w:pPr>
        <w:rPr>
          <w:rFonts w:ascii="Arial" w:hAnsi="Arial" w:cs="Arial"/>
        </w:rPr>
      </w:pPr>
    </w:p>
    <w:p w14:paraId="062154BB" w14:textId="77777777" w:rsidR="00057B81" w:rsidRPr="000835C7" w:rsidRDefault="00625812">
      <w:pPr>
        <w:pStyle w:val="Heading1"/>
        <w:numPr>
          <w:ilvl w:val="0"/>
          <w:numId w:val="1"/>
        </w:numPr>
        <w:rPr>
          <w:rFonts w:ascii="Arial" w:hAnsi="Arial" w:cs="Arial"/>
          <w:color w:val="auto"/>
        </w:rPr>
      </w:pPr>
      <w:r w:rsidRPr="000835C7">
        <w:rPr>
          <w:rFonts w:ascii="Arial" w:hAnsi="Arial" w:cs="Arial"/>
          <w:color w:val="auto"/>
        </w:rPr>
        <w:lastRenderedPageBreak/>
        <w:t>Implementation Plan</w:t>
      </w:r>
    </w:p>
    <w:p w14:paraId="47BC4A4C" w14:textId="77777777" w:rsidR="0082599C" w:rsidRPr="000835C7" w:rsidRDefault="0082599C" w:rsidP="0082599C">
      <w:pPr>
        <w:rPr>
          <w:rFonts w:ascii="Arial" w:hAnsi="Arial" w:cs="Arial"/>
        </w:rPr>
      </w:pPr>
    </w:p>
    <w:p w14:paraId="1D7B2093" w14:textId="06210063" w:rsidR="00057B81" w:rsidRPr="000835C7" w:rsidRDefault="00625812" w:rsidP="00387862">
      <w:pPr>
        <w:pStyle w:val="Heading2"/>
        <w:numPr>
          <w:ilvl w:val="1"/>
          <w:numId w:val="4"/>
        </w:numPr>
        <w:rPr>
          <w:rFonts w:ascii="Arial" w:hAnsi="Arial" w:cs="Arial"/>
          <w:color w:val="auto"/>
        </w:rPr>
      </w:pPr>
      <w:r w:rsidRPr="000835C7">
        <w:rPr>
          <w:rFonts w:ascii="Arial" w:hAnsi="Arial" w:cs="Arial"/>
          <w:color w:val="auto"/>
        </w:rPr>
        <w:t>Introduction</w:t>
      </w:r>
    </w:p>
    <w:p w14:paraId="3B188120" w14:textId="77777777" w:rsidR="004F1F7D" w:rsidRPr="000835C7" w:rsidRDefault="004F1F7D" w:rsidP="004F1F7D">
      <w:pPr>
        <w:rPr>
          <w:rFonts w:ascii="Arial" w:hAnsi="Arial" w:cs="Arial"/>
        </w:rPr>
      </w:pPr>
    </w:p>
    <w:p w14:paraId="0DA55988" w14:textId="77777777" w:rsidR="00387862" w:rsidRPr="000835C7" w:rsidRDefault="00387862" w:rsidP="00387862">
      <w:pPr>
        <w:rPr>
          <w:rFonts w:ascii="Arial" w:hAnsi="Arial" w:cs="Arial"/>
        </w:rPr>
      </w:pPr>
      <w:r w:rsidRPr="000835C7">
        <w:rPr>
          <w:rFonts w:ascii="Arial" w:hAnsi="Arial" w:cs="Arial"/>
        </w:rPr>
        <w:t>This implementation plan will discuss progression opportunities for females in UK Policing, primarily through to leadership roles. The plan will demonstrate cultural and political barriers, and will tackle assumptions around the career aspirations of women in the sector. Recommendations will be provided to achieve development for women and to reduce obstacles identified in the plan.</w:t>
      </w:r>
    </w:p>
    <w:p w14:paraId="1B6863E4" w14:textId="77777777" w:rsidR="0082599C" w:rsidRPr="000835C7" w:rsidRDefault="0082599C" w:rsidP="00387862">
      <w:pPr>
        <w:rPr>
          <w:rFonts w:ascii="Arial" w:hAnsi="Arial" w:cs="Arial"/>
        </w:rPr>
      </w:pPr>
    </w:p>
    <w:p w14:paraId="0ECCDF1F" w14:textId="77777777" w:rsidR="00057B81" w:rsidRPr="000835C7" w:rsidRDefault="00625812" w:rsidP="00B77466">
      <w:pPr>
        <w:pStyle w:val="Heading1"/>
        <w:numPr>
          <w:ilvl w:val="0"/>
          <w:numId w:val="1"/>
        </w:numPr>
        <w:rPr>
          <w:rFonts w:ascii="Arial" w:hAnsi="Arial" w:cs="Arial"/>
          <w:color w:val="auto"/>
        </w:rPr>
      </w:pPr>
      <w:r w:rsidRPr="000835C7">
        <w:rPr>
          <w:rFonts w:ascii="Arial" w:hAnsi="Arial" w:cs="Arial"/>
          <w:color w:val="auto"/>
        </w:rPr>
        <w:t>Rationale</w:t>
      </w:r>
    </w:p>
    <w:p w14:paraId="64987210" w14:textId="77777777" w:rsidR="0082599C" w:rsidRPr="000835C7" w:rsidRDefault="0082599C" w:rsidP="0082599C">
      <w:pPr>
        <w:rPr>
          <w:rFonts w:ascii="Arial" w:hAnsi="Arial" w:cs="Arial"/>
        </w:rPr>
      </w:pPr>
    </w:p>
    <w:p w14:paraId="475CCCCB" w14:textId="498AE4A6" w:rsidR="0082599C" w:rsidRPr="000835C7" w:rsidRDefault="00CE5F25" w:rsidP="00B77466">
      <w:pPr>
        <w:rPr>
          <w:rFonts w:ascii="Arial" w:hAnsi="Arial" w:cs="Arial"/>
        </w:rPr>
      </w:pPr>
      <w:r w:rsidRPr="000835C7">
        <w:rPr>
          <w:rFonts w:ascii="Arial" w:hAnsi="Arial" w:cs="Arial"/>
        </w:rPr>
        <w:t xml:space="preserve">Police organisations within the </w:t>
      </w:r>
      <w:r w:rsidR="0032760D" w:rsidRPr="000835C7">
        <w:rPr>
          <w:rFonts w:ascii="Arial" w:hAnsi="Arial" w:cs="Arial"/>
        </w:rPr>
        <w:t>UK are under immense scrutiny. T</w:t>
      </w:r>
      <w:r w:rsidRPr="000835C7">
        <w:rPr>
          <w:rFonts w:ascii="Arial" w:hAnsi="Arial" w:cs="Arial"/>
        </w:rPr>
        <w:t>his paper is rationalised by a cultural and political necessity to enable a supportive and diverse workforce within Policing.</w:t>
      </w:r>
    </w:p>
    <w:p w14:paraId="4E2960AF" w14:textId="6C6C0AF3" w:rsidR="0082599C" w:rsidRPr="000835C7" w:rsidRDefault="0082599C" w:rsidP="00B77466">
      <w:pPr>
        <w:rPr>
          <w:rFonts w:ascii="Arial" w:hAnsi="Arial" w:cs="Arial"/>
        </w:rPr>
      </w:pPr>
      <w:r w:rsidRPr="000835C7">
        <w:rPr>
          <w:rFonts w:ascii="Arial" w:hAnsi="Arial" w:cs="Arial"/>
        </w:rPr>
        <w:t xml:space="preserve">Parr (2022) </w:t>
      </w:r>
      <w:r w:rsidR="005E4DC1" w:rsidRPr="000835C7">
        <w:rPr>
          <w:rFonts w:ascii="Arial" w:hAnsi="Arial" w:cs="Arial"/>
        </w:rPr>
        <w:t>observed that “A</w:t>
      </w:r>
      <w:r w:rsidRPr="000835C7">
        <w:rPr>
          <w:rFonts w:ascii="Arial" w:hAnsi="Arial" w:cs="Arial"/>
        </w:rPr>
        <w:t xml:space="preserve"> culture of misogyny, sexism and predatory behaviour is prevalent in many forces”, after conducting an inspection of vetting, misconduct, and misogyny in the police service following the murder of Sarah Everard the previous year, by a then serving Metropolitan Police Officer</w:t>
      </w:r>
      <w:r w:rsidR="0032760D" w:rsidRPr="000835C7">
        <w:rPr>
          <w:rFonts w:ascii="Arial" w:hAnsi="Arial" w:cs="Arial"/>
        </w:rPr>
        <w:t xml:space="preserve">. His HMICFRS report </w:t>
      </w:r>
      <w:r w:rsidRPr="000835C7">
        <w:rPr>
          <w:rFonts w:ascii="Arial" w:hAnsi="Arial" w:cs="Arial"/>
        </w:rPr>
        <w:t>describe</w:t>
      </w:r>
      <w:r w:rsidR="0032760D" w:rsidRPr="000835C7">
        <w:rPr>
          <w:rFonts w:ascii="Arial" w:hAnsi="Arial" w:cs="Arial"/>
        </w:rPr>
        <w:t>s</w:t>
      </w:r>
      <w:r w:rsidRPr="000835C7">
        <w:rPr>
          <w:rFonts w:ascii="Arial" w:hAnsi="Arial" w:cs="Arial"/>
        </w:rPr>
        <w:t xml:space="preserve"> how some instances of misconduct were not treated as such, and that the culture and behaviour towards females is not limited to Police Officers, but also to staff and members of the public.</w:t>
      </w:r>
    </w:p>
    <w:p w14:paraId="21BAFDC8" w14:textId="654DC173" w:rsidR="00625812" w:rsidRPr="000835C7" w:rsidRDefault="00EC57E8" w:rsidP="00B77466">
      <w:pPr>
        <w:rPr>
          <w:rFonts w:ascii="Arial" w:hAnsi="Arial" w:cs="Arial"/>
        </w:rPr>
      </w:pPr>
      <w:r w:rsidRPr="000835C7">
        <w:rPr>
          <w:rFonts w:ascii="Arial" w:hAnsi="Arial" w:cs="Arial"/>
        </w:rPr>
        <w:t xml:space="preserve">Chief Constable Andy Marsh, CEO of the College of Policing, launched a framework in 2021 in aid of Policing violence against women and girls, in collaboration with the National Police Chief’s Council (NPCC). Marsh (2022) </w:t>
      </w:r>
      <w:r w:rsidR="005E4DC1" w:rsidRPr="000835C7">
        <w:rPr>
          <w:rFonts w:ascii="Arial" w:hAnsi="Arial" w:cs="Arial"/>
        </w:rPr>
        <w:t>said that “E</w:t>
      </w:r>
      <w:r w:rsidRPr="000835C7">
        <w:rPr>
          <w:rFonts w:ascii="Arial" w:hAnsi="Arial" w:cs="Arial"/>
        </w:rPr>
        <w:t>veryone in Policing has to do more to protect women and girls and show them that we can be trusted to keep them safe”.</w:t>
      </w:r>
    </w:p>
    <w:p w14:paraId="52FAF2F5" w14:textId="318CF0E9" w:rsidR="0082599C" w:rsidRPr="000835C7" w:rsidRDefault="006F0272" w:rsidP="00B77466">
      <w:pPr>
        <w:rPr>
          <w:rFonts w:ascii="Arial" w:hAnsi="Arial" w:cs="Arial"/>
        </w:rPr>
      </w:pPr>
      <w:r w:rsidRPr="000835C7">
        <w:rPr>
          <w:rFonts w:ascii="Arial" w:hAnsi="Arial" w:cs="Arial"/>
        </w:rPr>
        <w:t>C</w:t>
      </w:r>
      <w:r w:rsidR="00277B97" w:rsidRPr="000835C7">
        <w:rPr>
          <w:rFonts w:ascii="Arial" w:hAnsi="Arial" w:cs="Arial"/>
        </w:rPr>
        <w:t>onsideration must be given to stereotypes often attached to gender and a view that certain roles are better suited to males</w:t>
      </w:r>
      <w:r w:rsidRPr="000835C7">
        <w:rPr>
          <w:rFonts w:ascii="Arial" w:hAnsi="Arial" w:cs="Arial"/>
        </w:rPr>
        <w:t>, when evaluating whether it is an organisational perception or public perception that limits progression of females.</w:t>
      </w:r>
      <w:r w:rsidR="00277B97" w:rsidRPr="000835C7">
        <w:rPr>
          <w:rFonts w:ascii="Arial" w:hAnsi="Arial" w:cs="Arial"/>
        </w:rPr>
        <w:t xml:space="preserve"> Smith et al (2018) </w:t>
      </w:r>
      <w:r w:rsidR="005E4DC1" w:rsidRPr="000835C7">
        <w:rPr>
          <w:rFonts w:ascii="Arial" w:hAnsi="Arial" w:cs="Arial"/>
        </w:rPr>
        <w:t>stated that “M</w:t>
      </w:r>
      <w:r w:rsidR="00277B97" w:rsidRPr="000835C7">
        <w:rPr>
          <w:rFonts w:ascii="Arial" w:hAnsi="Arial" w:cs="Arial"/>
        </w:rPr>
        <w:t xml:space="preserve">ore positive words are used to describe men than women in performance reviews”. They went on to show that where </w:t>
      </w:r>
      <w:r w:rsidRPr="000835C7">
        <w:rPr>
          <w:rFonts w:ascii="Arial" w:hAnsi="Arial" w:cs="Arial"/>
        </w:rPr>
        <w:t>a male leader may be seen as “confident”, “dependable” and “competent”</w:t>
      </w:r>
      <w:r w:rsidR="00277B97" w:rsidRPr="000835C7">
        <w:rPr>
          <w:rFonts w:ascii="Arial" w:hAnsi="Arial" w:cs="Arial"/>
        </w:rPr>
        <w:t>, a female leader displaying the sa</w:t>
      </w:r>
      <w:r w:rsidRPr="000835C7">
        <w:rPr>
          <w:rFonts w:ascii="Arial" w:hAnsi="Arial" w:cs="Arial"/>
        </w:rPr>
        <w:t>me attributes may be viewed as “scattered”, “</w:t>
      </w:r>
      <w:r w:rsidR="00277B97" w:rsidRPr="000835C7">
        <w:rPr>
          <w:rFonts w:ascii="Arial" w:hAnsi="Arial" w:cs="Arial"/>
        </w:rPr>
        <w:t>indecisive</w:t>
      </w:r>
      <w:r w:rsidRPr="000835C7">
        <w:rPr>
          <w:rFonts w:ascii="Arial" w:hAnsi="Arial" w:cs="Arial"/>
        </w:rPr>
        <w:t>” or “temperamental”</w:t>
      </w:r>
      <w:r w:rsidR="00277B97" w:rsidRPr="000835C7">
        <w:rPr>
          <w:rFonts w:ascii="Arial" w:hAnsi="Arial" w:cs="Arial"/>
        </w:rPr>
        <w:t>.</w:t>
      </w:r>
    </w:p>
    <w:p w14:paraId="2BA74E17" w14:textId="77777777" w:rsidR="00277B97" w:rsidRPr="000835C7" w:rsidRDefault="00277B97" w:rsidP="00B77466">
      <w:pPr>
        <w:rPr>
          <w:rFonts w:ascii="Arial" w:hAnsi="Arial" w:cs="Arial"/>
        </w:rPr>
      </w:pPr>
    </w:p>
    <w:p w14:paraId="0047911A" w14:textId="77777777" w:rsidR="00057B81" w:rsidRPr="000835C7" w:rsidRDefault="00625812">
      <w:pPr>
        <w:pStyle w:val="Heading2"/>
        <w:rPr>
          <w:rFonts w:ascii="Arial" w:hAnsi="Arial" w:cs="Arial"/>
          <w:color w:val="auto"/>
        </w:rPr>
      </w:pPr>
      <w:r w:rsidRPr="000835C7">
        <w:rPr>
          <w:rFonts w:ascii="Arial" w:hAnsi="Arial" w:cs="Arial"/>
          <w:color w:val="auto"/>
        </w:rPr>
        <w:t xml:space="preserve">2.1 Aims and Objectives </w:t>
      </w:r>
    </w:p>
    <w:p w14:paraId="705D5C4E" w14:textId="16131796" w:rsidR="004F1F7D" w:rsidRPr="000835C7" w:rsidRDefault="004F1F7D">
      <w:pPr>
        <w:rPr>
          <w:rFonts w:ascii="Arial" w:hAnsi="Arial" w:cs="Arial"/>
        </w:rPr>
      </w:pPr>
    </w:p>
    <w:p w14:paraId="1483A28C" w14:textId="3BBC2559" w:rsidR="004F1F7D" w:rsidRPr="000835C7" w:rsidRDefault="004F1F7D">
      <w:pPr>
        <w:rPr>
          <w:rFonts w:ascii="Arial" w:hAnsi="Arial" w:cs="Arial"/>
        </w:rPr>
      </w:pPr>
      <w:r w:rsidRPr="000835C7">
        <w:rPr>
          <w:rFonts w:ascii="Arial" w:hAnsi="Arial" w:cs="Arial"/>
        </w:rPr>
        <w:t xml:space="preserve">The aim of </w:t>
      </w:r>
      <w:r w:rsidR="00734DD3" w:rsidRPr="000835C7">
        <w:rPr>
          <w:rFonts w:ascii="Arial" w:hAnsi="Arial" w:cs="Arial"/>
        </w:rPr>
        <w:t>t</w:t>
      </w:r>
      <w:r w:rsidRPr="000835C7">
        <w:rPr>
          <w:rFonts w:ascii="Arial" w:hAnsi="Arial" w:cs="Arial"/>
        </w:rPr>
        <w:t>his document is to set a tactical plan for UK Police organisations to follow, in aid of reducing gender disparity and an authority gap. Addit</w:t>
      </w:r>
      <w:r w:rsidR="0032760D" w:rsidRPr="000835C7">
        <w:rPr>
          <w:rFonts w:ascii="Arial" w:hAnsi="Arial" w:cs="Arial"/>
        </w:rPr>
        <w:t xml:space="preserve">ionally, it will highlight </w:t>
      </w:r>
      <w:r w:rsidRPr="000835C7">
        <w:rPr>
          <w:rFonts w:ascii="Arial" w:hAnsi="Arial" w:cs="Arial"/>
        </w:rPr>
        <w:t>limitations faced by women in the sector progressing to leadership roles.</w:t>
      </w:r>
    </w:p>
    <w:p w14:paraId="1BF20596" w14:textId="3CB5C3C9" w:rsidR="004F1F7D" w:rsidRPr="000835C7" w:rsidRDefault="004F1F7D" w:rsidP="004F1F7D">
      <w:pPr>
        <w:rPr>
          <w:rFonts w:ascii="Arial" w:hAnsi="Arial" w:cs="Arial"/>
        </w:rPr>
      </w:pPr>
      <w:r w:rsidRPr="000835C7">
        <w:rPr>
          <w:rFonts w:ascii="Arial" w:hAnsi="Arial" w:cs="Arial"/>
        </w:rPr>
        <w:t>Objective One -</w:t>
      </w:r>
      <w:r w:rsidRPr="000835C7">
        <w:rPr>
          <w:rFonts w:ascii="Arial" w:hAnsi="Arial" w:cs="Arial"/>
        </w:rPr>
        <w:tab/>
        <w:t xml:space="preserve">Analyse and develop education within Policing to foster equality of </w:t>
      </w:r>
      <w:r w:rsidR="00734DD3" w:rsidRPr="000835C7">
        <w:rPr>
          <w:rFonts w:ascii="Arial" w:hAnsi="Arial" w:cs="Arial"/>
        </w:rPr>
        <w:t xml:space="preserve">promotion </w:t>
      </w:r>
      <w:r w:rsidRPr="000835C7">
        <w:rPr>
          <w:rFonts w:ascii="Arial" w:hAnsi="Arial" w:cs="Arial"/>
        </w:rPr>
        <w:t>opportunities. Recommend areas for development in this area of business.</w:t>
      </w:r>
    </w:p>
    <w:p w14:paraId="00AE22CC" w14:textId="36609CFE" w:rsidR="004F1F7D" w:rsidRPr="000835C7" w:rsidRDefault="004F1F7D" w:rsidP="004F1F7D">
      <w:pPr>
        <w:rPr>
          <w:rFonts w:ascii="Arial" w:hAnsi="Arial" w:cs="Arial"/>
        </w:rPr>
      </w:pPr>
      <w:r w:rsidRPr="000835C7">
        <w:rPr>
          <w:rFonts w:ascii="Arial" w:hAnsi="Arial" w:cs="Arial"/>
        </w:rPr>
        <w:t>Objective Two -</w:t>
      </w:r>
      <w:r w:rsidRPr="000835C7">
        <w:rPr>
          <w:rFonts w:ascii="Arial" w:hAnsi="Arial" w:cs="Arial"/>
        </w:rPr>
        <w:tab/>
        <w:t xml:space="preserve">Evaluate public perception of </w:t>
      </w:r>
      <w:r w:rsidR="00E441D8" w:rsidRPr="000835C7">
        <w:rPr>
          <w:rFonts w:ascii="Arial" w:hAnsi="Arial" w:cs="Arial"/>
        </w:rPr>
        <w:t>the Police.</w:t>
      </w:r>
      <w:r w:rsidRPr="000835C7">
        <w:rPr>
          <w:rFonts w:ascii="Arial" w:hAnsi="Arial" w:cs="Arial"/>
        </w:rPr>
        <w:t xml:space="preserve"> Recommend steps to overcome negative assumptions.</w:t>
      </w:r>
    </w:p>
    <w:p w14:paraId="03C3192A" w14:textId="30D287C4" w:rsidR="004F1F7D" w:rsidRPr="000835C7" w:rsidRDefault="004F1F7D" w:rsidP="004F1F7D">
      <w:pPr>
        <w:rPr>
          <w:rFonts w:ascii="Arial" w:hAnsi="Arial" w:cs="Arial"/>
        </w:rPr>
      </w:pPr>
      <w:r w:rsidRPr="000835C7">
        <w:rPr>
          <w:rFonts w:ascii="Arial" w:hAnsi="Arial" w:cs="Arial"/>
        </w:rPr>
        <w:lastRenderedPageBreak/>
        <w:t>Objective Three -</w:t>
      </w:r>
      <w:r w:rsidRPr="000835C7">
        <w:rPr>
          <w:rFonts w:ascii="Arial" w:hAnsi="Arial" w:cs="Arial"/>
        </w:rPr>
        <w:tab/>
        <w:t xml:space="preserve">Ensure a sustainable </w:t>
      </w:r>
      <w:r w:rsidR="00EC7BE7" w:rsidRPr="000835C7">
        <w:rPr>
          <w:rFonts w:ascii="Arial" w:hAnsi="Arial" w:cs="Arial"/>
        </w:rPr>
        <w:t>methodology to mitigate future gender discrimination, lack of diversity, and negative culture.</w:t>
      </w:r>
    </w:p>
    <w:p w14:paraId="5BDB29AF" w14:textId="0D3B9438" w:rsidR="004F1F7D" w:rsidRPr="000835C7" w:rsidRDefault="004F1F7D" w:rsidP="004F1F7D">
      <w:pPr>
        <w:rPr>
          <w:rFonts w:ascii="Arial" w:hAnsi="Arial" w:cs="Arial"/>
        </w:rPr>
      </w:pPr>
    </w:p>
    <w:p w14:paraId="6561BCD6" w14:textId="101E8874" w:rsidR="002A2082" w:rsidRPr="000835C7" w:rsidRDefault="00625812" w:rsidP="002A2082">
      <w:pPr>
        <w:pStyle w:val="Heading2"/>
        <w:rPr>
          <w:rFonts w:ascii="Arial" w:hAnsi="Arial" w:cs="Arial"/>
          <w:color w:val="auto"/>
        </w:rPr>
      </w:pPr>
      <w:bookmarkStart w:id="1" w:name="_tyjcwt" w:colFirst="0" w:colLast="0"/>
      <w:bookmarkEnd w:id="1"/>
      <w:r w:rsidRPr="000835C7">
        <w:rPr>
          <w:rFonts w:ascii="Arial" w:hAnsi="Arial" w:cs="Arial"/>
          <w:color w:val="auto"/>
        </w:rPr>
        <w:t>2.2 Action Plan</w:t>
      </w:r>
    </w:p>
    <w:p w14:paraId="7E658960" w14:textId="3BB2B150" w:rsidR="002A2082" w:rsidRPr="000835C7" w:rsidRDefault="002A2082" w:rsidP="002A2082">
      <w:pPr>
        <w:rPr>
          <w:rFonts w:ascii="Arial" w:hAnsi="Arial" w:cs="Arial"/>
        </w:rPr>
      </w:pPr>
    </w:p>
    <w:p w14:paraId="51492074" w14:textId="0FF08F70" w:rsidR="00CE07FC" w:rsidRPr="000835C7" w:rsidRDefault="00CE07FC" w:rsidP="002A2082">
      <w:pPr>
        <w:rPr>
          <w:rFonts w:ascii="Arial" w:hAnsi="Arial" w:cs="Arial"/>
        </w:rPr>
      </w:pPr>
      <w:r w:rsidRPr="000835C7">
        <w:rPr>
          <w:rFonts w:ascii="Arial" w:hAnsi="Arial" w:cs="Arial"/>
        </w:rPr>
        <w:t>The Home Office publish Police workforce statistics biannually for England and Wales. The most recent publication dated 31 March</w:t>
      </w:r>
      <w:r w:rsidR="0032760D" w:rsidRPr="000835C7">
        <w:rPr>
          <w:rFonts w:ascii="Arial" w:hAnsi="Arial" w:cs="Arial"/>
        </w:rPr>
        <w:t xml:space="preserve"> 2023, indicated</w:t>
      </w:r>
      <w:r w:rsidRPr="000835C7">
        <w:rPr>
          <w:rFonts w:ascii="Arial" w:hAnsi="Arial" w:cs="Arial"/>
        </w:rPr>
        <w:t xml:space="preserve"> there were 51,210 female police officers across the 43 forces (Hargreaves, 2023). The Home Office lead statistician </w:t>
      </w:r>
      <w:r w:rsidR="0032760D" w:rsidRPr="000835C7">
        <w:rPr>
          <w:rFonts w:ascii="Arial" w:hAnsi="Arial" w:cs="Arial"/>
        </w:rPr>
        <w:t xml:space="preserve">elaborated that </w:t>
      </w:r>
      <w:r w:rsidRPr="000835C7">
        <w:rPr>
          <w:rFonts w:ascii="Arial" w:hAnsi="Arial" w:cs="Arial"/>
        </w:rPr>
        <w:t>this makes up just 34.7% of all officers in England and Wales.</w:t>
      </w:r>
    </w:p>
    <w:p w14:paraId="4021E957" w14:textId="26B0E1C8" w:rsidR="00CC0836" w:rsidRPr="000835C7" w:rsidRDefault="00CE07FC">
      <w:pPr>
        <w:rPr>
          <w:rFonts w:ascii="Arial" w:hAnsi="Arial" w:cs="Arial"/>
        </w:rPr>
      </w:pPr>
      <w:r w:rsidRPr="000835C7">
        <w:rPr>
          <w:rFonts w:ascii="Arial" w:hAnsi="Arial" w:cs="Arial"/>
        </w:rPr>
        <w:t>Hargreaves (2023) also highlighted females are more often found in Constable ranks, with just 30.5% of promoted officers in the year ending March 2023 being women. This is a decrease from 31.2% the previous year.</w:t>
      </w:r>
    </w:p>
    <w:tbl>
      <w:tblPr>
        <w:tblpPr w:leftFromText="180" w:rightFromText="180" w:vertAnchor="text" w:horzAnchor="margin" w:tblpY="205"/>
        <w:tblW w:w="91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5" w:type="dxa"/>
          <w:bottom w:w="15" w:type="dxa"/>
        </w:tblCellMar>
        <w:tblLook w:val="04A0" w:firstRow="1" w:lastRow="0" w:firstColumn="1" w:lastColumn="0" w:noHBand="0" w:noVBand="1"/>
      </w:tblPr>
      <w:tblGrid>
        <w:gridCol w:w="2392"/>
        <w:gridCol w:w="1126"/>
        <w:gridCol w:w="1126"/>
        <w:gridCol w:w="1126"/>
        <w:gridCol w:w="1126"/>
        <w:gridCol w:w="1126"/>
        <w:gridCol w:w="1128"/>
      </w:tblGrid>
      <w:tr w:rsidR="00CC0836" w:rsidRPr="000835C7" w14:paraId="01859C71" w14:textId="77777777" w:rsidTr="00CC0836">
        <w:trPr>
          <w:trHeight w:val="187"/>
        </w:trPr>
        <w:tc>
          <w:tcPr>
            <w:tcW w:w="2392" w:type="dxa"/>
            <w:noWrap/>
            <w:vAlign w:val="bottom"/>
            <w:hideMark/>
          </w:tcPr>
          <w:p w14:paraId="33A9D7B1" w14:textId="77777777" w:rsidR="00CC0836" w:rsidRPr="000835C7" w:rsidRDefault="00CC0836" w:rsidP="00CC0836">
            <w:pPr>
              <w:spacing w:after="0" w:line="240" w:lineRule="auto"/>
              <w:rPr>
                <w:rFonts w:ascii="Arial" w:eastAsia="Times New Roman" w:hAnsi="Arial" w:cs="Arial"/>
                <w:color w:val="000000"/>
                <w:sz w:val="18"/>
                <w:szCs w:val="18"/>
              </w:rPr>
            </w:pPr>
            <w:r w:rsidRPr="000835C7">
              <w:rPr>
                <w:rFonts w:ascii="Arial" w:eastAsia="Times New Roman" w:hAnsi="Arial" w:cs="Arial"/>
                <w:color w:val="000000"/>
                <w:sz w:val="18"/>
                <w:szCs w:val="18"/>
              </w:rPr>
              <w:t>England and Wales</w:t>
            </w:r>
          </w:p>
        </w:tc>
        <w:tc>
          <w:tcPr>
            <w:tcW w:w="1126" w:type="dxa"/>
            <w:noWrap/>
            <w:vAlign w:val="bottom"/>
            <w:hideMark/>
          </w:tcPr>
          <w:p w14:paraId="15C45DFF" w14:textId="77777777" w:rsidR="00CC0836" w:rsidRPr="000835C7" w:rsidRDefault="00CC0836" w:rsidP="00CC0836">
            <w:pPr>
              <w:spacing w:after="0" w:line="240" w:lineRule="auto"/>
              <w:rPr>
                <w:rFonts w:ascii="Arial" w:eastAsia="Times New Roman" w:hAnsi="Arial" w:cs="Arial"/>
                <w:color w:val="000000"/>
                <w:sz w:val="18"/>
                <w:szCs w:val="18"/>
              </w:rPr>
            </w:pPr>
          </w:p>
        </w:tc>
        <w:tc>
          <w:tcPr>
            <w:tcW w:w="1126" w:type="dxa"/>
            <w:noWrap/>
            <w:vAlign w:val="bottom"/>
            <w:hideMark/>
          </w:tcPr>
          <w:p w14:paraId="2956B80F" w14:textId="77777777" w:rsidR="00CC0836" w:rsidRPr="000835C7" w:rsidRDefault="00CC0836" w:rsidP="00CC0836">
            <w:pPr>
              <w:spacing w:after="0" w:line="240" w:lineRule="auto"/>
              <w:rPr>
                <w:rFonts w:ascii="Arial" w:eastAsia="Times New Roman" w:hAnsi="Arial" w:cs="Arial"/>
                <w:sz w:val="18"/>
                <w:szCs w:val="18"/>
              </w:rPr>
            </w:pPr>
          </w:p>
        </w:tc>
        <w:tc>
          <w:tcPr>
            <w:tcW w:w="1126" w:type="dxa"/>
            <w:noWrap/>
            <w:vAlign w:val="bottom"/>
            <w:hideMark/>
          </w:tcPr>
          <w:p w14:paraId="7EDFE8AB" w14:textId="77777777" w:rsidR="00CC0836" w:rsidRPr="000835C7" w:rsidRDefault="00CC0836" w:rsidP="00CC0836">
            <w:pPr>
              <w:spacing w:after="0" w:line="240" w:lineRule="auto"/>
              <w:rPr>
                <w:rFonts w:ascii="Arial" w:eastAsia="Times New Roman" w:hAnsi="Arial" w:cs="Arial"/>
                <w:sz w:val="18"/>
                <w:szCs w:val="18"/>
              </w:rPr>
            </w:pPr>
          </w:p>
        </w:tc>
        <w:tc>
          <w:tcPr>
            <w:tcW w:w="1126" w:type="dxa"/>
            <w:noWrap/>
            <w:vAlign w:val="bottom"/>
            <w:hideMark/>
          </w:tcPr>
          <w:p w14:paraId="6EEDE46D" w14:textId="77777777" w:rsidR="00CC0836" w:rsidRPr="000835C7" w:rsidRDefault="00CC0836" w:rsidP="00CC0836">
            <w:pPr>
              <w:spacing w:after="0" w:line="240" w:lineRule="auto"/>
              <w:rPr>
                <w:rFonts w:ascii="Arial" w:eastAsia="Times New Roman" w:hAnsi="Arial" w:cs="Arial"/>
                <w:sz w:val="18"/>
                <w:szCs w:val="18"/>
              </w:rPr>
            </w:pPr>
          </w:p>
        </w:tc>
        <w:tc>
          <w:tcPr>
            <w:tcW w:w="1126" w:type="dxa"/>
            <w:noWrap/>
            <w:vAlign w:val="bottom"/>
            <w:hideMark/>
          </w:tcPr>
          <w:p w14:paraId="376110A0" w14:textId="77777777" w:rsidR="00CC0836" w:rsidRPr="000835C7" w:rsidRDefault="00CC0836" w:rsidP="00CC0836">
            <w:pPr>
              <w:spacing w:after="0" w:line="240" w:lineRule="auto"/>
              <w:rPr>
                <w:rFonts w:ascii="Arial" w:eastAsia="Times New Roman" w:hAnsi="Arial" w:cs="Arial"/>
                <w:sz w:val="18"/>
                <w:szCs w:val="18"/>
              </w:rPr>
            </w:pPr>
          </w:p>
        </w:tc>
        <w:tc>
          <w:tcPr>
            <w:tcW w:w="1128" w:type="dxa"/>
            <w:noWrap/>
            <w:vAlign w:val="bottom"/>
            <w:hideMark/>
          </w:tcPr>
          <w:p w14:paraId="21C79AAD"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Full-time equivalents</w:t>
            </w:r>
          </w:p>
        </w:tc>
      </w:tr>
      <w:tr w:rsidR="00CC0836" w:rsidRPr="000835C7" w14:paraId="68DE40EC" w14:textId="77777777" w:rsidTr="00CC0836">
        <w:trPr>
          <w:trHeight w:val="187"/>
        </w:trPr>
        <w:tc>
          <w:tcPr>
            <w:tcW w:w="2392" w:type="dxa"/>
            <w:noWrap/>
            <w:vAlign w:val="bottom"/>
            <w:hideMark/>
          </w:tcPr>
          <w:p w14:paraId="7DCF5A5D" w14:textId="77777777" w:rsidR="00CC0836" w:rsidRPr="000835C7" w:rsidRDefault="00CC0836" w:rsidP="00CC0836">
            <w:pPr>
              <w:spacing w:after="0" w:line="240" w:lineRule="auto"/>
              <w:jc w:val="right"/>
              <w:rPr>
                <w:rFonts w:ascii="Arial" w:eastAsia="Times New Roman" w:hAnsi="Arial" w:cs="Arial"/>
                <w:color w:val="000000"/>
                <w:sz w:val="18"/>
                <w:szCs w:val="18"/>
              </w:rPr>
            </w:pPr>
          </w:p>
        </w:tc>
        <w:tc>
          <w:tcPr>
            <w:tcW w:w="1126" w:type="dxa"/>
            <w:noWrap/>
            <w:vAlign w:val="bottom"/>
            <w:hideMark/>
          </w:tcPr>
          <w:p w14:paraId="16CA8E49" w14:textId="77777777" w:rsidR="00CC0836" w:rsidRPr="000835C7" w:rsidRDefault="00CC0836" w:rsidP="00CC0836">
            <w:pPr>
              <w:spacing w:after="0" w:line="240" w:lineRule="auto"/>
              <w:rPr>
                <w:rFonts w:ascii="Arial" w:eastAsia="Times New Roman" w:hAnsi="Arial" w:cs="Arial"/>
                <w:sz w:val="18"/>
                <w:szCs w:val="18"/>
              </w:rPr>
            </w:pPr>
          </w:p>
        </w:tc>
        <w:tc>
          <w:tcPr>
            <w:tcW w:w="1126" w:type="dxa"/>
            <w:noWrap/>
            <w:vAlign w:val="center"/>
            <w:hideMark/>
          </w:tcPr>
          <w:p w14:paraId="73C14621" w14:textId="77777777" w:rsidR="00CC0836" w:rsidRPr="000835C7" w:rsidRDefault="00CC0836" w:rsidP="00CC0836">
            <w:pPr>
              <w:spacing w:after="0" w:line="240" w:lineRule="auto"/>
              <w:jc w:val="center"/>
              <w:rPr>
                <w:rFonts w:ascii="Arial" w:eastAsia="Times New Roman" w:hAnsi="Arial" w:cs="Arial"/>
                <w:color w:val="000000"/>
                <w:sz w:val="18"/>
                <w:szCs w:val="18"/>
              </w:rPr>
            </w:pPr>
            <w:r w:rsidRPr="000835C7">
              <w:rPr>
                <w:rFonts w:ascii="Arial" w:eastAsia="Times New Roman" w:hAnsi="Arial" w:cs="Arial"/>
                <w:color w:val="000000"/>
                <w:sz w:val="18"/>
                <w:szCs w:val="18"/>
              </w:rPr>
              <w:t>Number</w:t>
            </w:r>
          </w:p>
        </w:tc>
        <w:tc>
          <w:tcPr>
            <w:tcW w:w="1126" w:type="dxa"/>
            <w:noWrap/>
            <w:vAlign w:val="bottom"/>
            <w:hideMark/>
          </w:tcPr>
          <w:p w14:paraId="58AC685B" w14:textId="77777777" w:rsidR="00CC0836" w:rsidRPr="000835C7" w:rsidRDefault="00CC0836" w:rsidP="00CC0836">
            <w:pPr>
              <w:spacing w:after="0" w:line="240" w:lineRule="auto"/>
              <w:jc w:val="center"/>
              <w:rPr>
                <w:rFonts w:ascii="Arial" w:eastAsia="Times New Roman" w:hAnsi="Arial" w:cs="Arial"/>
                <w:color w:val="000000"/>
                <w:sz w:val="18"/>
                <w:szCs w:val="18"/>
              </w:rPr>
            </w:pPr>
          </w:p>
        </w:tc>
        <w:tc>
          <w:tcPr>
            <w:tcW w:w="1126" w:type="dxa"/>
            <w:noWrap/>
            <w:vAlign w:val="bottom"/>
            <w:hideMark/>
          </w:tcPr>
          <w:p w14:paraId="692C5B60" w14:textId="77777777" w:rsidR="00CC0836" w:rsidRPr="000835C7" w:rsidRDefault="00CC0836" w:rsidP="00CC0836">
            <w:pPr>
              <w:spacing w:after="0" w:line="240" w:lineRule="auto"/>
              <w:rPr>
                <w:rFonts w:ascii="Arial" w:eastAsia="Times New Roman" w:hAnsi="Arial" w:cs="Arial"/>
                <w:sz w:val="18"/>
                <w:szCs w:val="18"/>
              </w:rPr>
            </w:pPr>
          </w:p>
        </w:tc>
        <w:tc>
          <w:tcPr>
            <w:tcW w:w="1126" w:type="dxa"/>
            <w:noWrap/>
            <w:vAlign w:val="center"/>
            <w:hideMark/>
          </w:tcPr>
          <w:p w14:paraId="65BA566D" w14:textId="77777777" w:rsidR="00CC0836" w:rsidRPr="000835C7" w:rsidRDefault="00CC0836" w:rsidP="00CC0836">
            <w:pPr>
              <w:spacing w:after="0" w:line="240" w:lineRule="auto"/>
              <w:jc w:val="center"/>
              <w:rPr>
                <w:rFonts w:ascii="Arial" w:eastAsia="Times New Roman" w:hAnsi="Arial" w:cs="Arial"/>
                <w:color w:val="000000"/>
                <w:sz w:val="18"/>
                <w:szCs w:val="18"/>
              </w:rPr>
            </w:pPr>
            <w:r w:rsidRPr="000835C7">
              <w:rPr>
                <w:rFonts w:ascii="Arial" w:eastAsia="Times New Roman" w:hAnsi="Arial" w:cs="Arial"/>
                <w:color w:val="000000"/>
                <w:sz w:val="18"/>
                <w:szCs w:val="18"/>
              </w:rPr>
              <w:t>Proportion (%)</w:t>
            </w:r>
            <w:r w:rsidRPr="000835C7">
              <w:rPr>
                <w:rFonts w:ascii="Arial" w:eastAsia="Times New Roman" w:hAnsi="Arial" w:cs="Arial"/>
                <w:color w:val="000000"/>
                <w:sz w:val="18"/>
                <w:szCs w:val="18"/>
                <w:vertAlign w:val="superscript"/>
              </w:rPr>
              <w:t>3</w:t>
            </w:r>
          </w:p>
        </w:tc>
        <w:tc>
          <w:tcPr>
            <w:tcW w:w="1128" w:type="dxa"/>
            <w:noWrap/>
            <w:vAlign w:val="bottom"/>
            <w:hideMark/>
          </w:tcPr>
          <w:p w14:paraId="38928AA9" w14:textId="77777777" w:rsidR="00CC0836" w:rsidRPr="000835C7" w:rsidRDefault="00CC0836" w:rsidP="00CC0836">
            <w:pPr>
              <w:spacing w:after="0" w:line="240" w:lineRule="auto"/>
              <w:jc w:val="center"/>
              <w:rPr>
                <w:rFonts w:ascii="Arial" w:eastAsia="Times New Roman" w:hAnsi="Arial" w:cs="Arial"/>
                <w:color w:val="000000"/>
                <w:sz w:val="18"/>
                <w:szCs w:val="18"/>
              </w:rPr>
            </w:pPr>
          </w:p>
        </w:tc>
      </w:tr>
      <w:tr w:rsidR="00CC0836" w:rsidRPr="000835C7" w14:paraId="1741C5C7" w14:textId="77777777" w:rsidTr="00CC0836">
        <w:trPr>
          <w:trHeight w:val="320"/>
        </w:trPr>
        <w:tc>
          <w:tcPr>
            <w:tcW w:w="2392" w:type="dxa"/>
            <w:vAlign w:val="center"/>
            <w:hideMark/>
          </w:tcPr>
          <w:p w14:paraId="316D7B2C" w14:textId="77777777" w:rsidR="00CC0836" w:rsidRPr="000835C7" w:rsidRDefault="00CC0836" w:rsidP="00CC0836">
            <w:pPr>
              <w:spacing w:after="0" w:line="240" w:lineRule="auto"/>
              <w:jc w:val="center"/>
              <w:rPr>
                <w:rFonts w:ascii="Arial" w:eastAsia="Times New Roman" w:hAnsi="Arial" w:cs="Arial"/>
                <w:color w:val="000000"/>
                <w:sz w:val="18"/>
                <w:szCs w:val="18"/>
              </w:rPr>
            </w:pPr>
            <w:r w:rsidRPr="000835C7">
              <w:rPr>
                <w:rFonts w:ascii="Arial" w:eastAsia="Times New Roman" w:hAnsi="Arial" w:cs="Arial"/>
                <w:color w:val="000000"/>
                <w:sz w:val="18"/>
                <w:szCs w:val="18"/>
              </w:rPr>
              <w:t>Rank</w:t>
            </w:r>
          </w:p>
        </w:tc>
        <w:tc>
          <w:tcPr>
            <w:tcW w:w="1126" w:type="dxa"/>
            <w:vAlign w:val="center"/>
            <w:hideMark/>
          </w:tcPr>
          <w:p w14:paraId="501B0DDE" w14:textId="77777777" w:rsidR="00CC0836" w:rsidRPr="000835C7" w:rsidRDefault="00CC0836" w:rsidP="00CC0836">
            <w:pPr>
              <w:spacing w:after="0" w:line="240" w:lineRule="auto"/>
              <w:jc w:val="center"/>
              <w:rPr>
                <w:rFonts w:ascii="Arial" w:eastAsia="Times New Roman" w:hAnsi="Arial" w:cs="Arial"/>
                <w:color w:val="000000"/>
                <w:sz w:val="18"/>
                <w:szCs w:val="18"/>
              </w:rPr>
            </w:pPr>
            <w:r w:rsidRPr="000835C7">
              <w:rPr>
                <w:rFonts w:ascii="Arial" w:eastAsia="Times New Roman" w:hAnsi="Arial" w:cs="Arial"/>
                <w:color w:val="000000"/>
                <w:sz w:val="18"/>
                <w:szCs w:val="18"/>
              </w:rPr>
              <w:t>Male</w:t>
            </w:r>
          </w:p>
        </w:tc>
        <w:tc>
          <w:tcPr>
            <w:tcW w:w="1126" w:type="dxa"/>
            <w:vAlign w:val="center"/>
            <w:hideMark/>
          </w:tcPr>
          <w:p w14:paraId="38EFD10B" w14:textId="77777777" w:rsidR="00CC0836" w:rsidRPr="000835C7" w:rsidRDefault="00CC0836" w:rsidP="00CC0836">
            <w:pPr>
              <w:spacing w:after="0" w:line="240" w:lineRule="auto"/>
              <w:jc w:val="center"/>
              <w:rPr>
                <w:rFonts w:ascii="Arial" w:eastAsia="Times New Roman" w:hAnsi="Arial" w:cs="Arial"/>
                <w:color w:val="000000"/>
                <w:sz w:val="18"/>
                <w:szCs w:val="18"/>
              </w:rPr>
            </w:pPr>
            <w:r w:rsidRPr="000835C7">
              <w:rPr>
                <w:rFonts w:ascii="Arial" w:eastAsia="Times New Roman" w:hAnsi="Arial" w:cs="Arial"/>
                <w:color w:val="000000"/>
                <w:sz w:val="18"/>
                <w:szCs w:val="18"/>
              </w:rPr>
              <w:t>Female</w:t>
            </w:r>
          </w:p>
        </w:tc>
        <w:tc>
          <w:tcPr>
            <w:tcW w:w="1126" w:type="dxa"/>
            <w:vAlign w:val="center"/>
            <w:hideMark/>
          </w:tcPr>
          <w:p w14:paraId="63337334" w14:textId="77777777" w:rsidR="00CC0836" w:rsidRPr="000835C7" w:rsidRDefault="00CC0836" w:rsidP="00CC0836">
            <w:pPr>
              <w:spacing w:after="0" w:line="240" w:lineRule="auto"/>
              <w:jc w:val="center"/>
              <w:rPr>
                <w:rFonts w:ascii="Arial" w:eastAsia="Times New Roman" w:hAnsi="Arial" w:cs="Arial"/>
                <w:b/>
                <w:bCs/>
                <w:color w:val="000000"/>
                <w:sz w:val="18"/>
                <w:szCs w:val="18"/>
              </w:rPr>
            </w:pPr>
            <w:r w:rsidRPr="000835C7">
              <w:rPr>
                <w:rFonts w:ascii="Arial" w:eastAsia="Times New Roman" w:hAnsi="Arial" w:cs="Arial"/>
                <w:b/>
                <w:bCs/>
                <w:color w:val="000000"/>
                <w:sz w:val="18"/>
                <w:szCs w:val="18"/>
              </w:rPr>
              <w:t>Total</w:t>
            </w:r>
          </w:p>
        </w:tc>
        <w:tc>
          <w:tcPr>
            <w:tcW w:w="1126" w:type="dxa"/>
            <w:vAlign w:val="center"/>
            <w:hideMark/>
          </w:tcPr>
          <w:p w14:paraId="47D7746C" w14:textId="77777777" w:rsidR="00CC0836" w:rsidRPr="000835C7" w:rsidRDefault="00CC0836" w:rsidP="00CC0836">
            <w:pPr>
              <w:spacing w:after="0" w:line="240" w:lineRule="auto"/>
              <w:jc w:val="center"/>
              <w:rPr>
                <w:rFonts w:ascii="Arial" w:eastAsia="Times New Roman" w:hAnsi="Arial" w:cs="Arial"/>
                <w:color w:val="000000"/>
                <w:sz w:val="18"/>
                <w:szCs w:val="18"/>
              </w:rPr>
            </w:pPr>
            <w:r w:rsidRPr="000835C7">
              <w:rPr>
                <w:rFonts w:ascii="Arial" w:eastAsia="Times New Roman" w:hAnsi="Arial" w:cs="Arial"/>
                <w:color w:val="000000"/>
                <w:sz w:val="18"/>
                <w:szCs w:val="18"/>
              </w:rPr>
              <w:t>Male</w:t>
            </w:r>
          </w:p>
        </w:tc>
        <w:tc>
          <w:tcPr>
            <w:tcW w:w="1126" w:type="dxa"/>
            <w:vAlign w:val="center"/>
            <w:hideMark/>
          </w:tcPr>
          <w:p w14:paraId="2F9A279B" w14:textId="77777777" w:rsidR="00CC0836" w:rsidRPr="000835C7" w:rsidRDefault="00CC0836" w:rsidP="00CC0836">
            <w:pPr>
              <w:spacing w:after="0" w:line="240" w:lineRule="auto"/>
              <w:jc w:val="center"/>
              <w:rPr>
                <w:rFonts w:ascii="Arial" w:eastAsia="Times New Roman" w:hAnsi="Arial" w:cs="Arial"/>
                <w:color w:val="000000"/>
                <w:sz w:val="18"/>
                <w:szCs w:val="18"/>
              </w:rPr>
            </w:pPr>
            <w:r w:rsidRPr="000835C7">
              <w:rPr>
                <w:rFonts w:ascii="Arial" w:eastAsia="Times New Roman" w:hAnsi="Arial" w:cs="Arial"/>
                <w:color w:val="000000"/>
                <w:sz w:val="18"/>
                <w:szCs w:val="18"/>
              </w:rPr>
              <w:t>Female</w:t>
            </w:r>
          </w:p>
        </w:tc>
        <w:tc>
          <w:tcPr>
            <w:tcW w:w="1128" w:type="dxa"/>
            <w:vAlign w:val="center"/>
            <w:hideMark/>
          </w:tcPr>
          <w:p w14:paraId="47EE2D04" w14:textId="77777777" w:rsidR="00CC0836" w:rsidRPr="000835C7" w:rsidRDefault="00CC0836" w:rsidP="00CC0836">
            <w:pPr>
              <w:spacing w:after="0" w:line="240" w:lineRule="auto"/>
              <w:jc w:val="center"/>
              <w:rPr>
                <w:rFonts w:ascii="Arial" w:eastAsia="Times New Roman" w:hAnsi="Arial" w:cs="Arial"/>
                <w:b/>
                <w:bCs/>
                <w:color w:val="000000"/>
                <w:sz w:val="18"/>
                <w:szCs w:val="18"/>
              </w:rPr>
            </w:pPr>
            <w:r w:rsidRPr="000835C7">
              <w:rPr>
                <w:rFonts w:ascii="Arial" w:eastAsia="Times New Roman" w:hAnsi="Arial" w:cs="Arial"/>
                <w:b/>
                <w:bCs/>
                <w:color w:val="000000"/>
                <w:sz w:val="18"/>
                <w:szCs w:val="18"/>
              </w:rPr>
              <w:t>Total</w:t>
            </w:r>
          </w:p>
        </w:tc>
      </w:tr>
      <w:tr w:rsidR="00CC0836" w:rsidRPr="000835C7" w14:paraId="664C862F" w14:textId="77777777" w:rsidTr="00CC0836">
        <w:trPr>
          <w:trHeight w:val="187"/>
        </w:trPr>
        <w:tc>
          <w:tcPr>
            <w:tcW w:w="2392" w:type="dxa"/>
            <w:vAlign w:val="center"/>
            <w:hideMark/>
          </w:tcPr>
          <w:p w14:paraId="514D162B" w14:textId="77777777" w:rsidR="00CC0836" w:rsidRPr="000835C7" w:rsidRDefault="00CC0836" w:rsidP="00CC0836">
            <w:pPr>
              <w:spacing w:after="0" w:line="240" w:lineRule="auto"/>
              <w:jc w:val="center"/>
              <w:rPr>
                <w:rFonts w:ascii="Arial" w:eastAsia="Times New Roman" w:hAnsi="Arial" w:cs="Arial"/>
                <w:color w:val="000000"/>
                <w:sz w:val="18"/>
                <w:szCs w:val="18"/>
              </w:rPr>
            </w:pPr>
            <w:r w:rsidRPr="000835C7">
              <w:rPr>
                <w:rFonts w:ascii="Arial" w:eastAsia="Times New Roman" w:hAnsi="Arial" w:cs="Arial"/>
                <w:color w:val="000000"/>
                <w:sz w:val="18"/>
                <w:szCs w:val="18"/>
              </w:rPr>
              <w:t>Chief Officer</w:t>
            </w:r>
          </w:p>
        </w:tc>
        <w:tc>
          <w:tcPr>
            <w:tcW w:w="1126" w:type="dxa"/>
            <w:noWrap/>
            <w:vAlign w:val="center"/>
            <w:hideMark/>
          </w:tcPr>
          <w:p w14:paraId="15585647"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166</w:t>
            </w:r>
          </w:p>
        </w:tc>
        <w:tc>
          <w:tcPr>
            <w:tcW w:w="1126" w:type="dxa"/>
            <w:noWrap/>
            <w:vAlign w:val="center"/>
            <w:hideMark/>
          </w:tcPr>
          <w:p w14:paraId="78F28F6C"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71</w:t>
            </w:r>
          </w:p>
        </w:tc>
        <w:tc>
          <w:tcPr>
            <w:tcW w:w="1126" w:type="dxa"/>
            <w:noWrap/>
            <w:vAlign w:val="center"/>
            <w:hideMark/>
          </w:tcPr>
          <w:p w14:paraId="0C7513D4" w14:textId="77777777" w:rsidR="00CC0836" w:rsidRPr="000835C7" w:rsidRDefault="00CC0836" w:rsidP="00CC0836">
            <w:pPr>
              <w:spacing w:after="0" w:line="240" w:lineRule="auto"/>
              <w:jc w:val="right"/>
              <w:rPr>
                <w:rFonts w:ascii="Arial" w:eastAsia="Times New Roman" w:hAnsi="Arial" w:cs="Arial"/>
                <w:b/>
                <w:bCs/>
                <w:color w:val="000000"/>
                <w:sz w:val="18"/>
                <w:szCs w:val="18"/>
              </w:rPr>
            </w:pPr>
            <w:r w:rsidRPr="000835C7">
              <w:rPr>
                <w:rFonts w:ascii="Arial" w:eastAsia="Times New Roman" w:hAnsi="Arial" w:cs="Arial"/>
                <w:b/>
                <w:bCs/>
                <w:color w:val="000000"/>
                <w:sz w:val="18"/>
                <w:szCs w:val="18"/>
              </w:rPr>
              <w:t>237</w:t>
            </w:r>
          </w:p>
        </w:tc>
        <w:tc>
          <w:tcPr>
            <w:tcW w:w="1126" w:type="dxa"/>
            <w:noWrap/>
            <w:vAlign w:val="center"/>
            <w:hideMark/>
          </w:tcPr>
          <w:p w14:paraId="02866D95"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70.0</w:t>
            </w:r>
          </w:p>
        </w:tc>
        <w:tc>
          <w:tcPr>
            <w:tcW w:w="1126" w:type="dxa"/>
            <w:noWrap/>
            <w:vAlign w:val="center"/>
            <w:hideMark/>
          </w:tcPr>
          <w:p w14:paraId="7A269E21"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30.0</w:t>
            </w:r>
          </w:p>
        </w:tc>
        <w:tc>
          <w:tcPr>
            <w:tcW w:w="1128" w:type="dxa"/>
            <w:noWrap/>
            <w:vAlign w:val="center"/>
            <w:hideMark/>
          </w:tcPr>
          <w:p w14:paraId="368D5040" w14:textId="77777777" w:rsidR="00CC0836" w:rsidRPr="000835C7" w:rsidRDefault="00CC0836" w:rsidP="00CC0836">
            <w:pPr>
              <w:spacing w:after="0" w:line="240" w:lineRule="auto"/>
              <w:jc w:val="right"/>
              <w:rPr>
                <w:rFonts w:ascii="Arial" w:eastAsia="Times New Roman" w:hAnsi="Arial" w:cs="Arial"/>
                <w:b/>
                <w:bCs/>
                <w:color w:val="000000"/>
                <w:sz w:val="18"/>
                <w:szCs w:val="18"/>
              </w:rPr>
            </w:pPr>
            <w:r w:rsidRPr="000835C7">
              <w:rPr>
                <w:rFonts w:ascii="Arial" w:eastAsia="Times New Roman" w:hAnsi="Arial" w:cs="Arial"/>
                <w:b/>
                <w:bCs/>
                <w:color w:val="000000"/>
                <w:sz w:val="18"/>
                <w:szCs w:val="18"/>
              </w:rPr>
              <w:t>100.0</w:t>
            </w:r>
          </w:p>
        </w:tc>
      </w:tr>
      <w:tr w:rsidR="00CC0836" w:rsidRPr="000835C7" w14:paraId="770BB657" w14:textId="77777777" w:rsidTr="00CC0836">
        <w:trPr>
          <w:trHeight w:val="187"/>
        </w:trPr>
        <w:tc>
          <w:tcPr>
            <w:tcW w:w="2392" w:type="dxa"/>
            <w:vAlign w:val="center"/>
            <w:hideMark/>
          </w:tcPr>
          <w:p w14:paraId="20C4983C" w14:textId="77777777" w:rsidR="00CC0836" w:rsidRPr="000835C7" w:rsidRDefault="00CC0836" w:rsidP="00CC0836">
            <w:pPr>
              <w:spacing w:after="0" w:line="240" w:lineRule="auto"/>
              <w:jc w:val="center"/>
              <w:rPr>
                <w:rFonts w:ascii="Arial" w:eastAsia="Times New Roman" w:hAnsi="Arial" w:cs="Arial"/>
                <w:color w:val="000000"/>
                <w:sz w:val="18"/>
                <w:szCs w:val="18"/>
              </w:rPr>
            </w:pPr>
            <w:r w:rsidRPr="000835C7">
              <w:rPr>
                <w:rFonts w:ascii="Arial" w:eastAsia="Times New Roman" w:hAnsi="Arial" w:cs="Arial"/>
                <w:color w:val="000000"/>
                <w:sz w:val="18"/>
                <w:szCs w:val="18"/>
              </w:rPr>
              <w:t>Chief Superintendent</w:t>
            </w:r>
          </w:p>
        </w:tc>
        <w:tc>
          <w:tcPr>
            <w:tcW w:w="1126" w:type="dxa"/>
            <w:noWrap/>
            <w:vAlign w:val="center"/>
            <w:hideMark/>
          </w:tcPr>
          <w:p w14:paraId="31110380"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249</w:t>
            </w:r>
          </w:p>
        </w:tc>
        <w:tc>
          <w:tcPr>
            <w:tcW w:w="1126" w:type="dxa"/>
            <w:noWrap/>
            <w:vAlign w:val="center"/>
            <w:hideMark/>
          </w:tcPr>
          <w:p w14:paraId="74C006D6"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111</w:t>
            </w:r>
          </w:p>
        </w:tc>
        <w:tc>
          <w:tcPr>
            <w:tcW w:w="1126" w:type="dxa"/>
            <w:noWrap/>
            <w:vAlign w:val="center"/>
            <w:hideMark/>
          </w:tcPr>
          <w:p w14:paraId="05D32892" w14:textId="77777777" w:rsidR="00CC0836" w:rsidRPr="000835C7" w:rsidRDefault="00CC0836" w:rsidP="00CC0836">
            <w:pPr>
              <w:spacing w:after="0" w:line="240" w:lineRule="auto"/>
              <w:jc w:val="right"/>
              <w:rPr>
                <w:rFonts w:ascii="Arial" w:eastAsia="Times New Roman" w:hAnsi="Arial" w:cs="Arial"/>
                <w:b/>
                <w:bCs/>
                <w:color w:val="000000"/>
                <w:sz w:val="18"/>
                <w:szCs w:val="18"/>
              </w:rPr>
            </w:pPr>
            <w:r w:rsidRPr="000835C7">
              <w:rPr>
                <w:rFonts w:ascii="Arial" w:eastAsia="Times New Roman" w:hAnsi="Arial" w:cs="Arial"/>
                <w:b/>
                <w:bCs/>
                <w:color w:val="000000"/>
                <w:sz w:val="18"/>
                <w:szCs w:val="18"/>
              </w:rPr>
              <w:t>360</w:t>
            </w:r>
          </w:p>
        </w:tc>
        <w:tc>
          <w:tcPr>
            <w:tcW w:w="1126" w:type="dxa"/>
            <w:noWrap/>
            <w:vAlign w:val="center"/>
            <w:hideMark/>
          </w:tcPr>
          <w:p w14:paraId="10C82104"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69.2</w:t>
            </w:r>
          </w:p>
        </w:tc>
        <w:tc>
          <w:tcPr>
            <w:tcW w:w="1126" w:type="dxa"/>
            <w:noWrap/>
            <w:vAlign w:val="center"/>
            <w:hideMark/>
          </w:tcPr>
          <w:p w14:paraId="68A73DDD"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30.8</w:t>
            </w:r>
          </w:p>
        </w:tc>
        <w:tc>
          <w:tcPr>
            <w:tcW w:w="1128" w:type="dxa"/>
            <w:noWrap/>
            <w:vAlign w:val="center"/>
            <w:hideMark/>
          </w:tcPr>
          <w:p w14:paraId="72FD35F4" w14:textId="77777777" w:rsidR="00CC0836" w:rsidRPr="000835C7" w:rsidRDefault="00CC0836" w:rsidP="00CC0836">
            <w:pPr>
              <w:spacing w:after="0" w:line="240" w:lineRule="auto"/>
              <w:jc w:val="right"/>
              <w:rPr>
                <w:rFonts w:ascii="Arial" w:eastAsia="Times New Roman" w:hAnsi="Arial" w:cs="Arial"/>
                <w:b/>
                <w:bCs/>
                <w:color w:val="000000"/>
                <w:sz w:val="18"/>
                <w:szCs w:val="18"/>
              </w:rPr>
            </w:pPr>
            <w:r w:rsidRPr="000835C7">
              <w:rPr>
                <w:rFonts w:ascii="Arial" w:eastAsia="Times New Roman" w:hAnsi="Arial" w:cs="Arial"/>
                <w:b/>
                <w:bCs/>
                <w:color w:val="000000"/>
                <w:sz w:val="18"/>
                <w:szCs w:val="18"/>
              </w:rPr>
              <w:t>100.0</w:t>
            </w:r>
          </w:p>
        </w:tc>
      </w:tr>
      <w:tr w:rsidR="00CC0836" w:rsidRPr="000835C7" w14:paraId="6F8A2D7D" w14:textId="77777777" w:rsidTr="00CC0836">
        <w:trPr>
          <w:trHeight w:val="187"/>
        </w:trPr>
        <w:tc>
          <w:tcPr>
            <w:tcW w:w="2392" w:type="dxa"/>
            <w:vAlign w:val="center"/>
            <w:hideMark/>
          </w:tcPr>
          <w:p w14:paraId="175F2C9B" w14:textId="77777777" w:rsidR="00CC0836" w:rsidRPr="000835C7" w:rsidRDefault="00CC0836" w:rsidP="00CC0836">
            <w:pPr>
              <w:spacing w:after="0" w:line="240" w:lineRule="auto"/>
              <w:jc w:val="center"/>
              <w:rPr>
                <w:rFonts w:ascii="Arial" w:eastAsia="Times New Roman" w:hAnsi="Arial" w:cs="Arial"/>
                <w:color w:val="000000"/>
                <w:sz w:val="18"/>
                <w:szCs w:val="18"/>
              </w:rPr>
            </w:pPr>
            <w:r w:rsidRPr="000835C7">
              <w:rPr>
                <w:rFonts w:ascii="Arial" w:eastAsia="Times New Roman" w:hAnsi="Arial" w:cs="Arial"/>
                <w:color w:val="000000"/>
                <w:sz w:val="18"/>
                <w:szCs w:val="18"/>
              </w:rPr>
              <w:t>Superintendent</w:t>
            </w:r>
          </w:p>
        </w:tc>
        <w:tc>
          <w:tcPr>
            <w:tcW w:w="1126" w:type="dxa"/>
            <w:noWrap/>
            <w:vAlign w:val="center"/>
            <w:hideMark/>
          </w:tcPr>
          <w:p w14:paraId="393EF9AB"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727</w:t>
            </w:r>
          </w:p>
        </w:tc>
        <w:tc>
          <w:tcPr>
            <w:tcW w:w="1126" w:type="dxa"/>
            <w:noWrap/>
            <w:vAlign w:val="center"/>
            <w:hideMark/>
          </w:tcPr>
          <w:p w14:paraId="3FFCFA46"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326</w:t>
            </w:r>
          </w:p>
        </w:tc>
        <w:tc>
          <w:tcPr>
            <w:tcW w:w="1126" w:type="dxa"/>
            <w:noWrap/>
            <w:vAlign w:val="center"/>
            <w:hideMark/>
          </w:tcPr>
          <w:p w14:paraId="671A3182" w14:textId="77777777" w:rsidR="00CC0836" w:rsidRPr="000835C7" w:rsidRDefault="00CC0836" w:rsidP="00CC0836">
            <w:pPr>
              <w:spacing w:after="0" w:line="240" w:lineRule="auto"/>
              <w:jc w:val="right"/>
              <w:rPr>
                <w:rFonts w:ascii="Arial" w:eastAsia="Times New Roman" w:hAnsi="Arial" w:cs="Arial"/>
                <w:b/>
                <w:bCs/>
                <w:color w:val="000000"/>
                <w:sz w:val="18"/>
                <w:szCs w:val="18"/>
              </w:rPr>
            </w:pPr>
            <w:r w:rsidRPr="000835C7">
              <w:rPr>
                <w:rFonts w:ascii="Arial" w:eastAsia="Times New Roman" w:hAnsi="Arial" w:cs="Arial"/>
                <w:b/>
                <w:bCs/>
                <w:color w:val="000000"/>
                <w:sz w:val="18"/>
                <w:szCs w:val="18"/>
              </w:rPr>
              <w:t>1,053</w:t>
            </w:r>
          </w:p>
        </w:tc>
        <w:tc>
          <w:tcPr>
            <w:tcW w:w="1126" w:type="dxa"/>
            <w:noWrap/>
            <w:vAlign w:val="center"/>
            <w:hideMark/>
          </w:tcPr>
          <w:p w14:paraId="72EA3F82"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69.0</w:t>
            </w:r>
          </w:p>
        </w:tc>
        <w:tc>
          <w:tcPr>
            <w:tcW w:w="1126" w:type="dxa"/>
            <w:noWrap/>
            <w:vAlign w:val="center"/>
            <w:hideMark/>
          </w:tcPr>
          <w:p w14:paraId="1F936506"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31.0</w:t>
            </w:r>
          </w:p>
        </w:tc>
        <w:tc>
          <w:tcPr>
            <w:tcW w:w="1128" w:type="dxa"/>
            <w:noWrap/>
            <w:vAlign w:val="center"/>
            <w:hideMark/>
          </w:tcPr>
          <w:p w14:paraId="74976853" w14:textId="77777777" w:rsidR="00CC0836" w:rsidRPr="000835C7" w:rsidRDefault="00CC0836" w:rsidP="00CC0836">
            <w:pPr>
              <w:spacing w:after="0" w:line="240" w:lineRule="auto"/>
              <w:jc w:val="right"/>
              <w:rPr>
                <w:rFonts w:ascii="Arial" w:eastAsia="Times New Roman" w:hAnsi="Arial" w:cs="Arial"/>
                <w:b/>
                <w:bCs/>
                <w:color w:val="000000"/>
                <w:sz w:val="18"/>
                <w:szCs w:val="18"/>
              </w:rPr>
            </w:pPr>
            <w:r w:rsidRPr="000835C7">
              <w:rPr>
                <w:rFonts w:ascii="Arial" w:eastAsia="Times New Roman" w:hAnsi="Arial" w:cs="Arial"/>
                <w:b/>
                <w:bCs/>
                <w:color w:val="000000"/>
                <w:sz w:val="18"/>
                <w:szCs w:val="18"/>
              </w:rPr>
              <w:t>100.0</w:t>
            </w:r>
          </w:p>
        </w:tc>
      </w:tr>
      <w:tr w:rsidR="00CC0836" w:rsidRPr="000835C7" w14:paraId="14BDEEF9" w14:textId="77777777" w:rsidTr="00CC0836">
        <w:trPr>
          <w:trHeight w:val="187"/>
        </w:trPr>
        <w:tc>
          <w:tcPr>
            <w:tcW w:w="2392" w:type="dxa"/>
            <w:vAlign w:val="center"/>
            <w:hideMark/>
          </w:tcPr>
          <w:p w14:paraId="22FFFFA2" w14:textId="77777777" w:rsidR="00CC0836" w:rsidRPr="000835C7" w:rsidRDefault="00CC0836" w:rsidP="00CC0836">
            <w:pPr>
              <w:spacing w:after="0" w:line="240" w:lineRule="auto"/>
              <w:jc w:val="center"/>
              <w:rPr>
                <w:rFonts w:ascii="Arial" w:eastAsia="Times New Roman" w:hAnsi="Arial" w:cs="Arial"/>
                <w:color w:val="000000"/>
                <w:sz w:val="18"/>
                <w:szCs w:val="18"/>
              </w:rPr>
            </w:pPr>
            <w:r w:rsidRPr="000835C7">
              <w:rPr>
                <w:rFonts w:ascii="Arial" w:eastAsia="Times New Roman" w:hAnsi="Arial" w:cs="Arial"/>
                <w:color w:val="000000"/>
                <w:sz w:val="18"/>
                <w:szCs w:val="18"/>
              </w:rPr>
              <w:t>Chief Inspector</w:t>
            </w:r>
          </w:p>
        </w:tc>
        <w:tc>
          <w:tcPr>
            <w:tcW w:w="1126" w:type="dxa"/>
            <w:noWrap/>
            <w:vAlign w:val="center"/>
            <w:hideMark/>
          </w:tcPr>
          <w:p w14:paraId="51FEC0FE"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1,448</w:t>
            </w:r>
          </w:p>
        </w:tc>
        <w:tc>
          <w:tcPr>
            <w:tcW w:w="1126" w:type="dxa"/>
            <w:noWrap/>
            <w:vAlign w:val="center"/>
            <w:hideMark/>
          </w:tcPr>
          <w:p w14:paraId="353EB3A1"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585</w:t>
            </w:r>
          </w:p>
        </w:tc>
        <w:tc>
          <w:tcPr>
            <w:tcW w:w="1126" w:type="dxa"/>
            <w:noWrap/>
            <w:vAlign w:val="center"/>
            <w:hideMark/>
          </w:tcPr>
          <w:p w14:paraId="417DFBC8" w14:textId="77777777" w:rsidR="00CC0836" w:rsidRPr="000835C7" w:rsidRDefault="00CC0836" w:rsidP="00CC0836">
            <w:pPr>
              <w:spacing w:after="0" w:line="240" w:lineRule="auto"/>
              <w:jc w:val="right"/>
              <w:rPr>
                <w:rFonts w:ascii="Arial" w:eastAsia="Times New Roman" w:hAnsi="Arial" w:cs="Arial"/>
                <w:b/>
                <w:bCs/>
                <w:color w:val="000000"/>
                <w:sz w:val="18"/>
                <w:szCs w:val="18"/>
              </w:rPr>
            </w:pPr>
            <w:r w:rsidRPr="000835C7">
              <w:rPr>
                <w:rFonts w:ascii="Arial" w:eastAsia="Times New Roman" w:hAnsi="Arial" w:cs="Arial"/>
                <w:b/>
                <w:bCs/>
                <w:color w:val="000000"/>
                <w:sz w:val="18"/>
                <w:szCs w:val="18"/>
              </w:rPr>
              <w:t>2,033</w:t>
            </w:r>
          </w:p>
        </w:tc>
        <w:tc>
          <w:tcPr>
            <w:tcW w:w="1126" w:type="dxa"/>
            <w:noWrap/>
            <w:vAlign w:val="center"/>
            <w:hideMark/>
          </w:tcPr>
          <w:p w14:paraId="19310EC3"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71.2</w:t>
            </w:r>
          </w:p>
        </w:tc>
        <w:tc>
          <w:tcPr>
            <w:tcW w:w="1126" w:type="dxa"/>
            <w:noWrap/>
            <w:vAlign w:val="center"/>
            <w:hideMark/>
          </w:tcPr>
          <w:p w14:paraId="0A0FFFEC"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28.8</w:t>
            </w:r>
          </w:p>
        </w:tc>
        <w:tc>
          <w:tcPr>
            <w:tcW w:w="1128" w:type="dxa"/>
            <w:noWrap/>
            <w:vAlign w:val="center"/>
            <w:hideMark/>
          </w:tcPr>
          <w:p w14:paraId="22D9B33D" w14:textId="77777777" w:rsidR="00CC0836" w:rsidRPr="000835C7" w:rsidRDefault="00CC0836" w:rsidP="00CC0836">
            <w:pPr>
              <w:spacing w:after="0" w:line="240" w:lineRule="auto"/>
              <w:jc w:val="right"/>
              <w:rPr>
                <w:rFonts w:ascii="Arial" w:eastAsia="Times New Roman" w:hAnsi="Arial" w:cs="Arial"/>
                <w:b/>
                <w:bCs/>
                <w:color w:val="000000"/>
                <w:sz w:val="18"/>
                <w:szCs w:val="18"/>
              </w:rPr>
            </w:pPr>
            <w:r w:rsidRPr="000835C7">
              <w:rPr>
                <w:rFonts w:ascii="Arial" w:eastAsia="Times New Roman" w:hAnsi="Arial" w:cs="Arial"/>
                <w:b/>
                <w:bCs/>
                <w:color w:val="000000"/>
                <w:sz w:val="18"/>
                <w:szCs w:val="18"/>
              </w:rPr>
              <w:t>100.0</w:t>
            </w:r>
          </w:p>
        </w:tc>
      </w:tr>
      <w:tr w:rsidR="00CC0836" w:rsidRPr="000835C7" w14:paraId="1D55AF9A" w14:textId="77777777" w:rsidTr="00CC0836">
        <w:trPr>
          <w:trHeight w:val="187"/>
        </w:trPr>
        <w:tc>
          <w:tcPr>
            <w:tcW w:w="2392" w:type="dxa"/>
            <w:vAlign w:val="center"/>
            <w:hideMark/>
          </w:tcPr>
          <w:p w14:paraId="558588B1" w14:textId="77777777" w:rsidR="00CC0836" w:rsidRPr="000835C7" w:rsidRDefault="00CC0836" w:rsidP="00CC0836">
            <w:pPr>
              <w:spacing w:after="0" w:line="240" w:lineRule="auto"/>
              <w:jc w:val="center"/>
              <w:rPr>
                <w:rFonts w:ascii="Arial" w:eastAsia="Times New Roman" w:hAnsi="Arial" w:cs="Arial"/>
                <w:color w:val="000000"/>
                <w:sz w:val="18"/>
                <w:szCs w:val="18"/>
              </w:rPr>
            </w:pPr>
            <w:r w:rsidRPr="000835C7">
              <w:rPr>
                <w:rFonts w:ascii="Arial" w:eastAsia="Times New Roman" w:hAnsi="Arial" w:cs="Arial"/>
                <w:color w:val="000000"/>
                <w:sz w:val="18"/>
                <w:szCs w:val="18"/>
              </w:rPr>
              <w:t>Inspector</w:t>
            </w:r>
          </w:p>
        </w:tc>
        <w:tc>
          <w:tcPr>
            <w:tcW w:w="1126" w:type="dxa"/>
            <w:noWrap/>
            <w:vAlign w:val="center"/>
            <w:hideMark/>
          </w:tcPr>
          <w:p w14:paraId="7ED9DE04"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4,835</w:t>
            </w:r>
          </w:p>
        </w:tc>
        <w:tc>
          <w:tcPr>
            <w:tcW w:w="1126" w:type="dxa"/>
            <w:noWrap/>
            <w:vAlign w:val="center"/>
            <w:hideMark/>
          </w:tcPr>
          <w:p w14:paraId="072738FE"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1,776</w:t>
            </w:r>
          </w:p>
        </w:tc>
        <w:tc>
          <w:tcPr>
            <w:tcW w:w="1126" w:type="dxa"/>
            <w:noWrap/>
            <w:vAlign w:val="center"/>
            <w:hideMark/>
          </w:tcPr>
          <w:p w14:paraId="06C20D5E" w14:textId="77777777" w:rsidR="00CC0836" w:rsidRPr="000835C7" w:rsidRDefault="00CC0836" w:rsidP="00CC0836">
            <w:pPr>
              <w:spacing w:after="0" w:line="240" w:lineRule="auto"/>
              <w:jc w:val="right"/>
              <w:rPr>
                <w:rFonts w:ascii="Arial" w:eastAsia="Times New Roman" w:hAnsi="Arial" w:cs="Arial"/>
                <w:b/>
                <w:bCs/>
                <w:color w:val="000000"/>
                <w:sz w:val="18"/>
                <w:szCs w:val="18"/>
              </w:rPr>
            </w:pPr>
            <w:r w:rsidRPr="000835C7">
              <w:rPr>
                <w:rFonts w:ascii="Arial" w:eastAsia="Times New Roman" w:hAnsi="Arial" w:cs="Arial"/>
                <w:b/>
                <w:bCs/>
                <w:color w:val="000000"/>
                <w:sz w:val="18"/>
                <w:szCs w:val="18"/>
              </w:rPr>
              <w:t>6,611</w:t>
            </w:r>
          </w:p>
        </w:tc>
        <w:tc>
          <w:tcPr>
            <w:tcW w:w="1126" w:type="dxa"/>
            <w:noWrap/>
            <w:vAlign w:val="center"/>
            <w:hideMark/>
          </w:tcPr>
          <w:p w14:paraId="5D877F40"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73.1</w:t>
            </w:r>
          </w:p>
        </w:tc>
        <w:tc>
          <w:tcPr>
            <w:tcW w:w="1126" w:type="dxa"/>
            <w:noWrap/>
            <w:vAlign w:val="center"/>
            <w:hideMark/>
          </w:tcPr>
          <w:p w14:paraId="3229AB9E"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26.9</w:t>
            </w:r>
          </w:p>
        </w:tc>
        <w:tc>
          <w:tcPr>
            <w:tcW w:w="1128" w:type="dxa"/>
            <w:noWrap/>
            <w:vAlign w:val="center"/>
            <w:hideMark/>
          </w:tcPr>
          <w:p w14:paraId="03A99F6C" w14:textId="77777777" w:rsidR="00CC0836" w:rsidRPr="000835C7" w:rsidRDefault="00CC0836" w:rsidP="00CC0836">
            <w:pPr>
              <w:spacing w:after="0" w:line="240" w:lineRule="auto"/>
              <w:jc w:val="right"/>
              <w:rPr>
                <w:rFonts w:ascii="Arial" w:eastAsia="Times New Roman" w:hAnsi="Arial" w:cs="Arial"/>
                <w:b/>
                <w:bCs/>
                <w:color w:val="000000"/>
                <w:sz w:val="18"/>
                <w:szCs w:val="18"/>
              </w:rPr>
            </w:pPr>
            <w:r w:rsidRPr="000835C7">
              <w:rPr>
                <w:rFonts w:ascii="Arial" w:eastAsia="Times New Roman" w:hAnsi="Arial" w:cs="Arial"/>
                <w:b/>
                <w:bCs/>
                <w:color w:val="000000"/>
                <w:sz w:val="18"/>
                <w:szCs w:val="18"/>
              </w:rPr>
              <w:t>100.0</w:t>
            </w:r>
          </w:p>
        </w:tc>
      </w:tr>
      <w:tr w:rsidR="00CC0836" w:rsidRPr="000835C7" w14:paraId="234C4C1B" w14:textId="77777777" w:rsidTr="00CC0836">
        <w:trPr>
          <w:trHeight w:val="187"/>
        </w:trPr>
        <w:tc>
          <w:tcPr>
            <w:tcW w:w="2392" w:type="dxa"/>
            <w:vAlign w:val="center"/>
            <w:hideMark/>
          </w:tcPr>
          <w:p w14:paraId="7B3E77B7" w14:textId="77777777" w:rsidR="00CC0836" w:rsidRPr="000835C7" w:rsidRDefault="00CC0836" w:rsidP="00CC0836">
            <w:pPr>
              <w:spacing w:after="0" w:line="240" w:lineRule="auto"/>
              <w:jc w:val="center"/>
              <w:rPr>
                <w:rFonts w:ascii="Arial" w:eastAsia="Times New Roman" w:hAnsi="Arial" w:cs="Arial"/>
                <w:color w:val="000000"/>
                <w:sz w:val="18"/>
                <w:szCs w:val="18"/>
              </w:rPr>
            </w:pPr>
            <w:r w:rsidRPr="000835C7">
              <w:rPr>
                <w:rFonts w:ascii="Arial" w:eastAsia="Times New Roman" w:hAnsi="Arial" w:cs="Arial"/>
                <w:color w:val="000000"/>
                <w:sz w:val="18"/>
                <w:szCs w:val="18"/>
              </w:rPr>
              <w:t>Sergeant</w:t>
            </w:r>
          </w:p>
        </w:tc>
        <w:tc>
          <w:tcPr>
            <w:tcW w:w="1126" w:type="dxa"/>
            <w:noWrap/>
            <w:vAlign w:val="center"/>
            <w:hideMark/>
          </w:tcPr>
          <w:p w14:paraId="2683A057"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15,496</w:t>
            </w:r>
          </w:p>
        </w:tc>
        <w:tc>
          <w:tcPr>
            <w:tcW w:w="1126" w:type="dxa"/>
            <w:noWrap/>
            <w:vAlign w:val="center"/>
            <w:hideMark/>
          </w:tcPr>
          <w:p w14:paraId="22AB02FF"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5,720</w:t>
            </w:r>
          </w:p>
        </w:tc>
        <w:tc>
          <w:tcPr>
            <w:tcW w:w="1126" w:type="dxa"/>
            <w:noWrap/>
            <w:vAlign w:val="center"/>
            <w:hideMark/>
          </w:tcPr>
          <w:p w14:paraId="159EBEDD" w14:textId="77777777" w:rsidR="00CC0836" w:rsidRPr="000835C7" w:rsidRDefault="00CC0836" w:rsidP="00CC0836">
            <w:pPr>
              <w:spacing w:after="0" w:line="240" w:lineRule="auto"/>
              <w:jc w:val="right"/>
              <w:rPr>
                <w:rFonts w:ascii="Arial" w:eastAsia="Times New Roman" w:hAnsi="Arial" w:cs="Arial"/>
                <w:b/>
                <w:bCs/>
                <w:color w:val="000000"/>
                <w:sz w:val="18"/>
                <w:szCs w:val="18"/>
              </w:rPr>
            </w:pPr>
            <w:r w:rsidRPr="000835C7">
              <w:rPr>
                <w:rFonts w:ascii="Arial" w:eastAsia="Times New Roman" w:hAnsi="Arial" w:cs="Arial"/>
                <w:b/>
                <w:bCs/>
                <w:color w:val="000000"/>
                <w:sz w:val="18"/>
                <w:szCs w:val="18"/>
              </w:rPr>
              <w:t>21,216</w:t>
            </w:r>
          </w:p>
        </w:tc>
        <w:tc>
          <w:tcPr>
            <w:tcW w:w="1126" w:type="dxa"/>
            <w:noWrap/>
            <w:vAlign w:val="center"/>
            <w:hideMark/>
          </w:tcPr>
          <w:p w14:paraId="060CF00B"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73.0</w:t>
            </w:r>
          </w:p>
        </w:tc>
        <w:tc>
          <w:tcPr>
            <w:tcW w:w="1126" w:type="dxa"/>
            <w:noWrap/>
            <w:vAlign w:val="center"/>
            <w:hideMark/>
          </w:tcPr>
          <w:p w14:paraId="39617B9C"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27.0</w:t>
            </w:r>
          </w:p>
        </w:tc>
        <w:tc>
          <w:tcPr>
            <w:tcW w:w="1128" w:type="dxa"/>
            <w:noWrap/>
            <w:vAlign w:val="center"/>
            <w:hideMark/>
          </w:tcPr>
          <w:p w14:paraId="6BCFF08D" w14:textId="77777777" w:rsidR="00CC0836" w:rsidRPr="000835C7" w:rsidRDefault="00CC0836" w:rsidP="00CC0836">
            <w:pPr>
              <w:spacing w:after="0" w:line="240" w:lineRule="auto"/>
              <w:jc w:val="right"/>
              <w:rPr>
                <w:rFonts w:ascii="Arial" w:eastAsia="Times New Roman" w:hAnsi="Arial" w:cs="Arial"/>
                <w:b/>
                <w:bCs/>
                <w:color w:val="000000"/>
                <w:sz w:val="18"/>
                <w:szCs w:val="18"/>
              </w:rPr>
            </w:pPr>
            <w:r w:rsidRPr="000835C7">
              <w:rPr>
                <w:rFonts w:ascii="Arial" w:eastAsia="Times New Roman" w:hAnsi="Arial" w:cs="Arial"/>
                <w:b/>
                <w:bCs/>
                <w:color w:val="000000"/>
                <w:sz w:val="18"/>
                <w:szCs w:val="18"/>
              </w:rPr>
              <w:t>100.0</w:t>
            </w:r>
          </w:p>
        </w:tc>
      </w:tr>
      <w:tr w:rsidR="00CC0836" w:rsidRPr="000835C7" w14:paraId="3425A039" w14:textId="77777777" w:rsidTr="00CC0836">
        <w:trPr>
          <w:trHeight w:val="187"/>
        </w:trPr>
        <w:tc>
          <w:tcPr>
            <w:tcW w:w="2392" w:type="dxa"/>
            <w:vAlign w:val="center"/>
            <w:hideMark/>
          </w:tcPr>
          <w:p w14:paraId="41107D74" w14:textId="77777777" w:rsidR="00CC0836" w:rsidRPr="000835C7" w:rsidRDefault="00CC0836" w:rsidP="00CC0836">
            <w:pPr>
              <w:spacing w:after="0" w:line="240" w:lineRule="auto"/>
              <w:jc w:val="center"/>
              <w:rPr>
                <w:rFonts w:ascii="Arial" w:eastAsia="Times New Roman" w:hAnsi="Arial" w:cs="Arial"/>
                <w:color w:val="000000"/>
                <w:sz w:val="18"/>
                <w:szCs w:val="18"/>
              </w:rPr>
            </w:pPr>
            <w:r w:rsidRPr="000835C7">
              <w:rPr>
                <w:rFonts w:ascii="Arial" w:eastAsia="Times New Roman" w:hAnsi="Arial" w:cs="Arial"/>
                <w:color w:val="000000"/>
                <w:sz w:val="18"/>
                <w:szCs w:val="18"/>
              </w:rPr>
              <w:t>Constable</w:t>
            </w:r>
          </w:p>
        </w:tc>
        <w:tc>
          <w:tcPr>
            <w:tcW w:w="1126" w:type="dxa"/>
            <w:noWrap/>
            <w:vAlign w:val="center"/>
            <w:hideMark/>
          </w:tcPr>
          <w:p w14:paraId="30A99638"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73,300</w:t>
            </w:r>
          </w:p>
        </w:tc>
        <w:tc>
          <w:tcPr>
            <w:tcW w:w="1126" w:type="dxa"/>
            <w:noWrap/>
            <w:vAlign w:val="center"/>
            <w:hideMark/>
          </w:tcPr>
          <w:p w14:paraId="74F4BC54"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42,621</w:t>
            </w:r>
          </w:p>
        </w:tc>
        <w:tc>
          <w:tcPr>
            <w:tcW w:w="1126" w:type="dxa"/>
            <w:noWrap/>
            <w:vAlign w:val="center"/>
            <w:hideMark/>
          </w:tcPr>
          <w:p w14:paraId="6BE9E87C" w14:textId="77777777" w:rsidR="00CC0836" w:rsidRPr="000835C7" w:rsidRDefault="00CC0836" w:rsidP="00CC0836">
            <w:pPr>
              <w:spacing w:after="0" w:line="240" w:lineRule="auto"/>
              <w:jc w:val="right"/>
              <w:rPr>
                <w:rFonts w:ascii="Arial" w:eastAsia="Times New Roman" w:hAnsi="Arial" w:cs="Arial"/>
                <w:b/>
                <w:bCs/>
                <w:color w:val="000000"/>
                <w:sz w:val="18"/>
                <w:szCs w:val="18"/>
              </w:rPr>
            </w:pPr>
            <w:r w:rsidRPr="000835C7">
              <w:rPr>
                <w:rFonts w:ascii="Arial" w:eastAsia="Times New Roman" w:hAnsi="Arial" w:cs="Arial"/>
                <w:b/>
                <w:bCs/>
                <w:color w:val="000000"/>
                <w:sz w:val="18"/>
                <w:szCs w:val="18"/>
              </w:rPr>
              <w:t>115,920</w:t>
            </w:r>
          </w:p>
        </w:tc>
        <w:tc>
          <w:tcPr>
            <w:tcW w:w="1126" w:type="dxa"/>
            <w:noWrap/>
            <w:vAlign w:val="center"/>
            <w:hideMark/>
          </w:tcPr>
          <w:p w14:paraId="0788D490"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63.2</w:t>
            </w:r>
          </w:p>
        </w:tc>
        <w:tc>
          <w:tcPr>
            <w:tcW w:w="1126" w:type="dxa"/>
            <w:noWrap/>
            <w:vAlign w:val="center"/>
            <w:hideMark/>
          </w:tcPr>
          <w:p w14:paraId="274F4100"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36.8</w:t>
            </w:r>
          </w:p>
        </w:tc>
        <w:tc>
          <w:tcPr>
            <w:tcW w:w="1128" w:type="dxa"/>
            <w:noWrap/>
            <w:vAlign w:val="center"/>
            <w:hideMark/>
          </w:tcPr>
          <w:p w14:paraId="267D68AE" w14:textId="77777777" w:rsidR="00CC0836" w:rsidRPr="000835C7" w:rsidRDefault="00CC0836" w:rsidP="00CC0836">
            <w:pPr>
              <w:spacing w:after="0" w:line="240" w:lineRule="auto"/>
              <w:jc w:val="right"/>
              <w:rPr>
                <w:rFonts w:ascii="Arial" w:eastAsia="Times New Roman" w:hAnsi="Arial" w:cs="Arial"/>
                <w:b/>
                <w:bCs/>
                <w:color w:val="000000"/>
                <w:sz w:val="18"/>
                <w:szCs w:val="18"/>
              </w:rPr>
            </w:pPr>
            <w:r w:rsidRPr="000835C7">
              <w:rPr>
                <w:rFonts w:ascii="Arial" w:eastAsia="Times New Roman" w:hAnsi="Arial" w:cs="Arial"/>
                <w:b/>
                <w:bCs/>
                <w:color w:val="000000"/>
                <w:sz w:val="18"/>
                <w:szCs w:val="18"/>
              </w:rPr>
              <w:t>100.0</w:t>
            </w:r>
          </w:p>
        </w:tc>
      </w:tr>
      <w:tr w:rsidR="00CC0836" w:rsidRPr="000835C7" w14:paraId="1A280DCE" w14:textId="77777777" w:rsidTr="00CC0836">
        <w:trPr>
          <w:trHeight w:val="187"/>
        </w:trPr>
        <w:tc>
          <w:tcPr>
            <w:tcW w:w="2392" w:type="dxa"/>
            <w:noWrap/>
            <w:vAlign w:val="center"/>
            <w:hideMark/>
          </w:tcPr>
          <w:p w14:paraId="22806959" w14:textId="77777777" w:rsidR="00CC0836" w:rsidRPr="000835C7" w:rsidRDefault="00CC0836" w:rsidP="00CC0836">
            <w:pPr>
              <w:spacing w:after="0" w:line="240" w:lineRule="auto"/>
              <w:jc w:val="center"/>
              <w:rPr>
                <w:rFonts w:ascii="Arial" w:eastAsia="Times New Roman" w:hAnsi="Arial" w:cs="Arial"/>
                <w:b/>
                <w:bCs/>
                <w:color w:val="000000"/>
                <w:sz w:val="18"/>
                <w:szCs w:val="18"/>
              </w:rPr>
            </w:pPr>
            <w:r w:rsidRPr="000835C7">
              <w:rPr>
                <w:rFonts w:ascii="Arial" w:eastAsia="Times New Roman" w:hAnsi="Arial" w:cs="Arial"/>
                <w:b/>
                <w:bCs/>
                <w:color w:val="000000"/>
                <w:sz w:val="18"/>
                <w:szCs w:val="18"/>
              </w:rPr>
              <w:t>All Ranks</w:t>
            </w:r>
          </w:p>
        </w:tc>
        <w:tc>
          <w:tcPr>
            <w:tcW w:w="1126" w:type="dxa"/>
            <w:noWrap/>
            <w:vAlign w:val="center"/>
            <w:hideMark/>
          </w:tcPr>
          <w:p w14:paraId="33564F7A"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96,220</w:t>
            </w:r>
          </w:p>
        </w:tc>
        <w:tc>
          <w:tcPr>
            <w:tcW w:w="1126" w:type="dxa"/>
            <w:noWrap/>
            <w:vAlign w:val="center"/>
            <w:hideMark/>
          </w:tcPr>
          <w:p w14:paraId="1133D47D" w14:textId="77777777" w:rsidR="00CC0836" w:rsidRPr="000835C7" w:rsidRDefault="00CC0836" w:rsidP="00CC0836">
            <w:pPr>
              <w:spacing w:after="0" w:line="240" w:lineRule="auto"/>
              <w:jc w:val="right"/>
              <w:rPr>
                <w:rFonts w:ascii="Arial" w:eastAsia="Times New Roman" w:hAnsi="Arial" w:cs="Arial"/>
                <w:color w:val="000000"/>
                <w:sz w:val="18"/>
                <w:szCs w:val="18"/>
              </w:rPr>
            </w:pPr>
            <w:r w:rsidRPr="000835C7">
              <w:rPr>
                <w:rFonts w:ascii="Arial" w:eastAsia="Times New Roman" w:hAnsi="Arial" w:cs="Arial"/>
                <w:color w:val="000000"/>
                <w:sz w:val="18"/>
                <w:szCs w:val="18"/>
              </w:rPr>
              <w:t>51,210</w:t>
            </w:r>
          </w:p>
        </w:tc>
        <w:tc>
          <w:tcPr>
            <w:tcW w:w="1126" w:type="dxa"/>
            <w:noWrap/>
            <w:vAlign w:val="center"/>
            <w:hideMark/>
          </w:tcPr>
          <w:p w14:paraId="0C6B78BC" w14:textId="77777777" w:rsidR="00CC0836" w:rsidRPr="000835C7" w:rsidRDefault="00CC0836" w:rsidP="00CC0836">
            <w:pPr>
              <w:spacing w:after="0" w:line="240" w:lineRule="auto"/>
              <w:jc w:val="right"/>
              <w:rPr>
                <w:rFonts w:ascii="Arial" w:eastAsia="Times New Roman" w:hAnsi="Arial" w:cs="Arial"/>
                <w:b/>
                <w:bCs/>
                <w:color w:val="000000"/>
                <w:sz w:val="18"/>
                <w:szCs w:val="18"/>
              </w:rPr>
            </w:pPr>
            <w:r w:rsidRPr="000835C7">
              <w:rPr>
                <w:rFonts w:ascii="Arial" w:eastAsia="Times New Roman" w:hAnsi="Arial" w:cs="Arial"/>
                <w:b/>
                <w:bCs/>
                <w:color w:val="000000"/>
                <w:sz w:val="18"/>
                <w:szCs w:val="18"/>
              </w:rPr>
              <w:t>147,430</w:t>
            </w:r>
          </w:p>
        </w:tc>
        <w:tc>
          <w:tcPr>
            <w:tcW w:w="1126" w:type="dxa"/>
            <w:noWrap/>
            <w:vAlign w:val="center"/>
            <w:hideMark/>
          </w:tcPr>
          <w:p w14:paraId="1203760D" w14:textId="77777777" w:rsidR="00CC0836" w:rsidRPr="000835C7" w:rsidRDefault="00CC0836" w:rsidP="00CC0836">
            <w:pPr>
              <w:spacing w:after="0" w:line="240" w:lineRule="auto"/>
              <w:jc w:val="right"/>
              <w:rPr>
                <w:rFonts w:ascii="Arial" w:eastAsia="Times New Roman" w:hAnsi="Arial" w:cs="Arial"/>
                <w:b/>
                <w:bCs/>
                <w:color w:val="000000"/>
                <w:sz w:val="18"/>
                <w:szCs w:val="18"/>
              </w:rPr>
            </w:pPr>
            <w:r w:rsidRPr="000835C7">
              <w:rPr>
                <w:rFonts w:ascii="Arial" w:eastAsia="Times New Roman" w:hAnsi="Arial" w:cs="Arial"/>
                <w:b/>
                <w:bCs/>
                <w:color w:val="000000"/>
                <w:sz w:val="18"/>
                <w:szCs w:val="18"/>
              </w:rPr>
              <w:t>65.3</w:t>
            </w:r>
          </w:p>
        </w:tc>
        <w:tc>
          <w:tcPr>
            <w:tcW w:w="1126" w:type="dxa"/>
            <w:noWrap/>
            <w:vAlign w:val="center"/>
            <w:hideMark/>
          </w:tcPr>
          <w:p w14:paraId="29D49B94" w14:textId="77777777" w:rsidR="00CC0836" w:rsidRPr="000835C7" w:rsidRDefault="00CC0836" w:rsidP="00CC0836">
            <w:pPr>
              <w:spacing w:after="0" w:line="240" w:lineRule="auto"/>
              <w:jc w:val="right"/>
              <w:rPr>
                <w:rFonts w:ascii="Arial" w:eastAsia="Times New Roman" w:hAnsi="Arial" w:cs="Arial"/>
                <w:b/>
                <w:bCs/>
                <w:color w:val="000000"/>
                <w:sz w:val="18"/>
                <w:szCs w:val="18"/>
              </w:rPr>
            </w:pPr>
            <w:r w:rsidRPr="000835C7">
              <w:rPr>
                <w:rFonts w:ascii="Arial" w:eastAsia="Times New Roman" w:hAnsi="Arial" w:cs="Arial"/>
                <w:b/>
                <w:bCs/>
                <w:color w:val="000000"/>
                <w:sz w:val="18"/>
                <w:szCs w:val="18"/>
              </w:rPr>
              <w:t>34.7</w:t>
            </w:r>
          </w:p>
        </w:tc>
        <w:tc>
          <w:tcPr>
            <w:tcW w:w="1128" w:type="dxa"/>
            <w:noWrap/>
            <w:vAlign w:val="center"/>
            <w:hideMark/>
          </w:tcPr>
          <w:p w14:paraId="5C6141D9" w14:textId="77777777" w:rsidR="00CC0836" w:rsidRPr="000835C7" w:rsidRDefault="00CC0836" w:rsidP="00CC0836">
            <w:pPr>
              <w:spacing w:after="0" w:line="240" w:lineRule="auto"/>
              <w:jc w:val="right"/>
              <w:rPr>
                <w:rFonts w:ascii="Arial" w:eastAsia="Times New Roman" w:hAnsi="Arial" w:cs="Arial"/>
                <w:b/>
                <w:bCs/>
                <w:color w:val="000000"/>
                <w:sz w:val="18"/>
                <w:szCs w:val="18"/>
              </w:rPr>
            </w:pPr>
            <w:r w:rsidRPr="000835C7">
              <w:rPr>
                <w:rFonts w:ascii="Arial" w:eastAsia="Times New Roman" w:hAnsi="Arial" w:cs="Arial"/>
                <w:b/>
                <w:bCs/>
                <w:color w:val="000000"/>
                <w:sz w:val="18"/>
                <w:szCs w:val="18"/>
              </w:rPr>
              <w:t>100.0</w:t>
            </w:r>
          </w:p>
        </w:tc>
      </w:tr>
      <w:tr w:rsidR="00CC0836" w:rsidRPr="000835C7" w14:paraId="782666AB" w14:textId="77777777" w:rsidTr="00CC0836">
        <w:trPr>
          <w:trHeight w:val="187"/>
        </w:trPr>
        <w:tc>
          <w:tcPr>
            <w:tcW w:w="2392" w:type="dxa"/>
            <w:noWrap/>
            <w:vAlign w:val="bottom"/>
            <w:hideMark/>
          </w:tcPr>
          <w:p w14:paraId="0DA667DD" w14:textId="77777777" w:rsidR="00CC0836" w:rsidRPr="000835C7" w:rsidRDefault="00CC0836" w:rsidP="00CC0836">
            <w:pPr>
              <w:spacing w:after="0" w:line="240" w:lineRule="auto"/>
              <w:jc w:val="right"/>
              <w:rPr>
                <w:rFonts w:ascii="Arial" w:eastAsia="Times New Roman" w:hAnsi="Arial" w:cs="Arial"/>
                <w:b/>
                <w:bCs/>
                <w:color w:val="000000"/>
                <w:sz w:val="18"/>
                <w:szCs w:val="18"/>
              </w:rPr>
            </w:pPr>
          </w:p>
        </w:tc>
        <w:tc>
          <w:tcPr>
            <w:tcW w:w="1126" w:type="dxa"/>
            <w:noWrap/>
            <w:vAlign w:val="bottom"/>
            <w:hideMark/>
          </w:tcPr>
          <w:p w14:paraId="43EB3C76" w14:textId="77777777" w:rsidR="00CC0836" w:rsidRPr="000835C7" w:rsidRDefault="00CC0836" w:rsidP="00CC0836">
            <w:pPr>
              <w:spacing w:after="0" w:line="240" w:lineRule="auto"/>
              <w:rPr>
                <w:rFonts w:ascii="Arial" w:eastAsia="Times New Roman" w:hAnsi="Arial" w:cs="Arial"/>
                <w:sz w:val="18"/>
                <w:szCs w:val="18"/>
              </w:rPr>
            </w:pPr>
          </w:p>
        </w:tc>
        <w:tc>
          <w:tcPr>
            <w:tcW w:w="1126" w:type="dxa"/>
            <w:noWrap/>
            <w:vAlign w:val="bottom"/>
            <w:hideMark/>
          </w:tcPr>
          <w:p w14:paraId="327B5708" w14:textId="77777777" w:rsidR="00CC0836" w:rsidRPr="000835C7" w:rsidRDefault="00CC0836" w:rsidP="00CC0836">
            <w:pPr>
              <w:spacing w:after="0" w:line="240" w:lineRule="auto"/>
              <w:rPr>
                <w:rFonts w:ascii="Arial" w:eastAsia="Times New Roman" w:hAnsi="Arial" w:cs="Arial"/>
                <w:sz w:val="18"/>
                <w:szCs w:val="18"/>
              </w:rPr>
            </w:pPr>
          </w:p>
        </w:tc>
        <w:tc>
          <w:tcPr>
            <w:tcW w:w="1126" w:type="dxa"/>
            <w:noWrap/>
            <w:vAlign w:val="bottom"/>
            <w:hideMark/>
          </w:tcPr>
          <w:p w14:paraId="40C6916B" w14:textId="77777777" w:rsidR="00CC0836" w:rsidRPr="000835C7" w:rsidRDefault="00CC0836" w:rsidP="00CC0836">
            <w:pPr>
              <w:spacing w:after="0" w:line="240" w:lineRule="auto"/>
              <w:rPr>
                <w:rFonts w:ascii="Arial" w:eastAsia="Times New Roman" w:hAnsi="Arial" w:cs="Arial"/>
                <w:sz w:val="18"/>
                <w:szCs w:val="18"/>
              </w:rPr>
            </w:pPr>
          </w:p>
        </w:tc>
        <w:tc>
          <w:tcPr>
            <w:tcW w:w="1126" w:type="dxa"/>
            <w:noWrap/>
            <w:vAlign w:val="bottom"/>
            <w:hideMark/>
          </w:tcPr>
          <w:p w14:paraId="1CC5829A" w14:textId="77777777" w:rsidR="00CC0836" w:rsidRPr="000835C7" w:rsidRDefault="00CC0836" w:rsidP="00CC0836">
            <w:pPr>
              <w:spacing w:after="0" w:line="240" w:lineRule="auto"/>
              <w:rPr>
                <w:rFonts w:ascii="Arial" w:eastAsia="Times New Roman" w:hAnsi="Arial" w:cs="Arial"/>
                <w:sz w:val="18"/>
                <w:szCs w:val="18"/>
              </w:rPr>
            </w:pPr>
          </w:p>
        </w:tc>
        <w:tc>
          <w:tcPr>
            <w:tcW w:w="1126" w:type="dxa"/>
            <w:noWrap/>
            <w:vAlign w:val="bottom"/>
            <w:hideMark/>
          </w:tcPr>
          <w:p w14:paraId="6030016B" w14:textId="77777777" w:rsidR="00CC0836" w:rsidRPr="000835C7" w:rsidRDefault="00CC0836" w:rsidP="00CC0836">
            <w:pPr>
              <w:spacing w:after="0" w:line="240" w:lineRule="auto"/>
              <w:rPr>
                <w:rFonts w:ascii="Arial" w:eastAsia="Times New Roman" w:hAnsi="Arial" w:cs="Arial"/>
                <w:sz w:val="18"/>
                <w:szCs w:val="18"/>
              </w:rPr>
            </w:pPr>
          </w:p>
        </w:tc>
        <w:tc>
          <w:tcPr>
            <w:tcW w:w="1128" w:type="dxa"/>
            <w:noWrap/>
            <w:vAlign w:val="bottom"/>
            <w:hideMark/>
          </w:tcPr>
          <w:p w14:paraId="2CB35DE8" w14:textId="77777777" w:rsidR="00CC0836" w:rsidRPr="000835C7" w:rsidRDefault="00CC0836" w:rsidP="00CC0836">
            <w:pPr>
              <w:spacing w:after="0" w:line="240" w:lineRule="auto"/>
              <w:rPr>
                <w:rFonts w:ascii="Arial" w:eastAsia="Times New Roman" w:hAnsi="Arial" w:cs="Arial"/>
                <w:sz w:val="18"/>
                <w:szCs w:val="18"/>
              </w:rPr>
            </w:pPr>
          </w:p>
        </w:tc>
      </w:tr>
      <w:tr w:rsidR="00CC0836" w:rsidRPr="000835C7" w14:paraId="3CD75E5B" w14:textId="77777777" w:rsidTr="00CC0836">
        <w:trPr>
          <w:trHeight w:val="187"/>
        </w:trPr>
        <w:tc>
          <w:tcPr>
            <w:tcW w:w="2392" w:type="dxa"/>
            <w:noWrap/>
            <w:vAlign w:val="center"/>
            <w:hideMark/>
          </w:tcPr>
          <w:p w14:paraId="743DA2B5" w14:textId="77777777" w:rsidR="00CC0836" w:rsidRPr="000835C7" w:rsidRDefault="00CC0836" w:rsidP="00CC0836">
            <w:pPr>
              <w:spacing w:after="0" w:line="240" w:lineRule="auto"/>
              <w:rPr>
                <w:rFonts w:ascii="Arial" w:eastAsia="Times New Roman" w:hAnsi="Arial" w:cs="Arial"/>
                <w:b/>
                <w:bCs/>
                <w:color w:val="000000"/>
                <w:sz w:val="18"/>
                <w:szCs w:val="18"/>
              </w:rPr>
            </w:pPr>
            <w:r w:rsidRPr="000835C7">
              <w:rPr>
                <w:rFonts w:ascii="Arial" w:eastAsia="Times New Roman" w:hAnsi="Arial" w:cs="Arial"/>
                <w:b/>
                <w:bCs/>
                <w:color w:val="000000"/>
                <w:sz w:val="18"/>
                <w:szCs w:val="18"/>
              </w:rPr>
              <w:t>Notes</w:t>
            </w:r>
          </w:p>
        </w:tc>
        <w:tc>
          <w:tcPr>
            <w:tcW w:w="1126" w:type="dxa"/>
            <w:noWrap/>
            <w:vAlign w:val="center"/>
            <w:hideMark/>
          </w:tcPr>
          <w:p w14:paraId="7B97EBDE" w14:textId="77777777" w:rsidR="00CC0836" w:rsidRPr="000835C7" w:rsidRDefault="00CC0836" w:rsidP="00CC0836">
            <w:pPr>
              <w:spacing w:after="0" w:line="240" w:lineRule="auto"/>
              <w:rPr>
                <w:rFonts w:ascii="Arial" w:eastAsia="Times New Roman" w:hAnsi="Arial" w:cs="Arial"/>
                <w:b/>
                <w:bCs/>
                <w:color w:val="000000"/>
                <w:sz w:val="18"/>
                <w:szCs w:val="18"/>
              </w:rPr>
            </w:pPr>
          </w:p>
        </w:tc>
        <w:tc>
          <w:tcPr>
            <w:tcW w:w="1126" w:type="dxa"/>
            <w:noWrap/>
            <w:vAlign w:val="center"/>
            <w:hideMark/>
          </w:tcPr>
          <w:p w14:paraId="0E409611" w14:textId="77777777" w:rsidR="00CC0836" w:rsidRPr="000835C7" w:rsidRDefault="00CC0836" w:rsidP="00CC0836">
            <w:pPr>
              <w:spacing w:after="0" w:line="240" w:lineRule="auto"/>
              <w:rPr>
                <w:rFonts w:ascii="Arial" w:eastAsia="Times New Roman" w:hAnsi="Arial" w:cs="Arial"/>
                <w:sz w:val="18"/>
                <w:szCs w:val="18"/>
              </w:rPr>
            </w:pPr>
          </w:p>
        </w:tc>
        <w:tc>
          <w:tcPr>
            <w:tcW w:w="1126" w:type="dxa"/>
            <w:noWrap/>
            <w:vAlign w:val="center"/>
            <w:hideMark/>
          </w:tcPr>
          <w:p w14:paraId="5EC9CBBD" w14:textId="77777777" w:rsidR="00CC0836" w:rsidRPr="000835C7" w:rsidRDefault="00CC0836" w:rsidP="00CC0836">
            <w:pPr>
              <w:spacing w:after="0" w:line="240" w:lineRule="auto"/>
              <w:rPr>
                <w:rFonts w:ascii="Arial" w:eastAsia="Times New Roman" w:hAnsi="Arial" w:cs="Arial"/>
                <w:sz w:val="18"/>
                <w:szCs w:val="18"/>
              </w:rPr>
            </w:pPr>
          </w:p>
        </w:tc>
        <w:tc>
          <w:tcPr>
            <w:tcW w:w="1126" w:type="dxa"/>
            <w:noWrap/>
            <w:vAlign w:val="center"/>
            <w:hideMark/>
          </w:tcPr>
          <w:p w14:paraId="7E99E906" w14:textId="77777777" w:rsidR="00CC0836" w:rsidRPr="000835C7" w:rsidRDefault="00CC0836" w:rsidP="00CC0836">
            <w:pPr>
              <w:spacing w:after="0" w:line="240" w:lineRule="auto"/>
              <w:rPr>
                <w:rFonts w:ascii="Arial" w:eastAsia="Times New Roman" w:hAnsi="Arial" w:cs="Arial"/>
                <w:sz w:val="18"/>
                <w:szCs w:val="18"/>
              </w:rPr>
            </w:pPr>
          </w:p>
        </w:tc>
        <w:tc>
          <w:tcPr>
            <w:tcW w:w="1126" w:type="dxa"/>
            <w:noWrap/>
            <w:vAlign w:val="center"/>
            <w:hideMark/>
          </w:tcPr>
          <w:p w14:paraId="718D8370" w14:textId="77777777" w:rsidR="00CC0836" w:rsidRPr="000835C7" w:rsidRDefault="00CC0836" w:rsidP="00CC0836">
            <w:pPr>
              <w:spacing w:after="0" w:line="240" w:lineRule="auto"/>
              <w:rPr>
                <w:rFonts w:ascii="Arial" w:eastAsia="Times New Roman" w:hAnsi="Arial" w:cs="Arial"/>
                <w:sz w:val="18"/>
                <w:szCs w:val="18"/>
              </w:rPr>
            </w:pPr>
          </w:p>
        </w:tc>
        <w:tc>
          <w:tcPr>
            <w:tcW w:w="1128" w:type="dxa"/>
            <w:noWrap/>
            <w:vAlign w:val="center"/>
            <w:hideMark/>
          </w:tcPr>
          <w:p w14:paraId="5CF84E0E" w14:textId="77777777" w:rsidR="00CC0836" w:rsidRPr="000835C7" w:rsidRDefault="00CC0836" w:rsidP="00CC0836">
            <w:pPr>
              <w:spacing w:after="0" w:line="240" w:lineRule="auto"/>
              <w:rPr>
                <w:rFonts w:ascii="Arial" w:eastAsia="Times New Roman" w:hAnsi="Arial" w:cs="Arial"/>
                <w:sz w:val="18"/>
                <w:szCs w:val="18"/>
              </w:rPr>
            </w:pPr>
          </w:p>
        </w:tc>
      </w:tr>
      <w:tr w:rsidR="00CC0836" w:rsidRPr="000835C7" w14:paraId="1C2553A8" w14:textId="77777777" w:rsidTr="00CC0836">
        <w:trPr>
          <w:trHeight w:val="187"/>
        </w:trPr>
        <w:tc>
          <w:tcPr>
            <w:tcW w:w="9150" w:type="dxa"/>
            <w:gridSpan w:val="7"/>
            <w:noWrap/>
            <w:vAlign w:val="center"/>
            <w:hideMark/>
          </w:tcPr>
          <w:p w14:paraId="0E1D7BDC" w14:textId="35285E51" w:rsidR="00CC0836" w:rsidRPr="000835C7" w:rsidRDefault="00CC0836" w:rsidP="00CC0836">
            <w:pPr>
              <w:spacing w:after="0" w:line="240" w:lineRule="auto"/>
              <w:rPr>
                <w:rFonts w:ascii="Arial" w:eastAsia="Times New Roman" w:hAnsi="Arial" w:cs="Arial"/>
                <w:sz w:val="18"/>
                <w:szCs w:val="18"/>
              </w:rPr>
            </w:pPr>
            <w:r w:rsidRPr="000835C7">
              <w:rPr>
                <w:rFonts w:ascii="Arial" w:eastAsia="Times New Roman" w:hAnsi="Arial" w:cs="Arial"/>
                <w:color w:val="000000"/>
                <w:sz w:val="18"/>
                <w:szCs w:val="18"/>
              </w:rPr>
              <w:t>1.  Excludes British Transport Police and officers seconded out to central services (e.g. the Home Office, the National Crime Agency).</w:t>
            </w:r>
          </w:p>
        </w:tc>
      </w:tr>
      <w:tr w:rsidR="00CC0836" w:rsidRPr="000835C7" w14:paraId="5C9BE4C4" w14:textId="77777777" w:rsidTr="00CC0836">
        <w:trPr>
          <w:trHeight w:val="187"/>
        </w:trPr>
        <w:tc>
          <w:tcPr>
            <w:tcW w:w="9150" w:type="dxa"/>
            <w:gridSpan w:val="7"/>
            <w:noWrap/>
            <w:vAlign w:val="center"/>
            <w:hideMark/>
          </w:tcPr>
          <w:p w14:paraId="556346B1" w14:textId="0B327CEF" w:rsidR="00CC0836" w:rsidRPr="000835C7" w:rsidRDefault="00CC0836" w:rsidP="00CC0836">
            <w:pPr>
              <w:spacing w:after="0" w:line="240" w:lineRule="auto"/>
              <w:rPr>
                <w:rFonts w:ascii="Arial" w:eastAsia="Times New Roman" w:hAnsi="Arial" w:cs="Arial"/>
                <w:sz w:val="18"/>
                <w:szCs w:val="18"/>
              </w:rPr>
            </w:pPr>
            <w:r w:rsidRPr="000835C7">
              <w:rPr>
                <w:rFonts w:ascii="Arial" w:eastAsia="Times New Roman" w:hAnsi="Arial" w:cs="Arial"/>
                <w:color w:val="000000"/>
                <w:sz w:val="18"/>
                <w:szCs w:val="18"/>
              </w:rPr>
              <w:t>2.  Includes officers seconded in to forces, and those on maternity/paternity leave and career breaks.</w:t>
            </w:r>
          </w:p>
        </w:tc>
      </w:tr>
      <w:tr w:rsidR="00CC0836" w:rsidRPr="000835C7" w14:paraId="6610E002" w14:textId="77777777" w:rsidTr="00CC0836">
        <w:trPr>
          <w:trHeight w:val="187"/>
        </w:trPr>
        <w:tc>
          <w:tcPr>
            <w:tcW w:w="9150" w:type="dxa"/>
            <w:gridSpan w:val="7"/>
            <w:noWrap/>
            <w:vAlign w:val="center"/>
            <w:hideMark/>
          </w:tcPr>
          <w:p w14:paraId="69D33122" w14:textId="676CD3D8" w:rsidR="00CC0836" w:rsidRPr="000835C7" w:rsidRDefault="00CC0836" w:rsidP="00CC0836">
            <w:pPr>
              <w:spacing w:after="0" w:line="240" w:lineRule="auto"/>
              <w:rPr>
                <w:rFonts w:ascii="Arial" w:eastAsia="Times New Roman" w:hAnsi="Arial" w:cs="Arial"/>
                <w:sz w:val="18"/>
                <w:szCs w:val="18"/>
              </w:rPr>
            </w:pPr>
            <w:r w:rsidRPr="000835C7">
              <w:rPr>
                <w:rFonts w:ascii="Arial" w:eastAsia="Times New Roman" w:hAnsi="Arial" w:cs="Arial"/>
                <w:color w:val="000000"/>
                <w:sz w:val="18"/>
                <w:szCs w:val="18"/>
              </w:rPr>
              <w:t>3.  Excludes "Prefer not to say" and "Not stated".</w:t>
            </w:r>
          </w:p>
        </w:tc>
      </w:tr>
    </w:tbl>
    <w:p w14:paraId="3C6388A8" w14:textId="574FB3F8" w:rsidR="00CC0836" w:rsidRPr="000835C7" w:rsidRDefault="00CC0836" w:rsidP="00CC0836">
      <w:pPr>
        <w:jc w:val="center"/>
        <w:rPr>
          <w:rFonts w:ascii="Arial" w:eastAsia="Times New Roman" w:hAnsi="Arial" w:cs="Arial"/>
          <w:bCs/>
          <w:i/>
          <w:color w:val="000000"/>
          <w:szCs w:val="18"/>
        </w:rPr>
      </w:pPr>
      <w:r w:rsidRPr="000835C7">
        <w:rPr>
          <w:rFonts w:ascii="Arial" w:hAnsi="Arial" w:cs="Arial"/>
          <w:i/>
        </w:rPr>
        <w:t xml:space="preserve">Figure 1: </w:t>
      </w:r>
      <w:r w:rsidRPr="000835C7">
        <w:rPr>
          <w:rFonts w:ascii="Arial" w:eastAsia="Times New Roman" w:hAnsi="Arial" w:cs="Arial"/>
          <w:bCs/>
          <w:i/>
          <w:color w:val="000000"/>
          <w:szCs w:val="18"/>
        </w:rPr>
        <w:t>Police officers</w:t>
      </w:r>
      <w:r w:rsidRPr="000835C7">
        <w:rPr>
          <w:rFonts w:ascii="Arial" w:eastAsia="Times New Roman" w:hAnsi="Arial" w:cs="Arial"/>
          <w:bCs/>
          <w:i/>
          <w:color w:val="000000"/>
          <w:szCs w:val="18"/>
          <w:vertAlign w:val="superscript"/>
        </w:rPr>
        <w:t>1, 2</w:t>
      </w:r>
      <w:r w:rsidRPr="000835C7">
        <w:rPr>
          <w:rFonts w:ascii="Arial" w:eastAsia="Times New Roman" w:hAnsi="Arial" w:cs="Arial"/>
          <w:bCs/>
          <w:i/>
          <w:color w:val="000000"/>
          <w:szCs w:val="18"/>
        </w:rPr>
        <w:t>, by rank and sex, as at 31 March 2023</w:t>
      </w:r>
    </w:p>
    <w:p w14:paraId="27B80DA2" w14:textId="29C9AC9D" w:rsidR="00CC0836" w:rsidRPr="000835C7" w:rsidRDefault="00CC0836" w:rsidP="00CC0836">
      <w:pPr>
        <w:jc w:val="center"/>
        <w:rPr>
          <w:rFonts w:ascii="Arial" w:eastAsia="Times New Roman" w:hAnsi="Arial" w:cs="Arial"/>
          <w:bCs/>
          <w:color w:val="000000"/>
          <w:szCs w:val="18"/>
        </w:rPr>
      </w:pPr>
      <w:r w:rsidRPr="000835C7">
        <w:rPr>
          <w:rFonts w:ascii="Arial" w:eastAsia="Times New Roman" w:hAnsi="Arial" w:cs="Arial"/>
          <w:bCs/>
          <w:color w:val="000000"/>
          <w:szCs w:val="18"/>
        </w:rPr>
        <w:t>Source: Home Office (2023)</w:t>
      </w:r>
    </w:p>
    <w:p w14:paraId="4BD68E1B" w14:textId="4B5F236B" w:rsidR="00CE07FC" w:rsidRPr="000835C7" w:rsidRDefault="006B12E3" w:rsidP="00CE07FC">
      <w:pPr>
        <w:rPr>
          <w:rFonts w:ascii="Arial" w:eastAsia="Times New Roman" w:hAnsi="Arial" w:cs="Arial"/>
          <w:bCs/>
          <w:color w:val="000000"/>
          <w:szCs w:val="18"/>
        </w:rPr>
      </w:pPr>
      <w:r>
        <w:rPr>
          <w:rFonts w:ascii="Arial" w:eastAsia="Times New Roman" w:hAnsi="Arial" w:cs="Arial"/>
          <w:bCs/>
          <w:color w:val="000000"/>
          <w:szCs w:val="18"/>
        </w:rPr>
        <w:t>On leaving the Police</w:t>
      </w:r>
      <w:r w:rsidR="00CE07FC" w:rsidRPr="000835C7">
        <w:rPr>
          <w:rFonts w:ascii="Arial" w:eastAsia="Times New Roman" w:hAnsi="Arial" w:cs="Arial"/>
          <w:bCs/>
          <w:color w:val="000000"/>
          <w:szCs w:val="18"/>
        </w:rPr>
        <w:t>, “</w:t>
      </w:r>
      <w:r w:rsidR="005E4DC1" w:rsidRPr="000835C7">
        <w:rPr>
          <w:rFonts w:ascii="Arial" w:eastAsia="Times New Roman" w:hAnsi="Arial" w:cs="Arial"/>
          <w:bCs/>
          <w:color w:val="000000"/>
          <w:szCs w:val="18"/>
        </w:rPr>
        <w:t>O</w:t>
      </w:r>
      <w:r w:rsidR="00CE07FC" w:rsidRPr="000835C7">
        <w:rPr>
          <w:rFonts w:ascii="Arial" w:eastAsia="Times New Roman" w:hAnsi="Arial" w:cs="Arial"/>
          <w:bCs/>
          <w:color w:val="000000"/>
          <w:szCs w:val="18"/>
        </w:rPr>
        <w:t>f the 9,192 [leavers in 2023], 30.9% were female”. The data show tha</w:t>
      </w:r>
      <w:r w:rsidR="00155F0E" w:rsidRPr="000835C7">
        <w:rPr>
          <w:rFonts w:ascii="Arial" w:eastAsia="Times New Roman" w:hAnsi="Arial" w:cs="Arial"/>
          <w:bCs/>
          <w:color w:val="000000"/>
          <w:szCs w:val="18"/>
        </w:rPr>
        <w:t>t over half those females left on a voluntary basis (Hargreaves, 2023). This implementation plan therefore proposes that steps must be taken to a) encourage promotion of females, particularly to junior and middle level management positions, and b) discourage voluntary resignation of females and focus on staff retention.</w:t>
      </w:r>
    </w:p>
    <w:p w14:paraId="1FFC9827" w14:textId="504CB38C" w:rsidR="002A362B" w:rsidRPr="000835C7" w:rsidRDefault="002A362B" w:rsidP="00CE07FC">
      <w:pPr>
        <w:rPr>
          <w:rFonts w:ascii="Arial" w:eastAsia="Times New Roman" w:hAnsi="Arial" w:cs="Arial"/>
          <w:bCs/>
          <w:color w:val="000000"/>
          <w:szCs w:val="18"/>
        </w:rPr>
      </w:pPr>
      <w:r w:rsidRPr="000835C7">
        <w:rPr>
          <w:rFonts w:ascii="Arial" w:eastAsia="Times New Roman" w:hAnsi="Arial" w:cs="Arial"/>
          <w:bCs/>
          <w:color w:val="000000"/>
          <w:szCs w:val="18"/>
        </w:rPr>
        <w:t xml:space="preserve">The Independent Office for Police Conduct (IOPC) publish a Public Perceptions Tracker Summary annually, highlighting the public perception of UK Policing across various demographics. The 2023 summary indicates </w:t>
      </w:r>
      <w:r w:rsidR="00063CAC" w:rsidRPr="000835C7">
        <w:rPr>
          <w:rFonts w:ascii="Arial" w:eastAsia="Times New Roman" w:hAnsi="Arial" w:cs="Arial"/>
          <w:bCs/>
          <w:color w:val="000000"/>
          <w:szCs w:val="18"/>
        </w:rPr>
        <w:t>“</w:t>
      </w:r>
      <w:r w:rsidR="005E4DC1" w:rsidRPr="000835C7">
        <w:rPr>
          <w:rFonts w:ascii="Arial" w:eastAsia="Times New Roman" w:hAnsi="Arial" w:cs="Arial"/>
          <w:bCs/>
          <w:color w:val="000000"/>
          <w:szCs w:val="18"/>
        </w:rPr>
        <w:t>A</w:t>
      </w:r>
      <w:r w:rsidR="00063CAC" w:rsidRPr="000835C7">
        <w:rPr>
          <w:rFonts w:ascii="Arial" w:eastAsia="Times New Roman" w:hAnsi="Arial" w:cs="Arial"/>
          <w:bCs/>
          <w:color w:val="000000"/>
          <w:szCs w:val="18"/>
        </w:rPr>
        <w:t xml:space="preserve"> substantial drop in confidence that police deal fairly with complaints made against the police” (IOPC, 2023). The report highlights that </w:t>
      </w:r>
      <w:r w:rsidR="005E4DC1" w:rsidRPr="000835C7">
        <w:rPr>
          <w:rFonts w:ascii="Arial" w:eastAsia="Times New Roman" w:hAnsi="Arial" w:cs="Arial"/>
          <w:bCs/>
          <w:color w:val="000000"/>
          <w:szCs w:val="18"/>
        </w:rPr>
        <w:t>“T</w:t>
      </w:r>
      <w:r w:rsidR="00063CAC" w:rsidRPr="000835C7">
        <w:rPr>
          <w:rFonts w:ascii="Arial" w:eastAsia="Times New Roman" w:hAnsi="Arial" w:cs="Arial"/>
          <w:bCs/>
          <w:color w:val="000000"/>
          <w:szCs w:val="18"/>
        </w:rPr>
        <w:t>his has been driven by news stories about police failings, misconduct and criminality”.</w:t>
      </w:r>
    </w:p>
    <w:p w14:paraId="4891D170" w14:textId="576E427F" w:rsidR="00CC0836" w:rsidRPr="000835C7" w:rsidRDefault="00063CAC">
      <w:pPr>
        <w:rPr>
          <w:rFonts w:ascii="Arial" w:hAnsi="Arial" w:cs="Arial"/>
        </w:rPr>
      </w:pPr>
      <w:r w:rsidRPr="000835C7">
        <w:rPr>
          <w:rFonts w:ascii="Arial" w:hAnsi="Arial" w:cs="Arial"/>
        </w:rPr>
        <w:t>When asked “How positive or negative do you feel towards [the Police]”, 24% of females answered “</w:t>
      </w:r>
      <w:r w:rsidR="005E4DC1" w:rsidRPr="000835C7">
        <w:rPr>
          <w:rFonts w:ascii="Arial" w:hAnsi="Arial" w:cs="Arial"/>
        </w:rPr>
        <w:t>N</w:t>
      </w:r>
      <w:r w:rsidRPr="000835C7">
        <w:rPr>
          <w:rFonts w:ascii="Arial" w:hAnsi="Arial" w:cs="Arial"/>
        </w:rPr>
        <w:t>egatively” (IOPC, 2023).</w:t>
      </w:r>
    </w:p>
    <w:p w14:paraId="01E2E0D2" w14:textId="125A898A" w:rsidR="00063CAC" w:rsidRPr="000835C7" w:rsidRDefault="00063CAC">
      <w:pPr>
        <w:rPr>
          <w:rFonts w:ascii="Arial" w:hAnsi="Arial" w:cs="Arial"/>
        </w:rPr>
      </w:pPr>
      <w:r w:rsidRPr="000835C7">
        <w:rPr>
          <w:rFonts w:ascii="Arial" w:hAnsi="Arial" w:cs="Arial"/>
        </w:rPr>
        <w:lastRenderedPageBreak/>
        <w:t>The report demonstrates that negative feelings towards the Police remain at their highest since 2020.</w:t>
      </w:r>
    </w:p>
    <w:p w14:paraId="07C1056A" w14:textId="5CDAB6A5" w:rsidR="00063CAC" w:rsidRPr="000835C7" w:rsidRDefault="00063CAC">
      <w:pPr>
        <w:rPr>
          <w:rFonts w:ascii="Arial" w:hAnsi="Arial" w:cs="Arial"/>
        </w:rPr>
      </w:pPr>
      <w:r w:rsidRPr="000835C7">
        <w:rPr>
          <w:rFonts w:ascii="Arial" w:hAnsi="Arial" w:cs="Arial"/>
          <w:noProof/>
        </w:rPr>
        <w:drawing>
          <wp:inline distT="0" distB="0" distL="0" distR="0" wp14:anchorId="0A1725B4" wp14:editId="19FC15A4">
            <wp:extent cx="5762211" cy="2582333"/>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87671" cy="2593743"/>
                    </a:xfrm>
                    <a:prstGeom prst="rect">
                      <a:avLst/>
                    </a:prstGeom>
                  </pic:spPr>
                </pic:pic>
              </a:graphicData>
            </a:graphic>
          </wp:inline>
        </w:drawing>
      </w:r>
    </w:p>
    <w:p w14:paraId="4D9DB7A0" w14:textId="5C7AE77C" w:rsidR="00063CAC" w:rsidRPr="000835C7" w:rsidRDefault="00063CAC" w:rsidP="00063CAC">
      <w:pPr>
        <w:jc w:val="center"/>
        <w:rPr>
          <w:rFonts w:ascii="Arial" w:hAnsi="Arial" w:cs="Arial"/>
          <w:i/>
        </w:rPr>
      </w:pPr>
      <w:r w:rsidRPr="000835C7">
        <w:rPr>
          <w:rFonts w:ascii="Arial" w:hAnsi="Arial" w:cs="Arial"/>
          <w:i/>
        </w:rPr>
        <w:t>Figure 2: IOPC Public Perceptions Tracker Summary Report</w:t>
      </w:r>
    </w:p>
    <w:p w14:paraId="720F619A" w14:textId="30BF25EE" w:rsidR="00063CAC" w:rsidRPr="000835C7" w:rsidRDefault="00063CAC" w:rsidP="00063CAC">
      <w:pPr>
        <w:jc w:val="center"/>
        <w:rPr>
          <w:rFonts w:ascii="Arial" w:hAnsi="Arial" w:cs="Arial"/>
        </w:rPr>
      </w:pPr>
      <w:r w:rsidRPr="000835C7">
        <w:rPr>
          <w:rFonts w:ascii="Arial" w:hAnsi="Arial" w:cs="Arial"/>
        </w:rPr>
        <w:t>Source: IOPC (2023)</w:t>
      </w:r>
    </w:p>
    <w:p w14:paraId="248530BD" w14:textId="7422D484" w:rsidR="00063CAC" w:rsidRPr="000835C7" w:rsidRDefault="00AA4E7C" w:rsidP="00063CAC">
      <w:pPr>
        <w:rPr>
          <w:rFonts w:ascii="Arial" w:hAnsi="Arial" w:cs="Arial"/>
        </w:rPr>
      </w:pPr>
      <w:r w:rsidRPr="000835C7">
        <w:rPr>
          <w:rFonts w:ascii="Arial" w:hAnsi="Arial" w:cs="Arial"/>
        </w:rPr>
        <w:t>There is therefore a need to take positive action towards the public perception of UK Police forces, particularly from females which may be discouraged to either report crime to the Police or join as a Police Officer owing to negative assumptions.</w:t>
      </w:r>
    </w:p>
    <w:p w14:paraId="773FC8B5" w14:textId="60266307" w:rsidR="00AD39BB" w:rsidRPr="000835C7" w:rsidRDefault="00AD39BB" w:rsidP="00063CAC">
      <w:pPr>
        <w:rPr>
          <w:rFonts w:ascii="Arial" w:hAnsi="Arial" w:cs="Arial"/>
        </w:rPr>
      </w:pPr>
      <w:r w:rsidRPr="000835C7">
        <w:rPr>
          <w:rFonts w:ascii="Arial" w:hAnsi="Arial" w:cs="Arial"/>
        </w:rPr>
        <w:t>Steps should continue to secure a sustainable future in a gender neutral workspace for UK Policing. DCC Maggie Blyth, National Police Chief’s Council, is the lead for Violence Against Women and Girls (VAWG).</w:t>
      </w:r>
      <w:r w:rsidR="005E4DC1" w:rsidRPr="000835C7">
        <w:rPr>
          <w:rFonts w:ascii="Arial" w:hAnsi="Arial" w:cs="Arial"/>
        </w:rPr>
        <w:t xml:space="preserve"> The national VAWG framework provides a clear focus on building trust between females and the Police.</w:t>
      </w:r>
      <w:r w:rsidRPr="000835C7">
        <w:rPr>
          <w:rFonts w:ascii="Arial" w:hAnsi="Arial" w:cs="Arial"/>
        </w:rPr>
        <w:t xml:space="preserve"> Blyth (</w:t>
      </w:r>
      <w:r w:rsidR="005E4DC1" w:rsidRPr="000835C7">
        <w:rPr>
          <w:rFonts w:ascii="Arial" w:hAnsi="Arial" w:cs="Arial"/>
        </w:rPr>
        <w:t>2021) stated “The actions required from every force in this framework are wide-ranging. They span from better prevention activity,” she elaborates, “to more relentless disruption of perpetrators and more robust offender management”.</w:t>
      </w:r>
    </w:p>
    <w:p w14:paraId="5DBF8058" w14:textId="77777777" w:rsidR="00C42C8E" w:rsidRPr="000835C7" w:rsidRDefault="005E4DC1" w:rsidP="00063CAC">
      <w:pPr>
        <w:rPr>
          <w:rFonts w:ascii="Arial" w:hAnsi="Arial" w:cs="Arial"/>
        </w:rPr>
      </w:pPr>
      <w:r w:rsidRPr="000835C7">
        <w:rPr>
          <w:rFonts w:ascii="Arial" w:hAnsi="Arial" w:cs="Arial"/>
        </w:rPr>
        <w:t>This implementation plan, in similarity to the VAWG framework, must insist that UK Policing needs to improve its attitudes and behaviours and promote a culture in which misogyny and sexism are non-existent. The plan identifies necessary action to challenge and report inappropriate behaviour and that allegations against Police Officers must be dealt with diligently and expeditiously.</w:t>
      </w:r>
      <w:r w:rsidR="00C42C8E" w:rsidRPr="000835C7">
        <w:rPr>
          <w:rFonts w:ascii="Arial" w:hAnsi="Arial" w:cs="Arial"/>
        </w:rPr>
        <w:t xml:space="preserve"> </w:t>
      </w:r>
    </w:p>
    <w:p w14:paraId="201DB0EC" w14:textId="1780EDE4" w:rsidR="00063CAC" w:rsidRPr="000835C7" w:rsidRDefault="00814F30">
      <w:pPr>
        <w:rPr>
          <w:rFonts w:ascii="Arial" w:hAnsi="Arial" w:cs="Arial"/>
        </w:rPr>
      </w:pPr>
      <w:r w:rsidRPr="000835C7">
        <w:rPr>
          <w:rFonts w:ascii="Arial" w:hAnsi="Arial" w:cs="Arial"/>
        </w:rPr>
        <w:t>Other organisations, such as White Ribbon UK,</w:t>
      </w:r>
      <w:r w:rsidR="00C42C8E" w:rsidRPr="000835C7">
        <w:rPr>
          <w:rFonts w:ascii="Arial" w:hAnsi="Arial" w:cs="Arial"/>
        </w:rPr>
        <w:t xml:space="preserve"> also aid this </w:t>
      </w:r>
      <w:r w:rsidR="00734DD3" w:rsidRPr="000835C7">
        <w:rPr>
          <w:rFonts w:ascii="Arial" w:hAnsi="Arial" w:cs="Arial"/>
        </w:rPr>
        <w:t>long term vision</w:t>
      </w:r>
      <w:r w:rsidR="00C42C8E" w:rsidRPr="000835C7">
        <w:rPr>
          <w:rFonts w:ascii="Arial" w:hAnsi="Arial" w:cs="Arial"/>
        </w:rPr>
        <w:t>; raising awareness of “The link between dominant masculine norms, gender inequality and violence against women” (Sully, 2021).</w:t>
      </w:r>
    </w:p>
    <w:p w14:paraId="48330983" w14:textId="1F79B336" w:rsidR="00734DD3" w:rsidRPr="000835C7" w:rsidRDefault="00734DD3">
      <w:pPr>
        <w:rPr>
          <w:rFonts w:ascii="Arial" w:hAnsi="Arial" w:cs="Arial"/>
        </w:rPr>
      </w:pPr>
    </w:p>
    <w:p w14:paraId="1ADCE055" w14:textId="3EDA6B6E" w:rsidR="00734DD3" w:rsidRPr="000835C7" w:rsidRDefault="00734DD3">
      <w:pPr>
        <w:rPr>
          <w:rFonts w:ascii="Arial" w:hAnsi="Arial" w:cs="Arial"/>
        </w:rPr>
      </w:pPr>
    </w:p>
    <w:p w14:paraId="5C583180" w14:textId="2CDCE8E2" w:rsidR="001725D6" w:rsidRDefault="001725D6">
      <w:pPr>
        <w:rPr>
          <w:rFonts w:ascii="Arial" w:hAnsi="Arial" w:cs="Arial"/>
        </w:rPr>
      </w:pPr>
    </w:p>
    <w:p w14:paraId="31DEDFDF" w14:textId="199989E1" w:rsidR="000835C7" w:rsidRDefault="000835C7">
      <w:pPr>
        <w:rPr>
          <w:rFonts w:ascii="Arial" w:hAnsi="Arial" w:cs="Arial"/>
        </w:rPr>
      </w:pPr>
    </w:p>
    <w:p w14:paraId="324B390F" w14:textId="77777777" w:rsidR="000835C7" w:rsidRPr="000835C7" w:rsidRDefault="000835C7">
      <w:pPr>
        <w:rPr>
          <w:rFonts w:ascii="Arial" w:hAnsi="Arial" w:cs="Arial"/>
        </w:rPr>
      </w:pPr>
    </w:p>
    <w:p w14:paraId="2CD0C6DF" w14:textId="18A3B8EE" w:rsidR="00057B81" w:rsidRPr="000835C7" w:rsidRDefault="00625812">
      <w:pPr>
        <w:pStyle w:val="Heading3"/>
        <w:rPr>
          <w:rFonts w:ascii="Arial" w:hAnsi="Arial" w:cs="Arial"/>
          <w:color w:val="auto"/>
          <w:sz w:val="26"/>
          <w:szCs w:val="26"/>
        </w:rPr>
      </w:pPr>
      <w:r w:rsidRPr="000835C7">
        <w:rPr>
          <w:rFonts w:ascii="Arial" w:hAnsi="Arial" w:cs="Arial"/>
          <w:color w:val="auto"/>
          <w:sz w:val="26"/>
          <w:szCs w:val="26"/>
        </w:rPr>
        <w:lastRenderedPageBreak/>
        <w:t>2.2.1 Time Plan</w:t>
      </w:r>
    </w:p>
    <w:p w14:paraId="217C929F" w14:textId="4CE17DEA" w:rsidR="00734DD3" w:rsidRPr="000835C7" w:rsidRDefault="00734DD3" w:rsidP="00734DD3">
      <w:pPr>
        <w:rPr>
          <w:rFonts w:ascii="Arial" w:hAnsi="Arial" w:cs="Arial"/>
        </w:rPr>
      </w:pPr>
    </w:p>
    <w:p w14:paraId="76C72C7B" w14:textId="0B22360E" w:rsidR="00734DD3" w:rsidRPr="000835C7" w:rsidRDefault="00734DD3" w:rsidP="00734DD3">
      <w:pPr>
        <w:rPr>
          <w:rFonts w:ascii="Arial" w:hAnsi="Arial" w:cs="Arial"/>
        </w:rPr>
      </w:pPr>
      <w:r w:rsidRPr="000835C7">
        <w:rPr>
          <w:rFonts w:ascii="Arial" w:hAnsi="Arial" w:cs="Arial"/>
        </w:rPr>
        <w:t>A tactical plan should be set in respect of each strategic objective identified from the overarching aim of this report. Section 2.2 highlights the three areas of concern and a timeline is indicated below to meet these needs:</w:t>
      </w:r>
    </w:p>
    <w:p w14:paraId="3A805DAD" w14:textId="173A8279" w:rsidR="00734DD3" w:rsidRPr="000835C7" w:rsidRDefault="00E11192" w:rsidP="00E11192">
      <w:pPr>
        <w:ind w:firstLine="720"/>
        <w:rPr>
          <w:rFonts w:ascii="Arial" w:hAnsi="Arial" w:cs="Arial"/>
        </w:rPr>
      </w:pPr>
      <w:r w:rsidRPr="000835C7">
        <w:rPr>
          <w:rFonts w:ascii="Arial" w:hAnsi="Arial" w:cs="Arial"/>
        </w:rPr>
        <w:t>2.2.1(i)</w:t>
      </w:r>
      <w:r w:rsidRPr="000835C7">
        <w:rPr>
          <w:rFonts w:ascii="Arial" w:hAnsi="Arial" w:cs="Arial"/>
        </w:rPr>
        <w:tab/>
      </w:r>
      <w:r w:rsidR="00734DD3" w:rsidRPr="000835C7">
        <w:rPr>
          <w:rFonts w:ascii="Arial" w:hAnsi="Arial" w:cs="Arial"/>
        </w:rPr>
        <w:t>Internal education and promotion opportunities.</w:t>
      </w:r>
    </w:p>
    <w:p w14:paraId="3AAC1221" w14:textId="11053EDB" w:rsidR="00E11192" w:rsidRPr="000835C7" w:rsidRDefault="00E11192" w:rsidP="00E11192">
      <w:pPr>
        <w:rPr>
          <w:rFonts w:ascii="Arial" w:hAnsi="Arial" w:cs="Arial"/>
        </w:rPr>
      </w:pPr>
      <w:r w:rsidRPr="000835C7">
        <w:rPr>
          <w:rFonts w:ascii="Arial" w:hAnsi="Arial" w:cs="Arial"/>
        </w:rPr>
        <w:t>The National Police Promotion Framework (NPPF) comprises of four steps for officers seeking promotion to either the rank of Sergeant or Inspector. These steps are;</w:t>
      </w:r>
    </w:p>
    <w:p w14:paraId="1149142E" w14:textId="6B32C0B9" w:rsidR="00E11192" w:rsidRPr="000835C7" w:rsidRDefault="00E11192" w:rsidP="00E11192">
      <w:pPr>
        <w:pStyle w:val="ListParagraph"/>
        <w:numPr>
          <w:ilvl w:val="3"/>
          <w:numId w:val="1"/>
        </w:numPr>
        <w:rPr>
          <w:rFonts w:ascii="Arial" w:hAnsi="Arial" w:cs="Arial"/>
        </w:rPr>
      </w:pPr>
      <w:r w:rsidRPr="000835C7">
        <w:rPr>
          <w:rFonts w:ascii="Arial" w:hAnsi="Arial" w:cs="Arial"/>
        </w:rPr>
        <w:t>Competence in current rank</w:t>
      </w:r>
    </w:p>
    <w:p w14:paraId="151867A7" w14:textId="49F85294" w:rsidR="00E11192" w:rsidRPr="000835C7" w:rsidRDefault="00E11192" w:rsidP="00E11192">
      <w:pPr>
        <w:pStyle w:val="ListParagraph"/>
        <w:numPr>
          <w:ilvl w:val="3"/>
          <w:numId w:val="1"/>
        </w:numPr>
        <w:rPr>
          <w:rFonts w:ascii="Arial" w:hAnsi="Arial" w:cs="Arial"/>
        </w:rPr>
      </w:pPr>
      <w:r w:rsidRPr="000835C7">
        <w:rPr>
          <w:rFonts w:ascii="Arial" w:hAnsi="Arial" w:cs="Arial"/>
        </w:rPr>
        <w:t>Examination of law and procedure</w:t>
      </w:r>
    </w:p>
    <w:p w14:paraId="5684E05D" w14:textId="36AC825A" w:rsidR="00E11192" w:rsidRPr="000835C7" w:rsidRDefault="00E11192" w:rsidP="00E11192">
      <w:pPr>
        <w:pStyle w:val="ListParagraph"/>
        <w:numPr>
          <w:ilvl w:val="3"/>
          <w:numId w:val="1"/>
        </w:numPr>
        <w:rPr>
          <w:rFonts w:ascii="Arial" w:hAnsi="Arial" w:cs="Arial"/>
        </w:rPr>
      </w:pPr>
      <w:r w:rsidRPr="000835C7">
        <w:rPr>
          <w:rFonts w:ascii="Arial" w:hAnsi="Arial" w:cs="Arial"/>
        </w:rPr>
        <w:t>Local selection process</w:t>
      </w:r>
    </w:p>
    <w:p w14:paraId="2FCBDA3C" w14:textId="42C0625B" w:rsidR="00E11192" w:rsidRPr="000835C7" w:rsidRDefault="00E11192" w:rsidP="00E11192">
      <w:pPr>
        <w:pStyle w:val="ListParagraph"/>
        <w:numPr>
          <w:ilvl w:val="3"/>
          <w:numId w:val="1"/>
        </w:numPr>
        <w:rPr>
          <w:rFonts w:ascii="Arial" w:hAnsi="Arial" w:cs="Arial"/>
        </w:rPr>
      </w:pPr>
      <w:r w:rsidRPr="000835C7">
        <w:rPr>
          <w:rFonts w:ascii="Arial" w:hAnsi="Arial" w:cs="Arial"/>
        </w:rPr>
        <w:t>Work Based Assessment (WBA) whilst in 12 month temporary promotion</w:t>
      </w:r>
    </w:p>
    <w:p w14:paraId="698A13D3" w14:textId="15A4884A" w:rsidR="00E11192" w:rsidRPr="000835C7" w:rsidRDefault="00E11192" w:rsidP="00E11192">
      <w:pPr>
        <w:rPr>
          <w:rFonts w:ascii="Arial" w:hAnsi="Arial" w:cs="Arial"/>
        </w:rPr>
      </w:pPr>
      <w:r w:rsidRPr="000835C7">
        <w:rPr>
          <w:rFonts w:ascii="Arial" w:hAnsi="Arial" w:cs="Arial"/>
        </w:rPr>
        <w:t xml:space="preserve">The successful candidate is substantively promoted only after all steps are complete. This process can take up to 6 years, as the Step 2 Legal Examination is valid for a period of 5 years. </w:t>
      </w:r>
    </w:p>
    <w:p w14:paraId="185F40C4" w14:textId="2DE1DA60" w:rsidR="00E11192" w:rsidRPr="000835C7" w:rsidRDefault="00E11192" w:rsidP="00E11192">
      <w:pPr>
        <w:rPr>
          <w:rFonts w:ascii="Arial" w:hAnsi="Arial" w:cs="Arial"/>
        </w:rPr>
      </w:pPr>
      <w:r w:rsidRPr="000835C7">
        <w:rPr>
          <w:rFonts w:ascii="Arial" w:hAnsi="Arial" w:cs="Arial"/>
        </w:rPr>
        <w:t>The process is not inclusive, not least of all due to the lack of support and reasonable adjustments to neuro-diverse candidates. Women aspiring to these ranks may be deterred due to the lack of representation as indicated in Figure 1, but other factors may play a significant part in this deterrence such as Maternity Leave or childcare arrangements.</w:t>
      </w:r>
    </w:p>
    <w:p w14:paraId="20730BCF" w14:textId="6028B893" w:rsidR="00E11192" w:rsidRPr="000835C7" w:rsidRDefault="00E11192" w:rsidP="00E11192">
      <w:pPr>
        <w:rPr>
          <w:rFonts w:ascii="Arial" w:hAnsi="Arial" w:cs="Arial"/>
        </w:rPr>
      </w:pPr>
      <w:r w:rsidRPr="000835C7">
        <w:rPr>
          <w:rFonts w:ascii="Arial" w:hAnsi="Arial" w:cs="Arial"/>
        </w:rPr>
        <w:t>Women Police Officers do not work under the same conditions as ‘employees’. Police Officers are not ‘employees’ but ‘Officers of the Crown’, and therefore work under terms defined in Police Regulations and Det</w:t>
      </w:r>
      <w:r w:rsidR="00FE7C24" w:rsidRPr="000835C7">
        <w:rPr>
          <w:rFonts w:ascii="Arial" w:hAnsi="Arial" w:cs="Arial"/>
        </w:rPr>
        <w:t xml:space="preserve">erminations 2003 (as amended). </w:t>
      </w:r>
      <w:r w:rsidRPr="000835C7">
        <w:rPr>
          <w:rFonts w:ascii="Arial" w:hAnsi="Arial" w:cs="Arial"/>
        </w:rPr>
        <w:t>“Police maternity leave can be taken for a period of up to 15 months in an 18 month period”</w:t>
      </w:r>
      <w:r w:rsidR="00FE7C24" w:rsidRPr="000835C7">
        <w:rPr>
          <w:rFonts w:ascii="Arial" w:hAnsi="Arial" w:cs="Arial"/>
        </w:rPr>
        <w:t xml:space="preserve"> (PFEW, 2022).</w:t>
      </w:r>
    </w:p>
    <w:p w14:paraId="153DD09F" w14:textId="18F9BC6B" w:rsidR="00FE7C24" w:rsidRPr="000835C7" w:rsidRDefault="00FE7C24" w:rsidP="00E11192">
      <w:pPr>
        <w:rPr>
          <w:rFonts w:ascii="Arial" w:hAnsi="Arial" w:cs="Arial"/>
        </w:rPr>
      </w:pPr>
      <w:r w:rsidRPr="000835C7">
        <w:rPr>
          <w:rFonts w:ascii="Arial" w:hAnsi="Arial" w:cs="Arial"/>
        </w:rPr>
        <w:t>Clearly, falling pregnant and taking necessary absence can impact the NPPF process, and a) may prevent an applicant from sitting the annual examination or, b) prevent an applicant successful at Step 2 of the NPPF from attaining early promotion owing to their 15 month break of duty. On their return to work, they may be viewed less favourably than their male counterparts with an unbroken length of service.</w:t>
      </w:r>
    </w:p>
    <w:p w14:paraId="79570984" w14:textId="776EACE2" w:rsidR="00FE7C24" w:rsidRPr="000835C7" w:rsidRDefault="00FE7C24" w:rsidP="00E11192">
      <w:pPr>
        <w:rPr>
          <w:rFonts w:ascii="Arial" w:hAnsi="Arial" w:cs="Arial"/>
        </w:rPr>
      </w:pPr>
      <w:r w:rsidRPr="000835C7">
        <w:rPr>
          <w:rFonts w:ascii="Arial" w:hAnsi="Arial" w:cs="Arial"/>
        </w:rPr>
        <w:t>The College of Policing should seek to amend this within 3 years; enabling the NPPF to run as per its current process throughout 2023 whilst a plan is written to trial an inclusive promotion framework in select forces during 2024. Feedback will be reviewed and a new process can be fully implemented nationally by 2025, allowing female officers on maternity leave to sit the Step 2 Legal Examination and continue their promotion application whilst on maternity leave, if requested.</w:t>
      </w:r>
    </w:p>
    <w:p w14:paraId="6BEB4878" w14:textId="0D320BBC" w:rsidR="00FE7C24" w:rsidRPr="000835C7" w:rsidRDefault="00FE7C24" w:rsidP="00E11192">
      <w:pPr>
        <w:rPr>
          <w:rFonts w:ascii="Arial" w:hAnsi="Arial" w:cs="Arial"/>
        </w:rPr>
      </w:pPr>
      <w:r w:rsidRPr="000835C7">
        <w:rPr>
          <w:rFonts w:ascii="Arial" w:hAnsi="Arial" w:cs="Arial"/>
        </w:rPr>
        <w:tab/>
        <w:t>2.2.1(ii)</w:t>
      </w:r>
      <w:r w:rsidR="00F519F0" w:rsidRPr="000835C7">
        <w:rPr>
          <w:rFonts w:ascii="Arial" w:hAnsi="Arial" w:cs="Arial"/>
        </w:rPr>
        <w:t xml:space="preserve"> Public p</w:t>
      </w:r>
      <w:r w:rsidRPr="000835C7">
        <w:rPr>
          <w:rFonts w:ascii="Arial" w:hAnsi="Arial" w:cs="Arial"/>
        </w:rPr>
        <w:t>erception</w:t>
      </w:r>
    </w:p>
    <w:p w14:paraId="25477013" w14:textId="0DF1B08A" w:rsidR="00FE7C24" w:rsidRPr="000835C7" w:rsidRDefault="00FE7C24" w:rsidP="00E11192">
      <w:pPr>
        <w:rPr>
          <w:rFonts w:ascii="Arial" w:hAnsi="Arial" w:cs="Arial"/>
        </w:rPr>
      </w:pPr>
      <w:r w:rsidRPr="000835C7">
        <w:rPr>
          <w:rFonts w:ascii="Arial" w:hAnsi="Arial" w:cs="Arial"/>
        </w:rPr>
        <w:t>The report shown in Figure 2 is published biannually, it’s most recent publication being March 2023. Forces should take steps within the next 24 months to address public perception of UK Policing, particularly by females, which can be measured in the next IOPC Public Perceptions Tracker Summary in 2025.</w:t>
      </w:r>
    </w:p>
    <w:p w14:paraId="0C0E5E5A" w14:textId="0F45E78A" w:rsidR="000F416F" w:rsidRPr="000835C7" w:rsidRDefault="000F416F" w:rsidP="00E11192">
      <w:pPr>
        <w:rPr>
          <w:rFonts w:ascii="Arial" w:hAnsi="Arial" w:cs="Arial"/>
        </w:rPr>
      </w:pPr>
      <w:r w:rsidRPr="000835C7">
        <w:rPr>
          <w:rFonts w:ascii="Arial" w:hAnsi="Arial" w:cs="Arial"/>
        </w:rPr>
        <w:t xml:space="preserve">Barber (2022) suggested that “At the current rate of progress it will take another 20 years for England and Wales to achieve a representative workforce in terms of gender”. The Strategic Review of Policing in England and Wales went on to highlight that the College of Policing </w:t>
      </w:r>
      <w:r w:rsidRPr="000835C7">
        <w:rPr>
          <w:rFonts w:ascii="Arial" w:hAnsi="Arial" w:cs="Arial"/>
        </w:rPr>
        <w:lastRenderedPageBreak/>
        <w:t xml:space="preserve">should ensure that development programmes promote a </w:t>
      </w:r>
      <w:r w:rsidR="00E23DD1">
        <w:rPr>
          <w:rFonts w:ascii="Arial" w:hAnsi="Arial" w:cs="Arial"/>
        </w:rPr>
        <w:t>leadership model</w:t>
      </w:r>
      <w:r w:rsidRPr="000835C7">
        <w:rPr>
          <w:rFonts w:ascii="Arial" w:hAnsi="Arial" w:cs="Arial"/>
        </w:rPr>
        <w:t xml:space="preserve"> </w:t>
      </w:r>
      <w:r w:rsidR="00E23DD1">
        <w:rPr>
          <w:rFonts w:ascii="Arial" w:hAnsi="Arial" w:cs="Arial"/>
        </w:rPr>
        <w:t xml:space="preserve">that understands </w:t>
      </w:r>
      <w:r w:rsidRPr="000835C7">
        <w:rPr>
          <w:rFonts w:ascii="Arial" w:hAnsi="Arial" w:cs="Arial"/>
        </w:rPr>
        <w:t>perceived unfairness within the workforce</w:t>
      </w:r>
      <w:r w:rsidR="00E23DD1">
        <w:rPr>
          <w:rFonts w:ascii="Arial" w:hAnsi="Arial" w:cs="Arial"/>
        </w:rPr>
        <w:t xml:space="preserve"> and its cause</w:t>
      </w:r>
      <w:r w:rsidRPr="000835C7">
        <w:rPr>
          <w:rFonts w:ascii="Arial" w:hAnsi="Arial" w:cs="Arial"/>
        </w:rPr>
        <w:t>; a contemporary approach which would benefit females looking for progression into leadership pos</w:t>
      </w:r>
      <w:bookmarkStart w:id="2" w:name="_GoBack"/>
      <w:bookmarkEnd w:id="2"/>
      <w:r w:rsidRPr="000835C7">
        <w:rPr>
          <w:rFonts w:ascii="Arial" w:hAnsi="Arial" w:cs="Arial"/>
        </w:rPr>
        <w:t>itions.</w:t>
      </w:r>
    </w:p>
    <w:p w14:paraId="5A797575" w14:textId="679ECC88" w:rsidR="000F416F" w:rsidRPr="000835C7" w:rsidRDefault="000F416F" w:rsidP="00E11192">
      <w:pPr>
        <w:rPr>
          <w:rFonts w:ascii="Arial" w:hAnsi="Arial" w:cs="Arial"/>
        </w:rPr>
      </w:pPr>
      <w:r w:rsidRPr="000835C7">
        <w:rPr>
          <w:rFonts w:ascii="Arial" w:hAnsi="Arial" w:cs="Arial"/>
        </w:rPr>
        <w:tab/>
        <w:t>2.2.1(iii) Sustainability</w:t>
      </w:r>
    </w:p>
    <w:p w14:paraId="11816685" w14:textId="77777777" w:rsidR="00F519F0" w:rsidRPr="000835C7" w:rsidRDefault="00F519F0" w:rsidP="00F519F0">
      <w:pPr>
        <w:rPr>
          <w:rFonts w:ascii="Arial" w:hAnsi="Arial" w:cs="Arial"/>
        </w:rPr>
      </w:pPr>
      <w:r w:rsidRPr="000835C7">
        <w:rPr>
          <w:rFonts w:ascii="Arial" w:hAnsi="Arial" w:cs="Arial"/>
        </w:rPr>
        <w:t>A report from the National Police Chief’s Council (NPCC) released on 14 March 2023, finds that “70% of conduct allegations and 91% of complaint allegations resulted in a decision that no action was required” (NPCC, 2023). The report states it is “almost certain” that inappropriate sexual conduct makes up most of police-perpetrated VAWG.</w:t>
      </w:r>
    </w:p>
    <w:p w14:paraId="2CE26B7C" w14:textId="5715D9B4" w:rsidR="00B0740A" w:rsidRPr="000835C7" w:rsidRDefault="00D61D97" w:rsidP="00D61D97">
      <w:pPr>
        <w:jc w:val="center"/>
        <w:rPr>
          <w:rFonts w:ascii="Arial" w:hAnsi="Arial" w:cs="Arial"/>
        </w:rPr>
      </w:pPr>
      <w:r w:rsidRPr="000835C7">
        <w:rPr>
          <w:rFonts w:ascii="Arial" w:hAnsi="Arial" w:cs="Arial"/>
          <w:noProof/>
        </w:rPr>
        <w:drawing>
          <wp:inline distT="0" distB="0" distL="0" distR="0" wp14:anchorId="6D5A62C9" wp14:editId="1631DF8A">
            <wp:extent cx="3014133" cy="3014133"/>
            <wp:effectExtent l="0" t="0" r="0" b="0"/>
            <wp:docPr id="3" name="Picture 3" descr="https://www.endviolenceagainstwomen.org.uk/wp-content/uploads/2023/0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endviolenceagainstwomen.org.uk/wp-content/uploads/2023/03/1.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16923" cy="3016923"/>
                    </a:xfrm>
                    <a:prstGeom prst="rect">
                      <a:avLst/>
                    </a:prstGeom>
                    <a:noFill/>
                    <a:ln>
                      <a:noFill/>
                    </a:ln>
                  </pic:spPr>
                </pic:pic>
              </a:graphicData>
            </a:graphic>
          </wp:inline>
        </w:drawing>
      </w:r>
    </w:p>
    <w:p w14:paraId="7C4DC500" w14:textId="74364997" w:rsidR="00D61D97" w:rsidRPr="000835C7" w:rsidRDefault="00D61D97" w:rsidP="00D61D97">
      <w:pPr>
        <w:jc w:val="center"/>
        <w:rPr>
          <w:rFonts w:ascii="Arial" w:hAnsi="Arial" w:cs="Arial"/>
          <w:i/>
        </w:rPr>
      </w:pPr>
      <w:r w:rsidRPr="000835C7">
        <w:rPr>
          <w:rFonts w:ascii="Arial" w:hAnsi="Arial" w:cs="Arial"/>
          <w:i/>
        </w:rPr>
        <w:t>Figure 3: VAWG Graphic</w:t>
      </w:r>
    </w:p>
    <w:p w14:paraId="61B2180B" w14:textId="51E73858" w:rsidR="00D61D97" w:rsidRPr="000835C7" w:rsidRDefault="00D61D97" w:rsidP="00D61D97">
      <w:pPr>
        <w:jc w:val="center"/>
        <w:rPr>
          <w:rFonts w:ascii="Arial" w:hAnsi="Arial" w:cs="Arial"/>
        </w:rPr>
      </w:pPr>
      <w:r w:rsidRPr="000835C7">
        <w:rPr>
          <w:rFonts w:ascii="Arial" w:hAnsi="Arial" w:cs="Arial"/>
        </w:rPr>
        <w:t>Source: NPCC (2023)</w:t>
      </w:r>
    </w:p>
    <w:p w14:paraId="78F07F44" w14:textId="700EBD93" w:rsidR="00734DD3" w:rsidRPr="000835C7" w:rsidRDefault="00F519F0" w:rsidP="00734DD3">
      <w:pPr>
        <w:rPr>
          <w:rFonts w:ascii="Arial" w:hAnsi="Arial" w:cs="Arial"/>
        </w:rPr>
      </w:pPr>
      <w:r w:rsidRPr="000835C7">
        <w:rPr>
          <w:rFonts w:ascii="Arial" w:hAnsi="Arial" w:cs="Arial"/>
        </w:rPr>
        <w:t>As the national VAWG framework is already underway as of 2021, any organisational future-proofing ought to follow this timeline for simplicity and consistency. Year 1 of the VAWG framework focusses on areas that can improve immediately. “Years 2 and 3 will focus on the wider community and partnership approached needed to deliver sustainable change” (Blyth, 2021).</w:t>
      </w:r>
    </w:p>
    <w:p w14:paraId="008B98B5" w14:textId="38D6FEB1" w:rsidR="00F519F0" w:rsidRPr="000835C7" w:rsidRDefault="00F519F0" w:rsidP="00734DD3">
      <w:pPr>
        <w:rPr>
          <w:rFonts w:ascii="Arial" w:hAnsi="Arial" w:cs="Arial"/>
        </w:rPr>
      </w:pPr>
    </w:p>
    <w:p w14:paraId="2AF5A1CC" w14:textId="58924773" w:rsidR="00F519F0" w:rsidRPr="000835C7" w:rsidRDefault="00F519F0" w:rsidP="00734DD3">
      <w:pPr>
        <w:rPr>
          <w:rFonts w:ascii="Arial" w:hAnsi="Arial" w:cs="Arial"/>
        </w:rPr>
      </w:pPr>
    </w:p>
    <w:p w14:paraId="7ECBF691" w14:textId="41084659" w:rsidR="00F519F0" w:rsidRPr="000835C7" w:rsidRDefault="00F519F0" w:rsidP="00734DD3">
      <w:pPr>
        <w:rPr>
          <w:rFonts w:ascii="Arial" w:hAnsi="Arial" w:cs="Arial"/>
        </w:rPr>
      </w:pPr>
    </w:p>
    <w:p w14:paraId="757F96E6" w14:textId="50FF7A72" w:rsidR="00F519F0" w:rsidRPr="000835C7" w:rsidRDefault="00F519F0" w:rsidP="00734DD3">
      <w:pPr>
        <w:rPr>
          <w:rFonts w:ascii="Arial" w:hAnsi="Arial" w:cs="Arial"/>
        </w:rPr>
      </w:pPr>
    </w:p>
    <w:p w14:paraId="740949DE" w14:textId="61FFBAE6" w:rsidR="00F519F0" w:rsidRPr="000835C7" w:rsidRDefault="00F519F0" w:rsidP="00734DD3">
      <w:pPr>
        <w:rPr>
          <w:rFonts w:ascii="Arial" w:hAnsi="Arial" w:cs="Arial"/>
        </w:rPr>
      </w:pPr>
    </w:p>
    <w:p w14:paraId="2AB1F335" w14:textId="4065DEF9" w:rsidR="00F519F0" w:rsidRPr="000835C7" w:rsidRDefault="00F519F0" w:rsidP="00734DD3">
      <w:pPr>
        <w:rPr>
          <w:rFonts w:ascii="Arial" w:hAnsi="Arial" w:cs="Arial"/>
        </w:rPr>
      </w:pPr>
    </w:p>
    <w:p w14:paraId="1F27DE03" w14:textId="6E9A482D" w:rsidR="00F519F0" w:rsidRPr="000835C7" w:rsidRDefault="00F519F0" w:rsidP="00734DD3">
      <w:pPr>
        <w:rPr>
          <w:rFonts w:ascii="Arial" w:hAnsi="Arial" w:cs="Arial"/>
        </w:rPr>
      </w:pPr>
    </w:p>
    <w:p w14:paraId="2FCFE3EE" w14:textId="77777777" w:rsidR="00F519F0" w:rsidRPr="000835C7" w:rsidRDefault="00F519F0" w:rsidP="00734DD3">
      <w:pPr>
        <w:rPr>
          <w:rFonts w:ascii="Arial" w:hAnsi="Arial" w:cs="Arial"/>
        </w:rPr>
      </w:pPr>
    </w:p>
    <w:p w14:paraId="606A1ED8" w14:textId="250BDF85" w:rsidR="00057B81" w:rsidRPr="000835C7" w:rsidRDefault="00625812">
      <w:pPr>
        <w:pStyle w:val="Heading3"/>
        <w:rPr>
          <w:rFonts w:ascii="Arial" w:hAnsi="Arial" w:cs="Arial"/>
          <w:color w:val="auto"/>
          <w:sz w:val="26"/>
          <w:szCs w:val="26"/>
        </w:rPr>
      </w:pPr>
      <w:r w:rsidRPr="000835C7">
        <w:rPr>
          <w:rFonts w:ascii="Arial" w:hAnsi="Arial" w:cs="Arial"/>
          <w:color w:val="auto"/>
          <w:sz w:val="26"/>
          <w:szCs w:val="26"/>
        </w:rPr>
        <w:lastRenderedPageBreak/>
        <w:t>2.2.2 Risk Management and Strategies</w:t>
      </w:r>
    </w:p>
    <w:p w14:paraId="538AC60F" w14:textId="03E6A86A" w:rsidR="00F519F0" w:rsidRPr="000835C7" w:rsidRDefault="00F519F0" w:rsidP="00F519F0">
      <w:pPr>
        <w:rPr>
          <w:rFonts w:ascii="Arial" w:hAnsi="Arial" w:cs="Arial"/>
        </w:rPr>
      </w:pPr>
    </w:p>
    <w:p w14:paraId="42D7A062" w14:textId="7E673990" w:rsidR="00F519F0" w:rsidRPr="000835C7" w:rsidRDefault="00F519F0" w:rsidP="00F519F0">
      <w:pPr>
        <w:rPr>
          <w:rFonts w:ascii="Arial" w:hAnsi="Arial" w:cs="Arial"/>
        </w:rPr>
      </w:pPr>
      <w:r w:rsidRPr="000835C7">
        <w:rPr>
          <w:rFonts w:ascii="Arial" w:hAnsi="Arial" w:cs="Arial"/>
        </w:rPr>
        <w:t xml:space="preserve">The ability to foresee risks enables an organisation to grade their likelihood and severity, and take positive steps to mitigate such risks. The below risk matrix </w:t>
      </w:r>
      <w:r w:rsidR="00A464DF" w:rsidRPr="000835C7">
        <w:rPr>
          <w:rFonts w:ascii="Arial" w:hAnsi="Arial" w:cs="Arial"/>
        </w:rPr>
        <w:t>will show the overall risks to a Police force and associated strategies to control these:</w:t>
      </w:r>
    </w:p>
    <w:tbl>
      <w:tblPr>
        <w:tblStyle w:val="TableGrid"/>
        <w:tblW w:w="9043" w:type="dxa"/>
        <w:tblInd w:w="-5" w:type="dxa"/>
        <w:tblLook w:val="04A0" w:firstRow="1" w:lastRow="0" w:firstColumn="1" w:lastColumn="0" w:noHBand="0" w:noVBand="1"/>
      </w:tblPr>
      <w:tblGrid>
        <w:gridCol w:w="1562"/>
        <w:gridCol w:w="1700"/>
        <w:gridCol w:w="1559"/>
        <w:gridCol w:w="3233"/>
        <w:gridCol w:w="989"/>
      </w:tblGrid>
      <w:tr w:rsidR="00C4390D" w:rsidRPr="000835C7" w14:paraId="5A95FCF1" w14:textId="77777777" w:rsidTr="00C4390D">
        <w:trPr>
          <w:trHeight w:val="240"/>
        </w:trPr>
        <w:tc>
          <w:tcPr>
            <w:tcW w:w="1562" w:type="dxa"/>
            <w:vAlign w:val="center"/>
          </w:tcPr>
          <w:p w14:paraId="5A4B1018" w14:textId="55B4D6DB" w:rsidR="00C4390D" w:rsidRPr="000835C7" w:rsidRDefault="00C4390D" w:rsidP="00A464DF">
            <w:pPr>
              <w:jc w:val="center"/>
              <w:rPr>
                <w:rFonts w:ascii="Arial" w:hAnsi="Arial" w:cs="Arial"/>
                <w:b/>
                <w:sz w:val="20"/>
                <w:szCs w:val="20"/>
              </w:rPr>
            </w:pPr>
            <w:r w:rsidRPr="000835C7">
              <w:rPr>
                <w:rFonts w:ascii="Arial" w:hAnsi="Arial" w:cs="Arial"/>
                <w:b/>
                <w:sz w:val="20"/>
                <w:szCs w:val="20"/>
              </w:rPr>
              <w:t>Requirement</w:t>
            </w:r>
          </w:p>
        </w:tc>
        <w:tc>
          <w:tcPr>
            <w:tcW w:w="1700" w:type="dxa"/>
            <w:vAlign w:val="center"/>
          </w:tcPr>
          <w:p w14:paraId="0CB54A21" w14:textId="57A2C7CC" w:rsidR="00C4390D" w:rsidRPr="000835C7" w:rsidRDefault="00C4390D" w:rsidP="00A464DF">
            <w:pPr>
              <w:jc w:val="center"/>
              <w:rPr>
                <w:rFonts w:ascii="Arial" w:hAnsi="Arial" w:cs="Arial"/>
                <w:b/>
                <w:sz w:val="20"/>
                <w:szCs w:val="20"/>
              </w:rPr>
            </w:pPr>
            <w:r w:rsidRPr="000835C7">
              <w:rPr>
                <w:rFonts w:ascii="Arial" w:hAnsi="Arial" w:cs="Arial"/>
                <w:b/>
                <w:sz w:val="20"/>
                <w:szCs w:val="20"/>
              </w:rPr>
              <w:t>Risk</w:t>
            </w:r>
          </w:p>
        </w:tc>
        <w:tc>
          <w:tcPr>
            <w:tcW w:w="1559" w:type="dxa"/>
            <w:vAlign w:val="center"/>
          </w:tcPr>
          <w:p w14:paraId="21E98C90" w14:textId="594D97F9" w:rsidR="00C4390D" w:rsidRPr="000835C7" w:rsidRDefault="00C4390D" w:rsidP="00A464DF">
            <w:pPr>
              <w:jc w:val="center"/>
              <w:rPr>
                <w:rFonts w:ascii="Arial" w:hAnsi="Arial" w:cs="Arial"/>
                <w:b/>
                <w:sz w:val="20"/>
                <w:szCs w:val="20"/>
              </w:rPr>
            </w:pPr>
            <w:r w:rsidRPr="000835C7">
              <w:rPr>
                <w:rFonts w:ascii="Arial" w:hAnsi="Arial" w:cs="Arial"/>
                <w:b/>
                <w:sz w:val="20"/>
                <w:szCs w:val="20"/>
              </w:rPr>
              <w:t>Who</w:t>
            </w:r>
          </w:p>
        </w:tc>
        <w:tc>
          <w:tcPr>
            <w:tcW w:w="3233" w:type="dxa"/>
            <w:vAlign w:val="center"/>
          </w:tcPr>
          <w:p w14:paraId="17C2291C" w14:textId="35E6807A" w:rsidR="00C4390D" w:rsidRPr="000835C7" w:rsidRDefault="00C4390D" w:rsidP="00A464DF">
            <w:pPr>
              <w:jc w:val="center"/>
              <w:rPr>
                <w:rFonts w:ascii="Arial" w:hAnsi="Arial" w:cs="Arial"/>
                <w:b/>
                <w:sz w:val="20"/>
                <w:szCs w:val="20"/>
              </w:rPr>
            </w:pPr>
            <w:r w:rsidRPr="000835C7">
              <w:rPr>
                <w:rFonts w:ascii="Arial" w:hAnsi="Arial" w:cs="Arial"/>
                <w:b/>
                <w:sz w:val="20"/>
                <w:szCs w:val="20"/>
              </w:rPr>
              <w:t>Strategy</w:t>
            </w:r>
          </w:p>
        </w:tc>
        <w:tc>
          <w:tcPr>
            <w:tcW w:w="989" w:type="dxa"/>
            <w:vAlign w:val="center"/>
          </w:tcPr>
          <w:p w14:paraId="0EAFE4E0" w14:textId="4F877D1F" w:rsidR="00C4390D" w:rsidRPr="000835C7" w:rsidRDefault="00C4390D" w:rsidP="00A464DF">
            <w:pPr>
              <w:jc w:val="center"/>
              <w:rPr>
                <w:rFonts w:ascii="Arial" w:hAnsi="Arial" w:cs="Arial"/>
                <w:b/>
                <w:sz w:val="20"/>
                <w:szCs w:val="20"/>
              </w:rPr>
            </w:pPr>
            <w:r w:rsidRPr="000835C7">
              <w:rPr>
                <w:rFonts w:ascii="Arial" w:hAnsi="Arial" w:cs="Arial"/>
                <w:b/>
                <w:sz w:val="20"/>
                <w:szCs w:val="20"/>
              </w:rPr>
              <w:t>Grade</w:t>
            </w:r>
          </w:p>
        </w:tc>
      </w:tr>
      <w:tr w:rsidR="00C4390D" w:rsidRPr="000835C7" w14:paraId="56B0D004" w14:textId="77777777" w:rsidTr="00C4390D">
        <w:trPr>
          <w:trHeight w:val="2207"/>
        </w:trPr>
        <w:tc>
          <w:tcPr>
            <w:tcW w:w="1562" w:type="dxa"/>
            <w:vAlign w:val="center"/>
          </w:tcPr>
          <w:p w14:paraId="471587CF" w14:textId="720A5836" w:rsidR="00C4390D" w:rsidRPr="000835C7" w:rsidRDefault="00C4390D" w:rsidP="00A464DF">
            <w:pPr>
              <w:rPr>
                <w:rFonts w:ascii="Arial" w:hAnsi="Arial" w:cs="Arial"/>
                <w:sz w:val="20"/>
                <w:szCs w:val="20"/>
              </w:rPr>
            </w:pPr>
            <w:r w:rsidRPr="000835C7">
              <w:rPr>
                <w:rFonts w:ascii="Arial" w:hAnsi="Arial" w:cs="Arial"/>
                <w:sz w:val="20"/>
                <w:szCs w:val="20"/>
              </w:rPr>
              <w:t>Process evolution to NPPF</w:t>
            </w:r>
          </w:p>
        </w:tc>
        <w:tc>
          <w:tcPr>
            <w:tcW w:w="1700" w:type="dxa"/>
            <w:vAlign w:val="center"/>
          </w:tcPr>
          <w:p w14:paraId="2007FD5F" w14:textId="36617C8A" w:rsidR="00C4390D" w:rsidRPr="000835C7" w:rsidRDefault="00C4390D" w:rsidP="00A464DF">
            <w:pPr>
              <w:rPr>
                <w:rFonts w:ascii="Arial" w:hAnsi="Arial" w:cs="Arial"/>
                <w:sz w:val="20"/>
                <w:szCs w:val="20"/>
              </w:rPr>
            </w:pPr>
            <w:r w:rsidRPr="000835C7">
              <w:rPr>
                <w:rFonts w:ascii="Arial" w:hAnsi="Arial" w:cs="Arial"/>
                <w:sz w:val="20"/>
                <w:szCs w:val="20"/>
              </w:rPr>
              <w:t>Positive discrimination / grounds for employment tribunal</w:t>
            </w:r>
          </w:p>
        </w:tc>
        <w:tc>
          <w:tcPr>
            <w:tcW w:w="1559" w:type="dxa"/>
            <w:vAlign w:val="center"/>
          </w:tcPr>
          <w:p w14:paraId="6D8FF1F0" w14:textId="6EE14A10" w:rsidR="00C4390D" w:rsidRPr="000835C7" w:rsidRDefault="00C4390D" w:rsidP="00A464DF">
            <w:pPr>
              <w:rPr>
                <w:rFonts w:ascii="Arial" w:hAnsi="Arial" w:cs="Arial"/>
                <w:sz w:val="20"/>
                <w:szCs w:val="20"/>
              </w:rPr>
            </w:pPr>
            <w:r w:rsidRPr="000835C7">
              <w:rPr>
                <w:rFonts w:ascii="Arial" w:hAnsi="Arial" w:cs="Arial"/>
                <w:sz w:val="20"/>
                <w:szCs w:val="20"/>
              </w:rPr>
              <w:t>Female officers seeking promotion</w:t>
            </w:r>
          </w:p>
        </w:tc>
        <w:tc>
          <w:tcPr>
            <w:tcW w:w="3233" w:type="dxa"/>
            <w:vAlign w:val="center"/>
          </w:tcPr>
          <w:p w14:paraId="46416884" w14:textId="22D51C3A" w:rsidR="00C4390D" w:rsidRPr="000835C7" w:rsidRDefault="0032760D" w:rsidP="0032760D">
            <w:pPr>
              <w:rPr>
                <w:rFonts w:ascii="Arial" w:hAnsi="Arial" w:cs="Arial"/>
                <w:sz w:val="20"/>
                <w:szCs w:val="20"/>
              </w:rPr>
            </w:pPr>
            <w:r w:rsidRPr="000835C7">
              <w:rPr>
                <w:rFonts w:ascii="Arial" w:hAnsi="Arial" w:cs="Arial"/>
                <w:sz w:val="20"/>
                <w:szCs w:val="20"/>
              </w:rPr>
              <w:t>Drive evolution of NPPF, enabling</w:t>
            </w:r>
            <w:r w:rsidR="00C4390D" w:rsidRPr="000835C7">
              <w:rPr>
                <w:rFonts w:ascii="Arial" w:hAnsi="Arial" w:cs="Arial"/>
                <w:sz w:val="20"/>
                <w:szCs w:val="20"/>
              </w:rPr>
              <w:t xml:space="preserve"> officers on maternity leave to take promotion exam a</w:t>
            </w:r>
            <w:r w:rsidRPr="000835C7">
              <w:rPr>
                <w:rFonts w:ascii="Arial" w:hAnsi="Arial" w:cs="Arial"/>
                <w:sz w:val="20"/>
                <w:szCs w:val="20"/>
              </w:rPr>
              <w:t>nd seek promotion opportunities</w:t>
            </w:r>
          </w:p>
        </w:tc>
        <w:tc>
          <w:tcPr>
            <w:tcW w:w="989" w:type="dxa"/>
            <w:vAlign w:val="center"/>
          </w:tcPr>
          <w:p w14:paraId="5653722F" w14:textId="1B25C584" w:rsidR="00C4390D" w:rsidRPr="000835C7" w:rsidRDefault="00C4390D" w:rsidP="00A464DF">
            <w:pPr>
              <w:jc w:val="center"/>
              <w:rPr>
                <w:rFonts w:ascii="Arial" w:hAnsi="Arial" w:cs="Arial"/>
                <w:sz w:val="20"/>
                <w:szCs w:val="20"/>
              </w:rPr>
            </w:pPr>
            <w:r w:rsidRPr="000835C7">
              <w:rPr>
                <w:rFonts w:ascii="Arial" w:hAnsi="Arial" w:cs="Arial"/>
                <w:sz w:val="20"/>
                <w:szCs w:val="20"/>
              </w:rPr>
              <w:t>H</w:t>
            </w:r>
          </w:p>
        </w:tc>
      </w:tr>
      <w:tr w:rsidR="00C4390D" w:rsidRPr="000835C7" w14:paraId="22CBFA1F" w14:textId="77777777" w:rsidTr="0032760D">
        <w:trPr>
          <w:trHeight w:val="240"/>
        </w:trPr>
        <w:tc>
          <w:tcPr>
            <w:tcW w:w="1562" w:type="dxa"/>
            <w:vAlign w:val="center"/>
          </w:tcPr>
          <w:p w14:paraId="5828FB46" w14:textId="0D2EBA5B" w:rsidR="00C4390D" w:rsidRPr="000835C7" w:rsidRDefault="0032760D" w:rsidP="0032760D">
            <w:pPr>
              <w:jc w:val="center"/>
              <w:rPr>
                <w:rFonts w:ascii="Arial" w:hAnsi="Arial" w:cs="Arial"/>
                <w:sz w:val="20"/>
                <w:szCs w:val="20"/>
              </w:rPr>
            </w:pPr>
            <w:r w:rsidRPr="000835C7">
              <w:rPr>
                <w:rFonts w:ascii="Arial" w:hAnsi="Arial" w:cs="Arial"/>
                <w:sz w:val="20"/>
                <w:szCs w:val="20"/>
              </w:rPr>
              <w:t>“</w:t>
            </w:r>
          </w:p>
        </w:tc>
        <w:tc>
          <w:tcPr>
            <w:tcW w:w="1700" w:type="dxa"/>
            <w:vAlign w:val="center"/>
          </w:tcPr>
          <w:p w14:paraId="373C93C2" w14:textId="124CA69E" w:rsidR="00C4390D" w:rsidRPr="000835C7" w:rsidRDefault="0032760D" w:rsidP="0032760D">
            <w:pPr>
              <w:jc w:val="center"/>
              <w:rPr>
                <w:rFonts w:ascii="Arial" w:hAnsi="Arial" w:cs="Arial"/>
                <w:sz w:val="20"/>
                <w:szCs w:val="20"/>
              </w:rPr>
            </w:pPr>
            <w:r w:rsidRPr="000835C7">
              <w:rPr>
                <w:rFonts w:ascii="Arial" w:hAnsi="Arial" w:cs="Arial"/>
                <w:sz w:val="20"/>
                <w:szCs w:val="20"/>
              </w:rPr>
              <w:t>“</w:t>
            </w:r>
          </w:p>
        </w:tc>
        <w:tc>
          <w:tcPr>
            <w:tcW w:w="1559" w:type="dxa"/>
            <w:vAlign w:val="center"/>
          </w:tcPr>
          <w:p w14:paraId="29FD3F76" w14:textId="5D7289A0" w:rsidR="00C4390D" w:rsidRPr="000835C7" w:rsidRDefault="0032760D" w:rsidP="0032760D">
            <w:pPr>
              <w:jc w:val="center"/>
              <w:rPr>
                <w:rFonts w:ascii="Arial" w:hAnsi="Arial" w:cs="Arial"/>
                <w:sz w:val="20"/>
                <w:szCs w:val="20"/>
              </w:rPr>
            </w:pPr>
            <w:r w:rsidRPr="000835C7">
              <w:rPr>
                <w:rFonts w:ascii="Arial" w:hAnsi="Arial" w:cs="Arial"/>
                <w:sz w:val="20"/>
                <w:szCs w:val="20"/>
              </w:rPr>
              <w:t>“</w:t>
            </w:r>
          </w:p>
        </w:tc>
        <w:tc>
          <w:tcPr>
            <w:tcW w:w="3233" w:type="dxa"/>
            <w:vAlign w:val="center"/>
          </w:tcPr>
          <w:p w14:paraId="73785E5E" w14:textId="41A9898A" w:rsidR="00C4390D" w:rsidRPr="000835C7" w:rsidRDefault="00C4390D" w:rsidP="0032760D">
            <w:pPr>
              <w:rPr>
                <w:rFonts w:ascii="Arial" w:hAnsi="Arial" w:cs="Arial"/>
                <w:sz w:val="20"/>
                <w:szCs w:val="20"/>
              </w:rPr>
            </w:pPr>
            <w:r w:rsidRPr="000835C7">
              <w:rPr>
                <w:rFonts w:ascii="Arial" w:hAnsi="Arial" w:cs="Arial"/>
                <w:sz w:val="20"/>
                <w:szCs w:val="20"/>
              </w:rPr>
              <w:t>Establish leadership progra</w:t>
            </w:r>
            <w:r w:rsidR="0032760D" w:rsidRPr="000835C7">
              <w:rPr>
                <w:rFonts w:ascii="Arial" w:hAnsi="Arial" w:cs="Arial"/>
                <w:sz w:val="20"/>
                <w:szCs w:val="20"/>
              </w:rPr>
              <w:t xml:space="preserve">mmes and women’s support groups, </w:t>
            </w:r>
            <w:r w:rsidRPr="000835C7">
              <w:rPr>
                <w:rFonts w:ascii="Arial" w:hAnsi="Arial" w:cs="Arial"/>
                <w:sz w:val="20"/>
                <w:szCs w:val="20"/>
              </w:rPr>
              <w:t>promote these groups through internal communications</w:t>
            </w:r>
          </w:p>
        </w:tc>
        <w:tc>
          <w:tcPr>
            <w:tcW w:w="989" w:type="dxa"/>
            <w:vAlign w:val="center"/>
          </w:tcPr>
          <w:p w14:paraId="6BC92772" w14:textId="7C87D5FC" w:rsidR="00C4390D" w:rsidRPr="000835C7" w:rsidRDefault="00C4390D" w:rsidP="00A464DF">
            <w:pPr>
              <w:jc w:val="center"/>
              <w:rPr>
                <w:rFonts w:ascii="Arial" w:hAnsi="Arial" w:cs="Arial"/>
                <w:sz w:val="20"/>
                <w:szCs w:val="20"/>
              </w:rPr>
            </w:pPr>
            <w:r w:rsidRPr="000835C7">
              <w:rPr>
                <w:rFonts w:ascii="Arial" w:hAnsi="Arial" w:cs="Arial"/>
                <w:sz w:val="20"/>
                <w:szCs w:val="20"/>
              </w:rPr>
              <w:t>L</w:t>
            </w:r>
          </w:p>
        </w:tc>
      </w:tr>
      <w:tr w:rsidR="00C4390D" w:rsidRPr="000835C7" w14:paraId="671810E7" w14:textId="77777777" w:rsidTr="0032760D">
        <w:trPr>
          <w:trHeight w:val="240"/>
        </w:trPr>
        <w:tc>
          <w:tcPr>
            <w:tcW w:w="1562" w:type="dxa"/>
            <w:vAlign w:val="center"/>
          </w:tcPr>
          <w:p w14:paraId="064730A9" w14:textId="4575022E" w:rsidR="00C4390D" w:rsidRPr="000835C7" w:rsidRDefault="0032760D" w:rsidP="0032760D">
            <w:pPr>
              <w:jc w:val="center"/>
              <w:rPr>
                <w:rFonts w:ascii="Arial" w:hAnsi="Arial" w:cs="Arial"/>
                <w:sz w:val="20"/>
                <w:szCs w:val="20"/>
              </w:rPr>
            </w:pPr>
            <w:r w:rsidRPr="000835C7">
              <w:rPr>
                <w:rFonts w:ascii="Arial" w:hAnsi="Arial" w:cs="Arial"/>
                <w:sz w:val="20"/>
                <w:szCs w:val="20"/>
              </w:rPr>
              <w:t>“</w:t>
            </w:r>
          </w:p>
        </w:tc>
        <w:tc>
          <w:tcPr>
            <w:tcW w:w="1700" w:type="dxa"/>
            <w:vAlign w:val="center"/>
          </w:tcPr>
          <w:p w14:paraId="74227C1D" w14:textId="480C77EC" w:rsidR="00C4390D" w:rsidRPr="000835C7" w:rsidRDefault="0032760D" w:rsidP="0032760D">
            <w:pPr>
              <w:jc w:val="center"/>
              <w:rPr>
                <w:rFonts w:ascii="Arial" w:hAnsi="Arial" w:cs="Arial"/>
                <w:sz w:val="20"/>
                <w:szCs w:val="20"/>
              </w:rPr>
            </w:pPr>
            <w:r w:rsidRPr="000835C7">
              <w:rPr>
                <w:rFonts w:ascii="Arial" w:hAnsi="Arial" w:cs="Arial"/>
                <w:sz w:val="20"/>
                <w:szCs w:val="20"/>
              </w:rPr>
              <w:t>“</w:t>
            </w:r>
          </w:p>
        </w:tc>
        <w:tc>
          <w:tcPr>
            <w:tcW w:w="1559" w:type="dxa"/>
            <w:vAlign w:val="center"/>
          </w:tcPr>
          <w:p w14:paraId="6A0051A1" w14:textId="46D0B083" w:rsidR="00C4390D" w:rsidRPr="000835C7" w:rsidRDefault="0032760D" w:rsidP="0032760D">
            <w:pPr>
              <w:jc w:val="center"/>
              <w:rPr>
                <w:rFonts w:ascii="Arial" w:hAnsi="Arial" w:cs="Arial"/>
                <w:sz w:val="20"/>
                <w:szCs w:val="20"/>
              </w:rPr>
            </w:pPr>
            <w:r w:rsidRPr="000835C7">
              <w:rPr>
                <w:rFonts w:ascii="Arial" w:hAnsi="Arial" w:cs="Arial"/>
                <w:sz w:val="20"/>
                <w:szCs w:val="20"/>
              </w:rPr>
              <w:t>“</w:t>
            </w:r>
          </w:p>
        </w:tc>
        <w:tc>
          <w:tcPr>
            <w:tcW w:w="3233" w:type="dxa"/>
            <w:vAlign w:val="center"/>
          </w:tcPr>
          <w:p w14:paraId="29487950" w14:textId="79FE7380" w:rsidR="00C4390D" w:rsidRPr="000835C7" w:rsidRDefault="00C4390D" w:rsidP="00A464DF">
            <w:pPr>
              <w:rPr>
                <w:rFonts w:ascii="Arial" w:hAnsi="Arial" w:cs="Arial"/>
                <w:sz w:val="20"/>
                <w:szCs w:val="20"/>
              </w:rPr>
            </w:pPr>
            <w:r w:rsidRPr="000835C7">
              <w:rPr>
                <w:rFonts w:ascii="Arial" w:hAnsi="Arial" w:cs="Arial"/>
                <w:sz w:val="20"/>
                <w:szCs w:val="20"/>
              </w:rPr>
              <w:t>Promote and re-educate staff around entitlements; flexible working patterns, breast feeding rooms, other facilities, etc</w:t>
            </w:r>
          </w:p>
        </w:tc>
        <w:tc>
          <w:tcPr>
            <w:tcW w:w="989" w:type="dxa"/>
            <w:vAlign w:val="center"/>
          </w:tcPr>
          <w:p w14:paraId="5C62B426" w14:textId="4CC5D1E7" w:rsidR="00C4390D" w:rsidRPr="000835C7" w:rsidRDefault="00C4390D" w:rsidP="00A464DF">
            <w:pPr>
              <w:jc w:val="center"/>
              <w:rPr>
                <w:rFonts w:ascii="Arial" w:hAnsi="Arial" w:cs="Arial"/>
                <w:sz w:val="20"/>
                <w:szCs w:val="20"/>
              </w:rPr>
            </w:pPr>
            <w:r w:rsidRPr="000835C7">
              <w:rPr>
                <w:rFonts w:ascii="Arial" w:hAnsi="Arial" w:cs="Arial"/>
                <w:sz w:val="20"/>
                <w:szCs w:val="20"/>
              </w:rPr>
              <w:t>L</w:t>
            </w:r>
          </w:p>
        </w:tc>
      </w:tr>
      <w:tr w:rsidR="00C4390D" w:rsidRPr="000835C7" w14:paraId="2B6DD9EA" w14:textId="77777777" w:rsidTr="00C4390D">
        <w:trPr>
          <w:trHeight w:val="240"/>
        </w:trPr>
        <w:tc>
          <w:tcPr>
            <w:tcW w:w="1562" w:type="dxa"/>
            <w:vAlign w:val="center"/>
          </w:tcPr>
          <w:p w14:paraId="214D5ED6" w14:textId="60EB4DF4" w:rsidR="00C4390D" w:rsidRPr="000835C7" w:rsidRDefault="00C4390D" w:rsidP="00A464DF">
            <w:pPr>
              <w:rPr>
                <w:rFonts w:ascii="Arial" w:hAnsi="Arial" w:cs="Arial"/>
                <w:sz w:val="20"/>
                <w:szCs w:val="20"/>
              </w:rPr>
            </w:pPr>
            <w:r w:rsidRPr="000835C7">
              <w:rPr>
                <w:rFonts w:ascii="Arial" w:hAnsi="Arial" w:cs="Arial"/>
                <w:sz w:val="20"/>
                <w:szCs w:val="20"/>
              </w:rPr>
              <w:t>Diversification</w:t>
            </w:r>
          </w:p>
        </w:tc>
        <w:tc>
          <w:tcPr>
            <w:tcW w:w="1700" w:type="dxa"/>
            <w:vAlign w:val="center"/>
          </w:tcPr>
          <w:p w14:paraId="303C0751" w14:textId="590BB714" w:rsidR="00C4390D" w:rsidRPr="000835C7" w:rsidRDefault="00C4390D" w:rsidP="00A464DF">
            <w:pPr>
              <w:rPr>
                <w:rFonts w:ascii="Arial" w:hAnsi="Arial" w:cs="Arial"/>
                <w:sz w:val="20"/>
                <w:szCs w:val="20"/>
              </w:rPr>
            </w:pPr>
            <w:r w:rsidRPr="000835C7">
              <w:rPr>
                <w:rFonts w:ascii="Arial" w:hAnsi="Arial" w:cs="Arial"/>
                <w:sz w:val="20"/>
                <w:szCs w:val="20"/>
              </w:rPr>
              <w:t>Equality of outcome vs equality of opportunity</w:t>
            </w:r>
          </w:p>
        </w:tc>
        <w:tc>
          <w:tcPr>
            <w:tcW w:w="1559" w:type="dxa"/>
            <w:vAlign w:val="center"/>
          </w:tcPr>
          <w:p w14:paraId="09F18486" w14:textId="27A349FD" w:rsidR="00C4390D" w:rsidRPr="000835C7" w:rsidRDefault="00C4390D" w:rsidP="00A464DF">
            <w:pPr>
              <w:rPr>
                <w:rFonts w:ascii="Arial" w:hAnsi="Arial" w:cs="Arial"/>
                <w:sz w:val="20"/>
                <w:szCs w:val="20"/>
              </w:rPr>
            </w:pPr>
            <w:r w:rsidRPr="000835C7">
              <w:rPr>
                <w:rFonts w:ascii="Arial" w:hAnsi="Arial" w:cs="Arial"/>
                <w:sz w:val="20"/>
                <w:szCs w:val="20"/>
              </w:rPr>
              <w:t>Female officers, senior leaders</w:t>
            </w:r>
          </w:p>
        </w:tc>
        <w:tc>
          <w:tcPr>
            <w:tcW w:w="3233" w:type="dxa"/>
            <w:vAlign w:val="center"/>
          </w:tcPr>
          <w:p w14:paraId="1175B0D8" w14:textId="667EAD88" w:rsidR="00C4390D" w:rsidRPr="000835C7" w:rsidRDefault="0032760D" w:rsidP="0032760D">
            <w:pPr>
              <w:rPr>
                <w:rFonts w:ascii="Arial" w:hAnsi="Arial" w:cs="Arial"/>
                <w:sz w:val="20"/>
                <w:szCs w:val="20"/>
              </w:rPr>
            </w:pPr>
            <w:r w:rsidRPr="000835C7">
              <w:rPr>
                <w:rFonts w:ascii="Arial" w:hAnsi="Arial" w:cs="Arial"/>
                <w:sz w:val="20"/>
                <w:szCs w:val="20"/>
              </w:rPr>
              <w:t>Set parameters to provide</w:t>
            </w:r>
            <w:r w:rsidR="00C4390D" w:rsidRPr="000835C7">
              <w:rPr>
                <w:rFonts w:ascii="Arial" w:hAnsi="Arial" w:cs="Arial"/>
                <w:sz w:val="20"/>
                <w:szCs w:val="20"/>
              </w:rPr>
              <w:t xml:space="preserve"> equal opportunities to all staff, irrespective of gender, as opposed to forcing equality of outcome by shoe-horning females into under-represented </w:t>
            </w:r>
            <w:r w:rsidRPr="000835C7">
              <w:rPr>
                <w:rFonts w:ascii="Arial" w:hAnsi="Arial" w:cs="Arial"/>
                <w:sz w:val="20"/>
                <w:szCs w:val="20"/>
              </w:rPr>
              <w:t>roles</w:t>
            </w:r>
          </w:p>
        </w:tc>
        <w:tc>
          <w:tcPr>
            <w:tcW w:w="989" w:type="dxa"/>
            <w:vAlign w:val="center"/>
          </w:tcPr>
          <w:p w14:paraId="6B0E0FBB" w14:textId="5471984D" w:rsidR="00C4390D" w:rsidRPr="000835C7" w:rsidRDefault="00C4390D" w:rsidP="00A464DF">
            <w:pPr>
              <w:jc w:val="center"/>
              <w:rPr>
                <w:rFonts w:ascii="Arial" w:hAnsi="Arial" w:cs="Arial"/>
                <w:sz w:val="20"/>
                <w:szCs w:val="20"/>
              </w:rPr>
            </w:pPr>
            <w:r w:rsidRPr="000835C7">
              <w:rPr>
                <w:rFonts w:ascii="Arial" w:hAnsi="Arial" w:cs="Arial"/>
                <w:sz w:val="20"/>
                <w:szCs w:val="20"/>
              </w:rPr>
              <w:t>M</w:t>
            </w:r>
          </w:p>
        </w:tc>
      </w:tr>
      <w:tr w:rsidR="00C4390D" w:rsidRPr="000835C7" w14:paraId="0E1D492A" w14:textId="77777777" w:rsidTr="00C4390D">
        <w:trPr>
          <w:trHeight w:val="240"/>
        </w:trPr>
        <w:tc>
          <w:tcPr>
            <w:tcW w:w="1562" w:type="dxa"/>
            <w:vAlign w:val="center"/>
          </w:tcPr>
          <w:p w14:paraId="304DBA61" w14:textId="1DE73C2D" w:rsidR="00C4390D" w:rsidRPr="000835C7" w:rsidRDefault="00C4390D" w:rsidP="00A464DF">
            <w:pPr>
              <w:rPr>
                <w:rFonts w:ascii="Arial" w:hAnsi="Arial" w:cs="Arial"/>
                <w:sz w:val="20"/>
                <w:szCs w:val="20"/>
              </w:rPr>
            </w:pPr>
            <w:r w:rsidRPr="000835C7">
              <w:rPr>
                <w:rFonts w:ascii="Arial" w:hAnsi="Arial" w:cs="Arial"/>
                <w:sz w:val="20"/>
                <w:szCs w:val="20"/>
              </w:rPr>
              <w:t>Public communication</w:t>
            </w:r>
          </w:p>
        </w:tc>
        <w:tc>
          <w:tcPr>
            <w:tcW w:w="1700" w:type="dxa"/>
            <w:vAlign w:val="center"/>
          </w:tcPr>
          <w:p w14:paraId="30F3E2F2" w14:textId="1E70CD2F" w:rsidR="00C4390D" w:rsidRPr="000835C7" w:rsidRDefault="00C4390D" w:rsidP="00A464DF">
            <w:pPr>
              <w:rPr>
                <w:rFonts w:ascii="Arial" w:hAnsi="Arial" w:cs="Arial"/>
                <w:sz w:val="20"/>
                <w:szCs w:val="20"/>
              </w:rPr>
            </w:pPr>
            <w:r w:rsidRPr="000835C7">
              <w:rPr>
                <w:rFonts w:ascii="Arial" w:hAnsi="Arial" w:cs="Arial"/>
                <w:sz w:val="20"/>
                <w:szCs w:val="20"/>
              </w:rPr>
              <w:t>Poor public perception</w:t>
            </w:r>
          </w:p>
        </w:tc>
        <w:tc>
          <w:tcPr>
            <w:tcW w:w="1559" w:type="dxa"/>
            <w:vAlign w:val="center"/>
          </w:tcPr>
          <w:p w14:paraId="1756313D" w14:textId="42AC865B" w:rsidR="00C4390D" w:rsidRPr="000835C7" w:rsidRDefault="00C4390D" w:rsidP="00A464DF">
            <w:pPr>
              <w:rPr>
                <w:rFonts w:ascii="Arial" w:hAnsi="Arial" w:cs="Arial"/>
                <w:sz w:val="20"/>
                <w:szCs w:val="20"/>
              </w:rPr>
            </w:pPr>
            <w:r w:rsidRPr="000835C7">
              <w:rPr>
                <w:rFonts w:ascii="Arial" w:hAnsi="Arial" w:cs="Arial"/>
                <w:sz w:val="20"/>
                <w:szCs w:val="20"/>
              </w:rPr>
              <w:t>Reputational damage to an organisation, perceived damage by public</w:t>
            </w:r>
          </w:p>
        </w:tc>
        <w:tc>
          <w:tcPr>
            <w:tcW w:w="3233" w:type="dxa"/>
            <w:vAlign w:val="center"/>
          </w:tcPr>
          <w:p w14:paraId="60ABA409" w14:textId="7A89CE3E" w:rsidR="00C4390D" w:rsidRPr="000835C7" w:rsidRDefault="00C4390D" w:rsidP="0032760D">
            <w:pPr>
              <w:rPr>
                <w:rFonts w:ascii="Arial" w:hAnsi="Arial" w:cs="Arial"/>
                <w:sz w:val="20"/>
                <w:szCs w:val="20"/>
              </w:rPr>
            </w:pPr>
            <w:r w:rsidRPr="000835C7">
              <w:rPr>
                <w:rFonts w:ascii="Arial" w:hAnsi="Arial" w:cs="Arial"/>
                <w:sz w:val="20"/>
                <w:szCs w:val="20"/>
              </w:rPr>
              <w:t xml:space="preserve">Publicise on </w:t>
            </w:r>
            <w:r w:rsidR="0032760D" w:rsidRPr="000835C7">
              <w:rPr>
                <w:rFonts w:ascii="Arial" w:hAnsi="Arial" w:cs="Arial"/>
                <w:sz w:val="20"/>
                <w:szCs w:val="20"/>
              </w:rPr>
              <w:t>externally</w:t>
            </w:r>
            <w:r w:rsidRPr="000835C7">
              <w:rPr>
                <w:rFonts w:ascii="Arial" w:hAnsi="Arial" w:cs="Arial"/>
                <w:sz w:val="20"/>
                <w:szCs w:val="20"/>
              </w:rPr>
              <w:t xml:space="preserve"> the steps taken to encourage women to leadership roles.</w:t>
            </w:r>
          </w:p>
        </w:tc>
        <w:tc>
          <w:tcPr>
            <w:tcW w:w="989" w:type="dxa"/>
            <w:vAlign w:val="center"/>
          </w:tcPr>
          <w:p w14:paraId="33C0D3EC" w14:textId="3B16F2F6" w:rsidR="00C4390D" w:rsidRPr="000835C7" w:rsidRDefault="00C4390D" w:rsidP="00A464DF">
            <w:pPr>
              <w:jc w:val="center"/>
              <w:rPr>
                <w:rFonts w:ascii="Arial" w:hAnsi="Arial" w:cs="Arial"/>
                <w:sz w:val="20"/>
                <w:szCs w:val="20"/>
              </w:rPr>
            </w:pPr>
            <w:r w:rsidRPr="000835C7">
              <w:rPr>
                <w:rFonts w:ascii="Arial" w:hAnsi="Arial" w:cs="Arial"/>
                <w:sz w:val="20"/>
                <w:szCs w:val="20"/>
              </w:rPr>
              <w:t>M</w:t>
            </w:r>
          </w:p>
        </w:tc>
      </w:tr>
    </w:tbl>
    <w:p w14:paraId="59185859" w14:textId="77777777" w:rsidR="00A464DF" w:rsidRPr="000835C7" w:rsidRDefault="00A464DF" w:rsidP="00F519F0">
      <w:pPr>
        <w:rPr>
          <w:rFonts w:ascii="Arial" w:hAnsi="Arial" w:cs="Arial"/>
        </w:rPr>
      </w:pPr>
    </w:p>
    <w:p w14:paraId="6110E3B8" w14:textId="57A1095B" w:rsidR="00057B81" w:rsidRPr="000835C7" w:rsidRDefault="00625812" w:rsidP="00AD39BB">
      <w:pPr>
        <w:pStyle w:val="Heading2"/>
        <w:rPr>
          <w:rFonts w:ascii="Arial" w:hAnsi="Arial" w:cs="Arial"/>
          <w:color w:val="auto"/>
        </w:rPr>
      </w:pPr>
      <w:r w:rsidRPr="000835C7">
        <w:rPr>
          <w:rFonts w:ascii="Arial" w:hAnsi="Arial" w:cs="Arial"/>
          <w:color w:val="auto"/>
        </w:rPr>
        <w:t xml:space="preserve"> </w:t>
      </w:r>
    </w:p>
    <w:p w14:paraId="5FFCE927" w14:textId="77777777" w:rsidR="00057B81" w:rsidRPr="000835C7" w:rsidRDefault="00057B81">
      <w:pPr>
        <w:rPr>
          <w:rFonts w:ascii="Arial" w:hAnsi="Arial" w:cs="Arial"/>
        </w:rPr>
      </w:pPr>
    </w:p>
    <w:p w14:paraId="048958CF" w14:textId="77777777" w:rsidR="00057B81" w:rsidRPr="000835C7" w:rsidRDefault="00057B81">
      <w:pPr>
        <w:rPr>
          <w:rFonts w:ascii="Arial" w:hAnsi="Arial" w:cs="Arial"/>
        </w:rPr>
      </w:pPr>
    </w:p>
    <w:p w14:paraId="2420B64C" w14:textId="77777777" w:rsidR="00057B81" w:rsidRPr="000835C7" w:rsidRDefault="00057B81">
      <w:pPr>
        <w:rPr>
          <w:rFonts w:ascii="Arial" w:hAnsi="Arial" w:cs="Arial"/>
        </w:rPr>
      </w:pPr>
    </w:p>
    <w:p w14:paraId="15FE44D3" w14:textId="77777777" w:rsidR="00057B81" w:rsidRPr="000835C7" w:rsidRDefault="00057B81">
      <w:pPr>
        <w:rPr>
          <w:rFonts w:ascii="Arial" w:hAnsi="Arial" w:cs="Arial"/>
        </w:rPr>
      </w:pPr>
    </w:p>
    <w:p w14:paraId="56A30381" w14:textId="50A137E7" w:rsidR="00057B81" w:rsidRPr="000835C7" w:rsidRDefault="00057B81">
      <w:pPr>
        <w:rPr>
          <w:rFonts w:ascii="Arial" w:hAnsi="Arial" w:cs="Arial"/>
        </w:rPr>
      </w:pPr>
    </w:p>
    <w:p w14:paraId="53EA83EA" w14:textId="691056A9" w:rsidR="00C4390D" w:rsidRDefault="00C4390D">
      <w:pPr>
        <w:rPr>
          <w:rFonts w:ascii="Arial" w:hAnsi="Arial" w:cs="Arial"/>
        </w:rPr>
      </w:pPr>
    </w:p>
    <w:p w14:paraId="32D97ECA" w14:textId="0D9EC90F" w:rsidR="000835C7" w:rsidRDefault="000835C7">
      <w:pPr>
        <w:rPr>
          <w:rFonts w:ascii="Arial" w:hAnsi="Arial" w:cs="Arial"/>
        </w:rPr>
      </w:pPr>
    </w:p>
    <w:p w14:paraId="1F93F90D" w14:textId="77777777" w:rsidR="000835C7" w:rsidRPr="000835C7" w:rsidRDefault="000835C7">
      <w:pPr>
        <w:rPr>
          <w:rFonts w:ascii="Arial" w:hAnsi="Arial" w:cs="Arial"/>
        </w:rPr>
      </w:pPr>
    </w:p>
    <w:p w14:paraId="0CD21DBB" w14:textId="234B5D57" w:rsidR="00057B81" w:rsidRPr="000835C7" w:rsidRDefault="00057B81">
      <w:pPr>
        <w:rPr>
          <w:rFonts w:ascii="Arial" w:hAnsi="Arial" w:cs="Arial"/>
        </w:rPr>
      </w:pPr>
    </w:p>
    <w:p w14:paraId="73CB554A" w14:textId="3F517DD4" w:rsidR="00057B81" w:rsidRPr="000835C7" w:rsidRDefault="00625812">
      <w:pPr>
        <w:pStyle w:val="Heading1"/>
        <w:numPr>
          <w:ilvl w:val="0"/>
          <w:numId w:val="2"/>
        </w:numPr>
        <w:rPr>
          <w:rFonts w:ascii="Arial" w:hAnsi="Arial" w:cs="Arial"/>
          <w:color w:val="auto"/>
        </w:rPr>
      </w:pPr>
      <w:r w:rsidRPr="000835C7">
        <w:rPr>
          <w:rFonts w:ascii="Arial" w:hAnsi="Arial" w:cs="Arial"/>
          <w:color w:val="auto"/>
        </w:rPr>
        <w:lastRenderedPageBreak/>
        <w:t>Recommendations</w:t>
      </w:r>
    </w:p>
    <w:p w14:paraId="3454F4AD" w14:textId="2A29B432" w:rsidR="00C4390D" w:rsidRPr="000835C7" w:rsidRDefault="00C4390D" w:rsidP="00C4390D">
      <w:pPr>
        <w:rPr>
          <w:rFonts w:ascii="Arial" w:hAnsi="Arial" w:cs="Arial"/>
        </w:rPr>
      </w:pPr>
    </w:p>
    <w:p w14:paraId="1CF2A00F" w14:textId="47CA988F" w:rsidR="003F462D" w:rsidRPr="000835C7" w:rsidRDefault="003F462D" w:rsidP="003F462D">
      <w:pPr>
        <w:rPr>
          <w:rFonts w:ascii="Arial" w:hAnsi="Arial" w:cs="Arial"/>
        </w:rPr>
      </w:pPr>
      <w:r w:rsidRPr="000835C7">
        <w:rPr>
          <w:rFonts w:ascii="Arial" w:hAnsi="Arial" w:cs="Arial"/>
        </w:rPr>
        <w:t>Forces must delegate the following roles to senior leaders for ownership and strategic oversight; internal trust and confidence, external trust and confidence, pursuit of perpetrators, creating safer spaces.</w:t>
      </w:r>
    </w:p>
    <w:p w14:paraId="424B924C" w14:textId="43BE0A2F" w:rsidR="003F462D" w:rsidRPr="000835C7" w:rsidRDefault="003F462D" w:rsidP="003F462D">
      <w:pPr>
        <w:rPr>
          <w:rFonts w:ascii="Arial" w:hAnsi="Arial" w:cs="Arial"/>
        </w:rPr>
      </w:pPr>
      <w:r w:rsidRPr="000835C7">
        <w:rPr>
          <w:rFonts w:ascii="Arial" w:hAnsi="Arial" w:cs="Arial"/>
        </w:rPr>
        <w:t>Forces must internally publicise clear links and referrals to; relevant support groups, instructions on how to report inappropriate behaviour in the workplace, and each forces relevant professional standards or counter corruption department.</w:t>
      </w:r>
    </w:p>
    <w:p w14:paraId="29183BA0" w14:textId="7FEC97DB" w:rsidR="003F462D" w:rsidRPr="000835C7" w:rsidRDefault="003F462D" w:rsidP="003F462D">
      <w:pPr>
        <w:rPr>
          <w:rFonts w:ascii="Arial" w:hAnsi="Arial" w:cs="Arial"/>
        </w:rPr>
      </w:pPr>
      <w:r w:rsidRPr="000835C7">
        <w:rPr>
          <w:rFonts w:ascii="Arial" w:hAnsi="Arial" w:cs="Arial"/>
        </w:rPr>
        <w:t xml:space="preserve">Forces must foster an environment, through clear internal communication, in which officers feel confidence to challenge and </w:t>
      </w:r>
      <w:r w:rsidR="0032760D" w:rsidRPr="000835C7">
        <w:rPr>
          <w:rFonts w:ascii="Arial" w:hAnsi="Arial" w:cs="Arial"/>
        </w:rPr>
        <w:t xml:space="preserve">report inappropriate behaviour, including a </w:t>
      </w:r>
      <w:r w:rsidRPr="000835C7">
        <w:rPr>
          <w:rFonts w:ascii="Arial" w:hAnsi="Arial" w:cs="Arial"/>
        </w:rPr>
        <w:t xml:space="preserve">review </w:t>
      </w:r>
      <w:r w:rsidR="0032760D" w:rsidRPr="000835C7">
        <w:rPr>
          <w:rFonts w:ascii="Arial" w:hAnsi="Arial" w:cs="Arial"/>
        </w:rPr>
        <w:t xml:space="preserve">into internal </w:t>
      </w:r>
      <w:r w:rsidRPr="000835C7">
        <w:rPr>
          <w:rFonts w:ascii="Arial" w:hAnsi="Arial" w:cs="Arial"/>
        </w:rPr>
        <w:t>complaint process</w:t>
      </w:r>
      <w:r w:rsidR="0032760D" w:rsidRPr="000835C7">
        <w:rPr>
          <w:rFonts w:ascii="Arial" w:hAnsi="Arial" w:cs="Arial"/>
        </w:rPr>
        <w:t>es</w:t>
      </w:r>
      <w:r w:rsidRPr="000835C7">
        <w:rPr>
          <w:rFonts w:ascii="Arial" w:hAnsi="Arial" w:cs="Arial"/>
        </w:rPr>
        <w:t xml:space="preserve"> and ensure clear setting of expectations from the outset.</w:t>
      </w:r>
    </w:p>
    <w:p w14:paraId="0AD2E46C" w14:textId="7861913A" w:rsidR="003F462D" w:rsidRPr="000835C7" w:rsidRDefault="003F462D" w:rsidP="003F462D">
      <w:pPr>
        <w:rPr>
          <w:rFonts w:ascii="Arial" w:hAnsi="Arial" w:cs="Arial"/>
        </w:rPr>
      </w:pPr>
      <w:r w:rsidRPr="000835C7">
        <w:rPr>
          <w:rFonts w:ascii="Arial" w:hAnsi="Arial" w:cs="Arial"/>
        </w:rPr>
        <w:t>Forces will ensure the capacity and training level of their professional standards / counter corruption department is sufficient.</w:t>
      </w:r>
    </w:p>
    <w:p w14:paraId="520D4E3D" w14:textId="1160A172" w:rsidR="003F462D" w:rsidRPr="000835C7" w:rsidRDefault="003F462D" w:rsidP="003F462D">
      <w:pPr>
        <w:rPr>
          <w:rFonts w:ascii="Arial" w:hAnsi="Arial" w:cs="Arial"/>
        </w:rPr>
      </w:pPr>
      <w:r w:rsidRPr="000835C7">
        <w:rPr>
          <w:rFonts w:ascii="Arial" w:hAnsi="Arial" w:cs="Arial"/>
        </w:rPr>
        <w:t>Forces will distribute materials and support to those seeking development opportunities and promotion to senior ranks, quashing perceived barriers to women to pursue these roles.</w:t>
      </w:r>
    </w:p>
    <w:p w14:paraId="431E54BA" w14:textId="15C547D5" w:rsidR="0032760D" w:rsidRPr="000835C7" w:rsidRDefault="0032760D" w:rsidP="003F462D">
      <w:pPr>
        <w:rPr>
          <w:rFonts w:ascii="Arial" w:hAnsi="Arial" w:cs="Arial"/>
        </w:rPr>
      </w:pPr>
      <w:r w:rsidRPr="000835C7">
        <w:rPr>
          <w:rFonts w:ascii="Arial" w:hAnsi="Arial" w:cs="Arial"/>
        </w:rPr>
        <w:t>Forces will establish retention teams to intercept those expressing interest in leaving the organisation and provide support measures to encourage them to stay.</w:t>
      </w:r>
    </w:p>
    <w:p w14:paraId="136E65F0" w14:textId="332891FE" w:rsidR="00057B81" w:rsidRPr="000835C7" w:rsidRDefault="003F462D" w:rsidP="003F462D">
      <w:pPr>
        <w:rPr>
          <w:rFonts w:ascii="Arial" w:hAnsi="Arial" w:cs="Arial"/>
        </w:rPr>
      </w:pPr>
      <w:r w:rsidRPr="000835C7">
        <w:rPr>
          <w:rFonts w:ascii="Arial" w:hAnsi="Arial" w:cs="Arial"/>
        </w:rPr>
        <w:t>Forces will work with the College of Policing in a process evolution of the NPPF.</w:t>
      </w:r>
    </w:p>
    <w:p w14:paraId="3675989D" w14:textId="77777777" w:rsidR="003F462D" w:rsidRPr="000835C7" w:rsidRDefault="003F462D" w:rsidP="003F462D">
      <w:pPr>
        <w:rPr>
          <w:rFonts w:ascii="Arial" w:hAnsi="Arial" w:cs="Arial"/>
        </w:rPr>
      </w:pPr>
    </w:p>
    <w:p w14:paraId="0D49646F" w14:textId="0C3D34FC" w:rsidR="00057B81" w:rsidRPr="000835C7" w:rsidRDefault="00625812">
      <w:pPr>
        <w:pStyle w:val="Heading1"/>
        <w:numPr>
          <w:ilvl w:val="0"/>
          <w:numId w:val="2"/>
        </w:numPr>
        <w:rPr>
          <w:rFonts w:ascii="Arial" w:hAnsi="Arial" w:cs="Arial"/>
          <w:color w:val="auto"/>
        </w:rPr>
      </w:pPr>
      <w:r w:rsidRPr="000835C7">
        <w:rPr>
          <w:rFonts w:ascii="Arial" w:hAnsi="Arial" w:cs="Arial"/>
          <w:color w:val="auto"/>
        </w:rPr>
        <w:t>Conclusion</w:t>
      </w:r>
    </w:p>
    <w:p w14:paraId="59611BBD" w14:textId="43CF1DC0" w:rsidR="003F462D" w:rsidRPr="000835C7" w:rsidRDefault="003F462D" w:rsidP="003F462D">
      <w:pPr>
        <w:rPr>
          <w:rFonts w:ascii="Arial" w:hAnsi="Arial" w:cs="Arial"/>
        </w:rPr>
      </w:pPr>
    </w:p>
    <w:p w14:paraId="610DA22C" w14:textId="73AE4E88" w:rsidR="00F90552" w:rsidRPr="000835C7" w:rsidRDefault="00F90552" w:rsidP="003F462D">
      <w:pPr>
        <w:rPr>
          <w:rFonts w:ascii="Arial" w:hAnsi="Arial" w:cs="Arial"/>
        </w:rPr>
      </w:pPr>
      <w:r w:rsidRPr="000835C7">
        <w:rPr>
          <w:rFonts w:ascii="Arial" w:hAnsi="Arial" w:cs="Arial"/>
        </w:rPr>
        <w:t xml:space="preserve">Increasing the visibility of females </w:t>
      </w:r>
      <w:r w:rsidR="006B12E3">
        <w:rPr>
          <w:rFonts w:ascii="Arial" w:hAnsi="Arial" w:cs="Arial"/>
        </w:rPr>
        <w:t>in</w:t>
      </w:r>
      <w:r w:rsidRPr="000835C7">
        <w:rPr>
          <w:rFonts w:ascii="Arial" w:hAnsi="Arial" w:cs="Arial"/>
        </w:rPr>
        <w:t xml:space="preserve"> positions is a positive step to promote gender equality and reduce the authority gap. However, this is not enough to resolve the overall gender disparity. Whilst supporting women through the NPPF and working to tackle VAWG, equal opportunities must be afforded to all and a cultural change must be adopted in all forces to ensure women are not forced into </w:t>
      </w:r>
      <w:r w:rsidR="006B12E3">
        <w:rPr>
          <w:rFonts w:ascii="Arial" w:hAnsi="Arial" w:cs="Arial"/>
        </w:rPr>
        <w:t>roles</w:t>
      </w:r>
      <w:r w:rsidRPr="000835C7">
        <w:rPr>
          <w:rFonts w:ascii="Arial" w:hAnsi="Arial" w:cs="Arial"/>
        </w:rPr>
        <w:t xml:space="preserve"> simply to meet a </w:t>
      </w:r>
      <w:r w:rsidR="006B12E3">
        <w:rPr>
          <w:rFonts w:ascii="Arial" w:hAnsi="Arial" w:cs="Arial"/>
        </w:rPr>
        <w:t>desire</w:t>
      </w:r>
      <w:r w:rsidRPr="000835C7">
        <w:rPr>
          <w:rFonts w:ascii="Arial" w:hAnsi="Arial" w:cs="Arial"/>
        </w:rPr>
        <w:t xml:space="preserve"> </w:t>
      </w:r>
      <w:r w:rsidR="006B12E3">
        <w:rPr>
          <w:rFonts w:ascii="Arial" w:hAnsi="Arial" w:cs="Arial"/>
        </w:rPr>
        <w:t>to be perceived as</w:t>
      </w:r>
      <w:r w:rsidRPr="000835C7">
        <w:rPr>
          <w:rFonts w:ascii="Arial" w:hAnsi="Arial" w:cs="Arial"/>
        </w:rPr>
        <w:t xml:space="preserve"> diverse and inclusive.</w:t>
      </w:r>
    </w:p>
    <w:p w14:paraId="208966AD" w14:textId="4FD04D08" w:rsidR="00F90552" w:rsidRPr="000835C7" w:rsidRDefault="00F90552" w:rsidP="003F462D">
      <w:pPr>
        <w:rPr>
          <w:rFonts w:ascii="Arial" w:hAnsi="Arial" w:cs="Arial"/>
        </w:rPr>
      </w:pPr>
      <w:r w:rsidRPr="000835C7">
        <w:rPr>
          <w:rFonts w:ascii="Arial" w:hAnsi="Arial" w:cs="Arial"/>
        </w:rPr>
        <w:t>Barber (2022) clearly found that “promotion and selection processes ought to be reviewed to ensure fairness and transparency. There is a widely perceived opacity as to promotion processes and these would benefit from greater regulation by the College of Policing”.</w:t>
      </w:r>
    </w:p>
    <w:p w14:paraId="05280A65" w14:textId="2D8C8ACB" w:rsidR="00F90552" w:rsidRPr="000835C7" w:rsidRDefault="00F90552" w:rsidP="003F462D">
      <w:pPr>
        <w:rPr>
          <w:rFonts w:ascii="Arial" w:hAnsi="Arial" w:cs="Arial"/>
        </w:rPr>
      </w:pPr>
      <w:r w:rsidRPr="000835C7">
        <w:rPr>
          <w:rFonts w:ascii="Arial" w:hAnsi="Arial" w:cs="Arial"/>
        </w:rPr>
        <w:t>The College maintain rigorous testing standards and continue to ensure those who are promoted are truly suitable. Despite the fact more females have entered Policing in recent times, this report has shown that more have voluntarily retired than last year. This indicates unrealised potential and support groups and mentoring schemes should be exploited to encourage females through to leadership roles.</w:t>
      </w:r>
    </w:p>
    <w:p w14:paraId="3F2CF28A" w14:textId="2B824D84" w:rsidR="00057B81" w:rsidRPr="000835C7" w:rsidRDefault="00F90552">
      <w:pPr>
        <w:rPr>
          <w:rFonts w:ascii="Arial" w:hAnsi="Arial" w:cs="Arial"/>
        </w:rPr>
      </w:pPr>
      <w:r w:rsidRPr="000835C7">
        <w:rPr>
          <w:rFonts w:ascii="Arial" w:hAnsi="Arial" w:cs="Arial"/>
        </w:rPr>
        <w:t>The public perception of the Police is poor and remains at its lowest since 2020</w:t>
      </w:r>
      <w:r w:rsidR="00D24ACF" w:rsidRPr="000835C7">
        <w:rPr>
          <w:rFonts w:ascii="Arial" w:hAnsi="Arial" w:cs="Arial"/>
        </w:rPr>
        <w:t>. The Police service as a whole can be regarded negatively due to the actions from one force. This must fundamentally be addressed, as without the support and consent of the public the Police cannot operate according to their core values and principles.</w:t>
      </w:r>
    </w:p>
    <w:p w14:paraId="40E49912" w14:textId="42640601" w:rsidR="00D24ACF" w:rsidRPr="000835C7" w:rsidRDefault="00D24ACF">
      <w:pPr>
        <w:rPr>
          <w:rFonts w:ascii="Arial" w:hAnsi="Arial" w:cs="Arial"/>
        </w:rPr>
      </w:pPr>
    </w:p>
    <w:p w14:paraId="1247279D" w14:textId="2A5E3F14" w:rsidR="002A0812" w:rsidRPr="000835C7" w:rsidRDefault="002A0812">
      <w:pPr>
        <w:rPr>
          <w:rFonts w:ascii="Arial" w:hAnsi="Arial" w:cs="Arial"/>
        </w:rPr>
      </w:pPr>
    </w:p>
    <w:p w14:paraId="1A03C152" w14:textId="37A3BE6E" w:rsidR="002A0812" w:rsidRPr="000835C7" w:rsidRDefault="002A0812" w:rsidP="002A0812">
      <w:pPr>
        <w:pStyle w:val="Heading1"/>
        <w:rPr>
          <w:rFonts w:ascii="Arial" w:hAnsi="Arial" w:cs="Arial"/>
          <w:color w:val="auto"/>
        </w:rPr>
      </w:pPr>
      <w:r w:rsidRPr="000835C7">
        <w:rPr>
          <w:rFonts w:ascii="Arial" w:hAnsi="Arial" w:cs="Arial"/>
          <w:color w:val="auto"/>
        </w:rPr>
        <w:lastRenderedPageBreak/>
        <w:t>Reference List</w:t>
      </w:r>
    </w:p>
    <w:p w14:paraId="1FCD6458" w14:textId="77777777" w:rsidR="002A0812" w:rsidRPr="000835C7" w:rsidRDefault="002A0812" w:rsidP="002A0812">
      <w:pPr>
        <w:rPr>
          <w:rFonts w:ascii="Arial" w:hAnsi="Arial" w:cs="Arial"/>
        </w:rPr>
      </w:pPr>
    </w:p>
    <w:p w14:paraId="5CC9BF00" w14:textId="60F245E2" w:rsidR="00EB1021" w:rsidRPr="000835C7" w:rsidRDefault="00EB1021" w:rsidP="00EB1021">
      <w:pPr>
        <w:pStyle w:val="NormalWeb"/>
        <w:ind w:left="567" w:hanging="567"/>
        <w:rPr>
          <w:rFonts w:ascii="Arial" w:hAnsi="Arial" w:cs="Arial"/>
          <w:sz w:val="22"/>
        </w:rPr>
      </w:pPr>
      <w:r w:rsidRPr="000835C7">
        <w:rPr>
          <w:rFonts w:ascii="Arial" w:hAnsi="Arial" w:cs="Arial"/>
          <w:sz w:val="22"/>
        </w:rPr>
        <w:t xml:space="preserve">Barber, M. (2022) </w:t>
      </w:r>
      <w:r w:rsidRPr="000835C7">
        <w:rPr>
          <w:rFonts w:ascii="Arial" w:hAnsi="Arial" w:cs="Arial"/>
          <w:i/>
          <w:iCs/>
          <w:sz w:val="22"/>
        </w:rPr>
        <w:t>Strategic a new mode review of Policing</w:t>
      </w:r>
      <w:r w:rsidRPr="000835C7">
        <w:rPr>
          <w:rFonts w:ascii="Arial" w:hAnsi="Arial" w:cs="Arial"/>
          <w:sz w:val="22"/>
        </w:rPr>
        <w:t xml:space="preserve">. Available at: https://www.policingreview.org.uk/wp-content/uploads/srpew_final_report.pdf (Accessed: 27 December 2023). </w:t>
      </w:r>
    </w:p>
    <w:p w14:paraId="42B1436F" w14:textId="77777777" w:rsidR="00EB1021" w:rsidRPr="000835C7" w:rsidRDefault="00EB1021" w:rsidP="00EB1021">
      <w:pPr>
        <w:pStyle w:val="NormalWeb"/>
        <w:ind w:left="567" w:hanging="567"/>
        <w:rPr>
          <w:rFonts w:ascii="Arial" w:hAnsi="Arial" w:cs="Arial"/>
          <w:sz w:val="22"/>
        </w:rPr>
      </w:pPr>
      <w:r w:rsidRPr="000835C7">
        <w:rPr>
          <w:rFonts w:ascii="Arial" w:hAnsi="Arial" w:cs="Arial"/>
          <w:sz w:val="22"/>
        </w:rPr>
        <w:t xml:space="preserve">Blyth, M. (2021) </w:t>
      </w:r>
      <w:r w:rsidRPr="000835C7">
        <w:rPr>
          <w:rFonts w:ascii="Arial" w:hAnsi="Arial" w:cs="Arial"/>
          <w:i/>
          <w:iCs/>
          <w:sz w:val="22"/>
        </w:rPr>
        <w:t>Policing violence against women and girls - national police chiefs’ council</w:t>
      </w:r>
      <w:r w:rsidRPr="000835C7">
        <w:rPr>
          <w:rFonts w:ascii="Arial" w:hAnsi="Arial" w:cs="Arial"/>
          <w:sz w:val="22"/>
        </w:rPr>
        <w:t xml:space="preserve">. Available at: https://www.npcc.police.uk/SysSiteAssets/media/downloads/our-work/vawg/policing-vawg-national-framework-for-delivery-year-1.pdf (Accessed: 03 January 2024). </w:t>
      </w:r>
    </w:p>
    <w:p w14:paraId="2574CA66" w14:textId="77777777" w:rsidR="00EB1021" w:rsidRPr="000835C7" w:rsidRDefault="00EB1021" w:rsidP="00EB1021">
      <w:pPr>
        <w:pStyle w:val="NormalWeb"/>
        <w:ind w:left="567" w:hanging="567"/>
        <w:rPr>
          <w:rFonts w:ascii="Arial" w:hAnsi="Arial" w:cs="Arial"/>
          <w:sz w:val="22"/>
        </w:rPr>
      </w:pPr>
      <w:r w:rsidRPr="000835C7">
        <w:rPr>
          <w:rFonts w:ascii="Arial" w:hAnsi="Arial" w:cs="Arial"/>
          <w:sz w:val="22"/>
        </w:rPr>
        <w:t xml:space="preserve">Hargreaves, J. (2023) </w:t>
      </w:r>
      <w:r w:rsidRPr="000835C7">
        <w:rPr>
          <w:rFonts w:ascii="Arial" w:hAnsi="Arial" w:cs="Arial"/>
          <w:i/>
          <w:iCs/>
          <w:sz w:val="22"/>
        </w:rPr>
        <w:t>Police Workforce, England and Wales: 31 March 2023</w:t>
      </w:r>
      <w:r w:rsidRPr="000835C7">
        <w:rPr>
          <w:rFonts w:ascii="Arial" w:hAnsi="Arial" w:cs="Arial"/>
          <w:sz w:val="22"/>
        </w:rPr>
        <w:t xml:space="preserve">, </w:t>
      </w:r>
      <w:r w:rsidRPr="000835C7">
        <w:rPr>
          <w:rFonts w:ascii="Arial" w:hAnsi="Arial" w:cs="Arial"/>
          <w:i/>
          <w:iCs/>
          <w:sz w:val="22"/>
        </w:rPr>
        <w:t>GOV.UK</w:t>
      </w:r>
      <w:r w:rsidRPr="000835C7">
        <w:rPr>
          <w:rFonts w:ascii="Arial" w:hAnsi="Arial" w:cs="Arial"/>
          <w:sz w:val="22"/>
        </w:rPr>
        <w:t xml:space="preserve">. Available at: https://www.gov.uk/government/statistics/police-workforce-england-and-wales-31-march-2023/police-workforce-england-and-wales-31-march-2023 (Accessed: 03 January 2024). </w:t>
      </w:r>
    </w:p>
    <w:p w14:paraId="0C857310" w14:textId="77777777" w:rsidR="00EB1021" w:rsidRPr="000835C7" w:rsidRDefault="00EB1021" w:rsidP="00EB1021">
      <w:pPr>
        <w:pStyle w:val="NormalWeb"/>
        <w:ind w:left="567" w:hanging="567"/>
        <w:rPr>
          <w:rFonts w:ascii="Arial" w:hAnsi="Arial" w:cs="Arial"/>
          <w:sz w:val="22"/>
        </w:rPr>
      </w:pPr>
      <w:r w:rsidRPr="000835C7">
        <w:rPr>
          <w:rFonts w:ascii="Arial" w:hAnsi="Arial" w:cs="Arial"/>
          <w:sz w:val="22"/>
        </w:rPr>
        <w:t xml:space="preserve">IOPC (2023) </w:t>
      </w:r>
      <w:r w:rsidRPr="000835C7">
        <w:rPr>
          <w:rFonts w:ascii="Arial" w:hAnsi="Arial" w:cs="Arial"/>
          <w:i/>
          <w:iCs/>
          <w:sz w:val="22"/>
        </w:rPr>
        <w:t>Public Perceptions Tracker Summary Report</w:t>
      </w:r>
      <w:r w:rsidRPr="000835C7">
        <w:rPr>
          <w:rFonts w:ascii="Arial" w:hAnsi="Arial" w:cs="Arial"/>
          <w:sz w:val="22"/>
        </w:rPr>
        <w:t xml:space="preserve">, </w:t>
      </w:r>
      <w:r w:rsidRPr="000835C7">
        <w:rPr>
          <w:rFonts w:ascii="Arial" w:hAnsi="Arial" w:cs="Arial"/>
          <w:i/>
          <w:iCs/>
          <w:sz w:val="22"/>
        </w:rPr>
        <w:t>Independent Office for Police Conduct (IOPC)</w:t>
      </w:r>
      <w:r w:rsidRPr="000835C7">
        <w:rPr>
          <w:rFonts w:ascii="Arial" w:hAnsi="Arial" w:cs="Arial"/>
          <w:sz w:val="22"/>
        </w:rPr>
        <w:t xml:space="preserve">. Available at: https://www.policeconduct.gov.uk/publications/public-perceptions-tracker-summary-report-202223 (Accessed: 03 January 2024). </w:t>
      </w:r>
    </w:p>
    <w:p w14:paraId="769BF5A4" w14:textId="1D14A219" w:rsidR="00EB1021" w:rsidRPr="000835C7" w:rsidRDefault="00EB1021" w:rsidP="00EB1021">
      <w:pPr>
        <w:pStyle w:val="NormalWeb"/>
        <w:ind w:left="567" w:hanging="567"/>
        <w:rPr>
          <w:rFonts w:ascii="Arial" w:hAnsi="Arial" w:cs="Arial"/>
          <w:sz w:val="22"/>
        </w:rPr>
      </w:pPr>
      <w:r w:rsidRPr="000835C7">
        <w:rPr>
          <w:rFonts w:ascii="Arial" w:hAnsi="Arial" w:cs="Arial"/>
          <w:sz w:val="22"/>
        </w:rPr>
        <w:t xml:space="preserve">Marsh, A. (2022) </w:t>
      </w:r>
      <w:r w:rsidRPr="000835C7">
        <w:rPr>
          <w:rFonts w:ascii="Arial" w:hAnsi="Arial" w:cs="Arial"/>
          <w:i/>
          <w:iCs/>
          <w:sz w:val="22"/>
        </w:rPr>
        <w:t>Progress on policing commitment to protect women and girls</w:t>
      </w:r>
      <w:r w:rsidRPr="000835C7">
        <w:rPr>
          <w:rFonts w:ascii="Arial" w:hAnsi="Arial" w:cs="Arial"/>
          <w:sz w:val="22"/>
        </w:rPr>
        <w:t xml:space="preserve">, </w:t>
      </w:r>
      <w:r w:rsidRPr="000835C7">
        <w:rPr>
          <w:rFonts w:ascii="Arial" w:hAnsi="Arial" w:cs="Arial"/>
          <w:i/>
          <w:iCs/>
          <w:sz w:val="22"/>
        </w:rPr>
        <w:t>College of Policing</w:t>
      </w:r>
      <w:r w:rsidRPr="000835C7">
        <w:rPr>
          <w:rFonts w:ascii="Arial" w:hAnsi="Arial" w:cs="Arial"/>
          <w:sz w:val="22"/>
        </w:rPr>
        <w:t xml:space="preserve">. Available at: https://www.college.police.uk/article/progress-policing-commitment-protect-women-and-girls (Accessed: 27 December 2023). </w:t>
      </w:r>
    </w:p>
    <w:p w14:paraId="582B83B2" w14:textId="77777777" w:rsidR="00EB1021" w:rsidRPr="000835C7" w:rsidRDefault="00EB1021" w:rsidP="00EB1021">
      <w:pPr>
        <w:pStyle w:val="NormalWeb"/>
        <w:ind w:left="567" w:hanging="567"/>
        <w:rPr>
          <w:rFonts w:ascii="Arial" w:hAnsi="Arial" w:cs="Arial"/>
          <w:sz w:val="22"/>
        </w:rPr>
      </w:pPr>
      <w:r w:rsidRPr="000835C7">
        <w:rPr>
          <w:rFonts w:ascii="Arial" w:hAnsi="Arial" w:cs="Arial"/>
          <w:sz w:val="22"/>
        </w:rPr>
        <w:t xml:space="preserve">NPCC (2023) </w:t>
      </w:r>
      <w:r w:rsidRPr="000835C7">
        <w:rPr>
          <w:rFonts w:ascii="Arial" w:hAnsi="Arial" w:cs="Arial"/>
          <w:i/>
          <w:iCs/>
          <w:sz w:val="22"/>
        </w:rPr>
        <w:t>First Violence Against Women and Girls Benchmark published</w:t>
      </w:r>
      <w:r w:rsidRPr="000835C7">
        <w:rPr>
          <w:rFonts w:ascii="Arial" w:hAnsi="Arial" w:cs="Arial"/>
          <w:sz w:val="22"/>
        </w:rPr>
        <w:t xml:space="preserve">, </w:t>
      </w:r>
      <w:r w:rsidRPr="000835C7">
        <w:rPr>
          <w:rFonts w:ascii="Arial" w:hAnsi="Arial" w:cs="Arial"/>
          <w:i/>
          <w:iCs/>
          <w:sz w:val="22"/>
        </w:rPr>
        <w:t>National Police Chiefs’ Council (NPCC)</w:t>
      </w:r>
      <w:r w:rsidRPr="000835C7">
        <w:rPr>
          <w:rFonts w:ascii="Arial" w:hAnsi="Arial" w:cs="Arial"/>
          <w:sz w:val="22"/>
        </w:rPr>
        <w:t xml:space="preserve">. Available at: https://news.npcc.police.uk/releases/first-benchmark-of-police-performance-on-tackling-violence-against-women-and-girls-published (Accessed: 03 January 2024). </w:t>
      </w:r>
    </w:p>
    <w:p w14:paraId="18682BE4" w14:textId="03060157" w:rsidR="00EB1021" w:rsidRPr="000835C7" w:rsidRDefault="00EB1021" w:rsidP="00EB1021">
      <w:pPr>
        <w:pStyle w:val="NormalWeb"/>
        <w:ind w:left="567" w:hanging="567"/>
        <w:rPr>
          <w:rFonts w:ascii="Arial" w:hAnsi="Arial" w:cs="Arial"/>
          <w:sz w:val="22"/>
        </w:rPr>
      </w:pPr>
      <w:r w:rsidRPr="000835C7">
        <w:rPr>
          <w:rFonts w:ascii="Arial" w:hAnsi="Arial" w:cs="Arial"/>
          <w:sz w:val="22"/>
        </w:rPr>
        <w:t xml:space="preserve">Parr, M. (2022) </w:t>
      </w:r>
      <w:r w:rsidRPr="000835C7">
        <w:rPr>
          <w:rFonts w:ascii="Arial" w:hAnsi="Arial" w:cs="Arial"/>
          <w:i/>
          <w:iCs/>
          <w:sz w:val="22"/>
        </w:rPr>
        <w:t>Too easy for the wrong people to join and stay in the police, new report on misogyny and corruption finds</w:t>
      </w:r>
      <w:r w:rsidRPr="000835C7">
        <w:rPr>
          <w:rFonts w:ascii="Arial" w:hAnsi="Arial" w:cs="Arial"/>
          <w:sz w:val="22"/>
        </w:rPr>
        <w:t xml:space="preserve">, </w:t>
      </w:r>
      <w:r w:rsidRPr="000835C7">
        <w:rPr>
          <w:rFonts w:ascii="Arial" w:hAnsi="Arial" w:cs="Arial"/>
          <w:i/>
          <w:iCs/>
          <w:sz w:val="22"/>
        </w:rPr>
        <w:t>His Majesty’s Inspectorate of Constabulary and Fire &amp; Rescue Services</w:t>
      </w:r>
      <w:r w:rsidRPr="000835C7">
        <w:rPr>
          <w:rFonts w:ascii="Arial" w:hAnsi="Arial" w:cs="Arial"/>
          <w:sz w:val="22"/>
        </w:rPr>
        <w:t xml:space="preserve">. Available at: https://hmicfrs.justiceinspectorates.gov.uk/news/news-feed/too-easy-for-the-wrong-people-to-join-and-stay-in-the-police/ (Accessed: 29 December 2023). </w:t>
      </w:r>
    </w:p>
    <w:p w14:paraId="6F6896B4" w14:textId="3A5C7BB7" w:rsidR="00EB1021" w:rsidRPr="000835C7" w:rsidRDefault="00EB1021" w:rsidP="00EB1021">
      <w:pPr>
        <w:pStyle w:val="NormalWeb"/>
        <w:ind w:left="567" w:hanging="567"/>
        <w:rPr>
          <w:rFonts w:ascii="Arial" w:hAnsi="Arial" w:cs="Arial"/>
          <w:sz w:val="22"/>
        </w:rPr>
      </w:pPr>
      <w:r w:rsidRPr="000835C7">
        <w:rPr>
          <w:rFonts w:ascii="Arial" w:hAnsi="Arial" w:cs="Arial"/>
          <w:sz w:val="22"/>
        </w:rPr>
        <w:t xml:space="preserve">PFEW (2022) </w:t>
      </w:r>
      <w:r w:rsidRPr="000835C7">
        <w:rPr>
          <w:rFonts w:ascii="Arial" w:hAnsi="Arial" w:cs="Arial"/>
          <w:i/>
          <w:iCs/>
          <w:sz w:val="22"/>
        </w:rPr>
        <w:t>Maternity Guide for Police officers - polfed.org</w:t>
      </w:r>
      <w:r w:rsidRPr="000835C7">
        <w:rPr>
          <w:rFonts w:ascii="Arial" w:hAnsi="Arial" w:cs="Arial"/>
          <w:sz w:val="22"/>
        </w:rPr>
        <w:t xml:space="preserve">. Available at: https://www.polfed.org/westmids/media/4988/pfew-maternity-guide-2022-a4-version.pdf (Accessed: 02 January 2024). </w:t>
      </w:r>
    </w:p>
    <w:p w14:paraId="1A6A5F2B" w14:textId="77777777" w:rsidR="00EB1021" w:rsidRPr="000835C7" w:rsidRDefault="00EB1021" w:rsidP="00EB1021">
      <w:pPr>
        <w:pStyle w:val="NormalWeb"/>
        <w:ind w:left="567" w:hanging="567"/>
        <w:rPr>
          <w:rFonts w:ascii="Arial" w:hAnsi="Arial" w:cs="Arial"/>
          <w:sz w:val="22"/>
        </w:rPr>
      </w:pPr>
      <w:r w:rsidRPr="000835C7">
        <w:rPr>
          <w:rFonts w:ascii="Arial" w:hAnsi="Arial" w:cs="Arial"/>
          <w:sz w:val="22"/>
        </w:rPr>
        <w:t xml:space="preserve">Smith, D.G., Rosenstein, J.E. and Nikolov, M.C. (2018) </w:t>
      </w:r>
      <w:r w:rsidRPr="000835C7">
        <w:rPr>
          <w:rFonts w:ascii="Arial" w:hAnsi="Arial" w:cs="Arial"/>
          <w:i/>
          <w:iCs/>
          <w:sz w:val="22"/>
        </w:rPr>
        <w:t>The different words we use to describe male and female leaders</w:t>
      </w:r>
      <w:r w:rsidRPr="000835C7">
        <w:rPr>
          <w:rFonts w:ascii="Arial" w:hAnsi="Arial" w:cs="Arial"/>
          <w:sz w:val="22"/>
        </w:rPr>
        <w:t xml:space="preserve">, </w:t>
      </w:r>
      <w:r w:rsidRPr="000835C7">
        <w:rPr>
          <w:rFonts w:ascii="Arial" w:hAnsi="Arial" w:cs="Arial"/>
          <w:i/>
          <w:iCs/>
          <w:sz w:val="22"/>
        </w:rPr>
        <w:t>Harvard Business Review</w:t>
      </w:r>
      <w:r w:rsidRPr="000835C7">
        <w:rPr>
          <w:rFonts w:ascii="Arial" w:hAnsi="Arial" w:cs="Arial"/>
          <w:sz w:val="22"/>
        </w:rPr>
        <w:t xml:space="preserve">. Available at: https://hbr.org/2018/05/the-different-words-we-use-to-describe-male-and-female-leaders (Accessed: 03 January 2024). </w:t>
      </w:r>
    </w:p>
    <w:p w14:paraId="7DD1BE1F" w14:textId="77777777" w:rsidR="00EB1021" w:rsidRPr="000835C7" w:rsidRDefault="00EB1021" w:rsidP="00EB1021">
      <w:pPr>
        <w:pStyle w:val="NormalWeb"/>
        <w:ind w:left="567" w:hanging="567"/>
        <w:rPr>
          <w:rFonts w:ascii="Arial" w:hAnsi="Arial" w:cs="Arial"/>
          <w:sz w:val="22"/>
        </w:rPr>
      </w:pPr>
      <w:r w:rsidRPr="000835C7">
        <w:rPr>
          <w:rFonts w:ascii="Arial" w:hAnsi="Arial" w:cs="Arial"/>
          <w:sz w:val="22"/>
        </w:rPr>
        <w:t xml:space="preserve">Sully, A. (2021) </w:t>
      </w:r>
      <w:r w:rsidRPr="000835C7">
        <w:rPr>
          <w:rFonts w:ascii="Arial" w:hAnsi="Arial" w:cs="Arial"/>
          <w:i/>
          <w:iCs/>
          <w:sz w:val="22"/>
        </w:rPr>
        <w:t>About Us</w:t>
      </w:r>
      <w:r w:rsidRPr="000835C7">
        <w:rPr>
          <w:rFonts w:ascii="Arial" w:hAnsi="Arial" w:cs="Arial"/>
          <w:sz w:val="22"/>
        </w:rPr>
        <w:t xml:space="preserve">, </w:t>
      </w:r>
      <w:r w:rsidRPr="000835C7">
        <w:rPr>
          <w:rFonts w:ascii="Arial" w:hAnsi="Arial" w:cs="Arial"/>
          <w:i/>
          <w:iCs/>
          <w:sz w:val="22"/>
        </w:rPr>
        <w:t>White Ribbon UK</w:t>
      </w:r>
      <w:r w:rsidRPr="000835C7">
        <w:rPr>
          <w:rFonts w:ascii="Arial" w:hAnsi="Arial" w:cs="Arial"/>
          <w:sz w:val="22"/>
        </w:rPr>
        <w:t xml:space="preserve">. Available at: https://www.whiteribbon.org.uk/about-us (Accessed: 03 January 2024). </w:t>
      </w:r>
    </w:p>
    <w:p w14:paraId="7CA6BD00" w14:textId="5C1D37A4" w:rsidR="002A0812" w:rsidRPr="000835C7" w:rsidRDefault="002A0812">
      <w:pPr>
        <w:rPr>
          <w:rFonts w:ascii="Arial" w:hAnsi="Arial" w:cs="Arial"/>
        </w:rPr>
      </w:pPr>
    </w:p>
    <w:p w14:paraId="67EC8423" w14:textId="77777777" w:rsidR="002A0812" w:rsidRPr="000835C7" w:rsidRDefault="002A0812">
      <w:pPr>
        <w:rPr>
          <w:rFonts w:ascii="Arial" w:hAnsi="Arial" w:cs="Arial"/>
        </w:rPr>
      </w:pPr>
    </w:p>
    <w:p w14:paraId="3A617EDC" w14:textId="20DF2BC5" w:rsidR="00057B81" w:rsidRPr="000835C7" w:rsidRDefault="00625812">
      <w:pPr>
        <w:pStyle w:val="Heading1"/>
        <w:rPr>
          <w:rFonts w:ascii="Arial" w:hAnsi="Arial" w:cs="Arial"/>
          <w:color w:val="auto"/>
        </w:rPr>
      </w:pPr>
      <w:r w:rsidRPr="000835C7">
        <w:rPr>
          <w:rFonts w:ascii="Arial" w:hAnsi="Arial" w:cs="Arial"/>
          <w:color w:val="auto"/>
        </w:rPr>
        <w:lastRenderedPageBreak/>
        <w:t>Bibliography</w:t>
      </w:r>
    </w:p>
    <w:p w14:paraId="2C9ED80B" w14:textId="77777777" w:rsidR="002A0812" w:rsidRPr="000835C7" w:rsidRDefault="002A0812" w:rsidP="002A0812">
      <w:pPr>
        <w:rPr>
          <w:rFonts w:ascii="Arial" w:hAnsi="Arial" w:cs="Arial"/>
        </w:rPr>
      </w:pPr>
    </w:p>
    <w:p w14:paraId="20B50F4C" w14:textId="54D45190" w:rsidR="00F226D0" w:rsidRPr="00F226D0" w:rsidRDefault="00F226D0" w:rsidP="00F226D0">
      <w:pPr>
        <w:pStyle w:val="NormalWeb"/>
        <w:ind w:left="567" w:hanging="567"/>
        <w:rPr>
          <w:rFonts w:ascii="Arial" w:hAnsi="Arial" w:cs="Arial"/>
          <w:sz w:val="22"/>
          <w:szCs w:val="22"/>
        </w:rPr>
      </w:pPr>
      <w:r w:rsidRPr="00F226D0">
        <w:rPr>
          <w:rFonts w:ascii="Arial" w:hAnsi="Arial" w:cs="Arial"/>
          <w:sz w:val="22"/>
          <w:szCs w:val="22"/>
        </w:rPr>
        <w:t xml:space="preserve">Blyth, M. (2022) </w:t>
      </w:r>
      <w:r w:rsidRPr="00F226D0">
        <w:rPr>
          <w:rFonts w:ascii="Arial" w:hAnsi="Arial" w:cs="Arial"/>
          <w:i/>
          <w:iCs/>
          <w:sz w:val="22"/>
          <w:szCs w:val="22"/>
        </w:rPr>
        <w:t>DCC Maggie Blyth reflects on the police’s fight to tackle violence against women and girls one year on from taking national role</w:t>
      </w:r>
      <w:r w:rsidRPr="00F226D0">
        <w:rPr>
          <w:rFonts w:ascii="Arial" w:hAnsi="Arial" w:cs="Arial"/>
          <w:sz w:val="22"/>
          <w:szCs w:val="22"/>
        </w:rPr>
        <w:t xml:space="preserve">, </w:t>
      </w:r>
      <w:r w:rsidRPr="00F226D0">
        <w:rPr>
          <w:rFonts w:ascii="Arial" w:hAnsi="Arial" w:cs="Arial"/>
          <w:i/>
          <w:iCs/>
          <w:sz w:val="22"/>
          <w:szCs w:val="22"/>
        </w:rPr>
        <w:t>National Police Chiefs’ Council (NPCC)</w:t>
      </w:r>
      <w:r w:rsidRPr="00F226D0">
        <w:rPr>
          <w:rFonts w:ascii="Arial" w:hAnsi="Arial" w:cs="Arial"/>
          <w:sz w:val="22"/>
          <w:szCs w:val="22"/>
        </w:rPr>
        <w:t>. Available at: https://news.npcc.police.uk/releases/deputy-chief-constable-maggie-blyth-reflects-on-the-polices-fight-to-tackle-violence-against-women-and-girls-one-year-on-from-ta</w:t>
      </w:r>
      <w:r w:rsidR="00BB718A">
        <w:rPr>
          <w:rFonts w:ascii="Arial" w:hAnsi="Arial" w:cs="Arial"/>
          <w:sz w:val="22"/>
          <w:szCs w:val="22"/>
        </w:rPr>
        <w:t>king-national-role (Accessed: 27 December 2023</w:t>
      </w:r>
      <w:r w:rsidRPr="00F226D0">
        <w:rPr>
          <w:rFonts w:ascii="Arial" w:hAnsi="Arial" w:cs="Arial"/>
          <w:sz w:val="22"/>
          <w:szCs w:val="22"/>
        </w:rPr>
        <w:t xml:space="preserve">). </w:t>
      </w:r>
    </w:p>
    <w:p w14:paraId="5D188823" w14:textId="127F50E5" w:rsidR="00F226D0" w:rsidRPr="00F226D0" w:rsidRDefault="00F226D0" w:rsidP="00F226D0">
      <w:pPr>
        <w:pStyle w:val="NormalWeb"/>
        <w:ind w:left="567" w:hanging="567"/>
        <w:rPr>
          <w:rFonts w:ascii="Arial" w:hAnsi="Arial" w:cs="Arial"/>
          <w:sz w:val="22"/>
          <w:szCs w:val="22"/>
        </w:rPr>
      </w:pPr>
      <w:r w:rsidRPr="00F226D0">
        <w:rPr>
          <w:rFonts w:ascii="Arial" w:hAnsi="Arial" w:cs="Arial"/>
          <w:sz w:val="22"/>
          <w:szCs w:val="22"/>
        </w:rPr>
        <w:t xml:space="preserve">Blyth, M. (2023) </w:t>
      </w:r>
      <w:r w:rsidRPr="00F226D0">
        <w:rPr>
          <w:rFonts w:ascii="Arial" w:hAnsi="Arial" w:cs="Arial"/>
          <w:i/>
          <w:iCs/>
          <w:sz w:val="22"/>
          <w:szCs w:val="22"/>
        </w:rPr>
        <w:t>Strategic threat risk assessment - national police chiefs’ council</w:t>
      </w:r>
      <w:r w:rsidRPr="00F226D0">
        <w:rPr>
          <w:rFonts w:ascii="Arial" w:hAnsi="Arial" w:cs="Arial"/>
          <w:sz w:val="22"/>
          <w:szCs w:val="22"/>
        </w:rPr>
        <w:t>. Available at: https://www.npcc.police.uk/SysSiteAssets/media/downloads/our-work/vawg/vawg-stra-p</w:t>
      </w:r>
      <w:r w:rsidR="00BB718A">
        <w:rPr>
          <w:rFonts w:ascii="Arial" w:hAnsi="Arial" w:cs="Arial"/>
          <w:sz w:val="22"/>
          <w:szCs w:val="22"/>
        </w:rPr>
        <w:t>ublic-official.pdf (Accessed: 03</w:t>
      </w:r>
      <w:r w:rsidRPr="00F226D0">
        <w:rPr>
          <w:rFonts w:ascii="Arial" w:hAnsi="Arial" w:cs="Arial"/>
          <w:sz w:val="22"/>
          <w:szCs w:val="22"/>
        </w:rPr>
        <w:t xml:space="preserve"> January 2024). </w:t>
      </w:r>
    </w:p>
    <w:p w14:paraId="112B8308" w14:textId="77777777" w:rsidR="00F226D0" w:rsidRPr="00F226D0" w:rsidRDefault="00F226D0" w:rsidP="00F226D0">
      <w:pPr>
        <w:pStyle w:val="NormalWeb"/>
        <w:ind w:left="567" w:hanging="567"/>
        <w:rPr>
          <w:rFonts w:ascii="Arial" w:hAnsi="Arial" w:cs="Arial"/>
          <w:sz w:val="22"/>
          <w:szCs w:val="22"/>
        </w:rPr>
      </w:pPr>
      <w:r w:rsidRPr="00F226D0">
        <w:rPr>
          <w:rFonts w:ascii="Arial" w:hAnsi="Arial" w:cs="Arial"/>
          <w:sz w:val="22"/>
          <w:szCs w:val="22"/>
        </w:rPr>
        <w:t xml:space="preserve">College of Policing (2023) </w:t>
      </w:r>
      <w:r w:rsidRPr="00F226D0">
        <w:rPr>
          <w:rFonts w:ascii="Arial" w:hAnsi="Arial" w:cs="Arial"/>
          <w:i/>
          <w:iCs/>
          <w:sz w:val="22"/>
          <w:szCs w:val="22"/>
        </w:rPr>
        <w:t>National Police Promotion Framework (NPPF)</w:t>
      </w:r>
      <w:r w:rsidRPr="00F226D0">
        <w:rPr>
          <w:rFonts w:ascii="Arial" w:hAnsi="Arial" w:cs="Arial"/>
          <w:sz w:val="22"/>
          <w:szCs w:val="22"/>
        </w:rPr>
        <w:t xml:space="preserve">, </w:t>
      </w:r>
      <w:r w:rsidRPr="00F226D0">
        <w:rPr>
          <w:rFonts w:ascii="Arial" w:hAnsi="Arial" w:cs="Arial"/>
          <w:i/>
          <w:iCs/>
          <w:sz w:val="22"/>
          <w:szCs w:val="22"/>
        </w:rPr>
        <w:t>College of Policing</w:t>
      </w:r>
      <w:r w:rsidRPr="00F226D0">
        <w:rPr>
          <w:rFonts w:ascii="Arial" w:hAnsi="Arial" w:cs="Arial"/>
          <w:sz w:val="22"/>
          <w:szCs w:val="22"/>
        </w:rPr>
        <w:t xml:space="preserve">. Available at: https://www.college.police.uk/career-learning/national-police-promotion-framework (Accessed: 03 January 2024). </w:t>
      </w:r>
    </w:p>
    <w:p w14:paraId="4D4E74FD" w14:textId="7E94B7B9" w:rsidR="00F226D0" w:rsidRPr="00F226D0" w:rsidRDefault="00F226D0" w:rsidP="00F226D0">
      <w:pPr>
        <w:pStyle w:val="NormalWeb"/>
        <w:ind w:left="567" w:hanging="567"/>
        <w:rPr>
          <w:rFonts w:ascii="Arial" w:hAnsi="Arial" w:cs="Arial"/>
          <w:sz w:val="22"/>
          <w:szCs w:val="22"/>
        </w:rPr>
      </w:pPr>
      <w:r w:rsidRPr="00F226D0">
        <w:rPr>
          <w:rFonts w:ascii="Arial" w:hAnsi="Arial" w:cs="Arial"/>
          <w:sz w:val="22"/>
          <w:szCs w:val="22"/>
        </w:rPr>
        <w:t xml:space="preserve">IOPC (2022) </w:t>
      </w:r>
      <w:r w:rsidRPr="00F226D0">
        <w:rPr>
          <w:rFonts w:ascii="Arial" w:hAnsi="Arial" w:cs="Arial"/>
          <w:i/>
          <w:iCs/>
          <w:sz w:val="22"/>
          <w:szCs w:val="22"/>
        </w:rPr>
        <w:t>Home</w:t>
      </w:r>
      <w:r w:rsidRPr="00F226D0">
        <w:rPr>
          <w:rFonts w:ascii="Arial" w:hAnsi="Arial" w:cs="Arial"/>
          <w:sz w:val="22"/>
          <w:szCs w:val="22"/>
        </w:rPr>
        <w:t xml:space="preserve">, </w:t>
      </w:r>
      <w:r w:rsidRPr="00F226D0">
        <w:rPr>
          <w:rFonts w:ascii="Arial" w:hAnsi="Arial" w:cs="Arial"/>
          <w:i/>
          <w:iCs/>
          <w:sz w:val="22"/>
          <w:szCs w:val="22"/>
        </w:rPr>
        <w:t>Independent Office for Police Conduct (IOPC)</w:t>
      </w:r>
      <w:r w:rsidRPr="00F226D0">
        <w:rPr>
          <w:rFonts w:ascii="Arial" w:hAnsi="Arial" w:cs="Arial"/>
          <w:sz w:val="22"/>
          <w:szCs w:val="22"/>
        </w:rPr>
        <w:t xml:space="preserve">. Available at: https://www.policeconduct.gov.uk/our-work/research-and-statistics/public-confidence (Accessed: </w:t>
      </w:r>
      <w:r w:rsidR="00BB718A">
        <w:rPr>
          <w:rFonts w:ascii="Arial" w:hAnsi="Arial" w:cs="Arial"/>
          <w:sz w:val="22"/>
          <w:szCs w:val="22"/>
        </w:rPr>
        <w:t>29 December 2023</w:t>
      </w:r>
      <w:r w:rsidRPr="00F226D0">
        <w:rPr>
          <w:rFonts w:ascii="Arial" w:hAnsi="Arial" w:cs="Arial"/>
          <w:sz w:val="22"/>
          <w:szCs w:val="22"/>
        </w:rPr>
        <w:t xml:space="preserve">). </w:t>
      </w:r>
    </w:p>
    <w:p w14:paraId="55EAF8C2" w14:textId="77777777" w:rsidR="00F226D0" w:rsidRPr="00F226D0" w:rsidRDefault="00F226D0" w:rsidP="00F226D0">
      <w:pPr>
        <w:pStyle w:val="NormalWeb"/>
        <w:ind w:left="567" w:hanging="567"/>
        <w:rPr>
          <w:rFonts w:ascii="Arial" w:hAnsi="Arial" w:cs="Arial"/>
          <w:sz w:val="22"/>
          <w:szCs w:val="22"/>
        </w:rPr>
      </w:pPr>
      <w:r w:rsidRPr="00F226D0">
        <w:rPr>
          <w:rFonts w:ascii="Arial" w:hAnsi="Arial" w:cs="Arial"/>
          <w:sz w:val="22"/>
          <w:szCs w:val="22"/>
        </w:rPr>
        <w:t xml:space="preserve">Silvestri, M. (2017) ‘Police culture and gender: Revisiting the “cult of masculinity”’, </w:t>
      </w:r>
      <w:r w:rsidRPr="00F226D0">
        <w:rPr>
          <w:rFonts w:ascii="Arial" w:hAnsi="Arial" w:cs="Arial"/>
          <w:i/>
          <w:iCs/>
          <w:sz w:val="22"/>
          <w:szCs w:val="22"/>
        </w:rPr>
        <w:t>Policing: A Journal of Policy and Practice</w:t>
      </w:r>
      <w:r w:rsidRPr="00F226D0">
        <w:rPr>
          <w:rFonts w:ascii="Arial" w:hAnsi="Arial" w:cs="Arial"/>
          <w:sz w:val="22"/>
          <w:szCs w:val="22"/>
        </w:rPr>
        <w:t xml:space="preserve">, 11(3), pp. 289–300. doi:10.1093/police/paw052. </w:t>
      </w:r>
    </w:p>
    <w:p w14:paraId="32560511" w14:textId="1E863184" w:rsidR="00F226D0" w:rsidRPr="00F226D0" w:rsidRDefault="00F226D0" w:rsidP="00F226D0">
      <w:pPr>
        <w:pStyle w:val="NormalWeb"/>
        <w:ind w:left="567" w:hanging="567"/>
        <w:rPr>
          <w:rFonts w:ascii="Arial" w:hAnsi="Arial" w:cs="Arial"/>
          <w:sz w:val="22"/>
          <w:szCs w:val="22"/>
        </w:rPr>
      </w:pPr>
      <w:r w:rsidRPr="00F226D0">
        <w:rPr>
          <w:rFonts w:ascii="Arial" w:hAnsi="Arial" w:cs="Arial"/>
          <w:sz w:val="22"/>
          <w:szCs w:val="22"/>
        </w:rPr>
        <w:t xml:space="preserve">Unknown, A. (2021) </w:t>
      </w:r>
      <w:r w:rsidRPr="00F226D0">
        <w:rPr>
          <w:rFonts w:ascii="Arial" w:hAnsi="Arial" w:cs="Arial"/>
          <w:i/>
          <w:iCs/>
          <w:sz w:val="22"/>
          <w:szCs w:val="22"/>
        </w:rPr>
        <w:t>Women in police leadership part 1: Challenges and barriers</w:t>
      </w:r>
      <w:r w:rsidRPr="00F226D0">
        <w:rPr>
          <w:rFonts w:ascii="Arial" w:hAnsi="Arial" w:cs="Arial"/>
          <w:sz w:val="22"/>
          <w:szCs w:val="22"/>
        </w:rPr>
        <w:t xml:space="preserve">, </w:t>
      </w:r>
      <w:r w:rsidRPr="00F226D0">
        <w:rPr>
          <w:rFonts w:ascii="Arial" w:hAnsi="Arial" w:cs="Arial"/>
          <w:i/>
          <w:iCs/>
          <w:sz w:val="22"/>
          <w:szCs w:val="22"/>
        </w:rPr>
        <w:t>Rank Success Blog | Free UK Police Promotion to Sergeant, Inspector and Beyond</w:t>
      </w:r>
      <w:r w:rsidRPr="00F226D0">
        <w:rPr>
          <w:rFonts w:ascii="Arial" w:hAnsi="Arial" w:cs="Arial"/>
          <w:sz w:val="22"/>
          <w:szCs w:val="22"/>
        </w:rPr>
        <w:t>. Available at: https://policepromotion.blog/2021/11/28/women-in-police-leadership-part-1-challe</w:t>
      </w:r>
      <w:r w:rsidR="005D199A">
        <w:rPr>
          <w:rFonts w:ascii="Arial" w:hAnsi="Arial" w:cs="Arial"/>
          <w:sz w:val="22"/>
          <w:szCs w:val="22"/>
        </w:rPr>
        <w:t>nges-and-barriers/ (Accessed: 27</w:t>
      </w:r>
      <w:r w:rsidRPr="00F226D0">
        <w:rPr>
          <w:rFonts w:ascii="Arial" w:hAnsi="Arial" w:cs="Arial"/>
          <w:sz w:val="22"/>
          <w:szCs w:val="22"/>
        </w:rPr>
        <w:t xml:space="preserve"> </w:t>
      </w:r>
      <w:r w:rsidR="005D199A">
        <w:rPr>
          <w:rFonts w:ascii="Arial" w:hAnsi="Arial" w:cs="Arial"/>
          <w:sz w:val="22"/>
          <w:szCs w:val="22"/>
        </w:rPr>
        <w:t>December 2023</w:t>
      </w:r>
      <w:r w:rsidRPr="00F226D0">
        <w:rPr>
          <w:rFonts w:ascii="Arial" w:hAnsi="Arial" w:cs="Arial"/>
          <w:sz w:val="22"/>
          <w:szCs w:val="22"/>
        </w:rPr>
        <w:t xml:space="preserve">). </w:t>
      </w:r>
    </w:p>
    <w:p w14:paraId="1A920393" w14:textId="77777777" w:rsidR="00057B81" w:rsidRPr="000835C7" w:rsidRDefault="00057B81">
      <w:pPr>
        <w:rPr>
          <w:rFonts w:ascii="Arial" w:hAnsi="Arial" w:cs="Arial"/>
        </w:rPr>
      </w:pPr>
    </w:p>
    <w:sectPr w:rsidR="00057B81" w:rsidRPr="000835C7">
      <w:footerReference w:type="even" r:id="rId11"/>
      <w:footerReference w:type="default" r:id="rId12"/>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1031B90" w14:textId="77777777" w:rsidR="00F90552" w:rsidRDefault="00F90552">
      <w:pPr>
        <w:spacing w:after="0" w:line="240" w:lineRule="auto"/>
      </w:pPr>
      <w:r>
        <w:separator/>
      </w:r>
    </w:p>
  </w:endnote>
  <w:endnote w:type="continuationSeparator" w:id="0">
    <w:p w14:paraId="3FB2029F" w14:textId="77777777" w:rsidR="00F90552" w:rsidRDefault="00F905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rial1">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48C8CD" w14:textId="77777777" w:rsidR="00F90552" w:rsidRDefault="00F90552">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end"/>
    </w:r>
  </w:p>
  <w:p w14:paraId="2A4C3D3C" w14:textId="77777777" w:rsidR="00F90552" w:rsidRDefault="00F90552">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25876C" w14:textId="5EF2E3A1" w:rsidR="00F90552" w:rsidRDefault="00F90552">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E23DD1">
      <w:rPr>
        <w:noProof/>
        <w:color w:val="000000"/>
      </w:rPr>
      <w:t>6</w:t>
    </w:r>
    <w:r>
      <w:rPr>
        <w:color w:val="000000"/>
      </w:rPr>
      <w:fldChar w:fldCharType="end"/>
    </w:r>
  </w:p>
  <w:p w14:paraId="07C91713" w14:textId="77777777" w:rsidR="00F90552" w:rsidRDefault="00F90552">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3FBA71E" w14:textId="77777777" w:rsidR="00F90552" w:rsidRDefault="00F90552">
      <w:pPr>
        <w:spacing w:after="0" w:line="240" w:lineRule="auto"/>
      </w:pPr>
      <w:r>
        <w:separator/>
      </w:r>
    </w:p>
  </w:footnote>
  <w:footnote w:type="continuationSeparator" w:id="0">
    <w:p w14:paraId="57B1F7F8" w14:textId="77777777" w:rsidR="00F90552" w:rsidRDefault="00F905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6C7566"/>
    <w:multiLevelType w:val="hybridMultilevel"/>
    <w:tmpl w:val="D27C6326"/>
    <w:lvl w:ilvl="0" w:tplc="032E6E1E">
      <w:start w:val="1"/>
      <w:numFmt w:val="decimal"/>
      <w:lvlText w:val="%1."/>
      <w:lvlJc w:val="left"/>
      <w:pPr>
        <w:ind w:left="576" w:hanging="360"/>
      </w:pPr>
      <w:rPr>
        <w:rFonts w:hint="default"/>
      </w:rPr>
    </w:lvl>
    <w:lvl w:ilvl="1" w:tplc="08090019" w:tentative="1">
      <w:start w:val="1"/>
      <w:numFmt w:val="lowerLetter"/>
      <w:lvlText w:val="%2."/>
      <w:lvlJc w:val="left"/>
      <w:pPr>
        <w:ind w:left="1296" w:hanging="360"/>
      </w:pPr>
    </w:lvl>
    <w:lvl w:ilvl="2" w:tplc="0809001B" w:tentative="1">
      <w:start w:val="1"/>
      <w:numFmt w:val="lowerRoman"/>
      <w:lvlText w:val="%3."/>
      <w:lvlJc w:val="right"/>
      <w:pPr>
        <w:ind w:left="2016" w:hanging="180"/>
      </w:pPr>
    </w:lvl>
    <w:lvl w:ilvl="3" w:tplc="0809000F" w:tentative="1">
      <w:start w:val="1"/>
      <w:numFmt w:val="decimal"/>
      <w:lvlText w:val="%4."/>
      <w:lvlJc w:val="left"/>
      <w:pPr>
        <w:ind w:left="2736" w:hanging="360"/>
      </w:pPr>
    </w:lvl>
    <w:lvl w:ilvl="4" w:tplc="08090019" w:tentative="1">
      <w:start w:val="1"/>
      <w:numFmt w:val="lowerLetter"/>
      <w:lvlText w:val="%5."/>
      <w:lvlJc w:val="left"/>
      <w:pPr>
        <w:ind w:left="3456" w:hanging="360"/>
      </w:pPr>
    </w:lvl>
    <w:lvl w:ilvl="5" w:tplc="0809001B" w:tentative="1">
      <w:start w:val="1"/>
      <w:numFmt w:val="lowerRoman"/>
      <w:lvlText w:val="%6."/>
      <w:lvlJc w:val="right"/>
      <w:pPr>
        <w:ind w:left="4176" w:hanging="180"/>
      </w:pPr>
    </w:lvl>
    <w:lvl w:ilvl="6" w:tplc="0809000F" w:tentative="1">
      <w:start w:val="1"/>
      <w:numFmt w:val="decimal"/>
      <w:lvlText w:val="%7."/>
      <w:lvlJc w:val="left"/>
      <w:pPr>
        <w:ind w:left="4896" w:hanging="360"/>
      </w:pPr>
    </w:lvl>
    <w:lvl w:ilvl="7" w:tplc="08090019" w:tentative="1">
      <w:start w:val="1"/>
      <w:numFmt w:val="lowerLetter"/>
      <w:lvlText w:val="%8."/>
      <w:lvlJc w:val="left"/>
      <w:pPr>
        <w:ind w:left="5616" w:hanging="360"/>
      </w:pPr>
    </w:lvl>
    <w:lvl w:ilvl="8" w:tplc="0809001B" w:tentative="1">
      <w:start w:val="1"/>
      <w:numFmt w:val="lowerRoman"/>
      <w:lvlText w:val="%9."/>
      <w:lvlJc w:val="right"/>
      <w:pPr>
        <w:ind w:left="6336" w:hanging="180"/>
      </w:pPr>
    </w:lvl>
  </w:abstractNum>
  <w:abstractNum w:abstractNumId="1" w15:restartNumberingAfterBreak="0">
    <w:nsid w:val="25991F4C"/>
    <w:multiLevelType w:val="hybridMultilevel"/>
    <w:tmpl w:val="590485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CA6FF3"/>
    <w:multiLevelType w:val="multilevel"/>
    <w:tmpl w:val="276CBE9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3B3C3BD9"/>
    <w:multiLevelType w:val="multilevel"/>
    <w:tmpl w:val="8D40722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474600EF"/>
    <w:multiLevelType w:val="multilevel"/>
    <w:tmpl w:val="FBE05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B6F2BF2"/>
    <w:multiLevelType w:val="hybridMultilevel"/>
    <w:tmpl w:val="1A022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353011"/>
    <w:multiLevelType w:val="multilevel"/>
    <w:tmpl w:val="71F40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A4544DE"/>
    <w:multiLevelType w:val="hybridMultilevel"/>
    <w:tmpl w:val="5D342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424388"/>
    <w:multiLevelType w:val="hybridMultilevel"/>
    <w:tmpl w:val="0D9A19F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66B27E0C"/>
    <w:multiLevelType w:val="multilevel"/>
    <w:tmpl w:val="E8106CC2"/>
    <w:lvl w:ilvl="0">
      <w:start w:val="3"/>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 w15:restartNumberingAfterBreak="0">
    <w:nsid w:val="66B4650C"/>
    <w:multiLevelType w:val="hybridMultilevel"/>
    <w:tmpl w:val="C34821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BE62F2D"/>
    <w:multiLevelType w:val="multilevel"/>
    <w:tmpl w:val="37E6C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0750A9F"/>
    <w:multiLevelType w:val="multilevel"/>
    <w:tmpl w:val="4FD4D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4622092"/>
    <w:multiLevelType w:val="multilevel"/>
    <w:tmpl w:val="5B5094E8"/>
    <w:lvl w:ilvl="0">
      <w:start w:val="1"/>
      <w:numFmt w:val="decimal"/>
      <w:lvlText w:val="%1"/>
      <w:lvlJc w:val="left"/>
      <w:pPr>
        <w:ind w:left="432" w:hanging="432"/>
      </w:pPr>
      <w:rPr>
        <w:rFonts w:hint="default"/>
      </w:rPr>
    </w:lvl>
    <w:lvl w:ilvl="1">
      <w:start w:val="1"/>
      <w:numFmt w:val="decimal"/>
      <w:lvlText w:val="%1.%2"/>
      <w:lvlJc w:val="left"/>
      <w:pPr>
        <w:ind w:left="432" w:hanging="43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75D2384A"/>
    <w:multiLevelType w:val="hybridMultilevel"/>
    <w:tmpl w:val="6C1CE5E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9"/>
  </w:num>
  <w:num w:numId="3">
    <w:abstractNumId w:val="2"/>
  </w:num>
  <w:num w:numId="4">
    <w:abstractNumId w:val="13"/>
  </w:num>
  <w:num w:numId="5">
    <w:abstractNumId w:val="7"/>
  </w:num>
  <w:num w:numId="6">
    <w:abstractNumId w:val="5"/>
  </w:num>
  <w:num w:numId="7">
    <w:abstractNumId w:val="11"/>
  </w:num>
  <w:num w:numId="8">
    <w:abstractNumId w:val="4"/>
  </w:num>
  <w:num w:numId="9">
    <w:abstractNumId w:val="12"/>
  </w:num>
  <w:num w:numId="10">
    <w:abstractNumId w:val="6"/>
  </w:num>
  <w:num w:numId="11">
    <w:abstractNumId w:val="0"/>
  </w:num>
  <w:num w:numId="12">
    <w:abstractNumId w:val="10"/>
  </w:num>
  <w:num w:numId="13">
    <w:abstractNumId w:val="14"/>
  </w:num>
  <w:num w:numId="14">
    <w:abstractNumId w:val="8"/>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7B81"/>
    <w:rsid w:val="00057B81"/>
    <w:rsid w:val="00063CAC"/>
    <w:rsid w:val="000835C7"/>
    <w:rsid w:val="000F416F"/>
    <w:rsid w:val="00155F0E"/>
    <w:rsid w:val="001725D6"/>
    <w:rsid w:val="001F6840"/>
    <w:rsid w:val="00211C5A"/>
    <w:rsid w:val="00277B97"/>
    <w:rsid w:val="002872C2"/>
    <w:rsid w:val="002A0812"/>
    <w:rsid w:val="002A2082"/>
    <w:rsid w:val="002A362B"/>
    <w:rsid w:val="002D2864"/>
    <w:rsid w:val="0032760D"/>
    <w:rsid w:val="00387862"/>
    <w:rsid w:val="003A1B69"/>
    <w:rsid w:val="003B00CC"/>
    <w:rsid w:val="003C7E12"/>
    <w:rsid w:val="003F462D"/>
    <w:rsid w:val="004341D9"/>
    <w:rsid w:val="004F1F7D"/>
    <w:rsid w:val="00585535"/>
    <w:rsid w:val="005D199A"/>
    <w:rsid w:val="005E4DC1"/>
    <w:rsid w:val="00625812"/>
    <w:rsid w:val="00662572"/>
    <w:rsid w:val="006A1947"/>
    <w:rsid w:val="006B12E3"/>
    <w:rsid w:val="006F0272"/>
    <w:rsid w:val="00734DD3"/>
    <w:rsid w:val="00791C80"/>
    <w:rsid w:val="00814F30"/>
    <w:rsid w:val="0082599C"/>
    <w:rsid w:val="00A464DF"/>
    <w:rsid w:val="00AA4E7C"/>
    <w:rsid w:val="00AD39BB"/>
    <w:rsid w:val="00B0740A"/>
    <w:rsid w:val="00B77466"/>
    <w:rsid w:val="00BB718A"/>
    <w:rsid w:val="00C42C8E"/>
    <w:rsid w:val="00C4390D"/>
    <w:rsid w:val="00CB4308"/>
    <w:rsid w:val="00CC0836"/>
    <w:rsid w:val="00CE07FC"/>
    <w:rsid w:val="00CE5F25"/>
    <w:rsid w:val="00D24ACF"/>
    <w:rsid w:val="00D61D97"/>
    <w:rsid w:val="00E0097D"/>
    <w:rsid w:val="00E11192"/>
    <w:rsid w:val="00E23DD1"/>
    <w:rsid w:val="00E26C82"/>
    <w:rsid w:val="00E441D8"/>
    <w:rsid w:val="00E85EC9"/>
    <w:rsid w:val="00EB1021"/>
    <w:rsid w:val="00EC57E8"/>
    <w:rsid w:val="00EC7BE7"/>
    <w:rsid w:val="00F21CD2"/>
    <w:rsid w:val="00F226D0"/>
    <w:rsid w:val="00F36DFE"/>
    <w:rsid w:val="00F519F0"/>
    <w:rsid w:val="00F90552"/>
    <w:rsid w:val="00FE7C24"/>
    <w:rsid w:val="00FF1F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B66A33B"/>
  <w15:docId w15:val="{697C0AEA-D81C-464F-91DB-781C35A775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240" w:after="0"/>
      <w:outlineLvl w:val="0"/>
    </w:pPr>
    <w:rPr>
      <w:color w:val="2E75B5"/>
      <w:sz w:val="32"/>
      <w:szCs w:val="32"/>
    </w:rPr>
  </w:style>
  <w:style w:type="paragraph" w:styleId="Heading2">
    <w:name w:val="heading 2"/>
    <w:basedOn w:val="Normal"/>
    <w:next w:val="Normal"/>
    <w:pPr>
      <w:keepNext/>
      <w:keepLines/>
      <w:spacing w:before="40" w:after="0"/>
      <w:outlineLvl w:val="1"/>
    </w:pPr>
    <w:rPr>
      <w:color w:val="2E75B5"/>
      <w:sz w:val="26"/>
      <w:szCs w:val="26"/>
    </w:rPr>
  </w:style>
  <w:style w:type="paragraph" w:styleId="Heading3">
    <w:name w:val="heading 3"/>
    <w:basedOn w:val="Normal"/>
    <w:next w:val="Normal"/>
    <w:pPr>
      <w:keepNext/>
      <w:keepLines/>
      <w:spacing w:before="40" w:after="0"/>
      <w:outlineLvl w:val="2"/>
    </w:pPr>
    <w:rPr>
      <w:color w:val="1E4D78"/>
      <w:sz w:val="24"/>
      <w:szCs w:val="24"/>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TOC1">
    <w:name w:val="toc 1"/>
    <w:basedOn w:val="Normal"/>
    <w:next w:val="Normal"/>
    <w:autoRedefine/>
    <w:uiPriority w:val="39"/>
    <w:unhideWhenUsed/>
    <w:rsid w:val="00585535"/>
    <w:pPr>
      <w:spacing w:after="100"/>
    </w:pPr>
  </w:style>
  <w:style w:type="paragraph" w:styleId="TOC2">
    <w:name w:val="toc 2"/>
    <w:basedOn w:val="Normal"/>
    <w:next w:val="Normal"/>
    <w:autoRedefine/>
    <w:uiPriority w:val="39"/>
    <w:unhideWhenUsed/>
    <w:rsid w:val="00585535"/>
    <w:pPr>
      <w:spacing w:after="100"/>
      <w:ind w:left="220"/>
    </w:pPr>
  </w:style>
  <w:style w:type="paragraph" w:styleId="TOC3">
    <w:name w:val="toc 3"/>
    <w:basedOn w:val="Normal"/>
    <w:next w:val="Normal"/>
    <w:autoRedefine/>
    <w:uiPriority w:val="39"/>
    <w:unhideWhenUsed/>
    <w:rsid w:val="00585535"/>
    <w:pPr>
      <w:spacing w:after="100"/>
      <w:ind w:left="440"/>
    </w:pPr>
  </w:style>
  <w:style w:type="character" w:styleId="Hyperlink">
    <w:name w:val="Hyperlink"/>
    <w:basedOn w:val="DefaultParagraphFont"/>
    <w:uiPriority w:val="99"/>
    <w:unhideWhenUsed/>
    <w:rsid w:val="00585535"/>
    <w:rPr>
      <w:color w:val="0000FF" w:themeColor="hyperlink"/>
      <w:u w:val="single"/>
    </w:rPr>
  </w:style>
  <w:style w:type="paragraph" w:styleId="ListParagraph">
    <w:name w:val="List Paragraph"/>
    <w:basedOn w:val="Normal"/>
    <w:uiPriority w:val="34"/>
    <w:qFormat/>
    <w:rsid w:val="00B77466"/>
    <w:pPr>
      <w:ind w:left="720"/>
      <w:contextualSpacing/>
    </w:pPr>
  </w:style>
  <w:style w:type="character" w:styleId="CommentReference">
    <w:name w:val="annotation reference"/>
    <w:basedOn w:val="DefaultParagraphFont"/>
    <w:uiPriority w:val="99"/>
    <w:semiHidden/>
    <w:unhideWhenUsed/>
    <w:rsid w:val="0082599C"/>
    <w:rPr>
      <w:sz w:val="16"/>
      <w:szCs w:val="16"/>
    </w:rPr>
  </w:style>
  <w:style w:type="paragraph" w:styleId="CommentText">
    <w:name w:val="annotation text"/>
    <w:basedOn w:val="Normal"/>
    <w:link w:val="CommentTextChar"/>
    <w:uiPriority w:val="99"/>
    <w:unhideWhenUsed/>
    <w:rsid w:val="0082599C"/>
    <w:pPr>
      <w:spacing w:line="240" w:lineRule="auto"/>
    </w:pPr>
    <w:rPr>
      <w:sz w:val="20"/>
      <w:szCs w:val="20"/>
    </w:rPr>
  </w:style>
  <w:style w:type="character" w:customStyle="1" w:styleId="CommentTextChar">
    <w:name w:val="Comment Text Char"/>
    <w:basedOn w:val="DefaultParagraphFont"/>
    <w:link w:val="CommentText"/>
    <w:uiPriority w:val="99"/>
    <w:rsid w:val="0082599C"/>
    <w:rPr>
      <w:sz w:val="20"/>
      <w:szCs w:val="20"/>
    </w:rPr>
  </w:style>
  <w:style w:type="paragraph" w:styleId="CommentSubject">
    <w:name w:val="annotation subject"/>
    <w:basedOn w:val="CommentText"/>
    <w:next w:val="CommentText"/>
    <w:link w:val="CommentSubjectChar"/>
    <w:uiPriority w:val="99"/>
    <w:semiHidden/>
    <w:unhideWhenUsed/>
    <w:rsid w:val="0082599C"/>
    <w:rPr>
      <w:b/>
      <w:bCs/>
    </w:rPr>
  </w:style>
  <w:style w:type="character" w:customStyle="1" w:styleId="CommentSubjectChar">
    <w:name w:val="Comment Subject Char"/>
    <w:basedOn w:val="CommentTextChar"/>
    <w:link w:val="CommentSubject"/>
    <w:uiPriority w:val="99"/>
    <w:semiHidden/>
    <w:rsid w:val="0082599C"/>
    <w:rPr>
      <w:b/>
      <w:bCs/>
      <w:sz w:val="20"/>
      <w:szCs w:val="20"/>
    </w:rPr>
  </w:style>
  <w:style w:type="paragraph" w:styleId="BalloonText">
    <w:name w:val="Balloon Text"/>
    <w:basedOn w:val="Normal"/>
    <w:link w:val="BalloonTextChar"/>
    <w:uiPriority w:val="99"/>
    <w:semiHidden/>
    <w:unhideWhenUsed/>
    <w:rsid w:val="0082599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2599C"/>
    <w:rPr>
      <w:rFonts w:ascii="Segoe UI" w:hAnsi="Segoe UI" w:cs="Segoe UI"/>
      <w:sz w:val="18"/>
      <w:szCs w:val="18"/>
    </w:rPr>
  </w:style>
  <w:style w:type="paragraph" w:styleId="NormalWeb">
    <w:name w:val="Normal (Web)"/>
    <w:basedOn w:val="Normal"/>
    <w:uiPriority w:val="99"/>
    <w:unhideWhenUsed/>
    <w:rsid w:val="0082599C"/>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EC57E8"/>
    <w:rPr>
      <w:b/>
      <w:bCs/>
    </w:rPr>
  </w:style>
  <w:style w:type="character" w:customStyle="1" w:styleId="font481">
    <w:name w:val="font481"/>
    <w:basedOn w:val="DefaultParagraphFont"/>
    <w:rsid w:val="00CC0836"/>
    <w:rPr>
      <w:rFonts w:ascii="Arial" w:hAnsi="Arial" w:cs="Arial" w:hint="default"/>
      <w:b/>
      <w:bCs/>
      <w:i w:val="0"/>
      <w:iCs w:val="0"/>
      <w:strike w:val="0"/>
      <w:dstrike w:val="0"/>
      <w:color w:val="000000"/>
      <w:sz w:val="20"/>
      <w:szCs w:val="20"/>
      <w:u w:val="none"/>
      <w:effect w:val="none"/>
    </w:rPr>
  </w:style>
  <w:style w:type="character" w:customStyle="1" w:styleId="font471">
    <w:name w:val="font471"/>
    <w:basedOn w:val="DefaultParagraphFont"/>
    <w:rsid w:val="00CC0836"/>
    <w:rPr>
      <w:rFonts w:ascii="Arial" w:hAnsi="Arial" w:cs="Arial" w:hint="default"/>
      <w:b/>
      <w:bCs/>
      <w:i w:val="0"/>
      <w:iCs w:val="0"/>
      <w:strike w:val="0"/>
      <w:dstrike w:val="0"/>
      <w:color w:val="000000"/>
      <w:sz w:val="20"/>
      <w:szCs w:val="20"/>
      <w:u w:val="none"/>
      <w:effect w:val="none"/>
    </w:rPr>
  </w:style>
  <w:style w:type="character" w:customStyle="1" w:styleId="font441">
    <w:name w:val="font441"/>
    <w:basedOn w:val="DefaultParagraphFont"/>
    <w:rsid w:val="00CC0836"/>
    <w:rPr>
      <w:rFonts w:ascii="Arial1" w:hAnsi="Arial1" w:hint="default"/>
      <w:b w:val="0"/>
      <w:bCs w:val="0"/>
      <w:i w:val="0"/>
      <w:iCs w:val="0"/>
      <w:strike w:val="0"/>
      <w:dstrike w:val="0"/>
      <w:color w:val="000000"/>
      <w:sz w:val="16"/>
      <w:szCs w:val="16"/>
      <w:u w:val="none"/>
      <w:effect w:val="none"/>
    </w:rPr>
  </w:style>
  <w:style w:type="paragraph" w:customStyle="1" w:styleId="publication-headerlast-changed">
    <w:name w:val="publication-header__last-changed"/>
    <w:basedOn w:val="Normal"/>
    <w:rsid w:val="00CE07FC"/>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A464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21CD2"/>
    <w:pPr>
      <w:outlineLvl w:val="9"/>
    </w:pPr>
    <w:rPr>
      <w:rFonts w:asciiTheme="majorHAnsi" w:eastAsiaTheme="majorEastAsia" w:hAnsiTheme="majorHAnsi" w:cstheme="majorBidi"/>
      <w:color w:val="365F91" w:themeColor="accent1" w:themeShade="BF"/>
      <w:lang w:val="en-US" w:eastAsia="en-US"/>
    </w:rPr>
  </w:style>
  <w:style w:type="character" w:styleId="FollowedHyperlink">
    <w:name w:val="FollowedHyperlink"/>
    <w:basedOn w:val="DefaultParagraphFont"/>
    <w:uiPriority w:val="99"/>
    <w:semiHidden/>
    <w:unhideWhenUsed/>
    <w:rsid w:val="001F684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75179">
      <w:bodyDiv w:val="1"/>
      <w:marLeft w:val="0"/>
      <w:marRight w:val="0"/>
      <w:marTop w:val="0"/>
      <w:marBottom w:val="0"/>
      <w:divBdr>
        <w:top w:val="none" w:sz="0" w:space="0" w:color="auto"/>
        <w:left w:val="none" w:sz="0" w:space="0" w:color="auto"/>
        <w:bottom w:val="none" w:sz="0" w:space="0" w:color="auto"/>
        <w:right w:val="none" w:sz="0" w:space="0" w:color="auto"/>
      </w:divBdr>
    </w:div>
    <w:div w:id="416830730">
      <w:bodyDiv w:val="1"/>
      <w:marLeft w:val="0"/>
      <w:marRight w:val="0"/>
      <w:marTop w:val="0"/>
      <w:marBottom w:val="0"/>
      <w:divBdr>
        <w:top w:val="none" w:sz="0" w:space="0" w:color="auto"/>
        <w:left w:val="none" w:sz="0" w:space="0" w:color="auto"/>
        <w:bottom w:val="none" w:sz="0" w:space="0" w:color="auto"/>
        <w:right w:val="none" w:sz="0" w:space="0" w:color="auto"/>
      </w:divBdr>
    </w:div>
    <w:div w:id="456680088">
      <w:bodyDiv w:val="1"/>
      <w:marLeft w:val="0"/>
      <w:marRight w:val="0"/>
      <w:marTop w:val="0"/>
      <w:marBottom w:val="0"/>
      <w:divBdr>
        <w:top w:val="none" w:sz="0" w:space="0" w:color="auto"/>
        <w:left w:val="none" w:sz="0" w:space="0" w:color="auto"/>
        <w:bottom w:val="none" w:sz="0" w:space="0" w:color="auto"/>
        <w:right w:val="none" w:sz="0" w:space="0" w:color="auto"/>
      </w:divBdr>
    </w:div>
    <w:div w:id="551158349">
      <w:bodyDiv w:val="1"/>
      <w:marLeft w:val="0"/>
      <w:marRight w:val="0"/>
      <w:marTop w:val="0"/>
      <w:marBottom w:val="0"/>
      <w:divBdr>
        <w:top w:val="none" w:sz="0" w:space="0" w:color="auto"/>
        <w:left w:val="none" w:sz="0" w:space="0" w:color="auto"/>
        <w:bottom w:val="none" w:sz="0" w:space="0" w:color="auto"/>
        <w:right w:val="none" w:sz="0" w:space="0" w:color="auto"/>
      </w:divBdr>
    </w:div>
    <w:div w:id="580874732">
      <w:bodyDiv w:val="1"/>
      <w:marLeft w:val="0"/>
      <w:marRight w:val="0"/>
      <w:marTop w:val="0"/>
      <w:marBottom w:val="0"/>
      <w:divBdr>
        <w:top w:val="none" w:sz="0" w:space="0" w:color="auto"/>
        <w:left w:val="none" w:sz="0" w:space="0" w:color="auto"/>
        <w:bottom w:val="none" w:sz="0" w:space="0" w:color="auto"/>
        <w:right w:val="none" w:sz="0" w:space="0" w:color="auto"/>
      </w:divBdr>
    </w:div>
    <w:div w:id="645550560">
      <w:bodyDiv w:val="1"/>
      <w:marLeft w:val="0"/>
      <w:marRight w:val="0"/>
      <w:marTop w:val="0"/>
      <w:marBottom w:val="0"/>
      <w:divBdr>
        <w:top w:val="none" w:sz="0" w:space="0" w:color="auto"/>
        <w:left w:val="none" w:sz="0" w:space="0" w:color="auto"/>
        <w:bottom w:val="none" w:sz="0" w:space="0" w:color="auto"/>
        <w:right w:val="none" w:sz="0" w:space="0" w:color="auto"/>
      </w:divBdr>
      <w:divsChild>
        <w:div w:id="747576346">
          <w:marLeft w:val="0"/>
          <w:marRight w:val="0"/>
          <w:marTop w:val="0"/>
          <w:marBottom w:val="0"/>
          <w:divBdr>
            <w:top w:val="none" w:sz="0" w:space="0" w:color="auto"/>
            <w:left w:val="none" w:sz="0" w:space="0" w:color="auto"/>
            <w:bottom w:val="none" w:sz="0" w:space="0" w:color="auto"/>
            <w:right w:val="none" w:sz="0" w:space="0" w:color="auto"/>
          </w:divBdr>
        </w:div>
      </w:divsChild>
    </w:div>
    <w:div w:id="693657092">
      <w:bodyDiv w:val="1"/>
      <w:marLeft w:val="0"/>
      <w:marRight w:val="0"/>
      <w:marTop w:val="0"/>
      <w:marBottom w:val="0"/>
      <w:divBdr>
        <w:top w:val="none" w:sz="0" w:space="0" w:color="auto"/>
        <w:left w:val="none" w:sz="0" w:space="0" w:color="auto"/>
        <w:bottom w:val="none" w:sz="0" w:space="0" w:color="auto"/>
        <w:right w:val="none" w:sz="0" w:space="0" w:color="auto"/>
      </w:divBdr>
    </w:div>
    <w:div w:id="844441070">
      <w:bodyDiv w:val="1"/>
      <w:marLeft w:val="0"/>
      <w:marRight w:val="0"/>
      <w:marTop w:val="0"/>
      <w:marBottom w:val="0"/>
      <w:divBdr>
        <w:top w:val="none" w:sz="0" w:space="0" w:color="auto"/>
        <w:left w:val="none" w:sz="0" w:space="0" w:color="auto"/>
        <w:bottom w:val="none" w:sz="0" w:space="0" w:color="auto"/>
        <w:right w:val="none" w:sz="0" w:space="0" w:color="auto"/>
      </w:divBdr>
    </w:div>
    <w:div w:id="899484465">
      <w:bodyDiv w:val="1"/>
      <w:marLeft w:val="0"/>
      <w:marRight w:val="0"/>
      <w:marTop w:val="0"/>
      <w:marBottom w:val="0"/>
      <w:divBdr>
        <w:top w:val="none" w:sz="0" w:space="0" w:color="auto"/>
        <w:left w:val="none" w:sz="0" w:space="0" w:color="auto"/>
        <w:bottom w:val="none" w:sz="0" w:space="0" w:color="auto"/>
        <w:right w:val="none" w:sz="0" w:space="0" w:color="auto"/>
      </w:divBdr>
    </w:div>
    <w:div w:id="959606555">
      <w:bodyDiv w:val="1"/>
      <w:marLeft w:val="0"/>
      <w:marRight w:val="0"/>
      <w:marTop w:val="0"/>
      <w:marBottom w:val="0"/>
      <w:divBdr>
        <w:top w:val="none" w:sz="0" w:space="0" w:color="auto"/>
        <w:left w:val="none" w:sz="0" w:space="0" w:color="auto"/>
        <w:bottom w:val="none" w:sz="0" w:space="0" w:color="auto"/>
        <w:right w:val="none" w:sz="0" w:space="0" w:color="auto"/>
      </w:divBdr>
      <w:divsChild>
        <w:div w:id="856698876">
          <w:marLeft w:val="0"/>
          <w:marRight w:val="0"/>
          <w:marTop w:val="0"/>
          <w:marBottom w:val="0"/>
          <w:divBdr>
            <w:top w:val="none" w:sz="0" w:space="0" w:color="auto"/>
            <w:left w:val="none" w:sz="0" w:space="0" w:color="auto"/>
            <w:bottom w:val="none" w:sz="0" w:space="0" w:color="auto"/>
            <w:right w:val="none" w:sz="0" w:space="0" w:color="auto"/>
          </w:divBdr>
          <w:divsChild>
            <w:div w:id="868955371">
              <w:marLeft w:val="0"/>
              <w:marRight w:val="480"/>
              <w:marTop w:val="0"/>
              <w:marBottom w:val="270"/>
              <w:divBdr>
                <w:top w:val="none" w:sz="0" w:space="0" w:color="auto"/>
                <w:left w:val="none" w:sz="0" w:space="0" w:color="auto"/>
                <w:bottom w:val="none" w:sz="0" w:space="0" w:color="auto"/>
                <w:right w:val="none" w:sz="0" w:space="0" w:color="auto"/>
              </w:divBdr>
            </w:div>
          </w:divsChild>
        </w:div>
        <w:div w:id="1894609439">
          <w:marLeft w:val="0"/>
          <w:marRight w:val="0"/>
          <w:marTop w:val="0"/>
          <w:marBottom w:val="0"/>
          <w:divBdr>
            <w:top w:val="none" w:sz="0" w:space="0" w:color="auto"/>
            <w:left w:val="none" w:sz="0" w:space="0" w:color="auto"/>
            <w:bottom w:val="none" w:sz="0" w:space="0" w:color="auto"/>
            <w:right w:val="none" w:sz="0" w:space="0" w:color="auto"/>
          </w:divBdr>
          <w:divsChild>
            <w:div w:id="709568384">
              <w:marLeft w:val="0"/>
              <w:marRight w:val="0"/>
              <w:marTop w:val="0"/>
              <w:marBottom w:val="0"/>
              <w:divBdr>
                <w:top w:val="none" w:sz="0" w:space="0" w:color="auto"/>
                <w:left w:val="none" w:sz="0" w:space="0" w:color="auto"/>
                <w:bottom w:val="none" w:sz="0" w:space="0" w:color="auto"/>
                <w:right w:val="none" w:sz="0" w:space="0" w:color="auto"/>
              </w:divBdr>
              <w:divsChild>
                <w:div w:id="698824375">
                  <w:marLeft w:val="0"/>
                  <w:marRight w:val="0"/>
                  <w:marTop w:val="0"/>
                  <w:marBottom w:val="0"/>
                  <w:divBdr>
                    <w:top w:val="none" w:sz="0" w:space="0" w:color="auto"/>
                    <w:left w:val="none" w:sz="0" w:space="0" w:color="auto"/>
                    <w:bottom w:val="none" w:sz="0" w:space="0" w:color="auto"/>
                    <w:right w:val="none" w:sz="0" w:space="0" w:color="auto"/>
                  </w:divBdr>
                  <w:divsChild>
                    <w:div w:id="597517330">
                      <w:marLeft w:val="0"/>
                      <w:marRight w:val="0"/>
                      <w:marTop w:val="0"/>
                      <w:marBottom w:val="0"/>
                      <w:divBdr>
                        <w:top w:val="none" w:sz="0" w:space="0" w:color="auto"/>
                        <w:left w:val="none" w:sz="0" w:space="0" w:color="auto"/>
                        <w:bottom w:val="none" w:sz="0" w:space="0" w:color="auto"/>
                        <w:right w:val="none" w:sz="0" w:space="0" w:color="auto"/>
                      </w:divBdr>
                      <w:divsChild>
                        <w:div w:id="1672562801">
                          <w:marLeft w:val="0"/>
                          <w:marRight w:val="0"/>
                          <w:marTop w:val="0"/>
                          <w:marBottom w:val="0"/>
                          <w:divBdr>
                            <w:top w:val="none" w:sz="0" w:space="0" w:color="auto"/>
                            <w:left w:val="none" w:sz="0" w:space="0" w:color="auto"/>
                            <w:bottom w:val="none" w:sz="0" w:space="0" w:color="auto"/>
                            <w:right w:val="none" w:sz="0" w:space="0" w:color="auto"/>
                          </w:divBdr>
                          <w:divsChild>
                            <w:div w:id="1593198279">
                              <w:marLeft w:val="-150"/>
                              <w:marRight w:val="-150"/>
                              <w:marTop w:val="0"/>
                              <w:marBottom w:val="0"/>
                              <w:divBdr>
                                <w:top w:val="none" w:sz="0" w:space="0" w:color="auto"/>
                                <w:left w:val="none" w:sz="0" w:space="0" w:color="auto"/>
                                <w:bottom w:val="none" w:sz="0" w:space="0" w:color="auto"/>
                                <w:right w:val="none" w:sz="0" w:space="0" w:color="auto"/>
                              </w:divBdr>
                              <w:divsChild>
                                <w:div w:id="1718701507">
                                  <w:marLeft w:val="0"/>
                                  <w:marRight w:val="0"/>
                                  <w:marTop w:val="0"/>
                                  <w:marBottom w:val="0"/>
                                  <w:divBdr>
                                    <w:top w:val="none" w:sz="0" w:space="0" w:color="auto"/>
                                    <w:left w:val="none" w:sz="0" w:space="0" w:color="auto"/>
                                    <w:bottom w:val="none" w:sz="0" w:space="0" w:color="auto"/>
                                    <w:right w:val="none" w:sz="0" w:space="0" w:color="auto"/>
                                  </w:divBdr>
                                  <w:divsChild>
                                    <w:div w:id="563680227">
                                      <w:marLeft w:val="0"/>
                                      <w:marRight w:val="0"/>
                                      <w:marTop w:val="0"/>
                                      <w:marBottom w:val="0"/>
                                      <w:divBdr>
                                        <w:top w:val="none" w:sz="0" w:space="0" w:color="auto"/>
                                        <w:left w:val="none" w:sz="0" w:space="0" w:color="auto"/>
                                        <w:bottom w:val="none" w:sz="0" w:space="0" w:color="auto"/>
                                        <w:right w:val="none" w:sz="0" w:space="0" w:color="auto"/>
                                      </w:divBdr>
                                      <w:divsChild>
                                        <w:div w:id="698163585">
                                          <w:marLeft w:val="0"/>
                                          <w:marRight w:val="0"/>
                                          <w:marTop w:val="0"/>
                                          <w:marBottom w:val="0"/>
                                          <w:divBdr>
                                            <w:top w:val="none" w:sz="0" w:space="0" w:color="auto"/>
                                            <w:left w:val="none" w:sz="0" w:space="0" w:color="auto"/>
                                            <w:bottom w:val="none" w:sz="0" w:space="0" w:color="auto"/>
                                            <w:right w:val="none" w:sz="0" w:space="0" w:color="auto"/>
                                          </w:divBdr>
                                          <w:divsChild>
                                            <w:div w:id="638540186">
                                              <w:marLeft w:val="0"/>
                                              <w:marRight w:val="0"/>
                                              <w:marTop w:val="0"/>
                                              <w:marBottom w:val="0"/>
                                              <w:divBdr>
                                                <w:top w:val="none" w:sz="0" w:space="0" w:color="auto"/>
                                                <w:left w:val="none" w:sz="0" w:space="0" w:color="auto"/>
                                                <w:bottom w:val="none" w:sz="0" w:space="0" w:color="auto"/>
                                                <w:right w:val="none" w:sz="0" w:space="0" w:color="auto"/>
                                              </w:divBdr>
                                              <w:divsChild>
                                                <w:div w:id="97067818">
                                                  <w:marLeft w:val="150"/>
                                                  <w:marRight w:val="150"/>
                                                  <w:marTop w:val="75"/>
                                                  <w:marBottom w:val="75"/>
                                                  <w:divBdr>
                                                    <w:top w:val="none" w:sz="0" w:space="0" w:color="auto"/>
                                                    <w:left w:val="none" w:sz="0" w:space="0" w:color="auto"/>
                                                    <w:bottom w:val="none" w:sz="0" w:space="0" w:color="auto"/>
                                                    <w:right w:val="none" w:sz="0" w:space="0" w:color="auto"/>
                                                  </w:divBdr>
                                                  <w:divsChild>
                                                    <w:div w:id="811168092">
                                                      <w:marLeft w:val="0"/>
                                                      <w:marRight w:val="0"/>
                                                      <w:marTop w:val="0"/>
                                                      <w:marBottom w:val="0"/>
                                                      <w:divBdr>
                                                        <w:top w:val="none" w:sz="0" w:space="0" w:color="auto"/>
                                                        <w:left w:val="none" w:sz="0" w:space="0" w:color="auto"/>
                                                        <w:bottom w:val="none" w:sz="0" w:space="0" w:color="auto"/>
                                                        <w:right w:val="none" w:sz="0" w:space="0" w:color="auto"/>
                                                      </w:divBdr>
                                                      <w:divsChild>
                                                        <w:div w:id="891506238">
                                                          <w:marLeft w:val="0"/>
                                                          <w:marRight w:val="0"/>
                                                          <w:marTop w:val="0"/>
                                                          <w:marBottom w:val="0"/>
                                                          <w:divBdr>
                                                            <w:top w:val="none" w:sz="0" w:space="0" w:color="auto"/>
                                                            <w:left w:val="none" w:sz="0" w:space="0" w:color="auto"/>
                                                            <w:bottom w:val="none" w:sz="0" w:space="0" w:color="auto"/>
                                                            <w:right w:val="none" w:sz="0" w:space="0" w:color="auto"/>
                                                          </w:divBdr>
                                                          <w:divsChild>
                                                            <w:div w:id="1748108079">
                                                              <w:marLeft w:val="0"/>
                                                              <w:marRight w:val="0"/>
                                                              <w:marTop w:val="0"/>
                                                              <w:marBottom w:val="0"/>
                                                              <w:divBdr>
                                                                <w:top w:val="none" w:sz="0" w:space="0" w:color="auto"/>
                                                                <w:left w:val="none" w:sz="0" w:space="0" w:color="auto"/>
                                                                <w:bottom w:val="none" w:sz="0" w:space="0" w:color="auto"/>
                                                                <w:right w:val="none" w:sz="0" w:space="0" w:color="auto"/>
                                                              </w:divBdr>
                                                              <w:divsChild>
                                                                <w:div w:id="299305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21876555">
                                              <w:marLeft w:val="0"/>
                                              <w:marRight w:val="0"/>
                                              <w:marTop w:val="0"/>
                                              <w:marBottom w:val="0"/>
                                              <w:divBdr>
                                                <w:top w:val="none" w:sz="0" w:space="0" w:color="auto"/>
                                                <w:left w:val="none" w:sz="0" w:space="0" w:color="auto"/>
                                                <w:bottom w:val="none" w:sz="0" w:space="0" w:color="auto"/>
                                                <w:right w:val="none" w:sz="0" w:space="0" w:color="auto"/>
                                              </w:divBdr>
                                              <w:divsChild>
                                                <w:div w:id="687370693">
                                                  <w:marLeft w:val="150"/>
                                                  <w:marRight w:val="150"/>
                                                  <w:marTop w:val="75"/>
                                                  <w:marBottom w:val="75"/>
                                                  <w:divBdr>
                                                    <w:top w:val="none" w:sz="0" w:space="0" w:color="auto"/>
                                                    <w:left w:val="none" w:sz="0" w:space="0" w:color="auto"/>
                                                    <w:bottom w:val="none" w:sz="0" w:space="0" w:color="auto"/>
                                                    <w:right w:val="none" w:sz="0" w:space="0" w:color="auto"/>
                                                  </w:divBdr>
                                                  <w:divsChild>
                                                    <w:div w:id="1040057192">
                                                      <w:marLeft w:val="0"/>
                                                      <w:marRight w:val="0"/>
                                                      <w:marTop w:val="0"/>
                                                      <w:marBottom w:val="0"/>
                                                      <w:divBdr>
                                                        <w:top w:val="none" w:sz="0" w:space="0" w:color="auto"/>
                                                        <w:left w:val="none" w:sz="0" w:space="0" w:color="auto"/>
                                                        <w:bottom w:val="none" w:sz="0" w:space="0" w:color="auto"/>
                                                        <w:right w:val="none" w:sz="0" w:space="0" w:color="auto"/>
                                                      </w:divBdr>
                                                      <w:divsChild>
                                                        <w:div w:id="363333107">
                                                          <w:marLeft w:val="0"/>
                                                          <w:marRight w:val="0"/>
                                                          <w:marTop w:val="0"/>
                                                          <w:marBottom w:val="0"/>
                                                          <w:divBdr>
                                                            <w:top w:val="none" w:sz="0" w:space="0" w:color="auto"/>
                                                            <w:left w:val="none" w:sz="0" w:space="0" w:color="auto"/>
                                                            <w:bottom w:val="none" w:sz="0" w:space="0" w:color="auto"/>
                                                            <w:right w:val="none" w:sz="0" w:space="0" w:color="auto"/>
                                                          </w:divBdr>
                                                          <w:divsChild>
                                                            <w:div w:id="2128040492">
                                                              <w:marLeft w:val="0"/>
                                                              <w:marRight w:val="0"/>
                                                              <w:marTop w:val="0"/>
                                                              <w:marBottom w:val="0"/>
                                                              <w:divBdr>
                                                                <w:top w:val="none" w:sz="0" w:space="0" w:color="auto"/>
                                                                <w:left w:val="none" w:sz="0" w:space="0" w:color="auto"/>
                                                                <w:bottom w:val="none" w:sz="0" w:space="0" w:color="auto"/>
                                                                <w:right w:val="none" w:sz="0" w:space="0" w:color="auto"/>
                                                              </w:divBdr>
                                                              <w:divsChild>
                                                                <w:div w:id="1841311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07427009">
                                          <w:marLeft w:val="0"/>
                                          <w:marRight w:val="0"/>
                                          <w:marTop w:val="0"/>
                                          <w:marBottom w:val="0"/>
                                          <w:divBdr>
                                            <w:top w:val="none" w:sz="0" w:space="0" w:color="auto"/>
                                            <w:left w:val="none" w:sz="0" w:space="0" w:color="auto"/>
                                            <w:bottom w:val="none" w:sz="0" w:space="0" w:color="auto"/>
                                            <w:right w:val="none" w:sz="0" w:space="0" w:color="auto"/>
                                          </w:divBdr>
                                          <w:divsChild>
                                            <w:div w:id="1105004799">
                                              <w:marLeft w:val="0"/>
                                              <w:marRight w:val="0"/>
                                              <w:marTop w:val="0"/>
                                              <w:marBottom w:val="0"/>
                                              <w:divBdr>
                                                <w:top w:val="none" w:sz="0" w:space="0" w:color="auto"/>
                                                <w:left w:val="none" w:sz="0" w:space="0" w:color="auto"/>
                                                <w:bottom w:val="none" w:sz="0" w:space="0" w:color="auto"/>
                                                <w:right w:val="none" w:sz="0" w:space="0" w:color="auto"/>
                                              </w:divBdr>
                                              <w:divsChild>
                                                <w:div w:id="1005205543">
                                                  <w:marLeft w:val="150"/>
                                                  <w:marRight w:val="150"/>
                                                  <w:marTop w:val="75"/>
                                                  <w:marBottom w:val="75"/>
                                                  <w:divBdr>
                                                    <w:top w:val="none" w:sz="0" w:space="0" w:color="auto"/>
                                                    <w:left w:val="none" w:sz="0" w:space="0" w:color="auto"/>
                                                    <w:bottom w:val="none" w:sz="0" w:space="0" w:color="auto"/>
                                                    <w:right w:val="none" w:sz="0" w:space="0" w:color="auto"/>
                                                  </w:divBdr>
                                                  <w:divsChild>
                                                    <w:div w:id="1340280948">
                                                      <w:marLeft w:val="0"/>
                                                      <w:marRight w:val="0"/>
                                                      <w:marTop w:val="0"/>
                                                      <w:marBottom w:val="0"/>
                                                      <w:divBdr>
                                                        <w:top w:val="none" w:sz="0" w:space="0" w:color="auto"/>
                                                        <w:left w:val="none" w:sz="0" w:space="0" w:color="auto"/>
                                                        <w:bottom w:val="none" w:sz="0" w:space="0" w:color="auto"/>
                                                        <w:right w:val="none" w:sz="0" w:space="0" w:color="auto"/>
                                                      </w:divBdr>
                                                      <w:divsChild>
                                                        <w:div w:id="1086152599">
                                                          <w:marLeft w:val="0"/>
                                                          <w:marRight w:val="0"/>
                                                          <w:marTop w:val="0"/>
                                                          <w:marBottom w:val="0"/>
                                                          <w:divBdr>
                                                            <w:top w:val="none" w:sz="0" w:space="0" w:color="auto"/>
                                                            <w:left w:val="none" w:sz="0" w:space="0" w:color="auto"/>
                                                            <w:bottom w:val="none" w:sz="0" w:space="0" w:color="auto"/>
                                                            <w:right w:val="none" w:sz="0" w:space="0" w:color="auto"/>
                                                          </w:divBdr>
                                                          <w:divsChild>
                                                            <w:div w:id="1073744445">
                                                              <w:marLeft w:val="0"/>
                                                              <w:marRight w:val="0"/>
                                                              <w:marTop w:val="0"/>
                                                              <w:marBottom w:val="0"/>
                                                              <w:divBdr>
                                                                <w:top w:val="none" w:sz="0" w:space="0" w:color="auto"/>
                                                                <w:left w:val="none" w:sz="0" w:space="0" w:color="auto"/>
                                                                <w:bottom w:val="none" w:sz="0" w:space="0" w:color="auto"/>
                                                                <w:right w:val="none" w:sz="0" w:space="0" w:color="auto"/>
                                                              </w:divBdr>
                                                              <w:divsChild>
                                                                <w:div w:id="163739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40250859">
                                              <w:marLeft w:val="0"/>
                                              <w:marRight w:val="0"/>
                                              <w:marTop w:val="0"/>
                                              <w:marBottom w:val="0"/>
                                              <w:divBdr>
                                                <w:top w:val="none" w:sz="0" w:space="0" w:color="auto"/>
                                                <w:left w:val="none" w:sz="0" w:space="0" w:color="auto"/>
                                                <w:bottom w:val="none" w:sz="0" w:space="0" w:color="auto"/>
                                                <w:right w:val="none" w:sz="0" w:space="0" w:color="auto"/>
                                              </w:divBdr>
                                              <w:divsChild>
                                                <w:div w:id="629359925">
                                                  <w:marLeft w:val="150"/>
                                                  <w:marRight w:val="150"/>
                                                  <w:marTop w:val="75"/>
                                                  <w:marBottom w:val="75"/>
                                                  <w:divBdr>
                                                    <w:top w:val="none" w:sz="0" w:space="0" w:color="auto"/>
                                                    <w:left w:val="none" w:sz="0" w:space="0" w:color="auto"/>
                                                    <w:bottom w:val="none" w:sz="0" w:space="0" w:color="auto"/>
                                                    <w:right w:val="none" w:sz="0" w:space="0" w:color="auto"/>
                                                  </w:divBdr>
                                                  <w:divsChild>
                                                    <w:div w:id="2012222343">
                                                      <w:marLeft w:val="0"/>
                                                      <w:marRight w:val="0"/>
                                                      <w:marTop w:val="0"/>
                                                      <w:marBottom w:val="0"/>
                                                      <w:divBdr>
                                                        <w:top w:val="none" w:sz="0" w:space="0" w:color="auto"/>
                                                        <w:left w:val="none" w:sz="0" w:space="0" w:color="auto"/>
                                                        <w:bottom w:val="none" w:sz="0" w:space="0" w:color="auto"/>
                                                        <w:right w:val="none" w:sz="0" w:space="0" w:color="auto"/>
                                                      </w:divBdr>
                                                      <w:divsChild>
                                                        <w:div w:id="891576747">
                                                          <w:marLeft w:val="0"/>
                                                          <w:marRight w:val="0"/>
                                                          <w:marTop w:val="0"/>
                                                          <w:marBottom w:val="0"/>
                                                          <w:divBdr>
                                                            <w:top w:val="none" w:sz="0" w:space="0" w:color="auto"/>
                                                            <w:left w:val="none" w:sz="0" w:space="0" w:color="auto"/>
                                                            <w:bottom w:val="none" w:sz="0" w:space="0" w:color="auto"/>
                                                            <w:right w:val="none" w:sz="0" w:space="0" w:color="auto"/>
                                                          </w:divBdr>
                                                          <w:divsChild>
                                                            <w:div w:id="859322890">
                                                              <w:marLeft w:val="0"/>
                                                              <w:marRight w:val="0"/>
                                                              <w:marTop w:val="0"/>
                                                              <w:marBottom w:val="0"/>
                                                              <w:divBdr>
                                                                <w:top w:val="none" w:sz="0" w:space="0" w:color="auto"/>
                                                                <w:left w:val="none" w:sz="0" w:space="0" w:color="auto"/>
                                                                <w:bottom w:val="none" w:sz="0" w:space="0" w:color="auto"/>
                                                                <w:right w:val="none" w:sz="0" w:space="0" w:color="auto"/>
                                                              </w:divBdr>
                                                              <w:divsChild>
                                                                <w:div w:id="962003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2678832">
                                          <w:marLeft w:val="0"/>
                                          <w:marRight w:val="0"/>
                                          <w:marTop w:val="0"/>
                                          <w:marBottom w:val="0"/>
                                          <w:divBdr>
                                            <w:top w:val="none" w:sz="0" w:space="0" w:color="auto"/>
                                            <w:left w:val="none" w:sz="0" w:space="0" w:color="auto"/>
                                            <w:bottom w:val="none" w:sz="0" w:space="0" w:color="auto"/>
                                            <w:right w:val="none" w:sz="0" w:space="0" w:color="auto"/>
                                          </w:divBdr>
                                          <w:divsChild>
                                            <w:div w:id="1188449733">
                                              <w:marLeft w:val="0"/>
                                              <w:marRight w:val="0"/>
                                              <w:marTop w:val="0"/>
                                              <w:marBottom w:val="0"/>
                                              <w:divBdr>
                                                <w:top w:val="none" w:sz="0" w:space="0" w:color="auto"/>
                                                <w:left w:val="none" w:sz="0" w:space="0" w:color="auto"/>
                                                <w:bottom w:val="none" w:sz="0" w:space="0" w:color="auto"/>
                                                <w:right w:val="none" w:sz="0" w:space="0" w:color="auto"/>
                                              </w:divBdr>
                                              <w:divsChild>
                                                <w:div w:id="1290479524">
                                                  <w:marLeft w:val="150"/>
                                                  <w:marRight w:val="150"/>
                                                  <w:marTop w:val="75"/>
                                                  <w:marBottom w:val="75"/>
                                                  <w:divBdr>
                                                    <w:top w:val="none" w:sz="0" w:space="0" w:color="auto"/>
                                                    <w:left w:val="none" w:sz="0" w:space="0" w:color="auto"/>
                                                    <w:bottom w:val="none" w:sz="0" w:space="0" w:color="auto"/>
                                                    <w:right w:val="none" w:sz="0" w:space="0" w:color="auto"/>
                                                  </w:divBdr>
                                                  <w:divsChild>
                                                    <w:div w:id="1645425543">
                                                      <w:marLeft w:val="0"/>
                                                      <w:marRight w:val="0"/>
                                                      <w:marTop w:val="0"/>
                                                      <w:marBottom w:val="0"/>
                                                      <w:divBdr>
                                                        <w:top w:val="none" w:sz="0" w:space="0" w:color="auto"/>
                                                        <w:left w:val="none" w:sz="0" w:space="0" w:color="auto"/>
                                                        <w:bottom w:val="none" w:sz="0" w:space="0" w:color="auto"/>
                                                        <w:right w:val="none" w:sz="0" w:space="0" w:color="auto"/>
                                                      </w:divBdr>
                                                      <w:divsChild>
                                                        <w:div w:id="851839383">
                                                          <w:marLeft w:val="0"/>
                                                          <w:marRight w:val="0"/>
                                                          <w:marTop w:val="0"/>
                                                          <w:marBottom w:val="0"/>
                                                          <w:divBdr>
                                                            <w:top w:val="none" w:sz="0" w:space="0" w:color="auto"/>
                                                            <w:left w:val="none" w:sz="0" w:space="0" w:color="auto"/>
                                                            <w:bottom w:val="none" w:sz="0" w:space="0" w:color="auto"/>
                                                            <w:right w:val="none" w:sz="0" w:space="0" w:color="auto"/>
                                                          </w:divBdr>
                                                          <w:divsChild>
                                                            <w:div w:id="1498039299">
                                                              <w:marLeft w:val="0"/>
                                                              <w:marRight w:val="0"/>
                                                              <w:marTop w:val="0"/>
                                                              <w:marBottom w:val="0"/>
                                                              <w:divBdr>
                                                                <w:top w:val="none" w:sz="0" w:space="0" w:color="auto"/>
                                                                <w:left w:val="none" w:sz="0" w:space="0" w:color="auto"/>
                                                                <w:bottom w:val="none" w:sz="0" w:space="0" w:color="auto"/>
                                                                <w:right w:val="none" w:sz="0" w:space="0" w:color="auto"/>
                                                              </w:divBdr>
                                                              <w:divsChild>
                                                                <w:div w:id="740568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051227033">
      <w:bodyDiv w:val="1"/>
      <w:marLeft w:val="0"/>
      <w:marRight w:val="0"/>
      <w:marTop w:val="0"/>
      <w:marBottom w:val="0"/>
      <w:divBdr>
        <w:top w:val="none" w:sz="0" w:space="0" w:color="auto"/>
        <w:left w:val="none" w:sz="0" w:space="0" w:color="auto"/>
        <w:bottom w:val="none" w:sz="0" w:space="0" w:color="auto"/>
        <w:right w:val="none" w:sz="0" w:space="0" w:color="auto"/>
      </w:divBdr>
    </w:div>
    <w:div w:id="1371371517">
      <w:bodyDiv w:val="1"/>
      <w:marLeft w:val="0"/>
      <w:marRight w:val="0"/>
      <w:marTop w:val="0"/>
      <w:marBottom w:val="0"/>
      <w:divBdr>
        <w:top w:val="none" w:sz="0" w:space="0" w:color="auto"/>
        <w:left w:val="none" w:sz="0" w:space="0" w:color="auto"/>
        <w:bottom w:val="none" w:sz="0" w:space="0" w:color="auto"/>
        <w:right w:val="none" w:sz="0" w:space="0" w:color="auto"/>
      </w:divBdr>
    </w:div>
    <w:div w:id="1428312945">
      <w:bodyDiv w:val="1"/>
      <w:marLeft w:val="0"/>
      <w:marRight w:val="0"/>
      <w:marTop w:val="0"/>
      <w:marBottom w:val="0"/>
      <w:divBdr>
        <w:top w:val="none" w:sz="0" w:space="0" w:color="auto"/>
        <w:left w:val="none" w:sz="0" w:space="0" w:color="auto"/>
        <w:bottom w:val="none" w:sz="0" w:space="0" w:color="auto"/>
        <w:right w:val="none" w:sz="0" w:space="0" w:color="auto"/>
      </w:divBdr>
    </w:div>
    <w:div w:id="1482430537">
      <w:bodyDiv w:val="1"/>
      <w:marLeft w:val="0"/>
      <w:marRight w:val="0"/>
      <w:marTop w:val="0"/>
      <w:marBottom w:val="0"/>
      <w:divBdr>
        <w:top w:val="none" w:sz="0" w:space="0" w:color="auto"/>
        <w:left w:val="none" w:sz="0" w:space="0" w:color="auto"/>
        <w:bottom w:val="none" w:sz="0" w:space="0" w:color="auto"/>
        <w:right w:val="none" w:sz="0" w:space="0" w:color="auto"/>
      </w:divBdr>
    </w:div>
    <w:div w:id="1585722155">
      <w:bodyDiv w:val="1"/>
      <w:marLeft w:val="0"/>
      <w:marRight w:val="0"/>
      <w:marTop w:val="0"/>
      <w:marBottom w:val="0"/>
      <w:divBdr>
        <w:top w:val="none" w:sz="0" w:space="0" w:color="auto"/>
        <w:left w:val="none" w:sz="0" w:space="0" w:color="auto"/>
        <w:bottom w:val="none" w:sz="0" w:space="0" w:color="auto"/>
        <w:right w:val="none" w:sz="0" w:space="0" w:color="auto"/>
      </w:divBdr>
    </w:div>
    <w:div w:id="1601984927">
      <w:bodyDiv w:val="1"/>
      <w:marLeft w:val="0"/>
      <w:marRight w:val="0"/>
      <w:marTop w:val="0"/>
      <w:marBottom w:val="0"/>
      <w:divBdr>
        <w:top w:val="none" w:sz="0" w:space="0" w:color="auto"/>
        <w:left w:val="none" w:sz="0" w:space="0" w:color="auto"/>
        <w:bottom w:val="none" w:sz="0" w:space="0" w:color="auto"/>
        <w:right w:val="none" w:sz="0" w:space="0" w:color="auto"/>
      </w:divBdr>
    </w:div>
    <w:div w:id="1620142661">
      <w:bodyDiv w:val="1"/>
      <w:marLeft w:val="0"/>
      <w:marRight w:val="0"/>
      <w:marTop w:val="0"/>
      <w:marBottom w:val="0"/>
      <w:divBdr>
        <w:top w:val="none" w:sz="0" w:space="0" w:color="auto"/>
        <w:left w:val="none" w:sz="0" w:space="0" w:color="auto"/>
        <w:bottom w:val="none" w:sz="0" w:space="0" w:color="auto"/>
        <w:right w:val="none" w:sz="0" w:space="0" w:color="auto"/>
      </w:divBdr>
    </w:div>
    <w:div w:id="1698460061">
      <w:bodyDiv w:val="1"/>
      <w:marLeft w:val="0"/>
      <w:marRight w:val="0"/>
      <w:marTop w:val="0"/>
      <w:marBottom w:val="0"/>
      <w:divBdr>
        <w:top w:val="none" w:sz="0" w:space="0" w:color="auto"/>
        <w:left w:val="none" w:sz="0" w:space="0" w:color="auto"/>
        <w:bottom w:val="none" w:sz="0" w:space="0" w:color="auto"/>
        <w:right w:val="none" w:sz="0" w:space="0" w:color="auto"/>
      </w:divBdr>
    </w:div>
    <w:div w:id="1730499570">
      <w:bodyDiv w:val="1"/>
      <w:marLeft w:val="0"/>
      <w:marRight w:val="0"/>
      <w:marTop w:val="0"/>
      <w:marBottom w:val="0"/>
      <w:divBdr>
        <w:top w:val="none" w:sz="0" w:space="0" w:color="auto"/>
        <w:left w:val="none" w:sz="0" w:space="0" w:color="auto"/>
        <w:bottom w:val="none" w:sz="0" w:space="0" w:color="auto"/>
        <w:right w:val="none" w:sz="0" w:space="0" w:color="auto"/>
      </w:divBdr>
    </w:div>
    <w:div w:id="192587145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4D385FD-CCFE-46BF-9CD6-42679E4E9B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462</TotalTime>
  <Pages>12</Pages>
  <Words>3016</Words>
  <Characters>17195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Kairouz, Alexander (P0332)</dc:creator>
  <cp:lastModifiedBy>Kairouz, Alexander (P0332)</cp:lastModifiedBy>
  <cp:revision>7</cp:revision>
  <dcterms:created xsi:type="dcterms:W3CDTF">2024-01-03T04:03:00Z</dcterms:created>
  <dcterms:modified xsi:type="dcterms:W3CDTF">2024-01-09T00:45:00Z</dcterms:modified>
</cp:coreProperties>
</file>