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5E8F7" w14:textId="21A5B329" w:rsidR="003E0AEE" w:rsidRPr="0083319C" w:rsidRDefault="0083319C" w:rsidP="0083319C">
      <w:pPr>
        <w:spacing w:after="0" w:line="240" w:lineRule="auto"/>
        <w:outlineLvl w:val="0"/>
        <w:rPr>
          <w:rFonts w:ascii="Times New Roman" w:eastAsia="Times New Roman" w:hAnsi="Times New Roman" w:cs="Times New Roman"/>
          <w:b/>
          <w:bCs/>
          <w:kern w:val="36"/>
          <w14:ligatures w14:val="none"/>
        </w:rPr>
      </w:pPr>
      <w:r w:rsidRPr="0083319C">
        <w:rPr>
          <w:rFonts w:ascii="Times New Roman" w:eastAsia="Times New Roman" w:hAnsi="Times New Roman" w:cs="Times New Roman"/>
          <w:b/>
          <w:bCs/>
          <w:kern w:val="36"/>
          <w14:ligatures w14:val="none"/>
        </w:rPr>
        <w:t>Interpretivism learning activities</w:t>
      </w:r>
    </w:p>
    <w:p w14:paraId="516F2E0C" w14:textId="77777777" w:rsidR="005858B0" w:rsidRPr="0083319C" w:rsidRDefault="005858B0" w:rsidP="0083319C">
      <w:pPr>
        <w:spacing w:after="0" w:line="240" w:lineRule="auto"/>
        <w:outlineLvl w:val="0"/>
        <w:rPr>
          <w:rFonts w:ascii="Times New Roman" w:eastAsia="Times New Roman" w:hAnsi="Times New Roman" w:cs="Times New Roman"/>
          <w:kern w:val="36"/>
          <w14:ligatures w14:val="none"/>
        </w:rPr>
      </w:pPr>
    </w:p>
    <w:p w14:paraId="72A529B3" w14:textId="472AFB21" w:rsidR="005858B0" w:rsidRPr="0083319C" w:rsidRDefault="005858B0" w:rsidP="0083319C">
      <w:pPr>
        <w:spacing w:after="0" w:line="240" w:lineRule="auto"/>
        <w:outlineLvl w:val="0"/>
        <w:rPr>
          <w:rFonts w:ascii="Times New Roman" w:eastAsia="Times New Roman" w:hAnsi="Times New Roman" w:cs="Times New Roman"/>
          <w:kern w:val="36"/>
          <w14:ligatures w14:val="none"/>
        </w:rPr>
      </w:pPr>
      <w:r w:rsidRPr="0083319C">
        <w:rPr>
          <w:rFonts w:ascii="Times New Roman" w:eastAsia="Times New Roman" w:hAnsi="Times New Roman" w:cs="Times New Roman"/>
          <w:kern w:val="36"/>
          <w14:ligatures w14:val="none"/>
        </w:rPr>
        <w:drawing>
          <wp:inline distT="0" distB="0" distL="0" distR="0" wp14:anchorId="56F10E28" wp14:editId="01F12636">
            <wp:extent cx="5624513" cy="3243262"/>
            <wp:effectExtent l="0" t="0" r="0" b="0"/>
            <wp:docPr id="5" name="Picture 4">
              <a:extLst xmlns:a="http://schemas.openxmlformats.org/drawingml/2006/main">
                <a:ext uri="{FF2B5EF4-FFF2-40B4-BE49-F238E27FC236}">
                  <a16:creationId xmlns:a16="http://schemas.microsoft.com/office/drawing/2014/main" id="{7E3FC804-CB97-B1B5-0125-3053024BA4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7E3FC804-CB97-B1B5-0125-3053024BA460}"/>
                        </a:ext>
                      </a:extLst>
                    </pic:cNvPr>
                    <pic:cNvPicPr>
                      <a:picLocks noChangeAspect="1"/>
                    </pic:cNvPicPr>
                  </pic:nvPicPr>
                  <pic:blipFill rotWithShape="1">
                    <a:blip r:embed="rId7"/>
                    <a:srcRect t="9473" r="1866" b="5643"/>
                    <a:stretch>
                      <a:fillRect/>
                    </a:stretch>
                  </pic:blipFill>
                  <pic:spPr bwMode="auto">
                    <a:xfrm>
                      <a:off x="0" y="0"/>
                      <a:ext cx="5624513" cy="3243262"/>
                    </a:xfrm>
                    <a:prstGeom prst="rect">
                      <a:avLst/>
                    </a:prstGeom>
                    <a:ln>
                      <a:noFill/>
                    </a:ln>
                    <a:extLst>
                      <a:ext uri="{53640926-AAD7-44D8-BBD7-CCE9431645EC}">
                        <a14:shadowObscured xmlns:a14="http://schemas.microsoft.com/office/drawing/2010/main"/>
                      </a:ext>
                    </a:extLst>
                  </pic:spPr>
                </pic:pic>
              </a:graphicData>
            </a:graphic>
          </wp:inline>
        </w:drawing>
      </w:r>
    </w:p>
    <w:p w14:paraId="2087B2A5" w14:textId="77777777" w:rsidR="0083319C" w:rsidRPr="0083319C" w:rsidRDefault="0083319C" w:rsidP="0083319C">
      <w:pPr>
        <w:spacing w:after="0" w:line="240" w:lineRule="auto"/>
        <w:outlineLvl w:val="1"/>
        <w:rPr>
          <w:rFonts w:ascii="Times New Roman" w:eastAsia="Times New Roman" w:hAnsi="Times New Roman" w:cs="Times New Roman"/>
          <w:kern w:val="0"/>
          <w14:ligatures w14:val="none"/>
        </w:rPr>
      </w:pPr>
    </w:p>
    <w:p w14:paraId="57070606" w14:textId="6A8F8FAC" w:rsidR="003E0AEE" w:rsidRDefault="003E0AEE" w:rsidP="0083319C">
      <w:pPr>
        <w:spacing w:after="0" w:line="240" w:lineRule="auto"/>
        <w:outlineLvl w:val="1"/>
        <w:rPr>
          <w:rFonts w:ascii="Times New Roman" w:eastAsia="Times New Roman" w:hAnsi="Times New Roman" w:cs="Times New Roman"/>
          <w:b/>
          <w:bCs/>
          <w:kern w:val="0"/>
          <w14:ligatures w14:val="none"/>
        </w:rPr>
      </w:pPr>
      <w:r w:rsidRPr="0083319C">
        <w:rPr>
          <w:rFonts w:ascii="Times New Roman" w:eastAsia="Times New Roman" w:hAnsi="Times New Roman" w:cs="Times New Roman"/>
          <w:b/>
          <w:bCs/>
          <w:kern w:val="0"/>
          <w14:ligatures w14:val="none"/>
        </w:rPr>
        <w:t>Case Study: The Employment Rights Act 2025 – A Boost for Women in the Workplace</w:t>
      </w:r>
    </w:p>
    <w:p w14:paraId="6DED45E4" w14:textId="117091EB" w:rsidR="00C3441A" w:rsidRDefault="00C3441A" w:rsidP="0083319C">
      <w:pPr>
        <w:spacing w:after="0" w:line="240" w:lineRule="auto"/>
        <w:outlineLvl w:val="1"/>
        <w:rPr>
          <w:rFonts w:ascii="Times New Roman" w:eastAsia="Times New Roman" w:hAnsi="Times New Roman" w:cs="Times New Roman"/>
          <w:b/>
          <w:bCs/>
          <w:kern w:val="0"/>
          <w14:ligatures w14:val="none"/>
        </w:rPr>
      </w:pPr>
      <w:hyperlink r:id="rId8" w:history="1">
        <w:r w:rsidRPr="00B426B3">
          <w:rPr>
            <w:rStyle w:val="Hyperlink"/>
            <w:rFonts w:ascii="Times New Roman" w:eastAsia="Times New Roman" w:hAnsi="Times New Roman" w:cs="Times New Roman"/>
            <w:b/>
            <w:bCs/>
            <w:kern w:val="0"/>
            <w14:ligatures w14:val="none"/>
          </w:rPr>
          <w:t>https://www.theguardian.com/law/2026/mar/08/new-employment-rights-act-a-huge-boost-for-women-in-the-workplace</w:t>
        </w:r>
      </w:hyperlink>
    </w:p>
    <w:p w14:paraId="6455757F" w14:textId="77777777" w:rsidR="00C3441A" w:rsidRPr="0083319C" w:rsidRDefault="00C3441A" w:rsidP="0083319C">
      <w:pPr>
        <w:spacing w:after="0" w:line="240" w:lineRule="auto"/>
        <w:outlineLvl w:val="1"/>
        <w:rPr>
          <w:rFonts w:ascii="Times New Roman" w:eastAsia="Times New Roman" w:hAnsi="Times New Roman" w:cs="Times New Roman"/>
          <w:b/>
          <w:bCs/>
          <w:kern w:val="0"/>
          <w14:ligatures w14:val="none"/>
        </w:rPr>
      </w:pPr>
    </w:p>
    <w:p w14:paraId="437EFA28" w14:textId="77777777" w:rsidR="003E0AEE" w:rsidRDefault="003E0AEE" w:rsidP="0083319C">
      <w:pPr>
        <w:spacing w:after="0" w:line="240" w:lineRule="auto"/>
        <w:outlineLvl w:val="2"/>
        <w:rPr>
          <w:rFonts w:ascii="Times New Roman" w:eastAsia="Times New Roman" w:hAnsi="Times New Roman" w:cs="Times New Roman"/>
          <w:b/>
          <w:bCs/>
          <w:kern w:val="0"/>
          <w14:ligatures w14:val="none"/>
        </w:rPr>
      </w:pPr>
      <w:r w:rsidRPr="0083319C">
        <w:rPr>
          <w:rFonts w:ascii="Times New Roman" w:eastAsia="Times New Roman" w:hAnsi="Times New Roman" w:cs="Times New Roman"/>
          <w:b/>
          <w:bCs/>
          <w:kern w:val="0"/>
          <w14:ligatures w14:val="none"/>
        </w:rPr>
        <w:t>Background</w:t>
      </w:r>
    </w:p>
    <w:p w14:paraId="0A413151" w14:textId="77777777" w:rsidR="0083319C" w:rsidRPr="0083319C" w:rsidRDefault="0083319C" w:rsidP="0083319C">
      <w:pPr>
        <w:spacing w:after="0" w:line="240" w:lineRule="auto"/>
        <w:outlineLvl w:val="2"/>
        <w:rPr>
          <w:rFonts w:ascii="Times New Roman" w:eastAsia="Times New Roman" w:hAnsi="Times New Roman" w:cs="Times New Roman"/>
          <w:b/>
          <w:bCs/>
          <w:kern w:val="0"/>
          <w14:ligatures w14:val="none"/>
        </w:rPr>
      </w:pPr>
    </w:p>
    <w:p w14:paraId="794FB289" w14:textId="2C8F739B" w:rsidR="003E0AEE" w:rsidRPr="0083319C" w:rsidRDefault="003E0AEE" w:rsidP="0083319C">
      <w:p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The Employment Rights Act 2025 introduces a package of new workplace rights, many of which disproportionately benefit women. From April 2026, approximately 4.7 million women will benefit from stronger statutory sick pay, including over 830,000 who will receive it for the first time. The Act also introduces day-one rights to paternity leave for fathers and partners, and unpaid parental leave for all parents. A government spokesperson stated: ‘The Employment Rights Act is a huge boost for women in the workplace – introducing enhanced protections for pregnant women and new mothers, menopause action plans for large employers and rights for parental leave from day one.’ Research has shown that mothers lose an average of £65,618 in pay by the time their first child turns five, reflecting the long-standing ‘motherhood penalty’ that these reforms begin to address.</w:t>
      </w:r>
    </w:p>
    <w:p w14:paraId="01812217" w14:textId="4BE5968F" w:rsidR="003E0AEE" w:rsidRPr="0083319C" w:rsidRDefault="003E0AEE" w:rsidP="0083319C">
      <w:pPr>
        <w:spacing w:after="0" w:line="240" w:lineRule="auto"/>
        <w:rPr>
          <w:rFonts w:ascii="Times New Roman" w:eastAsia="Times New Roman" w:hAnsi="Times New Roman" w:cs="Times New Roman"/>
          <w:kern w:val="0"/>
          <w14:ligatures w14:val="none"/>
        </w:rPr>
      </w:pPr>
    </w:p>
    <w:p w14:paraId="52058A9F" w14:textId="77777777" w:rsidR="003E0AEE" w:rsidRPr="0083319C" w:rsidRDefault="003E0AEE" w:rsidP="0083319C">
      <w:pPr>
        <w:spacing w:after="0" w:line="240" w:lineRule="auto"/>
        <w:outlineLvl w:val="1"/>
        <w:rPr>
          <w:rFonts w:ascii="Times New Roman" w:eastAsia="Times New Roman" w:hAnsi="Times New Roman" w:cs="Times New Roman"/>
          <w:b/>
          <w:bCs/>
          <w:kern w:val="0"/>
          <w14:ligatures w14:val="none"/>
        </w:rPr>
      </w:pPr>
      <w:r w:rsidRPr="0083319C">
        <w:rPr>
          <w:rFonts w:ascii="Times New Roman" w:eastAsia="Times New Roman" w:hAnsi="Times New Roman" w:cs="Times New Roman"/>
          <w:b/>
          <w:bCs/>
          <w:kern w:val="0"/>
          <w14:ligatures w14:val="none"/>
        </w:rPr>
        <w:t>ACTIVITY 1: Understanding Individual Lived Experiences</w:t>
      </w:r>
    </w:p>
    <w:p w14:paraId="39A3CD6E" w14:textId="77777777" w:rsidR="003E0AEE" w:rsidRPr="0083319C" w:rsidRDefault="003E0AEE" w:rsidP="0083319C">
      <w:pPr>
        <w:spacing w:after="0" w:line="240" w:lineRule="auto"/>
        <w:outlineLvl w:val="2"/>
        <w:rPr>
          <w:rFonts w:ascii="Times New Roman" w:eastAsia="Times New Roman" w:hAnsi="Times New Roman" w:cs="Times New Roman"/>
          <w:b/>
          <w:bCs/>
          <w:kern w:val="0"/>
          <w14:ligatures w14:val="none"/>
        </w:rPr>
      </w:pPr>
      <w:r w:rsidRPr="0083319C">
        <w:rPr>
          <w:rFonts w:ascii="Times New Roman" w:eastAsia="Times New Roman" w:hAnsi="Times New Roman" w:cs="Times New Roman"/>
          <w:b/>
          <w:bCs/>
          <w:kern w:val="0"/>
          <w14:ligatures w14:val="none"/>
        </w:rPr>
        <w:t>Objective</w:t>
      </w:r>
    </w:p>
    <w:p w14:paraId="5C0CC7D5" w14:textId="77777777" w:rsidR="003E0AEE" w:rsidRPr="0083319C" w:rsidRDefault="003E0AEE" w:rsidP="0083319C">
      <w:p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Understand how interpretivism focuses on individual subjective experiences and the personal meanings people assign to workplace legislation and employment rights.</w:t>
      </w:r>
    </w:p>
    <w:p w14:paraId="60E5601F" w14:textId="77777777" w:rsidR="0083319C" w:rsidRDefault="0083319C" w:rsidP="0083319C">
      <w:pPr>
        <w:spacing w:after="0" w:line="240" w:lineRule="auto"/>
        <w:outlineLvl w:val="2"/>
        <w:rPr>
          <w:rFonts w:ascii="Times New Roman" w:eastAsia="Times New Roman" w:hAnsi="Times New Roman" w:cs="Times New Roman"/>
          <w:kern w:val="0"/>
          <w14:ligatures w14:val="none"/>
        </w:rPr>
      </w:pPr>
    </w:p>
    <w:p w14:paraId="715B0C2B" w14:textId="020DA7A7" w:rsidR="003E0AEE" w:rsidRPr="0083319C" w:rsidRDefault="003E0AEE" w:rsidP="0083319C">
      <w:pPr>
        <w:spacing w:after="0" w:line="240" w:lineRule="auto"/>
        <w:outlineLvl w:val="2"/>
        <w:rPr>
          <w:rFonts w:ascii="Times New Roman" w:eastAsia="Times New Roman" w:hAnsi="Times New Roman" w:cs="Times New Roman"/>
          <w:b/>
          <w:bCs/>
          <w:kern w:val="0"/>
          <w14:ligatures w14:val="none"/>
        </w:rPr>
      </w:pPr>
      <w:r w:rsidRPr="0083319C">
        <w:rPr>
          <w:rFonts w:ascii="Times New Roman" w:eastAsia="Times New Roman" w:hAnsi="Times New Roman" w:cs="Times New Roman"/>
          <w:b/>
          <w:bCs/>
          <w:kern w:val="0"/>
          <w14:ligatures w14:val="none"/>
        </w:rPr>
        <w:t>Task</w:t>
      </w:r>
    </w:p>
    <w:p w14:paraId="4CEECD00" w14:textId="77777777" w:rsidR="003E0AEE" w:rsidRDefault="003E0AEE" w:rsidP="0083319C">
      <w:p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Imagine you are an interpretivist researcher studying how women experience the introduction of new employment rights under the Employment Rights Act 2025. You want to understand the lived experience of those affected.</w:t>
      </w:r>
    </w:p>
    <w:p w14:paraId="38C6639E" w14:textId="77777777" w:rsidR="0083319C" w:rsidRPr="0083319C" w:rsidRDefault="0083319C" w:rsidP="0083319C">
      <w:pPr>
        <w:spacing w:after="0" w:line="240" w:lineRule="auto"/>
        <w:rPr>
          <w:rFonts w:ascii="Times New Roman" w:eastAsia="Times New Roman" w:hAnsi="Times New Roman" w:cs="Times New Roman"/>
          <w:kern w:val="0"/>
          <w14:ligatures w14:val="none"/>
        </w:rPr>
      </w:pPr>
    </w:p>
    <w:p w14:paraId="003B4AC0" w14:textId="77777777" w:rsidR="003E0AEE" w:rsidRPr="0083319C" w:rsidRDefault="003E0AEE" w:rsidP="0083319C">
      <w:pPr>
        <w:spacing w:after="0" w:line="240" w:lineRule="auto"/>
        <w:rPr>
          <w:rFonts w:ascii="Times New Roman" w:eastAsia="Times New Roman" w:hAnsi="Times New Roman" w:cs="Times New Roman"/>
          <w:b/>
          <w:bCs/>
          <w:kern w:val="0"/>
          <w14:ligatures w14:val="none"/>
        </w:rPr>
      </w:pPr>
      <w:r w:rsidRPr="0083319C">
        <w:rPr>
          <w:rFonts w:ascii="Times New Roman" w:eastAsia="Times New Roman" w:hAnsi="Times New Roman" w:cs="Times New Roman"/>
          <w:b/>
          <w:bCs/>
          <w:kern w:val="0"/>
          <w14:ligatures w14:val="none"/>
        </w:rPr>
        <w:t>Questions for Discussion:</w:t>
      </w:r>
    </w:p>
    <w:p w14:paraId="7DAF61BE" w14:textId="77777777" w:rsidR="003E0AEE" w:rsidRPr="0083319C" w:rsidRDefault="003E0AEE" w:rsidP="0083319C">
      <w:pPr>
        <w:numPr>
          <w:ilvl w:val="0"/>
          <w:numId w:val="1"/>
        </w:num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What would you want to explore?</w:t>
      </w:r>
    </w:p>
    <w:p w14:paraId="2231250D" w14:textId="77777777" w:rsidR="003E0AEE" w:rsidRPr="0083319C" w:rsidRDefault="003E0AEE" w:rsidP="0083319C">
      <w:pPr>
        <w:numPr>
          <w:ilvl w:val="0"/>
          <w:numId w:val="1"/>
        </w:num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lastRenderedPageBreak/>
        <w:t>Design 5 interview questions that would help you understand the subjective, personal meaning this layoff situation holds for an affected employee.</w:t>
      </w:r>
    </w:p>
    <w:p w14:paraId="526735B2" w14:textId="77777777" w:rsidR="003E0AEE" w:rsidRPr="0083319C" w:rsidRDefault="003E0AEE" w:rsidP="0083319C">
      <w:pPr>
        <w:numPr>
          <w:ilvl w:val="1"/>
          <w:numId w:val="1"/>
        </w:num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Remember: Interpretivism seeks to understand the world through participants' eyes</w:t>
      </w:r>
    </w:p>
    <w:p w14:paraId="5C83BC90" w14:textId="77777777" w:rsidR="003E0AEE" w:rsidRPr="0083319C" w:rsidRDefault="003E0AEE" w:rsidP="0083319C">
      <w:pPr>
        <w:numPr>
          <w:ilvl w:val="1"/>
          <w:numId w:val="1"/>
        </w:num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Your questions should explore feelings, interpretations, and personal significance</w:t>
      </w:r>
    </w:p>
    <w:p w14:paraId="44E5C46B" w14:textId="5811FAD9" w:rsidR="003E0AEE" w:rsidRPr="0083319C" w:rsidRDefault="003E0AEE" w:rsidP="0083319C">
      <w:pPr>
        <w:numPr>
          <w:ilvl w:val="0"/>
          <w:numId w:val="1"/>
        </w:num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Reflect: Why can't we simply look at objective data (eg number of women receiving sick pay, leave uptake statistics, wage gap figures) to understand women's experiences of the Employment Rights Act from an interpretivist perspective?</w:t>
      </w:r>
    </w:p>
    <w:p w14:paraId="3DAD0A1F" w14:textId="07E29733" w:rsidR="003E0AEE" w:rsidRPr="0083319C" w:rsidRDefault="003E0AEE" w:rsidP="0083319C">
      <w:pPr>
        <w:spacing w:after="0" w:line="240" w:lineRule="auto"/>
        <w:rPr>
          <w:rFonts w:ascii="Times New Roman" w:eastAsia="Times New Roman" w:hAnsi="Times New Roman" w:cs="Times New Roman"/>
          <w:kern w:val="0"/>
          <w14:ligatures w14:val="none"/>
        </w:rPr>
      </w:pPr>
    </w:p>
    <w:p w14:paraId="326A2B84" w14:textId="77777777" w:rsidR="003E0AEE" w:rsidRPr="0083319C" w:rsidRDefault="003E0AEE" w:rsidP="0083319C">
      <w:pPr>
        <w:spacing w:after="0" w:line="240" w:lineRule="auto"/>
        <w:outlineLvl w:val="1"/>
        <w:rPr>
          <w:rFonts w:ascii="Times New Roman" w:eastAsia="Times New Roman" w:hAnsi="Times New Roman" w:cs="Times New Roman"/>
          <w:b/>
          <w:bCs/>
          <w:kern w:val="0"/>
          <w14:ligatures w14:val="none"/>
        </w:rPr>
      </w:pPr>
      <w:r w:rsidRPr="0083319C">
        <w:rPr>
          <w:rFonts w:ascii="Times New Roman" w:eastAsia="Times New Roman" w:hAnsi="Times New Roman" w:cs="Times New Roman"/>
          <w:b/>
          <w:bCs/>
          <w:kern w:val="0"/>
          <w14:ligatures w14:val="none"/>
        </w:rPr>
        <w:t>ACTIVITY 2: Multiple Realities</w:t>
      </w:r>
    </w:p>
    <w:p w14:paraId="2E144224" w14:textId="77777777" w:rsidR="003E0AEE" w:rsidRPr="0083319C" w:rsidRDefault="003E0AEE" w:rsidP="0083319C">
      <w:pPr>
        <w:spacing w:after="0" w:line="240" w:lineRule="auto"/>
        <w:outlineLvl w:val="2"/>
        <w:rPr>
          <w:rFonts w:ascii="Times New Roman" w:eastAsia="Times New Roman" w:hAnsi="Times New Roman" w:cs="Times New Roman"/>
          <w:b/>
          <w:bCs/>
          <w:kern w:val="0"/>
          <w14:ligatures w14:val="none"/>
        </w:rPr>
      </w:pPr>
      <w:r w:rsidRPr="0083319C">
        <w:rPr>
          <w:rFonts w:ascii="Times New Roman" w:eastAsia="Times New Roman" w:hAnsi="Times New Roman" w:cs="Times New Roman"/>
          <w:b/>
          <w:bCs/>
          <w:kern w:val="0"/>
          <w14:ligatures w14:val="none"/>
        </w:rPr>
        <w:t>Objective</w:t>
      </w:r>
    </w:p>
    <w:p w14:paraId="5A3A3B17" w14:textId="77777777" w:rsidR="003E0AEE" w:rsidRDefault="003E0AEE" w:rsidP="0083319C">
      <w:p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Recognize that interpretivism accepts that reality is subjective and that multiple, equally valid interpretations of the same event exist.</w:t>
      </w:r>
    </w:p>
    <w:p w14:paraId="18CAA842" w14:textId="77777777" w:rsidR="0083319C" w:rsidRPr="0083319C" w:rsidRDefault="0083319C" w:rsidP="0083319C">
      <w:pPr>
        <w:spacing w:after="0" w:line="240" w:lineRule="auto"/>
        <w:rPr>
          <w:rFonts w:ascii="Times New Roman" w:eastAsia="Times New Roman" w:hAnsi="Times New Roman" w:cs="Times New Roman"/>
          <w:kern w:val="0"/>
          <w14:ligatures w14:val="none"/>
        </w:rPr>
      </w:pPr>
    </w:p>
    <w:p w14:paraId="06F9BD4C" w14:textId="77777777" w:rsidR="003E0AEE" w:rsidRPr="0083319C" w:rsidRDefault="003E0AEE" w:rsidP="0083319C">
      <w:pPr>
        <w:spacing w:after="0" w:line="240" w:lineRule="auto"/>
        <w:outlineLvl w:val="2"/>
        <w:rPr>
          <w:rFonts w:ascii="Times New Roman" w:eastAsia="Times New Roman" w:hAnsi="Times New Roman" w:cs="Times New Roman"/>
          <w:b/>
          <w:bCs/>
          <w:kern w:val="0"/>
          <w14:ligatures w14:val="none"/>
        </w:rPr>
      </w:pPr>
      <w:r w:rsidRPr="0083319C">
        <w:rPr>
          <w:rFonts w:ascii="Times New Roman" w:eastAsia="Times New Roman" w:hAnsi="Times New Roman" w:cs="Times New Roman"/>
          <w:b/>
          <w:bCs/>
          <w:kern w:val="0"/>
          <w14:ligatures w14:val="none"/>
        </w:rPr>
        <w:t>Task</w:t>
      </w:r>
    </w:p>
    <w:p w14:paraId="35DFBB37" w14:textId="77777777" w:rsidR="003E0AEE" w:rsidRPr="0083319C" w:rsidRDefault="003E0AEE" w:rsidP="0083319C">
      <w:p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The introduction of the Employment Rights Act 2025 is a single legislative event, but different people will construct different realities around it.</w:t>
      </w:r>
    </w:p>
    <w:p w14:paraId="631E0612" w14:textId="77777777" w:rsidR="003E0AEE" w:rsidRPr="0083319C" w:rsidRDefault="003E0AEE" w:rsidP="0083319C">
      <w:p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Consider these different perspectives:</w:t>
      </w:r>
    </w:p>
    <w:p w14:paraId="11DBB942" w14:textId="77777777" w:rsidR="003E0AEE" w:rsidRDefault="003E0AEE" w:rsidP="0083319C">
      <w:p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Person A: A low-paid female care worker who will receive statutory sick pay for the first time Person B: A female middle manager at a large company who will benefit from a menopause action plan Person C: A new father who can now take paternity leave from day one Person D: A small business owner concerned about the cost of the new rights Person E: A recent female university graduate entering the job market</w:t>
      </w:r>
    </w:p>
    <w:p w14:paraId="4914F4CB" w14:textId="77777777" w:rsidR="0083319C" w:rsidRPr="0083319C" w:rsidRDefault="0083319C" w:rsidP="0083319C">
      <w:pPr>
        <w:spacing w:after="0" w:line="240" w:lineRule="auto"/>
        <w:rPr>
          <w:rFonts w:ascii="Times New Roman" w:eastAsia="Times New Roman" w:hAnsi="Times New Roman" w:cs="Times New Roman"/>
          <w:kern w:val="0"/>
          <w14:ligatures w14:val="none"/>
        </w:rPr>
      </w:pPr>
    </w:p>
    <w:p w14:paraId="355ECEDA" w14:textId="77777777" w:rsidR="003E0AEE" w:rsidRPr="0083319C" w:rsidRDefault="003E0AEE" w:rsidP="0083319C">
      <w:pPr>
        <w:spacing w:after="0" w:line="240" w:lineRule="auto"/>
        <w:rPr>
          <w:rFonts w:ascii="Times New Roman" w:eastAsia="Times New Roman" w:hAnsi="Times New Roman" w:cs="Times New Roman"/>
          <w:b/>
          <w:bCs/>
          <w:kern w:val="0"/>
          <w14:ligatures w14:val="none"/>
        </w:rPr>
      </w:pPr>
      <w:r w:rsidRPr="0083319C">
        <w:rPr>
          <w:rFonts w:ascii="Times New Roman" w:eastAsia="Times New Roman" w:hAnsi="Times New Roman" w:cs="Times New Roman"/>
          <w:b/>
          <w:bCs/>
          <w:kern w:val="0"/>
          <w14:ligatures w14:val="none"/>
        </w:rPr>
        <w:t>Questions:</w:t>
      </w:r>
    </w:p>
    <w:p w14:paraId="11324BAD" w14:textId="7EFFBF5A" w:rsidR="003E0AEE" w:rsidRPr="0083319C" w:rsidRDefault="003E0AEE" w:rsidP="0083319C">
      <w:pPr>
        <w:numPr>
          <w:ilvl w:val="0"/>
          <w:numId w:val="2"/>
        </w:num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How might each person A, B, C, D and E construct a different reality about what the Employment Rights Act 2025 means?</w:t>
      </w:r>
    </w:p>
    <w:p w14:paraId="518DF474" w14:textId="3039BBFF" w:rsidR="003E0AEE" w:rsidRPr="0083319C" w:rsidRDefault="003E0AEE" w:rsidP="0083319C">
      <w:pPr>
        <w:numPr>
          <w:ilvl w:val="0"/>
          <w:numId w:val="2"/>
        </w:num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Write a brief paragraph (3-4 sentences) describing the subjective reality for these people.</w:t>
      </w:r>
    </w:p>
    <w:p w14:paraId="4DE7E05B" w14:textId="2D959D6A" w:rsidR="003E0AEE" w:rsidRPr="0083319C" w:rsidRDefault="003E0AEE" w:rsidP="0083319C">
      <w:pPr>
        <w:numPr>
          <w:ilvl w:val="0"/>
          <w:numId w:val="2"/>
        </w:num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From an interpretivist perspective, which of these realities is ‘correct’? Explain your answer.</w:t>
      </w:r>
    </w:p>
    <w:p w14:paraId="5396D135" w14:textId="4E12C6DB" w:rsidR="003E0AEE" w:rsidRPr="0083319C" w:rsidRDefault="003E0AEE" w:rsidP="0083319C">
      <w:pPr>
        <w:numPr>
          <w:ilvl w:val="0"/>
          <w:numId w:val="2"/>
        </w:num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How does this demonstrate interpretivism’s ontological position that ‘reality is subjective and can only be understood through participants’ eyes’ in the context of workplace rights legislation?</w:t>
      </w:r>
    </w:p>
    <w:p w14:paraId="5BE4C966" w14:textId="1ACF3002" w:rsidR="003E0AEE" w:rsidRPr="0083319C" w:rsidRDefault="003E0AEE" w:rsidP="0083319C">
      <w:pPr>
        <w:spacing w:after="0" w:line="240" w:lineRule="auto"/>
        <w:rPr>
          <w:rFonts w:ascii="Times New Roman" w:eastAsia="Times New Roman" w:hAnsi="Times New Roman" w:cs="Times New Roman"/>
          <w:kern w:val="0"/>
          <w14:ligatures w14:val="none"/>
        </w:rPr>
      </w:pPr>
    </w:p>
    <w:p w14:paraId="730F4483" w14:textId="77777777" w:rsidR="003E0AEE" w:rsidRPr="0083319C" w:rsidRDefault="003E0AEE" w:rsidP="0083319C">
      <w:pPr>
        <w:spacing w:after="0" w:line="240" w:lineRule="auto"/>
        <w:outlineLvl w:val="1"/>
        <w:rPr>
          <w:rFonts w:ascii="Times New Roman" w:eastAsia="Times New Roman" w:hAnsi="Times New Roman" w:cs="Times New Roman"/>
          <w:b/>
          <w:bCs/>
          <w:kern w:val="0"/>
          <w14:ligatures w14:val="none"/>
        </w:rPr>
      </w:pPr>
      <w:r w:rsidRPr="0083319C">
        <w:rPr>
          <w:rFonts w:ascii="Times New Roman" w:eastAsia="Times New Roman" w:hAnsi="Times New Roman" w:cs="Times New Roman"/>
          <w:b/>
          <w:bCs/>
          <w:kern w:val="0"/>
          <w14:ligatures w14:val="none"/>
        </w:rPr>
        <w:t>ACTIVITY 3: The Researcher's Role as Interpreter</w:t>
      </w:r>
    </w:p>
    <w:p w14:paraId="2BC45C76" w14:textId="77777777" w:rsidR="003E0AEE" w:rsidRPr="0083319C" w:rsidRDefault="003E0AEE" w:rsidP="0083319C">
      <w:pPr>
        <w:spacing w:after="0" w:line="240" w:lineRule="auto"/>
        <w:outlineLvl w:val="2"/>
        <w:rPr>
          <w:rFonts w:ascii="Times New Roman" w:eastAsia="Times New Roman" w:hAnsi="Times New Roman" w:cs="Times New Roman"/>
          <w:b/>
          <w:bCs/>
          <w:kern w:val="0"/>
          <w14:ligatures w14:val="none"/>
        </w:rPr>
      </w:pPr>
      <w:r w:rsidRPr="0083319C">
        <w:rPr>
          <w:rFonts w:ascii="Times New Roman" w:eastAsia="Times New Roman" w:hAnsi="Times New Roman" w:cs="Times New Roman"/>
          <w:b/>
          <w:bCs/>
          <w:kern w:val="0"/>
          <w14:ligatures w14:val="none"/>
        </w:rPr>
        <w:t>Objective</w:t>
      </w:r>
    </w:p>
    <w:p w14:paraId="271BF2E9" w14:textId="77777777" w:rsidR="003E0AEE" w:rsidRDefault="003E0AEE" w:rsidP="0083319C">
      <w:p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Understand that in interpretivism, the researcher is an interpreter of meanings, and that researcher values and biases are integral to the research process.</w:t>
      </w:r>
    </w:p>
    <w:p w14:paraId="4A15E3A8" w14:textId="77777777" w:rsidR="0083319C" w:rsidRPr="0083319C" w:rsidRDefault="0083319C" w:rsidP="0083319C">
      <w:pPr>
        <w:spacing w:after="0" w:line="240" w:lineRule="auto"/>
        <w:rPr>
          <w:rFonts w:ascii="Times New Roman" w:eastAsia="Times New Roman" w:hAnsi="Times New Roman" w:cs="Times New Roman"/>
          <w:kern w:val="0"/>
          <w14:ligatures w14:val="none"/>
        </w:rPr>
      </w:pPr>
    </w:p>
    <w:p w14:paraId="76429887" w14:textId="77777777" w:rsidR="003E0AEE" w:rsidRPr="0083319C" w:rsidRDefault="003E0AEE" w:rsidP="0083319C">
      <w:pPr>
        <w:spacing w:after="0" w:line="240" w:lineRule="auto"/>
        <w:outlineLvl w:val="2"/>
        <w:rPr>
          <w:rFonts w:ascii="Times New Roman" w:eastAsia="Times New Roman" w:hAnsi="Times New Roman" w:cs="Times New Roman"/>
          <w:b/>
          <w:bCs/>
          <w:kern w:val="0"/>
          <w14:ligatures w14:val="none"/>
        </w:rPr>
      </w:pPr>
      <w:r w:rsidRPr="0083319C">
        <w:rPr>
          <w:rFonts w:ascii="Times New Roman" w:eastAsia="Times New Roman" w:hAnsi="Times New Roman" w:cs="Times New Roman"/>
          <w:b/>
          <w:bCs/>
          <w:kern w:val="0"/>
          <w14:ligatures w14:val="none"/>
        </w:rPr>
        <w:t>Task</w:t>
      </w:r>
    </w:p>
    <w:p w14:paraId="73E2629C" w14:textId="77777777" w:rsidR="003E0AEE" w:rsidRPr="0083319C" w:rsidRDefault="003E0AEE" w:rsidP="0083319C">
      <w:p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You are conducting interviews with women workers about their experiences of the new employment rights introduced under the Employment Rights Act 2025.</w:t>
      </w:r>
    </w:p>
    <w:p w14:paraId="4EEDE658" w14:textId="2C0D337A" w:rsidR="003E0AEE" w:rsidRDefault="003E0AEE" w:rsidP="0083319C">
      <w:p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 xml:space="preserve">Scenario: An interviewee says: ‘These new rights sound good on paper, but nothing really changes for women like me. My employer will find ways around </w:t>
      </w:r>
      <w:proofErr w:type="gramStart"/>
      <w:r w:rsidRPr="0083319C">
        <w:rPr>
          <w:rFonts w:ascii="Times New Roman" w:eastAsia="Times New Roman" w:hAnsi="Times New Roman" w:cs="Times New Roman"/>
          <w:kern w:val="0"/>
          <w14:ligatures w14:val="none"/>
        </w:rPr>
        <w:t>it,</w:t>
      </w:r>
      <w:proofErr w:type="gramEnd"/>
      <w:r w:rsidRPr="0083319C">
        <w:rPr>
          <w:rFonts w:ascii="Times New Roman" w:eastAsia="Times New Roman" w:hAnsi="Times New Roman" w:cs="Times New Roman"/>
          <w:kern w:val="0"/>
          <w14:ligatures w14:val="none"/>
        </w:rPr>
        <w:t xml:space="preserve"> they always do.’</w:t>
      </w:r>
    </w:p>
    <w:p w14:paraId="4FAB2E89" w14:textId="77777777" w:rsidR="0083319C" w:rsidRPr="0083319C" w:rsidRDefault="0083319C" w:rsidP="0083319C">
      <w:pPr>
        <w:spacing w:after="0" w:line="240" w:lineRule="auto"/>
        <w:rPr>
          <w:rFonts w:ascii="Times New Roman" w:eastAsia="Times New Roman" w:hAnsi="Times New Roman" w:cs="Times New Roman"/>
          <w:kern w:val="0"/>
          <w14:ligatures w14:val="none"/>
        </w:rPr>
      </w:pPr>
    </w:p>
    <w:p w14:paraId="17AA988F" w14:textId="77777777" w:rsidR="003E0AEE" w:rsidRPr="0083319C" w:rsidRDefault="003E0AEE" w:rsidP="0083319C">
      <w:pPr>
        <w:spacing w:after="0" w:line="240" w:lineRule="auto"/>
        <w:rPr>
          <w:rFonts w:ascii="Times New Roman" w:eastAsia="Times New Roman" w:hAnsi="Times New Roman" w:cs="Times New Roman"/>
          <w:b/>
          <w:bCs/>
          <w:kern w:val="0"/>
          <w14:ligatures w14:val="none"/>
        </w:rPr>
      </w:pPr>
      <w:r w:rsidRPr="0083319C">
        <w:rPr>
          <w:rFonts w:ascii="Times New Roman" w:eastAsia="Times New Roman" w:hAnsi="Times New Roman" w:cs="Times New Roman"/>
          <w:b/>
          <w:bCs/>
          <w:kern w:val="0"/>
          <w14:ligatures w14:val="none"/>
        </w:rPr>
        <w:t>Questions:</w:t>
      </w:r>
    </w:p>
    <w:p w14:paraId="06AB7095" w14:textId="77777777" w:rsidR="003E0AEE" w:rsidRPr="0083319C" w:rsidRDefault="003E0AEE" w:rsidP="0083319C">
      <w:pPr>
        <w:numPr>
          <w:ilvl w:val="0"/>
          <w:numId w:val="3"/>
        </w:num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What different meanings could this statement hold? List at least 3 possible interpretations.</w:t>
      </w:r>
    </w:p>
    <w:p w14:paraId="7A0AB44E" w14:textId="77777777" w:rsidR="003E0AEE" w:rsidRPr="0083319C" w:rsidRDefault="003E0AEE" w:rsidP="0083319C">
      <w:pPr>
        <w:numPr>
          <w:ilvl w:val="0"/>
          <w:numId w:val="3"/>
        </w:num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lastRenderedPageBreak/>
        <w:t>How might YOUR personal background influence how you interpret this statement?</w:t>
      </w:r>
    </w:p>
    <w:p w14:paraId="07B40CAD" w14:textId="77777777" w:rsidR="003E0AEE" w:rsidRPr="0083319C" w:rsidRDefault="003E0AEE" w:rsidP="0083319C">
      <w:pPr>
        <w:numPr>
          <w:ilvl w:val="1"/>
          <w:numId w:val="3"/>
        </w:num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Consider: Your own gender, your experiences of work and caring responsibilities, your political views on employment law, your class background, your personal experience of workplace discrimination</w:t>
      </w:r>
    </w:p>
    <w:p w14:paraId="2156F189" w14:textId="77777777" w:rsidR="003E0AEE" w:rsidRPr="0083319C" w:rsidRDefault="003E0AEE" w:rsidP="0083319C">
      <w:pPr>
        <w:numPr>
          <w:ilvl w:val="0"/>
          <w:numId w:val="3"/>
        </w:num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From an interpretivist perspective, should you try to be completely objective and remove your biases? Why or why not?</w:t>
      </w:r>
    </w:p>
    <w:p w14:paraId="1F7CE073" w14:textId="0F773B9E" w:rsidR="003E0AEE" w:rsidRPr="0083319C" w:rsidRDefault="003E0AEE" w:rsidP="0083319C">
      <w:pPr>
        <w:numPr>
          <w:ilvl w:val="0"/>
          <w:numId w:val="3"/>
        </w:num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How would you, as an interpretivist researcher, handle the fact that your interpretation might be different from what the participant ‘really meant’?</w:t>
      </w:r>
    </w:p>
    <w:p w14:paraId="14BB60CA" w14:textId="19718436" w:rsidR="003E0AEE" w:rsidRPr="0083319C" w:rsidRDefault="003E0AEE" w:rsidP="0083319C">
      <w:pPr>
        <w:spacing w:after="0" w:line="240" w:lineRule="auto"/>
        <w:rPr>
          <w:rFonts w:ascii="Times New Roman" w:eastAsia="Times New Roman" w:hAnsi="Times New Roman" w:cs="Times New Roman"/>
          <w:kern w:val="0"/>
          <w14:ligatures w14:val="none"/>
        </w:rPr>
      </w:pPr>
    </w:p>
    <w:p w14:paraId="737CE405" w14:textId="77777777" w:rsidR="003E0AEE" w:rsidRPr="0083319C" w:rsidRDefault="003E0AEE" w:rsidP="0083319C">
      <w:pPr>
        <w:spacing w:after="0" w:line="240" w:lineRule="auto"/>
        <w:outlineLvl w:val="1"/>
        <w:rPr>
          <w:rFonts w:ascii="Times New Roman" w:eastAsia="Times New Roman" w:hAnsi="Times New Roman" w:cs="Times New Roman"/>
          <w:b/>
          <w:bCs/>
          <w:kern w:val="0"/>
          <w14:ligatures w14:val="none"/>
        </w:rPr>
      </w:pPr>
      <w:r w:rsidRPr="0083319C">
        <w:rPr>
          <w:rFonts w:ascii="Times New Roman" w:eastAsia="Times New Roman" w:hAnsi="Times New Roman" w:cs="Times New Roman"/>
          <w:b/>
          <w:bCs/>
          <w:kern w:val="0"/>
          <w14:ligatures w14:val="none"/>
        </w:rPr>
        <w:t>ACTIVITY 4: Rich Qualitative Data</w:t>
      </w:r>
    </w:p>
    <w:p w14:paraId="19448E54" w14:textId="77777777" w:rsidR="003E0AEE" w:rsidRPr="0083319C" w:rsidRDefault="003E0AEE" w:rsidP="0083319C">
      <w:pPr>
        <w:spacing w:after="0" w:line="240" w:lineRule="auto"/>
        <w:outlineLvl w:val="2"/>
        <w:rPr>
          <w:rFonts w:ascii="Times New Roman" w:eastAsia="Times New Roman" w:hAnsi="Times New Roman" w:cs="Times New Roman"/>
          <w:b/>
          <w:bCs/>
          <w:kern w:val="0"/>
          <w14:ligatures w14:val="none"/>
        </w:rPr>
      </w:pPr>
      <w:r w:rsidRPr="0083319C">
        <w:rPr>
          <w:rFonts w:ascii="Times New Roman" w:eastAsia="Times New Roman" w:hAnsi="Times New Roman" w:cs="Times New Roman"/>
          <w:b/>
          <w:bCs/>
          <w:kern w:val="0"/>
          <w14:ligatures w14:val="none"/>
        </w:rPr>
        <w:t>Objective</w:t>
      </w:r>
    </w:p>
    <w:p w14:paraId="7614DF64" w14:textId="05042296" w:rsidR="003E0AEE" w:rsidRDefault="003E0AEE" w:rsidP="0083319C">
      <w:p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Recognize that interpretivism values deep, rich, qualitative understanding over generalisable quantitative data.</w:t>
      </w:r>
    </w:p>
    <w:p w14:paraId="29A5FD41" w14:textId="77777777" w:rsidR="0083319C" w:rsidRPr="0083319C" w:rsidRDefault="0083319C" w:rsidP="0083319C">
      <w:pPr>
        <w:spacing w:after="0" w:line="240" w:lineRule="auto"/>
        <w:rPr>
          <w:rFonts w:ascii="Times New Roman" w:eastAsia="Times New Roman" w:hAnsi="Times New Roman" w:cs="Times New Roman"/>
          <w:kern w:val="0"/>
          <w14:ligatures w14:val="none"/>
        </w:rPr>
      </w:pPr>
    </w:p>
    <w:p w14:paraId="19CAE5FC" w14:textId="77777777" w:rsidR="003E0AEE" w:rsidRPr="0083319C" w:rsidRDefault="003E0AEE" w:rsidP="0083319C">
      <w:pPr>
        <w:spacing w:after="0" w:line="240" w:lineRule="auto"/>
        <w:outlineLvl w:val="2"/>
        <w:rPr>
          <w:rFonts w:ascii="Times New Roman" w:eastAsia="Times New Roman" w:hAnsi="Times New Roman" w:cs="Times New Roman"/>
          <w:b/>
          <w:bCs/>
          <w:kern w:val="0"/>
          <w14:ligatures w14:val="none"/>
        </w:rPr>
      </w:pPr>
      <w:r w:rsidRPr="0083319C">
        <w:rPr>
          <w:rFonts w:ascii="Times New Roman" w:eastAsia="Times New Roman" w:hAnsi="Times New Roman" w:cs="Times New Roman"/>
          <w:b/>
          <w:bCs/>
          <w:kern w:val="0"/>
          <w14:ligatures w14:val="none"/>
        </w:rPr>
        <w:t>Task</w:t>
      </w:r>
    </w:p>
    <w:p w14:paraId="17E5A255" w14:textId="77777777" w:rsidR="003E0AEE" w:rsidRPr="0083319C" w:rsidRDefault="003E0AEE" w:rsidP="0083319C">
      <w:p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Compare these two research approaches to studying how women experience the Employment Rights Act 2025:</w:t>
      </w:r>
    </w:p>
    <w:p w14:paraId="5F9149AE" w14:textId="77777777" w:rsidR="003E0AEE" w:rsidRPr="0083319C" w:rsidRDefault="003E0AEE" w:rsidP="0083319C">
      <w:p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Approach A (Positivist):</w:t>
      </w:r>
    </w:p>
    <w:p w14:paraId="63C477E4" w14:textId="77777777" w:rsidR="003E0AEE" w:rsidRPr="0083319C" w:rsidRDefault="003E0AEE" w:rsidP="0083319C">
      <w:pPr>
        <w:numPr>
          <w:ilvl w:val="0"/>
          <w:numId w:val="4"/>
        </w:num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Survey 1,000 women workers affected by the new legislation</w:t>
      </w:r>
    </w:p>
    <w:p w14:paraId="03386450" w14:textId="2250E646" w:rsidR="003E0AEE" w:rsidRPr="0083319C" w:rsidRDefault="003E0AEE" w:rsidP="0083319C">
      <w:pPr>
        <w:numPr>
          <w:ilvl w:val="0"/>
          <w:numId w:val="4"/>
        </w:num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Measure: Sick pay uptake rates, parental leave claims, wage gap data before and after implementation</w:t>
      </w:r>
    </w:p>
    <w:p w14:paraId="256CF58E" w14:textId="0A7BCCB8" w:rsidR="003E0AEE" w:rsidRPr="0083319C" w:rsidRDefault="003E0AEE" w:rsidP="0083319C">
      <w:pPr>
        <w:numPr>
          <w:ilvl w:val="0"/>
          <w:numId w:val="4"/>
        </w:num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Goal: Identify statistical patterns and make generalisable claims about the impact of the Employment Rights Act on women’s pay and working conditions</w:t>
      </w:r>
    </w:p>
    <w:p w14:paraId="60150DAC" w14:textId="77777777" w:rsidR="003E0AEE" w:rsidRPr="0083319C" w:rsidRDefault="003E0AEE" w:rsidP="0083319C">
      <w:p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Approach B (Interpretivist):</w:t>
      </w:r>
    </w:p>
    <w:p w14:paraId="22BA5C19" w14:textId="77777777" w:rsidR="003E0AEE" w:rsidRPr="0083319C" w:rsidRDefault="003E0AEE" w:rsidP="0083319C">
      <w:pPr>
        <w:numPr>
          <w:ilvl w:val="0"/>
          <w:numId w:val="5"/>
        </w:num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Conduct in-depth interviews with 15 women affected by the new legislation</w:t>
      </w:r>
    </w:p>
    <w:p w14:paraId="626BF20A" w14:textId="77777777" w:rsidR="003E0AEE" w:rsidRPr="0083319C" w:rsidRDefault="003E0AEE" w:rsidP="0083319C">
      <w:pPr>
        <w:numPr>
          <w:ilvl w:val="0"/>
          <w:numId w:val="5"/>
        </w:num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Explore: Personal stories, meanings attached to work, identity shifts, emotional journeys</w:t>
      </w:r>
    </w:p>
    <w:p w14:paraId="623143FF" w14:textId="77777777" w:rsidR="003E0AEE" w:rsidRPr="0083319C" w:rsidRDefault="003E0AEE" w:rsidP="0083319C">
      <w:pPr>
        <w:numPr>
          <w:ilvl w:val="0"/>
          <w:numId w:val="5"/>
        </w:num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Goal: Understand the unique, subjective experiences and how women make sense of new workplace rights and what they mean for their lives</w:t>
      </w:r>
    </w:p>
    <w:p w14:paraId="170A69BA" w14:textId="77777777" w:rsidR="003E0AEE" w:rsidRPr="0083319C" w:rsidRDefault="003E0AEE" w:rsidP="0083319C">
      <w:p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Questions:</w:t>
      </w:r>
    </w:p>
    <w:p w14:paraId="0586C11E" w14:textId="77777777" w:rsidR="003E0AEE" w:rsidRPr="0083319C" w:rsidRDefault="003E0AEE" w:rsidP="0083319C">
      <w:pPr>
        <w:numPr>
          <w:ilvl w:val="0"/>
          <w:numId w:val="6"/>
        </w:num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What can Approach B tell you that Approach A cannot?</w:t>
      </w:r>
    </w:p>
    <w:p w14:paraId="1DAB4663" w14:textId="77777777" w:rsidR="003E0AEE" w:rsidRPr="0083319C" w:rsidRDefault="003E0AEE" w:rsidP="0083319C">
      <w:pPr>
        <w:numPr>
          <w:ilvl w:val="0"/>
          <w:numId w:val="6"/>
        </w:num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Which approach would better help you understand:</w:t>
      </w:r>
    </w:p>
    <w:p w14:paraId="4EB7F711" w14:textId="77777777" w:rsidR="003E0AEE" w:rsidRPr="0083319C" w:rsidRDefault="003E0AEE" w:rsidP="0083319C">
      <w:pPr>
        <w:numPr>
          <w:ilvl w:val="1"/>
          <w:numId w:val="6"/>
        </w:num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 xml:space="preserve">The emotional impact of being told that, for the first time, you are legally entitled to statutory sick </w:t>
      </w:r>
      <w:proofErr w:type="gramStart"/>
      <w:r w:rsidRPr="0083319C">
        <w:rPr>
          <w:rFonts w:ascii="Times New Roman" w:eastAsia="Times New Roman" w:hAnsi="Times New Roman" w:cs="Times New Roman"/>
          <w:kern w:val="0"/>
          <w14:ligatures w14:val="none"/>
        </w:rPr>
        <w:t>pay?</w:t>
      </w:r>
      <w:proofErr w:type="gramEnd"/>
    </w:p>
    <w:p w14:paraId="028E1C60" w14:textId="77777777" w:rsidR="003E0AEE" w:rsidRPr="0083319C" w:rsidRDefault="003E0AEE" w:rsidP="0083319C">
      <w:pPr>
        <w:numPr>
          <w:ilvl w:val="1"/>
          <w:numId w:val="6"/>
        </w:num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How the ‘motherhood penalty’ affects a woman’s sense of professional identity and financial security?</w:t>
      </w:r>
    </w:p>
    <w:p w14:paraId="20E33025" w14:textId="1691322B" w:rsidR="003E0AEE" w:rsidRPr="0083319C" w:rsidRDefault="003E0AEE" w:rsidP="0083319C">
      <w:pPr>
        <w:numPr>
          <w:ilvl w:val="1"/>
          <w:numId w:val="6"/>
        </w:num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The personal meaning of ‘being recognised by law’ for women who have long experienced workplace disadvantage?</w:t>
      </w:r>
    </w:p>
    <w:p w14:paraId="46BAC7CC" w14:textId="77777777" w:rsidR="003E0AEE" w:rsidRPr="0083319C" w:rsidRDefault="003E0AEE" w:rsidP="0083319C">
      <w:pPr>
        <w:numPr>
          <w:ilvl w:val="0"/>
          <w:numId w:val="6"/>
        </w:num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Why would an interpretivist argue that studying 15 people in-depth is more valuable than surveying 1,000 people for this type of research?</w:t>
      </w:r>
    </w:p>
    <w:p w14:paraId="068FAB1D" w14:textId="77777777" w:rsidR="003E0AEE" w:rsidRPr="0083319C" w:rsidRDefault="003E0AEE" w:rsidP="0083319C">
      <w:pPr>
        <w:numPr>
          <w:ilvl w:val="0"/>
          <w:numId w:val="6"/>
        </w:num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What are the limitations of the interpretivist approach? What can't it tell us?</w:t>
      </w:r>
    </w:p>
    <w:p w14:paraId="50A42E62" w14:textId="32E9CA09" w:rsidR="003E0AEE" w:rsidRPr="0083319C" w:rsidRDefault="003E0AEE" w:rsidP="0083319C">
      <w:pPr>
        <w:spacing w:after="0" w:line="240" w:lineRule="auto"/>
        <w:rPr>
          <w:rFonts w:ascii="Times New Roman" w:eastAsia="Times New Roman" w:hAnsi="Times New Roman" w:cs="Times New Roman"/>
          <w:kern w:val="0"/>
          <w14:ligatures w14:val="none"/>
        </w:rPr>
      </w:pPr>
    </w:p>
    <w:p w14:paraId="45943DF1" w14:textId="77777777" w:rsidR="003E0AEE" w:rsidRPr="00C3441A" w:rsidRDefault="003E0AEE" w:rsidP="0083319C">
      <w:pPr>
        <w:spacing w:after="0" w:line="240" w:lineRule="auto"/>
        <w:outlineLvl w:val="1"/>
        <w:rPr>
          <w:rFonts w:ascii="Times New Roman" w:eastAsia="Times New Roman" w:hAnsi="Times New Roman" w:cs="Times New Roman"/>
          <w:b/>
          <w:bCs/>
          <w:kern w:val="0"/>
          <w14:ligatures w14:val="none"/>
        </w:rPr>
      </w:pPr>
      <w:r w:rsidRPr="00C3441A">
        <w:rPr>
          <w:rFonts w:ascii="Times New Roman" w:eastAsia="Times New Roman" w:hAnsi="Times New Roman" w:cs="Times New Roman"/>
          <w:b/>
          <w:bCs/>
          <w:kern w:val="0"/>
          <w14:ligatures w14:val="none"/>
        </w:rPr>
        <w:t>ACTIVITY 5: Real-World Application</w:t>
      </w:r>
    </w:p>
    <w:p w14:paraId="6319264F" w14:textId="77777777" w:rsidR="003E0AEE" w:rsidRPr="00C3441A" w:rsidRDefault="003E0AEE" w:rsidP="0083319C">
      <w:pPr>
        <w:spacing w:after="0" w:line="240" w:lineRule="auto"/>
        <w:outlineLvl w:val="2"/>
        <w:rPr>
          <w:rFonts w:ascii="Times New Roman" w:eastAsia="Times New Roman" w:hAnsi="Times New Roman" w:cs="Times New Roman"/>
          <w:b/>
          <w:bCs/>
          <w:kern w:val="0"/>
          <w14:ligatures w14:val="none"/>
        </w:rPr>
      </w:pPr>
      <w:r w:rsidRPr="00C3441A">
        <w:rPr>
          <w:rFonts w:ascii="Times New Roman" w:eastAsia="Times New Roman" w:hAnsi="Times New Roman" w:cs="Times New Roman"/>
          <w:b/>
          <w:bCs/>
          <w:kern w:val="0"/>
          <w14:ligatures w14:val="none"/>
        </w:rPr>
        <w:t>Objective</w:t>
      </w:r>
    </w:p>
    <w:p w14:paraId="56DF83C8" w14:textId="77777777" w:rsidR="003E0AEE" w:rsidRDefault="003E0AEE" w:rsidP="0083319C">
      <w:p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Apply interpretivist thinking to develop a research proposal.</w:t>
      </w:r>
    </w:p>
    <w:p w14:paraId="652CD044" w14:textId="77777777" w:rsidR="00C3441A" w:rsidRPr="0083319C" w:rsidRDefault="00C3441A" w:rsidP="0083319C">
      <w:pPr>
        <w:spacing w:after="0" w:line="240" w:lineRule="auto"/>
        <w:rPr>
          <w:rFonts w:ascii="Times New Roman" w:eastAsia="Times New Roman" w:hAnsi="Times New Roman" w:cs="Times New Roman"/>
          <w:kern w:val="0"/>
          <w14:ligatures w14:val="none"/>
        </w:rPr>
      </w:pPr>
    </w:p>
    <w:p w14:paraId="57CF7CC0" w14:textId="77777777" w:rsidR="003E0AEE" w:rsidRPr="00C3441A" w:rsidRDefault="003E0AEE" w:rsidP="0083319C">
      <w:pPr>
        <w:spacing w:after="0" w:line="240" w:lineRule="auto"/>
        <w:outlineLvl w:val="2"/>
        <w:rPr>
          <w:rFonts w:ascii="Times New Roman" w:eastAsia="Times New Roman" w:hAnsi="Times New Roman" w:cs="Times New Roman"/>
          <w:b/>
          <w:bCs/>
          <w:kern w:val="0"/>
          <w14:ligatures w14:val="none"/>
        </w:rPr>
      </w:pPr>
      <w:r w:rsidRPr="00C3441A">
        <w:rPr>
          <w:rFonts w:ascii="Times New Roman" w:eastAsia="Times New Roman" w:hAnsi="Times New Roman" w:cs="Times New Roman"/>
          <w:b/>
          <w:bCs/>
          <w:kern w:val="0"/>
          <w14:ligatures w14:val="none"/>
        </w:rPr>
        <w:t>Task</w:t>
      </w:r>
    </w:p>
    <w:p w14:paraId="4DF1BD92" w14:textId="77777777" w:rsidR="003E0AEE" w:rsidRPr="0083319C" w:rsidRDefault="003E0AEE" w:rsidP="0083319C">
      <w:p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You want to understand how low-paid women workers interpret and make sense of their new rights under the Employment Rights Act 2025, and what these rights mean for their sense of dignity and security at work.</w:t>
      </w:r>
    </w:p>
    <w:p w14:paraId="4E02727D" w14:textId="77777777" w:rsidR="003E0AEE" w:rsidRPr="0083319C" w:rsidRDefault="003E0AEE" w:rsidP="0083319C">
      <w:p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lastRenderedPageBreak/>
        <w:t>Develop a brief research proposal (bullet points acceptable) that includes:</w:t>
      </w:r>
    </w:p>
    <w:p w14:paraId="4EEF0731" w14:textId="1249EF06" w:rsidR="003E0AEE" w:rsidRPr="0083319C" w:rsidRDefault="003E0AEE" w:rsidP="0083319C">
      <w:pPr>
        <w:numPr>
          <w:ilvl w:val="0"/>
          <w:numId w:val="7"/>
        </w:num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 xml:space="preserve">Research Question: Frame a question that focuses on subjective experience and </w:t>
      </w:r>
      <w:proofErr w:type="gramStart"/>
      <w:r w:rsidRPr="0083319C">
        <w:rPr>
          <w:rFonts w:ascii="Times New Roman" w:eastAsia="Times New Roman" w:hAnsi="Times New Roman" w:cs="Times New Roman"/>
          <w:kern w:val="0"/>
          <w14:ligatures w14:val="none"/>
        </w:rPr>
        <w:t>meaning-making</w:t>
      </w:r>
      <w:proofErr w:type="gramEnd"/>
      <w:r w:rsidRPr="0083319C">
        <w:rPr>
          <w:rFonts w:ascii="Times New Roman" w:eastAsia="Times New Roman" w:hAnsi="Times New Roman" w:cs="Times New Roman"/>
          <w:kern w:val="0"/>
          <w14:ligatures w14:val="none"/>
        </w:rPr>
        <w:t xml:space="preserve"> (NOT ‘How many women claimed sick pay?’ but ‘How do women who are newly entitled to sick pay make sense of...’)</w:t>
      </w:r>
    </w:p>
    <w:p w14:paraId="42F3BE37" w14:textId="279B6FCA" w:rsidR="003E0AEE" w:rsidRPr="0083319C" w:rsidRDefault="003E0AEE" w:rsidP="0083319C">
      <w:pPr>
        <w:numPr>
          <w:ilvl w:val="0"/>
          <w:numId w:val="7"/>
        </w:num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Method: What interpretivist method would you use? (eg semi-structured interviews, observation)</w:t>
      </w:r>
    </w:p>
    <w:p w14:paraId="1BD50E89" w14:textId="77777777" w:rsidR="003E0AEE" w:rsidRPr="0083319C" w:rsidRDefault="003E0AEE" w:rsidP="0083319C">
      <w:pPr>
        <w:numPr>
          <w:ilvl w:val="0"/>
          <w:numId w:val="7"/>
        </w:num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Sample: Who would you talk to and why? How many people?</w:t>
      </w:r>
    </w:p>
    <w:p w14:paraId="579B6D58" w14:textId="77777777" w:rsidR="003E0AEE" w:rsidRPr="0083319C" w:rsidRDefault="003E0AEE" w:rsidP="0083319C">
      <w:pPr>
        <w:numPr>
          <w:ilvl w:val="0"/>
          <w:numId w:val="7"/>
        </w:num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Key Interview Topics: List 5 themes/topics you would explore in your interviews</w:t>
      </w:r>
    </w:p>
    <w:p w14:paraId="00BE9F11" w14:textId="47863A1E" w:rsidR="003E0AEE" w:rsidRPr="0083319C" w:rsidRDefault="003E0AEE" w:rsidP="0083319C">
      <w:pPr>
        <w:numPr>
          <w:ilvl w:val="0"/>
          <w:numId w:val="7"/>
        </w:num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Expected Outcome: What kind of understanding are you hoping to gain? (Remember: NOT statistical generalisations, but deep insight into meanings and experiences)</w:t>
      </w:r>
    </w:p>
    <w:p w14:paraId="2BE8F757" w14:textId="5C92A985" w:rsidR="003E0AEE" w:rsidRPr="0083319C" w:rsidRDefault="003E0AEE" w:rsidP="0083319C">
      <w:pPr>
        <w:spacing w:after="0" w:line="240" w:lineRule="auto"/>
        <w:rPr>
          <w:rFonts w:ascii="Times New Roman" w:eastAsia="Times New Roman" w:hAnsi="Times New Roman" w:cs="Times New Roman"/>
          <w:kern w:val="0"/>
          <w14:ligatures w14:val="none"/>
        </w:rPr>
      </w:pPr>
    </w:p>
    <w:p w14:paraId="236585DF" w14:textId="2318120F" w:rsidR="003E0AEE" w:rsidRPr="00C3441A" w:rsidRDefault="00C3441A" w:rsidP="0083319C">
      <w:pPr>
        <w:spacing w:after="0" w:line="240" w:lineRule="auto"/>
        <w:outlineLvl w:val="1"/>
        <w:rPr>
          <w:rFonts w:ascii="Times New Roman" w:eastAsia="Times New Roman" w:hAnsi="Times New Roman" w:cs="Times New Roman"/>
          <w:b/>
          <w:bCs/>
          <w:kern w:val="0"/>
          <w14:ligatures w14:val="none"/>
        </w:rPr>
      </w:pPr>
      <w:r w:rsidRPr="00C3441A">
        <w:rPr>
          <w:rFonts w:ascii="Times New Roman" w:eastAsia="Times New Roman" w:hAnsi="Times New Roman" w:cs="Times New Roman"/>
          <w:b/>
          <w:bCs/>
          <w:kern w:val="0"/>
          <w14:ligatures w14:val="none"/>
        </w:rPr>
        <w:t>Reflection questions</w:t>
      </w:r>
    </w:p>
    <w:p w14:paraId="08CD8303" w14:textId="77777777" w:rsidR="003E0AEE" w:rsidRPr="0083319C" w:rsidRDefault="003E0AEE" w:rsidP="0083319C">
      <w:p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After completing these activities, reflect on the following:</w:t>
      </w:r>
    </w:p>
    <w:p w14:paraId="4F27AE64" w14:textId="77777777" w:rsidR="003E0AEE" w:rsidRPr="0083319C" w:rsidRDefault="003E0AEE" w:rsidP="0083319C">
      <w:pPr>
        <w:numPr>
          <w:ilvl w:val="0"/>
          <w:numId w:val="8"/>
        </w:num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How is interpretivism fundamentally different from positivism in terms of:</w:t>
      </w:r>
    </w:p>
    <w:p w14:paraId="405A1F89" w14:textId="29707407" w:rsidR="003E0AEE" w:rsidRPr="0083319C" w:rsidRDefault="003E0AEE" w:rsidP="0083319C">
      <w:pPr>
        <w:numPr>
          <w:ilvl w:val="1"/>
          <w:numId w:val="8"/>
        </w:num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What it considers ‘reality’?</w:t>
      </w:r>
    </w:p>
    <w:p w14:paraId="5C78ADD3" w14:textId="77777777" w:rsidR="003E0AEE" w:rsidRPr="0083319C" w:rsidRDefault="003E0AEE" w:rsidP="0083319C">
      <w:pPr>
        <w:numPr>
          <w:ilvl w:val="1"/>
          <w:numId w:val="8"/>
        </w:num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What counts as valid knowledge?</w:t>
      </w:r>
    </w:p>
    <w:p w14:paraId="1CB15670" w14:textId="77777777" w:rsidR="003E0AEE" w:rsidRPr="0083319C" w:rsidRDefault="003E0AEE" w:rsidP="0083319C">
      <w:pPr>
        <w:numPr>
          <w:ilvl w:val="1"/>
          <w:numId w:val="8"/>
        </w:num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The role of the researcher?</w:t>
      </w:r>
    </w:p>
    <w:p w14:paraId="5A4DD7E9" w14:textId="77777777" w:rsidR="003E0AEE" w:rsidRPr="0083319C" w:rsidRDefault="003E0AEE" w:rsidP="0083319C">
      <w:pPr>
        <w:numPr>
          <w:ilvl w:val="0"/>
          <w:numId w:val="8"/>
        </w:num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What types of research questions about the Employment Rights Act 2025 and women in the workplace would be well-suited to interpretivism?</w:t>
      </w:r>
    </w:p>
    <w:p w14:paraId="7760DB96" w14:textId="77777777" w:rsidR="003E0AEE" w:rsidRPr="0083319C" w:rsidRDefault="003E0AEE" w:rsidP="0083319C">
      <w:pPr>
        <w:numPr>
          <w:ilvl w:val="0"/>
          <w:numId w:val="8"/>
        </w:num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 xml:space="preserve">What types of research questions about workplace rights and gender equality would be </w:t>
      </w:r>
      <w:proofErr w:type="gramStart"/>
      <w:r w:rsidRPr="0083319C">
        <w:rPr>
          <w:rFonts w:ascii="Times New Roman" w:eastAsia="Times New Roman" w:hAnsi="Times New Roman" w:cs="Times New Roman"/>
          <w:kern w:val="0"/>
          <w14:ligatures w14:val="none"/>
        </w:rPr>
        <w:t>poorly-suited</w:t>
      </w:r>
      <w:proofErr w:type="gramEnd"/>
      <w:r w:rsidRPr="0083319C">
        <w:rPr>
          <w:rFonts w:ascii="Times New Roman" w:eastAsia="Times New Roman" w:hAnsi="Times New Roman" w:cs="Times New Roman"/>
          <w:kern w:val="0"/>
          <w14:ligatures w14:val="none"/>
        </w:rPr>
        <w:t xml:space="preserve"> to interpretivism? What would be better addressed through positivist methods?</w:t>
      </w:r>
    </w:p>
    <w:p w14:paraId="59D4F071" w14:textId="5537B1A7" w:rsidR="003E0AEE" w:rsidRPr="0083319C" w:rsidRDefault="003E0AEE" w:rsidP="0083319C">
      <w:pPr>
        <w:numPr>
          <w:ilvl w:val="0"/>
          <w:numId w:val="8"/>
        </w:num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How comfortable are you with the idea that in interpretivism, there is no single ‘objective truth’ to discover, only multiple subjective realities to understand?</w:t>
      </w:r>
    </w:p>
    <w:p w14:paraId="59190F11" w14:textId="033EBD63" w:rsidR="003E0AEE" w:rsidRDefault="003E0AEE" w:rsidP="0083319C">
      <w:pPr>
        <w:spacing w:after="0" w:line="240" w:lineRule="auto"/>
        <w:rPr>
          <w:rFonts w:ascii="Times New Roman" w:eastAsia="Times New Roman" w:hAnsi="Times New Roman" w:cs="Times New Roman"/>
          <w:kern w:val="0"/>
          <w14:ligatures w14:val="none"/>
        </w:rPr>
      </w:pPr>
    </w:p>
    <w:p w14:paraId="6CAFDA2B" w14:textId="77777777" w:rsidR="00C3441A" w:rsidRPr="0083319C" w:rsidRDefault="00C3441A" w:rsidP="0083319C">
      <w:pPr>
        <w:spacing w:after="0" w:line="240" w:lineRule="auto"/>
        <w:rPr>
          <w:rFonts w:ascii="Times New Roman" w:eastAsia="Times New Roman" w:hAnsi="Times New Roman" w:cs="Times New Roman"/>
          <w:kern w:val="0"/>
          <w14:ligatures w14:val="none"/>
        </w:rPr>
      </w:pPr>
    </w:p>
    <w:p w14:paraId="3163EE39" w14:textId="77777777" w:rsidR="003E0AEE" w:rsidRPr="00C3441A" w:rsidRDefault="003E0AEE" w:rsidP="0083319C">
      <w:pPr>
        <w:spacing w:after="0" w:line="240" w:lineRule="auto"/>
        <w:outlineLvl w:val="1"/>
        <w:rPr>
          <w:rFonts w:ascii="Times New Roman" w:eastAsia="Times New Roman" w:hAnsi="Times New Roman" w:cs="Times New Roman"/>
          <w:b/>
          <w:bCs/>
          <w:kern w:val="0"/>
          <w14:ligatures w14:val="none"/>
        </w:rPr>
      </w:pPr>
      <w:r w:rsidRPr="00C3441A">
        <w:rPr>
          <w:rFonts w:ascii="Times New Roman" w:eastAsia="Times New Roman" w:hAnsi="Times New Roman" w:cs="Times New Roman"/>
          <w:b/>
          <w:bCs/>
          <w:kern w:val="0"/>
          <w14:ligatures w14:val="none"/>
        </w:rPr>
        <w:t>KEY TAKEAWAYS: What Makes This Research INTERPRETIVIST?</w:t>
      </w:r>
    </w:p>
    <w:p w14:paraId="4057005C" w14:textId="77777777" w:rsidR="00CB364D" w:rsidRPr="0083319C" w:rsidRDefault="003E0AEE" w:rsidP="0083319C">
      <w:p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 xml:space="preserve">Focuses on individual subjective experiences rather than objective facts </w:t>
      </w:r>
    </w:p>
    <w:p w14:paraId="7D1D6C75" w14:textId="77777777" w:rsidR="00CB364D" w:rsidRPr="0083319C" w:rsidRDefault="003E0AEE" w:rsidP="0083319C">
      <w:p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 xml:space="preserve">Seeks to understand meanings people assign to events, not measure outcomes </w:t>
      </w:r>
    </w:p>
    <w:p w14:paraId="1940A149" w14:textId="77777777" w:rsidR="00CB364D" w:rsidRPr="0083319C" w:rsidRDefault="003E0AEE" w:rsidP="0083319C">
      <w:p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 xml:space="preserve">Accepts multiple realities - different people construct different truths </w:t>
      </w:r>
    </w:p>
    <w:p w14:paraId="3C685FF4" w14:textId="77777777" w:rsidR="00CB364D" w:rsidRPr="0083319C" w:rsidRDefault="003E0AEE" w:rsidP="0083319C">
      <w:p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 xml:space="preserve">Researcher is an interpreter, not a detached observer </w:t>
      </w:r>
    </w:p>
    <w:p w14:paraId="4D075841" w14:textId="77777777" w:rsidR="00CB364D" w:rsidRPr="0083319C" w:rsidRDefault="003E0AEE" w:rsidP="0083319C">
      <w:p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 xml:space="preserve">Values and biases are acknowledged as part of the research process </w:t>
      </w:r>
    </w:p>
    <w:p w14:paraId="703064E2" w14:textId="77777777" w:rsidR="00CB364D" w:rsidRPr="0083319C" w:rsidRDefault="003E0AEE" w:rsidP="0083319C">
      <w:p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 xml:space="preserve">Uses qualitative methods like interviews to gain deep understanding </w:t>
      </w:r>
    </w:p>
    <w:p w14:paraId="4DCC190D" w14:textId="09E6EFE8" w:rsidR="00CB364D" w:rsidRPr="0083319C" w:rsidRDefault="003E0AEE" w:rsidP="0083319C">
      <w:p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 xml:space="preserve">Goal is understanding, not prediction or generalisation </w:t>
      </w:r>
    </w:p>
    <w:p w14:paraId="61B6BB86" w14:textId="311D582A" w:rsidR="003E0AEE" w:rsidRPr="0083319C" w:rsidRDefault="003E0AEE" w:rsidP="0083319C">
      <w:pPr>
        <w:spacing w:after="0" w:line="240" w:lineRule="auto"/>
        <w:rPr>
          <w:rFonts w:ascii="Times New Roman" w:eastAsia="Times New Roman" w:hAnsi="Times New Roman" w:cs="Times New Roman"/>
          <w:kern w:val="0"/>
          <w14:ligatures w14:val="none"/>
        </w:rPr>
      </w:pPr>
      <w:r w:rsidRPr="0083319C">
        <w:rPr>
          <w:rFonts w:ascii="Times New Roman" w:eastAsia="Times New Roman" w:hAnsi="Times New Roman" w:cs="Times New Roman"/>
          <w:kern w:val="0"/>
          <w14:ligatures w14:val="none"/>
        </w:rPr>
        <w:t>Reality can only be accessed through participants' perspectives</w:t>
      </w:r>
    </w:p>
    <w:p w14:paraId="749CAB90" w14:textId="77777777" w:rsidR="00F77284" w:rsidRPr="0083319C" w:rsidRDefault="00F77284" w:rsidP="0083319C">
      <w:pPr>
        <w:spacing w:after="0"/>
        <w:rPr>
          <w:rFonts w:ascii="Times New Roman" w:hAnsi="Times New Roman" w:cs="Times New Roman"/>
        </w:rPr>
      </w:pPr>
    </w:p>
    <w:sectPr w:rsidR="00F77284" w:rsidRPr="0083319C">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754F3F" w14:textId="77777777" w:rsidR="00651387" w:rsidRDefault="00651387" w:rsidP="00705228">
      <w:pPr>
        <w:spacing w:after="0" w:line="240" w:lineRule="auto"/>
      </w:pPr>
      <w:r>
        <w:separator/>
      </w:r>
    </w:p>
  </w:endnote>
  <w:endnote w:type="continuationSeparator" w:id="0">
    <w:p w14:paraId="328F5E11" w14:textId="77777777" w:rsidR="00651387" w:rsidRDefault="00651387" w:rsidP="00705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47EFF" w14:textId="77777777" w:rsidR="00C3441A" w:rsidRDefault="00C344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6030965"/>
      <w:docPartObj>
        <w:docPartGallery w:val="Page Numbers (Bottom of Page)"/>
        <w:docPartUnique/>
      </w:docPartObj>
    </w:sdtPr>
    <w:sdtEndPr>
      <w:rPr>
        <w:noProof/>
      </w:rPr>
    </w:sdtEndPr>
    <w:sdtContent>
      <w:p w14:paraId="6139DFC3" w14:textId="6EF62E02" w:rsidR="00C3441A" w:rsidRDefault="00C3441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4C9A3D" w14:textId="77777777" w:rsidR="00705228" w:rsidRDefault="007052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08F2" w14:textId="77777777" w:rsidR="00C3441A" w:rsidRDefault="00C344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4AD52" w14:textId="77777777" w:rsidR="00651387" w:rsidRDefault="00651387" w:rsidP="00705228">
      <w:pPr>
        <w:spacing w:after="0" w:line="240" w:lineRule="auto"/>
      </w:pPr>
      <w:r>
        <w:separator/>
      </w:r>
    </w:p>
  </w:footnote>
  <w:footnote w:type="continuationSeparator" w:id="0">
    <w:p w14:paraId="7936179E" w14:textId="77777777" w:rsidR="00651387" w:rsidRDefault="00651387" w:rsidP="007052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56150" w14:textId="77777777" w:rsidR="00C3441A" w:rsidRDefault="00C344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F79FA" w14:textId="23E8594D" w:rsidR="00705228" w:rsidRDefault="00705228">
    <w:pPr>
      <w:pStyle w:val="Header"/>
    </w:pPr>
    <w:r>
      <w:t>Dr Caroline Jawad 2025 RPP Interpretivism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DB9F0" w14:textId="77777777" w:rsidR="00C3441A" w:rsidRDefault="00C344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01948"/>
    <w:multiLevelType w:val="multilevel"/>
    <w:tmpl w:val="1C787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C5CE2"/>
    <w:multiLevelType w:val="multilevel"/>
    <w:tmpl w:val="25882A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C949C5"/>
    <w:multiLevelType w:val="multilevel"/>
    <w:tmpl w:val="BC406A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810EB0"/>
    <w:multiLevelType w:val="multilevel"/>
    <w:tmpl w:val="5D34E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814282"/>
    <w:multiLevelType w:val="multilevel"/>
    <w:tmpl w:val="63B0C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133365"/>
    <w:multiLevelType w:val="multilevel"/>
    <w:tmpl w:val="D464BF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BB21099"/>
    <w:multiLevelType w:val="multilevel"/>
    <w:tmpl w:val="F5F8B8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E283B31"/>
    <w:multiLevelType w:val="multilevel"/>
    <w:tmpl w:val="1EAE6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77407982">
    <w:abstractNumId w:val="2"/>
  </w:num>
  <w:num w:numId="2" w16cid:durableId="268632522">
    <w:abstractNumId w:val="7"/>
  </w:num>
  <w:num w:numId="3" w16cid:durableId="1623537951">
    <w:abstractNumId w:val="5"/>
  </w:num>
  <w:num w:numId="4" w16cid:durableId="2097242872">
    <w:abstractNumId w:val="3"/>
  </w:num>
  <w:num w:numId="5" w16cid:durableId="432046008">
    <w:abstractNumId w:val="0"/>
  </w:num>
  <w:num w:numId="6" w16cid:durableId="2021199523">
    <w:abstractNumId w:val="1"/>
  </w:num>
  <w:num w:numId="7" w16cid:durableId="388774137">
    <w:abstractNumId w:val="4"/>
  </w:num>
  <w:num w:numId="8" w16cid:durableId="1964279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AEE"/>
    <w:rsid w:val="000F52E4"/>
    <w:rsid w:val="001E2BDE"/>
    <w:rsid w:val="00231C48"/>
    <w:rsid w:val="003E0AEE"/>
    <w:rsid w:val="005858B0"/>
    <w:rsid w:val="005B32F1"/>
    <w:rsid w:val="00651387"/>
    <w:rsid w:val="00705228"/>
    <w:rsid w:val="0083319C"/>
    <w:rsid w:val="008477C5"/>
    <w:rsid w:val="00933D78"/>
    <w:rsid w:val="00BB44B9"/>
    <w:rsid w:val="00C3441A"/>
    <w:rsid w:val="00CB364D"/>
    <w:rsid w:val="00CD516E"/>
    <w:rsid w:val="00CF2BB1"/>
    <w:rsid w:val="00D77427"/>
    <w:rsid w:val="00DF77EF"/>
    <w:rsid w:val="00E17F7E"/>
    <w:rsid w:val="00F772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ADBE5"/>
  <w15:chartTrackingRefBased/>
  <w15:docId w15:val="{A7E9DBAF-8129-4F27-9080-653542259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0A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E0A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E0A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0A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0A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0A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0A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0A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0A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0A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E0A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E0A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0A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0A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0A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0A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0A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0AEE"/>
    <w:rPr>
      <w:rFonts w:eastAsiaTheme="majorEastAsia" w:cstheme="majorBidi"/>
      <w:color w:val="272727" w:themeColor="text1" w:themeTint="D8"/>
    </w:rPr>
  </w:style>
  <w:style w:type="paragraph" w:styleId="Title">
    <w:name w:val="Title"/>
    <w:basedOn w:val="Normal"/>
    <w:next w:val="Normal"/>
    <w:link w:val="TitleChar"/>
    <w:uiPriority w:val="10"/>
    <w:qFormat/>
    <w:rsid w:val="003E0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0A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0A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0A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0AEE"/>
    <w:pPr>
      <w:spacing w:before="160"/>
      <w:jc w:val="center"/>
    </w:pPr>
    <w:rPr>
      <w:i/>
      <w:iCs/>
      <w:color w:val="404040" w:themeColor="text1" w:themeTint="BF"/>
    </w:rPr>
  </w:style>
  <w:style w:type="character" w:customStyle="1" w:styleId="QuoteChar">
    <w:name w:val="Quote Char"/>
    <w:basedOn w:val="DefaultParagraphFont"/>
    <w:link w:val="Quote"/>
    <w:uiPriority w:val="29"/>
    <w:rsid w:val="003E0AEE"/>
    <w:rPr>
      <w:i/>
      <w:iCs/>
      <w:color w:val="404040" w:themeColor="text1" w:themeTint="BF"/>
    </w:rPr>
  </w:style>
  <w:style w:type="paragraph" w:styleId="ListParagraph">
    <w:name w:val="List Paragraph"/>
    <w:basedOn w:val="Normal"/>
    <w:uiPriority w:val="34"/>
    <w:qFormat/>
    <w:rsid w:val="003E0AEE"/>
    <w:pPr>
      <w:ind w:left="720"/>
      <w:contextualSpacing/>
    </w:pPr>
  </w:style>
  <w:style w:type="character" w:styleId="IntenseEmphasis">
    <w:name w:val="Intense Emphasis"/>
    <w:basedOn w:val="DefaultParagraphFont"/>
    <w:uiPriority w:val="21"/>
    <w:qFormat/>
    <w:rsid w:val="003E0AEE"/>
    <w:rPr>
      <w:i/>
      <w:iCs/>
      <w:color w:val="0F4761" w:themeColor="accent1" w:themeShade="BF"/>
    </w:rPr>
  </w:style>
  <w:style w:type="paragraph" w:styleId="IntenseQuote">
    <w:name w:val="Intense Quote"/>
    <w:basedOn w:val="Normal"/>
    <w:next w:val="Normal"/>
    <w:link w:val="IntenseQuoteChar"/>
    <w:uiPriority w:val="30"/>
    <w:qFormat/>
    <w:rsid w:val="003E0A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0AEE"/>
    <w:rPr>
      <w:i/>
      <w:iCs/>
      <w:color w:val="0F4761" w:themeColor="accent1" w:themeShade="BF"/>
    </w:rPr>
  </w:style>
  <w:style w:type="character" w:styleId="IntenseReference">
    <w:name w:val="Intense Reference"/>
    <w:basedOn w:val="DefaultParagraphFont"/>
    <w:uiPriority w:val="32"/>
    <w:qFormat/>
    <w:rsid w:val="003E0AEE"/>
    <w:rPr>
      <w:b/>
      <w:bCs/>
      <w:smallCaps/>
      <w:color w:val="0F4761" w:themeColor="accent1" w:themeShade="BF"/>
      <w:spacing w:val="5"/>
    </w:rPr>
  </w:style>
  <w:style w:type="paragraph" w:styleId="NormalWeb">
    <w:name w:val="Normal (Web)"/>
    <w:basedOn w:val="Normal"/>
    <w:uiPriority w:val="99"/>
    <w:semiHidden/>
    <w:unhideWhenUsed/>
    <w:rsid w:val="003E0AEE"/>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3E0AEE"/>
    <w:rPr>
      <w:b/>
      <w:bCs/>
    </w:rPr>
  </w:style>
  <w:style w:type="character" w:styleId="Emphasis">
    <w:name w:val="Emphasis"/>
    <w:basedOn w:val="DefaultParagraphFont"/>
    <w:uiPriority w:val="20"/>
    <w:qFormat/>
    <w:rsid w:val="003E0AEE"/>
    <w:rPr>
      <w:i/>
      <w:iCs/>
    </w:rPr>
  </w:style>
  <w:style w:type="paragraph" w:styleId="Header">
    <w:name w:val="header"/>
    <w:basedOn w:val="Normal"/>
    <w:link w:val="HeaderChar"/>
    <w:uiPriority w:val="99"/>
    <w:unhideWhenUsed/>
    <w:rsid w:val="007052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5228"/>
  </w:style>
  <w:style w:type="paragraph" w:styleId="Footer">
    <w:name w:val="footer"/>
    <w:basedOn w:val="Normal"/>
    <w:link w:val="FooterChar"/>
    <w:uiPriority w:val="99"/>
    <w:unhideWhenUsed/>
    <w:rsid w:val="007052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5228"/>
  </w:style>
  <w:style w:type="character" w:styleId="Hyperlink">
    <w:name w:val="Hyperlink"/>
    <w:basedOn w:val="DefaultParagraphFont"/>
    <w:uiPriority w:val="99"/>
    <w:unhideWhenUsed/>
    <w:rsid w:val="00C3441A"/>
    <w:rPr>
      <w:color w:val="467886" w:themeColor="hyperlink"/>
      <w:u w:val="single"/>
    </w:rPr>
  </w:style>
  <w:style w:type="character" w:styleId="UnresolvedMention">
    <w:name w:val="Unresolved Mention"/>
    <w:basedOn w:val="DefaultParagraphFont"/>
    <w:uiPriority w:val="99"/>
    <w:semiHidden/>
    <w:unhideWhenUsed/>
    <w:rsid w:val="00C344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law/2026/mar/08/new-employment-rights-act-a-huge-boost-for-women-in-the-workplace"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1459</Words>
  <Characters>7224</Characters>
  <Application>Microsoft Office Word</Application>
  <DocSecurity>0</DocSecurity>
  <Lines>361</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2</cp:revision>
  <dcterms:created xsi:type="dcterms:W3CDTF">2026-03-08T14:13:00Z</dcterms:created>
  <dcterms:modified xsi:type="dcterms:W3CDTF">2026-03-08T14:13:00Z</dcterms:modified>
</cp:coreProperties>
</file>