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593A2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B75C3A">
              <w:rPr>
                <w:b/>
                <w:color w:val="auto"/>
                <w:sz w:val="32"/>
              </w:rPr>
              <w:t xml:space="preserve"> Joshua Mitson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BE0A7F8" w:rsidR="005A1BA3" w:rsidRDefault="00B75C3A" w:rsidP="00340E9A">
            <w:pPr>
              <w:overflowPunct/>
              <w:autoSpaceDE/>
              <w:autoSpaceDN/>
              <w:adjustRightInd/>
              <w:ind w:right="237"/>
              <w:textAlignment w:val="auto"/>
              <w:rPr>
                <w:b/>
                <w:color w:val="auto"/>
                <w:sz w:val="32"/>
              </w:rPr>
            </w:pPr>
            <w:r>
              <w:rPr>
                <w:b/>
                <w:color w:val="auto"/>
                <w:sz w:val="32"/>
              </w:rPr>
              <w:t>2222742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0C77124" w14:textId="77777777" w:rsidR="006C6F02" w:rsidRPr="007E029A" w:rsidRDefault="006C6F02" w:rsidP="00CF4DDA">
      <w:pPr>
        <w:spacing w:after="160" w:line="360" w:lineRule="auto"/>
        <w:rPr>
          <w:sz w:val="24"/>
          <w:szCs w:val="24"/>
        </w:rPr>
      </w:pPr>
      <w:r w:rsidRPr="007E029A">
        <w:rPr>
          <w:sz w:val="24"/>
          <w:szCs w:val="24"/>
        </w:rPr>
        <w:t>In this essay, I will critically evaluate the strategic role of the College of Policing in professional policing in the UK, along with this I will show what I have done and how I am working towards fulfilling the role of a modern professional in policing. I will then reflect upon how my final year of probation has seen me change since year one.</w:t>
      </w:r>
    </w:p>
    <w:p w14:paraId="3E4C45B3" w14:textId="6F2C030A" w:rsidR="006C6F02" w:rsidRPr="007E029A" w:rsidRDefault="006C6F02" w:rsidP="00CF4DDA">
      <w:pPr>
        <w:spacing w:after="160" w:line="360" w:lineRule="auto"/>
        <w:rPr>
          <w:sz w:val="24"/>
          <w:szCs w:val="24"/>
        </w:rPr>
      </w:pPr>
      <w:r w:rsidRPr="007E029A">
        <w:rPr>
          <w:sz w:val="24"/>
          <w:szCs w:val="24"/>
        </w:rPr>
        <w:t xml:space="preserve">The College of Policing plays a vital role in shaping and changing the future of policing in the United Kingdom. The College of Policing has made it their mission to support all police forces in maintaining high standards of service and professionalism across the UK. They were established in 2012 and were tasked with setting high standards, providing leadership development, and ensuring that policing was evidence-based, accountable, and reflective of community needs. This </w:t>
      </w:r>
      <w:r w:rsidR="00C1423C">
        <w:rPr>
          <w:sz w:val="24"/>
          <w:szCs w:val="24"/>
        </w:rPr>
        <w:t>essay</w:t>
      </w:r>
      <w:r w:rsidRPr="007E029A">
        <w:rPr>
          <w:sz w:val="24"/>
          <w:szCs w:val="24"/>
        </w:rPr>
        <w:t xml:space="preserve"> will critically analyse these parts, referencing key documents that have made this possible such as, the Policing Vision 2025, the Policing Requirement, Workforce </w:t>
      </w:r>
      <w:r w:rsidRPr="007E029A">
        <w:rPr>
          <w:sz w:val="24"/>
          <w:szCs w:val="24"/>
        </w:rPr>
        <w:lastRenderedPageBreak/>
        <w:t>Transformation 2018, and the College of Policing’s five-year strategy, along with other relevant references.</w:t>
      </w:r>
    </w:p>
    <w:p w14:paraId="0F1AB2C8" w14:textId="77777777" w:rsidR="006C6F02" w:rsidRPr="007E029A" w:rsidRDefault="006C6F02" w:rsidP="00CF4DDA">
      <w:pPr>
        <w:spacing w:after="160" w:line="360" w:lineRule="auto"/>
        <w:rPr>
          <w:sz w:val="24"/>
          <w:szCs w:val="24"/>
        </w:rPr>
      </w:pPr>
      <w:r w:rsidRPr="007E029A">
        <w:rPr>
          <w:sz w:val="24"/>
          <w:szCs w:val="24"/>
        </w:rPr>
        <w:t>The College of Policing serves as the central body responsible for setting professional standards across policing in the UK. One of its key roles is in developing and maintaining national standards, ensuring a consistent approach to policing throughout the country. This aligns with the Policing Vision 2025, which emphasises the need for police forces to be skilled, diverse, and resilient (College of Policing, 2016). The College of Policing’s leadership development programs have also been central to this, preparing officers for future leadership roles and ensuring that leadership is accountable and aligned with public expectations (College of Policing, 2020).</w:t>
      </w:r>
    </w:p>
    <w:p w14:paraId="0E495277" w14:textId="77777777" w:rsidR="006C6F02" w:rsidRPr="007E029A" w:rsidRDefault="006C6F02" w:rsidP="00CF4DDA">
      <w:pPr>
        <w:spacing w:after="160" w:line="360" w:lineRule="auto"/>
        <w:rPr>
          <w:sz w:val="24"/>
          <w:szCs w:val="24"/>
        </w:rPr>
      </w:pPr>
      <w:r w:rsidRPr="007E029A">
        <w:rPr>
          <w:sz w:val="24"/>
          <w:szCs w:val="24"/>
        </w:rPr>
        <w:t>The College of Policing’s Workforce Transformation agenda (2018) outlines how it aims to ensure policing stays adaptable to the constantly changing demands of the public. One of the main focuses of this strategy has been to address the need for a more diverse and adaptable workforce, as well as improving workforce skills through constant professional development. The transformation agenda also includes initiatives to ensure the recruitment, retention, and career development of officers in all sections or levels of their career. These are vital, given the increasing complexity of policing, as seen in the rise of crimes enabled by the internet, the rise of terrorism, and public order challenges (College of Policing, 2018). This is in line with the Policing Vision 2025, which highlights the need to build a workforce that can respond to new threats while reflecting society’s diversity (Karp, 2019).</w:t>
      </w:r>
    </w:p>
    <w:p w14:paraId="2DED4E5D" w14:textId="77777777" w:rsidR="006C6F02" w:rsidRPr="007E029A" w:rsidRDefault="006C6F02" w:rsidP="00CF4DDA">
      <w:pPr>
        <w:spacing w:after="160" w:line="360" w:lineRule="auto"/>
        <w:rPr>
          <w:sz w:val="24"/>
          <w:szCs w:val="24"/>
        </w:rPr>
      </w:pPr>
      <w:r w:rsidRPr="007E029A">
        <w:rPr>
          <w:sz w:val="24"/>
          <w:szCs w:val="24"/>
        </w:rPr>
        <w:t>A College of Policing’s core function is to promote evidence-based policing. This involves using research and data to inform policing practice policies and decision-making. The College of Policing facilitates a culture of learning through its “What Works” Centre, which shows research on effective policing techniques and interventions. Evidence-based policing aligns with the Policing Requirement, which calls for continuous improvement and innovation in policing to meet the demands of modern society (College of Policing, 2018). This strategy helps ensure that policing is not only effective and responsive, but also efficient and accountable (Eck &amp; Maguire, 2000).</w:t>
      </w:r>
    </w:p>
    <w:p w14:paraId="03E402EE" w14:textId="77777777" w:rsidR="006C6F02" w:rsidRPr="007E029A" w:rsidRDefault="006C6F02" w:rsidP="00CF4DDA">
      <w:pPr>
        <w:spacing w:after="160" w:line="360" w:lineRule="auto"/>
        <w:rPr>
          <w:sz w:val="24"/>
          <w:szCs w:val="24"/>
        </w:rPr>
      </w:pPr>
      <w:r w:rsidRPr="007E029A">
        <w:rPr>
          <w:sz w:val="24"/>
          <w:szCs w:val="24"/>
        </w:rPr>
        <w:lastRenderedPageBreak/>
        <w:t>The College of Policing plays a significant role in setting national policing priorities and ensuring that other police forces around the United Kingdom work together in order to achieve the shared objectives. Through leadership and influence, the College of Policing ensures that police forces across the United Kingdom share best practices and learn from each other after difficult and basic incidents that happen. They also work closely with other public service sectors, local authorities and community groups to ensure that policing practices and policies are aligned with the much wider society goals. This co-operative approach is crucial in working towards and achieving the Policing Vision 2025 goal of ensuring policing is integrated with other services such as health, social services, other rescue agencies, and community safety (College of Policing, 2016).</w:t>
      </w:r>
    </w:p>
    <w:p w14:paraId="5D512054" w14:textId="77777777" w:rsidR="006C6F02" w:rsidRPr="007E029A" w:rsidRDefault="006C6F02" w:rsidP="00CF4DDA">
      <w:pPr>
        <w:spacing w:after="160" w:line="360" w:lineRule="auto"/>
        <w:rPr>
          <w:sz w:val="24"/>
          <w:szCs w:val="24"/>
        </w:rPr>
      </w:pPr>
      <w:r w:rsidRPr="007E029A">
        <w:rPr>
          <w:sz w:val="24"/>
          <w:szCs w:val="24"/>
        </w:rPr>
        <w:t>The Policing Vision 2025 outlines priorities for policing in the United Kingdom, and the College of Policing are central and a huge part of the realisation of this vision. Ensuring that policing is user-focused, highly responsive to the community and their needs, and adaptable to the evolving landscapes of crime and public safety (College of Policing, 2016). The strategies in place with the College of Policing align with this vision, as it seeks to deliver solutions to the daily challenges policing faces, such as the transformation crime has taken into the digital world, budget constraints for equipment and other officers needed, and the growing demand for specialised skills in areas like counter-terrorism and mental health (Bennett, 2020).</w:t>
      </w:r>
    </w:p>
    <w:p w14:paraId="0C521561" w14:textId="77777777" w:rsidR="006C6F02" w:rsidRPr="007E029A" w:rsidRDefault="006C6F02" w:rsidP="00CF4DDA">
      <w:pPr>
        <w:spacing w:after="160" w:line="360" w:lineRule="auto"/>
        <w:rPr>
          <w:sz w:val="24"/>
          <w:szCs w:val="24"/>
        </w:rPr>
      </w:pPr>
      <w:r w:rsidRPr="007E029A">
        <w:rPr>
          <w:sz w:val="24"/>
          <w:szCs w:val="24"/>
        </w:rPr>
        <w:t>Despite the clear strategic direction, the College of Policing has faced challenges in its entry to policing. A primary criticism is the lack of uptake on the College of Policing guidance across all forces. Whilst some police forces have quickly implemented the standards set by the College of Policing, others have been slower to implement them due to constraints on resourcing or more localised priorities set by each force (Wright, 2019). This inconsistency in implementing the strategies can undermine the College of Policing aims of professionalism and a cohesive policing system.</w:t>
      </w:r>
    </w:p>
    <w:p w14:paraId="440ADC11" w14:textId="77777777" w:rsidR="006C6F02" w:rsidRPr="007E029A" w:rsidRDefault="006C6F02" w:rsidP="00CF4DDA">
      <w:pPr>
        <w:spacing w:after="160" w:line="360" w:lineRule="auto"/>
        <w:rPr>
          <w:sz w:val="24"/>
          <w:szCs w:val="24"/>
        </w:rPr>
      </w:pPr>
      <w:r w:rsidRPr="007E029A">
        <w:rPr>
          <w:sz w:val="24"/>
          <w:szCs w:val="24"/>
        </w:rPr>
        <w:t xml:space="preserve">Some of the strategies, especially those outlined in the Workforce Transformation agenda, are subject to the financial constraints faced by police forces across the United Kingdom. The measures over the past decade have resulted in reductions in police officer numbers, which poses a challenge to the College of Policing goal of </w:t>
      </w:r>
      <w:r w:rsidRPr="007E029A">
        <w:rPr>
          <w:sz w:val="24"/>
          <w:szCs w:val="24"/>
        </w:rPr>
        <w:lastRenderedPageBreak/>
        <w:t>building a diverse and skilled workforce (Boulton, 2018). While steps have been taken to mitigate this through recruitment drives and officer retention initiatives, the workforce environment still presents a significant barrier to long-term transformation of police forces.</w:t>
      </w:r>
    </w:p>
    <w:p w14:paraId="6FA949FF" w14:textId="77777777" w:rsidR="006C6F02" w:rsidRPr="007E029A" w:rsidRDefault="006C6F02" w:rsidP="00CF4DDA">
      <w:pPr>
        <w:spacing w:after="160" w:line="360" w:lineRule="auto"/>
        <w:rPr>
          <w:sz w:val="24"/>
          <w:szCs w:val="24"/>
        </w:rPr>
      </w:pPr>
      <w:r w:rsidRPr="007E029A">
        <w:rPr>
          <w:sz w:val="24"/>
          <w:szCs w:val="24"/>
        </w:rPr>
        <w:t>The College of Policing has made considerable strides in addressing emerging challenges such as cybercrime, terrorism, and mental health issues. However, each day there is still a rapidly changing nature of crime and technology, and as such, requires police forces and the College of Policing to remain adaptive. Digital crime, in particular, will require constant training and strategies to ensure police officers are up to date and able to deal with the challenges caused by this (College of Policing, 2024).</w:t>
      </w:r>
    </w:p>
    <w:p w14:paraId="4C88A2F6" w14:textId="77777777" w:rsidR="006C6F02" w:rsidRPr="007E029A" w:rsidRDefault="006C6F02" w:rsidP="00CF4DDA">
      <w:pPr>
        <w:spacing w:after="160" w:line="360" w:lineRule="auto"/>
        <w:rPr>
          <w:sz w:val="24"/>
          <w:szCs w:val="24"/>
        </w:rPr>
      </w:pPr>
      <w:r w:rsidRPr="007E029A">
        <w:rPr>
          <w:sz w:val="24"/>
          <w:szCs w:val="24"/>
        </w:rPr>
        <w:t>As a police officer currently serving my final year of probation within a local police force, I am committed and fulfilling the duties and responsibilities outlined in multiple of the key documents and strategic plans previously spoken about. These include the College of Policing’s Competency and Values framework (2015), Policing Vision 2025, the Workforce Transformation 2018, the Policing Requirement, and the College of Policing’s five-year strategy. I continuously work to ensure that I am aligned with these strategic goals.</w:t>
      </w:r>
    </w:p>
    <w:p w14:paraId="30E0A3CA" w14:textId="77777777" w:rsidR="006C6F02" w:rsidRPr="007E029A" w:rsidRDefault="006C6F02" w:rsidP="00CF4DDA">
      <w:pPr>
        <w:spacing w:after="160" w:line="360" w:lineRule="auto"/>
        <w:rPr>
          <w:sz w:val="24"/>
          <w:szCs w:val="24"/>
        </w:rPr>
      </w:pPr>
      <w:r w:rsidRPr="007E029A">
        <w:rPr>
          <w:sz w:val="24"/>
          <w:szCs w:val="24"/>
        </w:rPr>
        <w:t>The College of Policing’s Competency and Values Framework (2015) outlines the competencies and values that every officer should demonstrate throughout their career. During my probation, I have consistently worked to uphold the core competencies such as professionalism, communication, and problem-solving. My role involves ensuring I provide and receive a high level of communication with colleagues and community members, which is critical for maintaining public trust and confidence. I have applied these competencies in various real-world scenarios, including investigation of crime, assisting and conducting intelligence-led operations, and also engaging with the public (Williams &amp; Houghton, 2017).</w:t>
      </w:r>
    </w:p>
    <w:p w14:paraId="34F84FDB" w14:textId="77777777" w:rsidR="006C6F02" w:rsidRPr="007E029A" w:rsidRDefault="006C6F02" w:rsidP="00CF4DDA">
      <w:pPr>
        <w:spacing w:after="160" w:line="360" w:lineRule="auto"/>
        <w:rPr>
          <w:sz w:val="24"/>
          <w:szCs w:val="24"/>
        </w:rPr>
      </w:pPr>
      <w:r w:rsidRPr="007E029A">
        <w:rPr>
          <w:sz w:val="24"/>
          <w:szCs w:val="24"/>
        </w:rPr>
        <w:t xml:space="preserve">I have often sought feedback from senior officers and peers as well as engaged in regular training provided by the College of Policing and other agencies to ensure I develop and improve my professional skills. As noted in the College of Policing’s Competency and Values Framework (2015), it is crucial for officers to adopt a </w:t>
      </w:r>
      <w:r w:rsidRPr="007E029A">
        <w:rPr>
          <w:sz w:val="24"/>
          <w:szCs w:val="24"/>
        </w:rPr>
        <w:lastRenderedPageBreak/>
        <w:t>reflective and self-improving attitude, and I continue to use and embrace this ethos in my day-to-day work.</w:t>
      </w:r>
    </w:p>
    <w:p w14:paraId="351C455F" w14:textId="77777777" w:rsidR="006C6F02" w:rsidRPr="007E029A" w:rsidRDefault="006C6F02" w:rsidP="00CF4DDA">
      <w:pPr>
        <w:spacing w:after="160" w:line="360" w:lineRule="auto"/>
        <w:rPr>
          <w:sz w:val="24"/>
          <w:szCs w:val="24"/>
        </w:rPr>
      </w:pPr>
      <w:r w:rsidRPr="007E029A">
        <w:rPr>
          <w:sz w:val="24"/>
          <w:szCs w:val="24"/>
        </w:rPr>
        <w:t>Policing Vision 2025 provides a map for where policing should be in the future, highlighting the importance of a modern, proactive, and flexible workforce. A main objective for this vision is the integration of technology, collaborative working, and innovation. In line with this, I have participated in various technology-focused initiatives within my local police force, including using digital platforms for workload and casefile management, and more recently the use of facial recognition to assist and identify the detection of offenders that have been captured on CCTV or that refuse to provide their details when suspected to have been involved in an offence. Facial recognition can be used in a number of ways, including to prevent and detect crime, find wanted criminals, safeguard vulnerable people, and to protect people from harm (Met Police, 2025).</w:t>
      </w:r>
    </w:p>
    <w:p w14:paraId="189E2BED" w14:textId="77777777" w:rsidR="006C6F02" w:rsidRPr="007E029A" w:rsidRDefault="006C6F02" w:rsidP="00CF4DDA">
      <w:pPr>
        <w:spacing w:after="160" w:line="360" w:lineRule="auto"/>
        <w:rPr>
          <w:sz w:val="24"/>
          <w:szCs w:val="24"/>
        </w:rPr>
      </w:pPr>
      <w:r w:rsidRPr="007E029A">
        <w:rPr>
          <w:sz w:val="24"/>
          <w:szCs w:val="24"/>
        </w:rPr>
        <w:t>The Workforce Transformation 2018 highlights the need for leadership, development, and operational excellence within the policing workforce. In response, I have taken steps to ensure that I am continuously developing my leadership capabilities by assisting police officers with less service, or police officers with more service that are unsure about incidents I am more knowledgeable in. This development contributes to my personal growth and achievement of an agile workforce that has been envisioned by the Workforce Transformation Strategy. A project by the Open University’s Centre for Policing Research highlights the significance of leadership in driving and fostering an adaptable workforce (Open University, 2019).</w:t>
      </w:r>
    </w:p>
    <w:p w14:paraId="0707D17B" w14:textId="77777777" w:rsidR="006C6F02" w:rsidRPr="007E029A" w:rsidRDefault="006C6F02" w:rsidP="00CF4DDA">
      <w:pPr>
        <w:spacing w:after="160" w:line="360" w:lineRule="auto"/>
        <w:rPr>
          <w:sz w:val="24"/>
          <w:szCs w:val="24"/>
        </w:rPr>
      </w:pPr>
      <w:r w:rsidRPr="007E029A">
        <w:rPr>
          <w:sz w:val="24"/>
          <w:szCs w:val="24"/>
        </w:rPr>
        <w:t>Furthermore, the Policing Requirement 2018 stresses the importance of police officers collaboratively working together and in teams. I have previously contributed to multi-agency collaboration by participating in incidents that have required the fire service, ambulance service, and other emergency service agencies, which demonstrates my participation with the strategy for shared responsibilities.</w:t>
      </w:r>
    </w:p>
    <w:p w14:paraId="51FC1FDE" w14:textId="77777777" w:rsidR="006C6F02" w:rsidRPr="007E029A" w:rsidRDefault="006C6F02" w:rsidP="00CF4DDA">
      <w:pPr>
        <w:spacing w:after="160" w:line="360" w:lineRule="auto"/>
        <w:rPr>
          <w:sz w:val="24"/>
          <w:szCs w:val="24"/>
        </w:rPr>
      </w:pPr>
      <w:r w:rsidRPr="007E029A">
        <w:rPr>
          <w:sz w:val="24"/>
          <w:szCs w:val="24"/>
        </w:rPr>
        <w:t>Since starting my career as a police officer in 2022, I have witnessed significant changes in the role, which have been shaped by society’s expectations, advances in technology, and strategic priorities set by my police force and the College of Policing.</w:t>
      </w:r>
    </w:p>
    <w:p w14:paraId="505F6CBA" w14:textId="77777777" w:rsidR="006C6F02" w:rsidRPr="007E029A" w:rsidRDefault="006C6F02" w:rsidP="00CF4DDA">
      <w:pPr>
        <w:spacing w:after="160" w:line="360" w:lineRule="auto"/>
        <w:rPr>
          <w:sz w:val="24"/>
          <w:szCs w:val="24"/>
        </w:rPr>
      </w:pPr>
      <w:r w:rsidRPr="007E029A">
        <w:rPr>
          <w:sz w:val="24"/>
          <w:szCs w:val="24"/>
        </w:rPr>
        <w:lastRenderedPageBreak/>
        <w:t>The integration of technology has become more notable as I now rely heavily on digital tools that I access on a daily basis. These have allowed me to keep on track with crime management, intelligence sharing, and investigative procedures, with more and more being added each day. For instance, the use of my mobile device now gives me access to crime data and crime occurrence information when I respond to an incident. This was a strategic change and was highlighted by the Policing Vision 2025, the incorporation of technology is essential to modern policing, enabling officers to stay ahead of emerging crimes (Home Office, 2016).</w:t>
      </w:r>
    </w:p>
    <w:p w14:paraId="77DAF6AE" w14:textId="77777777" w:rsidR="006C6F02" w:rsidRPr="007E029A" w:rsidRDefault="006C6F02" w:rsidP="00CF4DDA">
      <w:pPr>
        <w:spacing w:after="160" w:line="360" w:lineRule="auto"/>
        <w:rPr>
          <w:sz w:val="24"/>
          <w:szCs w:val="24"/>
        </w:rPr>
      </w:pPr>
      <w:r w:rsidRPr="007E029A">
        <w:rPr>
          <w:sz w:val="24"/>
          <w:szCs w:val="24"/>
        </w:rPr>
        <w:t>Collaborative working has become a defining feature of the modern police role, particularly in addressing complex social issues such as mental health. The need for multi-agency cooperation has increased, as highlighted by Bath, R. (2021), who notes that effective partnerships between police, health professionals, and local authorities are essential for delivering comprehensive public services. Since joining the police, I have participated in joint initiatives with health professionals and local authorities, demonstrating a shift toward more efficient and appropriate public service. This approach aligns with the Workforce Transformation Strategy 2018, which emphasizes the importance of integrated working to enhance service delivery and responsiveness. Furthermore, His Majesty’s Inspectorate of Constabulary and Fire &amp; Rescue Services (2023) underscores the significance of collaboration in improving police responses to individuals with mental health problems, highlighting the positive impact of joint training and shared resources.</w:t>
      </w:r>
    </w:p>
    <w:p w14:paraId="26366C9F" w14:textId="77777777" w:rsidR="006C6F02" w:rsidRPr="007E029A" w:rsidRDefault="006C6F02" w:rsidP="00CF4DDA">
      <w:pPr>
        <w:spacing w:after="160" w:line="360" w:lineRule="auto"/>
        <w:rPr>
          <w:sz w:val="24"/>
          <w:szCs w:val="24"/>
        </w:rPr>
      </w:pPr>
      <w:r w:rsidRPr="007E029A">
        <w:rPr>
          <w:sz w:val="24"/>
          <w:szCs w:val="24"/>
        </w:rPr>
        <w:t>In conclusion, the College of Policing plays a crucial role in shaping the future of policing in the United Kingdom, driving a vision for an effective and professional police service. Its work in setting standards, developing leadership, evidence-based policing, and workforce transformations is essential for the continuous improvement of policing. However, as discussed, there are challenges that will still need to be addressed and faced, such as the resource constraints, the need for consistent updates and implementation of policies across police forces whilst still adhering to local police forces’ initiatives. The College of Policing’s ability to adapt to challenges and manage these effectively will determine strategic success in policing.</w:t>
      </w:r>
    </w:p>
    <w:p w14:paraId="10F1C989" w14:textId="77777777" w:rsidR="006C6F02" w:rsidRPr="007E029A" w:rsidRDefault="006C6F02" w:rsidP="00CF4DDA">
      <w:pPr>
        <w:spacing w:after="160" w:line="360" w:lineRule="auto"/>
        <w:rPr>
          <w:sz w:val="24"/>
          <w:szCs w:val="24"/>
        </w:rPr>
      </w:pPr>
      <w:r w:rsidRPr="007E029A">
        <w:rPr>
          <w:sz w:val="24"/>
          <w:szCs w:val="24"/>
        </w:rPr>
        <w:t xml:space="preserve">Furthermore, as I enter the final stages of my probation with my local police force, I am actively working to align my practice each day with the strategic goals laid out by </w:t>
      </w:r>
      <w:r w:rsidRPr="007E029A">
        <w:rPr>
          <w:sz w:val="24"/>
          <w:szCs w:val="24"/>
        </w:rPr>
        <w:lastRenderedPageBreak/>
        <w:t>the College of Policing. Through a focus on professionalism, collaboration, and leadership, I am committed to fulfilling the role of a modern-day professional police officer. I will do this by continuing to develop my skills and adapting to the ever-changing needs of the police service.</w:t>
      </w:r>
    </w:p>
    <w:p w14:paraId="26CD41F8" w14:textId="77777777" w:rsidR="006C6F02" w:rsidRDefault="006C6F02" w:rsidP="00CF4DDA">
      <w:pPr>
        <w:spacing w:after="160" w:line="360" w:lineRule="auto"/>
        <w:rPr>
          <w:sz w:val="24"/>
          <w:szCs w:val="24"/>
        </w:rPr>
      </w:pPr>
      <w:r w:rsidRPr="007E029A">
        <w:rPr>
          <w:sz w:val="24"/>
          <w:szCs w:val="24"/>
        </w:rPr>
        <w:t>Finally, the role of a police officer has drastically changed since 2022, particularly in the areas of technology use, collaborative working, and community engagement. These changes align with broader strategic goals in policing, which demonstrates a more adaptable, community-focused, and technologically advanced force.</w:t>
      </w:r>
    </w:p>
    <w:p w14:paraId="192A976C" w14:textId="5D99ED1C" w:rsidR="00C1423C" w:rsidRPr="007E029A" w:rsidRDefault="00C1423C" w:rsidP="00CF4DDA">
      <w:pPr>
        <w:spacing w:after="160" w:line="360" w:lineRule="auto"/>
        <w:rPr>
          <w:sz w:val="24"/>
          <w:szCs w:val="24"/>
        </w:rPr>
      </w:pPr>
      <w:r>
        <w:rPr>
          <w:sz w:val="24"/>
          <w:szCs w:val="24"/>
        </w:rPr>
        <w:t>In conclusion</w:t>
      </w:r>
      <w:r w:rsidR="00CF4DDA">
        <w:rPr>
          <w:sz w:val="24"/>
          <w:szCs w:val="24"/>
        </w:rPr>
        <w:t xml:space="preserve"> and r</w:t>
      </w:r>
      <w:r w:rsidR="00CF4DDA" w:rsidRPr="00CF4DDA">
        <w:rPr>
          <w:sz w:val="24"/>
          <w:szCs w:val="24"/>
        </w:rPr>
        <w:t>eflecting on my journey so far, it is clear that the College of Policing plays a vital role in shaping a modern, professional police service. Throughout my probation, I have embraced the standards and strategies outlined by the College, ensuring my practice reflects professionalism, leadership, and adaptability. I have witnessed first-hand how policing has evolved, particularly with the integration of technology and collaborative working. As I near the end of my probation, I remain committed to developing my skills, upholding the values of the profession, and contributing to a policing service that meets the ever-changing needs of our communities.</w:t>
      </w:r>
    </w:p>
    <w:p w14:paraId="038A478B" w14:textId="68C3C400" w:rsidR="0001391C" w:rsidRDefault="006C6F02" w:rsidP="00340E9A">
      <w:pPr>
        <w:ind w:right="237"/>
        <w:jc w:val="both"/>
        <w:rPr>
          <w:sz w:val="24"/>
          <w:szCs w:val="24"/>
        </w:rPr>
      </w:pPr>
      <w:r>
        <w:rPr>
          <w:sz w:val="24"/>
          <w:szCs w:val="24"/>
        </w:rPr>
        <w:t>(2</w:t>
      </w:r>
      <w:r w:rsidR="00CF4DDA">
        <w:rPr>
          <w:sz w:val="24"/>
          <w:szCs w:val="24"/>
        </w:rPr>
        <w:t>164</w:t>
      </w:r>
      <w:r>
        <w:rPr>
          <w:sz w:val="24"/>
          <w:szCs w:val="24"/>
        </w:rPr>
        <w:t xml:space="preserve"> Words)</w:t>
      </w:r>
    </w:p>
    <w:p w14:paraId="04C95AB4" w14:textId="77777777" w:rsidR="00271E43" w:rsidRDefault="00271E43" w:rsidP="00340E9A">
      <w:pPr>
        <w:ind w:right="237"/>
        <w:jc w:val="both"/>
        <w:rPr>
          <w:sz w:val="24"/>
          <w:szCs w:val="24"/>
        </w:rPr>
      </w:pPr>
    </w:p>
    <w:p w14:paraId="6E60DD05" w14:textId="77777777" w:rsidR="00271E43" w:rsidRDefault="00271E43" w:rsidP="00340E9A">
      <w:pPr>
        <w:ind w:right="237"/>
        <w:jc w:val="both"/>
        <w:rPr>
          <w:sz w:val="24"/>
          <w:szCs w:val="24"/>
        </w:rPr>
      </w:pPr>
    </w:p>
    <w:p w14:paraId="1EA1258D" w14:textId="77777777" w:rsidR="005B76BB" w:rsidRDefault="005B76BB" w:rsidP="00340E9A">
      <w:pPr>
        <w:ind w:right="237"/>
        <w:jc w:val="both"/>
        <w:rPr>
          <w:sz w:val="24"/>
          <w:szCs w:val="24"/>
        </w:rPr>
      </w:pPr>
    </w:p>
    <w:p w14:paraId="7607999D" w14:textId="77777777" w:rsidR="009B25E5" w:rsidRDefault="009B25E5" w:rsidP="00340E9A">
      <w:pPr>
        <w:ind w:right="237"/>
        <w:jc w:val="both"/>
        <w:rPr>
          <w:sz w:val="24"/>
          <w:szCs w:val="24"/>
        </w:rPr>
      </w:pPr>
    </w:p>
    <w:p w14:paraId="4F714304" w14:textId="77777777" w:rsidR="009B25E5" w:rsidRDefault="009B25E5" w:rsidP="00340E9A">
      <w:pPr>
        <w:ind w:right="237"/>
        <w:jc w:val="both"/>
        <w:rPr>
          <w:sz w:val="24"/>
          <w:szCs w:val="24"/>
        </w:rPr>
      </w:pPr>
    </w:p>
    <w:p w14:paraId="77A4F83E" w14:textId="77777777" w:rsidR="007E7B3F" w:rsidRDefault="007E7B3F" w:rsidP="00340E9A">
      <w:pPr>
        <w:ind w:right="237"/>
        <w:jc w:val="both"/>
        <w:rPr>
          <w:sz w:val="24"/>
          <w:szCs w:val="24"/>
        </w:rPr>
      </w:pPr>
    </w:p>
    <w:p w14:paraId="04F90A07" w14:textId="77777777" w:rsidR="007E7B3F" w:rsidRPr="00270EEB" w:rsidRDefault="007E7B3F"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539DD253" w:rsidR="00450C83" w:rsidRDefault="00450C83" w:rsidP="00A87F0B">
      <w:pPr>
        <w:tabs>
          <w:tab w:val="left" w:pos="2235"/>
        </w:tabs>
        <w:ind w:right="237"/>
        <w:jc w:val="both"/>
        <w:rPr>
          <w:b/>
          <w:sz w:val="24"/>
          <w:szCs w:val="24"/>
        </w:rPr>
      </w:pPr>
      <w:r w:rsidRPr="00450C83">
        <w:rPr>
          <w:b/>
          <w:sz w:val="24"/>
          <w:szCs w:val="24"/>
        </w:rPr>
        <w:t>ANSWER</w:t>
      </w:r>
      <w:r w:rsidR="005652ED">
        <w:rPr>
          <w:b/>
          <w:sz w:val="24"/>
          <w:szCs w:val="24"/>
        </w:rPr>
        <w:t>:</w:t>
      </w:r>
    </w:p>
    <w:p w14:paraId="0F570FFD" w14:textId="77777777" w:rsidR="005652ED" w:rsidRDefault="005652ED" w:rsidP="00A87F0B">
      <w:pPr>
        <w:tabs>
          <w:tab w:val="left" w:pos="2235"/>
        </w:tabs>
        <w:ind w:right="237"/>
        <w:jc w:val="both"/>
        <w:rPr>
          <w:b/>
          <w:sz w:val="24"/>
          <w:szCs w:val="24"/>
        </w:rPr>
      </w:pPr>
    </w:p>
    <w:p w14:paraId="2FC8EC81" w14:textId="77777777" w:rsidR="000D0614" w:rsidRPr="000D1B26" w:rsidRDefault="000D0614" w:rsidP="007802CF">
      <w:pPr>
        <w:spacing w:after="160" w:line="360" w:lineRule="auto"/>
        <w:rPr>
          <w:sz w:val="24"/>
          <w:szCs w:val="24"/>
        </w:rPr>
      </w:pPr>
      <w:r w:rsidRPr="000D1B26">
        <w:rPr>
          <w:sz w:val="24"/>
          <w:szCs w:val="24"/>
        </w:rPr>
        <w:t>In this essay, I will critically evaluate the use of social media as a means of informing and engaging with the community and promoting policy initiatives. In order to complete this, I will consider the role of police forces in using social media for professional information and engagement. I will state and review social media platforms that are used by policing. I will then state the benefits and risks of using social media.</w:t>
      </w:r>
    </w:p>
    <w:p w14:paraId="4A25E17C" w14:textId="2999F4C5" w:rsidR="000D0614" w:rsidRPr="000D1B26" w:rsidRDefault="000D0614" w:rsidP="007802CF">
      <w:pPr>
        <w:spacing w:after="160" w:line="360" w:lineRule="auto"/>
        <w:rPr>
          <w:sz w:val="24"/>
          <w:szCs w:val="24"/>
        </w:rPr>
      </w:pPr>
      <w:r w:rsidRPr="000D1B26">
        <w:rPr>
          <w:sz w:val="24"/>
          <w:szCs w:val="24"/>
        </w:rPr>
        <w:t xml:space="preserve">Social media has transformed how police forces engage with the public, particularly in </w:t>
      </w:r>
      <w:r w:rsidR="00C1423C" w:rsidRPr="000D1B26">
        <w:rPr>
          <w:sz w:val="24"/>
          <w:szCs w:val="24"/>
        </w:rPr>
        <w:t>high</w:t>
      </w:r>
      <w:r w:rsidR="00DF0C58">
        <w:rPr>
          <w:sz w:val="24"/>
          <w:szCs w:val="24"/>
        </w:rPr>
        <w:t xml:space="preserve"> </w:t>
      </w:r>
      <w:r w:rsidR="00C1423C">
        <w:rPr>
          <w:sz w:val="24"/>
          <w:szCs w:val="24"/>
        </w:rPr>
        <w:t>risk</w:t>
      </w:r>
      <w:r w:rsidRPr="000D1B26">
        <w:rPr>
          <w:sz w:val="24"/>
          <w:szCs w:val="24"/>
        </w:rPr>
        <w:t xml:space="preserve"> incidents such as missing person investigations involving individuals who have threatened to harm themselves or others. The use of platforms like Facebook, Twitter, and Instagram enables</w:t>
      </w:r>
      <w:r>
        <w:rPr>
          <w:sz w:val="24"/>
          <w:szCs w:val="24"/>
        </w:rPr>
        <w:t xml:space="preserve"> Police forces </w:t>
      </w:r>
      <w:r w:rsidRPr="000D1B26">
        <w:rPr>
          <w:sz w:val="24"/>
          <w:szCs w:val="24"/>
        </w:rPr>
        <w:t>to disseminate information rapidly, gather intelligence, and engage with the community in real time (Ferguson &amp; Soave, 2021). In an incident I handled, a person had reportedly made threats to harm themselves prior to leaving an address. Social media played a vital role in locating and ensuring their safety, highlighting its effectiveness in crisis situations.</w:t>
      </w:r>
    </w:p>
    <w:p w14:paraId="2A483CF9" w14:textId="77777777" w:rsidR="000D0614" w:rsidRPr="000D1B26" w:rsidRDefault="000D0614" w:rsidP="007802CF">
      <w:pPr>
        <w:spacing w:after="160" w:line="360" w:lineRule="auto"/>
        <w:rPr>
          <w:sz w:val="24"/>
          <w:szCs w:val="24"/>
        </w:rPr>
      </w:pPr>
      <w:r w:rsidRPr="000D1B26">
        <w:rPr>
          <w:sz w:val="24"/>
          <w:szCs w:val="24"/>
        </w:rPr>
        <w:t xml:space="preserve">This essay critically examines how police officers respond to such incidents and utilize social media to assist in investigations. It will explore the risks and benefits </w:t>
      </w:r>
      <w:r w:rsidRPr="000D1B26">
        <w:rPr>
          <w:sz w:val="24"/>
          <w:szCs w:val="24"/>
        </w:rPr>
        <w:lastRenderedPageBreak/>
        <w:t>associated with social media use in policing, including concerns about data privacy, misinformation, and the possibility for public backlash. Additionally, the essay will consider police forces' policies on the use of these platforms and how these policies shape their approach to utilizing social media. For instance, the Independent Office for Police Conduct (IOPC) has emphasized the need for professionalism and adherence to ethical standards when officers engage with social media (IOPC, 2021).</w:t>
      </w:r>
    </w:p>
    <w:p w14:paraId="3057D7A7" w14:textId="6225025C" w:rsidR="000D0614" w:rsidRPr="000D1B26" w:rsidRDefault="000D0614" w:rsidP="007802CF">
      <w:pPr>
        <w:spacing w:after="160" w:line="360" w:lineRule="auto"/>
        <w:rPr>
          <w:sz w:val="24"/>
          <w:szCs w:val="24"/>
        </w:rPr>
      </w:pPr>
      <w:r w:rsidRPr="000D1B26">
        <w:rPr>
          <w:sz w:val="24"/>
          <w:szCs w:val="24"/>
        </w:rPr>
        <w:t xml:space="preserve">When a </w:t>
      </w:r>
      <w:r w:rsidR="00C1423C" w:rsidRPr="000D1B26">
        <w:rPr>
          <w:sz w:val="24"/>
          <w:szCs w:val="24"/>
        </w:rPr>
        <w:t>high</w:t>
      </w:r>
      <w:r w:rsidR="00C1423C">
        <w:rPr>
          <w:sz w:val="24"/>
          <w:szCs w:val="24"/>
        </w:rPr>
        <w:t>-risk</w:t>
      </w:r>
      <w:r w:rsidRPr="000D1B26">
        <w:rPr>
          <w:sz w:val="24"/>
          <w:szCs w:val="24"/>
        </w:rPr>
        <w:t xml:space="preserve"> missing person is reported to the police, the officer attending the scene has multiple priorities. The first priority is to assess the level of risk involved in the case to ensure that immediate actions are taken to locate the individual and safeguard their </w:t>
      </w:r>
      <w:r w:rsidR="00C1423C" w:rsidRPr="000D1B26">
        <w:rPr>
          <w:sz w:val="24"/>
          <w:szCs w:val="24"/>
        </w:rPr>
        <w:t>well</w:t>
      </w:r>
      <w:r w:rsidR="00C1423C">
        <w:rPr>
          <w:sz w:val="24"/>
          <w:szCs w:val="24"/>
        </w:rPr>
        <w:t>b</w:t>
      </w:r>
      <w:r w:rsidR="00C1423C" w:rsidRPr="000D1B26">
        <w:rPr>
          <w:sz w:val="24"/>
          <w:szCs w:val="24"/>
        </w:rPr>
        <w:t>eing</w:t>
      </w:r>
      <w:r w:rsidRPr="000D1B26">
        <w:rPr>
          <w:sz w:val="24"/>
          <w:szCs w:val="24"/>
        </w:rPr>
        <w:t>. Police officers must evaluate whether the person is at immediate risk of harm, both to themselves or others. This assessment typically involves gathering information from family, friends, and relevant professionals, such as mental health services, to understand the context and severity of the situation.</w:t>
      </w:r>
    </w:p>
    <w:p w14:paraId="34F8E82D" w14:textId="43E92F06" w:rsidR="000D0614" w:rsidRPr="000D1B26" w:rsidRDefault="000D0614" w:rsidP="007802CF">
      <w:pPr>
        <w:spacing w:after="160" w:line="360" w:lineRule="auto"/>
        <w:rPr>
          <w:sz w:val="24"/>
          <w:szCs w:val="24"/>
        </w:rPr>
      </w:pPr>
      <w:r w:rsidRPr="000D1B26">
        <w:rPr>
          <w:sz w:val="24"/>
          <w:szCs w:val="24"/>
        </w:rPr>
        <w:t xml:space="preserve">After the initial risk assessment, the officer will initiate the search and investigation. This could include physically searching locations where the individual is likely to attend or be found, speaking with witnesses, and patrolling local areas. In some cases, when the missing person’s whereabouts remain unclear, police will continue searching until the person is found. As per the guidelines set by the College of Policing, if the person is graded as high risk, (high risk is defined by the College of Policing </w:t>
      </w:r>
      <w:r w:rsidR="008B7A94">
        <w:rPr>
          <w:sz w:val="24"/>
          <w:szCs w:val="24"/>
        </w:rPr>
        <w:t>(</w:t>
      </w:r>
      <w:r w:rsidRPr="000D1B26">
        <w:rPr>
          <w:sz w:val="24"/>
          <w:szCs w:val="24"/>
        </w:rPr>
        <w:t>2024</w:t>
      </w:r>
      <w:r w:rsidR="008B7A94">
        <w:rPr>
          <w:sz w:val="24"/>
          <w:szCs w:val="24"/>
        </w:rPr>
        <w:t>)</w:t>
      </w:r>
      <w:r w:rsidRPr="000D1B26">
        <w:rPr>
          <w:sz w:val="24"/>
          <w:szCs w:val="24"/>
        </w:rPr>
        <w:t xml:space="preserve"> as “The risk of serious harm to the subject or the public is assessed as very likely”) the officer attending the case is not permitted to attend to any other calls or abandon the search. “In more serious cases, an IO (Investigation Officer) is allocated whose sole or primary role is to investigate this incident” (College of Policing, 2024).</w:t>
      </w:r>
    </w:p>
    <w:p w14:paraId="4BEFDD44" w14:textId="77777777" w:rsidR="000D0614" w:rsidRPr="000D1B26" w:rsidRDefault="000D0614" w:rsidP="007802CF">
      <w:pPr>
        <w:spacing w:after="160" w:line="360" w:lineRule="auto"/>
        <w:rPr>
          <w:sz w:val="24"/>
          <w:szCs w:val="24"/>
        </w:rPr>
      </w:pPr>
      <w:r w:rsidRPr="000D1B26">
        <w:rPr>
          <w:sz w:val="24"/>
          <w:szCs w:val="24"/>
        </w:rPr>
        <w:t>Social media can significantly impact this search and investigation process. A key responsibility of the officer is to engage with the public and request assistance in locating the missing person. Social media offers a fast and effective means of reaching a large audience, potentially alerting individuals who may have seen the person or possess relevant information.</w:t>
      </w:r>
    </w:p>
    <w:p w14:paraId="4C084827" w14:textId="77777777" w:rsidR="000D0614" w:rsidRPr="000D1B26" w:rsidRDefault="000D0614" w:rsidP="007802CF">
      <w:pPr>
        <w:spacing w:after="160" w:line="360" w:lineRule="auto"/>
        <w:rPr>
          <w:sz w:val="24"/>
          <w:szCs w:val="24"/>
        </w:rPr>
      </w:pPr>
      <w:r w:rsidRPr="000D1B26">
        <w:rPr>
          <w:sz w:val="24"/>
          <w:szCs w:val="24"/>
        </w:rPr>
        <w:t xml:space="preserve">Social media offers police forces a variety of tools to inform, engage, and collaborate with the public. In high-risk missing person cases, platforms such as X, Facebook, </w:t>
      </w:r>
      <w:r w:rsidRPr="000D1B26">
        <w:rPr>
          <w:sz w:val="24"/>
          <w:szCs w:val="24"/>
        </w:rPr>
        <w:lastRenderedPageBreak/>
        <w:t>and Instagram are often used to spread critical information and mobilize the community. The use of social media allows police to communicate directly with the public and tap into an expanded network of individuals who may assist in locating the missing person.</w:t>
      </w:r>
    </w:p>
    <w:p w14:paraId="74C4E0D3" w14:textId="2767A209" w:rsidR="000D0614" w:rsidRPr="000D1B26" w:rsidRDefault="000D0614" w:rsidP="007802CF">
      <w:pPr>
        <w:spacing w:after="160" w:line="360" w:lineRule="auto"/>
        <w:rPr>
          <w:sz w:val="24"/>
          <w:szCs w:val="24"/>
        </w:rPr>
      </w:pPr>
      <w:r w:rsidRPr="000D1B26">
        <w:rPr>
          <w:sz w:val="24"/>
          <w:szCs w:val="24"/>
        </w:rPr>
        <w:t>One of the primary uses of social media in missing person cases is issuing public appeals for information. Through detailed posts, police can share descriptions, photographs, and last</w:t>
      </w:r>
      <w:r w:rsidR="008B7A94">
        <w:rPr>
          <w:sz w:val="24"/>
          <w:szCs w:val="24"/>
        </w:rPr>
        <w:t xml:space="preserve"> </w:t>
      </w:r>
      <w:r w:rsidRPr="000D1B26">
        <w:rPr>
          <w:sz w:val="24"/>
          <w:szCs w:val="24"/>
        </w:rPr>
        <w:t>known locations of the missing person. Social media's speed and viral nature make it a powerful tool in spreading these appeals quickly. Posts can be shared, retweeted, or re-shared by users, allowing the appeal to reach a wide and diverse audience in a short amount of time. This can significantly increase the chances of relevant tips or sightings being reported (Manning, 2018).</w:t>
      </w:r>
    </w:p>
    <w:p w14:paraId="3FF1E4A1" w14:textId="77777777" w:rsidR="000D0614" w:rsidRPr="000D1B26" w:rsidRDefault="000D0614" w:rsidP="007802CF">
      <w:pPr>
        <w:spacing w:after="160" w:line="360" w:lineRule="auto"/>
        <w:rPr>
          <w:sz w:val="24"/>
          <w:szCs w:val="24"/>
        </w:rPr>
      </w:pPr>
      <w:r w:rsidRPr="000D1B26">
        <w:rPr>
          <w:sz w:val="24"/>
          <w:szCs w:val="24"/>
        </w:rPr>
        <w:t>Social media appeals are especially effective when the missing person is known to frequent specific areas or is associated with certain demographics. In such cases, the appeal can target those particular groups, increasing the likelihood of useful tips, information, or sightings. For instance, Ferguson and Soave (2020) found that tweets featuring images and location-specific hashtags garnered higher engagement, suggesting that tailored appeals can enhance public response. Similarly, Solymosi et al. (2020) observed that tweets asking the question “have you seen…?” and explicitly requesting retweets significantly increased engagement, indicating that clear calls to action can mobilize the community effectively.</w:t>
      </w:r>
    </w:p>
    <w:p w14:paraId="3DDCD692" w14:textId="7AF14DAE" w:rsidR="000D0614" w:rsidRPr="000D1B26" w:rsidRDefault="000D0614" w:rsidP="007802CF">
      <w:pPr>
        <w:spacing w:after="160" w:line="360" w:lineRule="auto"/>
        <w:rPr>
          <w:sz w:val="24"/>
          <w:szCs w:val="24"/>
        </w:rPr>
      </w:pPr>
      <w:r w:rsidRPr="000D1B26">
        <w:rPr>
          <w:sz w:val="24"/>
          <w:szCs w:val="24"/>
        </w:rPr>
        <w:t>Social media allows police forces to provide timely updates on the progress of an investigation. Officers can share critical information as it emerges, such as the person being found, new developments in the investigation, or changes in the search area. This real</w:t>
      </w:r>
      <w:r w:rsidR="008B7A94">
        <w:rPr>
          <w:sz w:val="24"/>
          <w:szCs w:val="24"/>
        </w:rPr>
        <w:t xml:space="preserve"> </w:t>
      </w:r>
      <w:r w:rsidRPr="000D1B26">
        <w:rPr>
          <w:sz w:val="24"/>
          <w:szCs w:val="24"/>
        </w:rPr>
        <w:t>time communication builds transparency and manages public expectations, which ultimately helps to maintain public trust in the policing process (Turner, 2018). Additionally, real</w:t>
      </w:r>
      <w:r w:rsidR="008B7A94">
        <w:rPr>
          <w:sz w:val="24"/>
          <w:szCs w:val="24"/>
        </w:rPr>
        <w:t xml:space="preserve"> </w:t>
      </w:r>
      <w:r w:rsidRPr="000D1B26">
        <w:rPr>
          <w:sz w:val="24"/>
          <w:szCs w:val="24"/>
        </w:rPr>
        <w:t>time updates help clarify any potential misunderstandings, reducing the spread of misinformation or panic.</w:t>
      </w:r>
    </w:p>
    <w:p w14:paraId="5C206FF6" w14:textId="77777777" w:rsidR="000D0614" w:rsidRPr="000D1B26" w:rsidRDefault="000D0614" w:rsidP="007802CF">
      <w:pPr>
        <w:spacing w:after="160" w:line="360" w:lineRule="auto"/>
        <w:rPr>
          <w:sz w:val="24"/>
          <w:szCs w:val="24"/>
        </w:rPr>
      </w:pPr>
      <w:r w:rsidRPr="000D1B26">
        <w:rPr>
          <w:sz w:val="24"/>
          <w:szCs w:val="24"/>
        </w:rPr>
        <w:t>Further, engaging with the public through social media comments and messages can provide valuable information. Officers can directly interact with community members who may have seen the missing person or have knowledge about their whereabouts. This fosters a sense of collaboration and enhances community involvement in the investigation.</w:t>
      </w:r>
    </w:p>
    <w:p w14:paraId="637410CC" w14:textId="01DCD4F2" w:rsidR="000D0614" w:rsidRPr="000D1B26" w:rsidRDefault="000D0614" w:rsidP="007802CF">
      <w:pPr>
        <w:spacing w:after="160" w:line="360" w:lineRule="auto"/>
        <w:rPr>
          <w:sz w:val="24"/>
          <w:szCs w:val="24"/>
        </w:rPr>
      </w:pPr>
      <w:r w:rsidRPr="000D1B26">
        <w:rPr>
          <w:sz w:val="24"/>
          <w:szCs w:val="24"/>
        </w:rPr>
        <w:lastRenderedPageBreak/>
        <w:t>In cases requiring extensive geographical coverage, social media can also be used to coordinate volunteer search efforts. Volunteers may be able to assist by searching specific areas that have been identified as relevant to the investigation. By engaging the community through social media, police forces can request help, directing the public to specific locations in an organi</w:t>
      </w:r>
      <w:r w:rsidR="008B7A94">
        <w:rPr>
          <w:sz w:val="24"/>
          <w:szCs w:val="24"/>
        </w:rPr>
        <w:t>s</w:t>
      </w:r>
      <w:r w:rsidRPr="000D1B26">
        <w:rPr>
          <w:sz w:val="24"/>
          <w:szCs w:val="24"/>
        </w:rPr>
        <w:t>ed manner. This collaboration can help extend the police’s resources and cover a broader area. However, it is crucial that such efforts be carefully managed to prevent public interference with law enforcement or individuals searching in unsafe areas. Clear communication and guidance on how to contribute to the search are essential for public safety and for the integrity of the investigation.</w:t>
      </w:r>
    </w:p>
    <w:p w14:paraId="76B5598B" w14:textId="19B146DD" w:rsidR="000D0614" w:rsidRPr="000D1B26" w:rsidRDefault="000D0614" w:rsidP="007802CF">
      <w:pPr>
        <w:spacing w:after="160" w:line="360" w:lineRule="auto"/>
        <w:rPr>
          <w:sz w:val="24"/>
          <w:szCs w:val="24"/>
        </w:rPr>
      </w:pPr>
      <w:r w:rsidRPr="000D1B26">
        <w:rPr>
          <w:sz w:val="24"/>
          <w:szCs w:val="24"/>
        </w:rPr>
        <w:t xml:space="preserve">Police forces have clear policies regarding the use of social media, designed to ensure that officers use these platforms in a professional and responsible manner. These policies address issues such as professionalism, data protection, and public engagement, all of which are crucial in the context of </w:t>
      </w:r>
      <w:r w:rsidR="00662ED0" w:rsidRPr="000D1B26">
        <w:rPr>
          <w:sz w:val="24"/>
          <w:szCs w:val="24"/>
        </w:rPr>
        <w:t>high</w:t>
      </w:r>
      <w:r w:rsidR="00662ED0">
        <w:rPr>
          <w:sz w:val="24"/>
          <w:szCs w:val="24"/>
        </w:rPr>
        <w:t>-risk</w:t>
      </w:r>
      <w:r w:rsidRPr="000D1B26">
        <w:rPr>
          <w:sz w:val="24"/>
          <w:szCs w:val="24"/>
        </w:rPr>
        <w:t xml:space="preserve"> missing person cases.</w:t>
      </w:r>
    </w:p>
    <w:p w14:paraId="263917DE" w14:textId="3FD0423A" w:rsidR="000D0614" w:rsidRPr="000D1B26" w:rsidRDefault="000D0614" w:rsidP="007802CF">
      <w:pPr>
        <w:spacing w:after="160" w:line="360" w:lineRule="auto"/>
        <w:rPr>
          <w:sz w:val="24"/>
          <w:szCs w:val="24"/>
        </w:rPr>
      </w:pPr>
      <w:r w:rsidRPr="000D1B26">
        <w:rPr>
          <w:sz w:val="24"/>
          <w:szCs w:val="24"/>
        </w:rPr>
        <w:t xml:space="preserve">Police forces must be cautious when sharing information on social media, particularly in </w:t>
      </w:r>
      <w:r w:rsidR="00662ED0" w:rsidRPr="000D1B26">
        <w:rPr>
          <w:sz w:val="24"/>
          <w:szCs w:val="24"/>
        </w:rPr>
        <w:t>high</w:t>
      </w:r>
      <w:r w:rsidR="00662ED0">
        <w:rPr>
          <w:sz w:val="24"/>
          <w:szCs w:val="24"/>
        </w:rPr>
        <w:t>-risk</w:t>
      </w:r>
      <w:r w:rsidRPr="000D1B26">
        <w:rPr>
          <w:sz w:val="24"/>
          <w:szCs w:val="24"/>
        </w:rPr>
        <w:t xml:space="preserve"> cases where personal details of the missing person may be involved. Sensitive information, such as medical history or personal circumstances, must be handled carefully to protect the privacy of individuals and comply with data protection regulations, such as the Data Protection Act 2018 (UK Government, 2018). Officers are trained to avoid sharing unnecessary personal details and ensure that posts do not violate an individual’s right to privacy.</w:t>
      </w:r>
    </w:p>
    <w:p w14:paraId="7755688D" w14:textId="77777777" w:rsidR="000D0614" w:rsidRPr="000D1B26" w:rsidRDefault="000D0614" w:rsidP="007802CF">
      <w:pPr>
        <w:spacing w:after="160" w:line="360" w:lineRule="auto"/>
        <w:rPr>
          <w:sz w:val="24"/>
          <w:szCs w:val="24"/>
        </w:rPr>
      </w:pPr>
      <w:r w:rsidRPr="000D1B26">
        <w:rPr>
          <w:sz w:val="24"/>
          <w:szCs w:val="24"/>
        </w:rPr>
        <w:t>For instance, Gwent Police’s social media policy emphasizes the use of official channels for communication. Officers are advised to only use official accounts to disseminate information, avoiding personal social media profiles, which could lead to a lack of control and professionalism in handling sensitive data (Gwent Police, 2020). This ensures that posts are consistent with operational protocols and protect the integrity of the investigation.</w:t>
      </w:r>
    </w:p>
    <w:p w14:paraId="2298DF50" w14:textId="77777777" w:rsidR="000D0614" w:rsidRPr="000D1B26" w:rsidRDefault="000D0614" w:rsidP="007802CF">
      <w:pPr>
        <w:spacing w:after="160" w:line="360" w:lineRule="auto"/>
        <w:rPr>
          <w:sz w:val="24"/>
          <w:szCs w:val="24"/>
        </w:rPr>
      </w:pPr>
      <w:r w:rsidRPr="000D1B26">
        <w:rPr>
          <w:sz w:val="24"/>
          <w:szCs w:val="24"/>
        </w:rPr>
        <w:t xml:space="preserve">In addition to using social media for official communication, officers are trained in how to engage responsibly with the public. Gwent Police's policy highlights the need for professionalism and transparency in online interactions. Officers are expected to manage online communications in a respectful and factual manner, responding to inquiries and comments while avoiding personal conversations that could lead to </w:t>
      </w:r>
      <w:r w:rsidRPr="000D1B26">
        <w:rPr>
          <w:sz w:val="24"/>
          <w:szCs w:val="24"/>
        </w:rPr>
        <w:lastRenderedPageBreak/>
        <w:t>misunderstandings or conflicts. By maintaining a professional tone, police forces can uphold public trust while fostering collaboration (Manning, 2018).</w:t>
      </w:r>
    </w:p>
    <w:p w14:paraId="5DBBBDBA" w14:textId="45414567" w:rsidR="000D0614" w:rsidRPr="000D1B26" w:rsidRDefault="000D0614" w:rsidP="007802CF">
      <w:pPr>
        <w:spacing w:after="160" w:line="360" w:lineRule="auto"/>
        <w:rPr>
          <w:sz w:val="24"/>
          <w:szCs w:val="24"/>
        </w:rPr>
      </w:pPr>
      <w:r w:rsidRPr="000D1B26">
        <w:rPr>
          <w:sz w:val="24"/>
          <w:szCs w:val="24"/>
        </w:rPr>
        <w:t xml:space="preserve">Social media facilitates direct, </w:t>
      </w:r>
      <w:r w:rsidR="00662ED0" w:rsidRPr="000D1B26">
        <w:rPr>
          <w:sz w:val="24"/>
          <w:szCs w:val="24"/>
        </w:rPr>
        <w:t>real</w:t>
      </w:r>
      <w:r w:rsidR="00662ED0">
        <w:rPr>
          <w:sz w:val="24"/>
          <w:szCs w:val="24"/>
        </w:rPr>
        <w:t>-time</w:t>
      </w:r>
      <w:r w:rsidRPr="000D1B26">
        <w:rPr>
          <w:sz w:val="24"/>
          <w:szCs w:val="24"/>
        </w:rPr>
        <w:t xml:space="preserve"> communication between police forces and the public, which helps increase engagement in policing efforts. It allows police to solicit assistance, share updates, and build a rapport with the community. Platforms like Facebook and Instagram make it easy to engage with a large and diverse audience, fostering a sense of involvement and cooperation between police and the public (Manning, 2018). This interaction can be particularly valuable during missing person cases when community members can be instrumental in locating the individual.</w:t>
      </w:r>
    </w:p>
    <w:p w14:paraId="066A7538" w14:textId="77777777" w:rsidR="000D0614" w:rsidRPr="000D1B26" w:rsidRDefault="000D0614" w:rsidP="007802CF">
      <w:pPr>
        <w:spacing w:after="160" w:line="360" w:lineRule="auto"/>
        <w:rPr>
          <w:sz w:val="24"/>
          <w:szCs w:val="24"/>
        </w:rPr>
      </w:pPr>
      <w:r w:rsidRPr="000D1B26">
        <w:rPr>
          <w:sz w:val="24"/>
          <w:szCs w:val="24"/>
        </w:rPr>
        <w:t>The broad reach of social media allows police to disseminate crucial information to a vast number of people quickly. This is especially beneficial in urgent cases like missing persons, where time is often critical. Posts can be shared across platforms and among large networks of people, creating a viral effect that increases the likelihood of the missing person being located. Unlike traditional media, which may take longer to broadcast information, social media provides a rapid and widespread distribution channel (Turner, 2018).</w:t>
      </w:r>
    </w:p>
    <w:p w14:paraId="3D1FA75B" w14:textId="1F339A49" w:rsidR="000D0614" w:rsidRPr="000D1B26" w:rsidRDefault="000D0614" w:rsidP="007802CF">
      <w:pPr>
        <w:spacing w:after="160" w:line="360" w:lineRule="auto"/>
        <w:rPr>
          <w:sz w:val="24"/>
          <w:szCs w:val="24"/>
        </w:rPr>
      </w:pPr>
      <w:r w:rsidRPr="000D1B26">
        <w:rPr>
          <w:sz w:val="24"/>
          <w:szCs w:val="24"/>
        </w:rPr>
        <w:t xml:space="preserve">Social media offers a </w:t>
      </w:r>
      <w:r w:rsidR="00662ED0" w:rsidRPr="000D1B26">
        <w:rPr>
          <w:sz w:val="24"/>
          <w:szCs w:val="24"/>
        </w:rPr>
        <w:t>cost</w:t>
      </w:r>
      <w:r w:rsidR="00662ED0">
        <w:rPr>
          <w:sz w:val="24"/>
          <w:szCs w:val="24"/>
        </w:rPr>
        <w:t>-effective</w:t>
      </w:r>
      <w:r w:rsidRPr="000D1B26">
        <w:rPr>
          <w:sz w:val="24"/>
          <w:szCs w:val="24"/>
        </w:rPr>
        <w:t xml:space="preserve"> means of reaching the community, particularly in cases where resources may be limited. In high</w:t>
      </w:r>
      <w:r w:rsidR="008B7A94">
        <w:rPr>
          <w:sz w:val="24"/>
          <w:szCs w:val="24"/>
        </w:rPr>
        <w:t xml:space="preserve"> </w:t>
      </w:r>
      <w:r w:rsidRPr="000D1B26">
        <w:rPr>
          <w:sz w:val="24"/>
          <w:szCs w:val="24"/>
        </w:rPr>
        <w:t>risk missing person cases, social media can be used to disseminate information quickly and to a broad audience without the costs associated with traditional media channels, such as print advertisements or TV</w:t>
      </w:r>
      <w:r w:rsidR="008B7A94">
        <w:rPr>
          <w:sz w:val="24"/>
          <w:szCs w:val="24"/>
        </w:rPr>
        <w:t xml:space="preserve"> ads</w:t>
      </w:r>
      <w:r w:rsidRPr="000D1B26">
        <w:rPr>
          <w:sz w:val="24"/>
          <w:szCs w:val="24"/>
        </w:rPr>
        <w:t>. This is crucial when police forces need to make the most of limited resources and reach as many people as possible in the shortest possible time (Manning, 2018).</w:t>
      </w:r>
    </w:p>
    <w:p w14:paraId="026428E0" w14:textId="77777777" w:rsidR="000D0614" w:rsidRPr="000D1B26" w:rsidRDefault="000D0614" w:rsidP="007802CF">
      <w:pPr>
        <w:spacing w:after="160" w:line="360" w:lineRule="auto"/>
        <w:rPr>
          <w:sz w:val="24"/>
          <w:szCs w:val="24"/>
        </w:rPr>
      </w:pPr>
      <w:r w:rsidRPr="000D1B26">
        <w:rPr>
          <w:sz w:val="24"/>
          <w:szCs w:val="24"/>
        </w:rPr>
        <w:t>One of the primary risks associated with social media is the spread of misinformation. False or speculative posts can cause confusion, limit inquiries in investigations, and generate unnecessary distress for the missing person’s family. Misinformation can also harm the police investigation itself by diverting attention or resources to incorrect paths. To mitigate these risks, police forces must establish guidelines for verifying and sharing information and monitor social media platforms for false claims (Smith, 2019).</w:t>
      </w:r>
    </w:p>
    <w:p w14:paraId="5780D28B" w14:textId="77777777" w:rsidR="000D0614" w:rsidRPr="000D1B26" w:rsidRDefault="000D0614" w:rsidP="007802CF">
      <w:pPr>
        <w:spacing w:after="160" w:line="360" w:lineRule="auto"/>
        <w:rPr>
          <w:sz w:val="24"/>
          <w:szCs w:val="24"/>
        </w:rPr>
      </w:pPr>
      <w:r w:rsidRPr="000D1B26">
        <w:rPr>
          <w:sz w:val="24"/>
          <w:szCs w:val="24"/>
        </w:rPr>
        <w:lastRenderedPageBreak/>
        <w:t>The exposure of personal information on social media can lead to privacy breaches, especially when sensitive details about the missing person are shared. Police officers must carefully balance the need to inform the public with their responsibility to protect individuals’ privacy. The Data Protection Act 2018 requires that officers avoid sharing personal or medical information unless absolutely necessary, to prevent potential harm to the individual or their family (UK Government, 2018).</w:t>
      </w:r>
    </w:p>
    <w:p w14:paraId="041A0F0B" w14:textId="77777777" w:rsidR="000D0614" w:rsidRPr="000D1B26" w:rsidRDefault="000D0614" w:rsidP="007802CF">
      <w:pPr>
        <w:spacing w:after="160" w:line="360" w:lineRule="auto"/>
        <w:rPr>
          <w:sz w:val="24"/>
          <w:szCs w:val="24"/>
        </w:rPr>
      </w:pPr>
      <w:r w:rsidRPr="000D1B26">
        <w:rPr>
          <w:sz w:val="24"/>
          <w:szCs w:val="24"/>
        </w:rPr>
        <w:t>While public involvement in a missing person investigation can be valuable, it can also lead to interference with the police’s work. Untrained individuals attempting to conduct their own searches may obstruct police efforts or put themselves in dangerous situations. Public engagement must therefore be carefully managed, with clear instructions on how the public can contribute to the investigation without disrupting police efforts.</w:t>
      </w:r>
    </w:p>
    <w:p w14:paraId="76BFDCBA" w14:textId="132C215D" w:rsidR="000D0614" w:rsidRPr="000D1B26" w:rsidRDefault="000D0614" w:rsidP="007802CF">
      <w:pPr>
        <w:spacing w:after="160" w:line="360" w:lineRule="auto"/>
        <w:rPr>
          <w:sz w:val="24"/>
          <w:szCs w:val="24"/>
        </w:rPr>
      </w:pPr>
      <w:r w:rsidRPr="000D1B26">
        <w:rPr>
          <w:sz w:val="24"/>
          <w:szCs w:val="24"/>
        </w:rPr>
        <w:t>Social media has become an invaluable tool for police forces in high-risk missing person investigations, offering a means of rapidly disseminating information, engaging with the public, and coordinating search efforts. However, its use must be balanced with caution to mitigate risks such as misinformation, privacy concerns, and public interference. By adhering to clear policies, such as those outlined by Gwent Police, officers can maximi</w:t>
      </w:r>
      <w:r w:rsidR="00DF0C58">
        <w:rPr>
          <w:sz w:val="24"/>
          <w:szCs w:val="24"/>
        </w:rPr>
        <w:t>s</w:t>
      </w:r>
      <w:r w:rsidRPr="000D1B26">
        <w:rPr>
          <w:sz w:val="24"/>
          <w:szCs w:val="24"/>
        </w:rPr>
        <w:t>e the benefits of social media while safeguarding the integrity of the investigation and protecting the rights of individuals involved. Social media, when used responsibly and professionally, enhances the ability of police forces to engage with the community, foster collaboration, and ensure the success of high-risk investigations. This essay has shown the benefits and risks present when police forces use social media to assist with investigations. However, this essay shows mostly the benefits that it has when dealing with high</w:t>
      </w:r>
      <w:r w:rsidR="00DF0C58">
        <w:rPr>
          <w:sz w:val="24"/>
          <w:szCs w:val="24"/>
        </w:rPr>
        <w:t xml:space="preserve"> </w:t>
      </w:r>
      <w:r w:rsidRPr="000D1B26">
        <w:rPr>
          <w:sz w:val="24"/>
          <w:szCs w:val="24"/>
        </w:rPr>
        <w:t>risk and high</w:t>
      </w:r>
      <w:r w:rsidR="00DF0C58">
        <w:rPr>
          <w:sz w:val="24"/>
          <w:szCs w:val="24"/>
        </w:rPr>
        <w:t xml:space="preserve"> </w:t>
      </w:r>
      <w:r w:rsidRPr="000D1B26">
        <w:rPr>
          <w:sz w:val="24"/>
          <w:szCs w:val="24"/>
        </w:rPr>
        <w:t>profile investigations.</w:t>
      </w:r>
    </w:p>
    <w:p w14:paraId="220BB209" w14:textId="4D3971A0" w:rsidR="00972894" w:rsidRDefault="00972894" w:rsidP="00972894">
      <w:pPr>
        <w:spacing w:after="160" w:line="360" w:lineRule="auto"/>
        <w:rPr>
          <w:sz w:val="24"/>
          <w:szCs w:val="24"/>
        </w:rPr>
      </w:pPr>
    </w:p>
    <w:p w14:paraId="2CF1711E" w14:textId="22774044" w:rsidR="009D27A4" w:rsidRPr="00B5100E" w:rsidRDefault="00AE314C" w:rsidP="00972894">
      <w:pPr>
        <w:spacing w:after="160" w:line="360" w:lineRule="auto"/>
        <w:rPr>
          <w:sz w:val="24"/>
          <w:szCs w:val="24"/>
        </w:rPr>
      </w:pPr>
      <w:r>
        <w:rPr>
          <w:sz w:val="24"/>
          <w:szCs w:val="24"/>
        </w:rPr>
        <w:t>(1</w:t>
      </w:r>
      <w:r w:rsidR="00CC2EC8">
        <w:rPr>
          <w:sz w:val="24"/>
          <w:szCs w:val="24"/>
        </w:rPr>
        <w:t>93</w:t>
      </w:r>
      <w:r w:rsidR="00DF0C58">
        <w:rPr>
          <w:sz w:val="24"/>
          <w:szCs w:val="24"/>
        </w:rPr>
        <w:t>3</w:t>
      </w:r>
      <w:r>
        <w:rPr>
          <w:sz w:val="24"/>
          <w:szCs w:val="24"/>
        </w:rPr>
        <w:t xml:space="preserve"> Words)</w:t>
      </w:r>
    </w:p>
    <w:p w14:paraId="5BDE8F1E" w14:textId="77777777" w:rsidR="004E245C" w:rsidRPr="00B878C8" w:rsidRDefault="004E245C" w:rsidP="004E245C">
      <w:pPr>
        <w:spacing w:after="160" w:line="278" w:lineRule="auto"/>
        <w:rPr>
          <w:sz w:val="24"/>
          <w:szCs w:val="24"/>
        </w:rPr>
      </w:pPr>
    </w:p>
    <w:p w14:paraId="060C742E" w14:textId="5D9067A8" w:rsidR="006B1106" w:rsidRPr="00B878C8" w:rsidRDefault="006B1106" w:rsidP="006B1106">
      <w:pPr>
        <w:spacing w:after="160" w:line="278" w:lineRule="auto"/>
        <w:rPr>
          <w:sz w:val="24"/>
          <w:szCs w:val="24"/>
        </w:rPr>
      </w:pPr>
      <w:r w:rsidRPr="00B878C8">
        <w:rPr>
          <w:sz w:val="24"/>
          <w:szCs w:val="24"/>
        </w:rPr>
        <w:t>.</w:t>
      </w:r>
    </w:p>
    <w:p w14:paraId="3B3526AE" w14:textId="19B2958C" w:rsidR="00025650" w:rsidRDefault="00025650" w:rsidP="00340E9A">
      <w:pPr>
        <w:ind w:right="237"/>
        <w:rPr>
          <w:sz w:val="24"/>
          <w:szCs w:val="24"/>
        </w:rPr>
      </w:pPr>
    </w:p>
    <w:p w14:paraId="2A6419BF" w14:textId="77777777" w:rsidR="00662ED0" w:rsidRDefault="00662ED0" w:rsidP="00340E9A">
      <w:pPr>
        <w:ind w:right="237"/>
        <w:rPr>
          <w:sz w:val="24"/>
          <w:szCs w:val="24"/>
        </w:rPr>
      </w:pPr>
    </w:p>
    <w:p w14:paraId="75183089" w14:textId="77777777" w:rsidR="00662ED0" w:rsidRDefault="00662ED0"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215670" w14:textId="77777777" w:rsidR="00C66EDA" w:rsidRDefault="00C66EDA" w:rsidP="00C66EDA">
      <w:pPr>
        <w:ind w:right="237"/>
        <w:jc w:val="both"/>
        <w:rPr>
          <w:sz w:val="24"/>
          <w:szCs w:val="24"/>
        </w:rPr>
      </w:pPr>
    </w:p>
    <w:p w14:paraId="6988AFC0" w14:textId="0ABEDE7C" w:rsidR="00C66EDA" w:rsidRDefault="00C66EDA" w:rsidP="00462B18">
      <w:pPr>
        <w:spacing w:line="360" w:lineRule="auto"/>
        <w:ind w:right="237"/>
        <w:jc w:val="both"/>
        <w:rPr>
          <w:sz w:val="24"/>
          <w:szCs w:val="24"/>
        </w:rPr>
      </w:pPr>
      <w:r>
        <w:rPr>
          <w:sz w:val="24"/>
          <w:szCs w:val="24"/>
        </w:rPr>
        <w:t xml:space="preserve">Leadership within policing play an essential role in ensuring that operational situations are managed effectively, safely, and efficiently. A police officer, particularly in the UK, must be able to adapt and change and be flexible to leadership strategies in order to address the diverse range of operational challenges that arise, from managing an emergency response to engaging with communities for public safety. Effective leadership is not static and must adapt to various circumstances, challenges, and stakeholders. In this essay, </w:t>
      </w:r>
      <w:r w:rsidR="00662ED0">
        <w:rPr>
          <w:sz w:val="24"/>
          <w:szCs w:val="24"/>
        </w:rPr>
        <w:t xml:space="preserve">I will </w:t>
      </w:r>
      <w:r>
        <w:rPr>
          <w:sz w:val="24"/>
          <w:szCs w:val="24"/>
        </w:rPr>
        <w:t xml:space="preserve">critically analyse and evaluate leadership strategies that a police officer working in a police force within the United Kingdom (UK) would develop to manage a range of operational situations. </w:t>
      </w:r>
      <w:r w:rsidR="00662ED0">
        <w:rPr>
          <w:sz w:val="24"/>
          <w:szCs w:val="24"/>
        </w:rPr>
        <w:t>I</w:t>
      </w:r>
      <w:r>
        <w:rPr>
          <w:sz w:val="24"/>
          <w:szCs w:val="24"/>
        </w:rPr>
        <w:t xml:space="preserve"> will explore leadership models that are commonly used in UK policing, such as Transformational Leadership (</w:t>
      </w:r>
      <w:r w:rsidR="00664795">
        <w:rPr>
          <w:sz w:val="24"/>
          <w:szCs w:val="24"/>
        </w:rPr>
        <w:t>Cockcroft</w:t>
      </w:r>
      <w:r w:rsidR="008B7A94">
        <w:rPr>
          <w:sz w:val="24"/>
          <w:szCs w:val="24"/>
        </w:rPr>
        <w:t xml:space="preserve"> </w:t>
      </w:r>
      <w:r w:rsidR="00664795">
        <w:rPr>
          <w:sz w:val="24"/>
          <w:szCs w:val="24"/>
        </w:rPr>
        <w:t>T</w:t>
      </w:r>
      <w:r w:rsidR="00B30C66">
        <w:rPr>
          <w:sz w:val="24"/>
          <w:szCs w:val="24"/>
        </w:rPr>
        <w:t>, 2014</w:t>
      </w:r>
      <w:r>
        <w:rPr>
          <w:sz w:val="24"/>
          <w:szCs w:val="24"/>
        </w:rPr>
        <w:t xml:space="preserve">), Transactional Leadership </w:t>
      </w:r>
      <w:r w:rsidRPr="00EA777A">
        <w:rPr>
          <w:sz w:val="24"/>
          <w:szCs w:val="24"/>
        </w:rPr>
        <w:t>(</w:t>
      </w:r>
      <w:r w:rsidR="00C57C3C">
        <w:rPr>
          <w:sz w:val="24"/>
          <w:szCs w:val="24"/>
        </w:rPr>
        <w:t>College of Policing, 2023</w:t>
      </w:r>
      <w:r w:rsidRPr="00EA777A">
        <w:rPr>
          <w:sz w:val="24"/>
          <w:szCs w:val="24"/>
        </w:rPr>
        <w:t>)</w:t>
      </w:r>
      <w:r>
        <w:rPr>
          <w:sz w:val="24"/>
          <w:szCs w:val="24"/>
        </w:rPr>
        <w:t>, and finally Situational Leadership (</w:t>
      </w:r>
      <w:r w:rsidR="00C57C3C">
        <w:rPr>
          <w:sz w:val="24"/>
          <w:szCs w:val="24"/>
        </w:rPr>
        <w:t>College of Policing, 2023).</w:t>
      </w:r>
    </w:p>
    <w:p w14:paraId="5347B9CF" w14:textId="71111B06" w:rsidR="00C66EDA" w:rsidRDefault="00C66EDA" w:rsidP="00462B18">
      <w:pPr>
        <w:spacing w:line="360" w:lineRule="auto"/>
        <w:ind w:right="237"/>
        <w:jc w:val="both"/>
        <w:rPr>
          <w:sz w:val="24"/>
          <w:szCs w:val="24"/>
        </w:rPr>
      </w:pPr>
    </w:p>
    <w:p w14:paraId="56C4C6F7" w14:textId="50C209BB" w:rsidR="00C66EDA" w:rsidRDefault="00C66EDA" w:rsidP="00462B18">
      <w:pPr>
        <w:spacing w:line="360" w:lineRule="auto"/>
        <w:ind w:right="237"/>
        <w:jc w:val="both"/>
        <w:rPr>
          <w:sz w:val="24"/>
          <w:szCs w:val="24"/>
        </w:rPr>
      </w:pPr>
      <w:r>
        <w:rPr>
          <w:sz w:val="24"/>
          <w:szCs w:val="24"/>
        </w:rPr>
        <w:t xml:space="preserve">The leadership models applied within UK policing are crucial in shaping decisions made by police officers and influencing </w:t>
      </w:r>
      <w:r w:rsidR="009F3A0B">
        <w:rPr>
          <w:sz w:val="24"/>
          <w:szCs w:val="24"/>
        </w:rPr>
        <w:t xml:space="preserve">the outcomes of operational situations. Each </w:t>
      </w:r>
      <w:r w:rsidR="009F3A0B">
        <w:rPr>
          <w:sz w:val="24"/>
          <w:szCs w:val="24"/>
        </w:rPr>
        <w:lastRenderedPageBreak/>
        <w:t>of the models listed above play a unique role in responding to different operational scenarios.</w:t>
      </w:r>
    </w:p>
    <w:p w14:paraId="6AAE2B01" w14:textId="77777777" w:rsidR="009F3A0B" w:rsidRDefault="009F3A0B" w:rsidP="00462B18">
      <w:pPr>
        <w:spacing w:line="360" w:lineRule="auto"/>
        <w:ind w:right="237"/>
        <w:jc w:val="both"/>
        <w:rPr>
          <w:sz w:val="24"/>
          <w:szCs w:val="24"/>
        </w:rPr>
      </w:pPr>
    </w:p>
    <w:p w14:paraId="1B661621" w14:textId="3B865551" w:rsidR="003A51AC" w:rsidRDefault="009F3A0B" w:rsidP="00462B18">
      <w:pPr>
        <w:spacing w:line="360" w:lineRule="auto"/>
        <w:ind w:right="237"/>
        <w:jc w:val="both"/>
        <w:rPr>
          <w:sz w:val="24"/>
          <w:szCs w:val="24"/>
        </w:rPr>
      </w:pPr>
      <w:r>
        <w:rPr>
          <w:sz w:val="24"/>
          <w:szCs w:val="24"/>
        </w:rPr>
        <w:t xml:space="preserve">Transformational leadership focuses on inspiring, motivating and developing subordinates to transcend their </w:t>
      </w:r>
      <w:r w:rsidR="00662ED0">
        <w:rPr>
          <w:sz w:val="24"/>
          <w:szCs w:val="24"/>
        </w:rPr>
        <w:t>self-interests</w:t>
      </w:r>
      <w:r>
        <w:rPr>
          <w:sz w:val="24"/>
          <w:szCs w:val="24"/>
        </w:rPr>
        <w:t xml:space="preserve"> and work towards a collective vision</w:t>
      </w:r>
      <w:r w:rsidR="00C57C3C">
        <w:rPr>
          <w:sz w:val="24"/>
          <w:szCs w:val="24"/>
        </w:rPr>
        <w:t xml:space="preserve">. </w:t>
      </w:r>
      <w:r>
        <w:rPr>
          <w:sz w:val="24"/>
          <w:szCs w:val="24"/>
        </w:rPr>
        <w:t>This approach emphasises high levels of engagement, moral responsibility, and the ability to foster innovation. In policing transformational leadership is increasingly seen as a means to build community trust and promote long term engagement between officers and local residents (Miller, 2020).</w:t>
      </w:r>
      <w:r w:rsidR="003A51AC">
        <w:rPr>
          <w:sz w:val="24"/>
          <w:szCs w:val="24"/>
        </w:rPr>
        <w:t xml:space="preserve"> This model is particularly beneficial in </w:t>
      </w:r>
      <w:r w:rsidR="00662ED0">
        <w:rPr>
          <w:sz w:val="24"/>
          <w:szCs w:val="24"/>
        </w:rPr>
        <w:t>community-based</w:t>
      </w:r>
      <w:r w:rsidR="003A51AC">
        <w:rPr>
          <w:sz w:val="24"/>
          <w:szCs w:val="24"/>
        </w:rPr>
        <w:t xml:space="preserve"> policing where the leader seeks to empower officers to serve the community effectively and proactively. For example, when managing public protests or community incidents, a transformational leader would focus on de-escalating tensions </w:t>
      </w:r>
      <w:r w:rsidR="00C57C3C">
        <w:rPr>
          <w:sz w:val="24"/>
          <w:szCs w:val="24"/>
        </w:rPr>
        <w:t xml:space="preserve">and prioritising communication. Instead of enforcing control through power, they would work to resolve conflicts through understanding and collaboration. </w:t>
      </w:r>
    </w:p>
    <w:p w14:paraId="00C346B0" w14:textId="77777777" w:rsidR="00DF5CFB" w:rsidRDefault="00DF5CFB" w:rsidP="00462B18">
      <w:pPr>
        <w:spacing w:line="360" w:lineRule="auto"/>
        <w:ind w:right="237"/>
        <w:jc w:val="both"/>
        <w:rPr>
          <w:sz w:val="24"/>
          <w:szCs w:val="24"/>
        </w:rPr>
      </w:pPr>
    </w:p>
    <w:p w14:paraId="747C86DC" w14:textId="7A43A748" w:rsidR="004D52EF" w:rsidRPr="004D52EF" w:rsidRDefault="00664795" w:rsidP="00462B18">
      <w:pPr>
        <w:spacing w:line="360" w:lineRule="auto"/>
        <w:ind w:right="237"/>
        <w:jc w:val="both"/>
        <w:rPr>
          <w:sz w:val="24"/>
          <w:szCs w:val="24"/>
        </w:rPr>
      </w:pPr>
      <w:r w:rsidRPr="00664795">
        <w:rPr>
          <w:sz w:val="24"/>
          <w:szCs w:val="24"/>
        </w:rPr>
        <w:t>Transactional leadership, characteri</w:t>
      </w:r>
      <w:r>
        <w:rPr>
          <w:sz w:val="24"/>
          <w:szCs w:val="24"/>
        </w:rPr>
        <w:t>s</w:t>
      </w:r>
      <w:r w:rsidRPr="00664795">
        <w:rPr>
          <w:sz w:val="24"/>
          <w:szCs w:val="24"/>
        </w:rPr>
        <w:t>ed by its focus on maintaining order through rewards and punishments, adherence to structured procedures, and ensuring accountability, is particularly effective in high</w:t>
      </w:r>
      <w:r>
        <w:rPr>
          <w:sz w:val="24"/>
          <w:szCs w:val="24"/>
        </w:rPr>
        <w:t xml:space="preserve"> </w:t>
      </w:r>
      <w:r w:rsidRPr="00664795">
        <w:rPr>
          <w:sz w:val="24"/>
          <w:szCs w:val="24"/>
        </w:rPr>
        <w:t>risk, high</w:t>
      </w:r>
      <w:r>
        <w:rPr>
          <w:sz w:val="24"/>
          <w:szCs w:val="24"/>
        </w:rPr>
        <w:t xml:space="preserve"> </w:t>
      </w:r>
      <w:r w:rsidRPr="00664795">
        <w:rPr>
          <w:sz w:val="24"/>
          <w:szCs w:val="24"/>
        </w:rPr>
        <w:t>stake</w:t>
      </w:r>
      <w:r>
        <w:rPr>
          <w:sz w:val="24"/>
          <w:szCs w:val="24"/>
        </w:rPr>
        <w:t>d</w:t>
      </w:r>
      <w:r w:rsidRPr="00664795">
        <w:rPr>
          <w:sz w:val="24"/>
          <w:szCs w:val="24"/>
        </w:rPr>
        <w:t xml:space="preserve"> environments where operational clarity and adherence to protocols are vital. In critical operational situations such as responding to a terrorist threat, hostage situation, or major crime scene, transactional leadership ensures that officers remain focused on the task at hand, and clear roles and responsibilities are established. This approach is supported by research indicating that transactional leadership can enhance organi</w:t>
      </w:r>
      <w:r>
        <w:rPr>
          <w:sz w:val="24"/>
          <w:szCs w:val="24"/>
        </w:rPr>
        <w:t>s</w:t>
      </w:r>
      <w:r w:rsidRPr="00664795">
        <w:rPr>
          <w:sz w:val="24"/>
          <w:szCs w:val="24"/>
        </w:rPr>
        <w:t>ational commitment among police officers by providing clear expectations and a structured environment (Membredo, 2022). Furthermore, the emphasis on compliance with established procedures and accountability mechanisms inherent in transactional leadership is crucial in maintaining order and discipline during high-pressure situations (Vito et al., 2014).​</w:t>
      </w:r>
      <w:r w:rsidR="00662ED0">
        <w:rPr>
          <w:sz w:val="24"/>
          <w:szCs w:val="24"/>
        </w:rPr>
        <w:t xml:space="preserve"> </w:t>
      </w:r>
      <w:r w:rsidR="004D52EF" w:rsidRPr="004D52EF">
        <w:rPr>
          <w:sz w:val="24"/>
          <w:szCs w:val="24"/>
        </w:rPr>
        <w:t>This leadership style can also be seen as reactive, where it is employed when adherence to rules, procedures, and quick decision-making is paramount (</w:t>
      </w:r>
      <w:r w:rsidR="004D52EF">
        <w:rPr>
          <w:sz w:val="24"/>
          <w:szCs w:val="24"/>
        </w:rPr>
        <w:t>College of Policing, 2023</w:t>
      </w:r>
      <w:r w:rsidR="004D52EF" w:rsidRPr="004D52EF">
        <w:rPr>
          <w:sz w:val="24"/>
          <w:szCs w:val="24"/>
        </w:rPr>
        <w:t xml:space="preserve">). During such events, officers may not have the time to engage in the participatory processes that transformational leadership advocates. Instead, they must quickly follow orders and </w:t>
      </w:r>
      <w:r w:rsidR="004D52EF" w:rsidRPr="004D52EF">
        <w:rPr>
          <w:sz w:val="24"/>
          <w:szCs w:val="24"/>
        </w:rPr>
        <w:lastRenderedPageBreak/>
        <w:t>ensure the safety of everyone involved. Transactional leadership provides the clarity needed in such urgent situations.</w:t>
      </w:r>
    </w:p>
    <w:p w14:paraId="484CD2CA" w14:textId="77777777" w:rsidR="004D52EF" w:rsidRDefault="004D52EF" w:rsidP="00462B18">
      <w:pPr>
        <w:spacing w:line="360" w:lineRule="auto"/>
        <w:ind w:right="237"/>
        <w:jc w:val="both"/>
        <w:rPr>
          <w:sz w:val="24"/>
          <w:szCs w:val="24"/>
        </w:rPr>
      </w:pPr>
    </w:p>
    <w:p w14:paraId="12AA4577" w14:textId="59A5FE3C" w:rsidR="00200114" w:rsidRDefault="00664795" w:rsidP="00462B18">
      <w:pPr>
        <w:spacing w:line="360" w:lineRule="auto"/>
        <w:ind w:right="237"/>
        <w:jc w:val="both"/>
        <w:rPr>
          <w:sz w:val="24"/>
          <w:szCs w:val="24"/>
        </w:rPr>
      </w:pPr>
      <w:r w:rsidRPr="00664795">
        <w:rPr>
          <w:sz w:val="24"/>
          <w:szCs w:val="24"/>
        </w:rPr>
        <w:t>Situational Leadership suggests that effective leaders adjust their leadership style based on the situation and the competence or readiness of their team members. In policing, situational leadership is particularly valuable, as officers often work in high-pressure environments where flexibility is key. A police officer might undertake an authoritative style when dealing with a critical incident, but a more participative style when leading a community engagement initiative. Research indicates that situational leadership allows leaders to adapt their approach to the maturity level of their team members, enhancing effectiveness in diverse scenarios (Northouse, 2016). This adaptability is crucial in policing, where the nature of incidents can vary significantly, requiring different leadership responses.</w:t>
      </w:r>
    </w:p>
    <w:p w14:paraId="75F6B207" w14:textId="77777777" w:rsidR="00664795" w:rsidRDefault="00664795" w:rsidP="00462B18">
      <w:pPr>
        <w:spacing w:line="360" w:lineRule="auto"/>
        <w:ind w:right="237"/>
        <w:jc w:val="both"/>
        <w:rPr>
          <w:sz w:val="24"/>
          <w:szCs w:val="24"/>
        </w:rPr>
      </w:pPr>
    </w:p>
    <w:p w14:paraId="1C09B361" w14:textId="18F7071B" w:rsidR="00200114" w:rsidRDefault="00200114" w:rsidP="00462B18">
      <w:pPr>
        <w:spacing w:line="360" w:lineRule="auto"/>
        <w:ind w:right="237"/>
        <w:jc w:val="both"/>
        <w:rPr>
          <w:sz w:val="24"/>
          <w:szCs w:val="24"/>
        </w:rPr>
      </w:pPr>
      <w:r w:rsidRPr="00200114">
        <w:rPr>
          <w:sz w:val="24"/>
          <w:szCs w:val="24"/>
        </w:rPr>
        <w:t xml:space="preserve">The adaptability inherent in the situational leadership model is essential for officers as they encounter various operational environments. The ability to assess the readiness and capability of their </w:t>
      </w:r>
      <w:r>
        <w:rPr>
          <w:sz w:val="24"/>
          <w:szCs w:val="24"/>
        </w:rPr>
        <w:t>peers and colleagues</w:t>
      </w:r>
      <w:r w:rsidRPr="00200114">
        <w:rPr>
          <w:sz w:val="24"/>
          <w:szCs w:val="24"/>
        </w:rPr>
        <w:t>, as well as the urgency of the situation, allows them to apply the most effective leadership style at any given time (Northouse, 2018).</w:t>
      </w:r>
      <w:r w:rsidR="00662ED0">
        <w:rPr>
          <w:sz w:val="24"/>
          <w:szCs w:val="24"/>
        </w:rPr>
        <w:t xml:space="preserve"> </w:t>
      </w:r>
      <w:r>
        <w:rPr>
          <w:sz w:val="24"/>
          <w:szCs w:val="24"/>
        </w:rPr>
        <w:t>An effective police officer must understand the importance of adapting leadership strategies to the nature of the situation at hand. Different operational contexts, ranging</w:t>
      </w:r>
      <w:r w:rsidR="00E566BD">
        <w:rPr>
          <w:sz w:val="24"/>
          <w:szCs w:val="24"/>
        </w:rPr>
        <w:t xml:space="preserve"> from emergency response to </w:t>
      </w:r>
      <w:r w:rsidR="00662ED0">
        <w:rPr>
          <w:sz w:val="24"/>
          <w:szCs w:val="24"/>
        </w:rPr>
        <w:t>community-based</w:t>
      </w:r>
      <w:r w:rsidR="00E566BD">
        <w:rPr>
          <w:sz w:val="24"/>
          <w:szCs w:val="24"/>
        </w:rPr>
        <w:t xml:space="preserve"> policing, require distinct approaches to leadership. </w:t>
      </w:r>
    </w:p>
    <w:p w14:paraId="7BE2664F" w14:textId="77777777" w:rsidR="00E566BD" w:rsidRDefault="00E566BD" w:rsidP="00462B18">
      <w:pPr>
        <w:spacing w:line="360" w:lineRule="auto"/>
        <w:ind w:right="237"/>
        <w:jc w:val="both"/>
        <w:rPr>
          <w:sz w:val="24"/>
          <w:szCs w:val="24"/>
        </w:rPr>
      </w:pPr>
    </w:p>
    <w:p w14:paraId="3BC2E3E1" w14:textId="006D8DC6" w:rsidR="0063437B" w:rsidRDefault="00E566BD" w:rsidP="00462B18">
      <w:pPr>
        <w:spacing w:line="360" w:lineRule="auto"/>
        <w:ind w:right="237"/>
        <w:jc w:val="both"/>
        <w:rPr>
          <w:sz w:val="24"/>
          <w:szCs w:val="24"/>
        </w:rPr>
      </w:pPr>
      <w:r>
        <w:rPr>
          <w:sz w:val="24"/>
          <w:szCs w:val="24"/>
        </w:rPr>
        <w:t xml:space="preserve">When responding to an emergency such as a </w:t>
      </w:r>
      <w:r w:rsidR="00662ED0">
        <w:rPr>
          <w:sz w:val="24"/>
          <w:szCs w:val="24"/>
        </w:rPr>
        <w:t>domestic incident</w:t>
      </w:r>
      <w:r w:rsidR="008D04C5">
        <w:rPr>
          <w:sz w:val="24"/>
          <w:szCs w:val="24"/>
        </w:rPr>
        <w:t>, high risk missing person</w:t>
      </w:r>
      <w:r w:rsidR="00662ED0">
        <w:rPr>
          <w:sz w:val="24"/>
          <w:szCs w:val="24"/>
        </w:rPr>
        <w:t xml:space="preserve"> and </w:t>
      </w:r>
      <w:r w:rsidR="008D04C5">
        <w:rPr>
          <w:sz w:val="24"/>
          <w:szCs w:val="24"/>
        </w:rPr>
        <w:t>kidnapping or suicidal persons, clear and efficient decision making is essential. In such high stress environments, transactional leadership</w:t>
      </w:r>
      <w:r w:rsidR="0063437B">
        <w:rPr>
          <w:sz w:val="24"/>
          <w:szCs w:val="24"/>
        </w:rPr>
        <w:t xml:space="preserve"> is the most effective model, as it ensures clarity, order, and quick execution of tasks. A police officer in charged of an emergency response must prioritise speed and accuracy, directing their team to follow procedures and without deviation. The use of transactional leadership in these scenarios can be seen in the application of strict protocols. The senior officer must issue clear directives, control resources, and ensure that all officers present understand their specific roles and responsibilities. This approach minimises confusion and increases the chances of a successful resolution (Levin &amp; O’Donnell, 2017). </w:t>
      </w:r>
    </w:p>
    <w:p w14:paraId="0C21222A" w14:textId="77777777" w:rsidR="00CA66B9" w:rsidRDefault="00CA66B9" w:rsidP="00462B18">
      <w:pPr>
        <w:spacing w:line="360" w:lineRule="auto"/>
        <w:ind w:right="237"/>
        <w:jc w:val="both"/>
        <w:rPr>
          <w:sz w:val="24"/>
          <w:szCs w:val="24"/>
        </w:rPr>
      </w:pPr>
    </w:p>
    <w:p w14:paraId="204ACEA8" w14:textId="2A846450" w:rsidR="00CA66B9" w:rsidRDefault="00CA66B9" w:rsidP="00462B18">
      <w:pPr>
        <w:spacing w:line="360" w:lineRule="auto"/>
        <w:ind w:right="237"/>
        <w:jc w:val="both"/>
        <w:rPr>
          <w:sz w:val="24"/>
          <w:szCs w:val="24"/>
        </w:rPr>
      </w:pPr>
      <w:r>
        <w:rPr>
          <w:sz w:val="24"/>
          <w:szCs w:val="24"/>
        </w:rPr>
        <w:t xml:space="preserve">Additionally, a strong presence of situational leadership is required here. While transactional leadership </w:t>
      </w:r>
      <w:r w:rsidR="00577A3A">
        <w:rPr>
          <w:sz w:val="24"/>
          <w:szCs w:val="24"/>
        </w:rPr>
        <w:t xml:space="preserve">is key for following procedures, situational leadership allows the officer to adapt depending on the context. For instance, if an officer is dealing with a </w:t>
      </w:r>
      <w:r w:rsidR="00662ED0">
        <w:rPr>
          <w:sz w:val="24"/>
          <w:szCs w:val="24"/>
        </w:rPr>
        <w:t>high-risk</w:t>
      </w:r>
      <w:r w:rsidR="00577A3A">
        <w:rPr>
          <w:sz w:val="24"/>
          <w:szCs w:val="24"/>
        </w:rPr>
        <w:t xml:space="preserve"> missing person, their leadership may initially be more directive, but once the situation stabilises</w:t>
      </w:r>
      <w:r w:rsidR="00A256AF">
        <w:rPr>
          <w:sz w:val="24"/>
          <w:szCs w:val="24"/>
        </w:rPr>
        <w:t xml:space="preserve">, it may shift towards a more supportive role, ensuring that officers are able to manage the emotional and psychological impact (Yukl, 2013). </w:t>
      </w:r>
    </w:p>
    <w:p w14:paraId="0FD145DF" w14:textId="77777777" w:rsidR="00A256AF" w:rsidRDefault="00A256AF" w:rsidP="00462B18">
      <w:pPr>
        <w:spacing w:line="360" w:lineRule="auto"/>
        <w:ind w:right="237"/>
        <w:jc w:val="both"/>
        <w:rPr>
          <w:sz w:val="24"/>
          <w:szCs w:val="24"/>
        </w:rPr>
      </w:pPr>
    </w:p>
    <w:p w14:paraId="3AE7D0D2" w14:textId="7F7908CC" w:rsidR="00A256AF" w:rsidRDefault="00945790" w:rsidP="00462B18">
      <w:pPr>
        <w:spacing w:line="360" w:lineRule="auto"/>
        <w:ind w:right="237"/>
        <w:jc w:val="both"/>
        <w:rPr>
          <w:sz w:val="24"/>
          <w:szCs w:val="24"/>
        </w:rPr>
      </w:pPr>
      <w:r>
        <w:rPr>
          <w:sz w:val="24"/>
          <w:szCs w:val="24"/>
        </w:rPr>
        <w:t>Public protests and community incidents require a different leadership approach compared to incidents of high risk. In these situations, the need for transformational leadership becomes paramount. Effective police leaders must engage with persons and colleagues</w:t>
      </w:r>
      <w:r w:rsidR="00F63D73">
        <w:rPr>
          <w:sz w:val="24"/>
          <w:szCs w:val="24"/>
        </w:rPr>
        <w:t>, listen to their concerns and communicate in a way that is understanding and de-escalates tension. This style is critical when the objective is for officers to maintain public order and not to provoke tension within the situation. This style builds relationships, understands grievances, and facilitates dialogue. Transformational leaders can foster trust and confidence and create a cooperative environment between the police and community (College of Policing, 2020).</w:t>
      </w:r>
    </w:p>
    <w:p w14:paraId="574F25DA" w14:textId="77777777" w:rsidR="00F63D73" w:rsidRDefault="00F63D73" w:rsidP="00462B18">
      <w:pPr>
        <w:spacing w:line="360" w:lineRule="auto"/>
        <w:ind w:right="237"/>
        <w:jc w:val="both"/>
        <w:rPr>
          <w:sz w:val="24"/>
          <w:szCs w:val="24"/>
        </w:rPr>
      </w:pPr>
    </w:p>
    <w:p w14:paraId="4B38DDD2" w14:textId="5E292080" w:rsidR="00F63D73" w:rsidRDefault="00F63D73" w:rsidP="00462B18">
      <w:pPr>
        <w:spacing w:line="360" w:lineRule="auto"/>
        <w:ind w:right="237"/>
        <w:jc w:val="both"/>
        <w:rPr>
          <w:sz w:val="24"/>
          <w:szCs w:val="24"/>
        </w:rPr>
      </w:pPr>
      <w:r>
        <w:rPr>
          <w:sz w:val="24"/>
          <w:szCs w:val="24"/>
        </w:rPr>
        <w:t xml:space="preserve">A transformational leader in such a scenario would prioritise human engagement, acting as a bridge between authorities and the public. This is especially important in community policing environments where long term relationships with the community are integral. By focusing shared goals, transformational leadership encourages an environment of mutual response and cooperation. However, situational leadership is also relevant in this context. An officer might begin by using a participative leadership approach but may need to shift to a more directive style if the situation escalates. A leader must be able to read the emotional tone of the situation and adapt their style accordingly. For instance, in a volatile situation they might need to take a firmer stance to ensure the safety of both them and the public. </w:t>
      </w:r>
    </w:p>
    <w:p w14:paraId="2ADE6892" w14:textId="77777777" w:rsidR="00F63D73" w:rsidRDefault="00F63D73" w:rsidP="00462B18">
      <w:pPr>
        <w:spacing w:line="360" w:lineRule="auto"/>
        <w:ind w:right="237"/>
        <w:jc w:val="both"/>
        <w:rPr>
          <w:sz w:val="24"/>
          <w:szCs w:val="24"/>
        </w:rPr>
      </w:pPr>
    </w:p>
    <w:p w14:paraId="4AA527C9" w14:textId="61E1DF8F" w:rsidR="004A5F28" w:rsidRDefault="00F63D73" w:rsidP="00462B18">
      <w:pPr>
        <w:spacing w:line="360" w:lineRule="auto"/>
        <w:ind w:right="237"/>
        <w:jc w:val="both"/>
        <w:rPr>
          <w:sz w:val="24"/>
          <w:szCs w:val="24"/>
        </w:rPr>
      </w:pPr>
      <w:r>
        <w:rPr>
          <w:sz w:val="24"/>
          <w:szCs w:val="24"/>
        </w:rPr>
        <w:t>Domestic violence situation</w:t>
      </w:r>
      <w:r w:rsidR="00796319">
        <w:rPr>
          <w:sz w:val="24"/>
          <w:szCs w:val="24"/>
        </w:rPr>
        <w:t>s</w:t>
      </w:r>
      <w:r>
        <w:rPr>
          <w:sz w:val="24"/>
          <w:szCs w:val="24"/>
        </w:rPr>
        <w:t xml:space="preserve"> require a highly sensitive and empathetic approach. </w:t>
      </w:r>
      <w:r w:rsidR="00662ED0">
        <w:rPr>
          <w:sz w:val="24"/>
          <w:szCs w:val="24"/>
        </w:rPr>
        <w:t>S</w:t>
      </w:r>
      <w:r>
        <w:rPr>
          <w:sz w:val="24"/>
          <w:szCs w:val="24"/>
        </w:rPr>
        <w:t>ituational leadership becomes particularly important</w:t>
      </w:r>
      <w:r w:rsidR="00662ED0">
        <w:rPr>
          <w:sz w:val="24"/>
          <w:szCs w:val="24"/>
        </w:rPr>
        <w:t xml:space="preserve"> in these situations as a</w:t>
      </w:r>
      <w:r>
        <w:rPr>
          <w:sz w:val="24"/>
          <w:szCs w:val="24"/>
        </w:rPr>
        <w:t xml:space="preserve">n officer must assess the emotional and psychological readiness of both the victim and the perpetrator to determine the most effective course of action. In such cases, </w:t>
      </w:r>
      <w:r>
        <w:rPr>
          <w:sz w:val="24"/>
          <w:szCs w:val="24"/>
        </w:rPr>
        <w:lastRenderedPageBreak/>
        <w:t xml:space="preserve">a directive leadership </w:t>
      </w:r>
      <w:r w:rsidR="004A5F28">
        <w:rPr>
          <w:sz w:val="24"/>
          <w:szCs w:val="24"/>
        </w:rPr>
        <w:t>approach may be necessary when the situation poses immediate danger, such as when a perpetrator is actively violent. However, a more supportive leadership style is needed when dealing with victims, especially when offering emotional support and ensuring their safety and wellbeing.</w:t>
      </w:r>
      <w:r w:rsidR="004765E6">
        <w:rPr>
          <w:sz w:val="24"/>
          <w:szCs w:val="24"/>
        </w:rPr>
        <w:t xml:space="preserve"> </w:t>
      </w:r>
      <w:r w:rsidR="004A5F28">
        <w:rPr>
          <w:sz w:val="24"/>
          <w:szCs w:val="24"/>
        </w:rPr>
        <w:t>The officers ability to switch between leadership styles based on the individual needs of those involved is central to successful intervention. Furthermore, transformational leadership can be used to encourage long term safety and empowerment of victims by providing them with support, resources, and access to justice (Corvo, 2016).</w:t>
      </w:r>
      <w:r w:rsidR="00157E46">
        <w:rPr>
          <w:sz w:val="24"/>
          <w:szCs w:val="24"/>
        </w:rPr>
        <w:t xml:space="preserve"> This is hugely important within policing and leadership</w:t>
      </w:r>
      <w:r w:rsidR="0083600C">
        <w:rPr>
          <w:sz w:val="24"/>
          <w:szCs w:val="24"/>
        </w:rPr>
        <w:t>.</w:t>
      </w:r>
    </w:p>
    <w:p w14:paraId="032ACEBF" w14:textId="77777777" w:rsidR="004A5F28" w:rsidRDefault="004A5F28" w:rsidP="00462B18">
      <w:pPr>
        <w:spacing w:line="360" w:lineRule="auto"/>
        <w:ind w:right="237"/>
        <w:jc w:val="both"/>
        <w:rPr>
          <w:sz w:val="24"/>
          <w:szCs w:val="24"/>
        </w:rPr>
      </w:pPr>
    </w:p>
    <w:p w14:paraId="1C872385" w14:textId="0C3AA101" w:rsidR="00BB4E42" w:rsidRDefault="00FB23F3" w:rsidP="00462B18">
      <w:pPr>
        <w:spacing w:line="360" w:lineRule="auto"/>
        <w:ind w:right="237"/>
        <w:jc w:val="both"/>
        <w:rPr>
          <w:sz w:val="24"/>
          <w:szCs w:val="24"/>
        </w:rPr>
      </w:pPr>
      <w:r>
        <w:rPr>
          <w:sz w:val="24"/>
          <w:szCs w:val="24"/>
        </w:rPr>
        <w:t xml:space="preserve">In community policing, where the focus is on building trust and collaboration within the community and public confidence, democratic leadership is highly effective. Officers working in community policing roles must adopt a more participative style, encouraging open dialogue, mutual problem solving, and shared decision making. In this context, the officer does not simply dictate order but involves the community in the process of crime prevention and public safety. </w:t>
      </w:r>
      <w:r w:rsidR="00A928F2">
        <w:rPr>
          <w:sz w:val="24"/>
          <w:szCs w:val="24"/>
        </w:rPr>
        <w:t xml:space="preserve">In a community setting, transformational leadership also plays a role in inspiring officers to adopt innovative, proactive approaches to solving community problems. </w:t>
      </w:r>
      <w:r w:rsidR="00620B45">
        <w:rPr>
          <w:sz w:val="24"/>
          <w:szCs w:val="24"/>
        </w:rPr>
        <w:t>When officers tailor their leadership style to the needs of their team, they can provide the right level of guidance and support, leading to more effective and efficient operations (College of Policing, 2011).</w:t>
      </w:r>
    </w:p>
    <w:p w14:paraId="31CAB75E" w14:textId="77777777" w:rsidR="004D52EF" w:rsidRDefault="004D52EF" w:rsidP="00462B18">
      <w:pPr>
        <w:spacing w:line="360" w:lineRule="auto"/>
        <w:ind w:right="237"/>
        <w:jc w:val="both"/>
        <w:rPr>
          <w:sz w:val="24"/>
          <w:szCs w:val="24"/>
        </w:rPr>
      </w:pPr>
    </w:p>
    <w:p w14:paraId="2073EC22" w14:textId="394CFB43" w:rsidR="00EA777A" w:rsidRDefault="00620B45" w:rsidP="00462B18">
      <w:pPr>
        <w:spacing w:line="360" w:lineRule="auto"/>
        <w:ind w:right="237"/>
        <w:jc w:val="both"/>
        <w:rPr>
          <w:sz w:val="24"/>
          <w:szCs w:val="24"/>
        </w:rPr>
      </w:pPr>
      <w:r>
        <w:rPr>
          <w:sz w:val="24"/>
          <w:szCs w:val="24"/>
        </w:rPr>
        <w:t>The other benefits of having the ability to adapt leadership styles within policing is evident in real world examples. One of the notable cases is the response to the Ma</w:t>
      </w:r>
      <w:r w:rsidR="00D6568E">
        <w:rPr>
          <w:sz w:val="24"/>
          <w:szCs w:val="24"/>
        </w:rPr>
        <w:t>n</w:t>
      </w:r>
      <w:r>
        <w:rPr>
          <w:sz w:val="24"/>
          <w:szCs w:val="24"/>
        </w:rPr>
        <w:t xml:space="preserve">chester Arena bombing in 2017. Senior officers demonstrated very clear and quick responsiveness in order to show situational leadership by assessing the situation, coordinating with multiple agencies, and providing clear directives to ensure public safety. Their ability to adapt their leadership style based on the evolving circumstances was crucial in managing the incident effectively (HMICFRS, 2016). </w:t>
      </w:r>
    </w:p>
    <w:p w14:paraId="79284C9F" w14:textId="77777777" w:rsidR="005B3583" w:rsidRDefault="005B3583" w:rsidP="00462B18">
      <w:pPr>
        <w:spacing w:line="360" w:lineRule="auto"/>
        <w:ind w:right="237"/>
        <w:jc w:val="both"/>
        <w:rPr>
          <w:sz w:val="24"/>
          <w:szCs w:val="24"/>
        </w:rPr>
      </w:pPr>
    </w:p>
    <w:p w14:paraId="0544F5A7" w14:textId="5976110D" w:rsidR="005B3583" w:rsidRDefault="007D1368" w:rsidP="00462B18">
      <w:pPr>
        <w:spacing w:line="360" w:lineRule="auto"/>
        <w:ind w:right="237"/>
        <w:jc w:val="both"/>
        <w:rPr>
          <w:sz w:val="24"/>
          <w:szCs w:val="24"/>
        </w:rPr>
      </w:pPr>
      <w:r w:rsidRPr="007D1368">
        <w:rPr>
          <w:sz w:val="24"/>
          <w:szCs w:val="24"/>
        </w:rPr>
        <w:t xml:space="preserve">The leadership shift seen in UK policing is also reflective of the broader societal changes, where issues of mental health, racial equality, and public accountability are now at the forefront. Officers who have adapted to these changes by becoming </w:t>
      </w:r>
      <w:r w:rsidRPr="007D1368">
        <w:rPr>
          <w:sz w:val="24"/>
          <w:szCs w:val="24"/>
        </w:rPr>
        <w:lastRenderedPageBreak/>
        <w:t>more participative and emotionally intelligent in their leadership are better equipped to navigate these complex issues, thereby enhancing the effectiveness of the police force.</w:t>
      </w:r>
      <w:r w:rsidR="002C1239">
        <w:rPr>
          <w:sz w:val="24"/>
          <w:szCs w:val="24"/>
        </w:rPr>
        <w:t xml:space="preserve"> </w:t>
      </w:r>
      <w:r w:rsidR="00E94E29">
        <w:rPr>
          <w:sz w:val="24"/>
          <w:szCs w:val="24"/>
        </w:rPr>
        <w:t>Soci</w:t>
      </w:r>
      <w:r w:rsidR="004765E6">
        <w:rPr>
          <w:sz w:val="24"/>
          <w:szCs w:val="24"/>
        </w:rPr>
        <w:t xml:space="preserve">al </w:t>
      </w:r>
      <w:r w:rsidR="00E94E29">
        <w:rPr>
          <w:sz w:val="24"/>
          <w:szCs w:val="24"/>
        </w:rPr>
        <w:t xml:space="preserve">leadership changes </w:t>
      </w:r>
      <w:r w:rsidR="004765E6">
        <w:rPr>
          <w:sz w:val="24"/>
          <w:szCs w:val="24"/>
        </w:rPr>
        <w:t>are</w:t>
      </w:r>
      <w:r w:rsidR="00E94E29">
        <w:rPr>
          <w:sz w:val="24"/>
          <w:szCs w:val="24"/>
        </w:rPr>
        <w:t xml:space="preserve"> extensively spoken about within a</w:t>
      </w:r>
      <w:r w:rsidR="00A978C6">
        <w:rPr>
          <w:sz w:val="24"/>
          <w:szCs w:val="24"/>
        </w:rPr>
        <w:t xml:space="preserve">n article released by the College of Policing (2023) </w:t>
      </w:r>
      <w:r w:rsidR="004765E6">
        <w:rPr>
          <w:sz w:val="24"/>
          <w:szCs w:val="24"/>
        </w:rPr>
        <w:t xml:space="preserve">which </w:t>
      </w:r>
      <w:r w:rsidR="00A978C6">
        <w:rPr>
          <w:sz w:val="24"/>
          <w:szCs w:val="24"/>
        </w:rPr>
        <w:t>that states</w:t>
      </w:r>
      <w:r w:rsidR="00D7008A">
        <w:rPr>
          <w:sz w:val="24"/>
          <w:szCs w:val="24"/>
        </w:rPr>
        <w:t xml:space="preserve">; </w:t>
      </w:r>
      <w:r w:rsidR="00796319">
        <w:rPr>
          <w:sz w:val="24"/>
          <w:szCs w:val="24"/>
        </w:rPr>
        <w:t>“</w:t>
      </w:r>
      <w:r w:rsidR="00D7008A">
        <w:rPr>
          <w:sz w:val="24"/>
          <w:szCs w:val="24"/>
        </w:rPr>
        <w:t>The recent failings in police culture and performance demand a fundamentally new approach in the way we equip the whole police workforce wit leadership skills and knowledge.</w:t>
      </w:r>
      <w:r w:rsidR="00796319">
        <w:rPr>
          <w:sz w:val="24"/>
          <w:szCs w:val="24"/>
        </w:rPr>
        <w:t>”</w:t>
      </w:r>
    </w:p>
    <w:p w14:paraId="5A629C51" w14:textId="77777777" w:rsidR="002C1239" w:rsidRDefault="002C1239" w:rsidP="00462B18">
      <w:pPr>
        <w:spacing w:line="360" w:lineRule="auto"/>
        <w:ind w:right="237"/>
        <w:jc w:val="both"/>
        <w:rPr>
          <w:sz w:val="24"/>
          <w:szCs w:val="24"/>
        </w:rPr>
      </w:pPr>
    </w:p>
    <w:p w14:paraId="548A6242" w14:textId="36857CF8" w:rsidR="002C1239" w:rsidRDefault="000A6873" w:rsidP="00462B18">
      <w:pPr>
        <w:spacing w:line="360" w:lineRule="auto"/>
        <w:ind w:right="237"/>
        <w:jc w:val="both"/>
        <w:rPr>
          <w:sz w:val="24"/>
          <w:szCs w:val="24"/>
        </w:rPr>
      </w:pPr>
      <w:r w:rsidRPr="000A6873">
        <w:rPr>
          <w:sz w:val="24"/>
          <w:szCs w:val="24"/>
        </w:rPr>
        <w:t>Moreover, the integration of diversity and inclusion initiatives within policing further demands a shift in leadership. Officers who previously led through a top-down approach are now encouraged to adopt a more empathetic and emotionally intelligent leadership style, which fosters a culture of inclusivity. According to the National Policing Improvement Agency (2017), leaders within the police force must respond to these changes by actively promoting diversity and encouraging an environment where all officers feel valued and understood.</w:t>
      </w:r>
    </w:p>
    <w:p w14:paraId="581E3284" w14:textId="77777777" w:rsidR="00BB4E42" w:rsidRDefault="00BB4E42" w:rsidP="00462B18">
      <w:pPr>
        <w:spacing w:line="360" w:lineRule="auto"/>
        <w:ind w:right="237"/>
        <w:jc w:val="both"/>
        <w:rPr>
          <w:sz w:val="24"/>
          <w:szCs w:val="24"/>
        </w:rPr>
      </w:pPr>
    </w:p>
    <w:p w14:paraId="46290F9A" w14:textId="756C1043" w:rsidR="00BB4E42" w:rsidRPr="00270EEB" w:rsidRDefault="00BB4E42" w:rsidP="00BB4E42">
      <w:pPr>
        <w:spacing w:line="360" w:lineRule="auto"/>
        <w:ind w:right="237"/>
        <w:jc w:val="both"/>
        <w:rPr>
          <w:sz w:val="24"/>
          <w:szCs w:val="24"/>
        </w:rPr>
      </w:pPr>
      <w:r w:rsidRPr="000D0D9B">
        <w:rPr>
          <w:sz w:val="24"/>
          <w:szCs w:val="24"/>
        </w:rPr>
        <w:t xml:space="preserve">Throughout </w:t>
      </w:r>
      <w:r>
        <w:rPr>
          <w:sz w:val="24"/>
          <w:szCs w:val="24"/>
        </w:rPr>
        <w:t>my policing career</w:t>
      </w:r>
      <w:r w:rsidRPr="000D0D9B">
        <w:rPr>
          <w:sz w:val="24"/>
          <w:szCs w:val="24"/>
        </w:rPr>
        <w:t xml:space="preserve">, I have actively utilised transformational, transactional, and situational leadership strategies to manage operational challenges effectively. In community engagements, I adopted transformational leadership to </w:t>
      </w:r>
      <w:r w:rsidR="004765E6">
        <w:rPr>
          <w:sz w:val="24"/>
          <w:szCs w:val="24"/>
        </w:rPr>
        <w:t>gain</w:t>
      </w:r>
      <w:r w:rsidRPr="000D0D9B">
        <w:rPr>
          <w:sz w:val="24"/>
          <w:szCs w:val="24"/>
        </w:rPr>
        <w:t xml:space="preserve"> trust, </w:t>
      </w:r>
      <w:r>
        <w:rPr>
          <w:sz w:val="24"/>
          <w:szCs w:val="24"/>
        </w:rPr>
        <w:t>support colleagues</w:t>
      </w:r>
      <w:r w:rsidRPr="000D0D9B">
        <w:rPr>
          <w:sz w:val="24"/>
          <w:szCs w:val="24"/>
        </w:rPr>
        <w:t>, and de-escalate tensions</w:t>
      </w:r>
      <w:r w:rsidR="004765E6">
        <w:rPr>
          <w:sz w:val="24"/>
          <w:szCs w:val="24"/>
        </w:rPr>
        <w:t xml:space="preserve"> which </w:t>
      </w:r>
      <w:r>
        <w:rPr>
          <w:sz w:val="24"/>
          <w:szCs w:val="24"/>
        </w:rPr>
        <w:t xml:space="preserve"> has allowed us to work together to bring an incident to a close. In</w:t>
      </w:r>
      <w:r w:rsidRPr="000D0D9B">
        <w:rPr>
          <w:sz w:val="24"/>
          <w:szCs w:val="24"/>
        </w:rPr>
        <w:t xml:space="preserve"> incidents, such as emergency responses or major crime scenes, I relied on transactional leadership to ensure clear communication, adherence to </w:t>
      </w:r>
      <w:r>
        <w:rPr>
          <w:sz w:val="24"/>
          <w:szCs w:val="24"/>
        </w:rPr>
        <w:t>powers and policies</w:t>
      </w:r>
      <w:r w:rsidRPr="000D0D9B">
        <w:rPr>
          <w:sz w:val="24"/>
          <w:szCs w:val="24"/>
        </w:rPr>
        <w:t>, and rapid, decisive action</w:t>
      </w:r>
      <w:r>
        <w:rPr>
          <w:sz w:val="24"/>
          <w:szCs w:val="24"/>
        </w:rPr>
        <w:t xml:space="preserve">. </w:t>
      </w:r>
      <w:r w:rsidRPr="000D0D9B">
        <w:rPr>
          <w:sz w:val="24"/>
          <w:szCs w:val="24"/>
        </w:rPr>
        <w:t>Moreover, situational leadership proved vital in adapting my approach based on the competence and emotional needs of colleagues and the public; for example, shifting between directive and supportive styles during domestic violence incidents</w:t>
      </w:r>
      <w:r>
        <w:rPr>
          <w:sz w:val="24"/>
          <w:szCs w:val="24"/>
        </w:rPr>
        <w:t xml:space="preserve">. </w:t>
      </w:r>
      <w:r w:rsidRPr="000D0D9B">
        <w:rPr>
          <w:sz w:val="24"/>
          <w:szCs w:val="24"/>
        </w:rPr>
        <w:t>By integrating these models, I ensured operational effectiveness while promoting resilience, emotional intelligence, and community trust, aligning my practice with evolving policing expectations around inclusivity and public confidence (College of Policing, 2023).</w:t>
      </w:r>
    </w:p>
    <w:p w14:paraId="1EF743A9" w14:textId="77777777" w:rsidR="00620B45" w:rsidRDefault="00620B45" w:rsidP="00462B18">
      <w:pPr>
        <w:spacing w:line="360" w:lineRule="auto"/>
        <w:ind w:right="237"/>
        <w:jc w:val="both"/>
        <w:rPr>
          <w:sz w:val="24"/>
          <w:szCs w:val="24"/>
        </w:rPr>
      </w:pPr>
    </w:p>
    <w:p w14:paraId="58E3FAFD" w14:textId="2F20D030" w:rsidR="002F4FE3" w:rsidRDefault="002F4FE3" w:rsidP="00462B18">
      <w:pPr>
        <w:spacing w:line="360" w:lineRule="auto"/>
        <w:ind w:right="237"/>
        <w:jc w:val="both"/>
        <w:rPr>
          <w:sz w:val="24"/>
          <w:szCs w:val="24"/>
        </w:rPr>
      </w:pPr>
      <w:r w:rsidRPr="002F4FE3">
        <w:rPr>
          <w:sz w:val="24"/>
          <w:szCs w:val="24"/>
        </w:rPr>
        <w:t xml:space="preserve">Effective leadership is a </w:t>
      </w:r>
      <w:r w:rsidR="004765E6">
        <w:rPr>
          <w:sz w:val="24"/>
          <w:szCs w:val="24"/>
        </w:rPr>
        <w:t>vital skill in</w:t>
      </w:r>
      <w:r w:rsidRPr="002F4FE3">
        <w:rPr>
          <w:sz w:val="24"/>
          <w:szCs w:val="24"/>
        </w:rPr>
        <w:t xml:space="preserve"> policing and police officers must continuously develop and refine their leadership strategies to manage the variety of operational situations they encounter. Transformational, transactional, and situational leadership models all provide essential frameworks for officers to navigate through </w:t>
      </w:r>
      <w:r w:rsidRPr="002F4FE3">
        <w:rPr>
          <w:sz w:val="24"/>
          <w:szCs w:val="24"/>
        </w:rPr>
        <w:lastRenderedPageBreak/>
        <w:t>complex and often high-pressure situations and challenges that they face. The key to effective leadership lies in the ability to assess the needs of the situation and adapt one’s leadership style accordingly. Officers must be able to shift from a directive, transactional style in high-stakes situations to a more collaborative, transformational approach within community-based policing.</w:t>
      </w:r>
    </w:p>
    <w:p w14:paraId="61EFA520" w14:textId="77777777" w:rsidR="00BB4E42" w:rsidRPr="002F4FE3" w:rsidRDefault="00BB4E42" w:rsidP="00462B18">
      <w:pPr>
        <w:spacing w:line="360" w:lineRule="auto"/>
        <w:ind w:right="237"/>
        <w:jc w:val="both"/>
        <w:rPr>
          <w:sz w:val="24"/>
          <w:szCs w:val="24"/>
        </w:rPr>
      </w:pPr>
    </w:p>
    <w:p w14:paraId="3D2096F3" w14:textId="116CE63A" w:rsidR="002F4FE3" w:rsidRPr="002F4FE3" w:rsidRDefault="00351B6B" w:rsidP="00462B18">
      <w:pPr>
        <w:spacing w:line="360" w:lineRule="auto"/>
        <w:ind w:right="237"/>
        <w:jc w:val="both"/>
        <w:rPr>
          <w:sz w:val="24"/>
          <w:szCs w:val="24"/>
        </w:rPr>
      </w:pPr>
      <w:r>
        <w:rPr>
          <w:sz w:val="24"/>
          <w:szCs w:val="24"/>
        </w:rPr>
        <w:t>In conclusion a</w:t>
      </w:r>
      <w:r w:rsidR="002F4FE3" w:rsidRPr="002F4FE3">
        <w:rPr>
          <w:sz w:val="24"/>
          <w:szCs w:val="24"/>
        </w:rPr>
        <w:t>s policing continues to evolve, particularly with an emphasis on community engagement, the ability to adapt leadership strategies will remain a critical component of success in managing operational situations. Leaders in the police force must recognise the value of inclusivity, emotional intelligence, and effective communication in fostering positive relationships with the public and colleagues. Embracing these qualities will not only enhance the day-to-day functioning of teams but also lead to stronger community trust, better outcomes in policing, and greater overall public safety. Furthermore, as issues such as mental health, diversity, and social justice remain at the forefront of societal concerns, officers must be prepared to shift their leadership approach to be more empathetic, understanding, and proactive in tackling these challenges. With these evolving demands, effective leadership will be essential in shaping the future of policing in the UK.</w:t>
      </w:r>
    </w:p>
    <w:p w14:paraId="40D31605" w14:textId="77777777" w:rsidR="00781028" w:rsidRDefault="00781028" w:rsidP="00462B18">
      <w:pPr>
        <w:spacing w:line="360" w:lineRule="auto"/>
        <w:ind w:right="237"/>
        <w:jc w:val="both"/>
        <w:rPr>
          <w:sz w:val="24"/>
          <w:szCs w:val="24"/>
        </w:rPr>
      </w:pPr>
    </w:p>
    <w:p w14:paraId="7A99F832" w14:textId="6DF4C544" w:rsidR="00025650" w:rsidRPr="00270EEB" w:rsidRDefault="008C29AB" w:rsidP="00BB4E42">
      <w:pPr>
        <w:spacing w:line="360" w:lineRule="auto"/>
        <w:ind w:right="237"/>
        <w:jc w:val="both"/>
        <w:rPr>
          <w:sz w:val="24"/>
          <w:szCs w:val="24"/>
        </w:rPr>
      </w:pPr>
      <w:r>
        <w:rPr>
          <w:sz w:val="24"/>
          <w:szCs w:val="24"/>
        </w:rPr>
        <w:t>(</w:t>
      </w:r>
      <w:r w:rsidR="00BB4E42">
        <w:rPr>
          <w:sz w:val="24"/>
          <w:szCs w:val="24"/>
        </w:rPr>
        <w:t>204</w:t>
      </w:r>
      <w:r w:rsidR="00351B6B">
        <w:rPr>
          <w:sz w:val="24"/>
          <w:szCs w:val="24"/>
        </w:rPr>
        <w:t>3</w:t>
      </w:r>
      <w:r>
        <w:rPr>
          <w:sz w:val="24"/>
          <w:szCs w:val="24"/>
        </w:rPr>
        <w:t xml:space="preserve"> Words)</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CDE0D78" w14:textId="72E67CDF" w:rsidR="004765E6" w:rsidRDefault="00E142B8" w:rsidP="00351B6B">
      <w:pPr>
        <w:spacing w:after="160" w:line="360" w:lineRule="auto"/>
        <w:rPr>
          <w:sz w:val="24"/>
          <w:szCs w:val="24"/>
        </w:rPr>
      </w:pPr>
      <w:r w:rsidRPr="0000717F">
        <w:rPr>
          <w:sz w:val="24"/>
          <w:szCs w:val="24"/>
        </w:rPr>
        <w:t xml:space="preserve">The </w:t>
      </w:r>
      <w:r w:rsidR="004765E6" w:rsidRPr="0000717F">
        <w:rPr>
          <w:sz w:val="24"/>
          <w:szCs w:val="24"/>
        </w:rPr>
        <w:t>three</w:t>
      </w:r>
      <w:r w:rsidR="004765E6" w:rsidRPr="00E142B8">
        <w:rPr>
          <w:sz w:val="24"/>
          <w:szCs w:val="24"/>
        </w:rPr>
        <w:t>-year</w:t>
      </w:r>
      <w:r w:rsidRPr="0000717F">
        <w:rPr>
          <w:sz w:val="24"/>
          <w:szCs w:val="24"/>
        </w:rPr>
        <w:t xml:space="preserve"> probationary period for a new police officer in the UK is a crucial phase that shapes their development, learning, and eventual integration into the police force. During this period, officers are expected to meet both personal and professional goals while adapting to the operational demands and values of the police service. In achieving this, mentoring and coaching play vital roles. These processes not only aid in the learning and development of the officer but also contribute to their performance in the workplace. This essay critically reflects on how mentoring and coaching during the probationary period benefits police officers, helping them meet personal, professional, and organisational goals. It explores how these practices support officers in learning, development, and performance, underpinned by relevant definitions, theories, and practical examples from contemporary policing</w:t>
      </w:r>
      <w:r w:rsidR="00351B6B">
        <w:rPr>
          <w:sz w:val="24"/>
          <w:szCs w:val="24"/>
        </w:rPr>
        <w:t>.</w:t>
      </w:r>
    </w:p>
    <w:p w14:paraId="08A3178A" w14:textId="53FC9EDF" w:rsidR="004765E6" w:rsidRPr="0000717F" w:rsidRDefault="00E142B8" w:rsidP="00351B6B">
      <w:pPr>
        <w:spacing w:after="160" w:line="360" w:lineRule="auto"/>
        <w:rPr>
          <w:sz w:val="24"/>
          <w:szCs w:val="24"/>
        </w:rPr>
      </w:pPr>
      <w:r w:rsidRPr="0000717F">
        <w:rPr>
          <w:sz w:val="24"/>
          <w:szCs w:val="24"/>
        </w:rPr>
        <w:t>Mentoring is a relationship in which an experienced and skilled individual provides guidance, support, and advice to a less experienced individual</w:t>
      </w:r>
      <w:r w:rsidRPr="00E142B8">
        <w:rPr>
          <w:sz w:val="24"/>
          <w:szCs w:val="24"/>
        </w:rPr>
        <w:t xml:space="preserve">, </w:t>
      </w:r>
      <w:r w:rsidRPr="0000717F">
        <w:rPr>
          <w:sz w:val="24"/>
          <w:szCs w:val="24"/>
        </w:rPr>
        <w:t xml:space="preserve">with the primary aim of personal and professional development (UK Foundation Program, 2024). In the context of policing, mentoring typically involves a seasoned officer or supervisor supporting a probationary officer in adapting to the demands of their role, </w:t>
      </w:r>
      <w:r w:rsidRPr="0000717F">
        <w:rPr>
          <w:sz w:val="24"/>
          <w:szCs w:val="24"/>
        </w:rPr>
        <w:lastRenderedPageBreak/>
        <w:t>understanding departmental culture, and overcoming the challenges of the profession. Mentoring is often focused on long</w:t>
      </w:r>
      <w:r w:rsidRPr="00E142B8">
        <w:rPr>
          <w:sz w:val="24"/>
          <w:szCs w:val="24"/>
        </w:rPr>
        <w:t xml:space="preserve"> t</w:t>
      </w:r>
      <w:r w:rsidRPr="0000717F">
        <w:rPr>
          <w:sz w:val="24"/>
          <w:szCs w:val="24"/>
        </w:rPr>
        <w:t>erm professional growth and involves the sharing of knowledge, experiences, and advice. Research suggests that mentoring within policing can significantly enhance emotional competence, resilience, and the ability to deal with operational stressors (Gaston, 2022).</w:t>
      </w:r>
    </w:p>
    <w:p w14:paraId="5128FB45" w14:textId="1D67C18E" w:rsidR="004765E6" w:rsidRPr="0000717F" w:rsidRDefault="00E142B8" w:rsidP="00351B6B">
      <w:pPr>
        <w:spacing w:after="160" w:line="360" w:lineRule="auto"/>
        <w:rPr>
          <w:sz w:val="24"/>
          <w:szCs w:val="24"/>
        </w:rPr>
      </w:pPr>
      <w:r w:rsidRPr="0000717F">
        <w:rPr>
          <w:sz w:val="24"/>
          <w:szCs w:val="24"/>
        </w:rPr>
        <w:t>Coaching, on the other hand, is a process that focuses more on goal</w:t>
      </w:r>
      <w:r w:rsidRPr="00E142B8">
        <w:rPr>
          <w:sz w:val="24"/>
          <w:szCs w:val="24"/>
        </w:rPr>
        <w:t xml:space="preserve"> </w:t>
      </w:r>
      <w:r w:rsidRPr="0000717F">
        <w:rPr>
          <w:sz w:val="24"/>
          <w:szCs w:val="24"/>
        </w:rPr>
        <w:t xml:space="preserve">setting, performance enhancement, and specific skill development. A coach helps the individual to identify goals, develop a plan of action, and provides feedback and support as they work towards achieving these goals (Whitmore, 2017). In policing, coaching can help probationary officers refine their skills in areas such as decision-making, communication, and problem-solving. It is typically </w:t>
      </w:r>
      <w:r w:rsidR="004765E6" w:rsidRPr="0000717F">
        <w:rPr>
          <w:sz w:val="24"/>
          <w:szCs w:val="24"/>
        </w:rPr>
        <w:t>short-term,</w:t>
      </w:r>
      <w:r w:rsidRPr="0000717F">
        <w:rPr>
          <w:sz w:val="24"/>
          <w:szCs w:val="24"/>
        </w:rPr>
        <w:t xml:space="preserve"> and task</w:t>
      </w:r>
      <w:r w:rsidRPr="00E142B8">
        <w:rPr>
          <w:sz w:val="24"/>
          <w:szCs w:val="24"/>
        </w:rPr>
        <w:t xml:space="preserve"> </w:t>
      </w:r>
      <w:r w:rsidRPr="0000717F">
        <w:rPr>
          <w:sz w:val="24"/>
          <w:szCs w:val="24"/>
        </w:rPr>
        <w:t xml:space="preserve">focused, often aligned with immediate needs in operational scenarios. Recent </w:t>
      </w:r>
      <w:r w:rsidRPr="00E142B8">
        <w:rPr>
          <w:sz w:val="24"/>
          <w:szCs w:val="24"/>
        </w:rPr>
        <w:t>research</w:t>
      </w:r>
      <w:r w:rsidRPr="0000717F">
        <w:rPr>
          <w:sz w:val="24"/>
          <w:szCs w:val="24"/>
        </w:rPr>
        <w:t xml:space="preserve"> has highlighted that coaching</w:t>
      </w:r>
      <w:r w:rsidRPr="00E142B8">
        <w:rPr>
          <w:sz w:val="24"/>
          <w:szCs w:val="24"/>
        </w:rPr>
        <w:t>/mentoring</w:t>
      </w:r>
      <w:r w:rsidRPr="0000717F">
        <w:rPr>
          <w:sz w:val="24"/>
          <w:szCs w:val="24"/>
        </w:rPr>
        <w:t xml:space="preserve"> also promotes </w:t>
      </w:r>
      <w:r w:rsidR="004765E6" w:rsidRPr="0000717F">
        <w:rPr>
          <w:sz w:val="24"/>
          <w:szCs w:val="24"/>
        </w:rPr>
        <w:t>self</w:t>
      </w:r>
      <w:r w:rsidR="004765E6" w:rsidRPr="00E142B8">
        <w:rPr>
          <w:sz w:val="24"/>
          <w:szCs w:val="24"/>
        </w:rPr>
        <w:t>-</w:t>
      </w:r>
      <w:r w:rsidR="004765E6" w:rsidRPr="0000717F">
        <w:rPr>
          <w:sz w:val="24"/>
          <w:szCs w:val="24"/>
        </w:rPr>
        <w:t>regulation</w:t>
      </w:r>
      <w:r w:rsidRPr="0000717F">
        <w:rPr>
          <w:sz w:val="24"/>
          <w:szCs w:val="24"/>
        </w:rPr>
        <w:t xml:space="preserve"> and critical thinking, vital skills for modern policing practices (Passmore, 2021).</w:t>
      </w:r>
      <w:r w:rsidR="004765E6">
        <w:rPr>
          <w:sz w:val="24"/>
          <w:szCs w:val="24"/>
        </w:rPr>
        <w:t xml:space="preserve"> </w:t>
      </w:r>
      <w:r w:rsidRPr="0000717F">
        <w:rPr>
          <w:sz w:val="24"/>
          <w:szCs w:val="24"/>
        </w:rPr>
        <w:t>The probationary period in the UK police service serves as a testing ground for officers, where they are assessed not only on their ability to perform operational tasks but also on their ability to fit within the police culture and effectively work within teams. Mentoring and coaching are integral to this period, as they provide structured support to the officer's development and address the challenges faced during their transition from training to full-time operational duty.</w:t>
      </w:r>
    </w:p>
    <w:p w14:paraId="50C6B5C9" w14:textId="0F51647C" w:rsidR="004765E6" w:rsidRDefault="00E142B8" w:rsidP="00351B6B">
      <w:pPr>
        <w:spacing w:after="160" w:line="360" w:lineRule="auto"/>
        <w:rPr>
          <w:sz w:val="24"/>
          <w:szCs w:val="24"/>
        </w:rPr>
      </w:pPr>
      <w:r w:rsidRPr="0000717F">
        <w:rPr>
          <w:sz w:val="24"/>
          <w:szCs w:val="24"/>
        </w:rPr>
        <w:t>Mentoring provides probationary officers with the opportunity for personal and professional growth. Experienced mentors can offer invaluable insights into the daily realities of policing that cannot be learned in training alone. By working closely with their mentor, probationary officers are able to gain a deeper understanding of the gravity of police work, such as ethical dilemmas, managing stress, and making difficult decisions in high-pressure situations. This type of guidance fosters resilience and emotional intelligence, which are crucial for police officers (College of Policing, 2024). Allen and Eby (2010) argue that successful mentoring relationships contribute to improved job satisfaction and organisational commitment, outcomes that are essential for the retention and success of new police officers.</w:t>
      </w:r>
      <w:r w:rsidR="004765E6">
        <w:rPr>
          <w:sz w:val="24"/>
          <w:szCs w:val="24"/>
        </w:rPr>
        <w:t xml:space="preserve"> </w:t>
      </w:r>
      <w:r w:rsidRPr="0000717F">
        <w:rPr>
          <w:sz w:val="24"/>
          <w:szCs w:val="24"/>
        </w:rPr>
        <w:t xml:space="preserve">A mentor also serves as a role model, offering advice on how to build confidence, manage relationships with colleagues, and navigate career progression within the police force. This support is particularly beneficial in developing the officer's sense of identity within the </w:t>
      </w:r>
      <w:r w:rsidRPr="0000717F">
        <w:rPr>
          <w:sz w:val="24"/>
          <w:szCs w:val="24"/>
        </w:rPr>
        <w:lastRenderedPageBreak/>
        <w:t>policing profession, allowing them to align personal values with the core principles of policing.</w:t>
      </w:r>
    </w:p>
    <w:p w14:paraId="5C8E4329" w14:textId="4088AB0F" w:rsidR="004765E6" w:rsidRPr="0000717F" w:rsidRDefault="00E142B8" w:rsidP="00351B6B">
      <w:pPr>
        <w:spacing w:after="160" w:line="360" w:lineRule="auto"/>
        <w:rPr>
          <w:sz w:val="24"/>
          <w:szCs w:val="24"/>
        </w:rPr>
      </w:pPr>
      <w:r w:rsidRPr="0000717F">
        <w:rPr>
          <w:sz w:val="24"/>
          <w:szCs w:val="24"/>
        </w:rPr>
        <w:t>Mentoring aids probationary officers in adapting to the organisational culture of the police force. The cultural aspect of policing can be challenging for new officers, as they must adjust to the norms, values, and informal codes of conduct that exist within their police station or unit. A mentor helps to provide clarity and insight into these cultural aspects, offering guidance on how to navigate workplace dynamics, manage relationships with colleagues and senior officers, and integrate into the team (Thomas &amp; Johnson, 2018). Wenger (1998) supports this, suggesting that professional identity and community belonging are cultivated through participation and learning within communities of practice, which mentoring directly facilitates.</w:t>
      </w:r>
    </w:p>
    <w:p w14:paraId="71AEBA8C" w14:textId="56173943" w:rsidR="00CF4DDA" w:rsidRPr="0000717F" w:rsidRDefault="00E142B8" w:rsidP="00351B6B">
      <w:pPr>
        <w:spacing w:after="160" w:line="360" w:lineRule="auto"/>
        <w:rPr>
          <w:sz w:val="24"/>
          <w:szCs w:val="24"/>
        </w:rPr>
      </w:pPr>
      <w:r w:rsidRPr="0000717F">
        <w:rPr>
          <w:sz w:val="24"/>
          <w:szCs w:val="24"/>
        </w:rPr>
        <w:t>One of the most significant aspects of policing is dealing with the constant ethical challenges and stressors that arise from the job. Police officers are constantly faced with difficult and risky situations and decisions that should they not be mentored through, learning how to appropriately and strategically deal with the incidents will prove to be difficult. Police officers frequently face situations where they must make decisions that carry significant moral and legal consequences. A mentor can help probationary officers navigate these situations by sharing their own experiences and providing a safe space for reflection and discussion.</w:t>
      </w:r>
    </w:p>
    <w:p w14:paraId="660931C5" w14:textId="0998ABA6" w:rsidR="00E142B8" w:rsidRPr="0000717F" w:rsidRDefault="00E142B8" w:rsidP="00351B6B">
      <w:pPr>
        <w:spacing w:after="160" w:line="360" w:lineRule="auto"/>
        <w:rPr>
          <w:sz w:val="24"/>
          <w:szCs w:val="24"/>
        </w:rPr>
      </w:pPr>
      <w:r w:rsidRPr="0000717F">
        <w:rPr>
          <w:sz w:val="24"/>
          <w:szCs w:val="24"/>
        </w:rPr>
        <w:t xml:space="preserve">While mentoring focuses on broader personal and professional development, coaching is more focused on enhancing specific aspects of performance. In the probationary period, coaching is often directed towards developing key policing skills such as decision-making, communication, and problem-solving (Hawkins &amp; Smith, 2020). These are critical areas for a probationary officer, as they directly impact their ability to perform effectively in operational scenarios. For example, a coach might help an officer refine their approach to managing a crowd during a public </w:t>
      </w:r>
      <w:r w:rsidR="00CF4DDA" w:rsidRPr="0000717F">
        <w:rPr>
          <w:sz w:val="24"/>
          <w:szCs w:val="24"/>
        </w:rPr>
        <w:t>event or</w:t>
      </w:r>
      <w:r w:rsidRPr="0000717F">
        <w:rPr>
          <w:sz w:val="24"/>
          <w:szCs w:val="24"/>
        </w:rPr>
        <w:t xml:space="preserve"> provide feedback on how to improve communication with members of the public during an investigation. This targeted approach ensures that probationary officers are able to meet both the day</w:t>
      </w:r>
      <w:r w:rsidRPr="00E142B8">
        <w:rPr>
          <w:sz w:val="24"/>
          <w:szCs w:val="24"/>
        </w:rPr>
        <w:t xml:space="preserve"> </w:t>
      </w:r>
      <w:r w:rsidRPr="0000717F">
        <w:rPr>
          <w:sz w:val="24"/>
          <w:szCs w:val="24"/>
        </w:rPr>
        <w:t>to</w:t>
      </w:r>
      <w:r w:rsidRPr="00E142B8">
        <w:rPr>
          <w:sz w:val="24"/>
          <w:szCs w:val="24"/>
        </w:rPr>
        <w:t xml:space="preserve"> </w:t>
      </w:r>
      <w:r w:rsidRPr="0000717F">
        <w:rPr>
          <w:sz w:val="24"/>
          <w:szCs w:val="24"/>
        </w:rPr>
        <w:t xml:space="preserve">day demands of the role and the expectations of their supervisors. It also allows them to meet the organisation’s day-to-day targets. Research by Parsloe and Leedham (2016) highlights that effective coaching </w:t>
      </w:r>
      <w:r w:rsidRPr="0000717F">
        <w:rPr>
          <w:sz w:val="24"/>
          <w:szCs w:val="24"/>
        </w:rPr>
        <w:lastRenderedPageBreak/>
        <w:t>practices directly correlate with improvements in operational performance and service delivery, indicating its significance within probation periods.</w:t>
      </w:r>
    </w:p>
    <w:p w14:paraId="09C72E0F" w14:textId="37D69B64" w:rsidR="00E142B8" w:rsidRPr="0000717F" w:rsidRDefault="00E142B8" w:rsidP="00351B6B">
      <w:pPr>
        <w:spacing w:after="160" w:line="360" w:lineRule="auto"/>
        <w:rPr>
          <w:sz w:val="24"/>
          <w:szCs w:val="24"/>
        </w:rPr>
      </w:pPr>
      <w:r w:rsidRPr="0000717F">
        <w:rPr>
          <w:sz w:val="24"/>
          <w:szCs w:val="24"/>
        </w:rPr>
        <w:t xml:space="preserve">Coaching during the probationary period is an effective way that the organisation can assist officers in setting and achieving personal and professional goals. A coach works closely with the probationary officer to identify areas for development and then helps to set achievable, measurable goals. This process aligns the officer’s immediate tasks with their long-term career aspirations, ensuring that they remain motivated and focused throughout their probation period. For instance, a probationary officer might set a goal to improve their statement writing skills, or crime occurrence skills, and through coaching, receive the necessary feedback and support to achieve these goals. This process not only boosts the officer’s performance but also contributes to their overall job satisfaction. According to Grant (2014), goal-focused coaching significantly enhances individuals’ </w:t>
      </w:r>
      <w:r w:rsidR="004765E6" w:rsidRPr="0000717F">
        <w:rPr>
          <w:sz w:val="24"/>
          <w:szCs w:val="24"/>
        </w:rPr>
        <w:t>self</w:t>
      </w:r>
      <w:r w:rsidR="004765E6" w:rsidRPr="00E142B8">
        <w:rPr>
          <w:sz w:val="24"/>
          <w:szCs w:val="24"/>
        </w:rPr>
        <w:t>-efficiency</w:t>
      </w:r>
      <w:r w:rsidRPr="0000717F">
        <w:rPr>
          <w:sz w:val="24"/>
          <w:szCs w:val="24"/>
        </w:rPr>
        <w:t xml:space="preserve"> and commitment to professional development objectives.</w:t>
      </w:r>
    </w:p>
    <w:p w14:paraId="393EA09C" w14:textId="77777777" w:rsidR="00E142B8" w:rsidRPr="0000717F" w:rsidRDefault="00E142B8" w:rsidP="00351B6B">
      <w:pPr>
        <w:spacing w:after="160" w:line="360" w:lineRule="auto"/>
        <w:rPr>
          <w:sz w:val="24"/>
          <w:szCs w:val="24"/>
        </w:rPr>
      </w:pPr>
      <w:r w:rsidRPr="0000717F">
        <w:rPr>
          <w:sz w:val="24"/>
          <w:szCs w:val="24"/>
        </w:rPr>
        <w:t>A significant component of coaching in policing is reflective practice. Officers are encouraged to reflect on their actions, decisions, and interactions in order to learn and improve. This reflective process, supported by a coach, enables probationary officers to identify strengths and weaknesses in their performance, helping them to develop more effective strategies for handling future situations. The opportunity to learn from both successes and mistakes ensures that officers develop a well-rounded skillset and a deeper understanding of their own professional development (College of Policing, 2023).</w:t>
      </w:r>
    </w:p>
    <w:p w14:paraId="32A44C20" w14:textId="579C30FC" w:rsidR="00E142B8" w:rsidRPr="0000717F" w:rsidRDefault="00E142B8" w:rsidP="00351B6B">
      <w:pPr>
        <w:spacing w:after="160" w:line="360" w:lineRule="auto"/>
        <w:rPr>
          <w:sz w:val="24"/>
          <w:szCs w:val="24"/>
        </w:rPr>
      </w:pPr>
      <w:r w:rsidRPr="0000717F">
        <w:rPr>
          <w:sz w:val="24"/>
          <w:szCs w:val="24"/>
        </w:rPr>
        <w:t xml:space="preserve">The benefits of mentoring and coaching go beyond individual development; they also help probationary officers align their personal and professional goals with the strategic objectives of the police force. In the context of policing, personal goals might include improving specific operational skills or building stronger interpersonal relationships, while professional goals often focus on meeting performance targets or demonstrating leadership potential. Clutterbuck (2005) </w:t>
      </w:r>
      <w:r w:rsidR="00CF4DDA" w:rsidRPr="0000717F">
        <w:rPr>
          <w:sz w:val="24"/>
          <w:szCs w:val="24"/>
        </w:rPr>
        <w:t>suggests</w:t>
      </w:r>
      <w:r w:rsidRPr="0000717F">
        <w:rPr>
          <w:sz w:val="24"/>
          <w:szCs w:val="24"/>
        </w:rPr>
        <w:t xml:space="preserve"> that the alignment of individual aspirations with organisational objectives through structured mentoring and coaching initiatives significantly strengthens overall organisational cohesion.</w:t>
      </w:r>
    </w:p>
    <w:p w14:paraId="64093E17" w14:textId="77777777" w:rsidR="00E142B8" w:rsidRPr="0000717F" w:rsidRDefault="00E142B8" w:rsidP="00351B6B">
      <w:pPr>
        <w:spacing w:after="160" w:line="360" w:lineRule="auto"/>
        <w:rPr>
          <w:sz w:val="24"/>
          <w:szCs w:val="24"/>
        </w:rPr>
      </w:pPr>
      <w:r w:rsidRPr="0000717F">
        <w:rPr>
          <w:sz w:val="24"/>
          <w:szCs w:val="24"/>
        </w:rPr>
        <w:t xml:space="preserve">Through the mentoring process, probationary officers gain insight into the </w:t>
      </w:r>
      <w:r w:rsidRPr="00E142B8">
        <w:rPr>
          <w:sz w:val="24"/>
          <w:szCs w:val="24"/>
        </w:rPr>
        <w:t xml:space="preserve">different </w:t>
      </w:r>
      <w:r w:rsidRPr="0000717F">
        <w:rPr>
          <w:sz w:val="24"/>
          <w:szCs w:val="24"/>
        </w:rPr>
        <w:t xml:space="preserve">career paths available within the police force and how they can contribute to the </w:t>
      </w:r>
      <w:r w:rsidRPr="0000717F">
        <w:rPr>
          <w:sz w:val="24"/>
          <w:szCs w:val="24"/>
        </w:rPr>
        <w:lastRenderedPageBreak/>
        <w:t>organisation’s mission whilst also improving and gaining their own evidence for career progression in the future. For example, a mentor may discuss opportunities and assist with further training information for a promotion, while also helping the officer to align their goals with the values of the police service, such as integrity, accountability, and public service (College of Policing, 2024). This alignment ensures that probationary officers are not only focused on their personal growth but are also contributing to the success of the police force as a whole, which is also an important step for career progression with assistance from a mentor.</w:t>
      </w:r>
    </w:p>
    <w:p w14:paraId="519FE9B9" w14:textId="77777777" w:rsidR="00E142B8" w:rsidRPr="0000717F" w:rsidRDefault="00E142B8" w:rsidP="00351B6B">
      <w:pPr>
        <w:spacing w:after="160" w:line="360" w:lineRule="auto"/>
        <w:rPr>
          <w:sz w:val="24"/>
          <w:szCs w:val="24"/>
        </w:rPr>
      </w:pPr>
      <w:r w:rsidRPr="0000717F">
        <w:rPr>
          <w:sz w:val="24"/>
          <w:szCs w:val="24"/>
        </w:rPr>
        <w:t>Coaching, meanwhile, provides a more structured and targeted approach to achieving specific goals. By working with a coach, probationary officers are able to focus on improving their operational performance in a way that directly aligns with the performance expectations of the force. Whether it is improving efficiency in investigations, managing stress effectively, or building leadership skills, coaching helps officers stay on track to meet both their own goals and those of the organisation (Hawkins &amp; Smith, 2020).</w:t>
      </w:r>
    </w:p>
    <w:p w14:paraId="7ED63139" w14:textId="044D591D" w:rsidR="00E142B8" w:rsidRPr="0000717F" w:rsidRDefault="00E142B8" w:rsidP="00351B6B">
      <w:pPr>
        <w:spacing w:after="160" w:line="360" w:lineRule="auto"/>
        <w:rPr>
          <w:sz w:val="24"/>
          <w:szCs w:val="24"/>
        </w:rPr>
      </w:pPr>
      <w:r w:rsidRPr="0000717F">
        <w:rPr>
          <w:sz w:val="24"/>
          <w:szCs w:val="24"/>
        </w:rPr>
        <w:t xml:space="preserve">Mentoring and coaching are instrumental in fostering continuous learning and development within the probationary period. As probationary officers face a wide variety of challenges in their </w:t>
      </w:r>
      <w:r w:rsidR="00CF4DDA" w:rsidRPr="0000717F">
        <w:rPr>
          <w:sz w:val="24"/>
          <w:szCs w:val="24"/>
        </w:rPr>
        <w:t>day</w:t>
      </w:r>
      <w:r w:rsidR="00CF4DDA" w:rsidRPr="00E142B8">
        <w:rPr>
          <w:sz w:val="24"/>
          <w:szCs w:val="24"/>
        </w:rPr>
        <w:t>-to-day</w:t>
      </w:r>
      <w:r w:rsidRPr="0000717F">
        <w:rPr>
          <w:sz w:val="24"/>
          <w:szCs w:val="24"/>
        </w:rPr>
        <w:t xml:space="preserve"> roles, the support of a mentor or coach enables them to learn from real-world experiences, refine their skills, and improve their decision-making abilities. The ability to reflect on experiences and apply lessons learned is crucial for long-term professional growth. Schön’s (1983) concept of the ‘reflective practitioner’ </w:t>
      </w:r>
      <w:r w:rsidRPr="00E142B8">
        <w:rPr>
          <w:sz w:val="24"/>
          <w:szCs w:val="24"/>
        </w:rPr>
        <w:t>shows</w:t>
      </w:r>
      <w:r w:rsidRPr="0000717F">
        <w:rPr>
          <w:sz w:val="24"/>
          <w:szCs w:val="24"/>
        </w:rPr>
        <w:t xml:space="preserve"> the importance of continual reflection in professional settings, particularly in complex environments such as policing.</w:t>
      </w:r>
    </w:p>
    <w:p w14:paraId="7A2B61CC" w14:textId="77777777" w:rsidR="00E142B8" w:rsidRPr="0000717F" w:rsidRDefault="00E142B8" w:rsidP="00351B6B">
      <w:pPr>
        <w:spacing w:after="160" w:line="360" w:lineRule="auto"/>
        <w:rPr>
          <w:sz w:val="24"/>
          <w:szCs w:val="24"/>
        </w:rPr>
      </w:pPr>
      <w:r w:rsidRPr="0000717F">
        <w:rPr>
          <w:sz w:val="24"/>
          <w:szCs w:val="24"/>
        </w:rPr>
        <w:t>Furthermore, mentoring and coaching improve overall workplace performance by ensuring that probationary officers are well</w:t>
      </w:r>
      <w:r w:rsidRPr="00E142B8">
        <w:rPr>
          <w:sz w:val="24"/>
          <w:szCs w:val="24"/>
        </w:rPr>
        <w:t xml:space="preserve"> </w:t>
      </w:r>
      <w:r w:rsidRPr="0000717F">
        <w:rPr>
          <w:sz w:val="24"/>
          <w:szCs w:val="24"/>
        </w:rPr>
        <w:t>equipped to handle the demands of the job. By building both technical and emotional skills, these processes help officers perform more confidently and competently in operational situations. The guidance provided through mentoring and coaching ensures that officers can meet the rigorous demands of policing, from managing crime scenes to engaging with the community, and ultimately enhances their effectiveness as members of the police force.</w:t>
      </w:r>
    </w:p>
    <w:p w14:paraId="6D53C651" w14:textId="582C1C25" w:rsidR="00E142B8" w:rsidRPr="0000717F" w:rsidRDefault="00E142B8" w:rsidP="00351B6B">
      <w:pPr>
        <w:spacing w:after="160" w:line="360" w:lineRule="auto"/>
        <w:rPr>
          <w:sz w:val="24"/>
          <w:szCs w:val="24"/>
        </w:rPr>
      </w:pPr>
      <w:r w:rsidRPr="0000717F">
        <w:rPr>
          <w:sz w:val="24"/>
          <w:szCs w:val="24"/>
        </w:rPr>
        <w:lastRenderedPageBreak/>
        <w:t>In police forces within the UK, officers providing feedback to each other is an essential aspect of fostering professional development and ensuring effective performance. Feedback can be both formal and informal, delivered through various channels such as performance reviews with supervising officers, one</w:t>
      </w:r>
      <w:r w:rsidRPr="00E142B8">
        <w:rPr>
          <w:sz w:val="24"/>
          <w:szCs w:val="24"/>
        </w:rPr>
        <w:t xml:space="preserve"> </w:t>
      </w:r>
      <w:r w:rsidRPr="0000717F">
        <w:rPr>
          <w:sz w:val="24"/>
          <w:szCs w:val="24"/>
        </w:rPr>
        <w:t>to</w:t>
      </w:r>
      <w:r w:rsidRPr="00E142B8">
        <w:rPr>
          <w:sz w:val="24"/>
          <w:szCs w:val="24"/>
        </w:rPr>
        <w:t xml:space="preserve"> </w:t>
      </w:r>
      <w:r w:rsidRPr="0000717F">
        <w:rPr>
          <w:sz w:val="24"/>
          <w:szCs w:val="24"/>
        </w:rPr>
        <w:t xml:space="preserve">one </w:t>
      </w:r>
      <w:r w:rsidR="00CF4DDA" w:rsidRPr="0000717F">
        <w:rPr>
          <w:sz w:val="24"/>
          <w:szCs w:val="24"/>
        </w:rPr>
        <w:t>meeting</w:t>
      </w:r>
      <w:r w:rsidRPr="0000717F">
        <w:rPr>
          <w:sz w:val="24"/>
          <w:szCs w:val="24"/>
        </w:rPr>
        <w:t xml:space="preserve"> with colleagues, or peer assessments. Officers play a key role in giving feedback to one another, contributing to a culture of accountability and continuous improvement. For instance, the College of Policing's "Beyond 360°" feedback tool enables officers to receive input from multiple sources, enhancing self-awareness and supporting ongoing development.</w:t>
      </w:r>
    </w:p>
    <w:p w14:paraId="41EC1154" w14:textId="2D60A7DF" w:rsidR="00E142B8" w:rsidRPr="0000717F" w:rsidRDefault="00E142B8" w:rsidP="00351B6B">
      <w:pPr>
        <w:spacing w:after="160" w:line="360" w:lineRule="auto"/>
        <w:rPr>
          <w:sz w:val="24"/>
          <w:szCs w:val="24"/>
        </w:rPr>
      </w:pPr>
      <w:r w:rsidRPr="0000717F">
        <w:rPr>
          <w:sz w:val="24"/>
          <w:szCs w:val="24"/>
        </w:rPr>
        <w:t>One effective method is through regular performance meetings, where officers can discuss strengths, areas for improvement, and development goals. These reviews, often structured by the police force, serve as a formal process to assess an officer’s contribution to the force (Police Federation, 2023). When giving feedback in this way, it should be clear, specific, and focused on actionable improvements. Additionally, informal feedback allows officers to give real-time input, fostering an open environment of trust and collaboration within teams. Hattie and Timperley (2007) emphasise that high</w:t>
      </w:r>
      <w:r w:rsidRPr="00E142B8">
        <w:rPr>
          <w:sz w:val="24"/>
          <w:szCs w:val="24"/>
        </w:rPr>
        <w:t xml:space="preserve"> </w:t>
      </w:r>
      <w:r w:rsidRPr="0000717F">
        <w:rPr>
          <w:sz w:val="24"/>
          <w:szCs w:val="24"/>
        </w:rPr>
        <w:t xml:space="preserve">quality feedback is critical to the learning process, supporting both immediate improvements and </w:t>
      </w:r>
      <w:r w:rsidR="00CF4DDA" w:rsidRPr="0000717F">
        <w:rPr>
          <w:sz w:val="24"/>
          <w:szCs w:val="24"/>
        </w:rPr>
        <w:t>long</w:t>
      </w:r>
      <w:r w:rsidR="00CF4DDA" w:rsidRPr="00E142B8">
        <w:rPr>
          <w:sz w:val="24"/>
          <w:szCs w:val="24"/>
        </w:rPr>
        <w:t>-term</w:t>
      </w:r>
      <w:r w:rsidRPr="0000717F">
        <w:rPr>
          <w:sz w:val="24"/>
          <w:szCs w:val="24"/>
        </w:rPr>
        <w:t xml:space="preserve"> growth.</w:t>
      </w:r>
    </w:p>
    <w:p w14:paraId="18619FC1" w14:textId="77777777" w:rsidR="00E142B8" w:rsidRPr="0000717F" w:rsidRDefault="00E142B8" w:rsidP="00351B6B">
      <w:pPr>
        <w:spacing w:after="160" w:line="360" w:lineRule="auto"/>
        <w:rPr>
          <w:sz w:val="24"/>
          <w:szCs w:val="24"/>
        </w:rPr>
      </w:pPr>
      <w:r w:rsidRPr="0000717F">
        <w:rPr>
          <w:sz w:val="24"/>
          <w:szCs w:val="24"/>
        </w:rPr>
        <w:t>Peer feedback is also a crucial tool for development. Encouraging officers to share insights on each other’s performances in areas like communication and decision</w:t>
      </w:r>
      <w:r w:rsidRPr="00E142B8">
        <w:rPr>
          <w:sz w:val="24"/>
          <w:szCs w:val="24"/>
        </w:rPr>
        <w:t xml:space="preserve"> </w:t>
      </w:r>
      <w:r w:rsidRPr="0000717F">
        <w:rPr>
          <w:sz w:val="24"/>
          <w:szCs w:val="24"/>
        </w:rPr>
        <w:t>making helps to build a supportive network, which in turn enhances the overall effectiveness of the team. According to the College of Policing (2022), peer review can identify potential areas for training and development, leading to improved morale and stronger team dynamics.</w:t>
      </w:r>
    </w:p>
    <w:p w14:paraId="743A7997" w14:textId="2A018A29" w:rsidR="00E142B8" w:rsidRPr="0000717F" w:rsidRDefault="00E142B8" w:rsidP="00351B6B">
      <w:pPr>
        <w:spacing w:after="160" w:line="360" w:lineRule="auto"/>
        <w:rPr>
          <w:sz w:val="24"/>
          <w:szCs w:val="24"/>
        </w:rPr>
      </w:pPr>
      <w:r w:rsidRPr="0000717F">
        <w:rPr>
          <w:sz w:val="24"/>
          <w:szCs w:val="24"/>
        </w:rPr>
        <w:t xml:space="preserve">The </w:t>
      </w:r>
      <w:r w:rsidR="00CF4DDA" w:rsidRPr="0000717F">
        <w:rPr>
          <w:sz w:val="24"/>
          <w:szCs w:val="24"/>
        </w:rPr>
        <w:t>three</w:t>
      </w:r>
      <w:r w:rsidR="00CF4DDA" w:rsidRPr="00E142B8">
        <w:rPr>
          <w:sz w:val="24"/>
          <w:szCs w:val="24"/>
        </w:rPr>
        <w:t>-year</w:t>
      </w:r>
      <w:r w:rsidRPr="0000717F">
        <w:rPr>
          <w:sz w:val="24"/>
          <w:szCs w:val="24"/>
        </w:rPr>
        <w:t xml:space="preserve"> probationary period for a police officer in the UK is a critical phase in their career, one that requires them to adapt quickly to the demands of policing. Mentoring and coaching are vital tools in supporting probationary officers through this transition. By providing guidance, support, and feedback, mentoring helps officers navigate the complex culture of the police service, while coaching helps them refine specific skills and improve performance. Together, these processes ensure that probationary officers meet their personal, professional, and organisational goals, and that they develop the necessary skills to succeed in the </w:t>
      </w:r>
      <w:r w:rsidRPr="0000717F">
        <w:rPr>
          <w:sz w:val="24"/>
          <w:szCs w:val="24"/>
        </w:rPr>
        <w:lastRenderedPageBreak/>
        <w:t>challenging environment of policing. Through continuous learning and reflection, officers are not only prepared for immediate operational challenges but are also positioned for long-term career growth and success within the police service.</w:t>
      </w:r>
    </w:p>
    <w:p w14:paraId="3E38C4F2" w14:textId="77777777" w:rsidR="001C2056" w:rsidRPr="001C2056" w:rsidRDefault="001C2056" w:rsidP="004765E6">
      <w:pPr>
        <w:tabs>
          <w:tab w:val="left" w:pos="1050"/>
        </w:tabs>
        <w:spacing w:line="360" w:lineRule="auto"/>
        <w:rPr>
          <w:sz w:val="24"/>
          <w:szCs w:val="24"/>
        </w:rPr>
      </w:pPr>
    </w:p>
    <w:p w14:paraId="5C01D681" w14:textId="32903D57" w:rsidR="003460F4" w:rsidRPr="003460F4" w:rsidRDefault="004F5845" w:rsidP="00462B18">
      <w:pPr>
        <w:tabs>
          <w:tab w:val="left" w:pos="1050"/>
        </w:tabs>
        <w:spacing w:line="360" w:lineRule="auto"/>
        <w:rPr>
          <w:sz w:val="24"/>
          <w:szCs w:val="24"/>
        </w:rPr>
      </w:pPr>
      <w:r>
        <w:rPr>
          <w:sz w:val="24"/>
          <w:szCs w:val="24"/>
        </w:rPr>
        <w:t>(</w:t>
      </w:r>
      <w:r w:rsidR="00E142B8">
        <w:rPr>
          <w:sz w:val="24"/>
          <w:szCs w:val="24"/>
        </w:rPr>
        <w:t>20</w:t>
      </w:r>
      <w:r w:rsidR="00C53553">
        <w:rPr>
          <w:sz w:val="24"/>
          <w:szCs w:val="24"/>
        </w:rPr>
        <w:t>05</w:t>
      </w:r>
      <w:r w:rsidR="00681F4C">
        <w:rPr>
          <w:sz w:val="24"/>
          <w:szCs w:val="24"/>
        </w:rPr>
        <w:t xml:space="preserve"> </w:t>
      </w:r>
      <w:r>
        <w:rPr>
          <w:sz w:val="24"/>
          <w:szCs w:val="24"/>
        </w:rPr>
        <w:t>Words)</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C96F939" w14:textId="77777777" w:rsidR="008E6E03" w:rsidRPr="0052779C" w:rsidRDefault="008E6E03" w:rsidP="008E6E03">
      <w:pPr>
        <w:spacing w:after="160" w:line="360" w:lineRule="auto"/>
        <w:rPr>
          <w:sz w:val="24"/>
          <w:szCs w:val="24"/>
        </w:rPr>
      </w:pPr>
      <w:r w:rsidRPr="0052779C">
        <w:rPr>
          <w:sz w:val="24"/>
          <w:szCs w:val="24"/>
        </w:rPr>
        <w:t xml:space="preserve">Bath, R (2021). </w:t>
      </w:r>
      <w:r w:rsidRPr="0052779C">
        <w:rPr>
          <w:i/>
          <w:iCs/>
          <w:sz w:val="24"/>
          <w:szCs w:val="24"/>
        </w:rPr>
        <w:t>Policing and health collaboration: Landscape review 2021</w:t>
      </w:r>
      <w:r w:rsidRPr="0052779C">
        <w:rPr>
          <w:sz w:val="24"/>
          <w:szCs w:val="24"/>
        </w:rPr>
        <w:t xml:space="preserve">. College of Policing. Available at: </w:t>
      </w:r>
      <w:hyperlink r:id="rId15" w:history="1">
        <w:r w:rsidRPr="0052779C">
          <w:rPr>
            <w:rStyle w:val="Hyperlink"/>
            <w:sz w:val="24"/>
            <w:szCs w:val="24"/>
          </w:rPr>
          <w:t>https://www.napier.ac.uk/research-and-innovation/research-search/outputs/policing-and-health-collaboration-landscape-review-2021</w:t>
        </w:r>
      </w:hyperlink>
      <w:r w:rsidRPr="00E142B8">
        <w:rPr>
          <w:sz w:val="24"/>
          <w:szCs w:val="24"/>
        </w:rPr>
        <w:t xml:space="preserve"> [Accessed 27 April 2025].</w:t>
      </w:r>
    </w:p>
    <w:p w14:paraId="46E3E8C2"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t xml:space="preserve">Bessant, J. (2020) </w:t>
      </w:r>
      <w:r w:rsidRPr="00E142B8">
        <w:rPr>
          <w:rFonts w:eastAsiaTheme="minorHAnsi"/>
          <w:i/>
          <w:iCs/>
          <w:color w:val="auto"/>
          <w:kern w:val="2"/>
          <w:sz w:val="24"/>
          <w:szCs w:val="24"/>
          <w:lang w:eastAsia="en-US"/>
          <w14:ligatures w14:val="standardContextual"/>
        </w:rPr>
        <w:t>Policing in the 21st Century: Beyond the Rhetoric of Reform</w:t>
      </w:r>
      <w:r w:rsidRPr="00E142B8">
        <w:rPr>
          <w:rFonts w:eastAsiaTheme="minorHAnsi"/>
          <w:color w:val="auto"/>
          <w:kern w:val="2"/>
          <w:sz w:val="24"/>
          <w:szCs w:val="24"/>
          <w:lang w:eastAsia="en-US"/>
          <w14:ligatures w14:val="standardContextual"/>
        </w:rPr>
        <w:t>. Oxford University Press [Accessed 12 February 2025].</w:t>
      </w:r>
    </w:p>
    <w:p w14:paraId="3065276E"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t xml:space="preserve">Boulton, S. (2018) </w:t>
      </w:r>
      <w:r w:rsidRPr="00E142B8">
        <w:rPr>
          <w:rFonts w:eastAsiaTheme="minorHAnsi"/>
          <w:i/>
          <w:iCs/>
          <w:color w:val="auto"/>
          <w:kern w:val="2"/>
          <w:sz w:val="24"/>
          <w:szCs w:val="24"/>
          <w:lang w:eastAsia="en-US"/>
          <w14:ligatures w14:val="standardContextual"/>
        </w:rPr>
        <w:t>Policing and the Economy: Challenges of Workforce Transformation in an Era of Austerity</w:t>
      </w:r>
      <w:r w:rsidRPr="00E142B8">
        <w:rPr>
          <w:rFonts w:eastAsiaTheme="minorHAnsi"/>
          <w:color w:val="auto"/>
          <w:kern w:val="2"/>
          <w:sz w:val="24"/>
          <w:szCs w:val="24"/>
          <w:lang w:eastAsia="en-US"/>
          <w14:ligatures w14:val="standardContextual"/>
        </w:rPr>
        <w:t>. Policing Review, 45(3), pp. 12-25 [Accessed 12 February 2025].</w:t>
      </w:r>
    </w:p>
    <w:p w14:paraId="33A66F58" w14:textId="77777777" w:rsidR="008E6E03" w:rsidRPr="00E142B8" w:rsidRDefault="008E6E03" w:rsidP="008E6E03">
      <w:pPr>
        <w:spacing w:after="160" w:line="360" w:lineRule="auto"/>
        <w:rPr>
          <w:sz w:val="24"/>
          <w:szCs w:val="24"/>
        </w:rPr>
      </w:pPr>
      <w:r w:rsidRPr="00E142B8">
        <w:rPr>
          <w:sz w:val="24"/>
          <w:szCs w:val="24"/>
        </w:rPr>
        <w:t xml:space="preserve">Clutterbuck, D. (2005) </w:t>
      </w:r>
      <w:r w:rsidRPr="00E142B8">
        <w:rPr>
          <w:i/>
          <w:iCs/>
          <w:sz w:val="24"/>
          <w:szCs w:val="24"/>
        </w:rPr>
        <w:t>Establishing and Maintaining Mentoring Relationships: An Overview of Practice and Research.</w:t>
      </w:r>
      <w:r w:rsidRPr="00E142B8">
        <w:rPr>
          <w:sz w:val="24"/>
          <w:szCs w:val="24"/>
        </w:rPr>
        <w:t xml:space="preserve"> London: CIPD [Accessed 27 April 2025].</w:t>
      </w:r>
    </w:p>
    <w:p w14:paraId="130A4848" w14:textId="77777777" w:rsidR="008E6E03" w:rsidRPr="00E142B8" w:rsidRDefault="008E6E03" w:rsidP="008E6E03">
      <w:pPr>
        <w:spacing w:after="160" w:line="360" w:lineRule="auto"/>
        <w:rPr>
          <w:sz w:val="24"/>
          <w:szCs w:val="24"/>
        </w:rPr>
      </w:pPr>
      <w:r w:rsidRPr="00E142B8">
        <w:rPr>
          <w:sz w:val="24"/>
          <w:szCs w:val="24"/>
        </w:rPr>
        <w:t>Cockcroft T, (2014). </w:t>
      </w:r>
      <w:r w:rsidRPr="00E142B8">
        <w:rPr>
          <w:i/>
          <w:iCs/>
          <w:sz w:val="24"/>
          <w:szCs w:val="24"/>
        </w:rPr>
        <w:t>Police Culture and Transformational Leadership: Outlining the Contours of a Troubled Relationship</w:t>
      </w:r>
      <w:r w:rsidRPr="00E142B8">
        <w:rPr>
          <w:sz w:val="24"/>
          <w:szCs w:val="24"/>
        </w:rPr>
        <w:t>. [Online]. Oxford Academic. Last Updated: 02 January 2014. Available at: https://academic.oup.com/policing/article-abstract/8/1/5/1489336 [Accessed 24 March 2025].</w:t>
      </w:r>
    </w:p>
    <w:p w14:paraId="0C83A64F"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t xml:space="preserve">College of Policing (2018) </w:t>
      </w:r>
      <w:r w:rsidRPr="00E142B8">
        <w:rPr>
          <w:rFonts w:eastAsiaTheme="minorHAnsi"/>
          <w:i/>
          <w:iCs/>
          <w:color w:val="auto"/>
          <w:kern w:val="2"/>
          <w:sz w:val="24"/>
          <w:szCs w:val="24"/>
          <w:lang w:eastAsia="en-US"/>
          <w14:ligatures w14:val="standardContextual"/>
        </w:rPr>
        <w:t>Workforce Transformation 2018: A Vision for the Future of Policing</w:t>
      </w:r>
      <w:r w:rsidRPr="00E142B8">
        <w:rPr>
          <w:rFonts w:eastAsiaTheme="minorHAnsi"/>
          <w:color w:val="auto"/>
          <w:kern w:val="2"/>
          <w:sz w:val="24"/>
          <w:szCs w:val="24"/>
          <w:lang w:eastAsia="en-US"/>
          <w14:ligatures w14:val="standardContextual"/>
        </w:rPr>
        <w:t xml:space="preserve">. Available at: </w:t>
      </w:r>
      <w:hyperlink r:id="rId16" w:history="1">
        <w:r w:rsidRPr="00E142B8">
          <w:rPr>
            <w:rFonts w:eastAsiaTheme="minorHAnsi"/>
            <w:color w:val="0563C1" w:themeColor="hyperlink"/>
            <w:kern w:val="2"/>
            <w:sz w:val="24"/>
            <w:szCs w:val="24"/>
            <w:u w:val="single"/>
            <w:lang w:eastAsia="en-US"/>
            <w14:ligatures w14:val="standardContextual"/>
          </w:rPr>
          <w:t>https://www.college.police.uk</w:t>
        </w:r>
      </w:hyperlink>
      <w:r w:rsidRPr="00E142B8">
        <w:rPr>
          <w:rFonts w:eastAsiaTheme="minorHAnsi"/>
          <w:color w:val="auto"/>
          <w:kern w:val="2"/>
          <w:sz w:val="24"/>
          <w:szCs w:val="24"/>
          <w:lang w:eastAsia="en-US"/>
          <w14:ligatures w14:val="standardContextual"/>
        </w:rPr>
        <w:t xml:space="preserve"> [Accessed: 12 February 2025].</w:t>
      </w:r>
    </w:p>
    <w:p w14:paraId="318FE85C"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t xml:space="preserve">College of Policing (2020) </w:t>
      </w:r>
      <w:r w:rsidRPr="00E142B8">
        <w:rPr>
          <w:rFonts w:eastAsiaTheme="minorHAnsi"/>
          <w:i/>
          <w:iCs/>
          <w:color w:val="auto"/>
          <w:kern w:val="2"/>
          <w:sz w:val="24"/>
          <w:szCs w:val="24"/>
          <w:lang w:eastAsia="en-US"/>
          <w14:ligatures w14:val="standardContextual"/>
        </w:rPr>
        <w:t>Strategic Plan 2020-2025</w:t>
      </w:r>
      <w:r w:rsidRPr="00E142B8">
        <w:rPr>
          <w:rFonts w:eastAsiaTheme="minorHAnsi"/>
          <w:color w:val="auto"/>
          <w:kern w:val="2"/>
          <w:sz w:val="24"/>
          <w:szCs w:val="24"/>
          <w:lang w:eastAsia="en-US"/>
          <w14:ligatures w14:val="standardContextual"/>
        </w:rPr>
        <w:t xml:space="preserve">. Available at: </w:t>
      </w:r>
      <w:hyperlink r:id="rId17" w:history="1">
        <w:r w:rsidRPr="00E142B8">
          <w:rPr>
            <w:rFonts w:eastAsiaTheme="minorHAnsi"/>
            <w:color w:val="0563C1" w:themeColor="hyperlink"/>
            <w:kern w:val="2"/>
            <w:sz w:val="24"/>
            <w:szCs w:val="24"/>
            <w:u w:val="single"/>
            <w:lang w:eastAsia="en-US"/>
            <w14:ligatures w14:val="standardContextual"/>
          </w:rPr>
          <w:t>https://www.college.police.uk</w:t>
        </w:r>
      </w:hyperlink>
      <w:r w:rsidRPr="00E142B8">
        <w:rPr>
          <w:rFonts w:eastAsiaTheme="minorHAnsi"/>
          <w:color w:val="auto"/>
          <w:kern w:val="2"/>
          <w:sz w:val="24"/>
          <w:szCs w:val="24"/>
          <w:lang w:eastAsia="en-US"/>
          <w14:ligatures w14:val="standardContextual"/>
        </w:rPr>
        <w:t xml:space="preserve"> [Accessed: 12 February 2025].</w:t>
      </w:r>
    </w:p>
    <w:p w14:paraId="78D1EC15" w14:textId="77777777" w:rsidR="008E6E03" w:rsidRPr="00E142B8" w:rsidRDefault="008E6E03" w:rsidP="008E6E03">
      <w:pPr>
        <w:spacing w:after="160" w:line="360" w:lineRule="auto"/>
        <w:rPr>
          <w:sz w:val="24"/>
          <w:szCs w:val="24"/>
        </w:rPr>
      </w:pPr>
      <w:r w:rsidRPr="00E142B8">
        <w:rPr>
          <w:sz w:val="24"/>
          <w:szCs w:val="24"/>
        </w:rPr>
        <w:t xml:space="preserve">College of Policing, 2025. </w:t>
      </w:r>
      <w:r w:rsidRPr="00E142B8">
        <w:rPr>
          <w:i/>
          <w:iCs/>
          <w:sz w:val="24"/>
          <w:szCs w:val="24"/>
        </w:rPr>
        <w:t>Beyond 360° feedback tool</w:t>
      </w:r>
      <w:r w:rsidRPr="00E142B8">
        <w:rPr>
          <w:sz w:val="24"/>
          <w:szCs w:val="24"/>
        </w:rPr>
        <w:t>. [online] Available at: https://www.college.police.uk/support-forces/beyond-360 [Accessed 27 April 2025].</w:t>
      </w:r>
    </w:p>
    <w:p w14:paraId="285AD997" w14:textId="77777777" w:rsidR="008E6E03" w:rsidRPr="00E142B8" w:rsidRDefault="008E6E03" w:rsidP="008E6E03">
      <w:pPr>
        <w:spacing w:after="160" w:line="360" w:lineRule="auto"/>
        <w:rPr>
          <w:sz w:val="24"/>
          <w:szCs w:val="24"/>
        </w:rPr>
      </w:pPr>
      <w:r w:rsidRPr="00E142B8">
        <w:rPr>
          <w:sz w:val="24"/>
          <w:szCs w:val="24"/>
        </w:rPr>
        <w:t>College of Policing. (2016). </w:t>
      </w:r>
      <w:r w:rsidRPr="00E142B8">
        <w:rPr>
          <w:i/>
          <w:iCs/>
          <w:sz w:val="24"/>
          <w:szCs w:val="24"/>
        </w:rPr>
        <w:t>The investigative process</w:t>
      </w:r>
      <w:r w:rsidRPr="00E142B8">
        <w:rPr>
          <w:sz w:val="24"/>
          <w:szCs w:val="24"/>
        </w:rPr>
        <w:t>. Last Updated: 1 February 2024. Available at: https://www.college.police.uk/app/major-investigation-and-public-protection/missing-persons/missing- [Accessed 14 March 2025].</w:t>
      </w:r>
    </w:p>
    <w:p w14:paraId="405A485A" w14:textId="77777777" w:rsidR="008E6E03" w:rsidRPr="00E142B8" w:rsidRDefault="008E6E03" w:rsidP="008E6E03">
      <w:pPr>
        <w:spacing w:after="160" w:line="360" w:lineRule="auto"/>
        <w:rPr>
          <w:sz w:val="24"/>
          <w:szCs w:val="24"/>
        </w:rPr>
      </w:pPr>
      <w:r w:rsidRPr="00E142B8">
        <w:rPr>
          <w:sz w:val="24"/>
          <w:szCs w:val="24"/>
        </w:rPr>
        <w:lastRenderedPageBreak/>
        <w:t xml:space="preserve">College of Policing. (2024). </w:t>
      </w:r>
      <w:r w:rsidRPr="00E142B8">
        <w:rPr>
          <w:i/>
          <w:iCs/>
          <w:sz w:val="24"/>
          <w:szCs w:val="24"/>
        </w:rPr>
        <w:t>Digital intelligence and investigation – new learning modules</w:t>
      </w:r>
      <w:r w:rsidRPr="00E142B8">
        <w:rPr>
          <w:sz w:val="24"/>
          <w:szCs w:val="24"/>
        </w:rPr>
        <w:t xml:space="preserve">. Available at: </w:t>
      </w:r>
      <w:hyperlink r:id="rId18" w:tgtFrame="_new" w:history="1">
        <w:r w:rsidRPr="00E142B8">
          <w:rPr>
            <w:rStyle w:val="Hyperlink"/>
            <w:sz w:val="24"/>
            <w:szCs w:val="24"/>
          </w:rPr>
          <w:t>https://www.college.police.uk/article/digital-intelligence-and-investigation-new-learning-modules</w:t>
        </w:r>
      </w:hyperlink>
      <w:r w:rsidRPr="00E142B8">
        <w:rPr>
          <w:sz w:val="24"/>
          <w:szCs w:val="24"/>
        </w:rPr>
        <w:t xml:space="preserve"> [Accessed 27 April 2025].</w:t>
      </w:r>
    </w:p>
    <w:p w14:paraId="62967E02" w14:textId="77777777" w:rsidR="008E6E03" w:rsidRPr="00E142B8" w:rsidRDefault="008E6E03" w:rsidP="008E6E03">
      <w:pPr>
        <w:spacing w:after="160" w:line="360" w:lineRule="auto"/>
        <w:rPr>
          <w:sz w:val="24"/>
          <w:szCs w:val="24"/>
        </w:rPr>
      </w:pPr>
      <w:r w:rsidRPr="00E142B8">
        <w:rPr>
          <w:sz w:val="24"/>
          <w:szCs w:val="24"/>
        </w:rPr>
        <w:t xml:space="preserve">College of Policing. (2024). </w:t>
      </w:r>
      <w:r w:rsidRPr="00E142B8">
        <w:rPr>
          <w:i/>
          <w:iCs/>
          <w:sz w:val="24"/>
          <w:szCs w:val="24"/>
        </w:rPr>
        <w:t>Missing persons</w:t>
      </w:r>
      <w:r w:rsidRPr="00E142B8">
        <w:rPr>
          <w:sz w:val="24"/>
          <w:szCs w:val="24"/>
        </w:rPr>
        <w:t xml:space="preserve">. [online] Available at: </w:t>
      </w:r>
      <w:hyperlink r:id="rId19" w:tgtFrame="_new" w:history="1">
        <w:r w:rsidRPr="00E142B8">
          <w:rPr>
            <w:rStyle w:val="Hyperlink"/>
            <w:sz w:val="24"/>
            <w:szCs w:val="24"/>
          </w:rPr>
          <w:t>https://www.college.police.uk/app/major-investigation-and-public-protection/missing-persons/missing-persons</w:t>
        </w:r>
      </w:hyperlink>
      <w:r w:rsidRPr="00E142B8">
        <w:rPr>
          <w:sz w:val="24"/>
          <w:szCs w:val="24"/>
        </w:rPr>
        <w:t xml:space="preserve"> [Accessed 27 April 2025].</w:t>
      </w:r>
    </w:p>
    <w:p w14:paraId="426D0059" w14:textId="77777777" w:rsidR="008E6E03" w:rsidRPr="00E142B8" w:rsidRDefault="008E6E03" w:rsidP="008E6E03">
      <w:pPr>
        <w:spacing w:after="160" w:line="360" w:lineRule="auto"/>
        <w:rPr>
          <w:sz w:val="24"/>
          <w:szCs w:val="24"/>
        </w:rPr>
      </w:pPr>
      <w:r w:rsidRPr="00E142B8">
        <w:rPr>
          <w:sz w:val="24"/>
          <w:szCs w:val="24"/>
        </w:rPr>
        <w:t>College of Policing. (2024). </w:t>
      </w:r>
      <w:r w:rsidRPr="00E142B8">
        <w:rPr>
          <w:i/>
          <w:iCs/>
          <w:sz w:val="24"/>
          <w:szCs w:val="24"/>
        </w:rPr>
        <w:t>Mentoring</w:t>
      </w:r>
      <w:r w:rsidRPr="00E142B8">
        <w:rPr>
          <w:sz w:val="24"/>
          <w:szCs w:val="24"/>
        </w:rPr>
        <w:t>. [Online]. College of Policing. Available at: https://www.college.police.uk/career-learning/support-for-career-development/mentoring#:~:text=Mento [Accessed 24 March 2025].</w:t>
      </w:r>
    </w:p>
    <w:p w14:paraId="6AB32634" w14:textId="77777777" w:rsidR="008E6E03" w:rsidRPr="00E142B8" w:rsidRDefault="008E6E03" w:rsidP="008E6E03">
      <w:pPr>
        <w:spacing w:after="160" w:line="360" w:lineRule="auto"/>
        <w:rPr>
          <w:sz w:val="24"/>
          <w:szCs w:val="24"/>
        </w:rPr>
      </w:pPr>
      <w:r w:rsidRPr="00E142B8">
        <w:rPr>
          <w:sz w:val="24"/>
          <w:szCs w:val="24"/>
        </w:rPr>
        <w:t xml:space="preserve">Ferguson, L. &amp; Soave, V., 2021. </w:t>
      </w:r>
      <w:r w:rsidRPr="00E142B8">
        <w:rPr>
          <w:i/>
          <w:iCs/>
          <w:sz w:val="24"/>
          <w:szCs w:val="24"/>
        </w:rPr>
        <w:t>Missing to Found: Exploring police Twitter use for missing persons investigations</w:t>
      </w:r>
      <w:r w:rsidRPr="00E142B8">
        <w:rPr>
          <w:sz w:val="24"/>
          <w:szCs w:val="24"/>
        </w:rPr>
        <w:t xml:space="preserve">. Police Practice and Research. Available at: </w:t>
      </w:r>
      <w:hyperlink r:id="rId20" w:history="1">
        <w:r w:rsidRPr="00E142B8">
          <w:rPr>
            <w:rStyle w:val="Hyperlink"/>
            <w:sz w:val="24"/>
            <w:szCs w:val="24"/>
          </w:rPr>
          <w:t>https://www.tandfonline.com/</w:t>
        </w:r>
      </w:hyperlink>
      <w:r w:rsidRPr="00E142B8">
        <w:rPr>
          <w:sz w:val="24"/>
          <w:szCs w:val="24"/>
        </w:rPr>
        <w:t xml:space="preserve"> [Accessed 27 April 2025]. </w:t>
      </w:r>
    </w:p>
    <w:p w14:paraId="75CD8ADB" w14:textId="77777777" w:rsidR="008E6E03" w:rsidRPr="00E142B8" w:rsidRDefault="008E6E03" w:rsidP="008E6E03">
      <w:pPr>
        <w:spacing w:after="160" w:line="360" w:lineRule="auto"/>
        <w:rPr>
          <w:sz w:val="24"/>
          <w:szCs w:val="24"/>
        </w:rPr>
      </w:pPr>
      <w:r w:rsidRPr="00E142B8">
        <w:rPr>
          <w:sz w:val="24"/>
          <w:szCs w:val="24"/>
        </w:rPr>
        <w:t xml:space="preserve">Gaston, K. (2022) ‘The Role of Emotional Intelligence in Policing: A Mentoring Perspective’, </w:t>
      </w:r>
      <w:r w:rsidRPr="00E142B8">
        <w:rPr>
          <w:i/>
          <w:iCs/>
          <w:sz w:val="24"/>
          <w:szCs w:val="24"/>
        </w:rPr>
        <w:t>Policing: A Journal of Policy and Practice</w:t>
      </w:r>
      <w:r w:rsidRPr="00E142B8">
        <w:rPr>
          <w:sz w:val="24"/>
          <w:szCs w:val="24"/>
        </w:rPr>
        <w:t>, 16(2), pp. 299-311 [Accessed 27 April 2025].</w:t>
      </w:r>
    </w:p>
    <w:p w14:paraId="6954D7F6" w14:textId="77777777" w:rsidR="008E6E03" w:rsidRPr="00E142B8" w:rsidRDefault="008E6E03" w:rsidP="008E6E03">
      <w:pPr>
        <w:spacing w:after="160" w:line="360" w:lineRule="auto"/>
        <w:rPr>
          <w:sz w:val="24"/>
          <w:szCs w:val="24"/>
        </w:rPr>
      </w:pPr>
      <w:r w:rsidRPr="00E142B8">
        <w:rPr>
          <w:sz w:val="24"/>
          <w:szCs w:val="24"/>
        </w:rPr>
        <w:t xml:space="preserve">Grant, A.M. (2014) </w:t>
      </w:r>
      <w:r w:rsidRPr="00E142B8">
        <w:rPr>
          <w:i/>
          <w:iCs/>
          <w:sz w:val="24"/>
          <w:szCs w:val="24"/>
        </w:rPr>
        <w:t>The Efficacy of Executive Coaching in Times of Organisational Change.</w:t>
      </w:r>
      <w:r w:rsidRPr="00E142B8">
        <w:rPr>
          <w:sz w:val="24"/>
          <w:szCs w:val="24"/>
        </w:rPr>
        <w:t xml:space="preserve"> London: Routledge [Accessed 27 April 2025].</w:t>
      </w:r>
    </w:p>
    <w:p w14:paraId="76EDE17D" w14:textId="77777777" w:rsidR="008E6E03" w:rsidRPr="00E142B8" w:rsidRDefault="008E6E03" w:rsidP="008E6E03">
      <w:pPr>
        <w:spacing w:line="360" w:lineRule="auto"/>
        <w:rPr>
          <w:sz w:val="24"/>
          <w:szCs w:val="24"/>
        </w:rPr>
      </w:pPr>
      <w:r w:rsidRPr="00E142B8">
        <w:rPr>
          <w:sz w:val="24"/>
          <w:szCs w:val="24"/>
        </w:rPr>
        <w:t xml:space="preserve">Gwent Police (2020) </w:t>
      </w:r>
      <w:r w:rsidRPr="00E142B8">
        <w:rPr>
          <w:i/>
          <w:iCs/>
          <w:sz w:val="24"/>
          <w:szCs w:val="24"/>
        </w:rPr>
        <w:t>Social Media Policy</w:t>
      </w:r>
      <w:r w:rsidRPr="00E142B8">
        <w:rPr>
          <w:sz w:val="24"/>
          <w:szCs w:val="24"/>
        </w:rPr>
        <w:t xml:space="preserve">. Available at: </w:t>
      </w:r>
      <w:hyperlink r:id="rId21" w:history="1">
        <w:r w:rsidRPr="00E142B8">
          <w:rPr>
            <w:rStyle w:val="Hyperlink"/>
            <w:sz w:val="24"/>
            <w:szCs w:val="24"/>
          </w:rPr>
          <w:t>https://www.gwent.police.uk</w:t>
        </w:r>
      </w:hyperlink>
      <w:r w:rsidRPr="00E142B8">
        <w:rPr>
          <w:sz w:val="24"/>
          <w:szCs w:val="24"/>
        </w:rPr>
        <w:t xml:space="preserve"> [Accessed: 13 February 2025].</w:t>
      </w:r>
    </w:p>
    <w:p w14:paraId="1EF0728C" w14:textId="77777777" w:rsidR="008E6E03" w:rsidRDefault="008E6E03" w:rsidP="008E6E03">
      <w:pPr>
        <w:tabs>
          <w:tab w:val="left" w:pos="1050"/>
        </w:tabs>
        <w:spacing w:line="360" w:lineRule="auto"/>
        <w:rPr>
          <w:sz w:val="24"/>
          <w:szCs w:val="24"/>
        </w:rPr>
      </w:pPr>
      <w:r w:rsidRPr="00E142B8">
        <w:rPr>
          <w:sz w:val="24"/>
          <w:szCs w:val="24"/>
        </w:rPr>
        <w:t xml:space="preserve">Hawkins, P., &amp; Smith, N. (2020). </w:t>
      </w:r>
      <w:r w:rsidRPr="00E142B8">
        <w:rPr>
          <w:i/>
          <w:iCs/>
          <w:sz w:val="24"/>
          <w:szCs w:val="24"/>
        </w:rPr>
        <w:t>Coaching, mentoring and organizational development: A handbook of best practice</w:t>
      </w:r>
      <w:r w:rsidRPr="00E142B8">
        <w:rPr>
          <w:sz w:val="24"/>
          <w:szCs w:val="24"/>
        </w:rPr>
        <w:t>. Routledge.</w:t>
      </w:r>
    </w:p>
    <w:p w14:paraId="09671B56" w14:textId="77777777" w:rsidR="008E6E03" w:rsidRPr="00E142B8" w:rsidRDefault="008E6E03" w:rsidP="008E6E03">
      <w:pPr>
        <w:tabs>
          <w:tab w:val="left" w:pos="1050"/>
        </w:tabs>
        <w:spacing w:line="360" w:lineRule="auto"/>
        <w:rPr>
          <w:sz w:val="24"/>
          <w:szCs w:val="24"/>
        </w:rPr>
      </w:pPr>
      <w:r w:rsidRPr="0052779C">
        <w:rPr>
          <w:sz w:val="24"/>
          <w:szCs w:val="24"/>
        </w:rPr>
        <w:t xml:space="preserve">His Majesty’s Inspectorate of Constabulary and Fire &amp; Rescue Services (2023). </w:t>
      </w:r>
      <w:r w:rsidRPr="0052779C">
        <w:rPr>
          <w:i/>
          <w:iCs/>
          <w:sz w:val="24"/>
          <w:szCs w:val="24"/>
        </w:rPr>
        <w:t>Policing and mental health: Picking up the pieces</w:t>
      </w:r>
      <w:r w:rsidRPr="0052779C">
        <w:rPr>
          <w:sz w:val="24"/>
          <w:szCs w:val="24"/>
        </w:rPr>
        <w:t xml:space="preserve">. Available at: </w:t>
      </w:r>
      <w:hyperlink r:id="rId22" w:history="1">
        <w:r w:rsidRPr="0052779C">
          <w:rPr>
            <w:rStyle w:val="Hyperlink"/>
            <w:sz w:val="24"/>
            <w:szCs w:val="24"/>
          </w:rPr>
          <w:t>https://hmicfrs.justiceinspectorates.gov.uk/publications/policing-and-mental-health-picking-up-the-pieces/</w:t>
        </w:r>
      </w:hyperlink>
      <w:r w:rsidRPr="00E142B8">
        <w:rPr>
          <w:sz w:val="24"/>
          <w:szCs w:val="24"/>
        </w:rPr>
        <w:t xml:space="preserve"> [Accessed 27 April 2025].</w:t>
      </w:r>
    </w:p>
    <w:p w14:paraId="539067BD" w14:textId="77777777" w:rsidR="008E6E03" w:rsidRPr="00E142B8" w:rsidRDefault="008E6E03" w:rsidP="008E6E03">
      <w:pPr>
        <w:spacing w:after="160" w:line="360" w:lineRule="auto"/>
        <w:rPr>
          <w:sz w:val="24"/>
          <w:szCs w:val="24"/>
        </w:rPr>
      </w:pPr>
      <w:r w:rsidRPr="00E142B8">
        <w:rPr>
          <w:sz w:val="24"/>
          <w:szCs w:val="24"/>
        </w:rPr>
        <w:t>HMICFRS. (2016). PEEL: Police leadership 2016. Retrieved from </w:t>
      </w:r>
      <w:hyperlink r:id="rId23" w:history="1">
        <w:r w:rsidRPr="00E142B8">
          <w:rPr>
            <w:rStyle w:val="Hyperlink"/>
            <w:sz w:val="24"/>
            <w:szCs w:val="24"/>
          </w:rPr>
          <w:t>https://assets-hmicfrs.justiceinspectorates.gov.uk/uploads/peel-police-leadership-2016.pdf</w:t>
        </w:r>
      </w:hyperlink>
      <w:r w:rsidRPr="00E142B8">
        <w:rPr>
          <w:sz w:val="24"/>
          <w:szCs w:val="24"/>
        </w:rPr>
        <w:t xml:space="preserve"> [Accessed 24 March 2025]</w:t>
      </w:r>
    </w:p>
    <w:p w14:paraId="65E8B206"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t xml:space="preserve">Home Office (2016) </w:t>
      </w:r>
      <w:r w:rsidRPr="00E142B8">
        <w:rPr>
          <w:rFonts w:eastAsiaTheme="minorHAnsi"/>
          <w:i/>
          <w:iCs/>
          <w:color w:val="auto"/>
          <w:kern w:val="2"/>
          <w:sz w:val="24"/>
          <w:szCs w:val="24"/>
          <w:lang w:eastAsia="en-US"/>
          <w14:ligatures w14:val="standardContextual"/>
        </w:rPr>
        <w:t>Policing Vision 2025: A Vision for the Future of Policing in the UK</w:t>
      </w:r>
      <w:r w:rsidRPr="00E142B8">
        <w:rPr>
          <w:rFonts w:eastAsiaTheme="minorHAnsi"/>
          <w:color w:val="auto"/>
          <w:kern w:val="2"/>
          <w:sz w:val="24"/>
          <w:szCs w:val="24"/>
          <w:lang w:eastAsia="en-US"/>
          <w14:ligatures w14:val="standardContextual"/>
        </w:rPr>
        <w:t xml:space="preserve">. Available at: </w:t>
      </w:r>
      <w:hyperlink r:id="rId24" w:history="1">
        <w:r w:rsidRPr="00E142B8">
          <w:rPr>
            <w:rFonts w:eastAsiaTheme="minorHAnsi"/>
            <w:color w:val="0563C1" w:themeColor="hyperlink"/>
            <w:kern w:val="2"/>
            <w:sz w:val="24"/>
            <w:szCs w:val="24"/>
            <w:u w:val="single"/>
            <w:lang w:eastAsia="en-US"/>
            <w14:ligatures w14:val="standardContextual"/>
          </w:rPr>
          <w:t>https://www.gov.uk/government/publications</w:t>
        </w:r>
      </w:hyperlink>
      <w:r w:rsidRPr="00E142B8">
        <w:rPr>
          <w:rFonts w:eastAsiaTheme="minorHAnsi"/>
          <w:color w:val="auto"/>
          <w:kern w:val="2"/>
          <w:sz w:val="24"/>
          <w:szCs w:val="24"/>
          <w:lang w:eastAsia="en-US"/>
          <w14:ligatures w14:val="standardContextual"/>
        </w:rPr>
        <w:t xml:space="preserve"> [Accessed: 12 February 2025].</w:t>
      </w:r>
    </w:p>
    <w:p w14:paraId="2B026D64" w14:textId="77777777" w:rsidR="008E6E03" w:rsidRPr="00E142B8" w:rsidRDefault="008E6E03" w:rsidP="008E6E03">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E142B8">
        <w:rPr>
          <w:rFonts w:eastAsiaTheme="minorHAnsi"/>
          <w:color w:val="auto"/>
          <w:kern w:val="2"/>
          <w:sz w:val="24"/>
          <w:szCs w:val="24"/>
          <w:lang w:eastAsia="en-US"/>
          <w14:ligatures w14:val="standardContextual"/>
        </w:rPr>
        <w:lastRenderedPageBreak/>
        <w:t xml:space="preserve">Home Office (2018) </w:t>
      </w:r>
      <w:r w:rsidRPr="00E142B8">
        <w:rPr>
          <w:rFonts w:eastAsiaTheme="minorHAnsi"/>
          <w:i/>
          <w:iCs/>
          <w:color w:val="auto"/>
          <w:kern w:val="2"/>
          <w:sz w:val="24"/>
          <w:szCs w:val="24"/>
          <w:lang w:eastAsia="en-US"/>
          <w14:ligatures w14:val="standardContextual"/>
        </w:rPr>
        <w:t>Policing Requirement: Supporting the Development of Professional Policing in the UK</w:t>
      </w:r>
      <w:r w:rsidRPr="00E142B8">
        <w:rPr>
          <w:rFonts w:eastAsiaTheme="minorHAnsi"/>
          <w:color w:val="auto"/>
          <w:kern w:val="2"/>
          <w:sz w:val="24"/>
          <w:szCs w:val="24"/>
          <w:lang w:eastAsia="en-US"/>
          <w14:ligatures w14:val="standardContextual"/>
        </w:rPr>
        <w:t xml:space="preserve">. Available at: </w:t>
      </w:r>
      <w:hyperlink r:id="rId25" w:history="1">
        <w:r w:rsidRPr="00E142B8">
          <w:rPr>
            <w:rFonts w:eastAsiaTheme="minorHAnsi"/>
            <w:color w:val="0563C1" w:themeColor="hyperlink"/>
            <w:kern w:val="2"/>
            <w:sz w:val="24"/>
            <w:szCs w:val="24"/>
            <w:u w:val="single"/>
            <w:lang w:eastAsia="en-US"/>
            <w14:ligatures w14:val="standardContextual"/>
          </w:rPr>
          <w:t>https://www.gov.uk/government/publications</w:t>
        </w:r>
      </w:hyperlink>
      <w:r w:rsidRPr="00E142B8">
        <w:rPr>
          <w:rFonts w:eastAsiaTheme="minorHAnsi"/>
          <w:color w:val="auto"/>
          <w:kern w:val="2"/>
          <w:sz w:val="24"/>
          <w:szCs w:val="24"/>
          <w:lang w:eastAsia="en-US"/>
          <w14:ligatures w14:val="standardContextual"/>
        </w:rPr>
        <w:t xml:space="preserve"> [Accessed: 12 February 2025].</w:t>
      </w:r>
    </w:p>
    <w:p w14:paraId="172B6DAC" w14:textId="77777777" w:rsidR="008E6E03" w:rsidRPr="00E142B8" w:rsidRDefault="008E6E03" w:rsidP="008E6E03">
      <w:pPr>
        <w:spacing w:after="160" w:line="360" w:lineRule="auto"/>
        <w:rPr>
          <w:sz w:val="24"/>
          <w:szCs w:val="24"/>
        </w:rPr>
      </w:pPr>
      <w:r w:rsidRPr="00E142B8">
        <w:rPr>
          <w:sz w:val="24"/>
          <w:szCs w:val="24"/>
        </w:rPr>
        <w:t xml:space="preserve">Independent Office for Police Conduct (IOPC), 2021. </w:t>
      </w:r>
      <w:r w:rsidRPr="00E142B8">
        <w:rPr>
          <w:i/>
          <w:iCs/>
          <w:sz w:val="24"/>
          <w:szCs w:val="24"/>
        </w:rPr>
        <w:t>IOPC warns officers about inappropriate social media use</w:t>
      </w:r>
      <w:r w:rsidRPr="00E142B8">
        <w:rPr>
          <w:sz w:val="24"/>
          <w:szCs w:val="24"/>
        </w:rPr>
        <w:t xml:space="preserve">. Available at: </w:t>
      </w:r>
      <w:hyperlink r:id="rId26" w:tgtFrame="_new" w:history="1">
        <w:r w:rsidRPr="00E142B8">
          <w:rPr>
            <w:rStyle w:val="Hyperlink"/>
            <w:sz w:val="24"/>
            <w:szCs w:val="24"/>
          </w:rPr>
          <w:t>https://www.policeconduct.gov.uk/news/iopc-warns-officers-about-inappropriate-social-media-use</w:t>
        </w:r>
      </w:hyperlink>
      <w:r w:rsidRPr="00E142B8">
        <w:rPr>
          <w:sz w:val="24"/>
          <w:szCs w:val="24"/>
        </w:rPr>
        <w:t xml:space="preserve"> [Accessed 27 April 2025].</w:t>
      </w:r>
    </w:p>
    <w:p w14:paraId="781B18E0" w14:textId="77777777" w:rsidR="008E6E03" w:rsidRPr="00E142B8" w:rsidRDefault="008E6E03" w:rsidP="008E6E03">
      <w:pPr>
        <w:spacing w:after="160" w:line="360" w:lineRule="auto"/>
        <w:rPr>
          <w:sz w:val="24"/>
          <w:szCs w:val="24"/>
        </w:rPr>
      </w:pPr>
      <w:r w:rsidRPr="00E142B8">
        <w:rPr>
          <w:sz w:val="24"/>
          <w:szCs w:val="24"/>
        </w:rPr>
        <w:t xml:space="preserve">IOPC (2021). </w:t>
      </w:r>
      <w:r w:rsidRPr="00E142B8">
        <w:rPr>
          <w:i/>
          <w:iCs/>
          <w:sz w:val="24"/>
          <w:szCs w:val="24"/>
        </w:rPr>
        <w:t>Social media guidelines for police officers</w:t>
      </w:r>
      <w:r w:rsidRPr="00E142B8">
        <w:rPr>
          <w:sz w:val="24"/>
          <w:szCs w:val="24"/>
        </w:rPr>
        <w:t xml:space="preserve">. [online] Available at: </w:t>
      </w:r>
      <w:hyperlink r:id="rId27" w:tgtFrame="_new" w:history="1">
        <w:r w:rsidRPr="00E142B8">
          <w:rPr>
            <w:rStyle w:val="Hyperlink"/>
            <w:sz w:val="24"/>
            <w:szCs w:val="24"/>
          </w:rPr>
          <w:t>https://www.policeconduct.gov.uk</w:t>
        </w:r>
      </w:hyperlink>
      <w:r w:rsidRPr="00E142B8">
        <w:rPr>
          <w:sz w:val="24"/>
          <w:szCs w:val="24"/>
        </w:rPr>
        <w:t xml:space="preserve"> [Accessed 27 April 2025].</w:t>
      </w:r>
    </w:p>
    <w:p w14:paraId="42964ED3" w14:textId="77777777" w:rsidR="008E6E03" w:rsidRPr="00E142B8" w:rsidRDefault="008E6E03" w:rsidP="008E6E03">
      <w:pPr>
        <w:spacing w:after="160" w:line="360" w:lineRule="auto"/>
        <w:rPr>
          <w:sz w:val="24"/>
          <w:szCs w:val="24"/>
        </w:rPr>
      </w:pPr>
      <w:r w:rsidRPr="00E142B8">
        <w:rPr>
          <w:sz w:val="24"/>
          <w:szCs w:val="24"/>
        </w:rPr>
        <w:t xml:space="preserve">Karp, D. (2019). ‘Policing Vision 2025: Impacts of diversity and adaptability on the policing workforce’. </w:t>
      </w:r>
      <w:r w:rsidRPr="00E142B8">
        <w:rPr>
          <w:i/>
          <w:iCs/>
          <w:sz w:val="24"/>
          <w:szCs w:val="24"/>
        </w:rPr>
        <w:t>Journal of Law Enforcement</w:t>
      </w:r>
      <w:r w:rsidRPr="00E142B8">
        <w:rPr>
          <w:sz w:val="24"/>
          <w:szCs w:val="24"/>
        </w:rPr>
        <w:t>, 45(1), pp. 11-22 [Accessed 27 April 2025].</w:t>
      </w:r>
    </w:p>
    <w:p w14:paraId="1B5ABB76" w14:textId="77777777" w:rsidR="008E6E03" w:rsidRPr="00664795" w:rsidRDefault="008E6E03" w:rsidP="008E6E03">
      <w:pPr>
        <w:spacing w:after="160" w:line="360" w:lineRule="auto"/>
        <w:rPr>
          <w:sz w:val="24"/>
          <w:szCs w:val="24"/>
        </w:rPr>
      </w:pPr>
      <w:r w:rsidRPr="00664795">
        <w:rPr>
          <w:sz w:val="24"/>
          <w:szCs w:val="24"/>
        </w:rPr>
        <w:t xml:space="preserve">Membredo, G.M.A., 2022. The influence of transactional leadership of police commissioned officers and quality of work life on organizational commitment among police non-commissioned officers. </w:t>
      </w:r>
      <w:r w:rsidRPr="00664795">
        <w:rPr>
          <w:i/>
          <w:iCs/>
          <w:sz w:val="24"/>
          <w:szCs w:val="24"/>
        </w:rPr>
        <w:t>International Journal of Innovative Science and Research Technology</w:t>
      </w:r>
      <w:r w:rsidRPr="00664795">
        <w:rPr>
          <w:sz w:val="24"/>
          <w:szCs w:val="24"/>
        </w:rPr>
        <w:t xml:space="preserve">, 7(5). Available at: </w:t>
      </w:r>
      <w:hyperlink r:id="rId28" w:tgtFrame="_new" w:history="1">
        <w:r w:rsidRPr="00664795">
          <w:rPr>
            <w:rStyle w:val="Hyperlink"/>
            <w:sz w:val="24"/>
            <w:szCs w:val="24"/>
          </w:rPr>
          <w:t>https://ijisrt.com/the-influence-of-transactional-leadership-of-police-commissioned-officers-and-quality-of-work-life-on-organizational-commitment-among-police-noncommissioned-officers</w:t>
        </w:r>
      </w:hyperlink>
      <w:r w:rsidRPr="00E142B8">
        <w:rPr>
          <w:sz w:val="24"/>
          <w:szCs w:val="24"/>
        </w:rPr>
        <w:t xml:space="preserve"> [Accessed 27 April 2025].</w:t>
      </w:r>
    </w:p>
    <w:p w14:paraId="02D66A4C" w14:textId="77777777" w:rsidR="008E6E03" w:rsidRPr="00E142B8" w:rsidRDefault="008E6E03" w:rsidP="008E6E03">
      <w:pPr>
        <w:spacing w:after="160" w:line="360" w:lineRule="auto"/>
        <w:rPr>
          <w:sz w:val="24"/>
          <w:szCs w:val="24"/>
        </w:rPr>
      </w:pPr>
      <w:r w:rsidRPr="00E142B8">
        <w:rPr>
          <w:sz w:val="24"/>
          <w:szCs w:val="24"/>
        </w:rPr>
        <w:t>Met Police. (2025). </w:t>
      </w:r>
      <w:r w:rsidRPr="00E142B8">
        <w:rPr>
          <w:i/>
          <w:iCs/>
          <w:sz w:val="24"/>
          <w:szCs w:val="24"/>
        </w:rPr>
        <w:t>Facial Recognition Technology</w:t>
      </w:r>
      <w:r w:rsidRPr="00E142B8">
        <w:rPr>
          <w:sz w:val="24"/>
          <w:szCs w:val="24"/>
        </w:rPr>
        <w:t>. Available at: https://www.met.police.uk/advice/advice-and-information/fr/facial-recognition-technology/ [Accessed 13 February 2025].</w:t>
      </w:r>
    </w:p>
    <w:p w14:paraId="76B8A392" w14:textId="77777777" w:rsidR="008E6E03" w:rsidRPr="00E142B8" w:rsidRDefault="008E6E03" w:rsidP="008E6E03">
      <w:pPr>
        <w:spacing w:after="160" w:line="360" w:lineRule="auto"/>
        <w:rPr>
          <w:sz w:val="24"/>
          <w:szCs w:val="24"/>
        </w:rPr>
      </w:pPr>
      <w:r w:rsidRPr="00E142B8">
        <w:rPr>
          <w:sz w:val="24"/>
          <w:szCs w:val="24"/>
        </w:rPr>
        <w:t>National Policing Improvement Agency. (2011). </w:t>
      </w:r>
      <w:r w:rsidRPr="00E142B8">
        <w:rPr>
          <w:i/>
          <w:iCs/>
          <w:sz w:val="24"/>
          <w:szCs w:val="24"/>
        </w:rPr>
        <w:t>What makes great police leadership?</w:t>
      </w:r>
      <w:r w:rsidRPr="00E142B8">
        <w:rPr>
          <w:sz w:val="24"/>
          <w:szCs w:val="24"/>
        </w:rPr>
        <w:t>. [Online]. . Last Updated: June 2011. Available at: https://library.college.police.uk/docs/npia/Great-Police-Leader-REA-2011.pdf [Accessed 24 March 2025].</w:t>
      </w:r>
    </w:p>
    <w:p w14:paraId="24682090" w14:textId="77777777" w:rsidR="008E6E03" w:rsidRPr="00E142B8" w:rsidRDefault="008E6E03" w:rsidP="008E6E03">
      <w:pPr>
        <w:tabs>
          <w:tab w:val="left" w:pos="1050"/>
        </w:tabs>
        <w:spacing w:line="360" w:lineRule="auto"/>
        <w:rPr>
          <w:sz w:val="24"/>
          <w:szCs w:val="24"/>
        </w:rPr>
      </w:pPr>
      <w:r w:rsidRPr="00E142B8">
        <w:rPr>
          <w:sz w:val="24"/>
          <w:szCs w:val="24"/>
        </w:rPr>
        <w:t xml:space="preserve">National Policing Improvement Agency. (2017). </w:t>
      </w:r>
      <w:r w:rsidRPr="00E142B8">
        <w:rPr>
          <w:i/>
          <w:iCs/>
          <w:sz w:val="24"/>
          <w:szCs w:val="24"/>
        </w:rPr>
        <w:t>Developing Leadership in Policing</w:t>
      </w:r>
      <w:r w:rsidRPr="00E142B8">
        <w:rPr>
          <w:sz w:val="24"/>
          <w:szCs w:val="24"/>
        </w:rPr>
        <w:t xml:space="preserve">. Available at: </w:t>
      </w:r>
      <w:hyperlink r:id="rId29" w:history="1">
        <w:r w:rsidRPr="00E142B8">
          <w:rPr>
            <w:rStyle w:val="Hyperlink"/>
            <w:sz w:val="24"/>
            <w:szCs w:val="24"/>
          </w:rPr>
          <w:t>https://www.npia.police.uk</w:t>
        </w:r>
      </w:hyperlink>
      <w:r w:rsidRPr="00E142B8">
        <w:rPr>
          <w:sz w:val="24"/>
          <w:szCs w:val="24"/>
        </w:rPr>
        <w:t xml:space="preserve"> [Accessed 24 March 2025]</w:t>
      </w:r>
    </w:p>
    <w:p w14:paraId="49B5FCEB" w14:textId="77777777" w:rsidR="008E6E03" w:rsidRPr="00E142B8" w:rsidRDefault="008E6E03" w:rsidP="008E6E03">
      <w:pPr>
        <w:spacing w:after="160" w:line="360" w:lineRule="auto"/>
        <w:rPr>
          <w:sz w:val="24"/>
          <w:szCs w:val="24"/>
        </w:rPr>
      </w:pPr>
      <w:r w:rsidRPr="00E142B8">
        <w:rPr>
          <w:sz w:val="24"/>
          <w:szCs w:val="24"/>
        </w:rPr>
        <w:t>Northouse, PG. (2016). Leadership: Theory and Practice. 7th ed. Thousand Oaks. [Online]. 2016. [Accessed 27 April 2025].</w:t>
      </w:r>
    </w:p>
    <w:p w14:paraId="65B49D95" w14:textId="77777777" w:rsidR="008E6E03" w:rsidRPr="00E142B8" w:rsidRDefault="008E6E03" w:rsidP="008E6E03">
      <w:pPr>
        <w:spacing w:after="160" w:line="360" w:lineRule="auto"/>
        <w:rPr>
          <w:sz w:val="24"/>
          <w:szCs w:val="24"/>
        </w:rPr>
      </w:pPr>
      <w:r w:rsidRPr="00E142B8">
        <w:rPr>
          <w:sz w:val="24"/>
          <w:szCs w:val="24"/>
        </w:rPr>
        <w:lastRenderedPageBreak/>
        <w:t xml:space="preserve">Open University (2019). </w:t>
      </w:r>
      <w:r w:rsidRPr="00E142B8">
        <w:rPr>
          <w:i/>
          <w:iCs/>
          <w:sz w:val="24"/>
          <w:szCs w:val="24"/>
        </w:rPr>
        <w:t>Implementing Transformation of Police Learning &amp; Development</w:t>
      </w:r>
      <w:r w:rsidRPr="00E142B8">
        <w:rPr>
          <w:sz w:val="24"/>
          <w:szCs w:val="24"/>
        </w:rPr>
        <w:t xml:space="preserve">. [online] Available at: </w:t>
      </w:r>
      <w:hyperlink r:id="rId30" w:tgtFrame="_new" w:history="1">
        <w:r w:rsidRPr="00E142B8">
          <w:rPr>
            <w:rStyle w:val="Hyperlink"/>
            <w:sz w:val="24"/>
            <w:szCs w:val="24"/>
          </w:rPr>
          <w:t>https://university.open.ac.uk/centres/policing/itpld</w:t>
        </w:r>
      </w:hyperlink>
      <w:r w:rsidRPr="00E142B8">
        <w:rPr>
          <w:sz w:val="24"/>
          <w:szCs w:val="24"/>
        </w:rPr>
        <w:t xml:space="preserve"> [Accessed 27 April 2025].​</w:t>
      </w:r>
    </w:p>
    <w:p w14:paraId="5D0E51A4" w14:textId="77777777" w:rsidR="008E6E03" w:rsidRPr="00E142B8" w:rsidRDefault="008E6E03" w:rsidP="008E6E03">
      <w:pPr>
        <w:spacing w:after="160" w:line="360" w:lineRule="auto"/>
        <w:rPr>
          <w:sz w:val="24"/>
          <w:szCs w:val="24"/>
        </w:rPr>
      </w:pPr>
      <w:r w:rsidRPr="00E142B8">
        <w:rPr>
          <w:sz w:val="24"/>
          <w:szCs w:val="24"/>
        </w:rPr>
        <w:t xml:space="preserve">Solymosi, R., Petcu, O. &amp; Wilkinson, J., 2020. Exploring public engagement with missing person appeals on Twitter. </w:t>
      </w:r>
      <w:r w:rsidRPr="00E142B8">
        <w:rPr>
          <w:i/>
          <w:iCs/>
          <w:sz w:val="24"/>
          <w:szCs w:val="24"/>
        </w:rPr>
        <w:t>Policing and Society</w:t>
      </w:r>
      <w:r w:rsidRPr="00E142B8">
        <w:rPr>
          <w:sz w:val="24"/>
          <w:szCs w:val="24"/>
        </w:rPr>
        <w:t xml:space="preserve">, 31(7), pp.798–821. Available at: </w:t>
      </w:r>
      <w:hyperlink r:id="rId31" w:history="1">
        <w:r w:rsidRPr="00E142B8">
          <w:rPr>
            <w:rStyle w:val="Hyperlink"/>
            <w:sz w:val="24"/>
            <w:szCs w:val="24"/>
          </w:rPr>
          <w:t>https://doi.org/</w:t>
        </w:r>
      </w:hyperlink>
      <w:r w:rsidRPr="00E142B8">
        <w:rPr>
          <w:sz w:val="24"/>
          <w:szCs w:val="24"/>
        </w:rPr>
        <w:t xml:space="preserve"> [Accessed 27 April 2025].</w:t>
      </w:r>
    </w:p>
    <w:p w14:paraId="095EEBBB" w14:textId="77777777" w:rsidR="008E6E03" w:rsidRPr="00E142B8" w:rsidRDefault="008E6E03" w:rsidP="008E6E03">
      <w:pPr>
        <w:spacing w:after="160" w:line="360" w:lineRule="auto"/>
        <w:rPr>
          <w:sz w:val="24"/>
          <w:szCs w:val="24"/>
        </w:rPr>
      </w:pPr>
      <w:r w:rsidRPr="00E142B8">
        <w:rPr>
          <w:sz w:val="24"/>
          <w:szCs w:val="24"/>
        </w:rPr>
        <w:t>UK Foundation Program. (2024). </w:t>
      </w:r>
      <w:r w:rsidRPr="00E142B8">
        <w:rPr>
          <w:i/>
          <w:iCs/>
          <w:sz w:val="24"/>
          <w:szCs w:val="24"/>
        </w:rPr>
        <w:t>Definition of Mentoring</w:t>
      </w:r>
      <w:r w:rsidRPr="00E142B8">
        <w:rPr>
          <w:sz w:val="24"/>
          <w:szCs w:val="24"/>
        </w:rPr>
        <w:t>. [Online]. UK Foundation Program. Available at: https://www.foundationprogramme.nhs.uk/wp-content/uploads/2020/03/sites/2014/11/Definition-of-mentor [Accessed 24 March 2025].</w:t>
      </w:r>
    </w:p>
    <w:p w14:paraId="19860EAC" w14:textId="77777777" w:rsidR="008E6E03" w:rsidRPr="00E142B8" w:rsidRDefault="008E6E03" w:rsidP="008E6E03">
      <w:pPr>
        <w:spacing w:after="160" w:line="360" w:lineRule="auto"/>
        <w:rPr>
          <w:sz w:val="24"/>
          <w:szCs w:val="24"/>
        </w:rPr>
      </w:pPr>
      <w:r w:rsidRPr="00E142B8">
        <w:rPr>
          <w:sz w:val="24"/>
          <w:szCs w:val="24"/>
        </w:rPr>
        <w:t xml:space="preserve">UK Government (2018). </w:t>
      </w:r>
      <w:r w:rsidRPr="00E142B8">
        <w:rPr>
          <w:i/>
          <w:iCs/>
          <w:sz w:val="24"/>
          <w:szCs w:val="24"/>
        </w:rPr>
        <w:t>Data Protection Act 2018</w:t>
      </w:r>
      <w:r w:rsidRPr="00E142B8">
        <w:rPr>
          <w:sz w:val="24"/>
          <w:szCs w:val="24"/>
        </w:rPr>
        <w:t xml:space="preserve">. [online] Available at: </w:t>
      </w:r>
      <w:hyperlink r:id="rId32" w:tgtFrame="_new" w:history="1">
        <w:r w:rsidRPr="00E142B8">
          <w:rPr>
            <w:rStyle w:val="Hyperlink"/>
            <w:sz w:val="24"/>
            <w:szCs w:val="24"/>
          </w:rPr>
          <w:t>https://www.gov.uk</w:t>
        </w:r>
      </w:hyperlink>
      <w:r w:rsidRPr="00E142B8">
        <w:rPr>
          <w:sz w:val="24"/>
          <w:szCs w:val="24"/>
        </w:rPr>
        <w:t xml:space="preserve"> [Accessed 27 April 2025].</w:t>
      </w:r>
    </w:p>
    <w:p w14:paraId="46ED96A1" w14:textId="77777777" w:rsidR="008E6E03" w:rsidRPr="00664795" w:rsidRDefault="008E6E03" w:rsidP="008E6E03">
      <w:pPr>
        <w:spacing w:after="160" w:line="360" w:lineRule="auto"/>
        <w:rPr>
          <w:sz w:val="24"/>
          <w:szCs w:val="24"/>
        </w:rPr>
      </w:pPr>
      <w:r w:rsidRPr="00664795">
        <w:rPr>
          <w:sz w:val="24"/>
          <w:szCs w:val="24"/>
        </w:rPr>
        <w:t xml:space="preserve">Vito, G.G., Higgins, E.P. &amp; Denney, A., 2014. Transactional and transformational leadership. </w:t>
      </w:r>
      <w:r w:rsidRPr="00664795">
        <w:rPr>
          <w:i/>
          <w:iCs/>
          <w:sz w:val="24"/>
          <w:szCs w:val="24"/>
        </w:rPr>
        <w:t>Policing: An International Journal of Police Strategies &amp; Management</w:t>
      </w:r>
      <w:r w:rsidRPr="00664795">
        <w:rPr>
          <w:sz w:val="24"/>
          <w:szCs w:val="24"/>
        </w:rPr>
        <w:t xml:space="preserve">, 37(4), pp. 614-628. Available at: </w:t>
      </w:r>
      <w:hyperlink r:id="rId33" w:history="1">
        <w:r w:rsidRPr="00664795">
          <w:rPr>
            <w:rStyle w:val="Hyperlink"/>
            <w:sz w:val="24"/>
            <w:szCs w:val="24"/>
          </w:rPr>
          <w:t>https://doi.org/</w:t>
        </w:r>
      </w:hyperlink>
      <w:r w:rsidRPr="00E142B8">
        <w:rPr>
          <w:sz w:val="24"/>
          <w:szCs w:val="24"/>
        </w:rPr>
        <w:t xml:space="preserve"> [Accessed 27 April 2025].</w:t>
      </w:r>
    </w:p>
    <w:p w14:paraId="23B87688" w14:textId="77777777" w:rsidR="008E6E03" w:rsidRPr="00E142B8" w:rsidRDefault="008E6E03" w:rsidP="008E6E03">
      <w:pPr>
        <w:tabs>
          <w:tab w:val="left" w:pos="1050"/>
        </w:tabs>
        <w:spacing w:line="360" w:lineRule="auto"/>
        <w:rPr>
          <w:sz w:val="24"/>
          <w:szCs w:val="24"/>
        </w:rPr>
      </w:pPr>
      <w:r w:rsidRPr="00E142B8">
        <w:rPr>
          <w:sz w:val="24"/>
          <w:szCs w:val="24"/>
        </w:rPr>
        <w:t xml:space="preserve">Whitmore, J. (2017). </w:t>
      </w:r>
      <w:r w:rsidRPr="00E142B8">
        <w:rPr>
          <w:i/>
          <w:iCs/>
          <w:sz w:val="24"/>
          <w:szCs w:val="24"/>
        </w:rPr>
        <w:t>Coaching for performance: The principles and practice of coaching and leadership</w:t>
      </w:r>
      <w:r w:rsidRPr="00E142B8">
        <w:rPr>
          <w:sz w:val="24"/>
          <w:szCs w:val="24"/>
        </w:rPr>
        <w:t>. Nicholas Brealey Publishing [Accessed 24 March 2025]</w:t>
      </w:r>
    </w:p>
    <w:p w14:paraId="76A8034A" w14:textId="77777777" w:rsidR="008E6E03" w:rsidRPr="00E142B8" w:rsidRDefault="008E6E03" w:rsidP="008E6E03">
      <w:pPr>
        <w:spacing w:after="160" w:line="360" w:lineRule="auto"/>
        <w:rPr>
          <w:sz w:val="24"/>
          <w:szCs w:val="24"/>
        </w:rPr>
      </w:pPr>
      <w:r w:rsidRPr="00E142B8">
        <w:rPr>
          <w:sz w:val="24"/>
          <w:szCs w:val="24"/>
        </w:rPr>
        <w:t xml:space="preserve">Wright, D. (2019) </w:t>
      </w:r>
      <w:r w:rsidRPr="00E142B8">
        <w:rPr>
          <w:i/>
          <w:iCs/>
          <w:sz w:val="24"/>
          <w:szCs w:val="24"/>
        </w:rPr>
        <w:t>The Role of the College of Policing in Reforming Policing in the UK</w:t>
      </w:r>
      <w:r w:rsidRPr="00E142B8">
        <w:rPr>
          <w:sz w:val="24"/>
          <w:szCs w:val="24"/>
        </w:rPr>
        <w:t>. International Journal of Police Studies, 34(2), pp. 32-48 [Accessed 12 February 2025].</w:t>
      </w:r>
    </w:p>
    <w:p w14:paraId="26931D74" w14:textId="77777777" w:rsidR="008E6E03" w:rsidRPr="00E142B8" w:rsidRDefault="008E6E03" w:rsidP="008E6E03">
      <w:pPr>
        <w:spacing w:after="160" w:line="360" w:lineRule="auto"/>
        <w:rPr>
          <w:sz w:val="24"/>
          <w:szCs w:val="24"/>
        </w:rPr>
      </w:pPr>
      <w:r w:rsidRPr="00E142B8">
        <w:rPr>
          <w:sz w:val="24"/>
          <w:szCs w:val="24"/>
        </w:rPr>
        <w:t xml:space="preserve">Yukl, G. (2013). </w:t>
      </w:r>
      <w:r w:rsidRPr="00E142B8">
        <w:rPr>
          <w:i/>
          <w:iCs/>
          <w:sz w:val="24"/>
          <w:szCs w:val="24"/>
        </w:rPr>
        <w:t>Leadership in organizations</w:t>
      </w:r>
      <w:r w:rsidRPr="00E142B8">
        <w:rPr>
          <w:sz w:val="24"/>
          <w:szCs w:val="24"/>
        </w:rPr>
        <w:t xml:space="preserve"> (8th ed.). Pearson Education [Accessed 24 March 2025]. </w:t>
      </w:r>
    </w:p>
    <w:p w14:paraId="2F0E3281" w14:textId="77777777" w:rsidR="00E142B8" w:rsidRPr="00E142B8" w:rsidRDefault="00E142B8" w:rsidP="00E142B8">
      <w:pPr>
        <w:spacing w:after="160" w:line="360" w:lineRule="auto"/>
        <w:rPr>
          <w:sz w:val="24"/>
          <w:szCs w:val="24"/>
        </w:rPr>
      </w:pPr>
    </w:p>
    <w:p w14:paraId="69B66704" w14:textId="01DE37D7" w:rsidR="0052779C" w:rsidRPr="0052779C" w:rsidRDefault="0052779C" w:rsidP="00E142B8">
      <w:pPr>
        <w:spacing w:after="160" w:line="360" w:lineRule="auto"/>
        <w:rPr>
          <w:sz w:val="24"/>
          <w:szCs w:val="24"/>
        </w:rPr>
      </w:pPr>
    </w:p>
    <w:p w14:paraId="3F519DAA" w14:textId="77777777" w:rsidR="0052779C" w:rsidRDefault="0052779C" w:rsidP="00563E96">
      <w:pPr>
        <w:spacing w:after="160" w:line="360" w:lineRule="auto"/>
        <w:rPr>
          <w:sz w:val="24"/>
          <w:szCs w:val="24"/>
        </w:rPr>
      </w:pPr>
    </w:p>
    <w:p w14:paraId="3EEC824B" w14:textId="77777777" w:rsidR="00620B45" w:rsidRDefault="00620B45" w:rsidP="00EA0EBC">
      <w:pPr>
        <w:spacing w:after="160" w:line="278" w:lineRule="auto"/>
        <w:rPr>
          <w:sz w:val="24"/>
          <w:szCs w:val="24"/>
        </w:rPr>
      </w:pPr>
    </w:p>
    <w:p w14:paraId="6D050CBA" w14:textId="2211FFD1" w:rsidR="008D04C5" w:rsidRPr="008D04C5" w:rsidRDefault="008D04C5" w:rsidP="008D04C5">
      <w:pPr>
        <w:spacing w:after="160" w:line="278" w:lineRule="auto"/>
        <w:rPr>
          <w:sz w:val="24"/>
          <w:szCs w:val="24"/>
        </w:rPr>
      </w:pPr>
    </w:p>
    <w:p w14:paraId="47D4B57B" w14:textId="77777777" w:rsidR="008D04C5" w:rsidRDefault="008D04C5" w:rsidP="00EA0EBC">
      <w:pPr>
        <w:spacing w:after="160" w:line="278" w:lineRule="auto"/>
        <w:rPr>
          <w:sz w:val="24"/>
          <w:szCs w:val="24"/>
        </w:rPr>
      </w:pPr>
    </w:p>
    <w:p w14:paraId="50734DF3" w14:textId="77777777" w:rsidR="00C17233" w:rsidRDefault="00C17233" w:rsidP="00EA0EBC">
      <w:pPr>
        <w:spacing w:after="160" w:line="278" w:lineRule="auto"/>
        <w:rPr>
          <w:sz w:val="24"/>
          <w:szCs w:val="24"/>
        </w:rPr>
      </w:pPr>
    </w:p>
    <w:p w14:paraId="0B1046D2" w14:textId="77777777" w:rsidR="00C17233" w:rsidRDefault="00C17233" w:rsidP="00EA0EBC">
      <w:pPr>
        <w:spacing w:after="160" w:line="278" w:lineRule="auto"/>
        <w:rPr>
          <w:sz w:val="24"/>
          <w:szCs w:val="24"/>
        </w:rPr>
      </w:pPr>
    </w:p>
    <w:p w14:paraId="5C26B6B8" w14:textId="77777777" w:rsidR="00DD5A7A" w:rsidRPr="00972B20" w:rsidRDefault="00DD5A7A" w:rsidP="00EA0EBC">
      <w:pPr>
        <w:spacing w:after="160" w:line="278" w:lineRule="auto"/>
        <w:rPr>
          <w:sz w:val="24"/>
          <w:szCs w:val="24"/>
        </w:rPr>
      </w:pPr>
    </w:p>
    <w:p w14:paraId="6ED77802" w14:textId="6BFB9D66" w:rsidR="0093018C" w:rsidRPr="00294868" w:rsidRDefault="00BC5725" w:rsidP="00EA0EB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92D5B3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25351B">
        <w:rPr>
          <w:rFonts w:eastAsia="Arial"/>
          <w:b/>
          <w:bCs/>
          <w:color w:val="000000" w:themeColor="text1"/>
          <w:sz w:val="24"/>
          <w:szCs w:val="24"/>
          <w:highlight w:val="yellow"/>
        </w:rPr>
        <w:t>… J Mitson</w:t>
      </w:r>
    </w:p>
    <w:p w14:paraId="574DF1C8" w14:textId="1C0C00AA" w:rsidR="28D1B5E1" w:rsidRDefault="28D1B5E1" w:rsidP="28D1B5E1">
      <w:pPr>
        <w:jc w:val="both"/>
        <w:rPr>
          <w:b/>
          <w:bCs/>
          <w:color w:val="000000" w:themeColor="text1"/>
          <w:sz w:val="24"/>
          <w:szCs w:val="24"/>
          <w:highlight w:val="yellow"/>
        </w:rPr>
      </w:pPr>
    </w:p>
    <w:p w14:paraId="6AF6F333" w14:textId="31ACFEE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5351B">
        <w:rPr>
          <w:rFonts w:eastAsia="Arial"/>
          <w:b/>
          <w:bCs/>
          <w:color w:val="000000" w:themeColor="text1"/>
          <w:sz w:val="24"/>
          <w:szCs w:val="24"/>
          <w:highlight w:val="yellow"/>
        </w:rPr>
        <w:t xml:space="preserve">: </w:t>
      </w:r>
      <w:r w:rsidR="00D74060">
        <w:rPr>
          <w:rFonts w:eastAsia="Arial"/>
          <w:b/>
          <w:bCs/>
          <w:color w:val="000000" w:themeColor="text1"/>
          <w:sz w:val="24"/>
          <w:szCs w:val="24"/>
          <w:highlight w:val="yellow"/>
        </w:rPr>
        <w:t>28/04/2025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4C1EA" w14:textId="77777777" w:rsidR="009D292A" w:rsidRDefault="009D292A">
      <w:r>
        <w:separator/>
      </w:r>
    </w:p>
  </w:endnote>
  <w:endnote w:type="continuationSeparator" w:id="0">
    <w:p w14:paraId="45381559" w14:textId="77777777" w:rsidR="009D292A" w:rsidRDefault="009D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85FBE" w14:textId="77777777" w:rsidR="009D292A" w:rsidRDefault="009D292A">
      <w:r>
        <w:separator/>
      </w:r>
    </w:p>
  </w:footnote>
  <w:footnote w:type="continuationSeparator" w:id="0">
    <w:p w14:paraId="2FC35445" w14:textId="77777777" w:rsidR="009D292A" w:rsidRDefault="009D29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2F002D3"/>
    <w:multiLevelType w:val="multilevel"/>
    <w:tmpl w:val="34E4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3"/>
  </w:num>
  <w:num w:numId="4" w16cid:durableId="1226835170">
    <w:abstractNumId w:val="0"/>
  </w:num>
  <w:num w:numId="5" w16cid:durableId="7649568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D6C"/>
    <w:rsid w:val="00003990"/>
    <w:rsid w:val="000045B8"/>
    <w:rsid w:val="00013655"/>
    <w:rsid w:val="0001391C"/>
    <w:rsid w:val="00015FA5"/>
    <w:rsid w:val="00020EEC"/>
    <w:rsid w:val="00025650"/>
    <w:rsid w:val="00026FAB"/>
    <w:rsid w:val="00027B1F"/>
    <w:rsid w:val="0003088B"/>
    <w:rsid w:val="000325D9"/>
    <w:rsid w:val="000372B2"/>
    <w:rsid w:val="0004079F"/>
    <w:rsid w:val="00045B87"/>
    <w:rsid w:val="00045C07"/>
    <w:rsid w:val="00050CF6"/>
    <w:rsid w:val="000514D8"/>
    <w:rsid w:val="00055D43"/>
    <w:rsid w:val="00056FAC"/>
    <w:rsid w:val="00057751"/>
    <w:rsid w:val="00062E39"/>
    <w:rsid w:val="0007033C"/>
    <w:rsid w:val="000778BB"/>
    <w:rsid w:val="00080E58"/>
    <w:rsid w:val="00082BE7"/>
    <w:rsid w:val="00083D99"/>
    <w:rsid w:val="00084EA6"/>
    <w:rsid w:val="00085699"/>
    <w:rsid w:val="00087891"/>
    <w:rsid w:val="0009028A"/>
    <w:rsid w:val="00091F52"/>
    <w:rsid w:val="00092970"/>
    <w:rsid w:val="00092BC7"/>
    <w:rsid w:val="00093720"/>
    <w:rsid w:val="000938E6"/>
    <w:rsid w:val="00093B3C"/>
    <w:rsid w:val="0009488C"/>
    <w:rsid w:val="00095C1B"/>
    <w:rsid w:val="00096DE5"/>
    <w:rsid w:val="00096DEA"/>
    <w:rsid w:val="000A4240"/>
    <w:rsid w:val="000A469A"/>
    <w:rsid w:val="000A6873"/>
    <w:rsid w:val="000B1E96"/>
    <w:rsid w:val="000C378F"/>
    <w:rsid w:val="000C6892"/>
    <w:rsid w:val="000C6FFE"/>
    <w:rsid w:val="000D0614"/>
    <w:rsid w:val="000D0BB6"/>
    <w:rsid w:val="000D0D9B"/>
    <w:rsid w:val="000D2671"/>
    <w:rsid w:val="000E26B0"/>
    <w:rsid w:val="000F1599"/>
    <w:rsid w:val="000F1769"/>
    <w:rsid w:val="000F230E"/>
    <w:rsid w:val="000F6196"/>
    <w:rsid w:val="000F7ECD"/>
    <w:rsid w:val="00102E64"/>
    <w:rsid w:val="0010312C"/>
    <w:rsid w:val="00103443"/>
    <w:rsid w:val="001065C5"/>
    <w:rsid w:val="00106DC7"/>
    <w:rsid w:val="0011152F"/>
    <w:rsid w:val="00112391"/>
    <w:rsid w:val="00114F52"/>
    <w:rsid w:val="0012135C"/>
    <w:rsid w:val="001234C4"/>
    <w:rsid w:val="001254A7"/>
    <w:rsid w:val="001347F8"/>
    <w:rsid w:val="00137BB5"/>
    <w:rsid w:val="00137E05"/>
    <w:rsid w:val="001447F6"/>
    <w:rsid w:val="0014703A"/>
    <w:rsid w:val="00147DE3"/>
    <w:rsid w:val="00150794"/>
    <w:rsid w:val="00153AD7"/>
    <w:rsid w:val="001551B0"/>
    <w:rsid w:val="001571FE"/>
    <w:rsid w:val="00157E46"/>
    <w:rsid w:val="00160782"/>
    <w:rsid w:val="001608C4"/>
    <w:rsid w:val="00161904"/>
    <w:rsid w:val="00167E2B"/>
    <w:rsid w:val="00171418"/>
    <w:rsid w:val="00174FD4"/>
    <w:rsid w:val="001753C4"/>
    <w:rsid w:val="00176F40"/>
    <w:rsid w:val="0018661E"/>
    <w:rsid w:val="00190913"/>
    <w:rsid w:val="00190E61"/>
    <w:rsid w:val="001961CF"/>
    <w:rsid w:val="001A1937"/>
    <w:rsid w:val="001A33F7"/>
    <w:rsid w:val="001A4737"/>
    <w:rsid w:val="001A59BB"/>
    <w:rsid w:val="001A6A51"/>
    <w:rsid w:val="001A79C4"/>
    <w:rsid w:val="001B331A"/>
    <w:rsid w:val="001B50B7"/>
    <w:rsid w:val="001C0E74"/>
    <w:rsid w:val="001C2056"/>
    <w:rsid w:val="001C321F"/>
    <w:rsid w:val="001C6CEC"/>
    <w:rsid w:val="001D229F"/>
    <w:rsid w:val="001D2B65"/>
    <w:rsid w:val="001D3641"/>
    <w:rsid w:val="001D6162"/>
    <w:rsid w:val="001E0FB9"/>
    <w:rsid w:val="001E6EDE"/>
    <w:rsid w:val="001E7592"/>
    <w:rsid w:val="001F3878"/>
    <w:rsid w:val="001F4552"/>
    <w:rsid w:val="00200114"/>
    <w:rsid w:val="002019EB"/>
    <w:rsid w:val="002030F2"/>
    <w:rsid w:val="00204174"/>
    <w:rsid w:val="00205051"/>
    <w:rsid w:val="00206B5F"/>
    <w:rsid w:val="00211F65"/>
    <w:rsid w:val="002126CA"/>
    <w:rsid w:val="0022001B"/>
    <w:rsid w:val="00220D06"/>
    <w:rsid w:val="002219BA"/>
    <w:rsid w:val="002246A0"/>
    <w:rsid w:val="00224AF9"/>
    <w:rsid w:val="00230439"/>
    <w:rsid w:val="0023052E"/>
    <w:rsid w:val="00235176"/>
    <w:rsid w:val="00236061"/>
    <w:rsid w:val="0024100E"/>
    <w:rsid w:val="00241C1B"/>
    <w:rsid w:val="0024288B"/>
    <w:rsid w:val="00252586"/>
    <w:rsid w:val="0025351B"/>
    <w:rsid w:val="00255D8E"/>
    <w:rsid w:val="00260CE8"/>
    <w:rsid w:val="002657E9"/>
    <w:rsid w:val="0026665E"/>
    <w:rsid w:val="00270EEB"/>
    <w:rsid w:val="0027147E"/>
    <w:rsid w:val="00271E43"/>
    <w:rsid w:val="002726B9"/>
    <w:rsid w:val="00274C98"/>
    <w:rsid w:val="00274DE8"/>
    <w:rsid w:val="002761F4"/>
    <w:rsid w:val="00276520"/>
    <w:rsid w:val="002775E1"/>
    <w:rsid w:val="00277979"/>
    <w:rsid w:val="002808EB"/>
    <w:rsid w:val="0028095D"/>
    <w:rsid w:val="00281705"/>
    <w:rsid w:val="00281AF2"/>
    <w:rsid w:val="00291948"/>
    <w:rsid w:val="00291ADD"/>
    <w:rsid w:val="00293B9C"/>
    <w:rsid w:val="00294868"/>
    <w:rsid w:val="00295CA1"/>
    <w:rsid w:val="002A291A"/>
    <w:rsid w:val="002A2D69"/>
    <w:rsid w:val="002A5604"/>
    <w:rsid w:val="002B1701"/>
    <w:rsid w:val="002B1736"/>
    <w:rsid w:val="002B23C3"/>
    <w:rsid w:val="002B40B5"/>
    <w:rsid w:val="002B443A"/>
    <w:rsid w:val="002B5B35"/>
    <w:rsid w:val="002B6C32"/>
    <w:rsid w:val="002C1239"/>
    <w:rsid w:val="002C19F2"/>
    <w:rsid w:val="002C256A"/>
    <w:rsid w:val="002C2B30"/>
    <w:rsid w:val="002C2E1E"/>
    <w:rsid w:val="002C496D"/>
    <w:rsid w:val="002C7C84"/>
    <w:rsid w:val="002D05EB"/>
    <w:rsid w:val="002D2F29"/>
    <w:rsid w:val="002D2FD3"/>
    <w:rsid w:val="002D35DA"/>
    <w:rsid w:val="002E7017"/>
    <w:rsid w:val="002F4F6E"/>
    <w:rsid w:val="002F4FE3"/>
    <w:rsid w:val="003015C3"/>
    <w:rsid w:val="003023A7"/>
    <w:rsid w:val="0030698D"/>
    <w:rsid w:val="0031079A"/>
    <w:rsid w:val="0031350A"/>
    <w:rsid w:val="0031569E"/>
    <w:rsid w:val="00316815"/>
    <w:rsid w:val="003168CA"/>
    <w:rsid w:val="00321255"/>
    <w:rsid w:val="0032230D"/>
    <w:rsid w:val="00322A0B"/>
    <w:rsid w:val="00332379"/>
    <w:rsid w:val="00335FC5"/>
    <w:rsid w:val="003407F1"/>
    <w:rsid w:val="00340E9A"/>
    <w:rsid w:val="003460F4"/>
    <w:rsid w:val="00346634"/>
    <w:rsid w:val="003516C0"/>
    <w:rsid w:val="00351B6B"/>
    <w:rsid w:val="00352789"/>
    <w:rsid w:val="00352E59"/>
    <w:rsid w:val="00354DBE"/>
    <w:rsid w:val="00355210"/>
    <w:rsid w:val="00362BE7"/>
    <w:rsid w:val="00365DF9"/>
    <w:rsid w:val="0036668D"/>
    <w:rsid w:val="003723CA"/>
    <w:rsid w:val="00372DB4"/>
    <w:rsid w:val="0037490C"/>
    <w:rsid w:val="00375AF5"/>
    <w:rsid w:val="003761BD"/>
    <w:rsid w:val="003769F6"/>
    <w:rsid w:val="00385414"/>
    <w:rsid w:val="0038681D"/>
    <w:rsid w:val="00390074"/>
    <w:rsid w:val="0039762B"/>
    <w:rsid w:val="003A0C37"/>
    <w:rsid w:val="003A1B6B"/>
    <w:rsid w:val="003A213E"/>
    <w:rsid w:val="003A2F82"/>
    <w:rsid w:val="003A46C0"/>
    <w:rsid w:val="003A51AC"/>
    <w:rsid w:val="003A600E"/>
    <w:rsid w:val="003A6513"/>
    <w:rsid w:val="003B16C7"/>
    <w:rsid w:val="003C19F1"/>
    <w:rsid w:val="003C2E46"/>
    <w:rsid w:val="003C4186"/>
    <w:rsid w:val="003C458C"/>
    <w:rsid w:val="003C6185"/>
    <w:rsid w:val="003D0ABC"/>
    <w:rsid w:val="003D0D2D"/>
    <w:rsid w:val="003D4710"/>
    <w:rsid w:val="003D7B9E"/>
    <w:rsid w:val="003E16D7"/>
    <w:rsid w:val="003E197E"/>
    <w:rsid w:val="003E26B5"/>
    <w:rsid w:val="003E5513"/>
    <w:rsid w:val="003F4A5B"/>
    <w:rsid w:val="004046F0"/>
    <w:rsid w:val="0040668F"/>
    <w:rsid w:val="00406D73"/>
    <w:rsid w:val="00412677"/>
    <w:rsid w:val="00417925"/>
    <w:rsid w:val="0042012C"/>
    <w:rsid w:val="004348AE"/>
    <w:rsid w:val="004376C0"/>
    <w:rsid w:val="0044115F"/>
    <w:rsid w:val="0044223A"/>
    <w:rsid w:val="00446792"/>
    <w:rsid w:val="00446F80"/>
    <w:rsid w:val="00450C83"/>
    <w:rsid w:val="00451851"/>
    <w:rsid w:val="00453343"/>
    <w:rsid w:val="004552CF"/>
    <w:rsid w:val="004608B9"/>
    <w:rsid w:val="00460ADB"/>
    <w:rsid w:val="00462B18"/>
    <w:rsid w:val="004637AA"/>
    <w:rsid w:val="00465947"/>
    <w:rsid w:val="00470BB1"/>
    <w:rsid w:val="0047128A"/>
    <w:rsid w:val="004718F7"/>
    <w:rsid w:val="00473153"/>
    <w:rsid w:val="004743AF"/>
    <w:rsid w:val="004760A0"/>
    <w:rsid w:val="004765E6"/>
    <w:rsid w:val="00482634"/>
    <w:rsid w:val="00482C17"/>
    <w:rsid w:val="00483B96"/>
    <w:rsid w:val="004911B4"/>
    <w:rsid w:val="0049196A"/>
    <w:rsid w:val="00491D54"/>
    <w:rsid w:val="004923DA"/>
    <w:rsid w:val="00493434"/>
    <w:rsid w:val="004962F9"/>
    <w:rsid w:val="004968E2"/>
    <w:rsid w:val="00496B22"/>
    <w:rsid w:val="004A2A49"/>
    <w:rsid w:val="004A5F28"/>
    <w:rsid w:val="004B38E7"/>
    <w:rsid w:val="004B600B"/>
    <w:rsid w:val="004B6822"/>
    <w:rsid w:val="004B69F6"/>
    <w:rsid w:val="004C151B"/>
    <w:rsid w:val="004C2145"/>
    <w:rsid w:val="004C2D3A"/>
    <w:rsid w:val="004C4794"/>
    <w:rsid w:val="004D03C4"/>
    <w:rsid w:val="004D0BF1"/>
    <w:rsid w:val="004D20CC"/>
    <w:rsid w:val="004D24D2"/>
    <w:rsid w:val="004D35A4"/>
    <w:rsid w:val="004D445F"/>
    <w:rsid w:val="004D52EF"/>
    <w:rsid w:val="004E087B"/>
    <w:rsid w:val="004E245C"/>
    <w:rsid w:val="004E3414"/>
    <w:rsid w:val="004E37AC"/>
    <w:rsid w:val="004E44A4"/>
    <w:rsid w:val="004E7B8B"/>
    <w:rsid w:val="004E7BDD"/>
    <w:rsid w:val="004E7EC9"/>
    <w:rsid w:val="004F1E21"/>
    <w:rsid w:val="004F5845"/>
    <w:rsid w:val="004F740D"/>
    <w:rsid w:val="004F7B8F"/>
    <w:rsid w:val="00500748"/>
    <w:rsid w:val="005011D6"/>
    <w:rsid w:val="0050167A"/>
    <w:rsid w:val="005042F1"/>
    <w:rsid w:val="00513C7D"/>
    <w:rsid w:val="005169D1"/>
    <w:rsid w:val="00521123"/>
    <w:rsid w:val="00521221"/>
    <w:rsid w:val="00525A32"/>
    <w:rsid w:val="0052779C"/>
    <w:rsid w:val="00536FA9"/>
    <w:rsid w:val="005414F4"/>
    <w:rsid w:val="00541F8A"/>
    <w:rsid w:val="005446EB"/>
    <w:rsid w:val="00546187"/>
    <w:rsid w:val="005463F1"/>
    <w:rsid w:val="005534F2"/>
    <w:rsid w:val="00553924"/>
    <w:rsid w:val="00557D77"/>
    <w:rsid w:val="00562EAA"/>
    <w:rsid w:val="00563B58"/>
    <w:rsid w:val="00563E96"/>
    <w:rsid w:val="005640C4"/>
    <w:rsid w:val="00564BC7"/>
    <w:rsid w:val="00564C53"/>
    <w:rsid w:val="005652ED"/>
    <w:rsid w:val="0056684C"/>
    <w:rsid w:val="00571403"/>
    <w:rsid w:val="00573A74"/>
    <w:rsid w:val="00574A0C"/>
    <w:rsid w:val="00576E4C"/>
    <w:rsid w:val="0057780F"/>
    <w:rsid w:val="00577A3A"/>
    <w:rsid w:val="00581E0A"/>
    <w:rsid w:val="00586CDF"/>
    <w:rsid w:val="00586D89"/>
    <w:rsid w:val="005916B8"/>
    <w:rsid w:val="00594435"/>
    <w:rsid w:val="005A1B4C"/>
    <w:rsid w:val="005A1BA3"/>
    <w:rsid w:val="005A545C"/>
    <w:rsid w:val="005B1CF8"/>
    <w:rsid w:val="005B29B0"/>
    <w:rsid w:val="005B3583"/>
    <w:rsid w:val="005B4EAD"/>
    <w:rsid w:val="005B6269"/>
    <w:rsid w:val="005B7155"/>
    <w:rsid w:val="005B76BB"/>
    <w:rsid w:val="005C1567"/>
    <w:rsid w:val="005C6289"/>
    <w:rsid w:val="005C6CE5"/>
    <w:rsid w:val="005D2A9A"/>
    <w:rsid w:val="005D3F07"/>
    <w:rsid w:val="005D47A5"/>
    <w:rsid w:val="005D583E"/>
    <w:rsid w:val="005D6650"/>
    <w:rsid w:val="005E13EA"/>
    <w:rsid w:val="005E4137"/>
    <w:rsid w:val="005E53BD"/>
    <w:rsid w:val="006065B2"/>
    <w:rsid w:val="00606E27"/>
    <w:rsid w:val="006108C9"/>
    <w:rsid w:val="00613746"/>
    <w:rsid w:val="00615C7E"/>
    <w:rsid w:val="00620B45"/>
    <w:rsid w:val="0062158D"/>
    <w:rsid w:val="00623F95"/>
    <w:rsid w:val="00630F39"/>
    <w:rsid w:val="006326D1"/>
    <w:rsid w:val="00632E0A"/>
    <w:rsid w:val="00633165"/>
    <w:rsid w:val="0063437B"/>
    <w:rsid w:val="00636B6C"/>
    <w:rsid w:val="006403B3"/>
    <w:rsid w:val="006447DE"/>
    <w:rsid w:val="00650CE9"/>
    <w:rsid w:val="0065276E"/>
    <w:rsid w:val="00652D48"/>
    <w:rsid w:val="00654329"/>
    <w:rsid w:val="00654CEC"/>
    <w:rsid w:val="00655507"/>
    <w:rsid w:val="00656D91"/>
    <w:rsid w:val="00662ED0"/>
    <w:rsid w:val="00664795"/>
    <w:rsid w:val="0066778D"/>
    <w:rsid w:val="006712A7"/>
    <w:rsid w:val="00671D5B"/>
    <w:rsid w:val="006733CC"/>
    <w:rsid w:val="00674FC2"/>
    <w:rsid w:val="006776BE"/>
    <w:rsid w:val="00677E42"/>
    <w:rsid w:val="00681F4C"/>
    <w:rsid w:val="00682334"/>
    <w:rsid w:val="00683849"/>
    <w:rsid w:val="00684B16"/>
    <w:rsid w:val="00690337"/>
    <w:rsid w:val="00690C40"/>
    <w:rsid w:val="00694C00"/>
    <w:rsid w:val="00696F65"/>
    <w:rsid w:val="006A44B8"/>
    <w:rsid w:val="006A7A6D"/>
    <w:rsid w:val="006B06BF"/>
    <w:rsid w:val="006B1106"/>
    <w:rsid w:val="006B24F4"/>
    <w:rsid w:val="006B5E67"/>
    <w:rsid w:val="006BE8E5"/>
    <w:rsid w:val="006C2E5A"/>
    <w:rsid w:val="006C2EB5"/>
    <w:rsid w:val="006C3261"/>
    <w:rsid w:val="006C3DD7"/>
    <w:rsid w:val="006C6F02"/>
    <w:rsid w:val="006D18A3"/>
    <w:rsid w:val="006D2652"/>
    <w:rsid w:val="006D34F7"/>
    <w:rsid w:val="006D5970"/>
    <w:rsid w:val="006E27E3"/>
    <w:rsid w:val="006E481E"/>
    <w:rsid w:val="006E795F"/>
    <w:rsid w:val="006E7DC3"/>
    <w:rsid w:val="00700249"/>
    <w:rsid w:val="007012CB"/>
    <w:rsid w:val="0070604C"/>
    <w:rsid w:val="007069CD"/>
    <w:rsid w:val="007110E6"/>
    <w:rsid w:val="0071175E"/>
    <w:rsid w:val="00711A70"/>
    <w:rsid w:val="00712E6F"/>
    <w:rsid w:val="00712E90"/>
    <w:rsid w:val="00713B7E"/>
    <w:rsid w:val="00714B34"/>
    <w:rsid w:val="007204AE"/>
    <w:rsid w:val="00722039"/>
    <w:rsid w:val="00722141"/>
    <w:rsid w:val="0072678F"/>
    <w:rsid w:val="00727C4C"/>
    <w:rsid w:val="00734809"/>
    <w:rsid w:val="00735B77"/>
    <w:rsid w:val="007406E1"/>
    <w:rsid w:val="00742394"/>
    <w:rsid w:val="00743C81"/>
    <w:rsid w:val="00743E40"/>
    <w:rsid w:val="00743F2A"/>
    <w:rsid w:val="00745BA4"/>
    <w:rsid w:val="0074755D"/>
    <w:rsid w:val="00751263"/>
    <w:rsid w:val="00752A8C"/>
    <w:rsid w:val="0075704F"/>
    <w:rsid w:val="00763B2D"/>
    <w:rsid w:val="007724CA"/>
    <w:rsid w:val="00772924"/>
    <w:rsid w:val="00772CA2"/>
    <w:rsid w:val="007802CF"/>
    <w:rsid w:val="00780B1C"/>
    <w:rsid w:val="00781028"/>
    <w:rsid w:val="00784EC4"/>
    <w:rsid w:val="007872F2"/>
    <w:rsid w:val="007874BC"/>
    <w:rsid w:val="007908E0"/>
    <w:rsid w:val="00793EB3"/>
    <w:rsid w:val="00794205"/>
    <w:rsid w:val="00796319"/>
    <w:rsid w:val="00796FBD"/>
    <w:rsid w:val="00797012"/>
    <w:rsid w:val="007A1C1C"/>
    <w:rsid w:val="007A1F6A"/>
    <w:rsid w:val="007A20F7"/>
    <w:rsid w:val="007A23AC"/>
    <w:rsid w:val="007A5286"/>
    <w:rsid w:val="007B0DE3"/>
    <w:rsid w:val="007B491F"/>
    <w:rsid w:val="007B5CB2"/>
    <w:rsid w:val="007B7191"/>
    <w:rsid w:val="007C1634"/>
    <w:rsid w:val="007C1D94"/>
    <w:rsid w:val="007C2879"/>
    <w:rsid w:val="007C5631"/>
    <w:rsid w:val="007C5D44"/>
    <w:rsid w:val="007C6A87"/>
    <w:rsid w:val="007C6BF1"/>
    <w:rsid w:val="007C705D"/>
    <w:rsid w:val="007D0A07"/>
    <w:rsid w:val="007D0C96"/>
    <w:rsid w:val="007D133D"/>
    <w:rsid w:val="007D1368"/>
    <w:rsid w:val="007D3EB4"/>
    <w:rsid w:val="007D3F16"/>
    <w:rsid w:val="007D7750"/>
    <w:rsid w:val="007D78CC"/>
    <w:rsid w:val="007E2353"/>
    <w:rsid w:val="007E2846"/>
    <w:rsid w:val="007E4347"/>
    <w:rsid w:val="007E4FC2"/>
    <w:rsid w:val="007E7B3F"/>
    <w:rsid w:val="007F3F7E"/>
    <w:rsid w:val="007F5497"/>
    <w:rsid w:val="0080013D"/>
    <w:rsid w:val="00813CEC"/>
    <w:rsid w:val="0081534C"/>
    <w:rsid w:val="008171E4"/>
    <w:rsid w:val="008208EA"/>
    <w:rsid w:val="00820B33"/>
    <w:rsid w:val="00824467"/>
    <w:rsid w:val="00824E67"/>
    <w:rsid w:val="00825A64"/>
    <w:rsid w:val="00826CA2"/>
    <w:rsid w:val="00826F48"/>
    <w:rsid w:val="008273FC"/>
    <w:rsid w:val="008308AE"/>
    <w:rsid w:val="0083166E"/>
    <w:rsid w:val="00831DC3"/>
    <w:rsid w:val="008322C7"/>
    <w:rsid w:val="00833358"/>
    <w:rsid w:val="00833948"/>
    <w:rsid w:val="00834F1D"/>
    <w:rsid w:val="0083600C"/>
    <w:rsid w:val="00836FEC"/>
    <w:rsid w:val="008403FD"/>
    <w:rsid w:val="00840945"/>
    <w:rsid w:val="00841F9D"/>
    <w:rsid w:val="008420E1"/>
    <w:rsid w:val="00843D58"/>
    <w:rsid w:val="00843EBA"/>
    <w:rsid w:val="00844D98"/>
    <w:rsid w:val="00846D84"/>
    <w:rsid w:val="0085230E"/>
    <w:rsid w:val="0085355E"/>
    <w:rsid w:val="008550A1"/>
    <w:rsid w:val="0085511B"/>
    <w:rsid w:val="00856DD3"/>
    <w:rsid w:val="00861035"/>
    <w:rsid w:val="00861038"/>
    <w:rsid w:val="00865008"/>
    <w:rsid w:val="008665C1"/>
    <w:rsid w:val="00866B50"/>
    <w:rsid w:val="008708F1"/>
    <w:rsid w:val="00880539"/>
    <w:rsid w:val="00885356"/>
    <w:rsid w:val="008859E8"/>
    <w:rsid w:val="0088737B"/>
    <w:rsid w:val="00892716"/>
    <w:rsid w:val="00893067"/>
    <w:rsid w:val="008933DE"/>
    <w:rsid w:val="00894509"/>
    <w:rsid w:val="00895FCE"/>
    <w:rsid w:val="008968C9"/>
    <w:rsid w:val="00897F3E"/>
    <w:rsid w:val="008A1BA8"/>
    <w:rsid w:val="008A21B4"/>
    <w:rsid w:val="008A4576"/>
    <w:rsid w:val="008A6725"/>
    <w:rsid w:val="008B07DE"/>
    <w:rsid w:val="008B1CA3"/>
    <w:rsid w:val="008B28E7"/>
    <w:rsid w:val="008B7A94"/>
    <w:rsid w:val="008C14C7"/>
    <w:rsid w:val="008C2264"/>
    <w:rsid w:val="008C29AB"/>
    <w:rsid w:val="008C2FFB"/>
    <w:rsid w:val="008C495B"/>
    <w:rsid w:val="008C6EEA"/>
    <w:rsid w:val="008D03B9"/>
    <w:rsid w:val="008D04C5"/>
    <w:rsid w:val="008D5813"/>
    <w:rsid w:val="008D634E"/>
    <w:rsid w:val="008D778A"/>
    <w:rsid w:val="008E2961"/>
    <w:rsid w:val="008E6E03"/>
    <w:rsid w:val="008F22BD"/>
    <w:rsid w:val="008F46CC"/>
    <w:rsid w:val="00906055"/>
    <w:rsid w:val="009079BD"/>
    <w:rsid w:val="00912BD9"/>
    <w:rsid w:val="00920E5B"/>
    <w:rsid w:val="009223BD"/>
    <w:rsid w:val="009232CA"/>
    <w:rsid w:val="00924F94"/>
    <w:rsid w:val="00925FD3"/>
    <w:rsid w:val="00926436"/>
    <w:rsid w:val="0093018C"/>
    <w:rsid w:val="00932CCA"/>
    <w:rsid w:val="00943604"/>
    <w:rsid w:val="00945790"/>
    <w:rsid w:val="00953E15"/>
    <w:rsid w:val="009544C0"/>
    <w:rsid w:val="00954FA4"/>
    <w:rsid w:val="00956AE9"/>
    <w:rsid w:val="00960495"/>
    <w:rsid w:val="00960FD6"/>
    <w:rsid w:val="00964A2E"/>
    <w:rsid w:val="00964CC6"/>
    <w:rsid w:val="00972894"/>
    <w:rsid w:val="00982492"/>
    <w:rsid w:val="00986FC4"/>
    <w:rsid w:val="00991FDA"/>
    <w:rsid w:val="009927A1"/>
    <w:rsid w:val="0099774D"/>
    <w:rsid w:val="009A2EAF"/>
    <w:rsid w:val="009A4EE8"/>
    <w:rsid w:val="009A5F3B"/>
    <w:rsid w:val="009B0B61"/>
    <w:rsid w:val="009B0BF7"/>
    <w:rsid w:val="009B25E5"/>
    <w:rsid w:val="009B28C0"/>
    <w:rsid w:val="009B7136"/>
    <w:rsid w:val="009B7806"/>
    <w:rsid w:val="009C0370"/>
    <w:rsid w:val="009C076C"/>
    <w:rsid w:val="009C146F"/>
    <w:rsid w:val="009C2E8E"/>
    <w:rsid w:val="009C3AC2"/>
    <w:rsid w:val="009D27A4"/>
    <w:rsid w:val="009D292A"/>
    <w:rsid w:val="009D4365"/>
    <w:rsid w:val="009D4E3B"/>
    <w:rsid w:val="009D7BC9"/>
    <w:rsid w:val="009E0C5A"/>
    <w:rsid w:val="009E1982"/>
    <w:rsid w:val="009E37E4"/>
    <w:rsid w:val="009E4D2C"/>
    <w:rsid w:val="009F0978"/>
    <w:rsid w:val="009F3A0B"/>
    <w:rsid w:val="009F3AEC"/>
    <w:rsid w:val="00A00081"/>
    <w:rsid w:val="00A015F7"/>
    <w:rsid w:val="00A024DD"/>
    <w:rsid w:val="00A10D56"/>
    <w:rsid w:val="00A12AAE"/>
    <w:rsid w:val="00A13BB2"/>
    <w:rsid w:val="00A15E95"/>
    <w:rsid w:val="00A16DD1"/>
    <w:rsid w:val="00A22441"/>
    <w:rsid w:val="00A23F3B"/>
    <w:rsid w:val="00A24406"/>
    <w:rsid w:val="00A256AF"/>
    <w:rsid w:val="00A25F64"/>
    <w:rsid w:val="00A27CC2"/>
    <w:rsid w:val="00A3221B"/>
    <w:rsid w:val="00A326F6"/>
    <w:rsid w:val="00A3273B"/>
    <w:rsid w:val="00A3407A"/>
    <w:rsid w:val="00A360CA"/>
    <w:rsid w:val="00A40ED6"/>
    <w:rsid w:val="00A46B73"/>
    <w:rsid w:val="00A470EE"/>
    <w:rsid w:val="00A47621"/>
    <w:rsid w:val="00A479CD"/>
    <w:rsid w:val="00A50CFC"/>
    <w:rsid w:val="00A54D67"/>
    <w:rsid w:val="00A55A3F"/>
    <w:rsid w:val="00A56BC4"/>
    <w:rsid w:val="00A647E4"/>
    <w:rsid w:val="00A652F6"/>
    <w:rsid w:val="00A71CBC"/>
    <w:rsid w:val="00A732EA"/>
    <w:rsid w:val="00A7489E"/>
    <w:rsid w:val="00A8015F"/>
    <w:rsid w:val="00A80BD2"/>
    <w:rsid w:val="00A82467"/>
    <w:rsid w:val="00A83446"/>
    <w:rsid w:val="00A85039"/>
    <w:rsid w:val="00A851F7"/>
    <w:rsid w:val="00A87F0B"/>
    <w:rsid w:val="00A906AA"/>
    <w:rsid w:val="00A928F2"/>
    <w:rsid w:val="00A94C5E"/>
    <w:rsid w:val="00A978C6"/>
    <w:rsid w:val="00A97BDC"/>
    <w:rsid w:val="00AA241A"/>
    <w:rsid w:val="00AA252C"/>
    <w:rsid w:val="00AA38AB"/>
    <w:rsid w:val="00AA666E"/>
    <w:rsid w:val="00AB5518"/>
    <w:rsid w:val="00AC01D4"/>
    <w:rsid w:val="00AC2B00"/>
    <w:rsid w:val="00AC4A04"/>
    <w:rsid w:val="00AC53A1"/>
    <w:rsid w:val="00AC77F7"/>
    <w:rsid w:val="00AD336F"/>
    <w:rsid w:val="00AD3550"/>
    <w:rsid w:val="00AD4DB4"/>
    <w:rsid w:val="00AD65E9"/>
    <w:rsid w:val="00AD7ED1"/>
    <w:rsid w:val="00AE2564"/>
    <w:rsid w:val="00AE301F"/>
    <w:rsid w:val="00AE314C"/>
    <w:rsid w:val="00AE3302"/>
    <w:rsid w:val="00AE3654"/>
    <w:rsid w:val="00AE5871"/>
    <w:rsid w:val="00AE7077"/>
    <w:rsid w:val="00AF17D4"/>
    <w:rsid w:val="00AF61C2"/>
    <w:rsid w:val="00AF6CC6"/>
    <w:rsid w:val="00B011CD"/>
    <w:rsid w:val="00B01634"/>
    <w:rsid w:val="00B0296A"/>
    <w:rsid w:val="00B03140"/>
    <w:rsid w:val="00B12295"/>
    <w:rsid w:val="00B137BE"/>
    <w:rsid w:val="00B17B40"/>
    <w:rsid w:val="00B17FA0"/>
    <w:rsid w:val="00B24344"/>
    <w:rsid w:val="00B26769"/>
    <w:rsid w:val="00B30C2D"/>
    <w:rsid w:val="00B30C66"/>
    <w:rsid w:val="00B31C91"/>
    <w:rsid w:val="00B359E9"/>
    <w:rsid w:val="00B3747F"/>
    <w:rsid w:val="00B413D7"/>
    <w:rsid w:val="00B43194"/>
    <w:rsid w:val="00B453F0"/>
    <w:rsid w:val="00B47734"/>
    <w:rsid w:val="00B50FBA"/>
    <w:rsid w:val="00B53E55"/>
    <w:rsid w:val="00B558EB"/>
    <w:rsid w:val="00B577D3"/>
    <w:rsid w:val="00B60466"/>
    <w:rsid w:val="00B63DC5"/>
    <w:rsid w:val="00B6548F"/>
    <w:rsid w:val="00B656AD"/>
    <w:rsid w:val="00B7502A"/>
    <w:rsid w:val="00B75C3A"/>
    <w:rsid w:val="00B76475"/>
    <w:rsid w:val="00B77305"/>
    <w:rsid w:val="00B82CC2"/>
    <w:rsid w:val="00B84A89"/>
    <w:rsid w:val="00B91EAB"/>
    <w:rsid w:val="00B92BEF"/>
    <w:rsid w:val="00B9689A"/>
    <w:rsid w:val="00BA1FFA"/>
    <w:rsid w:val="00BA28F4"/>
    <w:rsid w:val="00BA358B"/>
    <w:rsid w:val="00BA4BCA"/>
    <w:rsid w:val="00BA4FC5"/>
    <w:rsid w:val="00BA7FF1"/>
    <w:rsid w:val="00BB028E"/>
    <w:rsid w:val="00BB06CB"/>
    <w:rsid w:val="00BB261F"/>
    <w:rsid w:val="00BB2887"/>
    <w:rsid w:val="00BB4E42"/>
    <w:rsid w:val="00BB5EAA"/>
    <w:rsid w:val="00BB5F11"/>
    <w:rsid w:val="00BC0401"/>
    <w:rsid w:val="00BC04FA"/>
    <w:rsid w:val="00BC1C22"/>
    <w:rsid w:val="00BC460B"/>
    <w:rsid w:val="00BC5725"/>
    <w:rsid w:val="00BD30B1"/>
    <w:rsid w:val="00BE0F7B"/>
    <w:rsid w:val="00BE10C2"/>
    <w:rsid w:val="00BE5D5D"/>
    <w:rsid w:val="00BF125C"/>
    <w:rsid w:val="00C01D14"/>
    <w:rsid w:val="00C0229A"/>
    <w:rsid w:val="00C025B4"/>
    <w:rsid w:val="00C06885"/>
    <w:rsid w:val="00C10183"/>
    <w:rsid w:val="00C11F61"/>
    <w:rsid w:val="00C1423C"/>
    <w:rsid w:val="00C161FD"/>
    <w:rsid w:val="00C17233"/>
    <w:rsid w:val="00C23F17"/>
    <w:rsid w:val="00C26D0D"/>
    <w:rsid w:val="00C27C95"/>
    <w:rsid w:val="00C300D2"/>
    <w:rsid w:val="00C3270F"/>
    <w:rsid w:val="00C3278B"/>
    <w:rsid w:val="00C33375"/>
    <w:rsid w:val="00C34C23"/>
    <w:rsid w:val="00C42005"/>
    <w:rsid w:val="00C44446"/>
    <w:rsid w:val="00C4664D"/>
    <w:rsid w:val="00C472AA"/>
    <w:rsid w:val="00C50A05"/>
    <w:rsid w:val="00C53553"/>
    <w:rsid w:val="00C54AED"/>
    <w:rsid w:val="00C55B2F"/>
    <w:rsid w:val="00C57C3C"/>
    <w:rsid w:val="00C63D00"/>
    <w:rsid w:val="00C6441B"/>
    <w:rsid w:val="00C66EDA"/>
    <w:rsid w:val="00C7108B"/>
    <w:rsid w:val="00C8089F"/>
    <w:rsid w:val="00C80AE0"/>
    <w:rsid w:val="00C836CC"/>
    <w:rsid w:val="00C87A74"/>
    <w:rsid w:val="00C90A71"/>
    <w:rsid w:val="00C91574"/>
    <w:rsid w:val="00C91BC2"/>
    <w:rsid w:val="00C92C71"/>
    <w:rsid w:val="00C93F8F"/>
    <w:rsid w:val="00CA0BD2"/>
    <w:rsid w:val="00CA2745"/>
    <w:rsid w:val="00CA3593"/>
    <w:rsid w:val="00CA66B9"/>
    <w:rsid w:val="00CA7F4F"/>
    <w:rsid w:val="00CB258E"/>
    <w:rsid w:val="00CB3C8F"/>
    <w:rsid w:val="00CB75CE"/>
    <w:rsid w:val="00CC02F1"/>
    <w:rsid w:val="00CC0E3A"/>
    <w:rsid w:val="00CC11A6"/>
    <w:rsid w:val="00CC135E"/>
    <w:rsid w:val="00CC2EC8"/>
    <w:rsid w:val="00CC2F8D"/>
    <w:rsid w:val="00CD20C7"/>
    <w:rsid w:val="00CD3469"/>
    <w:rsid w:val="00CD40FC"/>
    <w:rsid w:val="00CD5171"/>
    <w:rsid w:val="00CD5D3F"/>
    <w:rsid w:val="00CD7BA8"/>
    <w:rsid w:val="00CF1E90"/>
    <w:rsid w:val="00CF3DB3"/>
    <w:rsid w:val="00CF43E4"/>
    <w:rsid w:val="00CF4DDA"/>
    <w:rsid w:val="00D052BC"/>
    <w:rsid w:val="00D07026"/>
    <w:rsid w:val="00D10F00"/>
    <w:rsid w:val="00D11C62"/>
    <w:rsid w:val="00D20182"/>
    <w:rsid w:val="00D21758"/>
    <w:rsid w:val="00D22C8F"/>
    <w:rsid w:val="00D25F01"/>
    <w:rsid w:val="00D33491"/>
    <w:rsid w:val="00D34185"/>
    <w:rsid w:val="00D44F8E"/>
    <w:rsid w:val="00D44FD0"/>
    <w:rsid w:val="00D5733C"/>
    <w:rsid w:val="00D607EF"/>
    <w:rsid w:val="00D60F88"/>
    <w:rsid w:val="00D61E6D"/>
    <w:rsid w:val="00D625E7"/>
    <w:rsid w:val="00D646BD"/>
    <w:rsid w:val="00D64D82"/>
    <w:rsid w:val="00D6568E"/>
    <w:rsid w:val="00D677D4"/>
    <w:rsid w:val="00D7008A"/>
    <w:rsid w:val="00D70239"/>
    <w:rsid w:val="00D71201"/>
    <w:rsid w:val="00D720C7"/>
    <w:rsid w:val="00D73A26"/>
    <w:rsid w:val="00D74060"/>
    <w:rsid w:val="00D77A04"/>
    <w:rsid w:val="00D81D06"/>
    <w:rsid w:val="00D83451"/>
    <w:rsid w:val="00D8652C"/>
    <w:rsid w:val="00D86836"/>
    <w:rsid w:val="00D876E6"/>
    <w:rsid w:val="00D9726A"/>
    <w:rsid w:val="00DA1025"/>
    <w:rsid w:val="00DA22EC"/>
    <w:rsid w:val="00DA5860"/>
    <w:rsid w:val="00DB2767"/>
    <w:rsid w:val="00DB7194"/>
    <w:rsid w:val="00DC2F0C"/>
    <w:rsid w:val="00DC4729"/>
    <w:rsid w:val="00DC6EA3"/>
    <w:rsid w:val="00DD5A7A"/>
    <w:rsid w:val="00DE556F"/>
    <w:rsid w:val="00DF02C4"/>
    <w:rsid w:val="00DF0C58"/>
    <w:rsid w:val="00DF4CF5"/>
    <w:rsid w:val="00DF521D"/>
    <w:rsid w:val="00DF5CFB"/>
    <w:rsid w:val="00E0022F"/>
    <w:rsid w:val="00E03B6D"/>
    <w:rsid w:val="00E12175"/>
    <w:rsid w:val="00E142B8"/>
    <w:rsid w:val="00E149CD"/>
    <w:rsid w:val="00E17160"/>
    <w:rsid w:val="00E220D5"/>
    <w:rsid w:val="00E27E98"/>
    <w:rsid w:val="00E3028E"/>
    <w:rsid w:val="00E3256E"/>
    <w:rsid w:val="00E35BEC"/>
    <w:rsid w:val="00E41147"/>
    <w:rsid w:val="00E44BAE"/>
    <w:rsid w:val="00E50821"/>
    <w:rsid w:val="00E50EF8"/>
    <w:rsid w:val="00E51F91"/>
    <w:rsid w:val="00E566BD"/>
    <w:rsid w:val="00E57B0A"/>
    <w:rsid w:val="00E7086E"/>
    <w:rsid w:val="00E72D7F"/>
    <w:rsid w:val="00E731FA"/>
    <w:rsid w:val="00E7374A"/>
    <w:rsid w:val="00E73C41"/>
    <w:rsid w:val="00E7598F"/>
    <w:rsid w:val="00E76F60"/>
    <w:rsid w:val="00E83D90"/>
    <w:rsid w:val="00E83F28"/>
    <w:rsid w:val="00E83F91"/>
    <w:rsid w:val="00E86329"/>
    <w:rsid w:val="00E874A3"/>
    <w:rsid w:val="00E9107A"/>
    <w:rsid w:val="00E91F62"/>
    <w:rsid w:val="00E929FD"/>
    <w:rsid w:val="00E93240"/>
    <w:rsid w:val="00E9468F"/>
    <w:rsid w:val="00E9479B"/>
    <w:rsid w:val="00E94E29"/>
    <w:rsid w:val="00EA0EBC"/>
    <w:rsid w:val="00EA4D48"/>
    <w:rsid w:val="00EA777A"/>
    <w:rsid w:val="00EB2173"/>
    <w:rsid w:val="00EB28DC"/>
    <w:rsid w:val="00EB32D0"/>
    <w:rsid w:val="00EB3E2F"/>
    <w:rsid w:val="00EB62E6"/>
    <w:rsid w:val="00EC7925"/>
    <w:rsid w:val="00ED1B30"/>
    <w:rsid w:val="00ED250E"/>
    <w:rsid w:val="00ED6535"/>
    <w:rsid w:val="00EE149A"/>
    <w:rsid w:val="00EE1AC1"/>
    <w:rsid w:val="00EE39D6"/>
    <w:rsid w:val="00EE413C"/>
    <w:rsid w:val="00EE52AD"/>
    <w:rsid w:val="00EE7149"/>
    <w:rsid w:val="00EF214A"/>
    <w:rsid w:val="00EF66DE"/>
    <w:rsid w:val="00F01F92"/>
    <w:rsid w:val="00F04DF0"/>
    <w:rsid w:val="00F10A08"/>
    <w:rsid w:val="00F1346D"/>
    <w:rsid w:val="00F139CF"/>
    <w:rsid w:val="00F172F8"/>
    <w:rsid w:val="00F22AC5"/>
    <w:rsid w:val="00F23F22"/>
    <w:rsid w:val="00F254D1"/>
    <w:rsid w:val="00F32B82"/>
    <w:rsid w:val="00F4043E"/>
    <w:rsid w:val="00F40CB5"/>
    <w:rsid w:val="00F41BBC"/>
    <w:rsid w:val="00F435CF"/>
    <w:rsid w:val="00F43B9D"/>
    <w:rsid w:val="00F444F0"/>
    <w:rsid w:val="00F44C04"/>
    <w:rsid w:val="00F50590"/>
    <w:rsid w:val="00F50847"/>
    <w:rsid w:val="00F536DC"/>
    <w:rsid w:val="00F53F27"/>
    <w:rsid w:val="00F546D1"/>
    <w:rsid w:val="00F5616F"/>
    <w:rsid w:val="00F60F1F"/>
    <w:rsid w:val="00F63D73"/>
    <w:rsid w:val="00F6513F"/>
    <w:rsid w:val="00F66272"/>
    <w:rsid w:val="00F709C0"/>
    <w:rsid w:val="00F733FB"/>
    <w:rsid w:val="00F763BA"/>
    <w:rsid w:val="00F81ABC"/>
    <w:rsid w:val="00F83F3A"/>
    <w:rsid w:val="00F927A1"/>
    <w:rsid w:val="00F92E4D"/>
    <w:rsid w:val="00F93312"/>
    <w:rsid w:val="00FA3764"/>
    <w:rsid w:val="00FA56ED"/>
    <w:rsid w:val="00FB048C"/>
    <w:rsid w:val="00FB23F3"/>
    <w:rsid w:val="00FB5FA6"/>
    <w:rsid w:val="00FC1310"/>
    <w:rsid w:val="00FC16F2"/>
    <w:rsid w:val="00FC2FF3"/>
    <w:rsid w:val="00FC3263"/>
    <w:rsid w:val="00FC51F9"/>
    <w:rsid w:val="00FC5B40"/>
    <w:rsid w:val="00FC5FF8"/>
    <w:rsid w:val="00FC702B"/>
    <w:rsid w:val="00FD3D7C"/>
    <w:rsid w:val="00FD4F8F"/>
    <w:rsid w:val="00FE0C16"/>
    <w:rsid w:val="00FE14AD"/>
    <w:rsid w:val="00FE14B1"/>
    <w:rsid w:val="00FE1F6A"/>
    <w:rsid w:val="00FE37C1"/>
    <w:rsid w:val="00FE7677"/>
    <w:rsid w:val="00FF0070"/>
    <w:rsid w:val="00FF31EC"/>
    <w:rsid w:val="00FF5F6A"/>
    <w:rsid w:val="00FF6BE0"/>
    <w:rsid w:val="00FF7226"/>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20B45"/>
    <w:rPr>
      <w:color w:val="605E5C"/>
      <w:shd w:val="clear" w:color="auto" w:fill="E1DFDD"/>
    </w:rPr>
  </w:style>
  <w:style w:type="character" w:styleId="FollowedHyperlink">
    <w:name w:val="FollowedHyperlink"/>
    <w:basedOn w:val="DefaultParagraphFont"/>
    <w:uiPriority w:val="99"/>
    <w:semiHidden/>
    <w:unhideWhenUsed/>
    <w:rsid w:val="00620B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510215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6178267">
      <w:bodyDiv w:val="1"/>
      <w:marLeft w:val="0"/>
      <w:marRight w:val="0"/>
      <w:marTop w:val="0"/>
      <w:marBottom w:val="0"/>
      <w:divBdr>
        <w:top w:val="none" w:sz="0" w:space="0" w:color="auto"/>
        <w:left w:val="none" w:sz="0" w:space="0" w:color="auto"/>
        <w:bottom w:val="none" w:sz="0" w:space="0" w:color="auto"/>
        <w:right w:val="none" w:sz="0" w:space="0" w:color="auto"/>
      </w:divBdr>
      <w:divsChild>
        <w:div w:id="1641184905">
          <w:marLeft w:val="0"/>
          <w:marRight w:val="0"/>
          <w:marTop w:val="0"/>
          <w:marBottom w:val="0"/>
          <w:divBdr>
            <w:top w:val="none" w:sz="0" w:space="0" w:color="auto"/>
            <w:left w:val="none" w:sz="0" w:space="0" w:color="auto"/>
            <w:bottom w:val="none" w:sz="0" w:space="0" w:color="auto"/>
            <w:right w:val="none" w:sz="0" w:space="0" w:color="auto"/>
          </w:divBdr>
          <w:divsChild>
            <w:div w:id="1490708026">
              <w:marLeft w:val="0"/>
              <w:marRight w:val="0"/>
              <w:marTop w:val="0"/>
              <w:marBottom w:val="0"/>
              <w:divBdr>
                <w:top w:val="none" w:sz="0" w:space="0" w:color="auto"/>
                <w:left w:val="none" w:sz="0" w:space="0" w:color="auto"/>
                <w:bottom w:val="none" w:sz="0" w:space="0" w:color="auto"/>
                <w:right w:val="none" w:sz="0" w:space="0" w:color="auto"/>
              </w:divBdr>
              <w:divsChild>
                <w:div w:id="1578007903">
                  <w:marLeft w:val="0"/>
                  <w:marRight w:val="0"/>
                  <w:marTop w:val="0"/>
                  <w:marBottom w:val="0"/>
                  <w:divBdr>
                    <w:top w:val="none" w:sz="0" w:space="0" w:color="auto"/>
                    <w:left w:val="none" w:sz="0" w:space="0" w:color="auto"/>
                    <w:bottom w:val="none" w:sz="0" w:space="0" w:color="auto"/>
                    <w:right w:val="none" w:sz="0" w:space="0" w:color="auto"/>
                  </w:divBdr>
                  <w:divsChild>
                    <w:div w:id="997343135">
                      <w:marLeft w:val="0"/>
                      <w:marRight w:val="0"/>
                      <w:marTop w:val="0"/>
                      <w:marBottom w:val="0"/>
                      <w:divBdr>
                        <w:top w:val="none" w:sz="0" w:space="0" w:color="auto"/>
                        <w:left w:val="none" w:sz="0" w:space="0" w:color="auto"/>
                        <w:bottom w:val="none" w:sz="0" w:space="0" w:color="auto"/>
                        <w:right w:val="none" w:sz="0" w:space="0" w:color="auto"/>
                      </w:divBdr>
                      <w:divsChild>
                        <w:div w:id="1199852320">
                          <w:marLeft w:val="0"/>
                          <w:marRight w:val="0"/>
                          <w:marTop w:val="0"/>
                          <w:marBottom w:val="0"/>
                          <w:divBdr>
                            <w:top w:val="none" w:sz="0" w:space="0" w:color="auto"/>
                            <w:left w:val="none" w:sz="0" w:space="0" w:color="auto"/>
                            <w:bottom w:val="none" w:sz="0" w:space="0" w:color="auto"/>
                            <w:right w:val="none" w:sz="0" w:space="0" w:color="auto"/>
                          </w:divBdr>
                          <w:divsChild>
                            <w:div w:id="1309241650">
                              <w:marLeft w:val="0"/>
                              <w:marRight w:val="0"/>
                              <w:marTop w:val="0"/>
                              <w:marBottom w:val="0"/>
                              <w:divBdr>
                                <w:top w:val="none" w:sz="0" w:space="0" w:color="auto"/>
                                <w:left w:val="none" w:sz="0" w:space="0" w:color="auto"/>
                                <w:bottom w:val="none" w:sz="0" w:space="0" w:color="auto"/>
                                <w:right w:val="none" w:sz="0" w:space="0" w:color="auto"/>
                              </w:divBdr>
                              <w:divsChild>
                                <w:div w:id="134564558">
                                  <w:marLeft w:val="0"/>
                                  <w:marRight w:val="0"/>
                                  <w:marTop w:val="0"/>
                                  <w:marBottom w:val="0"/>
                                  <w:divBdr>
                                    <w:top w:val="none" w:sz="0" w:space="0" w:color="auto"/>
                                    <w:left w:val="none" w:sz="0" w:space="0" w:color="auto"/>
                                    <w:bottom w:val="none" w:sz="0" w:space="0" w:color="auto"/>
                                    <w:right w:val="none" w:sz="0" w:space="0" w:color="auto"/>
                                  </w:divBdr>
                                  <w:divsChild>
                                    <w:div w:id="80551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737031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280223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571245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633022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1398411">
      <w:bodyDiv w:val="1"/>
      <w:marLeft w:val="0"/>
      <w:marRight w:val="0"/>
      <w:marTop w:val="0"/>
      <w:marBottom w:val="0"/>
      <w:divBdr>
        <w:top w:val="none" w:sz="0" w:space="0" w:color="auto"/>
        <w:left w:val="none" w:sz="0" w:space="0" w:color="auto"/>
        <w:bottom w:val="none" w:sz="0" w:space="0" w:color="auto"/>
        <w:right w:val="none" w:sz="0" w:space="0" w:color="auto"/>
      </w:divBdr>
    </w:div>
    <w:div w:id="682127772">
      <w:bodyDiv w:val="1"/>
      <w:marLeft w:val="0"/>
      <w:marRight w:val="0"/>
      <w:marTop w:val="0"/>
      <w:marBottom w:val="0"/>
      <w:divBdr>
        <w:top w:val="none" w:sz="0" w:space="0" w:color="auto"/>
        <w:left w:val="none" w:sz="0" w:space="0" w:color="auto"/>
        <w:bottom w:val="none" w:sz="0" w:space="0" w:color="auto"/>
        <w:right w:val="none" w:sz="0" w:space="0" w:color="auto"/>
      </w:divBdr>
    </w:div>
    <w:div w:id="697245487">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799123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5515549">
      <w:bodyDiv w:val="1"/>
      <w:marLeft w:val="0"/>
      <w:marRight w:val="0"/>
      <w:marTop w:val="0"/>
      <w:marBottom w:val="0"/>
      <w:divBdr>
        <w:top w:val="none" w:sz="0" w:space="0" w:color="auto"/>
        <w:left w:val="none" w:sz="0" w:space="0" w:color="auto"/>
        <w:bottom w:val="none" w:sz="0" w:space="0" w:color="auto"/>
        <w:right w:val="none" w:sz="0" w:space="0" w:color="auto"/>
      </w:divBdr>
    </w:div>
    <w:div w:id="783161395">
      <w:bodyDiv w:val="1"/>
      <w:marLeft w:val="0"/>
      <w:marRight w:val="0"/>
      <w:marTop w:val="0"/>
      <w:marBottom w:val="0"/>
      <w:divBdr>
        <w:top w:val="none" w:sz="0" w:space="0" w:color="auto"/>
        <w:left w:val="none" w:sz="0" w:space="0" w:color="auto"/>
        <w:bottom w:val="none" w:sz="0" w:space="0" w:color="auto"/>
        <w:right w:val="none" w:sz="0" w:space="0" w:color="auto"/>
      </w:divBdr>
    </w:div>
    <w:div w:id="791440224">
      <w:bodyDiv w:val="1"/>
      <w:marLeft w:val="0"/>
      <w:marRight w:val="0"/>
      <w:marTop w:val="0"/>
      <w:marBottom w:val="0"/>
      <w:divBdr>
        <w:top w:val="none" w:sz="0" w:space="0" w:color="auto"/>
        <w:left w:val="none" w:sz="0" w:space="0" w:color="auto"/>
        <w:bottom w:val="none" w:sz="0" w:space="0" w:color="auto"/>
        <w:right w:val="none" w:sz="0" w:space="0" w:color="auto"/>
      </w:divBdr>
    </w:div>
    <w:div w:id="84247168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375635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1025767">
      <w:bodyDiv w:val="1"/>
      <w:marLeft w:val="0"/>
      <w:marRight w:val="0"/>
      <w:marTop w:val="0"/>
      <w:marBottom w:val="0"/>
      <w:divBdr>
        <w:top w:val="none" w:sz="0" w:space="0" w:color="auto"/>
        <w:left w:val="none" w:sz="0" w:space="0" w:color="auto"/>
        <w:bottom w:val="none" w:sz="0" w:space="0" w:color="auto"/>
        <w:right w:val="none" w:sz="0" w:space="0" w:color="auto"/>
      </w:divBdr>
    </w:div>
    <w:div w:id="1075515235">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02683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651256">
      <w:bodyDiv w:val="1"/>
      <w:marLeft w:val="0"/>
      <w:marRight w:val="0"/>
      <w:marTop w:val="0"/>
      <w:marBottom w:val="0"/>
      <w:divBdr>
        <w:top w:val="none" w:sz="0" w:space="0" w:color="auto"/>
        <w:left w:val="none" w:sz="0" w:space="0" w:color="auto"/>
        <w:bottom w:val="none" w:sz="0" w:space="0" w:color="auto"/>
        <w:right w:val="none" w:sz="0" w:space="0" w:color="auto"/>
      </w:divBdr>
    </w:div>
    <w:div w:id="1220825117">
      <w:bodyDiv w:val="1"/>
      <w:marLeft w:val="0"/>
      <w:marRight w:val="0"/>
      <w:marTop w:val="0"/>
      <w:marBottom w:val="0"/>
      <w:divBdr>
        <w:top w:val="none" w:sz="0" w:space="0" w:color="auto"/>
        <w:left w:val="none" w:sz="0" w:space="0" w:color="auto"/>
        <w:bottom w:val="none" w:sz="0" w:space="0" w:color="auto"/>
        <w:right w:val="none" w:sz="0" w:space="0" w:color="auto"/>
      </w:divBdr>
    </w:div>
    <w:div w:id="123800750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035383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82234499">
      <w:bodyDiv w:val="1"/>
      <w:marLeft w:val="0"/>
      <w:marRight w:val="0"/>
      <w:marTop w:val="0"/>
      <w:marBottom w:val="0"/>
      <w:divBdr>
        <w:top w:val="none" w:sz="0" w:space="0" w:color="auto"/>
        <w:left w:val="none" w:sz="0" w:space="0" w:color="auto"/>
        <w:bottom w:val="none" w:sz="0" w:space="0" w:color="auto"/>
        <w:right w:val="none" w:sz="0" w:space="0" w:color="auto"/>
      </w:divBdr>
    </w:div>
    <w:div w:id="150898100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848357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14557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8530025">
      <w:bodyDiv w:val="1"/>
      <w:marLeft w:val="0"/>
      <w:marRight w:val="0"/>
      <w:marTop w:val="0"/>
      <w:marBottom w:val="0"/>
      <w:divBdr>
        <w:top w:val="none" w:sz="0" w:space="0" w:color="auto"/>
        <w:left w:val="none" w:sz="0" w:space="0" w:color="auto"/>
        <w:bottom w:val="none" w:sz="0" w:space="0" w:color="auto"/>
        <w:right w:val="none" w:sz="0" w:space="0" w:color="auto"/>
      </w:divBdr>
      <w:divsChild>
        <w:div w:id="1797601734">
          <w:marLeft w:val="0"/>
          <w:marRight w:val="0"/>
          <w:marTop w:val="0"/>
          <w:marBottom w:val="0"/>
          <w:divBdr>
            <w:top w:val="none" w:sz="0" w:space="0" w:color="auto"/>
            <w:left w:val="none" w:sz="0" w:space="0" w:color="auto"/>
            <w:bottom w:val="none" w:sz="0" w:space="0" w:color="auto"/>
            <w:right w:val="none" w:sz="0" w:space="0" w:color="auto"/>
          </w:divBdr>
          <w:divsChild>
            <w:div w:id="1994095741">
              <w:marLeft w:val="0"/>
              <w:marRight w:val="0"/>
              <w:marTop w:val="0"/>
              <w:marBottom w:val="0"/>
              <w:divBdr>
                <w:top w:val="none" w:sz="0" w:space="0" w:color="auto"/>
                <w:left w:val="none" w:sz="0" w:space="0" w:color="auto"/>
                <w:bottom w:val="none" w:sz="0" w:space="0" w:color="auto"/>
                <w:right w:val="none" w:sz="0" w:space="0" w:color="auto"/>
              </w:divBdr>
              <w:divsChild>
                <w:div w:id="1906522336">
                  <w:marLeft w:val="0"/>
                  <w:marRight w:val="0"/>
                  <w:marTop w:val="0"/>
                  <w:marBottom w:val="0"/>
                  <w:divBdr>
                    <w:top w:val="none" w:sz="0" w:space="0" w:color="auto"/>
                    <w:left w:val="none" w:sz="0" w:space="0" w:color="auto"/>
                    <w:bottom w:val="none" w:sz="0" w:space="0" w:color="auto"/>
                    <w:right w:val="none" w:sz="0" w:space="0" w:color="auto"/>
                  </w:divBdr>
                  <w:divsChild>
                    <w:div w:id="1191069667">
                      <w:marLeft w:val="0"/>
                      <w:marRight w:val="0"/>
                      <w:marTop w:val="0"/>
                      <w:marBottom w:val="0"/>
                      <w:divBdr>
                        <w:top w:val="none" w:sz="0" w:space="0" w:color="auto"/>
                        <w:left w:val="none" w:sz="0" w:space="0" w:color="auto"/>
                        <w:bottom w:val="none" w:sz="0" w:space="0" w:color="auto"/>
                        <w:right w:val="none" w:sz="0" w:space="0" w:color="auto"/>
                      </w:divBdr>
                      <w:divsChild>
                        <w:div w:id="491219800">
                          <w:marLeft w:val="0"/>
                          <w:marRight w:val="0"/>
                          <w:marTop w:val="0"/>
                          <w:marBottom w:val="0"/>
                          <w:divBdr>
                            <w:top w:val="none" w:sz="0" w:space="0" w:color="auto"/>
                            <w:left w:val="none" w:sz="0" w:space="0" w:color="auto"/>
                            <w:bottom w:val="none" w:sz="0" w:space="0" w:color="auto"/>
                            <w:right w:val="none" w:sz="0" w:space="0" w:color="auto"/>
                          </w:divBdr>
                          <w:divsChild>
                            <w:div w:id="654649231">
                              <w:marLeft w:val="0"/>
                              <w:marRight w:val="0"/>
                              <w:marTop w:val="0"/>
                              <w:marBottom w:val="0"/>
                              <w:divBdr>
                                <w:top w:val="none" w:sz="0" w:space="0" w:color="auto"/>
                                <w:left w:val="none" w:sz="0" w:space="0" w:color="auto"/>
                                <w:bottom w:val="none" w:sz="0" w:space="0" w:color="auto"/>
                                <w:right w:val="none" w:sz="0" w:space="0" w:color="auto"/>
                              </w:divBdr>
                              <w:divsChild>
                                <w:div w:id="65422235">
                                  <w:marLeft w:val="0"/>
                                  <w:marRight w:val="0"/>
                                  <w:marTop w:val="0"/>
                                  <w:marBottom w:val="0"/>
                                  <w:divBdr>
                                    <w:top w:val="none" w:sz="0" w:space="0" w:color="auto"/>
                                    <w:left w:val="none" w:sz="0" w:space="0" w:color="auto"/>
                                    <w:bottom w:val="none" w:sz="0" w:space="0" w:color="auto"/>
                                    <w:right w:val="none" w:sz="0" w:space="0" w:color="auto"/>
                                  </w:divBdr>
                                  <w:divsChild>
                                    <w:div w:id="1811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09665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rticle/digital-intelligence-and-investigation-new-learning-modules" TargetMode="External"/><Relationship Id="rId26" Type="http://schemas.openxmlformats.org/officeDocument/2006/relationships/hyperlink" Target="https://www.policeconduct.gov.uk/news/iopc-warns-officers-about-inappropriate-social-media-use" TargetMode="External"/><Relationship Id="rId3" Type="http://schemas.openxmlformats.org/officeDocument/2006/relationships/customXml" Target="../customXml/item3.xml"/><Relationship Id="rId21" Type="http://schemas.openxmlformats.org/officeDocument/2006/relationships/hyperlink" Target="https://www.gwent.police.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 TargetMode="External"/><Relationship Id="rId25" Type="http://schemas.openxmlformats.org/officeDocument/2006/relationships/hyperlink" Target="https://www.gov.uk/government/publications" TargetMode="External"/><Relationship Id="rId33" Type="http://schemas.openxmlformats.org/officeDocument/2006/relationships/hyperlink" Target="https://doi.org/" TargetMode="External"/><Relationship Id="rId2" Type="http://schemas.openxmlformats.org/officeDocument/2006/relationships/customXml" Target="../customXml/item2.xml"/><Relationship Id="rId16" Type="http://schemas.openxmlformats.org/officeDocument/2006/relationships/hyperlink" Target="https://www.college.police.uk/" TargetMode="External"/><Relationship Id="rId20" Type="http://schemas.openxmlformats.org/officeDocument/2006/relationships/hyperlink" Target="https://www.tandfonline.com/doi/full/10.1080/15614263.2021.1881365" TargetMode="External"/><Relationship Id="rId29" Type="http://schemas.openxmlformats.org/officeDocument/2006/relationships/hyperlink" Target="https://www.npia.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 TargetMode="External"/><Relationship Id="rId32" Type="http://schemas.openxmlformats.org/officeDocument/2006/relationships/hyperlink" Target="https://www.gov.uk" TargetMode="External"/><Relationship Id="rId5" Type="http://schemas.openxmlformats.org/officeDocument/2006/relationships/numbering" Target="numbering.xml"/><Relationship Id="rId15" Type="http://schemas.openxmlformats.org/officeDocument/2006/relationships/hyperlink" Target="https://www.napier.ac.uk/research-and-innovation/research-search/outputs/policing-and-health-collaboration-landscape-review-2021" TargetMode="External"/><Relationship Id="rId23" Type="http://schemas.openxmlformats.org/officeDocument/2006/relationships/hyperlink" Target="https://assets-hmicfrs.justiceinspectorates.gov.uk/uploads/peel-police-leadership-2016.pdf" TargetMode="External"/><Relationship Id="rId28" Type="http://schemas.openxmlformats.org/officeDocument/2006/relationships/hyperlink" Target="https://ijisrt.com/the-influence-of-transactional-leadership-of-police-commissioned-officers-and-quality-of-work-life-on-organizational-commitment-among-police-noncommissioned-officers"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missing-persons/missing-persons" TargetMode="External"/><Relationship Id="rId31" Type="http://schemas.openxmlformats.org/officeDocument/2006/relationships/hyperlink" Target="https://doi.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hmicfrs.justiceinspectorates.gov.uk/publications/policing-and-mental-health-picking-up-the-pieces/" TargetMode="External"/><Relationship Id="rId27" Type="http://schemas.openxmlformats.org/officeDocument/2006/relationships/hyperlink" Target="https://www.policeconduct.gov.uk" TargetMode="External"/><Relationship Id="rId30" Type="http://schemas.openxmlformats.org/officeDocument/2006/relationships/hyperlink" Target="https://university.open.ac.uk/centres/policing/itpld"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40</Pages>
  <Words>11105</Words>
  <Characters>63302</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Josh Mitson</cp:lastModifiedBy>
  <cp:revision>12</cp:revision>
  <cp:lastPrinted>2014-08-26T08:55:00Z</cp:lastPrinted>
  <dcterms:created xsi:type="dcterms:W3CDTF">2025-04-27T16:45:00Z</dcterms:created>
  <dcterms:modified xsi:type="dcterms:W3CDTF">2025-04-28T16:35:00Z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2025-03-24T08:53:46Z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4ba04372-5f5f-41e0-851e-9b4fff5381fd</vt:lpwstr>
  </property>
  <property fmtid="{D5CDD505-2E9C-101B-9397-08002B2CF9AE}" pid="9" name="MSIP_Label_f2acd28b-79a3-4a0f-b0ff-4b75658b1549_ContentBits">
    <vt:lpwstr>0</vt:lpwstr>
  </property>
  <property fmtid="{D5CDD505-2E9C-101B-9397-08002B2CF9AE}" pid="10" name="GrammarlyDocumentId">
    <vt:lpwstr>cd05b43f7fc5213f609a461538c9a386d49e32d10e6ec6ab5ad26e6a23e294e7</vt:lpwstr>
  </property>
</Properties>
</file>