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media/image3.webp" ContentType="image/webp"/>
  <Override PartName="/word/media/image4.webp" ContentType="image/webp"/>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rPr>
          <w:rFonts w:ascii="Times New Roman"/>
          <w:sz w:val="20"/>
        </w:rPr>
      </w:pPr>
      <w:r>
        <w:pict>
          <v:line id="_x0000_s1026" o:spid="_x0000_s1026" o:spt="20" style="position:absolute;left:0pt;margin-left:34.45pt;margin-top:652.75pt;height:0pt;width:547.15pt;mso-position-horizontal-relative:page;mso-position-vertical-relative:page;z-index:-251657216;mso-width-relative:page;mso-height-relative:page;" stroked="t" coordsize="21600,21600">
            <v:path arrowok="t"/>
            <v:fill focussize="0,0"/>
            <v:stroke weight="0.768503937007874pt" color="#CCCCCC"/>
            <v:imagedata o:title=""/>
            <o:lock v:ext="edit"/>
          </v:line>
        </w:pict>
      </w:r>
      <w:r>
        <w:rPr>
          <w:rFonts w:hint="eastAsia" w:ascii="Times New Roman" w:eastAsia="宋体"/>
          <w:sz w:val="20"/>
          <w:lang w:eastAsia="zh-CN"/>
        </w:rPr>
        <w:t xml:space="preserve"> </w:t>
      </w: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spacing w:before="4"/>
        <w:rPr>
          <w:rFonts w:ascii="Times New Roman"/>
          <w:sz w:val="23"/>
        </w:rPr>
      </w:pPr>
    </w:p>
    <w:tbl>
      <w:tblPr>
        <w:tblStyle w:val="10"/>
        <w:tblW w:w="0" w:type="auto"/>
        <w:tblInd w:w="1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0" w:type="dxa"/>
          <w:bottom w:w="0" w:type="dxa"/>
          <w:right w:w="0" w:type="dxa"/>
        </w:tblCellMar>
      </w:tblPr>
      <w:tblGrid>
        <w:gridCol w:w="2110"/>
        <w:gridCol w:w="4361"/>
        <w:gridCol w:w="2943"/>
        <w:gridCol w:w="79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458" w:hRule="atLeast"/>
        </w:trPr>
        <w:tc>
          <w:tcPr>
            <w:tcW w:w="2110" w:type="dxa"/>
          </w:tcPr>
          <w:p>
            <w:pPr>
              <w:pStyle w:val="16"/>
              <w:spacing w:before="0" w:line="239" w:lineRule="exact"/>
              <w:rPr>
                <w:sz w:val="21"/>
              </w:rPr>
            </w:pPr>
            <w:r>
              <w:rPr>
                <w:color w:val="666666"/>
                <w:sz w:val="21"/>
              </w:rPr>
              <w:t>FILE</w:t>
            </w:r>
          </w:p>
        </w:tc>
        <w:tc>
          <w:tcPr>
            <w:tcW w:w="8100" w:type="dxa"/>
            <w:gridSpan w:val="3"/>
          </w:tcPr>
          <w:p>
            <w:pPr>
              <w:pStyle w:val="16"/>
              <w:spacing w:before="0"/>
              <w:ind w:left="0"/>
              <w:rPr>
                <w:rFonts w:ascii="Times New Roman"/>
                <w:sz w:val="20"/>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537" w:hRule="atLeast"/>
        </w:trPr>
        <w:tc>
          <w:tcPr>
            <w:tcW w:w="2110" w:type="dxa"/>
          </w:tcPr>
          <w:p>
            <w:pPr>
              <w:pStyle w:val="16"/>
              <w:spacing w:before="215"/>
              <w:rPr>
                <w:sz w:val="21"/>
              </w:rPr>
            </w:pPr>
            <w:r>
              <w:rPr>
                <w:color w:val="666666"/>
                <w:sz w:val="21"/>
              </w:rPr>
              <w:t>TIME SUBMITTED</w:t>
            </w:r>
          </w:p>
        </w:tc>
        <w:tc>
          <w:tcPr>
            <w:tcW w:w="4361" w:type="dxa"/>
          </w:tcPr>
          <w:p>
            <w:pPr>
              <w:pStyle w:val="16"/>
              <w:spacing w:before="215"/>
              <w:ind w:left="245"/>
              <w:rPr>
                <w:sz w:val="21"/>
              </w:rPr>
            </w:pPr>
            <w:r>
              <w:rPr>
                <w:color w:val="999999"/>
                <w:sz w:val="21"/>
              </w:rPr>
              <w:t>1</w:t>
            </w:r>
            <w:r>
              <w:rPr>
                <w:rFonts w:hint="eastAsia" w:eastAsia="宋体"/>
                <w:color w:val="999999"/>
                <w:sz w:val="21"/>
                <w:lang w:val="en-US" w:eastAsia="zh-CN"/>
              </w:rPr>
              <w:t>4</w:t>
            </w:r>
            <w:r>
              <w:rPr>
                <w:color w:val="999999"/>
                <w:sz w:val="21"/>
              </w:rPr>
              <w:t>-DEC-202</w:t>
            </w:r>
            <w:r>
              <w:rPr>
                <w:rFonts w:hint="eastAsia" w:eastAsia="宋体"/>
                <w:color w:val="999999"/>
                <w:sz w:val="21"/>
                <w:lang w:val="en-US" w:eastAsia="zh-CN"/>
              </w:rPr>
              <w:t>2</w:t>
            </w:r>
            <w:r>
              <w:rPr>
                <w:color w:val="999999"/>
                <w:sz w:val="21"/>
              </w:rPr>
              <w:t xml:space="preserve"> </w:t>
            </w:r>
          </w:p>
        </w:tc>
        <w:tc>
          <w:tcPr>
            <w:tcW w:w="2943" w:type="dxa"/>
          </w:tcPr>
          <w:p>
            <w:pPr>
              <w:pStyle w:val="16"/>
              <w:spacing w:before="215"/>
              <w:ind w:left="633"/>
              <w:rPr>
                <w:sz w:val="21"/>
              </w:rPr>
            </w:pPr>
            <w:r>
              <w:rPr>
                <w:color w:val="666666"/>
                <w:sz w:val="21"/>
              </w:rPr>
              <w:t>WORD COUNT</w:t>
            </w:r>
          </w:p>
        </w:tc>
        <w:tc>
          <w:tcPr>
            <w:tcW w:w="796" w:type="dxa"/>
          </w:tcPr>
          <w:p>
            <w:pPr>
              <w:pStyle w:val="16"/>
              <w:spacing w:before="215"/>
              <w:ind w:left="150"/>
              <w:rPr>
                <w:rFonts w:hint="default" w:eastAsia="宋体"/>
                <w:sz w:val="21"/>
                <w:lang w:val="en-US" w:eastAsia="zh-CN"/>
              </w:rPr>
            </w:pPr>
            <w:r>
              <w:rPr>
                <w:color w:val="999999"/>
                <w:sz w:val="21"/>
              </w:rPr>
              <w:t>4</w:t>
            </w:r>
            <w:r>
              <w:rPr>
                <w:rFonts w:hint="eastAsia" w:eastAsia="宋体"/>
                <w:color w:val="999999"/>
                <w:sz w:val="21"/>
                <w:lang w:val="en-US" w:eastAsia="zh-CN"/>
              </w:rPr>
              <w:t>320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320" w:hRule="atLeast"/>
        </w:trPr>
        <w:tc>
          <w:tcPr>
            <w:tcW w:w="2110" w:type="dxa"/>
          </w:tcPr>
          <w:p>
            <w:pPr>
              <w:pStyle w:val="16"/>
              <w:spacing w:line="223" w:lineRule="exact"/>
              <w:rPr>
                <w:sz w:val="21"/>
              </w:rPr>
            </w:pPr>
            <w:r>
              <w:rPr>
                <w:color w:val="666666"/>
                <w:sz w:val="21"/>
              </w:rPr>
              <w:t>SUBMISSION ID</w:t>
            </w:r>
          </w:p>
        </w:tc>
        <w:tc>
          <w:tcPr>
            <w:tcW w:w="4361" w:type="dxa"/>
          </w:tcPr>
          <w:p>
            <w:pPr>
              <w:pStyle w:val="16"/>
              <w:spacing w:line="223" w:lineRule="exact"/>
              <w:ind w:left="245"/>
              <w:rPr>
                <w:rFonts w:hint="default" w:eastAsia="宋体"/>
                <w:sz w:val="21"/>
                <w:lang w:val="en-US" w:eastAsia="zh-CN"/>
              </w:rPr>
            </w:pPr>
            <w:r>
              <w:rPr>
                <w:rFonts w:hint="eastAsia" w:eastAsia="宋体"/>
                <w:color w:val="999999"/>
                <w:sz w:val="21"/>
                <w:lang w:val="en-US" w:eastAsia="zh-CN"/>
              </w:rPr>
              <w:t>221825</w:t>
            </w:r>
          </w:p>
        </w:tc>
        <w:tc>
          <w:tcPr>
            <w:tcW w:w="2943" w:type="dxa"/>
          </w:tcPr>
          <w:p>
            <w:pPr>
              <w:pStyle w:val="16"/>
              <w:spacing w:line="223" w:lineRule="exact"/>
              <w:ind w:left="633"/>
              <w:rPr>
                <w:sz w:val="21"/>
              </w:rPr>
            </w:pPr>
            <w:r>
              <w:rPr>
                <w:color w:val="666666"/>
                <w:sz w:val="21"/>
              </w:rPr>
              <w:t>CHARACTER COUNT</w:t>
            </w:r>
          </w:p>
        </w:tc>
        <w:tc>
          <w:tcPr>
            <w:tcW w:w="796" w:type="dxa"/>
          </w:tcPr>
          <w:p>
            <w:pPr>
              <w:pStyle w:val="16"/>
              <w:spacing w:line="223" w:lineRule="exact"/>
              <w:ind w:left="150"/>
              <w:rPr>
                <w:rFonts w:hint="default" w:eastAsia="宋体"/>
                <w:sz w:val="21"/>
                <w:lang w:val="en-US" w:eastAsia="zh-CN"/>
              </w:rPr>
            </w:pPr>
            <w:r>
              <w:rPr>
                <w:color w:val="999999"/>
                <w:sz w:val="21"/>
              </w:rPr>
              <w:t>2</w:t>
            </w:r>
            <w:r>
              <w:rPr>
                <w:rFonts w:hint="eastAsia" w:eastAsia="宋体"/>
                <w:color w:val="999999"/>
                <w:sz w:val="21"/>
                <w:lang w:val="en-US" w:eastAsia="zh-CN"/>
              </w:rPr>
              <w:t>2459</w:t>
            </w:r>
          </w:p>
        </w:tc>
      </w:tr>
    </w:tbl>
    <w:p>
      <w:pPr>
        <w:spacing w:after="0" w:line="223" w:lineRule="exact"/>
        <w:rPr>
          <w:sz w:val="21"/>
        </w:rPr>
        <w:sectPr>
          <w:type w:val="continuous"/>
          <w:pgSz w:w="12240" w:h="15840"/>
          <w:pgMar w:top="1500" w:right="980" w:bottom="280" w:left="840" w:header="720" w:footer="720" w:gutter="0"/>
          <w:pgNumType w:fmt="numberInDash"/>
          <w:cols w:space="720" w:num="1"/>
        </w:sect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rPr>
          <w:rFonts w:ascii="Times New Roman"/>
          <w:sz w:val="20"/>
        </w:rPr>
      </w:pPr>
    </w:p>
    <w:p>
      <w:pPr>
        <w:pStyle w:val="6"/>
        <w:spacing w:before="6"/>
        <w:rPr>
          <w:rFonts w:ascii="Times New Roman"/>
          <w:sz w:val="24"/>
        </w:rPr>
      </w:pPr>
    </w:p>
    <w:p>
      <w:pPr>
        <w:spacing w:before="200" w:line="388" w:lineRule="auto"/>
        <w:ind w:left="3761" w:right="4446" w:firstLine="0"/>
        <w:jc w:val="center"/>
        <w:rPr>
          <w:rFonts w:hint="eastAsia" w:eastAsia="宋体"/>
          <w:color w:val="1C1C1C"/>
          <w:w w:val="95"/>
          <w:lang w:val="en-US" w:eastAsia="zh-CN"/>
        </w:rPr>
      </w:pPr>
      <w:r>
        <w:rPr>
          <w:rFonts w:hint="eastAsia" w:eastAsia="宋体"/>
          <w:color w:val="1C1C1C"/>
          <w:w w:val="95"/>
          <w:lang w:val="en-US" w:eastAsia="zh-CN"/>
        </w:rPr>
        <w:t>221825</w:t>
      </w:r>
    </w:p>
    <w:p>
      <w:pPr>
        <w:spacing w:before="200" w:line="388" w:lineRule="auto"/>
        <w:ind w:left="3761" w:right="4446" w:firstLine="0"/>
        <w:jc w:val="center"/>
        <w:rPr>
          <w:rFonts w:ascii="Lucida Sans Unicode"/>
          <w:sz w:val="21"/>
        </w:rPr>
      </w:pPr>
      <w:r>
        <w:rPr>
          <w:rFonts w:ascii="Lucida Sans Unicode"/>
          <w:color w:val="1E1E1E"/>
          <w:w w:val="90"/>
          <w:sz w:val="21"/>
        </w:rPr>
        <w:t xml:space="preserve">Coexistent Perspectives </w:t>
      </w:r>
      <w:r>
        <w:rPr>
          <w:rFonts w:ascii="Lucida Sans Unicode"/>
          <w:color w:val="161616"/>
          <w:sz w:val="21"/>
        </w:rPr>
        <w:t>ADCD7001</w:t>
      </w:r>
    </w:p>
    <w:p>
      <w:pPr>
        <w:pStyle w:val="6"/>
        <w:jc w:val="center"/>
        <w:rPr>
          <w:rFonts w:ascii="Lucida Sans Unicode"/>
          <w:sz w:val="32"/>
        </w:rPr>
      </w:pPr>
    </w:p>
    <w:p>
      <w:pPr>
        <w:pStyle w:val="6"/>
        <w:jc w:val="center"/>
        <w:rPr>
          <w:rFonts w:ascii="Lucida Sans Unicode"/>
          <w:sz w:val="32"/>
        </w:rPr>
      </w:pPr>
    </w:p>
    <w:p>
      <w:pPr>
        <w:pStyle w:val="6"/>
        <w:spacing w:before="11"/>
        <w:jc w:val="center"/>
        <w:rPr>
          <w:rFonts w:ascii="Lucida Sans Unicode"/>
          <w:sz w:val="24"/>
        </w:rPr>
      </w:pPr>
    </w:p>
    <w:p>
      <w:pPr>
        <w:spacing w:before="6"/>
        <w:ind w:left="1519" w:right="2190" w:firstLine="0"/>
        <w:jc w:val="center"/>
        <w:rPr>
          <w:rFonts w:hint="default" w:ascii="Arial" w:hAnsi="Arial" w:cs="Arial"/>
          <w:b/>
          <w:bCs/>
          <w:sz w:val="20"/>
        </w:rPr>
      </w:pPr>
      <w:r>
        <w:rPr>
          <w:rFonts w:hint="eastAsia" w:ascii="Arial" w:hAnsi="Arial" w:eastAsia="宋体" w:cs="Arial"/>
          <w:b/>
          <w:bCs/>
          <w:color w:val="0A0A0A"/>
          <w:w w:val="105"/>
          <w:u w:val="single" w:color="383838"/>
          <w:lang w:val="en-US" w:eastAsia="zh-CN"/>
        </w:rPr>
        <w:t xml:space="preserve">            </w:t>
      </w:r>
      <w:r>
        <w:rPr>
          <w:rFonts w:hint="default" w:ascii="Arial" w:hAnsi="Arial" w:cs="Arial"/>
          <w:b/>
          <w:bCs/>
          <w:color w:val="0A0A0A"/>
          <w:w w:val="105"/>
          <w:u w:val="single" w:color="383838"/>
        </w:rPr>
        <w:t xml:space="preserve">Q.10 </w:t>
      </w:r>
      <w:r>
        <w:rPr>
          <w:rFonts w:hint="default" w:ascii="Arial" w:hAnsi="Arial" w:cs="Arial" w:eastAsiaTheme="minorEastAsia"/>
          <w:b/>
          <w:bCs/>
          <w:sz w:val="24"/>
          <w:szCs w:val="24"/>
          <w:lang w:val="en-US" w:eastAsia="zh-CN"/>
        </w:rPr>
        <w:t xml:space="preserve">The Emancipation of Female Spirit  —— On the </w:t>
      </w:r>
      <w:r>
        <w:rPr>
          <w:rFonts w:hint="eastAsia" w:ascii="Arial" w:hAnsi="Arial" w:cs="Arial" w:eastAsiaTheme="minorEastAsia"/>
          <w:b/>
          <w:bCs/>
          <w:sz w:val="24"/>
          <w:szCs w:val="24"/>
          <w:lang w:val="en-US" w:eastAsia="zh-CN"/>
        </w:rPr>
        <w:t xml:space="preserve">    </w:t>
      </w:r>
      <w:r>
        <w:rPr>
          <w:rFonts w:hint="default" w:ascii="Arial" w:hAnsi="Arial" w:cs="Arial" w:eastAsiaTheme="minorEastAsia"/>
          <w:b/>
          <w:bCs/>
          <w:sz w:val="24"/>
          <w:szCs w:val="24"/>
          <w:lang w:val="en-US" w:eastAsia="zh-CN"/>
        </w:rPr>
        <w:t>deconstruction of the relationship between self-identity and others from the perspective of Dadaism</w:t>
      </w:r>
    </w:p>
    <w:p>
      <w:pPr>
        <w:pStyle w:val="6"/>
        <w:jc w:val="center"/>
        <w:rPr>
          <w:rFonts w:ascii="Arial"/>
          <w:b/>
          <w:sz w:val="20"/>
        </w:rPr>
      </w:pPr>
    </w:p>
    <w:p>
      <w:pPr>
        <w:pStyle w:val="6"/>
        <w:jc w:val="center"/>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rPr>
          <w:rFonts w:ascii="Arial"/>
          <w:b/>
          <w:sz w:val="20"/>
        </w:rPr>
      </w:pPr>
    </w:p>
    <w:p>
      <w:pPr>
        <w:pStyle w:val="6"/>
        <w:spacing w:before="6"/>
        <w:rPr>
          <w:rFonts w:ascii="Arial"/>
          <w:b/>
          <w:sz w:val="26"/>
        </w:rPr>
      </w:pPr>
    </w:p>
    <w:p>
      <w:pPr>
        <w:spacing w:after="0"/>
        <w:jc w:val="center"/>
        <w:rPr>
          <w:rFonts w:ascii="Arial"/>
          <w:sz w:val="26"/>
        </w:rPr>
        <w:sectPr>
          <w:footerReference r:id="rId5" w:type="default"/>
          <w:pgSz w:w="12240" w:h="15840"/>
          <w:pgMar w:top="1500" w:right="980" w:bottom="280" w:left="840" w:header="720" w:footer="720" w:gutter="0"/>
          <w:pgNumType w:fmt="numberInDash" w:start="1"/>
          <w:cols w:space="720" w:num="1"/>
        </w:sectPr>
      </w:pPr>
      <w:r>
        <w:drawing>
          <wp:inline distT="0" distB="0" distL="114300" distR="114300">
            <wp:extent cx="5303520" cy="1604010"/>
            <wp:effectExtent l="0" t="0" r="0" b="1143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rcRect l="30017" t="17634" r="20297" b="57257"/>
                    <a:stretch>
                      <a:fillRect/>
                    </a:stretch>
                  </pic:blipFill>
                  <pic:spPr>
                    <a:xfrm>
                      <a:off x="0" y="0"/>
                      <a:ext cx="5303520" cy="1604010"/>
                    </a:xfrm>
                    <a:prstGeom prst="rect">
                      <a:avLst/>
                    </a:prstGeom>
                    <a:noFill/>
                    <a:ln>
                      <a:noFill/>
                    </a:ln>
                  </pic:spPr>
                </pic:pic>
              </a:graphicData>
            </a:graphic>
          </wp:inline>
        </w:drawing>
      </w:r>
    </w:p>
    <w:p>
      <w:pPr>
        <w:pStyle w:val="2"/>
        <w:ind w:right="4430"/>
      </w:pPr>
      <w:r>
        <w:rPr>
          <w:rFonts w:hint="eastAsia" w:eastAsia="宋体"/>
          <w:color w:val="496AA2"/>
          <w:w w:val="110"/>
          <w:lang w:val="en-US" w:eastAsia="zh-CN"/>
        </w:rPr>
        <w:t xml:space="preserve">                 </w:t>
      </w:r>
      <w:r>
        <w:rPr>
          <w:color w:val="496AA2"/>
          <w:w w:val="110"/>
        </w:rPr>
        <w:t>Illustrations</w:t>
      </w:r>
    </w:p>
    <w:p>
      <w:pPr>
        <w:pStyle w:val="6"/>
        <w:rPr>
          <w:sz w:val="38"/>
        </w:rPr>
      </w:pPr>
    </w:p>
    <w:p>
      <w:pPr>
        <w:pStyle w:val="6"/>
        <w:spacing w:before="294"/>
        <w:ind w:left="1091"/>
      </w:pPr>
      <w:r>
        <w:rPr>
          <w:color w:val="1F1F1F"/>
          <w:w w:val="105"/>
        </w:rPr>
        <w:t xml:space="preserve">Figure 1. </w:t>
      </w:r>
      <w:r>
        <w:rPr>
          <w:rFonts w:hint="eastAsia" w:eastAsia="宋体"/>
          <w:color w:val="1F1F1F"/>
          <w:w w:val="105"/>
          <w:lang w:val="en-US" w:eastAsia="zh-CN"/>
        </w:rPr>
        <w:t>left:</w:t>
      </w:r>
      <w:r>
        <w:rPr>
          <w:color w:val="1F1F1F"/>
          <w:w w:val="105"/>
        </w:rPr>
        <w:t xml:space="preserve">  1</w:t>
      </w:r>
      <w:r>
        <w:rPr>
          <w:rFonts w:hint="eastAsia" w:eastAsia="宋体"/>
          <w:color w:val="1F1F1F"/>
          <w:w w:val="105"/>
          <w:lang w:val="en-US" w:eastAsia="zh-CN"/>
        </w:rPr>
        <w:t>999</w:t>
      </w:r>
      <w:r>
        <w:rPr>
          <w:color w:val="1F1F1F"/>
          <w:w w:val="105"/>
        </w:rPr>
        <w:t xml:space="preserve">. </w:t>
      </w:r>
      <w:r>
        <w:rPr>
          <w:i/>
          <w:iCs/>
          <w:color w:val="1F1F1F"/>
          <w:w w:val="105"/>
        </w:rPr>
        <w:t>D-rection</w:t>
      </w:r>
      <w:r>
        <w:rPr>
          <w:rFonts w:ascii="Times New Roman"/>
          <w:i/>
          <w:color w:val="1F1F1F"/>
          <w:w w:val="105"/>
          <w:sz w:val="17"/>
        </w:rPr>
        <w:t xml:space="preserve"> </w:t>
      </w:r>
      <w:r>
        <w:rPr>
          <w:rFonts w:hint="eastAsia" w:ascii="Times New Roman" w:eastAsia="宋体"/>
          <w:i w:val="0"/>
          <w:iCs/>
          <w:color w:val="1F1F1F"/>
          <w:w w:val="105"/>
          <w:sz w:val="17"/>
          <w:lang w:val="en-US" w:eastAsia="zh-CN"/>
        </w:rPr>
        <w:t>right</w:t>
      </w:r>
      <w:r>
        <w:rPr>
          <w:rFonts w:hint="eastAsia" w:ascii="Times New Roman" w:eastAsia="宋体"/>
          <w:i/>
          <w:color w:val="1F1F1F"/>
          <w:w w:val="105"/>
          <w:sz w:val="17"/>
          <w:lang w:val="en-US" w:eastAsia="zh-CN"/>
        </w:rPr>
        <w:t>:</w:t>
      </w:r>
      <w:r>
        <w:rPr>
          <w:rFonts w:hint="eastAsia" w:ascii="Times New Roman" w:eastAsia="宋体"/>
          <w:i w:val="0"/>
          <w:iCs/>
          <w:color w:val="1F1F1F"/>
          <w:w w:val="105"/>
          <w:sz w:val="17"/>
          <w:lang w:val="en-US" w:eastAsia="zh-CN"/>
        </w:rPr>
        <w:t>1999</w:t>
      </w:r>
      <w:r>
        <w:rPr>
          <w:rFonts w:hint="eastAsia" w:ascii="Times New Roman" w:eastAsia="宋体"/>
          <w:i/>
          <w:color w:val="1F1F1F"/>
          <w:w w:val="105"/>
          <w:sz w:val="17"/>
          <w:lang w:val="en-US" w:eastAsia="zh-CN"/>
        </w:rPr>
        <w:t>.Turkish Girl </w:t>
      </w:r>
      <w:r>
        <w:rPr>
          <w:rFonts w:ascii="Times New Roman"/>
          <w:i/>
          <w:color w:val="1F1F1F"/>
          <w:sz w:val="17"/>
        </w:rPr>
        <w:t xml:space="preserve">.  </w:t>
      </w:r>
      <w:r>
        <w:rPr>
          <w:color w:val="1F1F1F"/>
          <w:w w:val="105"/>
        </w:rPr>
        <w:t>[image]  Available</w:t>
      </w:r>
      <w:r>
        <w:rPr>
          <w:color w:val="1F1F1F"/>
          <w:spacing w:val="5"/>
          <w:w w:val="105"/>
        </w:rPr>
        <w:t xml:space="preserve"> </w:t>
      </w:r>
      <w:r>
        <w:rPr>
          <w:color w:val="1F1F1F"/>
          <w:w w:val="105"/>
        </w:rPr>
        <w:t>at:</w:t>
      </w:r>
    </w:p>
    <w:p>
      <w:pPr>
        <w:pStyle w:val="6"/>
        <w:spacing w:before="272"/>
        <w:ind w:left="1094"/>
      </w:pPr>
      <w:bookmarkStart w:id="0" w:name="OLE_LINK1"/>
      <w:r>
        <w:fldChar w:fldCharType="begin"/>
      </w:r>
      <w:r>
        <w:instrText xml:space="preserve"> HYPERLINK "http://www.impressionniste.net/degasedgar.htm" \h </w:instrText>
      </w:r>
      <w:r>
        <w:fldChar w:fldCharType="separate"/>
      </w:r>
      <w:r>
        <w:rPr>
          <w:rFonts w:hint="eastAsia"/>
          <w:color w:val="1D70C5"/>
          <w:w w:val="110"/>
          <w:u w:val="single" w:color="5393D3"/>
        </w:rPr>
        <w:t>https://zhuanlan.zhihu.com/p/542439874</w:t>
      </w:r>
      <w:r>
        <w:rPr>
          <w:color w:val="1D70C5"/>
          <w:w w:val="110"/>
        </w:rPr>
        <w:t xml:space="preserve"> </w:t>
      </w:r>
      <w:r>
        <w:rPr>
          <w:color w:val="1D70C5"/>
          <w:w w:val="110"/>
        </w:rPr>
        <w:fldChar w:fldCharType="end"/>
      </w:r>
      <w:r>
        <w:rPr>
          <w:color w:val="1F1F1F"/>
          <w:w w:val="110"/>
        </w:rPr>
        <w:t xml:space="preserve">[Accessed </w:t>
      </w:r>
      <w:r>
        <w:rPr>
          <w:rFonts w:hint="eastAsia" w:eastAsia="宋体"/>
          <w:color w:val="1F1F1F"/>
          <w:w w:val="110"/>
          <w:lang w:val="en-US" w:eastAsia="zh-CN"/>
        </w:rPr>
        <w:t>7</w:t>
      </w:r>
      <w:r>
        <w:rPr>
          <w:color w:val="1F1F1F"/>
          <w:w w:val="110"/>
        </w:rPr>
        <w:t xml:space="preserve"> </w:t>
      </w:r>
      <w:r>
        <w:rPr>
          <w:rFonts w:hint="eastAsia" w:eastAsia="宋体"/>
          <w:color w:val="1F1F1F"/>
          <w:w w:val="110"/>
          <w:lang w:val="en-US" w:eastAsia="zh-CN"/>
        </w:rPr>
        <w:t>December</w:t>
      </w:r>
      <w:r>
        <w:rPr>
          <w:color w:val="1F1F1F"/>
          <w:w w:val="110"/>
        </w:rPr>
        <w:t xml:space="preserve"> 202</w:t>
      </w:r>
      <w:r>
        <w:rPr>
          <w:rFonts w:hint="eastAsia" w:eastAsia="宋体"/>
          <w:color w:val="1F1F1F"/>
          <w:w w:val="110"/>
          <w:lang w:val="en-US" w:eastAsia="zh-CN"/>
        </w:rPr>
        <w:t>2</w:t>
      </w:r>
      <w:r>
        <w:rPr>
          <w:color w:val="1F1F1F"/>
          <w:w w:val="110"/>
        </w:rPr>
        <w:t>).</w:t>
      </w:r>
    </w:p>
    <w:p>
      <w:pPr>
        <w:pStyle w:val="6"/>
        <w:rPr>
          <w:sz w:val="22"/>
        </w:rPr>
      </w:pPr>
    </w:p>
    <w:bookmarkEnd w:id="0"/>
    <w:p>
      <w:pPr>
        <w:pStyle w:val="6"/>
        <w:rPr>
          <w:sz w:val="22"/>
        </w:rPr>
      </w:pPr>
    </w:p>
    <w:p>
      <w:pPr>
        <w:pStyle w:val="6"/>
        <w:spacing w:before="8"/>
      </w:pPr>
    </w:p>
    <w:p>
      <w:pPr>
        <w:pStyle w:val="6"/>
        <w:spacing w:line="530" w:lineRule="auto"/>
        <w:ind w:left="1094" w:right="2273" w:hanging="3"/>
        <w:rPr>
          <w:rFonts w:hint="default"/>
          <w:color w:val="1C1C1C"/>
          <w:w w:val="110"/>
          <w:lang w:val="en-US" w:eastAsia="zh-CN"/>
        </w:rPr>
      </w:pPr>
      <w:r>
        <w:rPr>
          <w:color w:val="1C1C1C"/>
          <w:w w:val="110"/>
        </w:rPr>
        <w:t>Figure 2.</w:t>
      </w:r>
      <w:r>
        <w:rPr>
          <w:color w:val="1F1F1F"/>
          <w:w w:val="105"/>
        </w:rPr>
        <w:t xml:space="preserve"> </w:t>
      </w:r>
      <w:r>
        <w:rPr>
          <w:rFonts w:hint="eastAsia" w:eastAsia="宋体"/>
          <w:color w:val="1F1F1F"/>
          <w:w w:val="105"/>
          <w:lang w:val="en-US" w:eastAsia="zh-CN"/>
        </w:rPr>
        <w:t>Marlene</w:t>
      </w:r>
      <w:r>
        <w:rPr>
          <w:color w:val="1F1F1F"/>
          <w:w w:val="105"/>
        </w:rPr>
        <w:t>.</w:t>
      </w:r>
      <w:r>
        <w:rPr>
          <w:rFonts w:hint="eastAsia" w:eastAsia="宋体"/>
          <w:color w:val="1F1F1F"/>
          <w:w w:val="105"/>
          <w:lang w:val="en-US" w:eastAsia="zh-CN"/>
        </w:rPr>
        <w:t>Dumas</w:t>
      </w:r>
      <w:r>
        <w:rPr>
          <w:color w:val="1F1F1F"/>
          <w:w w:val="105"/>
        </w:rPr>
        <w:t>,</w:t>
      </w:r>
      <w:r>
        <w:rPr>
          <w:rFonts w:hint="default"/>
          <w:i/>
          <w:iCs/>
          <w:color w:val="1C1C1C"/>
          <w:w w:val="110"/>
          <w:lang w:val="en-US" w:eastAsia="zh-CN"/>
        </w:rPr>
        <w:t>Fingers</w:t>
      </w:r>
      <w:r>
        <w:rPr>
          <w:rFonts w:hint="default"/>
          <w:color w:val="1C1C1C"/>
          <w:w w:val="110"/>
          <w:lang w:val="en-US" w:eastAsia="zh-CN"/>
        </w:rPr>
        <w:t>, 1999，</w:t>
      </w:r>
      <w:r>
        <w:rPr>
          <w:rFonts w:hint="default"/>
          <w:i/>
          <w:iCs/>
          <w:color w:val="1C1C1C"/>
          <w:w w:val="110"/>
          <w:lang w:val="en-US" w:eastAsia="zh-CN"/>
        </w:rPr>
        <w:t>Teeth</w:t>
      </w:r>
      <w:r>
        <w:rPr>
          <w:rFonts w:hint="eastAsia"/>
          <w:i/>
          <w:iCs/>
          <w:color w:val="1C1C1C"/>
          <w:w w:val="110"/>
          <w:lang w:val="en-US" w:eastAsia="zh-CN"/>
        </w:rPr>
        <w:t>,</w:t>
      </w:r>
      <w:r>
        <w:rPr>
          <w:rFonts w:hint="default"/>
          <w:color w:val="1C1C1C"/>
          <w:w w:val="110"/>
          <w:lang w:val="en-US" w:eastAsia="zh-CN"/>
        </w:rPr>
        <w:t xml:space="preserve">  2018,</w:t>
      </w:r>
      <w:r>
        <w:rPr>
          <w:color w:val="1F1F1F"/>
          <w:w w:val="105"/>
        </w:rPr>
        <w:t>[image]  Available</w:t>
      </w:r>
      <w:r>
        <w:rPr>
          <w:color w:val="1F1F1F"/>
          <w:spacing w:val="5"/>
          <w:w w:val="105"/>
        </w:rPr>
        <w:t xml:space="preserve"> </w:t>
      </w:r>
      <w:r>
        <w:rPr>
          <w:color w:val="1F1F1F"/>
          <w:w w:val="105"/>
        </w:rPr>
        <w:t>at:</w:t>
      </w:r>
    </w:p>
    <w:p>
      <w:pPr>
        <w:pStyle w:val="6"/>
        <w:spacing w:before="272"/>
        <w:ind w:left="1094"/>
      </w:pPr>
      <w:r>
        <w:fldChar w:fldCharType="begin"/>
      </w:r>
      <w:r>
        <w:instrText xml:space="preserve"> HYPERLINK "http://www.impressionniste.net/degasedgar.htm" \h </w:instrText>
      </w:r>
      <w:r>
        <w:fldChar w:fldCharType="separate"/>
      </w:r>
      <w:r>
        <w:rPr>
          <w:rFonts w:hint="eastAsia"/>
          <w:color w:val="1D70C5"/>
          <w:w w:val="110"/>
          <w:u w:val="single" w:color="5393D3"/>
        </w:rPr>
        <w:t>https://zhuanlan.zhihu.com/p/542439874</w:t>
      </w:r>
      <w:r>
        <w:rPr>
          <w:color w:val="1D70C5"/>
          <w:w w:val="110"/>
        </w:rPr>
        <w:t xml:space="preserve"> </w:t>
      </w:r>
      <w:r>
        <w:rPr>
          <w:color w:val="1D70C5"/>
          <w:w w:val="110"/>
        </w:rPr>
        <w:fldChar w:fldCharType="end"/>
      </w:r>
      <w:r>
        <w:rPr>
          <w:color w:val="1F1F1F"/>
          <w:w w:val="110"/>
        </w:rPr>
        <w:t xml:space="preserve">[Accessed </w:t>
      </w:r>
      <w:r>
        <w:rPr>
          <w:rFonts w:hint="eastAsia" w:eastAsia="宋体"/>
          <w:color w:val="1F1F1F"/>
          <w:w w:val="110"/>
          <w:lang w:val="en-US" w:eastAsia="zh-CN"/>
        </w:rPr>
        <w:t>7</w:t>
      </w:r>
      <w:r>
        <w:rPr>
          <w:color w:val="1F1F1F"/>
          <w:w w:val="110"/>
        </w:rPr>
        <w:t xml:space="preserve"> </w:t>
      </w:r>
      <w:r>
        <w:rPr>
          <w:rFonts w:hint="eastAsia" w:eastAsia="宋体"/>
          <w:color w:val="1F1F1F"/>
          <w:w w:val="110"/>
          <w:lang w:val="en-US" w:eastAsia="zh-CN"/>
        </w:rPr>
        <w:t>December</w:t>
      </w:r>
      <w:r>
        <w:rPr>
          <w:color w:val="1F1F1F"/>
          <w:w w:val="110"/>
        </w:rPr>
        <w:t xml:space="preserve"> 202</w:t>
      </w:r>
      <w:r>
        <w:rPr>
          <w:rFonts w:hint="eastAsia" w:eastAsia="宋体"/>
          <w:color w:val="1F1F1F"/>
          <w:w w:val="110"/>
          <w:lang w:val="en-US" w:eastAsia="zh-CN"/>
        </w:rPr>
        <w:t>2</w:t>
      </w:r>
      <w:r>
        <w:rPr>
          <w:color w:val="1F1F1F"/>
          <w:w w:val="110"/>
        </w:rPr>
        <w:t>).</w:t>
      </w:r>
    </w:p>
    <w:p>
      <w:pPr>
        <w:pStyle w:val="6"/>
        <w:rPr>
          <w:sz w:val="22"/>
        </w:rPr>
      </w:pPr>
    </w:p>
    <w:p>
      <w:pPr>
        <w:pStyle w:val="6"/>
        <w:rPr>
          <w:sz w:val="22"/>
        </w:rPr>
      </w:pPr>
    </w:p>
    <w:p>
      <w:pPr>
        <w:pStyle w:val="6"/>
        <w:spacing w:before="11"/>
      </w:pPr>
    </w:p>
    <w:p>
      <w:pPr>
        <w:pStyle w:val="6"/>
        <w:spacing w:line="535" w:lineRule="auto"/>
        <w:ind w:left="1094" w:right="2045" w:rightChars="0" w:hanging="3"/>
        <w:rPr>
          <w:rFonts w:hint="eastAsia"/>
          <w:color w:val="1E1E1E"/>
          <w:w w:val="105"/>
        </w:rPr>
      </w:pPr>
      <w:r>
        <w:rPr>
          <w:color w:val="1E1E1E"/>
          <w:w w:val="105"/>
        </w:rPr>
        <w:t>Figure 3.</w:t>
      </w:r>
      <w:r>
        <w:rPr>
          <w:color w:val="1E1E1E"/>
          <w:w w:val="105"/>
          <w:lang w:val="en-US" w:eastAsia="zh-CN"/>
        </w:rPr>
        <w:t>Judy Chicago</w:t>
      </w:r>
      <w:r>
        <w:rPr>
          <w:rFonts w:hint="eastAsia"/>
          <w:color w:val="1E1E1E"/>
          <w:w w:val="105"/>
          <w:lang w:val="en-US" w:eastAsia="zh-CN"/>
        </w:rPr>
        <w:t>,</w:t>
      </w:r>
      <w:r>
        <w:rPr>
          <w:rFonts w:hint="default"/>
          <w:i/>
          <w:iCs/>
          <w:color w:val="1E1E1E"/>
          <w:w w:val="105"/>
          <w:lang w:val="en-US" w:eastAsia="zh-CN"/>
        </w:rPr>
        <w:t>The Dinner Party</w:t>
      </w:r>
      <w:r>
        <w:rPr>
          <w:rFonts w:hint="default"/>
          <w:color w:val="1E1E1E"/>
          <w:w w:val="105"/>
          <w:lang w:val="en-US" w:eastAsia="zh-CN"/>
        </w:rPr>
        <w:t>, 1979</w:t>
      </w:r>
      <w:r>
        <w:rPr>
          <w:rFonts w:hint="eastAsia"/>
          <w:color w:val="1E1E1E"/>
          <w:w w:val="105"/>
          <w:lang w:val="en-US" w:eastAsia="zh-CN"/>
        </w:rPr>
        <w:t xml:space="preserve"> </w:t>
      </w:r>
      <w:r>
        <w:rPr>
          <w:color w:val="1F1F1F"/>
          <w:w w:val="105"/>
        </w:rPr>
        <w:t>[image]  Available</w:t>
      </w:r>
      <w:r>
        <w:rPr>
          <w:color w:val="1F1F1F"/>
          <w:spacing w:val="5"/>
          <w:w w:val="105"/>
        </w:rPr>
        <w:t xml:space="preserve"> </w:t>
      </w:r>
      <w:r>
        <w:rPr>
          <w:color w:val="1F1F1F"/>
          <w:w w:val="105"/>
        </w:rPr>
        <w:t>at:</w:t>
      </w:r>
      <w:r>
        <w:rPr>
          <w:rFonts w:hint="eastAsia" w:eastAsia="宋体"/>
          <w:color w:val="1F1F1F"/>
          <w:w w:val="105"/>
          <w:lang w:val="en-US" w:eastAsia="zh-CN"/>
        </w:rPr>
        <w:t xml:space="preserve"> </w:t>
      </w:r>
      <w:r>
        <w:rPr>
          <w:rFonts w:hint="default"/>
          <w:color w:val="1E1E1E"/>
          <w:w w:val="105"/>
          <w:lang w:val="en-US" w:eastAsia="zh-CN"/>
        </w:rPr>
        <w:t>https://www.cafa.com.cn/cn/news/details/228830</w:t>
      </w:r>
      <w:r>
        <w:rPr>
          <w:color w:val="1F1F1F"/>
          <w:w w:val="110"/>
        </w:rPr>
        <w:t xml:space="preserve">[Accessed </w:t>
      </w:r>
      <w:r>
        <w:rPr>
          <w:rFonts w:hint="eastAsia" w:eastAsia="宋体"/>
          <w:color w:val="1F1F1F"/>
          <w:w w:val="110"/>
          <w:lang w:val="en-US" w:eastAsia="zh-CN"/>
        </w:rPr>
        <w:t>7</w:t>
      </w:r>
      <w:r>
        <w:rPr>
          <w:color w:val="1F1F1F"/>
          <w:w w:val="110"/>
        </w:rPr>
        <w:t xml:space="preserve"> </w:t>
      </w:r>
      <w:r>
        <w:rPr>
          <w:rFonts w:hint="eastAsia" w:eastAsia="宋体"/>
          <w:color w:val="1F1F1F"/>
          <w:w w:val="110"/>
          <w:lang w:val="en-US" w:eastAsia="zh-CN"/>
        </w:rPr>
        <w:t>December</w:t>
      </w:r>
      <w:r>
        <w:rPr>
          <w:color w:val="1F1F1F"/>
          <w:w w:val="110"/>
        </w:rPr>
        <w:t xml:space="preserve"> 202</w:t>
      </w:r>
      <w:r>
        <w:rPr>
          <w:rFonts w:hint="eastAsia" w:eastAsia="宋体"/>
          <w:color w:val="1F1F1F"/>
          <w:w w:val="110"/>
          <w:lang w:val="en-US" w:eastAsia="zh-CN"/>
        </w:rPr>
        <w:t>2</w:t>
      </w:r>
      <w:r>
        <w:rPr>
          <w:color w:val="1F1F1F"/>
          <w:w w:val="110"/>
        </w:rPr>
        <w:t>).</w:t>
      </w:r>
    </w:p>
    <w:p>
      <w:pPr>
        <w:pStyle w:val="6"/>
        <w:rPr>
          <w:sz w:val="22"/>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left"/>
        <w:textAlignment w:val="auto"/>
        <w:rPr>
          <w:sz w:val="18"/>
        </w:rPr>
      </w:pPr>
      <w:r>
        <w:rPr>
          <w:color w:val="1D1D1D"/>
          <w:w w:val="115"/>
          <w:sz w:val="18"/>
          <w:szCs w:val="22"/>
        </w:rPr>
        <w:t>Figure</w:t>
      </w:r>
      <w:r>
        <w:rPr>
          <w:color w:val="1D1D1D"/>
          <w:spacing w:val="-23"/>
          <w:w w:val="115"/>
          <w:sz w:val="18"/>
          <w:szCs w:val="22"/>
        </w:rPr>
        <w:t xml:space="preserve"> </w:t>
      </w:r>
      <w:r>
        <w:rPr>
          <w:color w:val="1D1D1D"/>
          <w:w w:val="115"/>
          <w:sz w:val="18"/>
          <w:szCs w:val="22"/>
        </w:rPr>
        <w:t>4.</w:t>
      </w:r>
      <w:r>
        <w:rPr>
          <w:rFonts w:hint="eastAsia" w:eastAsia="宋体"/>
          <w:sz w:val="18"/>
          <w:szCs w:val="18"/>
          <w:lang w:eastAsia="zh-CN"/>
        </w:rPr>
        <w:t xml:space="preserve">Judy Chicago, </w:t>
      </w:r>
      <w:r>
        <w:rPr>
          <w:rFonts w:hint="eastAsia" w:eastAsia="宋体"/>
          <w:i/>
          <w:iCs/>
          <w:sz w:val="18"/>
          <w:szCs w:val="18"/>
          <w:lang w:eastAsia="zh-CN"/>
        </w:rPr>
        <w:t>Family Planning-Indian Mothers</w:t>
      </w:r>
      <w:r>
        <w:rPr>
          <w:rFonts w:hint="eastAsia" w:eastAsia="宋体"/>
          <w:sz w:val="18"/>
          <w:szCs w:val="18"/>
          <w:lang w:eastAsia="zh-CN"/>
        </w:rPr>
        <w:t>, 1983–1985</w:t>
      </w:r>
      <w:r>
        <w:rPr>
          <w:color w:val="1D1D1D"/>
          <w:w w:val="115"/>
          <w:sz w:val="18"/>
          <w:szCs w:val="22"/>
        </w:rPr>
        <w:t>[image)</w:t>
      </w:r>
      <w:r>
        <w:rPr>
          <w:color w:val="1D1D1D"/>
          <w:spacing w:val="-13"/>
          <w:w w:val="115"/>
          <w:sz w:val="18"/>
          <w:szCs w:val="22"/>
        </w:rPr>
        <w:t xml:space="preserve"> </w:t>
      </w:r>
      <w:r>
        <w:rPr>
          <w:color w:val="1D1D1D"/>
          <w:w w:val="115"/>
          <w:sz w:val="18"/>
          <w:szCs w:val="22"/>
        </w:rPr>
        <w:t>Available</w:t>
      </w:r>
      <w:r>
        <w:rPr>
          <w:color w:val="1D1D1D"/>
          <w:spacing w:val="-6"/>
          <w:w w:val="115"/>
          <w:sz w:val="18"/>
          <w:szCs w:val="22"/>
        </w:rPr>
        <w:t xml:space="preserve"> </w:t>
      </w:r>
      <w:r>
        <w:rPr>
          <w:color w:val="1D1D1D"/>
          <w:spacing w:val="-4"/>
          <w:w w:val="115"/>
          <w:sz w:val="18"/>
          <w:szCs w:val="22"/>
        </w:rPr>
        <w:t>at:</w:t>
      </w:r>
      <w:r>
        <w:rPr>
          <w:color w:val="2174C6"/>
          <w:w w:val="115"/>
          <w:sz w:val="18"/>
        </w:rPr>
        <w:t xml:space="preserve"> </w:t>
      </w:r>
      <w:r>
        <w:rPr>
          <w:rFonts w:hint="eastAsia" w:eastAsia="宋体"/>
          <w:sz w:val="18"/>
          <w:szCs w:val="18"/>
          <w:lang w:eastAsia="zh-CN"/>
        </w:rPr>
        <w:t>http://www.csjrw.cn/2022/0509/215422.shtml</w:t>
      </w:r>
      <w:r>
        <w:rPr>
          <w:color w:val="1D1D1D"/>
          <w:w w:val="115"/>
          <w:sz w:val="18"/>
        </w:rPr>
        <w:t>[Accessed 1</w:t>
      </w:r>
      <w:r>
        <w:rPr>
          <w:rFonts w:hint="eastAsia" w:eastAsia="宋体"/>
          <w:color w:val="1D1D1D"/>
          <w:w w:val="115"/>
          <w:sz w:val="18"/>
          <w:lang w:val="en-US" w:eastAsia="zh-CN"/>
        </w:rPr>
        <w:t>2</w:t>
      </w:r>
      <w:r>
        <w:rPr>
          <w:color w:val="1D1D1D"/>
          <w:w w:val="115"/>
          <w:sz w:val="18"/>
        </w:rPr>
        <w:t xml:space="preserve"> </w:t>
      </w:r>
      <w:r>
        <w:rPr>
          <w:color w:val="1F1F1F"/>
          <w:w w:val="110"/>
          <w:sz w:val="18"/>
          <w:szCs w:val="18"/>
        </w:rPr>
        <w:t xml:space="preserve"> </w:t>
      </w:r>
      <w:r>
        <w:rPr>
          <w:rFonts w:hint="eastAsia" w:eastAsia="宋体"/>
          <w:color w:val="1F1F1F"/>
          <w:w w:val="110"/>
          <w:sz w:val="18"/>
          <w:szCs w:val="18"/>
          <w:lang w:val="en-US" w:eastAsia="zh-CN"/>
        </w:rPr>
        <w:t>Decembe</w:t>
      </w:r>
      <w:r>
        <w:rPr>
          <w:color w:val="1D1D1D"/>
          <w:w w:val="115"/>
          <w:sz w:val="18"/>
        </w:rPr>
        <w:t>202</w:t>
      </w:r>
      <w:r>
        <w:rPr>
          <w:rFonts w:hint="eastAsia" w:eastAsia="宋体"/>
          <w:color w:val="1D1D1D"/>
          <w:w w:val="115"/>
          <w:sz w:val="18"/>
          <w:lang w:val="en-US" w:eastAsia="zh-CN"/>
        </w:rPr>
        <w:t>2</w:t>
      </w:r>
      <w:r>
        <w:rPr>
          <w:color w:val="1D1D1D"/>
          <w:w w:val="115"/>
          <w:sz w:val="18"/>
        </w:rPr>
        <w:t>).</w:t>
      </w:r>
    </w:p>
    <w:p>
      <w:pPr>
        <w:pStyle w:val="6"/>
        <w:rPr>
          <w:sz w:val="22"/>
        </w:rPr>
      </w:pPr>
    </w:p>
    <w:p>
      <w:pPr>
        <w:pStyle w:val="6"/>
        <w:spacing w:before="4"/>
        <w:rPr>
          <w:sz w:val="23"/>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left"/>
        <w:textAlignment w:val="auto"/>
        <w:rPr>
          <w:sz w:val="18"/>
        </w:rPr>
      </w:pPr>
      <w:r>
        <w:rPr>
          <w:color w:val="1D1D1D"/>
          <w:w w:val="110"/>
          <w:sz w:val="18"/>
          <w:szCs w:val="18"/>
        </w:rPr>
        <w:t>Figure 5.</w:t>
      </w:r>
      <w:r>
        <w:rPr>
          <w:rFonts w:hint="eastAsia" w:eastAsia="宋体"/>
          <w:sz w:val="18"/>
          <w:szCs w:val="18"/>
          <w:lang w:eastAsia="zh-CN"/>
        </w:rPr>
        <w:t>Judy Chicago,</w:t>
      </w:r>
      <w:r>
        <w:rPr>
          <w:rFonts w:hint="eastAsia" w:eastAsia="宋体"/>
          <w:i/>
          <w:iCs/>
          <w:sz w:val="18"/>
          <w:szCs w:val="18"/>
          <w:lang w:eastAsia="zh-CN"/>
        </w:rPr>
        <w:t xml:space="preserve"> </w:t>
      </w:r>
      <w:r>
        <w:rPr>
          <w:i/>
          <w:iCs/>
          <w:color w:val="1D1D1D"/>
          <w:w w:val="110"/>
        </w:rPr>
        <w:t xml:space="preserve"> </w:t>
      </w:r>
      <w:r>
        <w:rPr>
          <w:rFonts w:hint="eastAsia" w:eastAsia="宋体"/>
          <w:i/>
          <w:iCs/>
          <w:sz w:val="18"/>
          <w:szCs w:val="18"/>
          <w:lang w:eastAsia="zh-CN"/>
        </w:rPr>
        <w:t xml:space="preserve">Family Planning </w:t>
      </w:r>
      <w:r>
        <w:rPr>
          <w:rFonts w:hint="eastAsia" w:eastAsia="宋体"/>
          <w:sz w:val="18"/>
          <w:szCs w:val="18"/>
          <w:lang w:eastAsia="zh-CN"/>
        </w:rPr>
        <w:t>(1980-85)</w:t>
      </w:r>
      <w:r>
        <w:rPr>
          <w:color w:val="1D1D1D"/>
          <w:w w:val="110"/>
          <w:sz w:val="18"/>
          <w:szCs w:val="18"/>
        </w:rPr>
        <w:t>[image) Available at</w:t>
      </w:r>
      <w:r>
        <w:rPr>
          <w:color w:val="1D1D1D"/>
          <w:w w:val="110"/>
        </w:rPr>
        <w:t>:</w:t>
      </w:r>
      <w:r>
        <w:rPr>
          <w:rFonts w:hint="eastAsia" w:eastAsia="宋体"/>
          <w:sz w:val="18"/>
          <w:szCs w:val="18"/>
          <w:lang w:val="en-US" w:eastAsia="zh-CN"/>
        </w:rPr>
        <w:t xml:space="preserve"> </w:t>
      </w:r>
      <w:r>
        <w:rPr>
          <w:rFonts w:hint="eastAsia" w:eastAsia="宋体"/>
          <w:sz w:val="18"/>
          <w:szCs w:val="18"/>
          <w:lang w:eastAsia="zh-CN"/>
        </w:rPr>
        <w:t>https://www.sohu.com/a/131207530_283392</w:t>
      </w:r>
      <w:r>
        <w:rPr>
          <w:color w:val="1D1D1D"/>
          <w:w w:val="115"/>
          <w:sz w:val="18"/>
        </w:rPr>
        <w:t>[Accessed 1</w:t>
      </w:r>
      <w:r>
        <w:rPr>
          <w:rFonts w:hint="eastAsia" w:eastAsia="宋体"/>
          <w:color w:val="1D1D1D"/>
          <w:w w:val="115"/>
          <w:sz w:val="18"/>
          <w:lang w:val="en-US" w:eastAsia="zh-CN"/>
        </w:rPr>
        <w:t>2</w:t>
      </w:r>
      <w:r>
        <w:rPr>
          <w:color w:val="1D1D1D"/>
          <w:w w:val="115"/>
          <w:sz w:val="18"/>
        </w:rPr>
        <w:t xml:space="preserve"> </w:t>
      </w:r>
      <w:r>
        <w:rPr>
          <w:color w:val="1F1F1F"/>
          <w:w w:val="110"/>
          <w:sz w:val="18"/>
          <w:szCs w:val="18"/>
        </w:rPr>
        <w:t xml:space="preserve"> </w:t>
      </w:r>
      <w:r>
        <w:rPr>
          <w:rFonts w:hint="eastAsia" w:eastAsia="宋体"/>
          <w:color w:val="1F1F1F"/>
          <w:w w:val="110"/>
          <w:sz w:val="18"/>
          <w:szCs w:val="18"/>
          <w:lang w:val="en-US" w:eastAsia="zh-CN"/>
        </w:rPr>
        <w:t>Decembe</w:t>
      </w:r>
      <w:r>
        <w:rPr>
          <w:color w:val="1D1D1D"/>
          <w:w w:val="115"/>
          <w:sz w:val="18"/>
        </w:rPr>
        <w:t>202</w:t>
      </w:r>
      <w:r>
        <w:rPr>
          <w:rFonts w:hint="eastAsia" w:eastAsia="宋体"/>
          <w:color w:val="1D1D1D"/>
          <w:w w:val="115"/>
          <w:sz w:val="18"/>
          <w:lang w:val="en-US" w:eastAsia="zh-CN"/>
        </w:rPr>
        <w:t>2</w:t>
      </w:r>
      <w:r>
        <w:rPr>
          <w:color w:val="1D1D1D"/>
          <w:w w:val="115"/>
          <w:sz w:val="18"/>
        </w:rPr>
        <w:t>).</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left"/>
        <w:textAlignment w:val="auto"/>
        <w:rPr>
          <w:color w:val="1D1D1D"/>
          <w:w w:val="110"/>
        </w:rPr>
      </w:pPr>
      <w:r>
        <w:rPr>
          <w:color w:val="1D1D1D"/>
          <w:w w:val="110"/>
        </w:rPr>
        <w:t>.</w:t>
      </w: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color w:val="1D1D1D"/>
          <w:w w:val="110"/>
        </w:rPr>
      </w:pPr>
    </w:p>
    <w:p>
      <w:pPr>
        <w:pStyle w:val="6"/>
        <w:spacing w:line="530" w:lineRule="auto"/>
        <w:ind w:left="1094" w:right="3257" w:hanging="3"/>
        <w:rPr>
          <w:sz w:val="20"/>
        </w:rPr>
      </w:pPr>
    </w:p>
    <w:p>
      <w:pPr>
        <w:pStyle w:val="6"/>
        <w:spacing w:before="0" w:beforeAutospacing="0"/>
        <w:rPr>
          <w:sz w:val="20"/>
        </w:rPr>
      </w:pPr>
    </w:p>
    <w:p>
      <w:pPr>
        <w:pStyle w:val="6"/>
      </w:pPr>
    </w:p>
    <w:p>
      <w:pPr>
        <w:pStyle w:val="2"/>
        <w:spacing w:after="0" w:afterLines="75" w:afterAutospacing="0"/>
        <w:ind w:right="3830" w:rightChars="0" w:firstLine="792" w:firstLineChars="300"/>
        <w:jc w:val="both"/>
      </w:pPr>
      <w:r>
        <w:rPr>
          <w:rFonts w:hint="eastAsia" w:eastAsia="宋体"/>
          <w:color w:val="4869A1"/>
          <w:w w:val="110"/>
          <w:sz w:val="24"/>
          <w:szCs w:val="24"/>
          <w:lang w:val="en-US" w:eastAsia="zh-CN"/>
        </w:rPr>
        <w:t>1、</w:t>
      </w:r>
      <w:bookmarkStart w:id="2" w:name="_GoBack"/>
      <w:bookmarkEnd w:id="2"/>
      <w:r>
        <w:rPr>
          <w:color w:val="4869A1"/>
          <w:w w:val="110"/>
          <w:sz w:val="24"/>
          <w:szCs w:val="24"/>
        </w:rPr>
        <w:t>Introduction</w:t>
      </w:r>
    </w:p>
    <w:p>
      <w:pPr>
        <w:keepNext w:val="0"/>
        <w:keepLines w:val="0"/>
        <w:pageBreakBefore w:val="0"/>
        <w:widowControl w:val="0"/>
        <w:numPr>
          <w:ilvl w:val="0"/>
          <w:numId w:val="0"/>
        </w:numPr>
        <w:kinsoku/>
        <w:wordWrap/>
        <w:overflowPunct/>
        <w:topLinePunct w:val="0"/>
        <w:autoSpaceDE w:val="0"/>
        <w:autoSpaceDN w:val="0"/>
        <w:bidi w:val="0"/>
        <w:adjustRightInd/>
        <w:snapToGrid/>
        <w:spacing w:before="0" w:beforeAutospacing="0" w:line="480" w:lineRule="auto"/>
        <w:ind w:left="1203" w:leftChars="547" w:right="1023" w:rightChars="465" w:firstLine="0" w:firstLineChars="0"/>
        <w:jc w:val="both"/>
        <w:textAlignment w:val="auto"/>
        <w:rPr>
          <w:rFonts w:hint="default"/>
          <w:sz w:val="18"/>
          <w:szCs w:val="18"/>
          <w:lang w:val="en-US" w:eastAsia="zh-CN"/>
        </w:rPr>
      </w:pPr>
      <w:r>
        <w:rPr>
          <w:rFonts w:hint="default"/>
          <w:sz w:val="18"/>
          <w:szCs w:val="18"/>
          <w:lang w:val="en-US" w:eastAsia="zh-CN"/>
        </w:rPr>
        <w:t xml:space="preserve">This </w:t>
      </w:r>
      <w:r>
        <w:rPr>
          <w:rFonts w:hint="eastAsia"/>
          <w:sz w:val="18"/>
          <w:szCs w:val="18"/>
          <w:lang w:val="en-US" w:eastAsia="zh-CN"/>
        </w:rPr>
        <w:t xml:space="preserve">essay </w:t>
      </w:r>
      <w:r>
        <w:rPr>
          <w:rFonts w:hint="default"/>
          <w:sz w:val="18"/>
          <w:szCs w:val="18"/>
          <w:lang w:val="en-US" w:eastAsia="zh-CN"/>
        </w:rPr>
        <w:t xml:space="preserve"> focuses on the research of the breakthrough creative characteristics of Dadaism spirit in feminism.</w:t>
      </w:r>
    </w:p>
    <w:p>
      <w:pPr>
        <w:keepNext w:val="0"/>
        <w:keepLines w:val="0"/>
        <w:pageBreakBefore w:val="0"/>
        <w:widowControl w:val="0"/>
        <w:numPr>
          <w:ilvl w:val="0"/>
          <w:numId w:val="0"/>
        </w:numPr>
        <w:kinsoku/>
        <w:wordWrap/>
        <w:overflowPunct/>
        <w:topLinePunct w:val="0"/>
        <w:autoSpaceDE w:val="0"/>
        <w:autoSpaceDN w:val="0"/>
        <w:bidi w:val="0"/>
        <w:adjustRightInd/>
        <w:snapToGrid/>
        <w:spacing w:before="0" w:beforeAutospacing="0" w:line="480" w:lineRule="auto"/>
        <w:ind w:left="1203" w:leftChars="547" w:right="1023" w:rightChars="465" w:firstLine="0" w:firstLineChars="0"/>
        <w:jc w:val="both"/>
        <w:textAlignment w:val="auto"/>
        <w:rPr>
          <w:rFonts w:hint="default"/>
          <w:sz w:val="18"/>
          <w:szCs w:val="18"/>
          <w:lang w:val="en-US" w:eastAsia="zh-CN"/>
        </w:rPr>
      </w:pPr>
      <w:r>
        <w:rPr>
          <w:rFonts w:hint="default"/>
          <w:sz w:val="18"/>
          <w:szCs w:val="18"/>
          <w:lang w:val="en-US" w:eastAsia="zh-CN"/>
        </w:rPr>
        <w:t>Since ancient times, in the midst of social changes, the female role has been in a state of drift from place to place. The spiraling cognition and the gradual liberation of social thoughts give women a certain stage in various fields. The element exposure of female works of art began in 1960s, and was created by artists under the</w:t>
      </w:r>
      <w:r>
        <w:rPr>
          <w:rFonts w:hint="eastAsia"/>
          <w:sz w:val="18"/>
          <w:szCs w:val="18"/>
          <w:lang w:val="en-US" w:eastAsia="zh-CN"/>
        </w:rPr>
        <w:t xml:space="preserve">  </w:t>
      </w:r>
      <w:r>
        <w:rPr>
          <w:rFonts w:hint="default"/>
          <w:sz w:val="18"/>
          <w:szCs w:val="18"/>
          <w:lang w:val="en-US" w:eastAsia="zh-CN"/>
        </w:rPr>
        <w:t xml:space="preserve"> influence</w:t>
      </w:r>
      <w:r>
        <w:rPr>
          <w:rFonts w:hint="eastAsia"/>
          <w:sz w:val="18"/>
          <w:szCs w:val="18"/>
          <w:lang w:val="en-US" w:eastAsia="zh-CN"/>
        </w:rPr>
        <w:t xml:space="preserve">  </w:t>
      </w:r>
      <w:r>
        <w:rPr>
          <w:rFonts w:hint="default"/>
          <w:sz w:val="18"/>
          <w:szCs w:val="18"/>
          <w:lang w:val="en-US" w:eastAsia="zh-CN"/>
        </w:rPr>
        <w:t xml:space="preserve"> of feminist movement, trying to scream for the injustice of women in society. This is similar to Dadaism's thought of breaking rules. Both of them are great forces to break through the inherent ideas and challenge social prejudice.</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textAlignment w:val="auto"/>
        <w:rPr>
          <w:rFonts w:hint="default"/>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188" w:leftChars="540" w:right="1100" w:rightChars="500" w:firstLine="0" w:firstLineChars="0"/>
        <w:jc w:val="both"/>
        <w:textAlignment w:val="auto"/>
        <w:rPr>
          <w:rFonts w:hint="default"/>
          <w:i/>
          <w:iCs/>
          <w:sz w:val="18"/>
          <w:szCs w:val="18"/>
          <w:lang w:val="en-US" w:eastAsia="zh-CN"/>
        </w:rPr>
      </w:pPr>
      <w:r>
        <w:rPr>
          <w:rFonts w:hint="default"/>
          <w:sz w:val="18"/>
          <w:szCs w:val="18"/>
          <w:lang w:val="en-US" w:eastAsia="zh-CN"/>
        </w:rPr>
        <w:t>People can see this sentence in the paper of Linda Nochlind, an art historian: "She devoted her life to art, but she was insignificant. "</w:t>
      </w:r>
      <w:r>
        <w:rPr>
          <w:rFonts w:hint="default"/>
          <w:i/>
          <w:iCs/>
          <w:sz w:val="18"/>
          <w:szCs w:val="18"/>
          <w:lang w:val="en-US" w:eastAsia="zh-CN"/>
        </w:rPr>
        <w:t>(Linda Nochlind,，1970）</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textAlignment w:val="auto"/>
        <w:rPr>
          <w:rFonts w:hint="default"/>
          <w:i/>
          <w:iCs/>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190" w:leftChars="541" w:right="1100" w:rightChars="500" w:firstLine="0" w:firstLineChars="0"/>
        <w:jc w:val="both"/>
        <w:textAlignment w:val="auto"/>
        <w:rPr>
          <w:rFonts w:hint="default"/>
          <w:i/>
          <w:iCs/>
          <w:sz w:val="18"/>
          <w:szCs w:val="18"/>
          <w:lang w:val="en-US" w:eastAsia="zh-CN"/>
        </w:rPr>
      </w:pPr>
      <w:r>
        <w:rPr>
          <w:rFonts w:hint="default"/>
          <w:i w:val="0"/>
          <w:iCs w:val="0"/>
          <w:sz w:val="18"/>
          <w:szCs w:val="18"/>
          <w:lang w:val="en-US" w:eastAsia="zh-CN"/>
        </w:rPr>
        <w:t>In the early male-dominated society, women played the role of reproduction, and there were many restrictions on the range of things they could do. Until now, many tribes and regions still have many bad habits that are</w:t>
      </w:r>
      <w:r>
        <w:rPr>
          <w:rFonts w:hint="eastAsia"/>
          <w:i w:val="0"/>
          <w:iCs w:val="0"/>
          <w:sz w:val="18"/>
          <w:szCs w:val="18"/>
          <w:lang w:val="en-US" w:eastAsia="zh-CN"/>
        </w:rPr>
        <w:t xml:space="preserve"> </w:t>
      </w:r>
      <w:r>
        <w:rPr>
          <w:rFonts w:hint="default"/>
          <w:i w:val="0"/>
          <w:iCs w:val="0"/>
          <w:sz w:val="18"/>
          <w:szCs w:val="18"/>
          <w:lang w:val="en-US" w:eastAsia="zh-CN"/>
        </w:rPr>
        <w:t>unfair to women. In the old society, girls even had to fight for the opportunity to go to school to receive knowledge education.</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textAlignment w:val="auto"/>
        <w:rPr>
          <w:rFonts w:hint="default"/>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159" w:leftChars="527" w:right="1100" w:rightChars="500" w:firstLine="0" w:firstLineChars="0"/>
        <w:jc w:val="both"/>
        <w:textAlignment w:val="auto"/>
        <w:rPr>
          <w:rFonts w:hint="default"/>
          <w:sz w:val="18"/>
          <w:szCs w:val="18"/>
          <w:lang w:val="en-US" w:eastAsia="zh-CN"/>
        </w:rPr>
      </w:pPr>
      <w:r>
        <w:rPr>
          <w:rFonts w:hint="default"/>
          <w:sz w:val="18"/>
          <w:szCs w:val="18"/>
          <w:lang w:val="en-US" w:eastAsia="zh-CN"/>
        </w:rPr>
        <w:t>From the past to the present, in the process of women's rights and interests changing by proving their abilities and protesting step by step, they gradually find their own role respect and a place in different fields. More and more female art creators also have their own right to speak and the opportunity to express their talents, so that women can freely express their feelings and injustices of life experiences, and make their voices heard in order to achieve equality between men and women.</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textAlignment w:val="auto"/>
        <w:rPr>
          <w:rFonts w:hint="default"/>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190" w:leftChars="541" w:right="1100" w:rightChars="500" w:firstLine="0" w:firstLineChars="0"/>
        <w:jc w:val="both"/>
        <w:textAlignment w:val="auto"/>
        <w:rPr>
          <w:rFonts w:hint="default"/>
          <w:sz w:val="18"/>
          <w:szCs w:val="18"/>
          <w:lang w:val="en-US" w:eastAsia="zh-CN"/>
        </w:rPr>
      </w:pPr>
      <w:r>
        <w:rPr>
          <w:rFonts w:hint="default"/>
          <w:sz w:val="18"/>
          <w:szCs w:val="18"/>
          <w:lang w:val="en-US" w:eastAsia="zh-CN"/>
        </w:rPr>
        <w:t xml:space="preserve">Dadaism's new artistic spirit of breaking tradition and social rules is of the same type as that of feminist art. We see the smoke of war, the collision of sexes, and the struggle of rebellious thinking. All these behaviors are excellent factors for social development and ideological change. At the same time, people will also find that behind any social ideological trend, there are always economic roots. Also in 1971, </w:t>
      </w:r>
      <w:r>
        <w:rPr>
          <w:rFonts w:hint="eastAsia"/>
          <w:sz w:val="18"/>
          <w:szCs w:val="18"/>
          <w:lang w:val="en-US" w:eastAsia="zh-CN"/>
        </w:rPr>
        <w:t>&lt;</w:t>
      </w:r>
      <w:r>
        <w:rPr>
          <w:rFonts w:hint="default"/>
          <w:sz w:val="18"/>
          <w:szCs w:val="18"/>
          <w:lang w:val="en-US" w:eastAsia="zh-CN"/>
        </w:rPr>
        <w:t xml:space="preserve">Why are there no great female artists? </w:t>
      </w:r>
      <w:r>
        <w:rPr>
          <w:rFonts w:hint="eastAsia"/>
          <w:sz w:val="18"/>
          <w:szCs w:val="18"/>
          <w:lang w:val="en-US" w:eastAsia="zh-CN"/>
        </w:rPr>
        <w:t>&gt;</w:t>
      </w:r>
      <w:r>
        <w:rPr>
          <w:rFonts w:hint="default"/>
          <w:sz w:val="18"/>
          <w:szCs w:val="18"/>
          <w:lang w:val="en-US" w:eastAsia="zh-CN"/>
        </w:rPr>
        <w:t>When published, it sparked debate, and its book also mentioned the social and economic factors that prevented talented women from gaining the same status as men.</w:t>
      </w:r>
    </w:p>
    <w:p>
      <w:pPr>
        <w:jc w:val="center"/>
        <w:rPr>
          <w:rFonts w:hint="eastAsia" w:ascii="Arial" w:eastAsia="宋体"/>
          <w:sz w:val="18"/>
          <w:szCs w:val="18"/>
          <w:lang w:val="en-US" w:eastAsia="zh-CN"/>
        </w:rPr>
      </w:pPr>
    </w:p>
    <w:p>
      <w:pPr>
        <w:jc w:val="center"/>
        <w:rPr>
          <w:rFonts w:hint="eastAsia" w:ascii="Arial" w:eastAsia="宋体"/>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203" w:leftChars="547" w:right="880" w:rightChars="400" w:firstLine="0" w:firstLineChars="0"/>
        <w:jc w:val="both"/>
        <w:textAlignment w:val="auto"/>
        <w:rPr>
          <w:rFonts w:hint="eastAsia"/>
          <w:sz w:val="18"/>
          <w:szCs w:val="18"/>
        </w:rPr>
      </w:pPr>
      <w:r>
        <w:rPr>
          <w:rFonts w:hint="eastAsia"/>
          <w:sz w:val="18"/>
          <w:szCs w:val="18"/>
        </w:rPr>
        <w:t>Time goes back to the present. In the era when many women's rights are rising, there are still many voices. The day when men and women are equal is what everyone will always pursue, so we can arouse more power by discussing the growing influence of female artists. Every girl should not be restricted by social prejudice. She can also create wonderful works from a female perspective.</w:t>
      </w:r>
    </w:p>
    <w:p>
      <w:pPr>
        <w:rPr>
          <w:b w:val="0"/>
          <w:color w:val="383838"/>
          <w:w w:val="99"/>
        </w:rPr>
      </w:pPr>
    </w:p>
    <w:p>
      <w:pPr>
        <w:rPr>
          <w:b w:val="0"/>
          <w:color w:val="383838"/>
          <w:w w:val="99"/>
        </w:rPr>
      </w:pPr>
    </w:p>
    <w:p>
      <w:pPr>
        <w:rPr>
          <w:b w:val="0"/>
          <w:color w:val="383838"/>
          <w:w w:val="99"/>
        </w:rPr>
      </w:pPr>
      <w:r>
        <w:rPr>
          <w:sz w:val="22"/>
        </w:rPr>
        <w:pict>
          <v:shape id="_x0000_s1030" o:spid="_x0000_s1030" o:spt="202" type="#_x0000_t202" style="position:absolute;left:0pt;margin-left:168.8pt;margin-top:8.35pt;height:22.25pt;width:205.8pt;z-index:251661312;mso-width-relative:page;mso-height-relative:page;" fillcolor="#FFFFFF" filled="t" stroked="f" coordsize="21600,21600">
            <v:path/>
            <v:fill on="t" focussize="0,0"/>
            <v:stroke on="f"/>
            <v:imagedata o:title=""/>
            <o:lock v:ext="edit" aspectratio="f"/>
            <v:textbox>
              <w:txbxContent>
                <w:p>
                  <w:pPr>
                    <w:pBdr>
                      <w:top w:val="none" w:color="auto" w:sz="0" w:space="0"/>
                      <w:left w:val="none" w:color="auto" w:sz="0" w:space="0"/>
                      <w:bottom w:val="none" w:color="auto" w:sz="0" w:space="0"/>
                      <w:right w:val="none" w:color="auto" w:sz="0" w:space="0"/>
                      <w:between w:val="none" w:color="auto" w:sz="0" w:space="0"/>
                    </w:pBdr>
                    <w:rPr>
                      <w:rFonts w:hint="default" w:ascii="Arial" w:hAnsi="Arial" w:cs="Arial"/>
                      <w:color w:val="548DD4" w:themeColor="text2" w:themeTint="99"/>
                      <w:sz w:val="24"/>
                      <w:szCs w:val="24"/>
                      <w:lang w:val="en-US" w:eastAsia="zh-CN"/>
                    </w:rPr>
                  </w:pPr>
                  <w:r>
                    <w:rPr>
                      <w:rFonts w:hint="default" w:ascii="Arial" w:hAnsi="Arial" w:eastAsia="宋体" w:cs="Arial"/>
                      <w:color w:val="548DD4" w:themeColor="text2" w:themeTint="99"/>
                      <w:lang w:val="en-US" w:eastAsia="zh-CN"/>
                    </w:rPr>
                    <w:t>2、</w:t>
                  </w:r>
                  <w:r>
                    <w:rPr>
                      <w:rFonts w:hint="default" w:ascii="Arial" w:hAnsi="Arial" w:cs="Arial"/>
                      <w:color w:val="548DD4" w:themeColor="text2" w:themeTint="99"/>
                      <w:sz w:val="24"/>
                      <w:szCs w:val="24"/>
                      <w:lang w:val="en-US" w:eastAsia="zh-CN"/>
                    </w:rPr>
                    <w:t>On the female body in Marlene Du Masi's paintings</w:t>
                  </w:r>
                </w:p>
                <w:p>
                  <w:pPr>
                    <w:pBdr>
                      <w:top w:val="none" w:color="auto" w:sz="0" w:space="0"/>
                      <w:left w:val="none" w:color="auto" w:sz="0" w:space="0"/>
                      <w:bottom w:val="none" w:color="auto" w:sz="0" w:space="0"/>
                      <w:right w:val="none" w:color="auto" w:sz="0" w:space="0"/>
                      <w:between w:val="none" w:color="auto" w:sz="0" w:space="0"/>
                    </w:pBdr>
                    <w:rPr>
                      <w:rFonts w:hint="default" w:ascii="Arial" w:hAnsi="Arial" w:eastAsia="宋体" w:cs="Arial"/>
                      <w:color w:val="548DD4" w:themeColor="text2" w:themeTint="99"/>
                      <w:sz w:val="24"/>
                      <w:szCs w:val="24"/>
                      <w:lang w:val="en-US" w:eastAsia="zh-CN"/>
                    </w:rPr>
                  </w:pPr>
                </w:p>
              </w:txbxContent>
            </v:textbox>
          </v:shape>
        </w:pict>
      </w:r>
    </w:p>
    <w:p>
      <w:pPr>
        <w:rPr>
          <w:b w:val="0"/>
          <w:color w:val="383838"/>
          <w:w w:val="99"/>
        </w:rPr>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r>
        <w:rPr>
          <w:sz w:val="22"/>
        </w:rPr>
        <w:pict>
          <v:shape id="_x0000_s1031" o:spid="_x0000_s1031" o:spt="202" type="#_x0000_t202" style="position:absolute;left:0pt;margin-left:54.3pt;margin-top:0.25pt;height:451.2pt;width:435.9pt;z-index:251662336;mso-width-relative:page;mso-height-relative:page;" filled="f" stroked="f" coordsize="21600,21600">
            <v:path/>
            <v:fill on="f" focussize="0,0"/>
            <v:stroke on="f"/>
            <v:imagedata o:title=""/>
            <o:lock v:ext="edit" aspectratio="f"/>
            <v:textbox>
              <w:txbxContent>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r>
                    <w:rPr>
                      <w:rFonts w:hint="eastAsia"/>
                      <w:sz w:val="18"/>
                      <w:szCs w:val="18"/>
                      <w:lang w:val="en-US" w:eastAsia="zh-CN"/>
                    </w:rPr>
                    <w:t>Marlene Dumas, a female spiritual artist, is a great South African female artist. Her portrait painting is the result of observing from the unique perspective of women, and combining with her childhood experiences, she makes female creations. Unique creative technique of sex Let female artists' spiritual thinking clearly show in people's field of vision.</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r>
                    <w:rPr>
                      <w:rFonts w:hint="eastAsia"/>
                      <w:sz w:val="18"/>
                      <w:szCs w:val="18"/>
                      <w:lang w:val="en-US" w:eastAsia="zh-CN"/>
                    </w:rPr>
                    <w:t>"If painting is a feminine act, if madness is a disease that only women get, then all female painters are crazy, and all male painters are women."She once said this, which has a profound influence on the art world. The right of artistic expression between men and women is different in the past. Women are labeled as moral, and many explicit thoughts and expressions seem to be too harsh on women. Women should be given the same right to discuss sensitive topics and wild expressions. Dadaism's technique innovation also links many impossibilities together, just like female artists' discussion of people's bodies, life and death, and so on.</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r>
                    <w:rPr>
                      <w:rFonts w:hint="eastAsia"/>
                      <w:sz w:val="18"/>
                      <w:szCs w:val="18"/>
                      <w:lang w:val="en-US" w:eastAsia="zh-CN"/>
                    </w:rPr>
                    <w:t>Born in Cape Town, South Africa in 1953, he now lives in Amsterdam, the Netherlands. His father, a winemaker, died at the age of 12 in Dumas because of long-term alcoholism. Like William Kentledge, another top artist in South Africa, her childhood experience is full of painful memories of South Africa's apartheid history, which makes their works inevitably have the spiritual background of social intervention and historical criticism. And she didn't shy away from being a female artist. Marlene Dumas has long been regarded as the most famous feminist artist in the world. She often uses women, children or babies, people of different colors as her creative objects, mainly facial portraits and body language. Among them, the beauty of women is the eternal theme in her works. Critics believe that she combines erotic pleasure with conceptual criticism.</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Chars="0"/>
                    <w:jc w:val="both"/>
                    <w:textAlignment w:val="auto"/>
                    <w:rPr>
                      <w:rFonts w:hint="eastAsia"/>
                      <w:sz w:val="18"/>
                      <w:szCs w:val="18"/>
                      <w:lang w:val="en-US" w:eastAsia="zh-CN"/>
                    </w:rPr>
                  </w:pPr>
                </w:p>
                <w:p>
                  <w:pPr>
                    <w:jc w:val="both"/>
                  </w:pPr>
                </w:p>
              </w:txbxContent>
            </v:textbox>
          </v:shape>
        </w:pict>
      </w: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both"/>
      </w:pPr>
      <w:r>
        <w:rPr>
          <w:rFonts w:hint="eastAsia" w:ascii="宋体" w:hAnsi="宋体" w:eastAsia="宋体" w:cs="宋体"/>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3166110" cy="2047875"/>
            <wp:effectExtent l="0" t="0" r="3810" b="9525"/>
            <wp:docPr id="10"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 descr="IMG_256"/>
                    <pic:cNvPicPr>
                      <a:picLocks noChangeAspect="1"/>
                    </pic:cNvPicPr>
                  </pic:nvPicPr>
                  <pic:blipFill>
                    <a:blip r:embed="rId8"/>
                    <a:stretch>
                      <a:fillRect/>
                    </a:stretch>
                  </pic:blipFill>
                  <pic:spPr>
                    <a:xfrm>
                      <a:off x="0" y="0"/>
                      <a:ext cx="3166110" cy="2047875"/>
                    </a:xfrm>
                    <a:prstGeom prst="rect">
                      <a:avLst/>
                    </a:prstGeom>
                    <a:noFill/>
                    <a:ln w="9525">
                      <a:noFill/>
                    </a:ln>
                  </pic:spPr>
                </pic:pic>
              </a:graphicData>
            </a:graphic>
          </wp:inline>
        </w:drawing>
      </w:r>
    </w:p>
    <w:p>
      <w:pPr>
        <w:keepNext w:val="0"/>
        <w:keepLines w:val="0"/>
        <w:widowControl/>
        <w:suppressLineNumbers w:val="0"/>
        <w:jc w:val="left"/>
      </w:pPr>
      <w:r>
        <w:rPr>
          <w:sz w:val="22"/>
        </w:rPr>
        <w:pict>
          <v:shape id="_x0000_s1032" o:spid="_x0000_s1032" o:spt="202" type="#_x0000_t202" style="position:absolute;left:0pt;margin-left:51.25pt;margin-top:7.65pt;height:442.8pt;width:426.95pt;z-index:251663360;mso-width-relative:page;mso-height-relative:page;" fillcolor="#FFFFFF" filled="t" stroked="f" coordsize="21600,21600">
            <v:path/>
            <v:fill on="t" color2="#FFFFFF" focussize="0,0"/>
            <v:stroke on="f"/>
            <v:imagedata o:title=""/>
            <o:lock v:ext="edit" aspectratio="f"/>
            <v:textbox>
              <w:txbxContent>
                <w:p>
                  <w:pPr>
                    <w:jc w:val="center"/>
                    <w:rPr>
                      <w:rFonts w:hint="default" w:eastAsia="宋体" w:cs="宋体" w:asciiTheme="minorAscii" w:hAnsiTheme="minorAscii"/>
                      <w:color w:val="7F7F7F" w:themeColor="background1" w:themeShade="80"/>
                      <w:sz w:val="18"/>
                      <w:szCs w:val="18"/>
                      <w:lang w:val="en-US" w:eastAsia="zh-CN"/>
                    </w:rPr>
                  </w:pPr>
                  <w:r>
                    <w:rPr>
                      <w:rFonts w:hint="default" w:eastAsia="宋体" w:cs="宋体" w:asciiTheme="minorAscii" w:hAnsiTheme="minorAscii"/>
                      <w:color w:val="7F7F7F" w:themeColor="background1" w:themeShade="80"/>
                      <w:sz w:val="18"/>
                      <w:szCs w:val="18"/>
                      <w:lang w:val="en-US" w:eastAsia="zh-CN"/>
                    </w:rPr>
                    <w:t>Left: D-Recitation, 1999, oil on canvas/right: Turkish Girl, 1999, oil on canvas.</w:t>
                  </w:r>
                </w:p>
                <w:p>
                  <w:pPr>
                    <w:jc w:val="both"/>
                    <w:rPr>
                      <w:rFonts w:ascii="宋体" w:hAnsi="宋体" w:eastAsia="宋体" w:cs="宋体"/>
                      <w:sz w:val="24"/>
                      <w:szCs w:val="24"/>
                    </w:rPr>
                  </w:pPr>
                </w:p>
                <w:p>
                  <w:pPr>
                    <w:keepNext w:val="0"/>
                    <w:keepLines w:val="0"/>
                    <w:pageBreakBefore w:val="0"/>
                    <w:widowControl w:val="0"/>
                    <w:kinsoku/>
                    <w:wordWrap/>
                    <w:overflowPunct/>
                    <w:topLinePunct w:val="0"/>
                    <w:autoSpaceDE w:val="0"/>
                    <w:autoSpaceDN w:val="0"/>
                    <w:bidi w:val="0"/>
                    <w:adjustRightInd/>
                    <w:snapToGrid/>
                    <w:spacing w:line="480" w:lineRule="auto"/>
                    <w:ind w:left="84" w:leftChars="38" w:firstLine="0" w:firstLineChars="0"/>
                    <w:jc w:val="both"/>
                    <w:textAlignment w:val="auto"/>
                    <w:rPr>
                      <w:rFonts w:hint="default" w:eastAsia="宋体" w:cs="宋体" w:asciiTheme="minorAscii" w:hAnsiTheme="minorAscii"/>
                      <w:sz w:val="18"/>
                      <w:szCs w:val="18"/>
                    </w:rPr>
                  </w:pPr>
                  <w:r>
                    <w:rPr>
                      <w:rFonts w:hint="default" w:eastAsia="宋体" w:cs="宋体" w:asciiTheme="minorAscii" w:hAnsiTheme="minorAscii"/>
                      <w:sz w:val="18"/>
                      <w:szCs w:val="18"/>
                    </w:rPr>
                    <w:t>"Being naked is being yourself. To be naked is to let others see the naked body, but it is not what they want. To become a naked image, a naked body must first be regarded as an object to watch. Naked is self-presentation, and naked images become empty exhibits. "</w:t>
                  </w:r>
                  <w:r>
                    <w:rPr>
                      <w:rFonts w:hint="default" w:eastAsia="宋体" w:cs="宋体" w:asciiTheme="minorAscii" w:hAnsiTheme="minorAscii"/>
                      <w:i/>
                      <w:iCs/>
                      <w:sz w:val="18"/>
                      <w:szCs w:val="18"/>
                      <w:lang w:val="en-US" w:eastAsia="zh-CN"/>
                    </w:rPr>
                    <w:t>(John Berger</w:t>
                  </w:r>
                  <w:r>
                    <w:rPr>
                      <w:rFonts w:hint="eastAsia" w:eastAsia="宋体" w:cs="宋体" w:asciiTheme="minorAscii" w:hAnsiTheme="minorAscii"/>
                      <w:i/>
                      <w:iCs/>
                      <w:sz w:val="18"/>
                      <w:szCs w:val="18"/>
                      <w:lang w:val="en-US" w:eastAsia="zh-CN"/>
                    </w:rPr>
                    <w:t>,</w:t>
                  </w:r>
                  <w:r>
                    <w:rPr>
                      <w:rFonts w:hint="default" w:eastAsia="宋体" w:cs="宋体" w:asciiTheme="minorAscii" w:hAnsiTheme="minorAscii"/>
                      <w:i/>
                      <w:iCs/>
                      <w:sz w:val="18"/>
                      <w:szCs w:val="18"/>
                      <w:lang w:val="en-US" w:eastAsia="zh-CN"/>
                    </w:rPr>
                    <w:t>1972)</w:t>
                  </w:r>
                  <w:r>
                    <w:rPr>
                      <w:rFonts w:hint="eastAsia" w:eastAsia="宋体" w:cs="宋体" w:asciiTheme="minorAscii" w:hAnsiTheme="minorAscii"/>
                      <w:i/>
                      <w:iCs/>
                      <w:sz w:val="18"/>
                      <w:szCs w:val="18"/>
                      <w:lang w:val="en-US" w:eastAsia="zh-CN"/>
                    </w:rPr>
                    <w:t xml:space="preserve"> </w:t>
                  </w:r>
                  <w:r>
                    <w:rPr>
                      <w:rFonts w:hint="default" w:eastAsia="宋体" w:cs="宋体" w:asciiTheme="minorAscii" w:hAnsiTheme="minorAscii"/>
                      <w:sz w:val="18"/>
                      <w:szCs w:val="18"/>
                    </w:rPr>
                    <w:t>Just like the exposed impact organ in the picture, Marlene Du</w:t>
                  </w:r>
                  <w:r>
                    <w:rPr>
                      <w:rFonts w:hint="eastAsia" w:eastAsia="宋体" w:cs="宋体" w:asciiTheme="minorAscii" w:hAnsiTheme="minorAscii"/>
                      <w:sz w:val="18"/>
                      <w:szCs w:val="18"/>
                      <w:lang w:val="en-US" w:eastAsia="zh-CN"/>
                    </w:rPr>
                    <w:t>mas</w:t>
                  </w:r>
                  <w:r>
                    <w:rPr>
                      <w:rFonts w:hint="default" w:eastAsia="宋体" w:cs="宋体" w:asciiTheme="minorAscii" w:hAnsiTheme="minorAscii"/>
                      <w:sz w:val="18"/>
                      <w:szCs w:val="18"/>
                    </w:rPr>
                    <w:t xml:space="preserve"> shows the most private features to the viewer. The display of the state of male organs and female private parts in the picture seems to talk about the interaction with the viewer. Women staring straight at each other seems to be gazing at each other with the audience, which feels like a rhetorical question that hits the soul. The object in this painting can be you, me or anyone. Everyone has their own private space, the truest emotion and self-awareness. Perhaps this is the point she wants to make clear. The primitive driving force of human beings is sexual desire, which brings about reproduction and social forms. This primitive force gradually evolves into different social problems. People have worldly desires, not only sexual desire, but also other emotions and desires, but they should be equal after all, and women's right to dominate and speak should be respected and understood.</w:t>
                  </w:r>
                </w:p>
                <w:p>
                  <w:pPr>
                    <w:keepNext w:val="0"/>
                    <w:keepLines w:val="0"/>
                    <w:pageBreakBefore w:val="0"/>
                    <w:widowControl w:val="0"/>
                    <w:kinsoku/>
                    <w:wordWrap/>
                    <w:overflowPunct/>
                    <w:topLinePunct w:val="0"/>
                    <w:autoSpaceDE w:val="0"/>
                    <w:autoSpaceDN w:val="0"/>
                    <w:bidi w:val="0"/>
                    <w:adjustRightInd/>
                    <w:snapToGrid/>
                    <w:spacing w:line="480" w:lineRule="auto"/>
                    <w:ind w:left="84" w:leftChars="38" w:firstLine="0" w:firstLineChars="0"/>
                    <w:jc w:val="both"/>
                    <w:textAlignment w:val="auto"/>
                    <w:rPr>
                      <w:rFonts w:hint="default" w:eastAsia="宋体" w:cs="宋体" w:asciiTheme="minorAscii" w:hAnsiTheme="minorAscii"/>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84" w:leftChars="38" w:firstLine="0" w:firstLineChars="0"/>
                    <w:jc w:val="both"/>
                    <w:textAlignment w:val="auto"/>
                    <w:rPr>
                      <w:rFonts w:hint="default" w:eastAsia="宋体" w:cs="宋体" w:asciiTheme="minorAscii" w:hAnsiTheme="minorAscii"/>
                      <w:sz w:val="18"/>
                      <w:szCs w:val="18"/>
                    </w:rPr>
                  </w:pPr>
                  <w:r>
                    <w:rPr>
                      <w:rFonts w:hint="default" w:eastAsia="宋体" w:cs="宋体" w:asciiTheme="minorAscii" w:hAnsiTheme="minorAscii"/>
                      <w:sz w:val="18"/>
                      <w:szCs w:val="18"/>
                    </w:rPr>
                    <w:t>She expresses her ferocious mental state in exaggerated ways, and it can be seen that her color and brushwork are ironic. This way of stimulating the senses tells people that there is an undercurrent in women's hearts</w:t>
                  </w:r>
                  <w:r>
                    <w:rPr>
                      <w:rFonts w:hint="eastAsia" w:eastAsia="宋体" w:cs="宋体" w:asciiTheme="minorAscii" w:hAnsiTheme="minorAscii"/>
                      <w:sz w:val="18"/>
                      <w:szCs w:val="18"/>
                      <w:lang w:val="en-US" w:eastAsia="zh-CN"/>
                    </w:rPr>
                    <w:t>.Her body descriptions are very interactive and empathetic creations, which are closely related to her spiritual expressionism creation style. Both feminist spirit and Dadaism spirit are the emotional activities of human beings, the ideological and cultural products caused by the emotional resonance of the same kind of people, and art is only an outlet for expressing spiritual emotions. The real core is the human spirit.</w:t>
                  </w:r>
                </w:p>
                <w:p>
                  <w:pPr>
                    <w:keepNext w:val="0"/>
                    <w:keepLines w:val="0"/>
                    <w:pageBreakBefore w:val="0"/>
                    <w:widowControl w:val="0"/>
                    <w:kinsoku/>
                    <w:wordWrap/>
                    <w:overflowPunct/>
                    <w:topLinePunct w:val="0"/>
                    <w:autoSpaceDE w:val="0"/>
                    <w:autoSpaceDN w:val="0"/>
                    <w:bidi w:val="0"/>
                    <w:adjustRightInd/>
                    <w:snapToGrid/>
                    <w:spacing w:line="480" w:lineRule="auto"/>
                    <w:ind w:left="84" w:leftChars="38" w:firstLine="0" w:firstLineChars="0"/>
                    <w:jc w:val="both"/>
                    <w:textAlignment w:val="auto"/>
                    <w:rPr>
                      <w:rFonts w:hint="default" w:eastAsia="宋体" w:cs="宋体" w:asciiTheme="minorAscii" w:hAnsiTheme="minorAscii"/>
                      <w:sz w:val="18"/>
                      <w:szCs w:val="18"/>
                    </w:rPr>
                  </w:pPr>
                </w:p>
              </w:txbxContent>
            </v:textbox>
          </v:shape>
        </w:pict>
      </w: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keepNext w:val="0"/>
        <w:keepLines w:val="0"/>
        <w:widowControl/>
        <w:suppressLineNumbers w:val="0"/>
        <w:jc w:val="left"/>
      </w:pPr>
    </w:p>
    <w:p>
      <w:pPr>
        <w:rPr>
          <w:b w:val="0"/>
          <w:color w:val="383838"/>
          <w:w w:val="99"/>
        </w:rPr>
      </w:pPr>
    </w:p>
    <w:p>
      <w:pPr>
        <w:rPr>
          <w:b w:val="0"/>
          <w:color w:val="383838"/>
          <w:w w:val="99"/>
        </w:rPr>
      </w:pPr>
    </w:p>
    <w:p>
      <w:pPr>
        <w:keepNext w:val="0"/>
        <w:keepLines w:val="0"/>
        <w:widowControl/>
        <w:suppressLineNumbers w:val="0"/>
        <w:jc w:val="left"/>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rPr>
          <w:b w:val="0"/>
          <w:color w:val="383838"/>
          <w:w w:val="99"/>
        </w:rPr>
      </w:pPr>
    </w:p>
    <w:p>
      <w:pPr>
        <w:jc w:val="both"/>
        <w:rPr>
          <w:rFonts w:ascii="宋体" w:hAnsi="宋体" w:eastAsia="宋体" w:cs="宋体"/>
          <w:sz w:val="24"/>
          <w:szCs w:val="24"/>
        </w:rPr>
      </w:pPr>
      <w:r>
        <w:rPr>
          <w:rFonts w:hint="eastAsia" w:ascii="宋体" w:hAnsi="宋体" w:eastAsia="宋体" w:cs="宋体"/>
          <w:sz w:val="24"/>
          <w:szCs w:val="24"/>
          <w:lang w:val="en-US" w:eastAsia="zh-CN"/>
        </w:rPr>
        <w:t xml:space="preserve">          </w:t>
      </w:r>
      <w:r>
        <w:rPr>
          <w:rFonts w:ascii="宋体" w:hAnsi="宋体" w:eastAsia="宋体" w:cs="宋体"/>
          <w:sz w:val="24"/>
          <w:szCs w:val="24"/>
        </w:rPr>
        <w:drawing>
          <wp:inline distT="0" distB="0" distL="114300" distR="114300">
            <wp:extent cx="2662555" cy="1977390"/>
            <wp:effectExtent l="0" t="0" r="4445" b="3810"/>
            <wp:docPr id="1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descr="IMG_256"/>
                    <pic:cNvPicPr>
                      <a:picLocks noChangeAspect="1"/>
                    </pic:cNvPicPr>
                  </pic:nvPicPr>
                  <pic:blipFill>
                    <a:blip r:embed="rId9"/>
                    <a:srcRect r="1643" b="9028"/>
                    <a:stretch>
                      <a:fillRect/>
                    </a:stretch>
                  </pic:blipFill>
                  <pic:spPr>
                    <a:xfrm>
                      <a:off x="0" y="0"/>
                      <a:ext cx="2662555" cy="1977390"/>
                    </a:xfrm>
                    <a:prstGeom prst="rect">
                      <a:avLst/>
                    </a:prstGeom>
                    <a:noFill/>
                    <a:ln w="9525">
                      <a:noFill/>
                    </a:ln>
                  </pic:spPr>
                </pic:pic>
              </a:graphicData>
            </a:graphic>
          </wp:inline>
        </w:drawing>
      </w:r>
      <w:r>
        <w:rPr>
          <w:rFonts w:hint="eastAsia" w:ascii="宋体" w:hAnsi="宋体" w:eastAsia="宋体" w:cs="宋体"/>
          <w:sz w:val="24"/>
          <w:szCs w:val="24"/>
          <w:lang w:val="en-US" w:eastAsia="zh-CN"/>
        </w:rPr>
        <w:t xml:space="preserve">       </w:t>
      </w:r>
      <w:r>
        <w:rPr>
          <w:rFonts w:ascii="宋体" w:hAnsi="宋体" w:eastAsia="宋体" w:cs="宋体"/>
          <w:sz w:val="24"/>
          <w:szCs w:val="24"/>
        </w:rPr>
        <w:drawing>
          <wp:inline distT="0" distB="0" distL="114300" distR="114300">
            <wp:extent cx="2472055" cy="2999740"/>
            <wp:effectExtent l="0" t="0" r="12065" b="2540"/>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10"/>
                    <a:srcRect l="16823" t="14909" r="17099" b="19879"/>
                    <a:stretch>
                      <a:fillRect/>
                    </a:stretch>
                  </pic:blipFill>
                  <pic:spPr>
                    <a:xfrm>
                      <a:off x="0" y="0"/>
                      <a:ext cx="2472055" cy="2999740"/>
                    </a:xfrm>
                    <a:prstGeom prst="rect">
                      <a:avLst/>
                    </a:prstGeom>
                    <a:noFill/>
                    <a:ln w="9525">
                      <a:noFill/>
                    </a:ln>
                  </pic:spPr>
                </pic:pic>
              </a:graphicData>
            </a:graphic>
          </wp:inline>
        </w:drawing>
      </w:r>
    </w:p>
    <w:p>
      <w:pPr>
        <w:jc w:val="both"/>
        <w:rPr>
          <w:rFonts w:hint="eastAsia" w:ascii="宋体" w:hAnsi="宋体" w:eastAsia="宋体" w:cs="宋体"/>
          <w:color w:val="7F7F7F" w:themeColor="background1" w:themeShade="80"/>
          <w:sz w:val="22"/>
          <w:szCs w:val="22"/>
          <w:lang w:val="en-US" w:eastAsia="zh-CN"/>
        </w:rPr>
      </w:pPr>
      <w:r>
        <w:rPr>
          <w:rFonts w:hint="eastAsia" w:ascii="宋体" w:hAnsi="宋体" w:eastAsia="宋体" w:cs="宋体"/>
          <w:sz w:val="24"/>
          <w:szCs w:val="24"/>
          <w:lang w:val="en-US" w:eastAsia="zh-CN"/>
        </w:rPr>
        <w:t xml:space="preserve">                </w:t>
      </w:r>
      <w:r>
        <w:rPr>
          <w:rFonts w:hint="eastAsia" w:ascii="宋体" w:hAnsi="宋体" w:eastAsia="宋体" w:cs="宋体"/>
          <w:color w:val="7F7F7F" w:themeColor="background1" w:themeShade="80"/>
          <w:sz w:val="22"/>
          <w:szCs w:val="22"/>
          <w:lang w:val="en-US" w:eastAsia="zh-CN"/>
        </w:rPr>
        <w:t xml:space="preserve"> </w:t>
      </w:r>
      <w:r>
        <w:rPr>
          <w:rFonts w:hint="default" w:eastAsia="宋体" w:cs="宋体" w:asciiTheme="minorAscii" w:hAnsiTheme="minorAscii"/>
          <w:color w:val="7F7F7F" w:themeColor="background1" w:themeShade="80"/>
          <w:sz w:val="18"/>
          <w:szCs w:val="18"/>
          <w:lang w:val="en-US" w:eastAsia="zh-CN"/>
        </w:rPr>
        <w:t xml:space="preserve">《Fingers》, 1999，on oil canvas,        </w:t>
      </w:r>
      <w:r>
        <w:rPr>
          <w:rFonts w:hint="eastAsia" w:eastAsia="宋体" w:cs="宋体" w:asciiTheme="minorAscii" w:hAnsiTheme="minorAscii"/>
          <w:color w:val="7F7F7F" w:themeColor="background1" w:themeShade="80"/>
          <w:sz w:val="18"/>
          <w:szCs w:val="18"/>
          <w:lang w:val="en-US" w:eastAsia="zh-CN"/>
        </w:rPr>
        <w:t xml:space="preserve">                                                   </w:t>
      </w:r>
      <w:r>
        <w:rPr>
          <w:rFonts w:hint="default" w:eastAsia="宋体" w:cs="宋体" w:asciiTheme="minorAscii" w:hAnsiTheme="minorAscii"/>
          <w:color w:val="7F7F7F" w:themeColor="background1" w:themeShade="80"/>
          <w:sz w:val="18"/>
          <w:szCs w:val="18"/>
          <w:lang w:val="en-US" w:eastAsia="zh-CN"/>
        </w:rPr>
        <w:t xml:space="preserve">   《Teeth》  2018, oil on canvas</w:t>
      </w:r>
    </w:p>
    <w:p>
      <w:pPr>
        <w:jc w:val="both"/>
        <w:rPr>
          <w:rFonts w:hint="default" w:ascii="微软雅黑" w:hAnsi="微软雅黑" w:eastAsia="微软雅黑" w:cs="微软雅黑"/>
          <w:i w:val="0"/>
          <w:iCs w:val="0"/>
          <w:caps w:val="0"/>
          <w:color w:val="999999"/>
          <w:spacing w:val="0"/>
          <w:sz w:val="21"/>
          <w:szCs w:val="21"/>
          <w:shd w:val="clear" w:fill="FFFFFF"/>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84" w:leftChars="38" w:firstLine="0" w:firstLineChars="0"/>
        <w:jc w:val="both"/>
        <w:textAlignment w:val="auto"/>
        <w:rPr>
          <w:rFonts w:hint="default" w:eastAsia="宋体" w:cs="宋体" w:asciiTheme="minorAscii" w:hAnsiTheme="minorAscii"/>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iCs/>
          <w:sz w:val="18"/>
          <w:szCs w:val="18"/>
          <w:lang w:val="en-US" w:eastAsia="zh-CN"/>
        </w:rPr>
      </w:pPr>
      <w:r>
        <w:rPr>
          <w:rFonts w:hint="default" w:eastAsia="宋体" w:cs="宋体" w:asciiTheme="minorAscii" w:hAnsiTheme="minorAscii"/>
          <w:sz w:val="18"/>
          <w:szCs w:val="18"/>
        </w:rPr>
        <w:t>Her expression is bold and direct, and she tortures the soul with all kinds of naked body and sensory impact. Marlene Du</w:t>
      </w:r>
      <w:r>
        <w:rPr>
          <w:rFonts w:hint="eastAsia" w:eastAsia="宋体" w:cs="宋体" w:asciiTheme="minorAscii" w:hAnsiTheme="minorAscii"/>
          <w:sz w:val="18"/>
          <w:szCs w:val="18"/>
          <w:lang w:val="en-US" w:eastAsia="zh-CN"/>
        </w:rPr>
        <w:t xml:space="preserve">mas </w:t>
      </w:r>
      <w:r>
        <w:rPr>
          <w:rFonts w:hint="default" w:eastAsia="宋体" w:cs="宋体" w:asciiTheme="minorAscii" w:hAnsiTheme="minorAscii"/>
          <w:sz w:val="18"/>
          <w:szCs w:val="18"/>
        </w:rPr>
        <w:t>said that she painted more men than women. A woman's body in painting is her ow</w:t>
      </w:r>
      <w:r>
        <w:rPr>
          <w:rFonts w:hint="eastAsia" w:eastAsia="宋体" w:cs="宋体" w:asciiTheme="minorAscii" w:hAnsiTheme="minorAscii"/>
          <w:sz w:val="18"/>
          <w:szCs w:val="18"/>
          <w:lang w:eastAsia="zh-CN"/>
        </w:rPr>
        <w:t>；</w:t>
      </w:r>
      <w:r>
        <w:rPr>
          <w:rFonts w:hint="default" w:eastAsia="宋体" w:cs="宋体" w:asciiTheme="minorAscii" w:hAnsiTheme="minorAscii"/>
          <w:sz w:val="18"/>
          <w:szCs w:val="18"/>
        </w:rPr>
        <w:t xml:space="preserve">n body. She is painting herself, and she is also painting the person who looks at her in the eye. Her portrayal of the uncut human body is like expressing the original appearance and psychology of human beings, arousing people's same self-thinking through obscure desire reflection, and telling the world that women can freely control their bodies instead of being restricted by others. Her artistic form is the mark that can be found in life. The female body painted by </w:t>
      </w:r>
      <w:r>
        <w:rPr>
          <w:rFonts w:hint="eastAsia" w:eastAsia="宋体" w:cs="宋体" w:asciiTheme="minorAscii" w:hAnsiTheme="minorAscii"/>
          <w:sz w:val="18"/>
          <w:szCs w:val="18"/>
          <w:lang w:val="en-US" w:eastAsia="zh-CN"/>
        </w:rPr>
        <w:t>M</w:t>
      </w:r>
      <w:r>
        <w:rPr>
          <w:rFonts w:hint="default" w:eastAsia="宋体" w:cs="宋体" w:asciiTheme="minorAscii" w:hAnsiTheme="minorAscii"/>
          <w:sz w:val="18"/>
          <w:szCs w:val="18"/>
        </w:rPr>
        <w:t xml:space="preserve">arlene </w:t>
      </w:r>
      <w:r>
        <w:rPr>
          <w:rFonts w:hint="eastAsia" w:eastAsia="宋体" w:cs="宋体" w:asciiTheme="minorAscii" w:hAnsiTheme="minorAscii"/>
          <w:sz w:val="18"/>
          <w:szCs w:val="18"/>
          <w:lang w:val="en-US" w:eastAsia="zh-CN"/>
        </w:rPr>
        <w:t>D</w:t>
      </w:r>
      <w:r>
        <w:rPr>
          <w:rFonts w:hint="default" w:eastAsia="宋体" w:cs="宋体" w:asciiTheme="minorAscii" w:hAnsiTheme="minorAscii"/>
          <w:sz w:val="18"/>
          <w:szCs w:val="18"/>
        </w:rPr>
        <w:t>umas boldly exposed the private parts of women, trying to break the problem of female sexual desire, which is still a private domain, and the idea of male-dominated society's oppression and domination of female spirit and body. She focused her eyes on the pure female body itself. The body in the works is endowed with a deeper connotation, which arouses the tremor and resonance of people's souls. From the perspective of women, she looks at the world we live in, at women, and sews up her own cracks as a woman.</w:t>
      </w:r>
      <w:r>
        <w:rPr>
          <w:rFonts w:hint="eastAsia" w:eastAsia="宋体" w:cs="宋体" w:asciiTheme="minorAscii" w:hAnsiTheme="minorAscii"/>
          <w:i/>
          <w:iCs/>
          <w:sz w:val="18"/>
          <w:szCs w:val="18"/>
          <w:lang w:val="en-US" w:eastAsia="zh-CN"/>
        </w:rPr>
        <w:t>(C McDaniel and K Xiaoxi., 2013.)</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r>
        <w:rPr>
          <w:rFonts w:hint="eastAsia" w:eastAsia="宋体" w:cs="宋体" w:asciiTheme="minorAscii" w:hAnsiTheme="minorAscii"/>
          <w:i w:val="0"/>
          <w:iCs w:val="0"/>
          <w:sz w:val="18"/>
          <w:szCs w:val="18"/>
          <w:lang w:val="en-US" w:eastAsia="zh-CN"/>
        </w:rPr>
        <w:t>The torrent of feminism has been gradually embraced by the society in the progress of the times, and more and more female elites have been attached importance to. Everyone with ability can create the classic rights of the times, and the voice of equality between men and women is gradually known by everyone. However, there are still  many</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iCs/>
          <w:sz w:val="18"/>
          <w:szCs w:val="18"/>
          <w:lang w:val="en-US" w:eastAsia="zh-CN"/>
        </w:rPr>
      </w:pPr>
      <w:r>
        <w:rPr>
          <w:rFonts w:hint="eastAsia" w:eastAsia="宋体" w:cs="宋体" w:asciiTheme="minorAscii" w:hAnsiTheme="minorAscii"/>
          <w:i w:val="0"/>
          <w:iCs w:val="0"/>
          <w:sz w:val="18"/>
          <w:szCs w:val="18"/>
          <w:lang w:val="en-US" w:eastAsia="zh-CN"/>
        </w:rPr>
        <w:t xml:space="preserve">historical factors in the long evolution of human society. In her paintings, there are tears and breakthroughs of the times, and the combination of erotic pleasure and conceptual criticism makes everyone see controversy and sentiment. In the very early art field, many male artists used to use women's bodies as tools to express men's desires, and their works with women's bodies as the theme were telling a sad story. </w:t>
      </w:r>
      <w:r>
        <w:rPr>
          <w:rFonts w:hint="eastAsia" w:eastAsia="宋体" w:cs="宋体" w:asciiTheme="minorAscii" w:hAnsiTheme="minorAscii"/>
          <w:i/>
          <w:iCs/>
          <w:sz w:val="18"/>
          <w:szCs w:val="18"/>
          <w:lang w:val="en-US" w:eastAsia="zh-CN"/>
        </w:rPr>
        <w:t>(Linda Noklin，1971)</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default" w:eastAsia="宋体" w:cs="宋体" w:asciiTheme="minorAscii" w:hAnsiTheme="minorAscii"/>
          <w:i w:val="0"/>
          <w:iCs w:val="0"/>
          <w:sz w:val="18"/>
          <w:szCs w:val="18"/>
          <w:lang w:val="en-US" w:eastAsia="zh-CN"/>
        </w:rPr>
      </w:pPr>
      <w:r>
        <w:rPr>
          <w:rFonts w:hint="eastAsia" w:eastAsia="宋体" w:cs="宋体" w:asciiTheme="minorAscii" w:hAnsiTheme="minorAscii"/>
          <w:i w:val="0"/>
          <w:iCs w:val="0"/>
          <w:sz w:val="18"/>
          <w:szCs w:val="18"/>
          <w:lang w:val="en-US" w:eastAsia="zh-CN"/>
        </w:rPr>
        <w:t>But later, the breaking of this situation was also liberated to a certain extent through the efforts of these great female artists.Under the background of the new era, feminist art has many opportunities for its innovation and breakthrough, and at the same time, it also encounters many challenges. Various art forms in contemporary art constantly impact people's pursuit of traditional painting. As far as traditional painting is concerned, although its dominant position no longer exists, it always has its special expressiveness. However, when we face all-encompassing contemporary art, contemporary painting must progress, continuously innovate and keep in touch with the current frontier concepts, so that female art can have its own position in the tide.(Ding Yaping,2005)</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r>
        <w:rPr>
          <w:rFonts w:hint="eastAsia" w:eastAsia="宋体" w:cs="宋体" w:asciiTheme="minorAscii" w:hAnsiTheme="minorAscii"/>
          <w:i w:val="0"/>
          <w:iCs w:val="0"/>
          <w:sz w:val="18"/>
          <w:szCs w:val="18"/>
          <w:lang w:val="en-US" w:eastAsia="zh-CN"/>
        </w:rPr>
        <w:t xml:space="preserve"> The spiritual liberation of feminism is also sustained, and there is still a long way to go. Marlene Dumas incorporated her self-consciousness into her creation, constantly changing roles and speaking out to the crowd. Although it adopts the same traditional painting method, it can better establish the connection between the works and the public. Her paintings are innovative, and through the interaction in her works, she shows everyone Dumas unique expression. With the constant change of her own perspective, she broke through the single meaning behind painting art. At the beginning, when we appreciate her works about the body, we can also feel that the power of women in different works can not be underestimated through the transformation of different emotions. So that she is recognized by the public and appreciates her body works. From the picture, many people can't understand this kind of overly direct painting. However, only after we have a deep understanding of her works and their consciousness expression will people feel that the depths of her works are the portrayal of each of us, because we also see the rise of women's self-consciousness.</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r>
        <w:rPr>
          <w:rFonts w:hint="eastAsia" w:eastAsia="宋体" w:cs="宋体" w:asciiTheme="minorAscii" w:hAnsiTheme="minorAscii"/>
          <w:i w:val="0"/>
          <w:iCs w:val="0"/>
          <w:sz w:val="18"/>
          <w:szCs w:val="18"/>
          <w:lang w:val="en-US" w:eastAsia="zh-CN"/>
        </w:rPr>
        <w:t xml:space="preserve"> In her works, the images created are not beautifully decorated, and the mental state of the objects in the paintings is completely exposed to the viewer, hitting the viewer's mind directly. Dumas paintings come from life but are above life. She changes her role, constantly thinks about herself, and uses all the materials that can express her self-consciousness to convey their different self-consciousness to the audience under special wishes. （Shu jiajia,2020）Such female artists, who promote the evolution and development of ideological trends, are great.</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rPr>
          <w:rFonts w:hint="default" w:ascii="Arial" w:hAnsi="Arial" w:cs="Arial"/>
          <w:color w:val="548DD4" w:themeColor="text2" w:themeTint="99"/>
          <w:sz w:val="24"/>
          <w:szCs w:val="24"/>
          <w:lang w:val="en-US" w:eastAsia="zh-CN"/>
        </w:rPr>
      </w:pPr>
      <w:r>
        <w:rPr>
          <w:rFonts w:hint="eastAsia" w:ascii="Arial" w:hAnsi="Arial" w:eastAsia="宋体" w:cs="Arial"/>
          <w:color w:val="548DD4" w:themeColor="text2" w:themeTint="99"/>
          <w:lang w:val="en-US" w:eastAsia="zh-CN"/>
        </w:rPr>
        <w:t>3</w:t>
      </w:r>
      <w:r>
        <w:rPr>
          <w:rFonts w:hint="default" w:ascii="Arial" w:hAnsi="Arial" w:eastAsia="宋体" w:cs="Arial"/>
          <w:color w:val="548DD4" w:themeColor="text2" w:themeTint="99"/>
          <w:lang w:val="en-US" w:eastAsia="zh-CN"/>
        </w:rPr>
        <w:t>、</w:t>
      </w:r>
      <w:r>
        <w:rPr>
          <w:rFonts w:hint="default" w:ascii="Arial" w:hAnsi="Arial" w:cs="Arial"/>
          <w:color w:val="548DD4" w:themeColor="text2" w:themeTint="99"/>
          <w:sz w:val="24"/>
          <w:szCs w:val="24"/>
          <w:lang w:val="en-US" w:eastAsia="zh-CN"/>
        </w:rPr>
        <w:t>Judy Chicago's</w:t>
      </w:r>
      <w:r>
        <w:rPr>
          <w:rFonts w:hint="eastAsia" w:ascii="Arial" w:hAnsi="Arial" w:cs="Arial"/>
          <w:color w:val="548DD4" w:themeColor="text2" w:themeTint="99"/>
          <w:sz w:val="24"/>
          <w:szCs w:val="24"/>
          <w:lang w:val="en-US" w:eastAsia="zh-CN"/>
        </w:rPr>
        <w:t xml:space="preserve"> women create an era</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i w:val="0"/>
          <w:iCs w:val="0"/>
          <w:sz w:val="18"/>
          <w:szCs w:val="18"/>
          <w:lang w:val="en-US" w:eastAsia="zh-CN"/>
        </w:rPr>
      </w:pPr>
      <w:r>
        <w:rPr>
          <w:rFonts w:hint="eastAsia" w:eastAsia="宋体" w:cs="宋体" w:asciiTheme="minorAscii" w:hAnsiTheme="minorAscii"/>
          <w:i w:val="0"/>
          <w:iCs w:val="0"/>
          <w:sz w:val="18"/>
          <w:szCs w:val="18"/>
          <w:lang w:val="en-US" w:eastAsia="zh-CN"/>
        </w:rPr>
        <w:t xml:space="preserve">Judy Chicago is the artist I chose to discuss in my thesis. From 1974 to 1979, it took five years to complete The (Dinner Party) is the most personal and iconic work in Chicago for decades. This work is also regarded as the representative work of western feminism. The works form an equilateral triangle. Triangle is a symbol used in ancient times to symbolize women and goddesses, and equilateral symbolizes equality. </w:t>
      </w:r>
      <w:r>
        <w:rPr>
          <w:rFonts w:hint="eastAsia" w:eastAsia="宋体" w:cs="宋体" w:asciiTheme="minorAscii" w:hAnsiTheme="minorAscii"/>
          <w:i/>
          <w:iCs/>
          <w:sz w:val="18"/>
          <w:szCs w:val="18"/>
          <w:lang w:val="en-US" w:eastAsia="zh-CN"/>
        </w:rPr>
        <w:t>(</w:t>
      </w:r>
      <w:r>
        <w:rPr>
          <w:rFonts w:hint="default" w:eastAsia="宋体" w:cs="宋体" w:asciiTheme="minorAscii" w:hAnsiTheme="minorAscii"/>
          <w:i/>
          <w:iCs/>
          <w:sz w:val="18"/>
          <w:szCs w:val="18"/>
          <w:lang w:val="en-US" w:eastAsia="zh-CN"/>
        </w:rPr>
        <w:t>Han Xiangcui.2020</w:t>
      </w:r>
      <w:r>
        <w:rPr>
          <w:rFonts w:hint="eastAsia" w:eastAsia="宋体" w:cs="宋体" w:asciiTheme="minorAscii" w:hAnsiTheme="minorAscii"/>
          <w:i/>
          <w:iCs/>
          <w:sz w:val="18"/>
          <w:szCs w:val="18"/>
          <w:lang w:val="en-US" w:eastAsia="zh-CN"/>
        </w:rPr>
        <w:t>)</w:t>
      </w:r>
      <w:r>
        <w:rPr>
          <w:rFonts w:hint="eastAsia" w:eastAsia="宋体" w:cs="宋体" w:asciiTheme="minorAscii" w:hAnsiTheme="minorAscii"/>
          <w:i w:val="0"/>
          <w:iCs w:val="0"/>
          <w:sz w:val="18"/>
          <w:szCs w:val="18"/>
          <w:lang w:val="en-US" w:eastAsia="zh-CN"/>
        </w:rPr>
        <w:t>Each group of 13 women corresponds to 13 men in The Last Supper. At the same time, the concept of dinner also alludes to the traditional role of women as housewives. Each tableware is designed with the inspiration of women's physical characteristics, with delicate and beautiful embroidered tablecloths under it. Judy tried to rewrite the history of women's participation with shocking visual power.</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pPr>
      <w:r>
        <w:drawing>
          <wp:inline distT="0" distB="0" distL="114300" distR="114300">
            <wp:extent cx="2209800" cy="1578610"/>
            <wp:effectExtent l="0" t="0" r="0" b="6350"/>
            <wp:docPr id="14" name="图片 4" descr="982ffd794077f3310683c3ef0bf0e5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4" descr="982ffd794077f3310683c3ef0bf0e5c"/>
                    <pic:cNvPicPr>
                      <a:picLocks noChangeAspect="1"/>
                    </pic:cNvPicPr>
                  </pic:nvPicPr>
                  <pic:blipFill>
                    <a:blip r:embed="rId11"/>
                    <a:srcRect r="52420" b="52843"/>
                    <a:stretch>
                      <a:fillRect/>
                    </a:stretch>
                  </pic:blipFill>
                  <pic:spPr>
                    <a:xfrm>
                      <a:off x="0" y="0"/>
                      <a:ext cx="2209800" cy="1578610"/>
                    </a:xfrm>
                    <a:prstGeom prst="rect">
                      <a:avLst/>
                    </a:prstGeom>
                  </pic:spPr>
                </pic:pic>
              </a:graphicData>
            </a:graphic>
          </wp:inline>
        </w:drawing>
      </w:r>
      <w:r>
        <w:drawing>
          <wp:inline distT="0" distB="0" distL="114300" distR="114300">
            <wp:extent cx="2199640" cy="1581785"/>
            <wp:effectExtent l="0" t="0" r="10160" b="3175"/>
            <wp:docPr id="1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
                    <pic:cNvPicPr>
                      <a:picLocks noChangeAspect="1"/>
                    </pic:cNvPicPr>
                  </pic:nvPicPr>
                  <pic:blipFill>
                    <a:blip r:embed="rId12"/>
                    <a:srcRect l="26340" t="22209" r="30152" b="27040"/>
                    <a:stretch>
                      <a:fillRect/>
                    </a:stretch>
                  </pic:blipFill>
                  <pic:spPr>
                    <a:xfrm>
                      <a:off x="0" y="0"/>
                      <a:ext cx="2199640" cy="158178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rPr>
          <w:rFonts w:hint="eastAsia" w:ascii="微软雅黑" w:hAnsi="微软雅黑" w:eastAsia="微软雅黑" w:cs="微软雅黑"/>
          <w:i w:val="0"/>
          <w:iCs w:val="0"/>
          <w:caps w:val="0"/>
          <w:color w:val="666666"/>
          <w:spacing w:val="0"/>
          <w:sz w:val="16"/>
          <w:szCs w:val="16"/>
        </w:rPr>
      </w:pPr>
      <w:r>
        <w:rPr>
          <w:rFonts w:hint="eastAsia" w:eastAsia="宋体"/>
          <w:lang w:val="en-US" w:eastAsia="zh-CN"/>
        </w:rPr>
        <w:t>《</w:t>
      </w:r>
      <w:r>
        <w:rPr>
          <w:rFonts w:ascii="Verdana" w:hAnsi="Verdana" w:eastAsia="微软雅黑" w:cs="Verdana"/>
          <w:i w:val="0"/>
          <w:iCs w:val="0"/>
          <w:caps w:val="0"/>
          <w:color w:val="666666"/>
          <w:spacing w:val="0"/>
          <w:kern w:val="0"/>
          <w:sz w:val="14"/>
          <w:szCs w:val="14"/>
          <w:lang w:val="en-US" w:eastAsia="zh-CN" w:bidi="ar"/>
        </w:rPr>
        <w:t>Judy Chicago</w:t>
      </w:r>
      <w:r>
        <w:rPr>
          <w:rFonts w:hint="eastAsia" w:eastAsia="宋体"/>
          <w:lang w:val="en-US" w:eastAsia="zh-CN"/>
        </w:rPr>
        <w:t>》</w:t>
      </w:r>
      <w:r>
        <w:rPr>
          <w:rFonts w:hint="default" w:ascii="Verdana" w:hAnsi="Verdana" w:eastAsia="微软雅黑" w:cs="Verdana"/>
          <w:i w:val="0"/>
          <w:iCs w:val="0"/>
          <w:caps w:val="0"/>
          <w:color w:val="666666"/>
          <w:spacing w:val="0"/>
          <w:kern w:val="0"/>
          <w:sz w:val="14"/>
          <w:szCs w:val="14"/>
          <w:lang w:val="en-US" w:eastAsia="zh-CN" w:bidi="ar"/>
        </w:rPr>
        <w:t>The Dinner Party, 1979</w:t>
      </w:r>
      <w:r>
        <w:rPr>
          <w:rFonts w:hint="eastAsia" w:ascii="Verdana" w:hAnsi="Verdana" w:eastAsia="微软雅黑" w:cs="Verdana"/>
          <w:i w:val="0"/>
          <w:iCs w:val="0"/>
          <w:caps w:val="0"/>
          <w:color w:val="666666"/>
          <w:spacing w:val="0"/>
          <w:kern w:val="0"/>
          <w:sz w:val="14"/>
          <w:szCs w:val="14"/>
          <w:lang w:val="en-US" w:eastAsia="zh-CN" w:bidi="ar"/>
        </w:rPr>
        <w:t xml:space="preserve"> </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r>
        <w:rPr>
          <w:rFonts w:hint="eastAsia" w:eastAsia="宋体" w:cs="宋体" w:asciiTheme="minorAscii" w:hAnsiTheme="minorAscii"/>
          <w:i w:val="0"/>
          <w:iCs w:val="0"/>
          <w:sz w:val="18"/>
          <w:szCs w:val="18"/>
          <w:lang w:val="en-US" w:eastAsia="zh-CN"/>
        </w:rPr>
        <w:t>Judy once admitted her original creative intention,"The purpose of my creation of The Dinner Party is to use art to show women's contributions and achievements in the process of human history, and to make the works preserved forever. From my research on history, I found that many achievements of women have been ignored by history, and there are few records of women's achievements in historical documents and materials. Therefore, I hope that my works can change people's views on women, ensure that women's history can be written fairly, and women can be respected and protected by people. "</w:t>
      </w:r>
      <w:r>
        <w:rPr>
          <w:rFonts w:hint="eastAsia"/>
          <w:sz w:val="18"/>
          <w:szCs w:val="18"/>
        </w:rPr>
        <w:t xml:space="preserve">The triangular table in her work is decorated with exquisite embroidery of various female names, and the tableware, napkins, wine glasses and plates with graphic symbols related to women's contributions. The layout of each table is unique, which corresponds to 39 outstanding western women who had dinner together, such as American artist George Ou Jifu, ancient Egyptian female scholar Hipatia and the first female scholar in the Netherlands, Anne. On the middle floor of the "triangle", there are 999 women's names written in the </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r>
        <w:rPr>
          <w:rFonts w:hint="eastAsia"/>
          <w:sz w:val="18"/>
          <w:szCs w:val="18"/>
        </w:rPr>
        <w:t>books. These women have both female images in western mythology and outstanding women in western history. The artist pays tribute to 1038 women in the west with this work, and takes the outstanding contribution of women in the development of western civilization as the starting point to show their historical existence and voice. The pattern depicted in the ceramic dinner plate with strong visual impact is the female genitalia like flowers, and the relief gradually becomes higher from the plane according to the chronological order, which reflects the historical process of the rise of women's independence and equality consciousness. The triangle "composition" and the sexual pattern, the installation work "Dinner Party" not only constitute a strong feminist feature visually, but also are art media with female characteristics compared with the traditional "male" art of painting and sculpture. Judy Chicago tried to fight against the male-dominated art history.</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rPr>
          <w:rFonts w:hint="eastAsia" w:eastAsia="宋体" w:cs="宋体" w:asciiTheme="minorAscii" w:hAnsiTheme="minorAscii"/>
          <w:i/>
          <w:iCs/>
          <w:sz w:val="18"/>
          <w:szCs w:val="18"/>
          <w:lang w:val="en-US" w:eastAsia="zh-CN"/>
        </w:rPr>
      </w:pPr>
      <w:r>
        <w:rPr>
          <w:rFonts w:hint="eastAsia" w:eastAsia="宋体" w:cs="宋体" w:asciiTheme="minorAscii" w:hAnsiTheme="minorAscii"/>
          <w:i/>
          <w:iCs/>
          <w:sz w:val="18"/>
          <w:szCs w:val="18"/>
          <w:lang w:val="en-US" w:eastAsia="zh-CN"/>
        </w:rPr>
        <w:drawing>
          <wp:inline distT="0" distB="0" distL="114300" distR="114300">
            <wp:extent cx="2181225" cy="3045460"/>
            <wp:effectExtent l="0" t="0" r="13335" b="2540"/>
            <wp:docPr id="23" name="图片 23" descr="6ee1c5f278ac2952e168c018afe0a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6ee1c5f278ac2952e168c018afe0aa5"/>
                    <pic:cNvPicPr>
                      <a:picLocks noChangeAspect="1"/>
                    </pic:cNvPicPr>
                  </pic:nvPicPr>
                  <pic:blipFill>
                    <a:blip r:embed="rId13"/>
                    <a:stretch>
                      <a:fillRect/>
                    </a:stretch>
                  </pic:blipFill>
                  <pic:spPr>
                    <a:xfrm>
                      <a:off x="0" y="0"/>
                      <a:ext cx="2181225" cy="3045460"/>
                    </a:xfrm>
                    <a:prstGeom prst="rect">
                      <a:avLst/>
                    </a:prstGeom>
                  </pic:spPr>
                </pic:pic>
              </a:graphicData>
            </a:graphic>
          </wp:inline>
        </w:drawing>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center"/>
        <w:textAlignment w:val="auto"/>
        <w:rPr>
          <w:rFonts w:hint="eastAsia" w:eastAsia="宋体"/>
          <w:sz w:val="18"/>
          <w:szCs w:val="18"/>
          <w:lang w:eastAsia="zh-CN"/>
        </w:rPr>
      </w:pPr>
      <w:r>
        <w:rPr>
          <w:rFonts w:hint="eastAsia" w:eastAsia="宋体"/>
          <w:sz w:val="18"/>
          <w:szCs w:val="18"/>
          <w:lang w:eastAsia="zh-CN"/>
        </w:rPr>
        <w:t>Judy Chicago, Family Planning-Indian Mothers, 1983–1985</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both"/>
        <w:textAlignment w:val="auto"/>
        <w:rPr>
          <w:rFonts w:hint="eastAsia"/>
          <w:sz w:val="18"/>
          <w:szCs w:val="18"/>
        </w:rPr>
      </w:pPr>
      <w:r>
        <w:rPr>
          <w:rFonts w:hint="eastAsia"/>
          <w:sz w:val="18"/>
          <w:szCs w:val="18"/>
        </w:rPr>
        <w:t xml:space="preserve">Other plans of Judy in Chicago have gradually attracted people's attention, such as "Birth Plan" (1980-85), which was included in the exhibition "A Reckonging" of Miami Center for Contemporary Art in 2018-19. It made us have a new understanding of her creative process, and at the same time rewrote her position in art history. In this exhibition, she showed the argument between her husband and her family planning and her role in it. Chicago itself has such a saying that the reason for deciding not to have children is that once she has children, she can't create as before. In her opinion, childbirth means not only the disappearance of the relationship between one person and another, but also the birth of a new way of life, that is, the emergence of a new social form. The Fertility Plan is a very ambitious plan. </w:t>
      </w:r>
    </w:p>
    <w:p>
      <w:pPr>
        <w:keepNext w:val="0"/>
        <w:keepLines w:val="0"/>
        <w:pageBreakBefore w:val="0"/>
        <w:widowControl w:val="0"/>
        <w:kinsoku/>
        <w:wordWrap/>
        <w:overflowPunct/>
        <w:topLinePunct w:val="0"/>
        <w:autoSpaceDE w:val="0"/>
        <w:autoSpaceDN w:val="0"/>
        <w:bidi w:val="0"/>
        <w:adjustRightInd/>
        <w:snapToGrid/>
        <w:spacing w:line="480" w:lineRule="auto"/>
        <w:ind w:left="0" w:leftChars="0" w:right="752" w:rightChars="0" w:firstLine="858" w:firstLineChars="477"/>
        <w:jc w:val="both"/>
        <w:textAlignment w:val="auto"/>
        <w:rPr>
          <w:rFonts w:hint="eastAsia"/>
          <w:sz w:val="18"/>
          <w:szCs w:val="18"/>
        </w:rPr>
      </w:pPr>
      <w:r>
        <w:rPr>
          <w:rFonts w:hint="eastAsia"/>
          <w:sz w:val="18"/>
          <w:szCs w:val="18"/>
        </w:rPr>
        <w:t xml:space="preserve">Chicago invited 150 sewing workers to knit together and eulogize the bitter, mysterious but magical fertility process. </w:t>
      </w:r>
    </w:p>
    <w:p>
      <w:pPr>
        <w:keepNext w:val="0"/>
        <w:keepLines w:val="0"/>
        <w:pageBreakBefore w:val="0"/>
        <w:widowControl w:val="0"/>
        <w:kinsoku/>
        <w:wordWrap/>
        <w:overflowPunct/>
        <w:topLinePunct w:val="0"/>
        <w:autoSpaceDE w:val="0"/>
        <w:autoSpaceDN w:val="0"/>
        <w:bidi w:val="0"/>
        <w:adjustRightInd/>
        <w:snapToGrid/>
        <w:spacing w:line="480" w:lineRule="auto"/>
        <w:ind w:left="1069" w:leftChars="486" w:right="752" w:rightChars="0" w:firstLine="0" w:firstLineChars="0"/>
        <w:jc w:val="both"/>
        <w:textAlignment w:val="auto"/>
        <w:rPr>
          <w:rFonts w:hint="eastAsia"/>
          <w:sz w:val="18"/>
          <w:szCs w:val="18"/>
        </w:rPr>
      </w:pPr>
      <w:r>
        <w:rPr>
          <w:rFonts w:hint="eastAsia"/>
          <w:sz w:val="18"/>
          <w:szCs w:val="18"/>
        </w:rPr>
        <w:t xml:space="preserve">Individual experiences are intertwined, forming a history shared by women. This work is to express the fear and understanding of fertility through a new form-tapestry to record these unique female life scenes. This tapestry (from </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52" w:rightChars="0" w:firstLine="0" w:firstLineChars="0"/>
        <w:jc w:val="both"/>
        <w:textAlignment w:val="auto"/>
        <w:rPr>
          <w:rFonts w:hint="eastAsia"/>
          <w:sz w:val="18"/>
          <w:szCs w:val="18"/>
        </w:rPr>
      </w:pPr>
      <w:r>
        <w:rPr>
          <w:rFonts w:hint="eastAsia"/>
          <w:sz w:val="18"/>
          <w:szCs w:val="18"/>
        </w:rPr>
        <w:t xml:space="preserve">1980 to 1985) took five years, and it was an important experiment in exploring the fertility theme and integrating different female perspectives in visual culture. "Family Planning-A Reflection on the Meaning of Human Existence" is a work on gender issues with women as the main body. It discusses the relationship between motherhood and women's body, which belongs to women's life experience and is also a great charm hidden in them. Here, both "I" and "you" are endowed with the meaning of gender, thus giving the whole story rich imagination. On this level, she thinks she is a masterpiece of feminism-but Chicago puts the origin of human life and women at the core, rather than </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52" w:rightChars="0" w:firstLine="0" w:firstLineChars="0"/>
        <w:jc w:val="both"/>
        <w:textAlignment w:val="auto"/>
        <w:rPr>
          <w:rFonts w:hint="eastAsia"/>
          <w:sz w:val="18"/>
          <w:szCs w:val="18"/>
        </w:rPr>
      </w:pPr>
      <w:r>
        <w:rPr>
          <w:rFonts w:hint="eastAsia"/>
          <w:sz w:val="18"/>
          <w:szCs w:val="18"/>
        </w:rPr>
        <w:t>appearing as the "other".</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rPr>
          <w:rFonts w:hint="eastAsia" w:eastAsia="宋体"/>
          <w:sz w:val="18"/>
          <w:szCs w:val="18"/>
          <w:lang w:eastAsia="zh-CN"/>
        </w:rPr>
      </w:pPr>
      <w:r>
        <w:rPr>
          <w:rFonts w:hint="eastAsia" w:eastAsia="宋体"/>
          <w:sz w:val="18"/>
          <w:szCs w:val="18"/>
          <w:lang w:eastAsia="zh-CN"/>
        </w:rPr>
        <w:drawing>
          <wp:inline distT="0" distB="0" distL="114300" distR="114300">
            <wp:extent cx="4791075" cy="2362200"/>
            <wp:effectExtent l="0" t="0" r="9525" b="0"/>
            <wp:docPr id="22" name="图片 22" descr="39e157047ebc7aa0383b002cb330c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39e157047ebc7aa0383b002cb330c36"/>
                    <pic:cNvPicPr>
                      <a:picLocks noChangeAspect="1"/>
                    </pic:cNvPicPr>
                  </pic:nvPicPr>
                  <pic:blipFill>
                    <a:blip r:embed="rId14"/>
                    <a:stretch>
                      <a:fillRect/>
                    </a:stretch>
                  </pic:blipFill>
                  <pic:spPr>
                    <a:xfrm>
                      <a:off x="0" y="0"/>
                      <a:ext cx="4791075" cy="2362200"/>
                    </a:xfrm>
                    <a:prstGeom prst="rect">
                      <a:avLst/>
                    </a:prstGeom>
                  </pic:spPr>
                </pic:pic>
              </a:graphicData>
            </a:graphic>
          </wp:inline>
        </w:drawing>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center"/>
        <w:textAlignment w:val="auto"/>
        <w:rPr>
          <w:rFonts w:hint="eastAsia" w:eastAsia="宋体"/>
          <w:sz w:val="18"/>
          <w:szCs w:val="18"/>
          <w:lang w:eastAsia="zh-CN"/>
        </w:rPr>
      </w:pPr>
      <w:r>
        <w:rPr>
          <w:rFonts w:hint="eastAsia" w:eastAsia="宋体"/>
          <w:sz w:val="18"/>
          <w:szCs w:val="18"/>
          <w:lang w:eastAsia="zh-CN"/>
        </w:rPr>
        <w:t>Family Planning (1980-85)</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r>
        <w:rPr>
          <w:rFonts w:hint="eastAsia"/>
          <w:sz w:val="18"/>
          <w:szCs w:val="18"/>
        </w:rPr>
        <w:t>Race, class, sex, gender-these "potential forces that have not been fully recognized, are exactly what the author has been fighting for for for a long time," said the Chicago native. "The author of this book is a famous art critic, and she thinks," Female artists are trying to get rid of the traditional mode of thinking, and they are trying to break this confinement. She admits that the contemporary artistic style has changed dramatically.</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r>
        <w:rPr>
          <w:rFonts w:hint="eastAsia"/>
          <w:sz w:val="18"/>
          <w:szCs w:val="18"/>
        </w:rPr>
        <w:t xml:space="preserve"> "In today's view, we have been controlled by a new culture." "Nowadays, female artists and minority artists can keep themselves in their creations. And when I was young, the highest evaluation you could receive was that you could create like a man. " She believes that this is closely related to the social environment at that time. Chicago didn't just fight for women's rights. The later it got, the more she tried to speak for those who had suffered. In this process, she constantly explores her own theories and methods to make herself a more powerful person. For Chicago, theory is practice, and its feminist philosophy has been presented by my own art, rather than any political activity. In her view, </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both"/>
        <w:textAlignment w:val="auto"/>
        <w:rPr>
          <w:rFonts w:hint="eastAsia"/>
          <w:sz w:val="18"/>
          <w:szCs w:val="18"/>
        </w:rPr>
      </w:pPr>
      <w:r>
        <w:rPr>
          <w:rFonts w:hint="eastAsia"/>
          <w:sz w:val="18"/>
          <w:szCs w:val="18"/>
        </w:rPr>
        <w:t>the core of feminism is to let every woman have her own unique identity and power. The history of feminism can be traced back to hundreds of years, and it promotes the concept that everyone is equal-everyone shares our little earth. At the peak of male power, feminism reflects a different concept of power. On the one hand, it encourages the empowerment of all people; on the other hand, it is full of respect for any life form.</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0" w:right="704" w:rightChars="320" w:firstLine="0" w:firstLineChars="0"/>
        <w:jc w:val="both"/>
        <w:textAlignment w:val="auto"/>
        <w:rPr>
          <w:rFonts w:hint="eastAsia"/>
          <w:sz w:val="18"/>
          <w:szCs w:val="18"/>
        </w:rPr>
      </w:pPr>
    </w:p>
    <w:p>
      <w:pPr>
        <w:keepNext w:val="0"/>
        <w:keepLines w:val="0"/>
        <w:pageBreakBefore w:val="0"/>
        <w:widowControl w:val="0"/>
        <w:numPr>
          <w:ilvl w:val="0"/>
          <w:numId w:val="1"/>
        </w:numPr>
        <w:kinsoku/>
        <w:wordWrap/>
        <w:overflowPunct/>
        <w:topLinePunct w:val="0"/>
        <w:autoSpaceDE w:val="0"/>
        <w:autoSpaceDN w:val="0"/>
        <w:bidi w:val="0"/>
        <w:adjustRightInd/>
        <w:snapToGrid/>
        <w:spacing w:line="480" w:lineRule="auto"/>
        <w:ind w:left="1100" w:leftChars="0" w:right="704" w:rightChars="320" w:firstLine="0" w:firstLineChars="0"/>
        <w:jc w:val="center"/>
        <w:textAlignment w:val="auto"/>
        <w:rPr>
          <w:rFonts w:hint="eastAsia" w:eastAsia="宋体"/>
          <w:color w:val="8DB3E2" w:themeColor="text2" w:themeTint="66"/>
          <w:sz w:val="28"/>
          <w:szCs w:val="28"/>
          <w:lang w:val="en-US" w:eastAsia="zh-CN"/>
        </w:rPr>
      </w:pPr>
      <w:r>
        <w:rPr>
          <w:rFonts w:hint="eastAsia" w:eastAsia="宋体"/>
          <w:color w:val="8DB3E2" w:themeColor="text2" w:themeTint="66"/>
          <w:sz w:val="28"/>
          <w:szCs w:val="28"/>
          <w:lang w:val="en-US" w:eastAsia="zh-CN"/>
        </w:rPr>
        <w:t>Conclusion</w:t>
      </w:r>
    </w:p>
    <w:p>
      <w:pPr>
        <w:keepNext w:val="0"/>
        <w:keepLines w:val="0"/>
        <w:pageBreakBefore w:val="0"/>
        <w:widowControl w:val="0"/>
        <w:kinsoku/>
        <w:wordWrap/>
        <w:overflowPunct/>
        <w:topLinePunct w:val="0"/>
        <w:autoSpaceDE w:val="0"/>
        <w:autoSpaceDN w:val="0"/>
        <w:bidi w:val="0"/>
        <w:adjustRightInd/>
        <w:snapToGrid/>
        <w:spacing w:line="480" w:lineRule="auto"/>
        <w:ind w:left="1069" w:leftChars="486" w:right="704" w:rightChars="320" w:firstLine="0" w:firstLineChars="0"/>
        <w:jc w:val="left"/>
        <w:textAlignment w:val="auto"/>
        <w:rPr>
          <w:rFonts w:hint="eastAsia" w:eastAsia="宋体" w:cs="宋体" w:asciiTheme="minorAscii" w:hAnsiTheme="minorAscii"/>
          <w:i/>
          <w:iCs/>
          <w:sz w:val="18"/>
          <w:szCs w:val="18"/>
          <w:lang w:val="en-US" w:eastAsia="zh-CN"/>
        </w:rPr>
      </w:pPr>
      <w:r>
        <w:rPr>
          <w:rFonts w:hint="eastAsia" w:eastAsia="宋体"/>
          <w:color w:val="000000" w:themeColor="text1"/>
          <w:sz w:val="18"/>
          <w:szCs w:val="18"/>
          <w:lang w:val="en-US" w:eastAsia="zh-CN"/>
        </w:rPr>
        <w:t xml:space="preserve">During the period when the patriarchal clan society dominated in ancient times, in the long river of history and social life, women mostly performed the image of the weak, even the oppressed and the dominated. There is also a distinct idea of confinement between men and women in the right to artistic creation in society. </w:t>
      </w:r>
      <w:r>
        <w:rPr>
          <w:rFonts w:hint="eastAsia" w:eastAsia="宋体" w:cs="宋体" w:asciiTheme="minorAscii" w:hAnsiTheme="minorAscii"/>
          <w:i/>
          <w:iCs/>
          <w:sz w:val="18"/>
          <w:szCs w:val="18"/>
          <w:lang w:val="en-US" w:eastAsia="zh-CN"/>
        </w:rPr>
        <w:t>(</w:t>
      </w:r>
      <w:r>
        <w:rPr>
          <w:rFonts w:hint="default" w:eastAsia="宋体" w:cs="宋体" w:asciiTheme="minorAscii" w:hAnsiTheme="minorAscii"/>
          <w:i/>
          <w:iCs/>
          <w:sz w:val="18"/>
          <w:szCs w:val="18"/>
          <w:lang w:val="en-US" w:eastAsia="zh-CN"/>
        </w:rPr>
        <w:t>Linda Noklin</w:t>
      </w:r>
      <w:r>
        <w:rPr>
          <w:rFonts w:hint="eastAsia" w:eastAsia="宋体" w:cs="宋体" w:asciiTheme="minorAscii" w:hAnsiTheme="minorAscii"/>
          <w:i/>
          <w:iCs/>
          <w:sz w:val="18"/>
          <w:szCs w:val="18"/>
          <w:lang w:val="en-US" w:eastAsia="zh-CN"/>
        </w:rPr>
        <w:t>,2005)</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However, with the development of society, women are increasingly hoping to get rid of this social and traditional idea. Therefore, it is necessary to study the female consciousness. In the 1820s, the idea of women's values and standards led by women's consciousness came into being, which we call feminism. Fundamentally speaking, feminist aesthetics is to resist the patriarchal system, that is, to read and see literature and artistic works consciously with women's own vision and ideas. Feminists liberated women from the traditional society by criticizing and studying art, and pushed this liberation to a climax.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default" w:eastAsia="宋体" w:cs="宋体" w:asciiTheme="minorAscii" w:hAnsiTheme="minorAscii"/>
          <w:i/>
          <w:iCs/>
          <w:sz w:val="18"/>
          <w:szCs w:val="18"/>
          <w:lang w:val="en-US" w:eastAsia="zh-CN"/>
        </w:rPr>
      </w:pPr>
      <w:r>
        <w:rPr>
          <w:rFonts w:hint="eastAsia" w:eastAsia="宋体"/>
          <w:color w:val="000000" w:themeColor="text1"/>
          <w:sz w:val="18"/>
          <w:szCs w:val="18"/>
          <w:lang w:val="en-US" w:eastAsia="zh-CN"/>
        </w:rPr>
        <w:t xml:space="preserve">Whether it is Marlene Dumas or Judy Chicago, it can also be said that they are gorilla-active women. Their artistic role is to abandon the dependence on male aesthetic vision and refresh everyone's mentality of solidifying primitive ideas. By watching, thinking and creating, women have changed the traditional thinking mode and re-examined their own life and world. Because western women have been restrained by feudalism for a short time, especially when Duchamp told us with a toilet that art is the beginning of life. Women are born masters of life, and more people and themselves know that women themselves are an art. Therefore, in modern western society, the status of women has been improved, and there are more and more female artists, which is undoubtedly a great progress in human spirit. It also fetters and prejudices the existing social concepts. </w:t>
      </w:r>
      <w:r>
        <w:rPr>
          <w:rFonts w:hint="eastAsia" w:eastAsia="宋体" w:cs="宋体" w:asciiTheme="minorAscii" w:hAnsiTheme="minorAscii"/>
          <w:i/>
          <w:iCs/>
          <w:sz w:val="18"/>
          <w:szCs w:val="18"/>
          <w:lang w:val="en-US" w:eastAsia="zh-CN"/>
        </w:rPr>
        <w:t>（</w:t>
      </w:r>
      <w:r>
        <w:rPr>
          <w:rFonts w:hint="default" w:eastAsia="宋体" w:cs="宋体" w:asciiTheme="minorAscii" w:hAnsiTheme="minorAscii"/>
          <w:i/>
          <w:iCs/>
          <w:sz w:val="18"/>
          <w:szCs w:val="18"/>
          <w:lang w:val="en-US" w:eastAsia="zh-CN"/>
        </w:rPr>
        <w:t>Li Jianqun</w:t>
      </w:r>
      <w:r>
        <w:rPr>
          <w:rFonts w:hint="eastAsia" w:eastAsia="宋体" w:cs="宋体" w:asciiTheme="minorAscii" w:hAnsiTheme="minorAscii"/>
          <w:i/>
          <w:iCs/>
          <w:sz w:val="18"/>
          <w:szCs w:val="18"/>
          <w:lang w:val="en-US" w:eastAsia="zh-CN"/>
        </w:rPr>
        <w:t>,2006）</w:t>
      </w:r>
      <w:r>
        <w:rPr>
          <w:rFonts w:hint="eastAsia" w:eastAsia="宋体"/>
          <w:color w:val="000000" w:themeColor="text1"/>
          <w:sz w:val="18"/>
          <w:szCs w:val="18"/>
          <w:lang w:val="en-US" w:eastAsia="zh-CN"/>
        </w:rPr>
        <w:t>Feminists' rebellion against the patriarchal aesthetic system calls for the establishment of new cultural significance. They believe that women should have their own unique aesthetic consciousness and value standard, which is the goal of women's liberation. Women in the west seem to be engaged in a fierce competition for the liberation of spirit, and they are full of fighting spirit and enthusiasm. In this process, women's own consciousness is stimulated and their subjective consciousness is promoted.</w:t>
      </w:r>
      <w:r>
        <w:rPr>
          <w:rFonts w:hint="eastAsia" w:eastAsia="宋体" w:cs="宋体" w:asciiTheme="minorAscii" w:hAnsiTheme="minorAscii"/>
          <w:i/>
          <w:iCs/>
          <w:sz w:val="18"/>
          <w:szCs w:val="18"/>
          <w:lang w:val="en-US" w:eastAsia="zh-CN"/>
        </w:rPr>
        <w:t>（</w:t>
      </w:r>
      <w:r>
        <w:rPr>
          <w:rFonts w:hint="default" w:eastAsia="宋体" w:cs="宋体" w:asciiTheme="minorAscii" w:hAnsiTheme="minorAscii"/>
          <w:i/>
          <w:iCs/>
          <w:sz w:val="18"/>
          <w:szCs w:val="18"/>
          <w:lang w:val="en-US" w:eastAsia="zh-CN"/>
        </w:rPr>
        <w:t>Zheng Kelu</w:t>
      </w:r>
      <w:r>
        <w:rPr>
          <w:rFonts w:hint="eastAsia" w:eastAsia="宋体" w:cs="宋体" w:asciiTheme="minorAscii" w:hAnsiTheme="minorAscii"/>
          <w:i/>
          <w:iCs/>
          <w:sz w:val="18"/>
          <w:szCs w:val="18"/>
          <w:lang w:val="en-US" w:eastAsia="zh-CN"/>
        </w:rPr>
        <w:t>,2011）</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 </w:t>
      </w:r>
    </w:p>
    <w:p>
      <w:pPr>
        <w:keepNext w:val="0"/>
        <w:keepLines w:val="0"/>
        <w:pageBreakBefore w:val="0"/>
        <w:widowControl w:val="0"/>
        <w:kinsoku/>
        <w:wordWrap/>
        <w:overflowPunct/>
        <w:topLinePunct w:val="0"/>
        <w:autoSpaceDE w:val="0"/>
        <w:autoSpaceDN w:val="0"/>
        <w:bidi w:val="0"/>
        <w:adjustRightInd/>
        <w:snapToGrid/>
        <w:spacing w:line="480" w:lineRule="auto"/>
        <w:ind w:left="1100" w:leftChars="500" w:right="792" w:rightChars="360" w:firstLine="0" w:firstLineChars="0"/>
        <w:textAlignment w:val="auto"/>
        <w:rPr>
          <w:rFonts w:hint="eastAsia" w:eastAsia="宋体" w:cs="宋体" w:asciiTheme="minorAscii" w:hAnsiTheme="minorAscii"/>
          <w:i/>
          <w:iCs/>
          <w:sz w:val="18"/>
          <w:szCs w:val="18"/>
          <w:lang w:val="en-US" w:eastAsia="zh-CN"/>
        </w:rPr>
      </w:pPr>
      <w:r>
        <w:rPr>
          <w:rFonts w:hint="eastAsia" w:eastAsia="宋体"/>
          <w:color w:val="000000" w:themeColor="text1"/>
          <w:sz w:val="18"/>
          <w:szCs w:val="18"/>
          <w:lang w:val="en-US" w:eastAsia="zh-CN"/>
        </w:rPr>
        <w:t xml:space="preserve">Therefore, western feminist art creation with liberation as its performance object is very outspoken. In these works of art, we can see women's pursuit and exploration of their own values and their recognition of their gender identity after awakening. </w:t>
      </w:r>
      <w:r>
        <w:rPr>
          <w:rFonts w:hint="eastAsia" w:eastAsia="宋体" w:cs="宋体" w:asciiTheme="minorAscii" w:hAnsiTheme="minorAscii"/>
          <w:i/>
          <w:iCs/>
          <w:sz w:val="18"/>
          <w:szCs w:val="18"/>
          <w:lang w:val="en-US" w:eastAsia="zh-CN"/>
        </w:rPr>
        <w:t xml:space="preserve">  （</w:t>
      </w:r>
      <w:r>
        <w:rPr>
          <w:rFonts w:hint="default" w:eastAsia="宋体" w:cs="宋体" w:asciiTheme="minorAscii" w:hAnsiTheme="minorAscii"/>
          <w:i/>
          <w:iCs/>
          <w:sz w:val="18"/>
          <w:szCs w:val="18"/>
          <w:lang w:val="en-US" w:eastAsia="zh-CN"/>
        </w:rPr>
        <w:t>Wang Duanyan,</w:t>
      </w:r>
      <w:r>
        <w:rPr>
          <w:rFonts w:hint="eastAsia" w:eastAsia="宋体" w:cs="宋体" w:asciiTheme="minorAscii" w:hAnsiTheme="minorAscii"/>
          <w:i/>
          <w:iCs/>
          <w:sz w:val="18"/>
          <w:szCs w:val="18"/>
          <w:lang w:val="en-US" w:eastAsia="zh-CN"/>
        </w:rPr>
        <w:t>2015）</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With regard to the concept system of male dominance, western feminist painters have awakened their female opponents' yearning for self and freedom by using intuitive confrontation, which is as strong, bold and straightforward as the style of the works analyzed in this paper. In this unique way, they take action,  strive for equal rights and reflect women's vitality.（</w:t>
      </w:r>
      <w:r>
        <w:rPr>
          <w:rFonts w:hint="default" w:eastAsia="宋体" w:cs="宋体" w:asciiTheme="minorAscii" w:hAnsiTheme="minorAscii"/>
          <w:i/>
          <w:iCs/>
          <w:sz w:val="18"/>
          <w:szCs w:val="18"/>
          <w:lang w:val="en-US" w:eastAsia="zh-CN"/>
        </w:rPr>
        <w:t>Liao Wen</w:t>
      </w:r>
      <w:r>
        <w:rPr>
          <w:rFonts w:hint="eastAsia" w:eastAsia="宋体" w:cs="宋体" w:asciiTheme="minorAscii" w:hAnsiTheme="minorAscii"/>
          <w:i/>
          <w:iCs/>
          <w:sz w:val="18"/>
          <w:szCs w:val="18"/>
          <w:lang w:val="en-US" w:eastAsia="zh-CN"/>
        </w:rPr>
        <w:t>,2011</w:t>
      </w:r>
      <w:r>
        <w:rPr>
          <w:rFonts w:hint="eastAsia" w:eastAsia="宋体"/>
          <w:color w:val="000000" w:themeColor="text1"/>
          <w:sz w:val="18"/>
          <w:szCs w:val="18"/>
          <w:lang w:val="en-US" w:eastAsia="zh-CN"/>
        </w:rPr>
        <w:t>）</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 There is also the same record in China. In China, women are restrained by the traditional "a woman without talent is virtue".（</w:t>
      </w:r>
      <w:r>
        <w:rPr>
          <w:rFonts w:hint="default" w:eastAsia="宋体" w:cs="宋体" w:asciiTheme="minorAscii" w:hAnsiTheme="minorAscii"/>
          <w:i/>
          <w:iCs/>
          <w:sz w:val="18"/>
          <w:szCs w:val="18"/>
          <w:lang w:val="en-US" w:eastAsia="zh-CN"/>
        </w:rPr>
        <w:t>Li Puxing</w:t>
      </w:r>
      <w:r>
        <w:rPr>
          <w:rFonts w:hint="eastAsia" w:eastAsia="宋体" w:cs="宋体" w:asciiTheme="minorAscii" w:hAnsiTheme="minorAscii"/>
          <w:i/>
          <w:iCs/>
          <w:sz w:val="18"/>
          <w:szCs w:val="18"/>
          <w:lang w:val="en-US" w:eastAsia="zh-CN"/>
        </w:rPr>
        <w:t>,2007</w:t>
      </w:r>
      <w:r>
        <w:rPr>
          <w:rFonts w:hint="eastAsia" w:eastAsia="宋体"/>
          <w:color w:val="000000" w:themeColor="text1"/>
          <w:sz w:val="18"/>
          <w:szCs w:val="18"/>
          <w:lang w:val="en-US" w:eastAsia="zh-CN"/>
        </w:rPr>
        <w:t>） Therefore, in China, a feudal society, women exist only by men, and even the most basic human rights are difficult to guarantee, let alone women's rights to influence art. There are very few female artists in the long history of feudal society in China. Even the female artists who appear create their own works from the perspective of male aesthetics. Until modern times, when China people overthrew the three mountains, women were able to get out of their closed families, and without taking cultural and artistic nutrients, they had the conditions to produce standard thoughts. In New China, women are eager to behave like men, and feel that the same obligation as men is to enjoy the same rights as men. In this period, women were mainly male models. Feminist works of art can't show the character of women themselves. Until the 1990s, women had a certain understanding of their rights, and the society gradually recognized and accepted women. Women in this period, like men, showed artistic changes with their works, but the opportunities between male and female artists were not equal. （</w:t>
      </w:r>
      <w:r>
        <w:rPr>
          <w:rFonts w:hint="default" w:eastAsia="宋体" w:cs="宋体" w:asciiTheme="minorAscii" w:hAnsiTheme="minorAscii"/>
          <w:i/>
          <w:iCs/>
          <w:sz w:val="18"/>
          <w:szCs w:val="18"/>
          <w:lang w:val="en-US" w:eastAsia="zh-CN"/>
        </w:rPr>
        <w:t>Liao Wen</w:t>
      </w:r>
      <w:r>
        <w:rPr>
          <w:rFonts w:hint="eastAsia" w:eastAsia="宋体" w:cs="宋体" w:asciiTheme="minorAscii" w:hAnsiTheme="minorAscii"/>
          <w:i/>
          <w:iCs/>
          <w:sz w:val="18"/>
          <w:szCs w:val="18"/>
          <w:lang w:val="en-US" w:eastAsia="zh-CN"/>
        </w:rPr>
        <w:t>，1999</w:t>
      </w:r>
      <w:r>
        <w:rPr>
          <w:rFonts w:hint="eastAsia" w:eastAsia="宋体"/>
          <w:color w:val="000000" w:themeColor="text1"/>
          <w:sz w:val="18"/>
          <w:szCs w:val="18"/>
          <w:lang w:val="en-US" w:eastAsia="zh-CN"/>
        </w:rPr>
        <w:t>）</w:t>
      </w:r>
      <w:r>
        <w:rPr>
          <w:rFonts w:hint="eastAsia" w:eastAsia="宋体" w:cs="宋体" w:asciiTheme="minorAscii" w:hAnsiTheme="minorAscii"/>
          <w:i/>
          <w:iCs/>
          <w:sz w:val="18"/>
          <w:szCs w:val="18"/>
          <w:lang w:val="en-US" w:eastAsia="zh-CN"/>
        </w:rPr>
        <w:t xml:space="preserve"> </w:t>
      </w:r>
      <w:r>
        <w:rPr>
          <w:rFonts w:hint="eastAsia" w:eastAsia="宋体"/>
          <w:color w:val="000000" w:themeColor="text1"/>
          <w:sz w:val="18"/>
          <w:szCs w:val="18"/>
          <w:lang w:val="en-US" w:eastAsia="zh-CN"/>
        </w:rPr>
        <w:t>In a male-dominated society, men dominate the art world with their absolute authority, while women are excluded from the mainstream culture.</w:t>
      </w:r>
      <w:r>
        <w:rPr>
          <w:rFonts w:hint="eastAsia" w:eastAsia="宋体"/>
          <w:i/>
          <w:iCs/>
          <w:color w:val="000000" w:themeColor="text1"/>
          <w:sz w:val="18"/>
          <w:szCs w:val="18"/>
          <w:lang w:val="en-US" w:eastAsia="zh-CN"/>
        </w:rPr>
        <w:t>（</w:t>
      </w:r>
      <w:r>
        <w:rPr>
          <w:rFonts w:hint="default" w:eastAsia="宋体" w:cs="宋体" w:asciiTheme="minorAscii" w:hAnsiTheme="minorAscii"/>
          <w:i/>
          <w:iCs/>
          <w:sz w:val="18"/>
          <w:szCs w:val="18"/>
          <w:lang w:val="en-US" w:eastAsia="zh-CN"/>
        </w:rPr>
        <w:t>Shu Jiajia,</w:t>
      </w:r>
      <w:r>
        <w:rPr>
          <w:rFonts w:hint="eastAsia" w:eastAsia="宋体" w:cs="宋体" w:asciiTheme="minorAscii" w:hAnsiTheme="minorAscii"/>
          <w:i/>
          <w:iCs/>
          <w:sz w:val="18"/>
          <w:szCs w:val="18"/>
          <w:lang w:val="en-US" w:eastAsia="zh-CN"/>
        </w:rPr>
        <w:t>2020</w:t>
      </w:r>
      <w:r>
        <w:rPr>
          <w:rFonts w:hint="eastAsia" w:eastAsia="宋体"/>
          <w:i/>
          <w:iCs/>
          <w:color w:val="000000" w:themeColor="text1"/>
          <w:sz w:val="18"/>
          <w:szCs w:val="18"/>
          <w:lang w:val="en-US" w:eastAsia="zh-CN"/>
        </w:rPr>
        <w:t>）</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 In this modern society, the whole social form tests women's psychology and character all the time, as well as their own concerns about art, language forms and other aspects, and the emotional appeal of their works has a certain influence. In this process, women and men are in an interactive but opposite relationship. In modern society, women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also participate in the discourse of enlightened humanists, and participate in the special discourse of women shaped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by society. Trying to build a unified and non-conflicting code of conduct in conflict often leads to unbearable tension.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 xml:space="preserve">In this process, women are placed in a position opposite to men. In front of this "other", women are in a weak position, and at the same time, they are a force of resistance. </w:t>
      </w:r>
      <w:r>
        <w:rPr>
          <w:rFonts w:hint="eastAsia" w:eastAsia="宋体"/>
          <w:i/>
          <w:iCs/>
          <w:color w:val="000000" w:themeColor="text1"/>
          <w:sz w:val="18"/>
          <w:szCs w:val="18"/>
          <w:lang w:val="en-US" w:eastAsia="zh-CN"/>
        </w:rPr>
        <w:t>（Xuhong,2005）</w:t>
      </w:r>
      <w:r>
        <w:rPr>
          <w:rFonts w:hint="eastAsia" w:eastAsia="宋体"/>
          <w:color w:val="000000" w:themeColor="text1"/>
          <w:sz w:val="18"/>
          <w:szCs w:val="18"/>
          <w:lang w:val="en-US" w:eastAsia="zh-CN"/>
        </w:rPr>
        <w:t xml:space="preserve">Therefore, feminist painterThis kind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f response and expression to women's thoughts now seems to be a genre. In fact, the feminism I understand is just a kind of resistance of women to social injustice. As far as artistic works are concerned, women only show or have the same rights as men.</w:t>
      </w:r>
      <w:r>
        <w:rPr>
          <w:rFonts w:hint="eastAsia" w:eastAsia="宋体"/>
          <w:i/>
          <w:iCs/>
          <w:color w:val="000000" w:themeColor="text1"/>
          <w:sz w:val="18"/>
          <w:szCs w:val="18"/>
          <w:lang w:val="en-US" w:eastAsia="zh-CN"/>
        </w:rPr>
        <w:t>(Cindy Nancer,1998)</w:t>
      </w:r>
      <w:r>
        <w:rPr>
          <w:rFonts w:hint="eastAsia" w:eastAsia="宋体"/>
          <w:color w:val="000000" w:themeColor="text1"/>
          <w:sz w:val="18"/>
          <w:szCs w:val="18"/>
          <w:lang w:val="en-US" w:eastAsia="zh-CN"/>
        </w:rPr>
        <w:t xml:space="preserve"> Feminist aesthetics was put forward on the basis of criticizing the traditional male-dominated system. It came into being not because of its powerful theoretical strength, but because people lacked sufficient understanding of this concept. </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r>
        <w:rPr>
          <w:rFonts w:hint="eastAsia" w:eastAsia="宋体"/>
          <w:color w:val="000000" w:themeColor="text1"/>
          <w:sz w:val="18"/>
          <w:szCs w:val="18"/>
          <w:lang w:val="en-US" w:eastAsia="zh-CN"/>
        </w:rPr>
        <w:t>The so-called feminist aesthetics to art is just the last resistance of the oppressed class. The feminist movement and the development of feminism are complementary, and only when they complement each other can we truly understand the essence of female sex. Feminism regards art as the name of politics, and there is a budding struggle. Feminists' understanding and response to art is only for their own speech about society.</w:t>
      </w: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both"/>
        <w:textAlignment w:val="auto"/>
        <w:rPr>
          <w:rFonts w:hint="eastAsia" w:eastAsia="宋体"/>
          <w:color w:val="000000" w:themeColor="text1"/>
          <w:sz w:val="18"/>
          <w:szCs w:val="18"/>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center"/>
        <w:textAlignment w:val="auto"/>
        <w:rPr>
          <w:rFonts w:hint="eastAsia" w:eastAsia="宋体"/>
          <w:color w:val="548DD4" w:themeColor="text2" w:themeTint="99"/>
          <w:sz w:val="40"/>
          <w:szCs w:val="40"/>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center"/>
        <w:textAlignment w:val="auto"/>
        <w:rPr>
          <w:rFonts w:hint="eastAsia" w:eastAsia="宋体"/>
          <w:color w:val="548DD4" w:themeColor="text2" w:themeTint="99"/>
          <w:sz w:val="40"/>
          <w:szCs w:val="40"/>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center"/>
        <w:textAlignment w:val="auto"/>
        <w:rPr>
          <w:rFonts w:hint="eastAsia" w:eastAsia="宋体"/>
          <w:color w:val="548DD4" w:themeColor="text2" w:themeTint="99"/>
          <w:sz w:val="40"/>
          <w:szCs w:val="40"/>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center"/>
        <w:textAlignment w:val="auto"/>
        <w:rPr>
          <w:rFonts w:hint="eastAsia" w:eastAsia="宋体"/>
          <w:color w:val="548DD4" w:themeColor="text2" w:themeTint="99"/>
          <w:sz w:val="40"/>
          <w:szCs w:val="40"/>
          <w:lang w:val="en-US" w:eastAsia="zh-CN"/>
        </w:rPr>
      </w:pPr>
    </w:p>
    <w:p>
      <w:pPr>
        <w:keepNext w:val="0"/>
        <w:keepLines w:val="0"/>
        <w:pageBreakBefore w:val="0"/>
        <w:widowControl w:val="0"/>
        <w:numPr>
          <w:ilvl w:val="0"/>
          <w:numId w:val="0"/>
        </w:numPr>
        <w:kinsoku/>
        <w:wordWrap/>
        <w:overflowPunct/>
        <w:topLinePunct w:val="0"/>
        <w:autoSpaceDE w:val="0"/>
        <w:autoSpaceDN w:val="0"/>
        <w:bidi w:val="0"/>
        <w:adjustRightInd/>
        <w:snapToGrid/>
        <w:spacing w:line="480" w:lineRule="auto"/>
        <w:ind w:left="1049" w:leftChars="0" w:right="704" w:rightChars="320"/>
        <w:jc w:val="center"/>
        <w:textAlignment w:val="auto"/>
        <w:rPr>
          <w:rFonts w:hint="eastAsia" w:eastAsia="宋体"/>
          <w:color w:val="548DD4" w:themeColor="text2" w:themeTint="99"/>
          <w:sz w:val="40"/>
          <w:szCs w:val="40"/>
          <w:lang w:val="en-US" w:eastAsia="zh-CN"/>
        </w:rPr>
      </w:pPr>
      <w:r>
        <w:rPr>
          <w:rFonts w:hint="eastAsia" w:eastAsia="宋体"/>
          <w:color w:val="548DD4" w:themeColor="text2" w:themeTint="99"/>
          <w:sz w:val="40"/>
          <w:szCs w:val="40"/>
          <w:lang w:val="en-US" w:eastAsia="zh-CN"/>
        </w:rPr>
        <w:t>Reference</w:t>
      </w:r>
    </w:p>
    <w:p>
      <w:pPr>
        <w:keepNext w:val="0"/>
        <w:keepLines w:val="0"/>
        <w:pageBreakBefore w:val="0"/>
        <w:widowControl w:val="0"/>
        <w:numPr>
          <w:ilvl w:val="0"/>
          <w:numId w:val="2"/>
        </w:numPr>
        <w:kinsoku/>
        <w:wordWrap/>
        <w:overflowPunct/>
        <w:topLinePunct w:val="0"/>
        <w:autoSpaceDE w:val="0"/>
        <w:autoSpaceDN w:val="0"/>
        <w:bidi w:val="0"/>
        <w:adjustRightInd/>
        <w:snapToGrid/>
        <w:spacing w:line="480" w:lineRule="auto"/>
        <w:ind w:left="807" w:leftChars="367" w:right="1100" w:rightChars="500" w:firstLine="241" w:firstLineChars="134"/>
        <w:jc w:val="both"/>
        <w:textAlignment w:val="auto"/>
        <w:rPr>
          <w:rFonts w:hint="default"/>
          <w:i/>
          <w:iCs/>
          <w:sz w:val="18"/>
          <w:szCs w:val="18"/>
          <w:lang w:val="en-US" w:eastAsia="zh-CN"/>
        </w:rPr>
      </w:pPr>
      <w:r>
        <w:rPr>
          <w:rFonts w:hint="default"/>
          <w:i/>
          <w:iCs/>
          <w:sz w:val="18"/>
          <w:szCs w:val="18"/>
          <w:lang w:val="en-US" w:eastAsia="zh-CN"/>
        </w:rPr>
        <w:t xml:space="preserve"> </w:t>
      </w:r>
      <w:r>
        <w:rPr>
          <w:rFonts w:hint="eastAsia"/>
          <w:i/>
          <w:iCs/>
          <w:sz w:val="18"/>
          <w:szCs w:val="18"/>
          <w:lang w:val="en-US" w:eastAsia="zh-CN"/>
        </w:rPr>
        <w:t xml:space="preserve"> </w:t>
      </w:r>
      <w:r>
        <w:rPr>
          <w:rFonts w:hint="default"/>
          <w:i/>
          <w:iCs/>
          <w:sz w:val="18"/>
          <w:szCs w:val="18"/>
          <w:lang w:val="en-US" w:eastAsia="zh-CN"/>
        </w:rPr>
        <w:t>[America]</w:t>
      </w:r>
      <w:r>
        <w:rPr>
          <w:rFonts w:hint="default"/>
          <w:i w:val="0"/>
          <w:iCs w:val="0"/>
          <w:sz w:val="18"/>
          <w:szCs w:val="18"/>
          <w:lang w:val="en-US" w:eastAsia="zh-CN"/>
        </w:rPr>
        <w:t xml:space="preserve"> Linda Noklin</w:t>
      </w:r>
      <w:r>
        <w:rPr>
          <w:rFonts w:hint="default"/>
          <w:i/>
          <w:iCs/>
          <w:sz w:val="18"/>
          <w:szCs w:val="18"/>
          <w:lang w:val="en-US" w:eastAsia="zh-CN"/>
        </w:rPr>
        <w:t xml:space="preserve"> "Why are there no great female artists? [J] Art News Magazine 1971: 03</w:t>
      </w:r>
    </w:p>
    <w:p>
      <w:pPr>
        <w:ind w:left="0" w:leftChars="0" w:firstLine="1080" w:firstLineChars="600"/>
        <w:jc w:val="both"/>
        <w:rPr>
          <w:rFonts w:hint="default"/>
          <w:i/>
          <w:iCs/>
          <w:sz w:val="18"/>
          <w:szCs w:val="18"/>
          <w:lang w:val="en-US" w:eastAsia="zh-CN"/>
        </w:rPr>
      </w:pPr>
      <w:r>
        <w:rPr>
          <w:rFonts w:hint="eastAsia"/>
          <w:i/>
          <w:iCs/>
          <w:sz w:val="18"/>
          <w:szCs w:val="18"/>
          <w:lang w:val="en-US" w:eastAsia="zh-CN"/>
        </w:rPr>
        <w:t>2.</w:t>
      </w:r>
      <w:r>
        <w:rPr>
          <w:rFonts w:hint="default"/>
          <w:i/>
          <w:iCs/>
          <w:sz w:val="18"/>
          <w:szCs w:val="18"/>
          <w:lang w:val="en-US" w:eastAsia="zh-CN"/>
        </w:rPr>
        <w:t xml:space="preserve"> </w:t>
      </w:r>
      <w:r>
        <w:rPr>
          <w:rFonts w:hint="eastAsia"/>
          <w:i/>
          <w:iCs/>
          <w:sz w:val="18"/>
          <w:szCs w:val="18"/>
          <w:lang w:val="en-US" w:eastAsia="zh-CN"/>
        </w:rPr>
        <w:t xml:space="preserve">  </w:t>
      </w:r>
      <w:r>
        <w:rPr>
          <w:rFonts w:hint="default"/>
          <w:i w:val="0"/>
          <w:iCs w:val="0"/>
          <w:sz w:val="18"/>
          <w:szCs w:val="18"/>
          <w:lang w:val="en-US" w:eastAsia="zh-CN"/>
        </w:rPr>
        <w:t>Chen Ya</w:t>
      </w:r>
      <w:r>
        <w:rPr>
          <w:rFonts w:hint="default"/>
          <w:i/>
          <w:iCs/>
          <w:sz w:val="18"/>
          <w:szCs w:val="18"/>
          <w:lang w:val="en-US" w:eastAsia="zh-CN"/>
        </w:rPr>
        <w:t>n. "Female Schema in Judy Chicago Art". "Journal of Fine Arts 2(2007):5</w:t>
      </w:r>
    </w:p>
    <w:p>
      <w:pPr>
        <w:ind w:left="0" w:leftChars="0" w:firstLine="1080" w:firstLineChars="600"/>
        <w:jc w:val="both"/>
        <w:rPr>
          <w:rFonts w:hint="eastAsia"/>
          <w:i/>
          <w:iCs/>
          <w:sz w:val="18"/>
          <w:szCs w:val="18"/>
          <w:lang w:val="en-US" w:eastAsia="zh-CN"/>
        </w:rPr>
      </w:pPr>
    </w:p>
    <w:p>
      <w:pPr>
        <w:ind w:left="0" w:leftChars="0" w:firstLine="1080" w:firstLineChars="600"/>
        <w:jc w:val="both"/>
        <w:rPr>
          <w:rFonts w:hint="eastAsia"/>
          <w:i/>
          <w:iCs/>
          <w:sz w:val="18"/>
          <w:szCs w:val="18"/>
          <w:lang w:val="en-US" w:eastAsia="zh-CN"/>
        </w:rPr>
      </w:pPr>
      <w:r>
        <w:rPr>
          <w:rFonts w:hint="eastAsia"/>
          <w:i/>
          <w:iCs/>
          <w:sz w:val="18"/>
          <w:szCs w:val="18"/>
          <w:lang w:val="en-US" w:eastAsia="zh-CN"/>
        </w:rPr>
        <w:t xml:space="preserve">3.   </w:t>
      </w:r>
      <w:r>
        <w:rPr>
          <w:rFonts w:hint="eastAsia"/>
          <w:i w:val="0"/>
          <w:iCs w:val="0"/>
          <w:sz w:val="18"/>
          <w:szCs w:val="18"/>
          <w:lang w:val="en-US" w:eastAsia="zh-CN"/>
        </w:rPr>
        <w:t>Bi Xinzhi.</w:t>
      </w:r>
      <w:r>
        <w:rPr>
          <w:rFonts w:hint="eastAsia"/>
          <w:i/>
          <w:iCs/>
          <w:sz w:val="18"/>
          <w:szCs w:val="18"/>
          <w:lang w:val="en-US" w:eastAsia="zh-CN"/>
        </w:rPr>
        <w:t xml:space="preserve"> (2019). Practical significance of the theme of body in marlene dumas's works. Art Research:</w:t>
      </w:r>
    </w:p>
    <w:p>
      <w:pPr>
        <w:ind w:left="0" w:leftChars="0" w:firstLine="1080" w:firstLineChars="600"/>
        <w:jc w:val="both"/>
        <w:rPr>
          <w:rFonts w:hint="eastAsia"/>
          <w:i/>
          <w:iCs/>
          <w:sz w:val="18"/>
          <w:szCs w:val="18"/>
          <w:lang w:val="en-US" w:eastAsia="zh-CN"/>
        </w:rPr>
      </w:pPr>
      <w:r>
        <w:rPr>
          <w:rFonts w:hint="eastAsia"/>
          <w:i/>
          <w:iCs/>
          <w:sz w:val="18"/>
          <w:szCs w:val="18"/>
          <w:lang w:val="en-US" w:eastAsia="zh-CN"/>
        </w:rPr>
        <w:t xml:space="preserve"> Art Journal of Harbin Normal University (6), 2.</w:t>
      </w:r>
    </w:p>
    <w:p>
      <w:pPr>
        <w:ind w:firstLine="1080" w:firstLineChars="600"/>
        <w:jc w:val="both"/>
        <w:rPr>
          <w:rFonts w:hint="eastAsia"/>
          <w:i/>
          <w:iCs/>
          <w:sz w:val="18"/>
          <w:szCs w:val="18"/>
          <w:lang w:val="en-US" w:eastAsia="zh-CN"/>
        </w:rPr>
      </w:pPr>
    </w:p>
    <w:p>
      <w:pPr>
        <w:numPr>
          <w:ilvl w:val="0"/>
          <w:numId w:val="1"/>
        </w:numPr>
        <w:ind w:left="1100" w:leftChars="0" w:firstLine="0" w:firstLineChars="0"/>
        <w:jc w:val="both"/>
        <w:rPr>
          <w:rFonts w:hint="default" w:eastAsia="宋体" w:cs="Arial" w:asciiTheme="minorAscii" w:hAnsiTheme="minorAscii"/>
          <w:i w:val="0"/>
          <w:iCs w:val="0"/>
          <w:caps w:val="0"/>
          <w:color w:val="333333"/>
          <w:spacing w:val="0"/>
          <w:sz w:val="19"/>
          <w:szCs w:val="19"/>
          <w:shd w:val="clear" w:fill="FFFFFF"/>
        </w:rPr>
      </w:pPr>
      <w:r>
        <w:rPr>
          <w:rFonts w:hint="default" w:eastAsia="宋体" w:cs="宋体" w:asciiTheme="minorAscii" w:hAnsiTheme="minorAscii"/>
          <w:i w:val="0"/>
          <w:iCs w:val="0"/>
          <w:sz w:val="18"/>
          <w:szCs w:val="18"/>
          <w:lang w:val="en-US" w:eastAsia="zh-CN"/>
        </w:rPr>
        <w:t>John Berger</w:t>
      </w:r>
      <w:r>
        <w:rPr>
          <w:rFonts w:hint="eastAsia" w:eastAsia="宋体" w:cs="宋体" w:asciiTheme="minorAscii" w:hAnsiTheme="minorAscii"/>
          <w:i w:val="0"/>
          <w:iCs w:val="0"/>
          <w:sz w:val="18"/>
          <w:szCs w:val="18"/>
          <w:lang w:val="en-US" w:eastAsia="zh-CN"/>
        </w:rPr>
        <w:t>,</w:t>
      </w:r>
      <w:r>
        <w:rPr>
          <w:rFonts w:hint="default" w:eastAsia="宋体" w:cs="Arial" w:asciiTheme="minorAscii" w:hAnsiTheme="minorAscii"/>
          <w:i/>
          <w:iCs/>
          <w:caps w:val="0"/>
          <w:color w:val="333333"/>
          <w:spacing w:val="0"/>
          <w:sz w:val="18"/>
          <w:szCs w:val="18"/>
          <w:shd w:val="clear" w:fill="FFFFFF"/>
        </w:rPr>
        <w:t>Ways of Seeing</w:t>
      </w:r>
      <w:r>
        <w:rPr>
          <w:rFonts w:hint="default" w:eastAsia="宋体" w:cs="Arial" w:asciiTheme="minorAscii" w:hAnsiTheme="minorAscii"/>
          <w:i w:val="0"/>
          <w:iCs w:val="0"/>
          <w:caps w:val="0"/>
          <w:color w:val="333333"/>
          <w:spacing w:val="0"/>
          <w:sz w:val="16"/>
          <w:szCs w:val="16"/>
          <w:shd w:val="clear" w:fill="FFFFFF"/>
          <w:lang w:eastAsia="zh-CN"/>
        </w:rPr>
        <w:t>，</w:t>
      </w:r>
      <w:r>
        <w:rPr>
          <w:rFonts w:hint="eastAsia" w:eastAsia="宋体" w:cs="Arial" w:asciiTheme="minorAscii" w:hAnsiTheme="minorAscii"/>
          <w:i w:val="0"/>
          <w:iCs w:val="0"/>
          <w:caps w:val="0"/>
          <w:color w:val="333333"/>
          <w:spacing w:val="0"/>
          <w:sz w:val="16"/>
          <w:szCs w:val="16"/>
          <w:shd w:val="clear" w:fill="FFFFFF"/>
          <w:lang w:val="en-US" w:eastAsia="zh-CN"/>
        </w:rPr>
        <w:t>1</w:t>
      </w:r>
      <w:r>
        <w:rPr>
          <w:rFonts w:hint="default" w:eastAsia="宋体" w:cs="宋体" w:asciiTheme="minorAscii" w:hAnsiTheme="minorAscii"/>
          <w:i w:val="0"/>
          <w:iCs w:val="0"/>
          <w:sz w:val="18"/>
          <w:szCs w:val="18"/>
          <w:lang w:val="en-US" w:eastAsia="zh-CN"/>
        </w:rPr>
        <w:t>972</w:t>
      </w:r>
    </w:p>
    <w:p>
      <w:pPr>
        <w:ind w:firstLine="1080" w:firstLineChars="600"/>
        <w:jc w:val="both"/>
        <w:rPr>
          <w:rFonts w:hint="default"/>
          <w:i/>
          <w:iCs/>
          <w:sz w:val="18"/>
          <w:szCs w:val="18"/>
          <w:lang w:val="en-US" w:eastAsia="zh-CN"/>
        </w:rPr>
      </w:pPr>
    </w:p>
    <w:p>
      <w:pPr>
        <w:numPr>
          <w:ilvl w:val="0"/>
          <w:numId w:val="1"/>
        </w:numPr>
        <w:ind w:left="1100" w:leftChars="0" w:firstLine="0" w:firstLineChars="0"/>
        <w:jc w:val="both"/>
        <w:rPr>
          <w:rFonts w:hint="eastAsia" w:eastAsia="宋体" w:cs="宋体" w:asciiTheme="minorAscii" w:hAnsiTheme="minorAscii"/>
          <w:i/>
          <w:iCs/>
          <w:sz w:val="18"/>
          <w:szCs w:val="18"/>
          <w:lang w:val="en-US" w:eastAsia="zh-CN"/>
        </w:rPr>
      </w:pPr>
      <w:r>
        <w:rPr>
          <w:rFonts w:hint="eastAsia" w:eastAsia="宋体" w:cs="宋体" w:asciiTheme="minorAscii" w:hAnsiTheme="minorAscii"/>
          <w:i/>
          <w:iCs/>
          <w:sz w:val="18"/>
          <w:szCs w:val="18"/>
          <w:lang w:val="en-US" w:eastAsia="zh-CN"/>
        </w:rPr>
        <w:t>C McDaniel and K Xiaoxi., 2013.</w:t>
      </w:r>
    </w:p>
    <w:p>
      <w:pPr>
        <w:ind w:firstLine="1080" w:firstLineChars="600"/>
        <w:jc w:val="both"/>
        <w:rPr>
          <w:rFonts w:hint="eastAsia" w:eastAsia="宋体" w:cs="宋体" w:asciiTheme="minorAscii" w:hAnsiTheme="minorAscii"/>
          <w:i/>
          <w:iCs/>
          <w:sz w:val="18"/>
          <w:szCs w:val="18"/>
          <w:lang w:val="en-US" w:eastAsia="zh-CN"/>
        </w:rPr>
      </w:pP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eastAsia" w:eastAsia="宋体" w:cs="宋体" w:asciiTheme="minorAscii" w:hAnsiTheme="minorAscii"/>
          <w:i/>
          <w:iCs/>
          <w:sz w:val="18"/>
          <w:szCs w:val="18"/>
          <w:lang w:val="en-US" w:eastAsia="zh-CN"/>
        </w:rPr>
      </w:pPr>
      <w:r>
        <w:rPr>
          <w:rFonts w:hint="eastAsia" w:eastAsia="宋体" w:cs="宋体" w:asciiTheme="minorAscii" w:hAnsiTheme="minorAscii"/>
          <w:i/>
          <w:iCs/>
          <w:sz w:val="18"/>
          <w:szCs w:val="18"/>
          <w:lang w:val="en-US" w:eastAsia="zh-CN"/>
        </w:rPr>
        <w:t xml:space="preserve">Linda Noklin, Women, Art and Rights, Guangxi Normal University. Press, 1990 </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val="0"/>
          <w:iCs w:val="0"/>
          <w:sz w:val="18"/>
          <w:szCs w:val="18"/>
          <w:lang w:val="en-US" w:eastAsia="zh-CN"/>
        </w:rPr>
        <w:t>Shu Jiajia</w:t>
      </w:r>
      <w:r>
        <w:rPr>
          <w:rFonts w:hint="default" w:eastAsia="宋体" w:cs="宋体" w:asciiTheme="minorAscii" w:hAnsiTheme="minorAscii"/>
          <w:i/>
          <w:iCs/>
          <w:sz w:val="18"/>
          <w:szCs w:val="18"/>
          <w:lang w:val="en-US" w:eastAsia="zh-CN"/>
        </w:rPr>
        <w:t>, Inspiration and Significance of Marlene-Du Masi Painting Art, 2020</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1100" w:leftChars="0" w:right="1760" w:rightChars="800" w:firstLine="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val="0"/>
          <w:iCs w:val="0"/>
          <w:sz w:val="18"/>
          <w:szCs w:val="18"/>
          <w:lang w:val="en-US" w:eastAsia="zh-CN"/>
        </w:rPr>
        <w:t>Han Xiangcui.</w:t>
      </w:r>
      <w:r>
        <w:rPr>
          <w:rFonts w:hint="default" w:eastAsia="宋体" w:cs="宋体" w:asciiTheme="minorAscii" w:hAnsiTheme="minorAscii"/>
          <w:i/>
          <w:iCs/>
          <w:sz w:val="18"/>
          <w:szCs w:val="18"/>
          <w:lang w:val="en-US" w:eastAsia="zh-CN"/>
        </w:rPr>
        <w:t xml:space="preserve"> (2020). Gender and Power: Comparison between Judy Chicago's Dinner and Luo Xiaoping's </w:t>
      </w:r>
      <w:r>
        <w:rPr>
          <w:rFonts w:hint="eastAsia" w:eastAsia="宋体" w:cs="宋体" w:asciiTheme="minorAscii" w:hAnsiTheme="minorAscii"/>
          <w:i/>
          <w:iCs/>
          <w:sz w:val="18"/>
          <w:szCs w:val="18"/>
          <w:lang w:val="en-US" w:eastAsia="zh-CN"/>
        </w:rPr>
        <w:t xml:space="preserve">   </w:t>
      </w:r>
      <w:r>
        <w:rPr>
          <w:rFonts w:hint="default" w:eastAsia="宋体" w:cs="宋体" w:asciiTheme="minorAscii" w:hAnsiTheme="minorAscii"/>
          <w:i/>
          <w:iCs/>
          <w:sz w:val="18"/>
          <w:szCs w:val="18"/>
          <w:lang w:val="en-US" w:eastAsia="zh-CN"/>
        </w:rPr>
        <w:t>Secret of the Meeting. Sculpture (3), 4.</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val="0"/>
          <w:iCs w:val="0"/>
          <w:sz w:val="18"/>
          <w:szCs w:val="18"/>
          <w:lang w:val="en-US" w:eastAsia="zh-CN"/>
        </w:rPr>
        <w:t>Chen Yan.</w:t>
      </w:r>
      <w:r>
        <w:rPr>
          <w:rFonts w:hint="default" w:eastAsia="宋体" w:cs="宋体" w:asciiTheme="minorAscii" w:hAnsiTheme="minorAscii"/>
          <w:i/>
          <w:iCs/>
          <w:sz w:val="18"/>
          <w:szCs w:val="18"/>
          <w:lang w:val="en-US" w:eastAsia="zh-CN"/>
        </w:rPr>
        <w:t xml:space="preserve"> (2007). "Female Schema" in Judy Chicago Art. Journal of Fine Arts (2), 5.</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w:t>
      </w:r>
      <w:r>
        <w:rPr>
          <w:rFonts w:hint="default" w:eastAsia="宋体" w:cs="宋体" w:asciiTheme="minorAscii" w:hAnsiTheme="minorAscii"/>
          <w:i w:val="0"/>
          <w:iCs w:val="0"/>
          <w:sz w:val="18"/>
          <w:szCs w:val="18"/>
          <w:lang w:val="en-US" w:eastAsia="zh-CN"/>
        </w:rPr>
        <w:t>Linda Noklin</w:t>
      </w:r>
      <w:r>
        <w:rPr>
          <w:rFonts w:hint="default" w:eastAsia="宋体" w:cs="宋体" w:asciiTheme="minorAscii" w:hAnsiTheme="minorAscii"/>
          <w:i/>
          <w:iCs/>
          <w:sz w:val="18"/>
          <w:szCs w:val="18"/>
          <w:lang w:val="en-US" w:eastAsia="zh-CN"/>
        </w:rPr>
        <w:t>. Lost and Found: Why There Are No Great Female Artists [J]. southern window, 2005(03S):1.</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Li Jianqun. Western Women's Art Research. Shandong, Shandong Fine Arts Publishing House, 2006</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simone de beauvoir </w:t>
      </w:r>
      <w:bookmarkStart w:id="1" w:name="OLE_LINK2"/>
      <w:r>
        <w:rPr>
          <w:rFonts w:hint="default" w:eastAsia="宋体" w:cs="宋体" w:asciiTheme="minorAscii" w:hAnsiTheme="minorAscii"/>
          <w:i/>
          <w:iCs/>
          <w:sz w:val="18"/>
          <w:szCs w:val="18"/>
          <w:lang w:val="en-US" w:eastAsia="zh-CN"/>
        </w:rPr>
        <w:t>Zheng Kelu</w:t>
      </w:r>
      <w:bookmarkEnd w:id="1"/>
      <w:r>
        <w:rPr>
          <w:rFonts w:hint="default" w:eastAsia="宋体" w:cs="宋体" w:asciiTheme="minorAscii" w:hAnsiTheme="minorAscii"/>
          <w:i/>
          <w:iCs/>
          <w:sz w:val="18"/>
          <w:szCs w:val="18"/>
          <w:lang w:val="en-US" w:eastAsia="zh-CN"/>
        </w:rPr>
        <w:t>. Second Sex. Shanghai, Shanghai Translation Publishing House, 2011</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1080" w:leftChars="491" w:right="992" w:rightChars="451" w:firstLine="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Julian Stowe Labourasse. Wang Duanyan, Into Contemporary Art. Beijing, Foreign Language Teaching and Research Publishing House, 2015 </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1100" w:leftChars="500" w:right="1080" w:rightChars="491" w:firstLine="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Liao Wen. No More Good Girls-An Interview with American Female Artists. Hebei, Hebei Education Press, 2011</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Shao Yiyang. After Postmodernism. Beijing, Peking University Publishing House, 2012 </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1100" w:leftChars="500" w:right="1016" w:rightChars="462" w:firstLine="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Li Puxing. A Collection of Pictures and Texts of Women's World in the Art Window. Beijing. Guangming Daily Press, 2007</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Liao Wen. Feminism as a Way of Female Art. Jilin, Lin Art Press, 1999.</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20" w:leftChars="0" w:right="704" w:rightChars="320" w:firstLine="1080" w:firstLineChars="0"/>
        <w:jc w:val="both"/>
        <w:textAlignment w:val="auto"/>
        <w:rPr>
          <w:rFonts w:hint="default" w:eastAsia="宋体" w:cs="宋体" w:asciiTheme="minorAscii" w:hAnsiTheme="minorAscii"/>
          <w:i/>
          <w:iCs/>
          <w:sz w:val="18"/>
          <w:szCs w:val="18"/>
          <w:lang w:val="en-US" w:eastAsia="zh-CN"/>
        </w:rPr>
      </w:pPr>
      <w:r>
        <w:rPr>
          <w:rFonts w:hint="default" w:eastAsia="宋体" w:cs="宋体" w:asciiTheme="minorAscii" w:hAnsiTheme="minorAscii"/>
          <w:i/>
          <w:iCs/>
          <w:sz w:val="18"/>
          <w:szCs w:val="18"/>
          <w:lang w:val="en-US" w:eastAsia="zh-CN"/>
        </w:rPr>
        <w:t xml:space="preserve"> Xu Hong. Female Art. Hunan, Hunan Fine Arts Publishing House, 2005 </w:t>
      </w:r>
    </w:p>
    <w:p>
      <w:pPr>
        <w:keepNext w:val="0"/>
        <w:keepLines w:val="0"/>
        <w:pageBreakBefore w:val="0"/>
        <w:widowControl w:val="0"/>
        <w:numPr>
          <w:ilvl w:val="0"/>
          <w:numId w:val="3"/>
        </w:numPr>
        <w:kinsoku/>
        <w:wordWrap/>
        <w:overflowPunct/>
        <w:topLinePunct w:val="0"/>
        <w:autoSpaceDE w:val="0"/>
        <w:autoSpaceDN w:val="0"/>
        <w:bidi w:val="0"/>
        <w:adjustRightInd/>
        <w:snapToGrid/>
        <w:spacing w:line="480" w:lineRule="auto"/>
        <w:ind w:left="1100" w:leftChars="500" w:right="880" w:rightChars="400" w:firstLine="0" w:firstLineChars="0"/>
        <w:jc w:val="both"/>
        <w:textAlignment w:val="auto"/>
        <w:rPr>
          <w:rFonts w:hint="default" w:eastAsia="宋体" w:asciiTheme="minorAscii" w:hAnsiTheme="minorAscii"/>
          <w:color w:val="8DB3E2" w:themeColor="text2" w:themeTint="66"/>
          <w:sz w:val="18"/>
          <w:szCs w:val="18"/>
          <w:lang w:val="en-US" w:eastAsia="zh-CN"/>
        </w:rPr>
      </w:pPr>
      <w:r>
        <w:rPr>
          <w:rFonts w:hint="default" w:eastAsia="宋体" w:cs="宋体" w:asciiTheme="minorAscii" w:hAnsiTheme="minorAscii"/>
          <w:i/>
          <w:iCs/>
          <w:sz w:val="18"/>
          <w:szCs w:val="18"/>
          <w:lang w:val="en-US" w:eastAsia="zh-CN"/>
        </w:rPr>
        <w:t xml:space="preserve"> Cindy Nanser. Translated by Xu Xunwei. Artistic Dialogue: Interviews with Fifteen Female Artists. Taiwan Province, Yuanliu Publishing House,</w:t>
      </w:r>
      <w:r>
        <w:rPr>
          <w:rFonts w:hint="eastAsia" w:eastAsia="宋体" w:cs="宋体" w:asciiTheme="minorAscii" w:hAnsiTheme="minorAscii"/>
          <w:i/>
          <w:iCs/>
          <w:sz w:val="18"/>
          <w:szCs w:val="18"/>
          <w:lang w:val="en-US" w:eastAsia="zh-CN"/>
        </w:rPr>
        <w:t>1998</w:t>
      </w: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sz w:val="18"/>
          <w:szCs w:val="18"/>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default" w:eastAsia="宋体" w:cs="宋体" w:asciiTheme="minorAscii" w:hAnsiTheme="minorAscii"/>
          <w:i/>
          <w:iCs/>
          <w:sz w:val="18"/>
          <w:szCs w:val="18"/>
          <w:lang w:val="en-US" w:eastAsia="zh-CN"/>
        </w:rPr>
      </w:pPr>
    </w:p>
    <w:p>
      <w:pPr>
        <w:keepNext w:val="0"/>
        <w:keepLines w:val="0"/>
        <w:pageBreakBefore w:val="0"/>
        <w:widowControl w:val="0"/>
        <w:kinsoku/>
        <w:wordWrap/>
        <w:overflowPunct/>
        <w:topLinePunct w:val="0"/>
        <w:autoSpaceDE w:val="0"/>
        <w:autoSpaceDN w:val="0"/>
        <w:bidi w:val="0"/>
        <w:adjustRightInd/>
        <w:snapToGrid/>
        <w:spacing w:line="480" w:lineRule="auto"/>
        <w:ind w:left="1049" w:leftChars="477" w:right="704" w:rightChars="320" w:firstLine="0" w:firstLineChars="0"/>
        <w:jc w:val="both"/>
        <w:textAlignment w:val="auto"/>
        <w:rPr>
          <w:rFonts w:hint="eastAsia" w:eastAsia="宋体" w:cs="宋体" w:asciiTheme="minorAscii" w:hAnsiTheme="minorAscii"/>
          <w:sz w:val="18"/>
          <w:szCs w:val="18"/>
          <w:lang w:val="en-US" w:eastAsia="zh-CN"/>
        </w:rPr>
      </w:pPr>
    </w:p>
    <w:p>
      <w:pPr>
        <w:rPr>
          <w:b w:val="0"/>
          <w:color w:val="383838"/>
          <w:w w:val="99"/>
        </w:rPr>
      </w:pPr>
    </w:p>
    <w:sectPr>
      <w:pgSz w:w="12240" w:h="15840"/>
      <w:pgMar w:top="1500" w:right="980" w:bottom="280" w:left="840" w:header="720" w:footer="720" w:gutter="0"/>
      <w:pgNumType w:fmt="numberInDash"/>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Lucida Sans Unicode">
    <w:panose1 w:val="020B0602030504020204"/>
    <w:charset w:val="00"/>
    <w:family w:val="swiss"/>
    <w:pitch w:val="default"/>
    <w:sig w:usb0="80001AFF" w:usb1="0000396B" w:usb2="00000000" w:usb3="00000000" w:csb0="200000BF" w:csb1="D7F70000"/>
  </w:font>
  <w:font w:name="Bahnschrift Light Condensed">
    <w:panose1 w:val="020B0502040204020203"/>
    <w:charset w:val="00"/>
    <w:family w:val="swiss"/>
    <w:pitch w:val="default"/>
    <w:sig w:usb0="A00002C7" w:usb1="00000002" w:usb2="00000000" w:usb3="00000000" w:csb0="2000019F" w:csb1="00000000"/>
  </w:font>
  <w:font w:name="微软雅黑">
    <w:panose1 w:val="020B0503020204020204"/>
    <w:charset w:val="86"/>
    <w:family w:val="auto"/>
    <w:pitch w:val="default"/>
    <w:sig w:usb0="80000287" w:usb1="2ACF3C50" w:usb2="00000016" w:usb3="00000000" w:csb0="0004001F" w:csb1="00000000"/>
  </w:font>
  <w:font w:name="Verdana">
    <w:panose1 w:val="020B0604030504040204"/>
    <w:charset w:val="00"/>
    <w:family w:val="auto"/>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w:pict>
        <v:shape id="_x0000_s2052" o:spid="_x0000_s2052" o:spt="202" type="#_x0000_t202" style="position:absolute;left:0pt;margin-top:0pt;height:144pt;width:144pt;mso-position-horizontal:center;mso-position-horizontal-relative:margin;mso-wrap-style:none;z-index:251660288;mso-width-relative:page;mso-height-relative:page;" filled="f" stroked="f" coordsize="21600,21600">
          <v:path/>
          <v:fill on="f" focussize="0,0"/>
          <v:stroke on="f"/>
          <v:imagedata o:title=""/>
          <o:lock v:ext="edit" aspectratio="f"/>
          <v:textbox inset="0mm,0mm,0mm,0mm" style="mso-fit-shape-to-text:t;">
            <w:txbxContent>
              <w:p>
                <w:pPr>
                  <w:pStyle w:val="7"/>
                  <w:rPr>
                    <w:rFonts w:hint="eastAsia" w:eastAsia="宋体"/>
                    <w:lang w:val="en-US" w:eastAsia="zh-CN"/>
                  </w:rPr>
                </w:pPr>
                <w:r>
                  <w:fldChar w:fldCharType="begin"/>
                </w:r>
                <w:r>
                  <w:instrText xml:space="preserve"> PAGE  \* MERGEFORMAT </w:instrText>
                </w:r>
                <w:r>
                  <w:fldChar w:fldCharType="separate"/>
                </w:r>
                <w:r>
                  <w:t>1</w:t>
                </w:r>
                <w:r>
                  <w:fldChar w:fldCharType="end"/>
                </w:r>
              </w:p>
            </w:txbxContent>
          </v:textbox>
        </v:shape>
      </w:pic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8B31D0"/>
    <w:multiLevelType w:val="singleLevel"/>
    <w:tmpl w:val="258B31D0"/>
    <w:lvl w:ilvl="0" w:tentative="0">
      <w:start w:val="6"/>
      <w:numFmt w:val="decimal"/>
      <w:lvlText w:val="%1."/>
      <w:lvlJc w:val="left"/>
      <w:pPr>
        <w:tabs>
          <w:tab w:val="left" w:pos="312"/>
        </w:tabs>
        <w:ind w:left="20"/>
      </w:pPr>
      <w:rPr>
        <w:rFonts w:hint="default"/>
        <w:color w:val="000000" w:themeColor="text1"/>
      </w:rPr>
    </w:lvl>
  </w:abstractNum>
  <w:abstractNum w:abstractNumId="1">
    <w:nsid w:val="362E4A3F"/>
    <w:multiLevelType w:val="singleLevel"/>
    <w:tmpl w:val="362E4A3F"/>
    <w:lvl w:ilvl="0" w:tentative="0">
      <w:start w:val="1"/>
      <w:numFmt w:val="decimal"/>
      <w:suff w:val="space"/>
      <w:lvlText w:val="%1."/>
      <w:lvlJc w:val="left"/>
    </w:lvl>
  </w:abstractNum>
  <w:abstractNum w:abstractNumId="2">
    <w:nsid w:val="72E2EEC6"/>
    <w:multiLevelType w:val="singleLevel"/>
    <w:tmpl w:val="72E2EEC6"/>
    <w:lvl w:ilvl="0" w:tentative="0">
      <w:start w:val="3"/>
      <w:numFmt w:val="decimal"/>
      <w:lvlText w:val="%1."/>
      <w:lvlJc w:val="left"/>
      <w:pPr>
        <w:tabs>
          <w:tab w:val="left" w:pos="312"/>
        </w:tabs>
        <w:ind w:left="51"/>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hdrShapeDefaults>
    <o:shapelayout v:ext="edit">
      <o:idmap v:ext="edit" data="2"/>
    </o:shapelayout>
  </w:hdrShapeDefault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2"/>
  </w:compat>
  <w:docVars>
    <w:docVar w:name="commondata" w:val="eyJoZGlkIjoiYjA2NzMxNzBjZDRjYzMyMDEwODQ3MzIwZjQ4NjlkOWEifQ=="/>
  </w:docVars>
  <w:rsids>
    <w:rsidRoot w:val="00000000"/>
    <w:rsid w:val="03E649C9"/>
    <w:rsid w:val="08FA72D7"/>
    <w:rsid w:val="0CC91B0D"/>
    <w:rsid w:val="0ED96380"/>
    <w:rsid w:val="152B7565"/>
    <w:rsid w:val="15C90318"/>
    <w:rsid w:val="18025D64"/>
    <w:rsid w:val="22250FD3"/>
    <w:rsid w:val="2F122114"/>
    <w:rsid w:val="3A55162A"/>
    <w:rsid w:val="4AB24DB3"/>
    <w:rsid w:val="4CCE41CB"/>
    <w:rsid w:val="50FF07DC"/>
    <w:rsid w:val="528D3522"/>
    <w:rsid w:val="568961ED"/>
    <w:rsid w:val="58855A0B"/>
    <w:rsid w:val="69AA4717"/>
    <w:rsid w:val="759A235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nhideWhenUsed="0" w:uiPriority="1" w:semiHidden="0" w:name="heading 2"/>
    <w:lsdException w:qFormat="1" w:unhideWhenUsed="0" w:uiPriority="1" w:semiHidden="0" w:name="heading 3"/>
    <w:lsdException w:qFormat="1" w:unhideWhenUsed="0" w:uiPriority="1"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Calibri" w:hAnsi="Calibri" w:eastAsia="Calibri" w:cs="Calibri"/>
      <w:sz w:val="22"/>
      <w:szCs w:val="22"/>
      <w:lang w:val="en-US" w:eastAsia="en-US" w:bidi="en-US"/>
    </w:rPr>
  </w:style>
  <w:style w:type="paragraph" w:styleId="2">
    <w:name w:val="heading 1"/>
    <w:basedOn w:val="1"/>
    <w:next w:val="1"/>
    <w:qFormat/>
    <w:uiPriority w:val="1"/>
    <w:pPr>
      <w:spacing w:before="162"/>
      <w:ind w:left="3761" w:right="4418"/>
      <w:jc w:val="center"/>
      <w:outlineLvl w:val="1"/>
    </w:pPr>
    <w:rPr>
      <w:rFonts w:ascii="Calibri" w:hAnsi="Calibri" w:eastAsia="Calibri" w:cs="Calibri"/>
      <w:sz w:val="23"/>
      <w:szCs w:val="23"/>
      <w:lang w:val="en-US" w:eastAsia="en-US" w:bidi="en-US"/>
    </w:rPr>
  </w:style>
  <w:style w:type="paragraph" w:styleId="3">
    <w:name w:val="heading 2"/>
    <w:basedOn w:val="1"/>
    <w:next w:val="1"/>
    <w:qFormat/>
    <w:uiPriority w:val="1"/>
    <w:pPr>
      <w:spacing w:before="113"/>
      <w:ind w:left="3761" w:right="4432"/>
      <w:jc w:val="center"/>
      <w:outlineLvl w:val="2"/>
    </w:pPr>
    <w:rPr>
      <w:rFonts w:ascii="Lucida Sans Unicode" w:hAnsi="Lucida Sans Unicode" w:eastAsia="Lucida Sans Unicode" w:cs="Lucida Sans Unicode"/>
      <w:sz w:val="21"/>
      <w:szCs w:val="21"/>
      <w:lang w:val="en-US" w:eastAsia="en-US" w:bidi="en-US"/>
    </w:rPr>
  </w:style>
  <w:style w:type="paragraph" w:styleId="4">
    <w:name w:val="heading 3"/>
    <w:basedOn w:val="1"/>
    <w:next w:val="1"/>
    <w:qFormat/>
    <w:uiPriority w:val="1"/>
    <w:pPr>
      <w:ind w:left="1519" w:right="2190"/>
      <w:jc w:val="center"/>
      <w:outlineLvl w:val="3"/>
    </w:pPr>
    <w:rPr>
      <w:rFonts w:ascii="Arial" w:hAnsi="Arial" w:eastAsia="Arial" w:cs="Arial"/>
      <w:b/>
      <w:bCs/>
      <w:sz w:val="20"/>
      <w:szCs w:val="20"/>
      <w:u w:val="single" w:color="000000"/>
      <w:lang w:val="en-US" w:eastAsia="en-US" w:bidi="en-US"/>
    </w:rPr>
  </w:style>
  <w:style w:type="paragraph" w:styleId="5">
    <w:name w:val="heading 4"/>
    <w:basedOn w:val="1"/>
    <w:next w:val="1"/>
    <w:qFormat/>
    <w:uiPriority w:val="1"/>
    <w:pPr>
      <w:ind w:right="680"/>
      <w:jc w:val="center"/>
      <w:outlineLvl w:val="4"/>
    </w:pPr>
    <w:rPr>
      <w:rFonts w:ascii="Bahnschrift Light Condensed" w:hAnsi="Bahnschrift Light Condensed" w:eastAsia="Bahnschrift Light Condensed" w:cs="Bahnschrift Light Condensed"/>
      <w:sz w:val="20"/>
      <w:szCs w:val="20"/>
      <w:lang w:val="en-US" w:eastAsia="en-US" w:bidi="en-US"/>
    </w:rPr>
  </w:style>
  <w:style w:type="character" w:default="1" w:styleId="11">
    <w:name w:val="Default Paragraph Font"/>
    <w:semiHidden/>
    <w:unhideWhenUsed/>
    <w:uiPriority w:val="1"/>
  </w:style>
  <w:style w:type="table" w:default="1" w:styleId="10">
    <w:name w:val="Normal Table"/>
    <w:semiHidden/>
    <w:qFormat/>
    <w:uiPriority w:val="0"/>
    <w:tblPr>
      <w:tblCellMar>
        <w:top w:w="0" w:type="dxa"/>
        <w:left w:w="108" w:type="dxa"/>
        <w:bottom w:w="0" w:type="dxa"/>
        <w:right w:w="108" w:type="dxa"/>
      </w:tblCellMar>
    </w:tblPr>
  </w:style>
  <w:style w:type="paragraph" w:styleId="6">
    <w:name w:val="Body Text"/>
    <w:basedOn w:val="1"/>
    <w:qFormat/>
    <w:uiPriority w:val="1"/>
    <w:rPr>
      <w:rFonts w:ascii="Calibri" w:hAnsi="Calibri" w:eastAsia="Calibri" w:cs="Calibri"/>
      <w:sz w:val="18"/>
      <w:szCs w:val="18"/>
      <w:lang w:val="en-US" w:eastAsia="en-US" w:bidi="en-US"/>
    </w:r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Normal (Web)"/>
    <w:basedOn w:val="1"/>
    <w:qFormat/>
    <w:uiPriority w:val="0"/>
    <w:rPr>
      <w:sz w:val="24"/>
    </w:rPr>
  </w:style>
  <w:style w:type="character" w:styleId="12">
    <w:name w:val="FollowedHyperlink"/>
    <w:basedOn w:val="11"/>
    <w:uiPriority w:val="0"/>
    <w:rPr>
      <w:color w:val="222222"/>
      <w:u w:val="none"/>
    </w:rPr>
  </w:style>
  <w:style w:type="character" w:styleId="13">
    <w:name w:val="Hyperlink"/>
    <w:basedOn w:val="11"/>
    <w:uiPriority w:val="0"/>
    <w:rPr>
      <w:color w:val="222222"/>
      <w:u w:val="none"/>
    </w:rPr>
  </w:style>
  <w:style w:type="table" w:customStyle="1" w:styleId="14">
    <w:name w:val="Table Normal"/>
    <w:semiHidden/>
    <w:unhideWhenUsed/>
    <w:qFormat/>
    <w:uiPriority w:val="2"/>
    <w:tblPr>
      <w:tblCellMar>
        <w:top w:w="0" w:type="dxa"/>
        <w:left w:w="0" w:type="dxa"/>
        <w:bottom w:w="0" w:type="dxa"/>
        <w:right w:w="0" w:type="dxa"/>
      </w:tblCellMar>
    </w:tblPr>
  </w:style>
  <w:style w:type="paragraph" w:styleId="15">
    <w:name w:val="List Paragraph"/>
    <w:basedOn w:val="1"/>
    <w:qFormat/>
    <w:uiPriority w:val="1"/>
    <w:rPr>
      <w:lang w:val="en-US" w:eastAsia="en-US" w:bidi="en-US"/>
    </w:rPr>
  </w:style>
  <w:style w:type="paragraph" w:customStyle="1" w:styleId="16">
    <w:name w:val="Table Paragraph"/>
    <w:basedOn w:val="1"/>
    <w:qFormat/>
    <w:uiPriority w:val="1"/>
    <w:pPr>
      <w:spacing w:before="77"/>
      <w:ind w:left="50"/>
    </w:pPr>
    <w:rPr>
      <w:rFonts w:ascii="Arial" w:hAnsi="Arial" w:eastAsia="Arial" w:cs="Arial"/>
      <w:lang w:val="en-US" w:eastAsia="en-US" w:bidi="en-US"/>
    </w:rPr>
  </w:style>
  <w:style w:type="paragraph" w:customStyle="1" w:styleId="17">
    <w:name w:val="_Style 16"/>
    <w:basedOn w:val="1"/>
    <w:next w:val="1"/>
    <w:uiPriority w:val="0"/>
    <w:pPr>
      <w:pBdr>
        <w:bottom w:val="single" w:color="auto" w:sz="6" w:space="1"/>
      </w:pBdr>
      <w:jc w:val="center"/>
    </w:pPr>
    <w:rPr>
      <w:rFonts w:ascii="Arial" w:eastAsia="宋体"/>
      <w:vanish/>
      <w:sz w:val="16"/>
    </w:rPr>
  </w:style>
  <w:style w:type="paragraph" w:customStyle="1" w:styleId="18">
    <w:name w:val="_Style 17"/>
    <w:basedOn w:val="1"/>
    <w:next w:val="1"/>
    <w:qFormat/>
    <w:uiPriority w:val="0"/>
    <w:pPr>
      <w:pBdr>
        <w:top w:val="single" w:color="auto" w:sz="6" w:space="1"/>
      </w:pBdr>
      <w:jc w:val="center"/>
    </w:pPr>
    <w:rPr>
      <w:rFonts w:ascii="Arial" w:eastAsia="宋体"/>
      <w:vanish/>
      <w:sz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webp"/><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webp"/><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2052" textRotate="1"/>
    <customShpInfo spid="_x0000_s1026"/>
    <customShpInfo spid="_x0000_s1030"/>
    <customShpInfo spid="_x0000_s1031"/>
    <customShpInfo spid="_x0000_s1032"/>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3676</Words>
  <Characters>19209</Characters>
  <TotalTime>6</TotalTime>
  <ScaleCrop>false</ScaleCrop>
  <LinksUpToDate>false</LinksUpToDate>
  <CharactersWithSpaces>22966</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2022-12-04T07:56:00Z</dcterms:created>
  <dc:creator>asus</dc:creator>
  <cp:lastModifiedBy>qzuser</cp:lastModifiedBy>
  <dcterms:modified xsi:type="dcterms:W3CDTF">2022-12-14T15:30:01Z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2020-12-15T00:00:00Z</vt:filetime>
  </property>
  <property fmtid="{D5CDD505-2E9C-101B-9397-08002B2CF9AE}" pid="3" name="Creator">
    <vt:lpwstr>wkhtmltopdf 0.12.1</vt:lpwstr>
  </property>
  <property fmtid="{D5CDD505-2E9C-101B-9397-08002B2CF9AE}" pid="4" name="LastSaved">
    <vt:filetime>2022-12-04T00:00:00Z</vt:filetime>
  </property>
  <property fmtid="{D5CDD505-2E9C-101B-9397-08002B2CF9AE}" pid="5" name="KSOProductBuildVer">
    <vt:lpwstr>2052-11.1.0.12763</vt:lpwstr>
  </property>
  <property fmtid="{D5CDD505-2E9C-101B-9397-08002B2CF9AE}" pid="6" name="ICV">
    <vt:lpwstr>354E95C50AC04160B7D6652EE152125B</vt:lpwstr>
  </property>
</Properties>
</file>