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848D67" w14:textId="77777777" w:rsidR="00ED3420" w:rsidRDefault="00C113B7" w:rsidP="00462E4E">
      <w:pPr>
        <w:rPr>
          <w:rFonts w:ascii="Arial" w:hAnsi="Arial" w:cs="Arial"/>
          <w:sz w:val="24"/>
          <w:szCs w:val="24"/>
        </w:rPr>
      </w:pPr>
      <w:r w:rsidRPr="00F120C6">
        <w:rPr>
          <w:rFonts w:ascii="Arial" w:hAnsi="Arial" w:cs="Arial"/>
          <w:sz w:val="24"/>
          <w:szCs w:val="24"/>
        </w:rPr>
        <w:t xml:space="preserve">In this explanation, the importance of ESDGC in Primary Education will be discussed and how the 7 themes of ESDGC may be implemented in lessons to help teach ESDGC, Science and the wider curriculum in the primary school. </w:t>
      </w:r>
      <w:r w:rsidR="003F3214" w:rsidRPr="00F120C6">
        <w:rPr>
          <w:rFonts w:ascii="Arial" w:hAnsi="Arial" w:cs="Arial"/>
          <w:sz w:val="24"/>
          <w:szCs w:val="24"/>
        </w:rPr>
        <w:t>This will be shown throughout the lesson plans and resources created. The theme for foundation phase will be ‘</w:t>
      </w:r>
      <w:r w:rsidR="00F120C6" w:rsidRPr="00F120C6">
        <w:rPr>
          <w:rFonts w:ascii="Arial" w:hAnsi="Arial" w:cs="Arial"/>
          <w:sz w:val="24"/>
          <w:szCs w:val="24"/>
        </w:rPr>
        <w:t>Habitats</w:t>
      </w:r>
      <w:r w:rsidR="003F3214" w:rsidRPr="00F120C6">
        <w:rPr>
          <w:rFonts w:ascii="Arial" w:hAnsi="Arial" w:cs="Arial"/>
          <w:sz w:val="24"/>
          <w:szCs w:val="24"/>
        </w:rPr>
        <w:t xml:space="preserve">’ and the theme for key </w:t>
      </w:r>
      <w:r w:rsidR="00F120C6">
        <w:rPr>
          <w:rFonts w:ascii="Arial" w:hAnsi="Arial" w:cs="Arial"/>
          <w:sz w:val="24"/>
          <w:szCs w:val="24"/>
        </w:rPr>
        <w:t xml:space="preserve">stage two is ‘renewable vs non-renewable’. </w:t>
      </w:r>
      <w:r w:rsidR="001867EF">
        <w:rPr>
          <w:rFonts w:ascii="Arial" w:hAnsi="Arial" w:cs="Arial"/>
          <w:sz w:val="24"/>
          <w:szCs w:val="24"/>
        </w:rPr>
        <w:t xml:space="preserve">The first two lessons for foundation phase have been designed for a reception class and the last lesson for a year 2 class. All the lessons that have been designed for key stage 2 are for a year 5 class. </w:t>
      </w:r>
    </w:p>
    <w:p w14:paraId="319B63D3" w14:textId="0724146E" w:rsidR="002746C2" w:rsidRDefault="001B4B6B" w:rsidP="00462E4E">
      <w:pPr>
        <w:rPr>
          <w:rFonts w:ascii="Arial" w:hAnsi="Arial" w:cs="Arial"/>
          <w:sz w:val="24"/>
          <w:szCs w:val="24"/>
        </w:rPr>
      </w:pPr>
      <w:r w:rsidRPr="00F120C6">
        <w:rPr>
          <w:rFonts w:ascii="Arial" w:hAnsi="Arial" w:cs="Arial"/>
          <w:sz w:val="24"/>
          <w:szCs w:val="24"/>
        </w:rPr>
        <w:t xml:space="preserve">Education for Sustainable Development and Global Citizenship </w:t>
      </w:r>
      <w:r w:rsidR="00A36DD2" w:rsidRPr="00F120C6">
        <w:rPr>
          <w:rFonts w:ascii="Arial" w:hAnsi="Arial" w:cs="Arial"/>
          <w:sz w:val="24"/>
          <w:szCs w:val="24"/>
        </w:rPr>
        <w:t>(ESDGC) ‘</w:t>
      </w:r>
      <w:r w:rsidR="000853C0" w:rsidRPr="00F120C6">
        <w:rPr>
          <w:rFonts w:ascii="Arial" w:hAnsi="Arial" w:cs="Arial"/>
          <w:sz w:val="24"/>
          <w:szCs w:val="24"/>
        </w:rPr>
        <w:t>seeks to give learners, at all stages of education, an understanding of the impact of their choices on other people, the economy and the environment’</w:t>
      </w:r>
      <w:r w:rsidR="00875C2C" w:rsidRPr="00875C2C">
        <w:t xml:space="preserve"> </w:t>
      </w:r>
      <w:r w:rsidR="00875C2C">
        <w:rPr>
          <w:rFonts w:ascii="Arial" w:hAnsi="Arial" w:cs="Arial"/>
          <w:sz w:val="24"/>
        </w:rPr>
        <w:t>(</w:t>
      </w:r>
      <w:r w:rsidR="00875C2C" w:rsidRPr="00875C2C">
        <w:rPr>
          <w:rFonts w:ascii="Arial" w:hAnsi="Arial" w:cs="Arial"/>
          <w:sz w:val="24"/>
          <w:szCs w:val="24"/>
        </w:rPr>
        <w:t>DCELLS</w:t>
      </w:r>
      <w:r w:rsidR="00875C2C">
        <w:rPr>
          <w:rFonts w:ascii="Arial" w:hAnsi="Arial" w:cs="Arial"/>
          <w:sz w:val="24"/>
          <w:szCs w:val="24"/>
        </w:rPr>
        <w:t xml:space="preserve">, </w:t>
      </w:r>
      <w:r w:rsidR="00875C2C" w:rsidRPr="00875C2C">
        <w:rPr>
          <w:rFonts w:ascii="Arial" w:hAnsi="Arial" w:cs="Arial"/>
          <w:sz w:val="24"/>
          <w:szCs w:val="24"/>
        </w:rPr>
        <w:t>2008</w:t>
      </w:r>
      <w:r w:rsidR="000853C0" w:rsidRPr="00F120C6">
        <w:rPr>
          <w:rFonts w:ascii="Arial" w:hAnsi="Arial" w:cs="Arial"/>
          <w:sz w:val="24"/>
          <w:szCs w:val="24"/>
        </w:rPr>
        <w:t xml:space="preserve">). </w:t>
      </w:r>
      <w:r w:rsidR="00A36DD2" w:rsidRPr="00F120C6">
        <w:rPr>
          <w:rFonts w:ascii="Arial" w:hAnsi="Arial" w:cs="Arial"/>
          <w:sz w:val="24"/>
          <w:szCs w:val="24"/>
        </w:rPr>
        <w:t xml:space="preserve"> ESDGC has </w:t>
      </w:r>
      <w:r w:rsidR="007C6C4E" w:rsidRPr="00F120C6">
        <w:rPr>
          <w:rFonts w:ascii="Arial" w:hAnsi="Arial" w:cs="Arial"/>
          <w:sz w:val="24"/>
          <w:szCs w:val="24"/>
        </w:rPr>
        <w:t>become</w:t>
      </w:r>
      <w:r w:rsidR="00A36DD2" w:rsidRPr="00F120C6">
        <w:rPr>
          <w:rFonts w:ascii="Arial" w:hAnsi="Arial" w:cs="Arial"/>
          <w:sz w:val="24"/>
          <w:szCs w:val="24"/>
        </w:rPr>
        <w:t xml:space="preserve"> a </w:t>
      </w:r>
      <w:r w:rsidR="007C6C4E" w:rsidRPr="00F120C6">
        <w:rPr>
          <w:rFonts w:ascii="Arial" w:hAnsi="Arial" w:cs="Arial"/>
          <w:sz w:val="24"/>
          <w:szCs w:val="24"/>
        </w:rPr>
        <w:t>pinnacle</w:t>
      </w:r>
      <w:r w:rsidR="00A36DD2" w:rsidRPr="00F120C6">
        <w:rPr>
          <w:rFonts w:ascii="Arial" w:hAnsi="Arial" w:cs="Arial"/>
          <w:sz w:val="24"/>
          <w:szCs w:val="24"/>
        </w:rPr>
        <w:t xml:space="preserve"> </w:t>
      </w:r>
      <w:r w:rsidR="003A0153" w:rsidRPr="00F120C6">
        <w:rPr>
          <w:rFonts w:ascii="Arial" w:hAnsi="Arial" w:cs="Arial"/>
          <w:sz w:val="24"/>
          <w:szCs w:val="24"/>
        </w:rPr>
        <w:t>cross curricul</w:t>
      </w:r>
      <w:r w:rsidR="00D52E41" w:rsidRPr="00F120C6">
        <w:rPr>
          <w:rFonts w:ascii="Arial" w:hAnsi="Arial" w:cs="Arial"/>
          <w:sz w:val="24"/>
          <w:szCs w:val="24"/>
        </w:rPr>
        <w:t>a</w:t>
      </w:r>
      <w:r w:rsidR="0079687B">
        <w:rPr>
          <w:rFonts w:ascii="Arial" w:hAnsi="Arial" w:cs="Arial"/>
          <w:sz w:val="24"/>
          <w:szCs w:val="24"/>
        </w:rPr>
        <w:t>r</w:t>
      </w:r>
      <w:r w:rsidR="003A0153" w:rsidRPr="00F120C6">
        <w:rPr>
          <w:rFonts w:ascii="Arial" w:hAnsi="Arial" w:cs="Arial"/>
          <w:sz w:val="24"/>
          <w:szCs w:val="24"/>
        </w:rPr>
        <w:t xml:space="preserve"> theme in education today</w:t>
      </w:r>
      <w:r w:rsidR="00D54216" w:rsidRPr="00F120C6">
        <w:rPr>
          <w:rFonts w:ascii="Arial" w:hAnsi="Arial" w:cs="Arial"/>
          <w:sz w:val="24"/>
          <w:szCs w:val="24"/>
        </w:rPr>
        <w:t xml:space="preserve"> with its holistic approach to education</w:t>
      </w:r>
      <w:r w:rsidR="00875C2C">
        <w:rPr>
          <w:rFonts w:ascii="Arial" w:hAnsi="Arial" w:cs="Arial"/>
          <w:sz w:val="24"/>
          <w:szCs w:val="24"/>
        </w:rPr>
        <w:t xml:space="preserve"> </w:t>
      </w:r>
      <w:r w:rsidR="00875C2C" w:rsidRPr="00875C2C">
        <w:rPr>
          <w:rFonts w:ascii="Arial" w:hAnsi="Arial" w:cs="Arial"/>
          <w:sz w:val="24"/>
          <w:szCs w:val="24"/>
        </w:rPr>
        <w:t>(DCELLS, 2008)</w:t>
      </w:r>
      <w:r w:rsidR="00D54216" w:rsidRPr="00F120C6">
        <w:rPr>
          <w:rFonts w:ascii="Arial" w:hAnsi="Arial" w:cs="Arial"/>
          <w:sz w:val="24"/>
          <w:szCs w:val="24"/>
        </w:rPr>
        <w:t xml:space="preserve">. </w:t>
      </w:r>
      <w:r w:rsidR="002746C2" w:rsidRPr="00F120C6">
        <w:rPr>
          <w:rFonts w:ascii="Arial" w:hAnsi="Arial" w:cs="Arial"/>
          <w:sz w:val="24"/>
          <w:szCs w:val="24"/>
        </w:rPr>
        <w:t xml:space="preserve"> </w:t>
      </w:r>
      <w:r w:rsidR="00EA62B9" w:rsidRPr="00EA62B9">
        <w:rPr>
          <w:rFonts w:ascii="Arial" w:hAnsi="Arial" w:cs="Arial"/>
          <w:sz w:val="24"/>
          <w:szCs w:val="24"/>
        </w:rPr>
        <w:t>Cooper, Rotchell and Woolley</w:t>
      </w:r>
      <w:r w:rsidR="00F251E7">
        <w:rPr>
          <w:rFonts w:ascii="Arial" w:hAnsi="Arial" w:cs="Arial"/>
          <w:sz w:val="24"/>
          <w:szCs w:val="24"/>
        </w:rPr>
        <w:t xml:space="preserve"> </w:t>
      </w:r>
      <w:r w:rsidR="00EA62B9">
        <w:rPr>
          <w:rFonts w:ascii="Arial" w:hAnsi="Arial" w:cs="Arial"/>
          <w:sz w:val="24"/>
          <w:szCs w:val="24"/>
        </w:rPr>
        <w:t>(</w:t>
      </w:r>
      <w:r w:rsidR="00EA62B9" w:rsidRPr="00EA62B9">
        <w:rPr>
          <w:rFonts w:ascii="Arial" w:hAnsi="Arial" w:cs="Arial"/>
          <w:sz w:val="24"/>
          <w:szCs w:val="24"/>
        </w:rPr>
        <w:t>2010)</w:t>
      </w:r>
      <w:r w:rsidR="00EA62B9">
        <w:rPr>
          <w:rFonts w:ascii="Arial" w:hAnsi="Arial" w:cs="Arial"/>
          <w:sz w:val="24"/>
          <w:szCs w:val="24"/>
        </w:rPr>
        <w:t xml:space="preserve"> believe that holistic development differs from models like the Helix model and that skills </w:t>
      </w:r>
      <w:r w:rsidR="00EE66FA">
        <w:rPr>
          <w:rFonts w:ascii="Arial" w:hAnsi="Arial" w:cs="Arial"/>
          <w:sz w:val="24"/>
          <w:szCs w:val="24"/>
        </w:rPr>
        <w:t xml:space="preserve">like </w:t>
      </w:r>
      <w:r w:rsidR="00F251E7">
        <w:rPr>
          <w:rFonts w:ascii="Arial" w:hAnsi="Arial" w:cs="Arial"/>
          <w:sz w:val="24"/>
          <w:szCs w:val="24"/>
        </w:rPr>
        <w:t>exploration</w:t>
      </w:r>
      <w:r w:rsidR="00EA62B9">
        <w:rPr>
          <w:rFonts w:ascii="Arial" w:hAnsi="Arial" w:cs="Arial"/>
          <w:sz w:val="24"/>
          <w:szCs w:val="24"/>
        </w:rPr>
        <w:t xml:space="preserve"> </w:t>
      </w:r>
      <w:r w:rsidR="00F251E7">
        <w:rPr>
          <w:rFonts w:ascii="Arial" w:hAnsi="Arial" w:cs="Arial"/>
          <w:sz w:val="24"/>
          <w:szCs w:val="24"/>
        </w:rPr>
        <w:t>and</w:t>
      </w:r>
      <w:r w:rsidR="00EA62B9">
        <w:rPr>
          <w:rFonts w:ascii="Arial" w:hAnsi="Arial" w:cs="Arial"/>
          <w:sz w:val="24"/>
          <w:szCs w:val="24"/>
        </w:rPr>
        <w:t xml:space="preserve"> investigation benefit learning more</w:t>
      </w:r>
      <w:r w:rsidR="00EE66FA">
        <w:rPr>
          <w:rFonts w:ascii="Arial" w:hAnsi="Arial" w:cs="Arial"/>
          <w:sz w:val="24"/>
          <w:szCs w:val="24"/>
        </w:rPr>
        <w:t xml:space="preserve"> than </w:t>
      </w:r>
      <w:r w:rsidR="00EA62B9">
        <w:rPr>
          <w:rFonts w:ascii="Arial" w:hAnsi="Arial" w:cs="Arial"/>
          <w:sz w:val="24"/>
          <w:szCs w:val="24"/>
        </w:rPr>
        <w:t xml:space="preserve">conceptual </w:t>
      </w:r>
      <w:r w:rsidR="00F251E7">
        <w:rPr>
          <w:rFonts w:ascii="Arial" w:hAnsi="Arial" w:cs="Arial"/>
          <w:sz w:val="24"/>
          <w:szCs w:val="24"/>
        </w:rPr>
        <w:t>understanding</w:t>
      </w:r>
      <w:r w:rsidR="00EA62B9">
        <w:rPr>
          <w:rFonts w:ascii="Arial" w:hAnsi="Arial" w:cs="Arial"/>
          <w:sz w:val="24"/>
          <w:szCs w:val="24"/>
        </w:rPr>
        <w:t xml:space="preserve">. </w:t>
      </w:r>
    </w:p>
    <w:p w14:paraId="49F1C59C" w14:textId="70BD3F4E" w:rsidR="000178DC" w:rsidRPr="00F120C6" w:rsidRDefault="000178DC" w:rsidP="00462E4E">
      <w:pPr>
        <w:rPr>
          <w:rFonts w:ascii="Arial" w:hAnsi="Arial" w:cs="Arial"/>
          <w:sz w:val="24"/>
          <w:szCs w:val="24"/>
        </w:rPr>
      </w:pPr>
      <w:r w:rsidRPr="00F120C6">
        <w:rPr>
          <w:rFonts w:ascii="Arial" w:hAnsi="Arial" w:cs="Arial"/>
          <w:sz w:val="24"/>
          <w:szCs w:val="24"/>
        </w:rPr>
        <w:t>There are two aspects of ESDGC: Sustainable Development and Global Citizenship.</w:t>
      </w:r>
      <w:r w:rsidR="00075216">
        <w:rPr>
          <w:rFonts w:ascii="Arial" w:hAnsi="Arial" w:cs="Arial"/>
          <w:sz w:val="24"/>
          <w:szCs w:val="24"/>
        </w:rPr>
        <w:t xml:space="preserve"> </w:t>
      </w:r>
      <w:r w:rsidR="00D52E41" w:rsidRPr="00F120C6">
        <w:rPr>
          <w:rFonts w:ascii="Arial" w:hAnsi="Arial" w:cs="Arial"/>
          <w:sz w:val="24"/>
          <w:szCs w:val="24"/>
        </w:rPr>
        <w:t xml:space="preserve">Sustainable development </w:t>
      </w:r>
      <w:r w:rsidR="0035741D" w:rsidRPr="00F120C6">
        <w:rPr>
          <w:rFonts w:ascii="Arial" w:hAnsi="Arial" w:cs="Arial"/>
          <w:sz w:val="24"/>
          <w:szCs w:val="24"/>
        </w:rPr>
        <w:t>is currently being defined a</w:t>
      </w:r>
      <w:r w:rsidR="00A80954">
        <w:rPr>
          <w:rFonts w:ascii="Arial" w:hAnsi="Arial" w:cs="Arial"/>
          <w:sz w:val="24"/>
          <w:szCs w:val="24"/>
        </w:rPr>
        <w:t xml:space="preserve">t present as the </w:t>
      </w:r>
      <w:r w:rsidR="00D52E41" w:rsidRPr="00F120C6">
        <w:rPr>
          <w:rFonts w:ascii="Arial" w:hAnsi="Arial" w:cs="Arial"/>
          <w:sz w:val="24"/>
          <w:szCs w:val="24"/>
        </w:rPr>
        <w:t>need</w:t>
      </w:r>
      <w:r w:rsidR="0035741D" w:rsidRPr="00F120C6">
        <w:rPr>
          <w:rFonts w:ascii="Arial" w:hAnsi="Arial" w:cs="Arial"/>
          <w:sz w:val="24"/>
          <w:szCs w:val="24"/>
        </w:rPr>
        <w:t>s</w:t>
      </w:r>
      <w:r w:rsidR="00D52E41" w:rsidRPr="00F120C6">
        <w:rPr>
          <w:rFonts w:ascii="Arial" w:hAnsi="Arial" w:cs="Arial"/>
          <w:sz w:val="24"/>
          <w:szCs w:val="24"/>
        </w:rPr>
        <w:t xml:space="preserve"> of </w:t>
      </w:r>
      <w:r w:rsidR="00820231" w:rsidRPr="00F120C6">
        <w:rPr>
          <w:rFonts w:ascii="Arial" w:hAnsi="Arial" w:cs="Arial"/>
          <w:sz w:val="24"/>
          <w:szCs w:val="24"/>
        </w:rPr>
        <w:t>themselves</w:t>
      </w:r>
      <w:r w:rsidR="00D52E41" w:rsidRPr="00F120C6">
        <w:rPr>
          <w:rFonts w:ascii="Arial" w:hAnsi="Arial" w:cs="Arial"/>
          <w:sz w:val="24"/>
          <w:szCs w:val="24"/>
        </w:rPr>
        <w:t xml:space="preserve"> and others. However, there is now a bigger emphasis on how the need of today will </w:t>
      </w:r>
      <w:r w:rsidR="00820231" w:rsidRPr="00F120C6">
        <w:rPr>
          <w:rFonts w:ascii="Arial" w:hAnsi="Arial" w:cs="Arial"/>
          <w:sz w:val="24"/>
          <w:szCs w:val="24"/>
        </w:rPr>
        <w:t>affect</w:t>
      </w:r>
      <w:r w:rsidR="00D52E41" w:rsidRPr="00F120C6">
        <w:rPr>
          <w:rFonts w:ascii="Arial" w:hAnsi="Arial" w:cs="Arial"/>
          <w:sz w:val="24"/>
          <w:szCs w:val="24"/>
        </w:rPr>
        <w:t xml:space="preserve"> the needs of those in the future. </w:t>
      </w:r>
      <w:r w:rsidRPr="00F120C6">
        <w:rPr>
          <w:rFonts w:ascii="Arial" w:hAnsi="Arial" w:cs="Arial"/>
          <w:sz w:val="24"/>
          <w:szCs w:val="24"/>
        </w:rPr>
        <w:t xml:space="preserve">The Welsh government recognised that the ESDGC policy their created needed to emulate the Brundtland report 1987. The report states that sustainable development needs to ‘meets the needs of the present without compromising the ability of future generations to meet </w:t>
      </w:r>
      <w:bookmarkStart w:id="0" w:name="_GoBack"/>
      <w:r w:rsidRPr="00F120C6">
        <w:rPr>
          <w:rFonts w:ascii="Arial" w:hAnsi="Arial" w:cs="Arial"/>
          <w:sz w:val="24"/>
          <w:szCs w:val="24"/>
        </w:rPr>
        <w:t>their own needs’</w:t>
      </w:r>
      <w:r w:rsidR="001C6835" w:rsidRPr="00F120C6">
        <w:rPr>
          <w:rFonts w:ascii="Arial" w:hAnsi="Arial" w:cs="Arial"/>
          <w:sz w:val="24"/>
          <w:szCs w:val="24"/>
        </w:rPr>
        <w:t xml:space="preserve"> (Brundtland, 1987). </w:t>
      </w:r>
    </w:p>
    <w:bookmarkEnd w:id="0"/>
    <w:p w14:paraId="6E9D84D5" w14:textId="5E7025A5" w:rsidR="0035741D" w:rsidRDefault="0023563D" w:rsidP="00462E4E">
      <w:pPr>
        <w:rPr>
          <w:rFonts w:ascii="Arial" w:hAnsi="Arial" w:cs="Arial"/>
          <w:sz w:val="24"/>
          <w:szCs w:val="24"/>
        </w:rPr>
      </w:pPr>
      <w:r w:rsidRPr="00F120C6">
        <w:rPr>
          <w:rFonts w:ascii="Arial" w:hAnsi="Arial" w:cs="Arial"/>
          <w:sz w:val="24"/>
          <w:szCs w:val="24"/>
        </w:rPr>
        <w:t>Oxfam (2018) notes that a g</w:t>
      </w:r>
      <w:r w:rsidR="0035741D" w:rsidRPr="00F120C6">
        <w:rPr>
          <w:rFonts w:ascii="Arial" w:hAnsi="Arial" w:cs="Arial"/>
          <w:sz w:val="24"/>
          <w:szCs w:val="24"/>
        </w:rPr>
        <w:t xml:space="preserve">lobal citizenship is </w:t>
      </w:r>
      <w:r w:rsidR="000C5DC3" w:rsidRPr="00F120C6">
        <w:rPr>
          <w:rFonts w:ascii="Arial" w:hAnsi="Arial" w:cs="Arial"/>
          <w:sz w:val="24"/>
          <w:szCs w:val="24"/>
        </w:rPr>
        <w:t xml:space="preserve">defined as someone who is aware of the wider world </w:t>
      </w:r>
      <w:r w:rsidR="00FF0CF6" w:rsidRPr="00F120C6">
        <w:rPr>
          <w:rFonts w:ascii="Arial" w:hAnsi="Arial" w:cs="Arial"/>
          <w:sz w:val="24"/>
          <w:szCs w:val="24"/>
        </w:rPr>
        <w:t>and understands their place in it. Also, that they actively participate in their community and work towards making the world a more sustainable, equal and fair place to l</w:t>
      </w:r>
      <w:r w:rsidRPr="00F120C6">
        <w:rPr>
          <w:rFonts w:ascii="Arial" w:hAnsi="Arial" w:cs="Arial"/>
          <w:sz w:val="24"/>
          <w:szCs w:val="24"/>
        </w:rPr>
        <w:t xml:space="preserve">ive. </w:t>
      </w:r>
    </w:p>
    <w:p w14:paraId="3D8B960B" w14:textId="616263BF" w:rsidR="0032456C" w:rsidRDefault="00F47A89" w:rsidP="00462E4E">
      <w:pPr>
        <w:rPr>
          <w:rFonts w:ascii="Arial" w:hAnsi="Arial" w:cs="Arial"/>
          <w:sz w:val="24"/>
          <w:szCs w:val="24"/>
        </w:rPr>
      </w:pPr>
      <w:r w:rsidRPr="00F120C6">
        <w:rPr>
          <w:rFonts w:ascii="Arial" w:hAnsi="Arial" w:cs="Arial"/>
          <w:sz w:val="24"/>
          <w:szCs w:val="24"/>
        </w:rPr>
        <w:t>ESDGC has seven main themes which should be present throughout lessons and planned activities. The seven main themes are: the natural environment, climate change, consumption and waste, identity and culture,</w:t>
      </w:r>
      <w:r w:rsidR="001274AF">
        <w:rPr>
          <w:rFonts w:ascii="Arial" w:hAnsi="Arial" w:cs="Arial"/>
          <w:sz w:val="24"/>
          <w:szCs w:val="24"/>
        </w:rPr>
        <w:t xml:space="preserve"> </w:t>
      </w:r>
      <w:r w:rsidRPr="00F120C6">
        <w:rPr>
          <w:rFonts w:ascii="Arial" w:hAnsi="Arial" w:cs="Arial"/>
          <w:sz w:val="24"/>
          <w:szCs w:val="24"/>
        </w:rPr>
        <w:t>choices and decisi</w:t>
      </w:r>
      <w:r w:rsidR="002746C2" w:rsidRPr="00F120C6">
        <w:rPr>
          <w:rFonts w:ascii="Arial" w:hAnsi="Arial" w:cs="Arial"/>
          <w:sz w:val="24"/>
          <w:szCs w:val="24"/>
        </w:rPr>
        <w:t>ons</w:t>
      </w:r>
      <w:r w:rsidR="001274AF">
        <w:rPr>
          <w:rFonts w:ascii="Arial" w:hAnsi="Arial" w:cs="Arial"/>
          <w:sz w:val="24"/>
          <w:szCs w:val="24"/>
        </w:rPr>
        <w:t xml:space="preserve"> and health.</w:t>
      </w:r>
    </w:p>
    <w:p w14:paraId="16998E93" w14:textId="0370FF82" w:rsidR="0032456C" w:rsidRDefault="0032456C" w:rsidP="00462E4E">
      <w:pPr>
        <w:rPr>
          <w:rFonts w:ascii="Arial" w:hAnsi="Arial" w:cs="Arial"/>
          <w:sz w:val="24"/>
          <w:szCs w:val="24"/>
        </w:rPr>
      </w:pPr>
      <w:r>
        <w:rPr>
          <w:rFonts w:ascii="Arial" w:hAnsi="Arial" w:cs="Arial"/>
          <w:sz w:val="24"/>
          <w:szCs w:val="24"/>
        </w:rPr>
        <w:t xml:space="preserve">UNESCO </w:t>
      </w:r>
      <w:r w:rsidR="00D23BFE">
        <w:rPr>
          <w:rFonts w:ascii="Arial" w:hAnsi="Arial" w:cs="Arial"/>
          <w:sz w:val="24"/>
          <w:szCs w:val="24"/>
        </w:rPr>
        <w:t xml:space="preserve">(2018) </w:t>
      </w:r>
      <w:r>
        <w:rPr>
          <w:rFonts w:ascii="Arial" w:hAnsi="Arial" w:cs="Arial"/>
          <w:sz w:val="24"/>
          <w:szCs w:val="24"/>
        </w:rPr>
        <w:t xml:space="preserve">believes that there is a need for improved </w:t>
      </w:r>
      <w:r w:rsidR="005C6216">
        <w:rPr>
          <w:rFonts w:ascii="Arial" w:hAnsi="Arial" w:cs="Arial"/>
          <w:sz w:val="24"/>
          <w:szCs w:val="24"/>
        </w:rPr>
        <w:t>access</w:t>
      </w:r>
      <w:r>
        <w:rPr>
          <w:rFonts w:ascii="Arial" w:hAnsi="Arial" w:cs="Arial"/>
          <w:sz w:val="24"/>
          <w:szCs w:val="24"/>
        </w:rPr>
        <w:t xml:space="preserve"> to </w:t>
      </w:r>
      <w:r w:rsidR="005C6216">
        <w:rPr>
          <w:rFonts w:ascii="Arial" w:hAnsi="Arial" w:cs="Arial"/>
          <w:sz w:val="24"/>
          <w:szCs w:val="24"/>
        </w:rPr>
        <w:t>education</w:t>
      </w:r>
      <w:r>
        <w:rPr>
          <w:rFonts w:ascii="Arial" w:hAnsi="Arial" w:cs="Arial"/>
          <w:sz w:val="24"/>
          <w:szCs w:val="24"/>
        </w:rPr>
        <w:t xml:space="preserve"> on sustainable development at every level. </w:t>
      </w:r>
      <w:r w:rsidR="007D31BC">
        <w:rPr>
          <w:rFonts w:ascii="Arial" w:hAnsi="Arial" w:cs="Arial"/>
          <w:sz w:val="24"/>
          <w:szCs w:val="24"/>
        </w:rPr>
        <w:t xml:space="preserve">They note that </w:t>
      </w:r>
      <w:r w:rsidR="004E184F">
        <w:rPr>
          <w:rFonts w:ascii="Arial" w:hAnsi="Arial" w:cs="Arial"/>
          <w:sz w:val="24"/>
          <w:szCs w:val="24"/>
        </w:rPr>
        <w:t xml:space="preserve">education about issues such as sustainable development </w:t>
      </w:r>
      <w:r w:rsidR="00D23BFE">
        <w:rPr>
          <w:rFonts w:ascii="Arial" w:hAnsi="Arial" w:cs="Arial"/>
          <w:sz w:val="24"/>
          <w:szCs w:val="24"/>
        </w:rPr>
        <w:t xml:space="preserve">and climate change need to be present in teaching and learning in order to live together sustainably. </w:t>
      </w:r>
    </w:p>
    <w:p w14:paraId="2E080DCC" w14:textId="626D847D" w:rsidR="00B1237F" w:rsidRDefault="008118EA" w:rsidP="00462E4E">
      <w:pPr>
        <w:rPr>
          <w:rFonts w:ascii="Arial" w:hAnsi="Arial" w:cs="Arial"/>
          <w:sz w:val="24"/>
          <w:szCs w:val="24"/>
        </w:rPr>
      </w:pPr>
      <w:r>
        <w:rPr>
          <w:rFonts w:ascii="Arial" w:hAnsi="Arial" w:cs="Arial"/>
          <w:sz w:val="24"/>
          <w:szCs w:val="24"/>
        </w:rPr>
        <w:t xml:space="preserve">ESTYN (2006) </w:t>
      </w:r>
      <w:r w:rsidR="00716EBA">
        <w:rPr>
          <w:rFonts w:ascii="Arial" w:hAnsi="Arial" w:cs="Arial"/>
          <w:sz w:val="24"/>
          <w:szCs w:val="24"/>
        </w:rPr>
        <w:t>led</w:t>
      </w:r>
      <w:r w:rsidR="00877E66">
        <w:rPr>
          <w:rFonts w:ascii="Arial" w:hAnsi="Arial" w:cs="Arial"/>
          <w:sz w:val="24"/>
          <w:szCs w:val="24"/>
        </w:rPr>
        <w:t xml:space="preserve"> </w:t>
      </w:r>
      <w:r>
        <w:rPr>
          <w:rFonts w:ascii="Arial" w:hAnsi="Arial" w:cs="Arial"/>
          <w:sz w:val="24"/>
          <w:szCs w:val="24"/>
        </w:rPr>
        <w:t xml:space="preserve">various surveys on the teaching of ESDGC in primary schools and found that both teachers and advisers did not understand fully the purpose, definition and benefits of ESDGC. </w:t>
      </w:r>
      <w:r w:rsidR="00875B64">
        <w:rPr>
          <w:rFonts w:ascii="Arial" w:hAnsi="Arial" w:cs="Arial"/>
          <w:sz w:val="24"/>
          <w:szCs w:val="24"/>
        </w:rPr>
        <w:t xml:space="preserve">They also discovered </w:t>
      </w:r>
      <w:r w:rsidR="00A43AA4">
        <w:rPr>
          <w:rFonts w:ascii="Arial" w:hAnsi="Arial" w:cs="Arial"/>
          <w:sz w:val="24"/>
          <w:szCs w:val="24"/>
        </w:rPr>
        <w:t xml:space="preserve">schools confidently taught the sustainable development aspect of ESDGC opposed to global citizenship. </w:t>
      </w:r>
      <w:r w:rsidR="00BF19FB">
        <w:rPr>
          <w:rFonts w:ascii="Arial" w:hAnsi="Arial" w:cs="Arial"/>
          <w:sz w:val="24"/>
          <w:szCs w:val="24"/>
        </w:rPr>
        <w:t xml:space="preserve">The recommendations that ESTYN </w:t>
      </w:r>
      <w:r w:rsidR="00877E66">
        <w:rPr>
          <w:rFonts w:ascii="Arial" w:hAnsi="Arial" w:cs="Arial"/>
          <w:sz w:val="24"/>
          <w:szCs w:val="24"/>
        </w:rPr>
        <w:t xml:space="preserve">produced were that </w:t>
      </w:r>
      <w:r w:rsidR="00BF19FB">
        <w:rPr>
          <w:rFonts w:ascii="Arial" w:hAnsi="Arial" w:cs="Arial"/>
          <w:sz w:val="24"/>
          <w:szCs w:val="24"/>
        </w:rPr>
        <w:t xml:space="preserve">students </w:t>
      </w:r>
      <w:r w:rsidR="00877E66">
        <w:rPr>
          <w:rFonts w:ascii="Arial" w:hAnsi="Arial" w:cs="Arial"/>
          <w:sz w:val="24"/>
          <w:szCs w:val="24"/>
        </w:rPr>
        <w:t xml:space="preserve">will </w:t>
      </w:r>
      <w:r w:rsidR="00BF19FB">
        <w:rPr>
          <w:rFonts w:ascii="Arial" w:hAnsi="Arial" w:cs="Arial"/>
          <w:sz w:val="24"/>
          <w:szCs w:val="24"/>
        </w:rPr>
        <w:t>need to be prepare</w:t>
      </w:r>
      <w:r w:rsidR="00877E66">
        <w:rPr>
          <w:rFonts w:ascii="Arial" w:hAnsi="Arial" w:cs="Arial"/>
          <w:sz w:val="24"/>
          <w:szCs w:val="24"/>
        </w:rPr>
        <w:t>d</w:t>
      </w:r>
      <w:r w:rsidR="00BF19FB">
        <w:rPr>
          <w:rFonts w:ascii="Arial" w:hAnsi="Arial" w:cs="Arial"/>
          <w:sz w:val="24"/>
          <w:szCs w:val="24"/>
        </w:rPr>
        <w:t xml:space="preserve"> for living in the 21</w:t>
      </w:r>
      <w:r w:rsidR="00BF19FB" w:rsidRPr="00BF19FB">
        <w:rPr>
          <w:rFonts w:ascii="Arial" w:hAnsi="Arial" w:cs="Arial"/>
          <w:sz w:val="24"/>
          <w:szCs w:val="24"/>
          <w:vertAlign w:val="superscript"/>
        </w:rPr>
        <w:t>st</w:t>
      </w:r>
      <w:r w:rsidR="00BF19FB">
        <w:rPr>
          <w:rFonts w:ascii="Arial" w:hAnsi="Arial" w:cs="Arial"/>
          <w:sz w:val="24"/>
          <w:szCs w:val="24"/>
        </w:rPr>
        <w:t xml:space="preserve"> century</w:t>
      </w:r>
      <w:r w:rsidR="00877E66">
        <w:rPr>
          <w:rFonts w:ascii="Arial" w:hAnsi="Arial" w:cs="Arial"/>
          <w:sz w:val="24"/>
          <w:szCs w:val="24"/>
        </w:rPr>
        <w:t xml:space="preserve"> and that ESDGC will enable this. </w:t>
      </w:r>
    </w:p>
    <w:p w14:paraId="039D0FA3" w14:textId="794D485D" w:rsidR="005E0107" w:rsidRDefault="002D33CC" w:rsidP="00462E4E">
      <w:pPr>
        <w:rPr>
          <w:rFonts w:ascii="Arial" w:hAnsi="Arial" w:cs="Arial"/>
          <w:sz w:val="24"/>
          <w:szCs w:val="24"/>
        </w:rPr>
      </w:pPr>
      <w:r>
        <w:rPr>
          <w:rFonts w:ascii="Arial" w:hAnsi="Arial" w:cs="Arial"/>
          <w:sz w:val="24"/>
          <w:szCs w:val="24"/>
        </w:rPr>
        <w:lastRenderedPageBreak/>
        <w:t xml:space="preserve">From the surveys conducted, Professor </w:t>
      </w:r>
      <w:r w:rsidR="00297E21">
        <w:rPr>
          <w:rFonts w:ascii="Arial" w:hAnsi="Arial" w:cs="Arial"/>
          <w:sz w:val="24"/>
          <w:szCs w:val="24"/>
        </w:rPr>
        <w:t>G</w:t>
      </w:r>
      <w:r w:rsidR="00EB4AA6">
        <w:rPr>
          <w:rFonts w:ascii="Arial" w:hAnsi="Arial" w:cs="Arial"/>
          <w:sz w:val="24"/>
          <w:szCs w:val="24"/>
        </w:rPr>
        <w:t>raham Donaldson and his team set out to analyse and review the curriculum and assessment arrangements in Wales</w:t>
      </w:r>
      <w:r w:rsidR="00773F36">
        <w:rPr>
          <w:rFonts w:ascii="Arial" w:hAnsi="Arial" w:cs="Arial"/>
          <w:sz w:val="24"/>
          <w:szCs w:val="24"/>
        </w:rPr>
        <w:t xml:space="preserve">. This led to Donaldson recommending a new curriculum for Wales. </w:t>
      </w:r>
      <w:r w:rsidR="00582F63">
        <w:rPr>
          <w:rFonts w:ascii="Arial" w:hAnsi="Arial" w:cs="Arial"/>
          <w:sz w:val="24"/>
          <w:szCs w:val="24"/>
        </w:rPr>
        <w:t>W</w:t>
      </w:r>
      <w:r w:rsidR="00773F36">
        <w:rPr>
          <w:rFonts w:ascii="Arial" w:hAnsi="Arial" w:cs="Arial"/>
          <w:sz w:val="24"/>
          <w:szCs w:val="24"/>
        </w:rPr>
        <w:t xml:space="preserve">ithin the new curriculum, </w:t>
      </w:r>
      <w:r w:rsidR="00582F63">
        <w:rPr>
          <w:rFonts w:ascii="Arial" w:hAnsi="Arial" w:cs="Arial"/>
          <w:sz w:val="24"/>
          <w:szCs w:val="24"/>
        </w:rPr>
        <w:t xml:space="preserve">Donaldson </w:t>
      </w:r>
      <w:r w:rsidR="000E5E1D">
        <w:rPr>
          <w:rFonts w:ascii="Arial" w:hAnsi="Arial" w:cs="Arial"/>
          <w:sz w:val="24"/>
          <w:szCs w:val="24"/>
        </w:rPr>
        <w:t>provided</w:t>
      </w:r>
      <w:r w:rsidR="00582F63">
        <w:rPr>
          <w:rFonts w:ascii="Arial" w:hAnsi="Arial" w:cs="Arial"/>
          <w:sz w:val="24"/>
          <w:szCs w:val="24"/>
        </w:rPr>
        <w:t xml:space="preserve"> four purpose</w:t>
      </w:r>
      <w:r w:rsidR="00F43E0D">
        <w:rPr>
          <w:rFonts w:ascii="Arial" w:hAnsi="Arial" w:cs="Arial"/>
          <w:sz w:val="24"/>
          <w:szCs w:val="24"/>
        </w:rPr>
        <w:t>s</w:t>
      </w:r>
      <w:r w:rsidR="00582F63">
        <w:rPr>
          <w:rFonts w:ascii="Arial" w:hAnsi="Arial" w:cs="Arial"/>
          <w:sz w:val="24"/>
          <w:szCs w:val="24"/>
        </w:rPr>
        <w:t xml:space="preserve"> for the students of Wales.</w:t>
      </w:r>
      <w:r w:rsidR="00F43E0D">
        <w:rPr>
          <w:rFonts w:ascii="Arial" w:hAnsi="Arial" w:cs="Arial"/>
          <w:sz w:val="24"/>
          <w:szCs w:val="24"/>
        </w:rPr>
        <w:t xml:space="preserve"> The four purposes are that all young people in Wales will be: ‘ambitious capable learners, enterprising creative contributors, healthy confident individuals and ethical informed citizens’ (Donaldson, 2015).</w:t>
      </w:r>
      <w:r w:rsidR="005E0107">
        <w:rPr>
          <w:rFonts w:ascii="Arial" w:hAnsi="Arial" w:cs="Arial"/>
          <w:sz w:val="24"/>
          <w:szCs w:val="24"/>
        </w:rPr>
        <w:t xml:space="preserve"> </w:t>
      </w:r>
      <w:r w:rsidR="00655E19">
        <w:rPr>
          <w:rFonts w:ascii="Arial" w:hAnsi="Arial" w:cs="Arial"/>
          <w:sz w:val="24"/>
          <w:szCs w:val="24"/>
        </w:rPr>
        <w:t xml:space="preserve">The aims of the four purposes </w:t>
      </w:r>
      <w:r w:rsidR="008B6859">
        <w:rPr>
          <w:rFonts w:ascii="Arial" w:hAnsi="Arial" w:cs="Arial"/>
          <w:sz w:val="24"/>
          <w:szCs w:val="24"/>
        </w:rPr>
        <w:t>are to ensure that the young people of Wales are</w:t>
      </w:r>
      <w:r w:rsidR="004F473B">
        <w:rPr>
          <w:rFonts w:ascii="Arial" w:hAnsi="Arial" w:cs="Arial"/>
          <w:sz w:val="24"/>
          <w:szCs w:val="24"/>
        </w:rPr>
        <w:t xml:space="preserve"> prepared</w:t>
      </w:r>
      <w:r w:rsidR="008B6859">
        <w:rPr>
          <w:rFonts w:ascii="Arial" w:hAnsi="Arial" w:cs="Arial"/>
          <w:sz w:val="24"/>
          <w:szCs w:val="24"/>
        </w:rPr>
        <w:t xml:space="preserve"> </w:t>
      </w:r>
      <w:r w:rsidR="00675A36">
        <w:rPr>
          <w:rFonts w:ascii="Arial" w:hAnsi="Arial" w:cs="Arial"/>
          <w:sz w:val="24"/>
          <w:szCs w:val="24"/>
        </w:rPr>
        <w:t>so that they can continue to l</w:t>
      </w:r>
      <w:r w:rsidR="008B6859">
        <w:rPr>
          <w:rFonts w:ascii="Arial" w:hAnsi="Arial" w:cs="Arial"/>
          <w:sz w:val="24"/>
          <w:szCs w:val="24"/>
        </w:rPr>
        <w:t>earn throughout their lives</w:t>
      </w:r>
      <w:r w:rsidR="00675A36">
        <w:rPr>
          <w:rFonts w:ascii="Arial" w:hAnsi="Arial" w:cs="Arial"/>
          <w:sz w:val="24"/>
          <w:szCs w:val="24"/>
        </w:rPr>
        <w:t xml:space="preserve">. </w:t>
      </w:r>
      <w:r w:rsidR="00CE4512">
        <w:rPr>
          <w:rFonts w:ascii="Arial" w:hAnsi="Arial" w:cs="Arial"/>
          <w:sz w:val="24"/>
          <w:szCs w:val="24"/>
        </w:rPr>
        <w:t xml:space="preserve">To </w:t>
      </w:r>
      <w:r w:rsidR="005302A3">
        <w:rPr>
          <w:rFonts w:ascii="Arial" w:hAnsi="Arial" w:cs="Arial"/>
          <w:sz w:val="24"/>
          <w:szCs w:val="24"/>
        </w:rPr>
        <w:t xml:space="preserve">allow the next generation of Wales to participate in life and work to the best of their abilities as enterprisers. </w:t>
      </w:r>
      <w:r w:rsidR="002A5029">
        <w:rPr>
          <w:rFonts w:ascii="Arial" w:hAnsi="Arial" w:cs="Arial"/>
          <w:sz w:val="24"/>
          <w:szCs w:val="24"/>
        </w:rPr>
        <w:t xml:space="preserve">To enable the young people </w:t>
      </w:r>
      <w:r w:rsidR="008F7038">
        <w:rPr>
          <w:rFonts w:ascii="Arial" w:hAnsi="Arial" w:cs="Arial"/>
          <w:sz w:val="24"/>
          <w:szCs w:val="24"/>
        </w:rPr>
        <w:t xml:space="preserve">to </w:t>
      </w:r>
      <w:r w:rsidR="002508CF">
        <w:rPr>
          <w:rFonts w:ascii="Arial" w:hAnsi="Arial" w:cs="Arial"/>
          <w:sz w:val="24"/>
          <w:szCs w:val="24"/>
        </w:rPr>
        <w:t>live</w:t>
      </w:r>
      <w:r w:rsidR="008F7038">
        <w:rPr>
          <w:rFonts w:ascii="Arial" w:hAnsi="Arial" w:cs="Arial"/>
          <w:sz w:val="24"/>
          <w:szCs w:val="24"/>
        </w:rPr>
        <w:t xml:space="preserve"> prosperous lives as members of their nation. </w:t>
      </w:r>
      <w:r w:rsidR="003C052F">
        <w:rPr>
          <w:rFonts w:ascii="Arial" w:hAnsi="Arial" w:cs="Arial"/>
          <w:sz w:val="24"/>
          <w:szCs w:val="24"/>
        </w:rPr>
        <w:t xml:space="preserve">Also, to be people of not only Wales but the rest of the world too. </w:t>
      </w:r>
    </w:p>
    <w:p w14:paraId="1E8087FA" w14:textId="39147857" w:rsidR="002D33CC" w:rsidRDefault="009C5E02" w:rsidP="00462E4E">
      <w:pPr>
        <w:rPr>
          <w:rFonts w:ascii="Arial" w:hAnsi="Arial" w:cs="Arial"/>
          <w:sz w:val="24"/>
          <w:szCs w:val="24"/>
        </w:rPr>
      </w:pPr>
      <w:r>
        <w:rPr>
          <w:rFonts w:ascii="Arial" w:hAnsi="Arial" w:cs="Arial"/>
          <w:sz w:val="24"/>
          <w:szCs w:val="24"/>
        </w:rPr>
        <w:t xml:space="preserve">Donaldson’s report </w:t>
      </w:r>
      <w:r w:rsidR="0058139F">
        <w:rPr>
          <w:rFonts w:ascii="Arial" w:hAnsi="Arial" w:cs="Arial"/>
          <w:sz w:val="24"/>
          <w:szCs w:val="24"/>
        </w:rPr>
        <w:t>also recommended that the four purposes</w:t>
      </w:r>
      <w:r w:rsidR="005E0107">
        <w:rPr>
          <w:rFonts w:ascii="Arial" w:hAnsi="Arial" w:cs="Arial"/>
          <w:sz w:val="24"/>
          <w:szCs w:val="24"/>
        </w:rPr>
        <w:t xml:space="preserve"> should</w:t>
      </w:r>
      <w:r w:rsidR="0058139F">
        <w:rPr>
          <w:rFonts w:ascii="Arial" w:hAnsi="Arial" w:cs="Arial"/>
          <w:sz w:val="24"/>
          <w:szCs w:val="24"/>
        </w:rPr>
        <w:t xml:space="preserve"> be present throughout the newly </w:t>
      </w:r>
      <w:r w:rsidR="0056248D">
        <w:rPr>
          <w:rFonts w:ascii="Arial" w:hAnsi="Arial" w:cs="Arial"/>
          <w:sz w:val="24"/>
          <w:szCs w:val="24"/>
        </w:rPr>
        <w:t>proposed</w:t>
      </w:r>
      <w:r w:rsidR="0058139F">
        <w:rPr>
          <w:rFonts w:ascii="Arial" w:hAnsi="Arial" w:cs="Arial"/>
          <w:sz w:val="24"/>
          <w:szCs w:val="24"/>
        </w:rPr>
        <w:t xml:space="preserve"> ‘</w:t>
      </w:r>
      <w:r w:rsidR="0056248D">
        <w:rPr>
          <w:rFonts w:ascii="Arial" w:hAnsi="Arial" w:cs="Arial"/>
          <w:sz w:val="24"/>
          <w:szCs w:val="24"/>
        </w:rPr>
        <w:t>six</w:t>
      </w:r>
      <w:r w:rsidR="0058139F">
        <w:rPr>
          <w:rFonts w:ascii="Arial" w:hAnsi="Arial" w:cs="Arial"/>
          <w:sz w:val="24"/>
          <w:szCs w:val="24"/>
        </w:rPr>
        <w:t xml:space="preserve"> areas of Learning and Experience’ (Donaldson, 2015). </w:t>
      </w:r>
      <w:r w:rsidR="00DA7936" w:rsidRPr="00DA7936">
        <w:rPr>
          <w:rFonts w:ascii="Arial" w:hAnsi="Arial" w:cs="Arial"/>
          <w:sz w:val="24"/>
          <w:szCs w:val="24"/>
        </w:rPr>
        <w:t>The Council for Learning Outside the Classroom not</w:t>
      </w:r>
      <w:r w:rsidR="00DA7936">
        <w:rPr>
          <w:rFonts w:ascii="Arial" w:hAnsi="Arial" w:cs="Arial"/>
          <w:sz w:val="24"/>
          <w:szCs w:val="24"/>
        </w:rPr>
        <w:t xml:space="preserve">es that ‘learning outside the classroom supports development </w:t>
      </w:r>
      <w:r w:rsidR="002A56C8">
        <w:rPr>
          <w:rFonts w:ascii="Arial" w:hAnsi="Arial" w:cs="Arial"/>
          <w:sz w:val="24"/>
          <w:szCs w:val="24"/>
        </w:rPr>
        <w:t>of healthy and active lifestyles’ which further proves that Donaldson’s report has already began to resonate</w:t>
      </w:r>
      <w:r w:rsidR="00AF49A2">
        <w:rPr>
          <w:rFonts w:ascii="Arial" w:hAnsi="Arial" w:cs="Arial"/>
          <w:sz w:val="24"/>
          <w:szCs w:val="24"/>
        </w:rPr>
        <w:t xml:space="preserve"> with educators</w:t>
      </w:r>
      <w:r w:rsidR="002A56C8">
        <w:rPr>
          <w:rFonts w:ascii="Arial" w:hAnsi="Arial" w:cs="Arial"/>
          <w:sz w:val="24"/>
          <w:szCs w:val="24"/>
        </w:rPr>
        <w:t xml:space="preserve"> and infiltrate education in Wales. </w:t>
      </w:r>
    </w:p>
    <w:p w14:paraId="34E257C2" w14:textId="1252E9C3" w:rsidR="00462E4E" w:rsidRPr="00F120C6" w:rsidRDefault="00825323" w:rsidP="00462E4E">
      <w:pPr>
        <w:rPr>
          <w:rFonts w:ascii="Arial" w:hAnsi="Arial" w:cs="Arial"/>
          <w:sz w:val="24"/>
          <w:szCs w:val="24"/>
        </w:rPr>
      </w:pPr>
      <w:r>
        <w:rPr>
          <w:rFonts w:ascii="Arial" w:hAnsi="Arial" w:cs="Arial"/>
          <w:sz w:val="24"/>
          <w:szCs w:val="24"/>
        </w:rPr>
        <w:t xml:space="preserve">The Well-being for Future Generations Act (2015) hopes to improve the ‘social, economic, </w:t>
      </w:r>
      <w:r w:rsidR="00EA54DD">
        <w:rPr>
          <w:rFonts w:ascii="Arial" w:hAnsi="Arial" w:cs="Arial"/>
          <w:sz w:val="24"/>
          <w:szCs w:val="24"/>
        </w:rPr>
        <w:t>environmental</w:t>
      </w:r>
      <w:r>
        <w:rPr>
          <w:rFonts w:ascii="Arial" w:hAnsi="Arial" w:cs="Arial"/>
          <w:sz w:val="24"/>
          <w:szCs w:val="24"/>
        </w:rPr>
        <w:t xml:space="preserve"> and </w:t>
      </w:r>
      <w:r w:rsidR="00EA54DD">
        <w:rPr>
          <w:rFonts w:ascii="Arial" w:hAnsi="Arial" w:cs="Arial"/>
          <w:sz w:val="24"/>
          <w:szCs w:val="24"/>
        </w:rPr>
        <w:t>cultural</w:t>
      </w:r>
      <w:r>
        <w:rPr>
          <w:rFonts w:ascii="Arial" w:hAnsi="Arial" w:cs="Arial"/>
          <w:sz w:val="24"/>
          <w:szCs w:val="24"/>
        </w:rPr>
        <w:t xml:space="preserve"> well-being of Wales</w:t>
      </w:r>
      <w:r w:rsidR="00A55DB2">
        <w:rPr>
          <w:rFonts w:ascii="Arial" w:hAnsi="Arial" w:cs="Arial"/>
          <w:sz w:val="24"/>
          <w:szCs w:val="24"/>
        </w:rPr>
        <w:t>’ (Welsh Government, 2015)</w:t>
      </w:r>
      <w:r w:rsidR="002F2DE4">
        <w:rPr>
          <w:rFonts w:ascii="Arial" w:hAnsi="Arial" w:cs="Arial"/>
          <w:sz w:val="24"/>
          <w:szCs w:val="24"/>
        </w:rPr>
        <w:t xml:space="preserve">. The law was introduced by the Welsh Government as it became apparent that Wales faces many challenges such as climate change and poverty both now and in the future. </w:t>
      </w:r>
      <w:r w:rsidR="00184E5D">
        <w:rPr>
          <w:rFonts w:ascii="Arial" w:hAnsi="Arial" w:cs="Arial"/>
          <w:sz w:val="24"/>
          <w:szCs w:val="24"/>
        </w:rPr>
        <w:t>To ensure a better future for Welsh citizens, seven well being goals were created:</w:t>
      </w:r>
      <w:r w:rsidR="00DE4D48">
        <w:rPr>
          <w:rFonts w:ascii="Arial" w:hAnsi="Arial" w:cs="Arial"/>
          <w:sz w:val="24"/>
          <w:szCs w:val="24"/>
        </w:rPr>
        <w:t xml:space="preserve"> a prosperous Wales, a resilient Wales, a healthier Wales, a more equal Wales, a Wales of cohesive communities, a Wales of vibrant culture and thriving Welsh Language and a globally responsible Wales (Welsh Government, 2015).</w:t>
      </w:r>
    </w:p>
    <w:p w14:paraId="6B8A6F11" w14:textId="77777777" w:rsidR="0050233B" w:rsidRDefault="00462E4E" w:rsidP="00462E4E">
      <w:pPr>
        <w:rPr>
          <w:rFonts w:ascii="Arial" w:hAnsi="Arial" w:cs="Arial"/>
          <w:sz w:val="24"/>
          <w:szCs w:val="24"/>
        </w:rPr>
      </w:pPr>
      <w:r w:rsidRPr="00F120C6">
        <w:rPr>
          <w:rFonts w:ascii="Arial" w:hAnsi="Arial" w:cs="Arial"/>
          <w:sz w:val="24"/>
          <w:szCs w:val="24"/>
        </w:rPr>
        <w:t xml:space="preserve"> </w:t>
      </w:r>
    </w:p>
    <w:p w14:paraId="33303DC8" w14:textId="77777777" w:rsidR="0050233B" w:rsidRDefault="0050233B">
      <w:pPr>
        <w:rPr>
          <w:rFonts w:ascii="Arial" w:hAnsi="Arial" w:cs="Arial"/>
          <w:sz w:val="24"/>
          <w:szCs w:val="24"/>
        </w:rPr>
      </w:pPr>
      <w:r>
        <w:rPr>
          <w:rFonts w:ascii="Arial" w:hAnsi="Arial" w:cs="Arial"/>
          <w:sz w:val="24"/>
          <w:szCs w:val="24"/>
        </w:rPr>
        <w:br w:type="page"/>
      </w:r>
    </w:p>
    <w:p w14:paraId="45C0812B" w14:textId="38D3DF74" w:rsidR="00F92E63" w:rsidRPr="00F120C6" w:rsidRDefault="00C215CA" w:rsidP="00462E4E">
      <w:pPr>
        <w:rPr>
          <w:rFonts w:ascii="Arial" w:hAnsi="Arial" w:cs="Arial"/>
          <w:sz w:val="24"/>
          <w:szCs w:val="24"/>
        </w:rPr>
      </w:pPr>
      <w:r w:rsidRPr="00F120C6">
        <w:rPr>
          <w:rFonts w:ascii="Arial" w:hAnsi="Arial" w:cs="Arial"/>
          <w:sz w:val="24"/>
          <w:szCs w:val="24"/>
        </w:rPr>
        <w:lastRenderedPageBreak/>
        <w:t>The theme that has been chosen for the Foundation Phase is ‘Habitats’ as it is a cross curricular theme that incorporates ESDGC and the science and the wider curriculum.</w:t>
      </w:r>
      <w:r w:rsidR="00287261" w:rsidRPr="00F120C6">
        <w:rPr>
          <w:rFonts w:ascii="Arial" w:hAnsi="Arial" w:cs="Arial"/>
          <w:sz w:val="24"/>
          <w:szCs w:val="24"/>
        </w:rPr>
        <w:t xml:space="preserve"> The theme also gives the children the opportunity to experience habitats with a </w:t>
      </w:r>
      <w:r w:rsidR="003D7381" w:rsidRPr="00F120C6">
        <w:rPr>
          <w:rFonts w:ascii="Arial" w:hAnsi="Arial" w:cs="Arial"/>
          <w:sz w:val="24"/>
          <w:szCs w:val="24"/>
        </w:rPr>
        <w:t>hands-on</w:t>
      </w:r>
      <w:r w:rsidR="00287261" w:rsidRPr="00F120C6">
        <w:rPr>
          <w:rFonts w:ascii="Arial" w:hAnsi="Arial" w:cs="Arial"/>
          <w:sz w:val="24"/>
          <w:szCs w:val="24"/>
        </w:rPr>
        <w:t xml:space="preserve"> approach as they will be actively discovering and creating their own </w:t>
      </w:r>
      <w:r w:rsidR="003D7381" w:rsidRPr="00F120C6">
        <w:rPr>
          <w:rFonts w:ascii="Arial" w:hAnsi="Arial" w:cs="Arial"/>
          <w:sz w:val="24"/>
          <w:szCs w:val="24"/>
        </w:rPr>
        <w:t>habitats</w:t>
      </w:r>
      <w:r w:rsidR="00287261" w:rsidRPr="00F120C6">
        <w:rPr>
          <w:rFonts w:ascii="Arial" w:hAnsi="Arial" w:cs="Arial"/>
          <w:sz w:val="24"/>
          <w:szCs w:val="24"/>
        </w:rPr>
        <w:t xml:space="preserve">. </w:t>
      </w:r>
    </w:p>
    <w:p w14:paraId="450BF095" w14:textId="77777777" w:rsidR="00283C6D" w:rsidRDefault="00D222C2" w:rsidP="00462E4E">
      <w:pPr>
        <w:rPr>
          <w:rFonts w:ascii="Arial" w:hAnsi="Arial" w:cs="Arial"/>
          <w:sz w:val="24"/>
          <w:szCs w:val="24"/>
        </w:rPr>
      </w:pPr>
      <w:r w:rsidRPr="00F120C6">
        <w:rPr>
          <w:rFonts w:ascii="Arial" w:hAnsi="Arial" w:cs="Arial"/>
          <w:sz w:val="24"/>
          <w:szCs w:val="24"/>
        </w:rPr>
        <w:t xml:space="preserve">The first lesson has the learning objective ‘to recognise different animal habitats and begin to describe them using simple terminology’. Through a </w:t>
      </w:r>
      <w:r w:rsidR="003D7381" w:rsidRPr="00F120C6">
        <w:rPr>
          <w:rFonts w:ascii="Arial" w:hAnsi="Arial" w:cs="Arial"/>
          <w:sz w:val="24"/>
          <w:szCs w:val="24"/>
        </w:rPr>
        <w:t>carrousel</w:t>
      </w:r>
      <w:r w:rsidRPr="00F120C6">
        <w:rPr>
          <w:rFonts w:ascii="Arial" w:hAnsi="Arial" w:cs="Arial"/>
          <w:sz w:val="24"/>
          <w:szCs w:val="24"/>
        </w:rPr>
        <w:t xml:space="preserve"> of activities</w:t>
      </w:r>
      <w:r w:rsidR="007D1049" w:rsidRPr="00F120C6">
        <w:rPr>
          <w:rFonts w:ascii="Arial" w:hAnsi="Arial" w:cs="Arial"/>
          <w:sz w:val="24"/>
          <w:szCs w:val="24"/>
        </w:rPr>
        <w:t xml:space="preserve"> linked to senses</w:t>
      </w:r>
      <w:r w:rsidRPr="00F120C6">
        <w:rPr>
          <w:rFonts w:ascii="Arial" w:hAnsi="Arial" w:cs="Arial"/>
          <w:sz w:val="24"/>
          <w:szCs w:val="24"/>
        </w:rPr>
        <w:t xml:space="preserve"> </w:t>
      </w:r>
      <w:r w:rsidR="005F48C7" w:rsidRPr="00F120C6">
        <w:rPr>
          <w:rFonts w:ascii="Arial" w:hAnsi="Arial" w:cs="Arial"/>
          <w:sz w:val="24"/>
          <w:szCs w:val="24"/>
        </w:rPr>
        <w:t>and enhanced provision</w:t>
      </w:r>
      <w:r w:rsidR="007D1049" w:rsidRPr="00F120C6">
        <w:rPr>
          <w:rFonts w:ascii="Arial" w:hAnsi="Arial" w:cs="Arial"/>
          <w:sz w:val="24"/>
          <w:szCs w:val="24"/>
        </w:rPr>
        <w:t xml:space="preserve"> that requires thinking skills</w:t>
      </w:r>
      <w:r w:rsidR="005F48C7" w:rsidRPr="00F120C6">
        <w:rPr>
          <w:rFonts w:ascii="Arial" w:hAnsi="Arial" w:cs="Arial"/>
          <w:sz w:val="24"/>
          <w:szCs w:val="24"/>
        </w:rPr>
        <w:t>, the children will meet this learning objective.</w:t>
      </w:r>
      <w:r w:rsidR="00283C6D">
        <w:rPr>
          <w:rFonts w:ascii="Arial" w:hAnsi="Arial" w:cs="Arial"/>
          <w:sz w:val="24"/>
          <w:szCs w:val="24"/>
        </w:rPr>
        <w:t xml:space="preserve"> </w:t>
      </w:r>
      <w:r w:rsidR="002177BC">
        <w:rPr>
          <w:rFonts w:ascii="Arial" w:hAnsi="Arial" w:cs="Arial"/>
          <w:sz w:val="24"/>
          <w:szCs w:val="24"/>
        </w:rPr>
        <w:t xml:space="preserve">The children will be given 4 habitat areas to explore, 2 will be inside the classroom and 2 will be in the outside provision area. Here the children will be able to experiment and explore habitats such as mud or sand. </w:t>
      </w:r>
    </w:p>
    <w:p w14:paraId="04039CE3" w14:textId="39528197" w:rsidR="00D222C2" w:rsidRDefault="007D1049" w:rsidP="00462E4E">
      <w:pPr>
        <w:rPr>
          <w:rFonts w:ascii="Arial" w:hAnsi="Arial" w:cs="Arial"/>
          <w:sz w:val="24"/>
          <w:szCs w:val="24"/>
        </w:rPr>
      </w:pPr>
      <w:r w:rsidRPr="00F120C6">
        <w:rPr>
          <w:rFonts w:ascii="Arial" w:hAnsi="Arial" w:cs="Arial"/>
          <w:sz w:val="24"/>
          <w:szCs w:val="24"/>
        </w:rPr>
        <w:t xml:space="preserve">The children will develop mechanical skills </w:t>
      </w:r>
      <w:r w:rsidR="00CD02C2" w:rsidRPr="00F120C6">
        <w:rPr>
          <w:rFonts w:ascii="Arial" w:hAnsi="Arial" w:cs="Arial"/>
          <w:sz w:val="24"/>
          <w:szCs w:val="24"/>
        </w:rPr>
        <w:t xml:space="preserve">and </w:t>
      </w:r>
      <w:r w:rsidR="002177BC">
        <w:rPr>
          <w:rFonts w:ascii="Arial" w:hAnsi="Arial" w:cs="Arial"/>
          <w:sz w:val="24"/>
          <w:szCs w:val="24"/>
        </w:rPr>
        <w:t>oracy skills</w:t>
      </w:r>
      <w:r w:rsidR="00CD02C2" w:rsidRPr="00F120C6">
        <w:rPr>
          <w:rFonts w:ascii="Arial" w:hAnsi="Arial" w:cs="Arial"/>
          <w:sz w:val="24"/>
          <w:szCs w:val="24"/>
        </w:rPr>
        <w:t xml:space="preserve"> from the child led activity areas. </w:t>
      </w:r>
      <w:r w:rsidR="002177BC">
        <w:rPr>
          <w:rFonts w:ascii="Arial" w:hAnsi="Arial" w:cs="Arial"/>
          <w:sz w:val="24"/>
          <w:szCs w:val="24"/>
        </w:rPr>
        <w:t xml:space="preserve">One of the many literacy </w:t>
      </w:r>
      <w:r w:rsidR="00283C6D">
        <w:rPr>
          <w:rFonts w:ascii="Arial" w:hAnsi="Arial" w:cs="Arial"/>
          <w:sz w:val="24"/>
          <w:szCs w:val="24"/>
        </w:rPr>
        <w:t>skills that will be promoted is ‘t</w:t>
      </w:r>
      <w:r w:rsidR="00283C6D" w:rsidRPr="00283C6D">
        <w:rPr>
          <w:rFonts w:ascii="Arial" w:hAnsi="Arial" w:cs="Arial"/>
          <w:sz w:val="24"/>
          <w:szCs w:val="24"/>
        </w:rPr>
        <w:t>o use words, phrases and simple sentences</w:t>
      </w:r>
      <w:r w:rsidR="00283C6D">
        <w:rPr>
          <w:rFonts w:ascii="Arial" w:hAnsi="Arial" w:cs="Arial"/>
          <w:sz w:val="24"/>
          <w:szCs w:val="24"/>
        </w:rPr>
        <w:t>’ and a numeracy skill that will be developed through the activities is ‘t</w:t>
      </w:r>
      <w:r w:rsidR="00283C6D" w:rsidRPr="00283C6D">
        <w:rPr>
          <w:rFonts w:ascii="Arial" w:hAnsi="Arial" w:cs="Arial"/>
          <w:sz w:val="24"/>
          <w:szCs w:val="24"/>
        </w:rPr>
        <w:t>o sort and classify objects using one criterion</w:t>
      </w:r>
      <w:r w:rsidR="00283C6D">
        <w:rPr>
          <w:rFonts w:ascii="Arial" w:hAnsi="Arial" w:cs="Arial"/>
          <w:sz w:val="24"/>
          <w:szCs w:val="24"/>
        </w:rPr>
        <w:t xml:space="preserve">’. </w:t>
      </w:r>
    </w:p>
    <w:p w14:paraId="2D42438A" w14:textId="6511B649" w:rsidR="00615003" w:rsidRDefault="00615003" w:rsidP="00462E4E">
      <w:pPr>
        <w:rPr>
          <w:rFonts w:ascii="Arial" w:hAnsi="Arial" w:cs="Arial"/>
          <w:sz w:val="24"/>
          <w:szCs w:val="24"/>
        </w:rPr>
      </w:pPr>
      <w:r>
        <w:rPr>
          <w:rFonts w:ascii="Arial" w:hAnsi="Arial" w:cs="Arial"/>
          <w:sz w:val="24"/>
          <w:szCs w:val="24"/>
        </w:rPr>
        <w:t xml:space="preserve">The ESDGC theme that will be present throughout this lesson is ‘the natural environment’. This will be achieved as the children will be learning about 4 different natural habitats and how they differ. </w:t>
      </w:r>
      <w:r w:rsidR="001E4A3D">
        <w:rPr>
          <w:rFonts w:ascii="Arial" w:hAnsi="Arial" w:cs="Arial"/>
          <w:sz w:val="24"/>
          <w:szCs w:val="24"/>
        </w:rPr>
        <w:t xml:space="preserve">This will help the children to gain an understanding the natural environment and its habitats which in time will urge the children to be more considerate of animal habitats enforcing our need to respect our environment for those in the future. </w:t>
      </w:r>
    </w:p>
    <w:p w14:paraId="6B7E613B" w14:textId="77777777" w:rsidR="007D3A18" w:rsidRDefault="001356D5" w:rsidP="00462E4E">
      <w:pPr>
        <w:rPr>
          <w:rFonts w:ascii="Arial" w:hAnsi="Arial" w:cs="Arial"/>
          <w:sz w:val="24"/>
          <w:szCs w:val="24"/>
        </w:rPr>
      </w:pPr>
      <w:r>
        <w:rPr>
          <w:rFonts w:ascii="Arial" w:hAnsi="Arial" w:cs="Arial"/>
          <w:sz w:val="24"/>
          <w:szCs w:val="24"/>
        </w:rPr>
        <w:t xml:space="preserve">For the second lesson, the learning objective is </w:t>
      </w:r>
      <w:r w:rsidR="00A76EC7">
        <w:rPr>
          <w:rFonts w:ascii="Arial" w:hAnsi="Arial" w:cs="Arial"/>
          <w:sz w:val="24"/>
          <w:szCs w:val="24"/>
        </w:rPr>
        <w:t>‘t</w:t>
      </w:r>
      <w:r w:rsidR="00A76EC7" w:rsidRPr="00A76EC7">
        <w:rPr>
          <w:rFonts w:ascii="Arial" w:hAnsi="Arial" w:cs="Arial"/>
          <w:sz w:val="24"/>
          <w:szCs w:val="24"/>
        </w:rPr>
        <w:t>o create their own hedgehog habitat from natural resources collected on a woodland walk</w:t>
      </w:r>
      <w:r w:rsidR="00A76EC7">
        <w:rPr>
          <w:rFonts w:ascii="Arial" w:hAnsi="Arial" w:cs="Arial"/>
          <w:sz w:val="24"/>
          <w:szCs w:val="24"/>
        </w:rPr>
        <w:t>’</w:t>
      </w:r>
      <w:r w:rsidR="00A76EC7" w:rsidRPr="00A76EC7">
        <w:rPr>
          <w:rFonts w:ascii="Arial" w:hAnsi="Arial" w:cs="Arial"/>
          <w:sz w:val="24"/>
          <w:szCs w:val="24"/>
        </w:rPr>
        <w:t>.</w:t>
      </w:r>
      <w:r w:rsidR="00A76EC7">
        <w:rPr>
          <w:rFonts w:ascii="Arial" w:hAnsi="Arial" w:cs="Arial"/>
          <w:sz w:val="24"/>
          <w:szCs w:val="24"/>
        </w:rPr>
        <w:t xml:space="preserve"> </w:t>
      </w:r>
      <w:r w:rsidR="007C12A4">
        <w:rPr>
          <w:rFonts w:ascii="Arial" w:hAnsi="Arial" w:cs="Arial"/>
          <w:sz w:val="24"/>
          <w:szCs w:val="24"/>
        </w:rPr>
        <w:t xml:space="preserve">This lesson gives the children the opportunity to develop their creative skills and making choices and decisions as they will need to pick natural materials to build a hedgehog house. </w:t>
      </w:r>
      <w:r w:rsidR="00A91080">
        <w:rPr>
          <w:rFonts w:ascii="Arial" w:hAnsi="Arial" w:cs="Arial"/>
          <w:sz w:val="24"/>
          <w:szCs w:val="24"/>
        </w:rPr>
        <w:t>This lesson focusses on the ‘</w:t>
      </w:r>
      <w:r w:rsidR="007D3A18">
        <w:rPr>
          <w:rFonts w:ascii="Arial" w:hAnsi="Arial" w:cs="Arial"/>
          <w:sz w:val="24"/>
          <w:szCs w:val="24"/>
        </w:rPr>
        <w:t xml:space="preserve">knowledge and understanding of the world’ part pf the foundation phase curriculum. Therefore, the skills that will be developed are ‘exploring and experimenting’ and thinking about ‘what if…’. </w:t>
      </w:r>
    </w:p>
    <w:p w14:paraId="3582AC69" w14:textId="61941CEE" w:rsidR="007C12A4" w:rsidRDefault="007C12A4" w:rsidP="00462E4E">
      <w:pPr>
        <w:rPr>
          <w:rFonts w:ascii="Arial" w:hAnsi="Arial" w:cs="Arial"/>
          <w:sz w:val="24"/>
          <w:szCs w:val="24"/>
        </w:rPr>
      </w:pPr>
      <w:r>
        <w:rPr>
          <w:rFonts w:ascii="Arial" w:hAnsi="Arial" w:cs="Arial"/>
          <w:sz w:val="24"/>
          <w:szCs w:val="24"/>
        </w:rPr>
        <w:t xml:space="preserve">This lesson also focusses on the ESDGC theme of ‘the natural environment’, as the children are able to physically engage with their local environment. This theme may be met through the woodland walk activity as the children may come across un-natural resources such as rubbish which will help them to think about how they should respect the earth before we ruin it for </w:t>
      </w:r>
      <w:r w:rsidR="001D3F96">
        <w:rPr>
          <w:rFonts w:ascii="Arial" w:hAnsi="Arial" w:cs="Arial"/>
          <w:sz w:val="24"/>
          <w:szCs w:val="24"/>
        </w:rPr>
        <w:t xml:space="preserve">future generations. The Council for Learning </w:t>
      </w:r>
      <w:r w:rsidR="00A50271">
        <w:rPr>
          <w:rFonts w:ascii="Arial" w:hAnsi="Arial" w:cs="Arial"/>
          <w:sz w:val="24"/>
          <w:szCs w:val="24"/>
        </w:rPr>
        <w:t>O</w:t>
      </w:r>
      <w:r w:rsidR="001D3F96">
        <w:rPr>
          <w:rFonts w:ascii="Arial" w:hAnsi="Arial" w:cs="Arial"/>
          <w:sz w:val="24"/>
          <w:szCs w:val="24"/>
        </w:rPr>
        <w:t>utside the Classroom (</w:t>
      </w:r>
      <w:r w:rsidR="0090624F">
        <w:rPr>
          <w:rFonts w:ascii="Arial" w:hAnsi="Arial" w:cs="Arial"/>
          <w:sz w:val="24"/>
          <w:szCs w:val="24"/>
        </w:rPr>
        <w:t>2009)</w:t>
      </w:r>
      <w:r w:rsidR="002C45E7">
        <w:rPr>
          <w:rFonts w:ascii="Arial" w:hAnsi="Arial" w:cs="Arial"/>
          <w:sz w:val="24"/>
          <w:szCs w:val="24"/>
        </w:rPr>
        <w:t xml:space="preserve"> notes that having outdoor learning experiences helps children to respect nature and how humans and nature have an interdependence</w:t>
      </w:r>
      <w:r w:rsidR="002C1DEB">
        <w:rPr>
          <w:rFonts w:ascii="Arial" w:hAnsi="Arial" w:cs="Arial"/>
          <w:sz w:val="24"/>
          <w:szCs w:val="24"/>
        </w:rPr>
        <w:t>.</w:t>
      </w:r>
    </w:p>
    <w:p w14:paraId="0A26BE64" w14:textId="328D1B6C" w:rsidR="00257C3C" w:rsidRDefault="00257C3C" w:rsidP="00462E4E">
      <w:pPr>
        <w:rPr>
          <w:rFonts w:ascii="Arial" w:hAnsi="Arial" w:cs="Arial"/>
          <w:sz w:val="24"/>
          <w:szCs w:val="24"/>
        </w:rPr>
      </w:pPr>
      <w:r>
        <w:rPr>
          <w:rFonts w:ascii="Arial" w:hAnsi="Arial" w:cs="Arial"/>
          <w:sz w:val="24"/>
          <w:szCs w:val="24"/>
        </w:rPr>
        <w:t xml:space="preserve">The final lesson of the theme ‘habitats’ focuses of the ESDGC themes of </w:t>
      </w:r>
      <w:r w:rsidR="00D26C8E">
        <w:rPr>
          <w:rFonts w:ascii="Arial" w:hAnsi="Arial" w:cs="Arial"/>
          <w:sz w:val="24"/>
          <w:szCs w:val="24"/>
        </w:rPr>
        <w:t>‘the natural environment’ and ‘climate change’ as the children will part take in a fieldwork trip to the National Botanic Garden of Wales.</w:t>
      </w:r>
      <w:r w:rsidR="00393834">
        <w:rPr>
          <w:rFonts w:ascii="Arial" w:hAnsi="Arial" w:cs="Arial"/>
          <w:sz w:val="24"/>
          <w:szCs w:val="24"/>
        </w:rPr>
        <w:t xml:space="preserve"> Once </w:t>
      </w:r>
      <w:r w:rsidR="00462C9A">
        <w:rPr>
          <w:rFonts w:ascii="Arial" w:hAnsi="Arial" w:cs="Arial"/>
          <w:sz w:val="24"/>
          <w:szCs w:val="24"/>
        </w:rPr>
        <w:t>again,</w:t>
      </w:r>
      <w:r w:rsidR="00393834">
        <w:rPr>
          <w:rFonts w:ascii="Arial" w:hAnsi="Arial" w:cs="Arial"/>
          <w:sz w:val="24"/>
          <w:szCs w:val="24"/>
        </w:rPr>
        <w:t xml:space="preserve"> the children are being given the opportunity to immerse themselves into a natural habitat. This lesson they will focus primarily on a butterfly habitat and how </w:t>
      </w:r>
      <w:r w:rsidR="00E61F96">
        <w:rPr>
          <w:rFonts w:ascii="Arial" w:hAnsi="Arial" w:cs="Arial"/>
          <w:sz w:val="24"/>
          <w:szCs w:val="24"/>
        </w:rPr>
        <w:t xml:space="preserve">NBGW have </w:t>
      </w:r>
      <w:r w:rsidR="00241E0F">
        <w:rPr>
          <w:rFonts w:ascii="Arial" w:hAnsi="Arial" w:cs="Arial"/>
          <w:sz w:val="24"/>
          <w:szCs w:val="24"/>
        </w:rPr>
        <w:t xml:space="preserve">created ways of reducing their affect on climate change. </w:t>
      </w:r>
      <w:r w:rsidR="00584C40">
        <w:rPr>
          <w:rFonts w:ascii="Arial" w:hAnsi="Arial" w:cs="Arial"/>
          <w:sz w:val="24"/>
          <w:szCs w:val="24"/>
        </w:rPr>
        <w:t xml:space="preserve">This will allow the children to understand the theme of </w:t>
      </w:r>
      <w:r w:rsidR="00584C40">
        <w:rPr>
          <w:rFonts w:ascii="Arial" w:hAnsi="Arial" w:cs="Arial"/>
          <w:sz w:val="24"/>
          <w:szCs w:val="24"/>
        </w:rPr>
        <w:lastRenderedPageBreak/>
        <w:t xml:space="preserve">‘climate change’ as they will hear from the butterfly expert their measures for reducing their own pollution to reduce their contribution to climate change. </w:t>
      </w:r>
    </w:p>
    <w:p w14:paraId="3AF9850A" w14:textId="77777777" w:rsidR="007C18B0" w:rsidRDefault="00F95C21" w:rsidP="00462E4E">
      <w:pPr>
        <w:rPr>
          <w:rFonts w:ascii="Arial" w:hAnsi="Arial" w:cs="Arial"/>
          <w:sz w:val="24"/>
          <w:szCs w:val="24"/>
        </w:rPr>
      </w:pPr>
      <w:r>
        <w:rPr>
          <w:rFonts w:ascii="Arial" w:hAnsi="Arial" w:cs="Arial"/>
          <w:sz w:val="24"/>
          <w:szCs w:val="24"/>
        </w:rPr>
        <w:t>The theme for key stage 2 is ‘renewable vs non-renewable’, which is also a cross curricular theme that also teaches many of the ESDGC themes. The first lesson</w:t>
      </w:r>
      <w:r w:rsidR="009D7D6B">
        <w:rPr>
          <w:rFonts w:ascii="Arial" w:hAnsi="Arial" w:cs="Arial"/>
          <w:sz w:val="24"/>
          <w:szCs w:val="24"/>
        </w:rPr>
        <w:t xml:space="preserve"> is a fieldwork trip to Mynydd y Betws wind farm located near Ammanford. The learning objectives of this lesson is to ‘understand how energy is generated from a wind turbine’ and to ‘discover how renewable energy is being made in Carmarthenshire’. </w:t>
      </w:r>
      <w:r w:rsidR="00960FC9">
        <w:rPr>
          <w:rFonts w:ascii="Arial" w:hAnsi="Arial" w:cs="Arial"/>
          <w:sz w:val="24"/>
          <w:szCs w:val="24"/>
        </w:rPr>
        <w:t xml:space="preserve">The LNF framework </w:t>
      </w:r>
      <w:r w:rsidR="00795C5F">
        <w:rPr>
          <w:rFonts w:ascii="Arial" w:hAnsi="Arial" w:cs="Arial"/>
          <w:sz w:val="24"/>
          <w:szCs w:val="24"/>
        </w:rPr>
        <w:t>will be present in this lesson as the children will ‘</w:t>
      </w:r>
      <w:r w:rsidR="00795C5F" w:rsidRPr="00795C5F">
        <w:rPr>
          <w:rFonts w:ascii="Arial" w:hAnsi="Arial" w:cs="Arial"/>
          <w:sz w:val="24"/>
          <w:szCs w:val="24"/>
        </w:rPr>
        <w:t>explain information and ideas</w:t>
      </w:r>
      <w:r w:rsidR="00795C5F">
        <w:rPr>
          <w:rFonts w:ascii="Arial" w:hAnsi="Arial" w:cs="Arial"/>
          <w:sz w:val="24"/>
          <w:szCs w:val="24"/>
        </w:rPr>
        <w:t xml:space="preserve">’ whilst using </w:t>
      </w:r>
      <w:r w:rsidR="00FB4873">
        <w:rPr>
          <w:rFonts w:ascii="Arial" w:hAnsi="Arial" w:cs="Arial"/>
          <w:sz w:val="24"/>
          <w:szCs w:val="24"/>
        </w:rPr>
        <w:t>‘units</w:t>
      </w:r>
      <w:r w:rsidR="002F1FD6" w:rsidRPr="002F1FD6">
        <w:rPr>
          <w:rFonts w:ascii="Arial" w:hAnsi="Arial" w:cs="Arial"/>
          <w:sz w:val="24"/>
          <w:szCs w:val="24"/>
        </w:rPr>
        <w:t xml:space="preserve"> of measurement</w:t>
      </w:r>
      <w:r w:rsidR="002F1FD6">
        <w:rPr>
          <w:rFonts w:ascii="Arial" w:hAnsi="Arial" w:cs="Arial"/>
          <w:sz w:val="24"/>
          <w:szCs w:val="24"/>
        </w:rPr>
        <w:t>’.</w:t>
      </w:r>
      <w:r w:rsidR="00E45C7E">
        <w:rPr>
          <w:rFonts w:ascii="Arial" w:hAnsi="Arial" w:cs="Arial"/>
          <w:sz w:val="24"/>
          <w:szCs w:val="24"/>
        </w:rPr>
        <w:t xml:space="preserve"> </w:t>
      </w:r>
    </w:p>
    <w:p w14:paraId="12417011" w14:textId="6EEDFC6B" w:rsidR="00E45C7E" w:rsidRDefault="00E45C7E" w:rsidP="00462E4E">
      <w:pPr>
        <w:rPr>
          <w:rFonts w:ascii="Arial" w:hAnsi="Arial" w:cs="Arial"/>
          <w:sz w:val="24"/>
          <w:szCs w:val="24"/>
        </w:rPr>
      </w:pPr>
      <w:r>
        <w:rPr>
          <w:rFonts w:ascii="Arial" w:hAnsi="Arial" w:cs="Arial"/>
          <w:sz w:val="24"/>
          <w:szCs w:val="24"/>
        </w:rPr>
        <w:t xml:space="preserve">The ESDGC themes that </w:t>
      </w:r>
      <w:r w:rsidR="005F7AF4">
        <w:rPr>
          <w:rFonts w:ascii="Arial" w:hAnsi="Arial" w:cs="Arial"/>
          <w:sz w:val="24"/>
          <w:szCs w:val="24"/>
        </w:rPr>
        <w:t xml:space="preserve">the children will explore throughout this lesson are: consumption and waste, climate change and natural environment. </w:t>
      </w:r>
      <w:r w:rsidR="00B31EF6">
        <w:rPr>
          <w:rFonts w:ascii="Arial" w:hAnsi="Arial" w:cs="Arial"/>
          <w:sz w:val="24"/>
          <w:szCs w:val="24"/>
        </w:rPr>
        <w:t xml:space="preserve">Climate change will be taught as the children will be taught the importance of renewable energy. </w:t>
      </w:r>
      <w:r w:rsidR="002A2501">
        <w:rPr>
          <w:rFonts w:ascii="Arial" w:hAnsi="Arial" w:cs="Arial"/>
          <w:sz w:val="24"/>
          <w:szCs w:val="24"/>
        </w:rPr>
        <w:t xml:space="preserve">The theme consumption and waste will feature in this lesson as the children will understand </w:t>
      </w:r>
      <w:r w:rsidR="00A365BA">
        <w:rPr>
          <w:rFonts w:ascii="Arial" w:hAnsi="Arial" w:cs="Arial"/>
          <w:sz w:val="24"/>
          <w:szCs w:val="24"/>
        </w:rPr>
        <w:t xml:space="preserve">how we are running out of fossil fuels. </w:t>
      </w:r>
    </w:p>
    <w:p w14:paraId="34F2FF59" w14:textId="120A3D6A" w:rsidR="00D73C98" w:rsidRDefault="00D73C98" w:rsidP="00462E4E">
      <w:pPr>
        <w:rPr>
          <w:rFonts w:ascii="Arial" w:hAnsi="Arial" w:cs="Arial"/>
          <w:sz w:val="24"/>
          <w:szCs w:val="24"/>
        </w:rPr>
      </w:pPr>
      <w:r>
        <w:rPr>
          <w:rFonts w:ascii="Arial" w:hAnsi="Arial" w:cs="Arial"/>
          <w:sz w:val="24"/>
          <w:szCs w:val="24"/>
        </w:rPr>
        <w:t>The next lesson the children will have the chance to improve their presentation and reading skills as their task is to present one form of renewable energy that they think is best for Wales.</w:t>
      </w:r>
      <w:r w:rsidR="0073285B">
        <w:rPr>
          <w:rFonts w:ascii="Arial" w:hAnsi="Arial" w:cs="Arial"/>
          <w:sz w:val="24"/>
          <w:szCs w:val="24"/>
        </w:rPr>
        <w:t xml:space="preserve"> The theme of ‘natural environment’ will be present in this lesson as children will be able to recognise how wales could better the natural environment by adopting more renewable energy sources. </w:t>
      </w:r>
    </w:p>
    <w:p w14:paraId="60592A9E" w14:textId="21E14172" w:rsidR="00F95C21" w:rsidRPr="00F120C6" w:rsidRDefault="00734563" w:rsidP="00462E4E">
      <w:pPr>
        <w:rPr>
          <w:rFonts w:ascii="Arial" w:hAnsi="Arial" w:cs="Arial"/>
          <w:sz w:val="24"/>
          <w:szCs w:val="24"/>
        </w:rPr>
      </w:pPr>
      <w:r>
        <w:rPr>
          <w:rFonts w:ascii="Arial" w:hAnsi="Arial" w:cs="Arial"/>
          <w:sz w:val="24"/>
          <w:szCs w:val="24"/>
        </w:rPr>
        <w:t>The final key stage two lesson incorporates the ESDGC theme of ‘climate change’ as the children will be given the opportunity to create their own wind tur</w:t>
      </w:r>
      <w:r w:rsidR="007C18B0">
        <w:rPr>
          <w:rFonts w:ascii="Arial" w:hAnsi="Arial" w:cs="Arial"/>
          <w:sz w:val="24"/>
          <w:szCs w:val="24"/>
        </w:rPr>
        <w:t>bines a</w:t>
      </w:r>
      <w:r>
        <w:rPr>
          <w:rFonts w:ascii="Arial" w:hAnsi="Arial" w:cs="Arial"/>
          <w:sz w:val="24"/>
          <w:szCs w:val="24"/>
        </w:rPr>
        <w:t xml:space="preserve"> form of renewable energy</w:t>
      </w:r>
      <w:r w:rsidR="007C18B0">
        <w:rPr>
          <w:rFonts w:ascii="Arial" w:hAnsi="Arial" w:cs="Arial"/>
          <w:sz w:val="24"/>
          <w:szCs w:val="24"/>
        </w:rPr>
        <w:t xml:space="preserve">. The children will also have the opportunity of improving their reading strategies as they will have to scan and skim to find information that will assist them in the building of their wind turbines. </w:t>
      </w:r>
    </w:p>
    <w:p w14:paraId="7E3CBE58" w14:textId="48B393EC" w:rsidR="00462E4E" w:rsidRPr="00462E4E" w:rsidRDefault="0050233B" w:rsidP="00462E4E">
      <w:pPr>
        <w:rPr>
          <w:rFonts w:ascii="Arial" w:hAnsi="Arial" w:cs="Arial"/>
          <w:sz w:val="24"/>
          <w:szCs w:val="24"/>
        </w:rPr>
      </w:pPr>
      <w:r>
        <w:rPr>
          <w:rFonts w:ascii="Arial" w:hAnsi="Arial" w:cs="Arial"/>
          <w:sz w:val="24"/>
          <w:szCs w:val="24"/>
        </w:rPr>
        <w:t>In conclusion, it is evident that ESDGC needs to not only be a</w:t>
      </w:r>
      <w:r w:rsidR="000B64FD">
        <w:rPr>
          <w:rFonts w:ascii="Arial" w:hAnsi="Arial" w:cs="Arial"/>
          <w:sz w:val="24"/>
          <w:szCs w:val="24"/>
        </w:rPr>
        <w:t xml:space="preserve"> theme that is taught</w:t>
      </w:r>
      <w:r>
        <w:rPr>
          <w:rFonts w:ascii="Arial" w:hAnsi="Arial" w:cs="Arial"/>
          <w:sz w:val="24"/>
          <w:szCs w:val="24"/>
        </w:rPr>
        <w:t xml:space="preserve"> in education but a way of life that young people</w:t>
      </w:r>
      <w:r w:rsidR="00CE41CE">
        <w:rPr>
          <w:rFonts w:ascii="Arial" w:hAnsi="Arial" w:cs="Arial"/>
          <w:sz w:val="24"/>
          <w:szCs w:val="24"/>
        </w:rPr>
        <w:t xml:space="preserve"> need to adopt as their actions today will </w:t>
      </w:r>
      <w:r w:rsidR="00A00C64">
        <w:rPr>
          <w:rFonts w:ascii="Arial" w:hAnsi="Arial" w:cs="Arial"/>
          <w:sz w:val="24"/>
          <w:szCs w:val="24"/>
        </w:rPr>
        <w:t>affect</w:t>
      </w:r>
      <w:r w:rsidR="00CE41CE">
        <w:rPr>
          <w:rFonts w:ascii="Arial" w:hAnsi="Arial" w:cs="Arial"/>
          <w:sz w:val="24"/>
          <w:szCs w:val="24"/>
        </w:rPr>
        <w:t xml:space="preserve"> the next generation</w:t>
      </w:r>
      <w:r w:rsidR="008024E6">
        <w:rPr>
          <w:rFonts w:ascii="Arial" w:hAnsi="Arial" w:cs="Arial"/>
          <w:sz w:val="24"/>
          <w:szCs w:val="24"/>
        </w:rPr>
        <w:t xml:space="preserve">. </w:t>
      </w:r>
      <w:r w:rsidR="0063449F">
        <w:rPr>
          <w:rFonts w:ascii="Arial" w:hAnsi="Arial" w:cs="Arial"/>
          <w:sz w:val="24"/>
          <w:szCs w:val="24"/>
        </w:rPr>
        <w:t xml:space="preserve">There is a need for </w:t>
      </w:r>
      <w:r w:rsidR="003E60A6">
        <w:rPr>
          <w:rFonts w:ascii="Arial" w:hAnsi="Arial" w:cs="Arial"/>
          <w:sz w:val="24"/>
          <w:szCs w:val="24"/>
        </w:rPr>
        <w:t xml:space="preserve">a </w:t>
      </w:r>
      <w:r w:rsidR="0063449F">
        <w:rPr>
          <w:rFonts w:ascii="Arial" w:hAnsi="Arial" w:cs="Arial"/>
          <w:sz w:val="24"/>
          <w:szCs w:val="24"/>
        </w:rPr>
        <w:t>h</w:t>
      </w:r>
      <w:r w:rsidR="000B64FD">
        <w:rPr>
          <w:rFonts w:ascii="Arial" w:hAnsi="Arial" w:cs="Arial"/>
          <w:sz w:val="24"/>
          <w:szCs w:val="24"/>
        </w:rPr>
        <w:t>igher priorit</w:t>
      </w:r>
      <w:r w:rsidR="0063449F">
        <w:rPr>
          <w:rFonts w:ascii="Arial" w:hAnsi="Arial" w:cs="Arial"/>
          <w:sz w:val="24"/>
          <w:szCs w:val="24"/>
        </w:rPr>
        <w:t>y</w:t>
      </w:r>
      <w:r w:rsidR="000B64FD">
        <w:rPr>
          <w:rFonts w:ascii="Arial" w:hAnsi="Arial" w:cs="Arial"/>
          <w:sz w:val="24"/>
          <w:szCs w:val="24"/>
        </w:rPr>
        <w:t xml:space="preserve"> towards living sustainably and </w:t>
      </w:r>
      <w:r w:rsidR="00156AAB">
        <w:rPr>
          <w:rFonts w:ascii="Arial" w:hAnsi="Arial" w:cs="Arial"/>
          <w:sz w:val="24"/>
          <w:szCs w:val="24"/>
        </w:rPr>
        <w:t xml:space="preserve">global citizenship to </w:t>
      </w:r>
      <w:r w:rsidR="003E60A6">
        <w:rPr>
          <w:rFonts w:ascii="Arial" w:hAnsi="Arial" w:cs="Arial"/>
          <w:sz w:val="24"/>
          <w:szCs w:val="24"/>
        </w:rPr>
        <w:t xml:space="preserve">not only </w:t>
      </w:r>
      <w:r w:rsidR="00156AAB">
        <w:rPr>
          <w:rFonts w:ascii="Arial" w:hAnsi="Arial" w:cs="Arial"/>
          <w:sz w:val="24"/>
          <w:szCs w:val="24"/>
        </w:rPr>
        <w:t>help our nation of Wales but the entire world too. Just as Mahatma G</w:t>
      </w:r>
      <w:r w:rsidR="00A9321D">
        <w:rPr>
          <w:rFonts w:ascii="Arial" w:hAnsi="Arial" w:cs="Arial"/>
          <w:sz w:val="24"/>
          <w:szCs w:val="24"/>
        </w:rPr>
        <w:t>andhi</w:t>
      </w:r>
      <w:r w:rsidR="00156AAB">
        <w:rPr>
          <w:rFonts w:ascii="Arial" w:hAnsi="Arial" w:cs="Arial"/>
          <w:sz w:val="24"/>
          <w:szCs w:val="24"/>
        </w:rPr>
        <w:t xml:space="preserve"> states ‘earth provides enough to satisfy every man’s needs, but not every man’s greed’</w:t>
      </w:r>
      <w:r w:rsidR="00BB12F9">
        <w:rPr>
          <w:rFonts w:ascii="Arial" w:hAnsi="Arial" w:cs="Arial"/>
          <w:sz w:val="24"/>
          <w:szCs w:val="24"/>
        </w:rPr>
        <w:t xml:space="preserve"> </w:t>
      </w:r>
      <w:r w:rsidR="00BB12F9" w:rsidRPr="00BB12F9">
        <w:rPr>
          <w:rFonts w:ascii="Arial" w:hAnsi="Arial" w:cs="Arial"/>
          <w:sz w:val="24"/>
          <w:szCs w:val="24"/>
        </w:rPr>
        <w:t>(Gandhi and Jack,</w:t>
      </w:r>
      <w:r w:rsidR="00BB12F9">
        <w:rPr>
          <w:rFonts w:ascii="Arial" w:hAnsi="Arial" w:cs="Arial"/>
          <w:sz w:val="24"/>
          <w:szCs w:val="24"/>
        </w:rPr>
        <w:t xml:space="preserve"> </w:t>
      </w:r>
      <w:r w:rsidR="00BB12F9" w:rsidRPr="00BB12F9">
        <w:rPr>
          <w:rFonts w:ascii="Arial" w:hAnsi="Arial" w:cs="Arial"/>
          <w:sz w:val="24"/>
          <w:szCs w:val="24"/>
        </w:rPr>
        <w:t>2005</w:t>
      </w:r>
      <w:r w:rsidR="00BB12F9">
        <w:rPr>
          <w:rFonts w:ascii="Arial" w:hAnsi="Arial" w:cs="Arial"/>
          <w:sz w:val="24"/>
          <w:szCs w:val="24"/>
        </w:rPr>
        <w:t xml:space="preserve">). </w:t>
      </w:r>
    </w:p>
    <w:p w14:paraId="299CB4B8" w14:textId="4F69ECA0" w:rsidR="00D35E99" w:rsidRDefault="00D35E99" w:rsidP="00462E4E">
      <w:pPr>
        <w:rPr>
          <w:rFonts w:ascii="Arial" w:hAnsi="Arial" w:cs="Arial"/>
          <w:sz w:val="24"/>
          <w:szCs w:val="24"/>
        </w:rPr>
      </w:pPr>
    </w:p>
    <w:p w14:paraId="71288DDE" w14:textId="77777777" w:rsidR="00D35E99" w:rsidRDefault="00D35E99">
      <w:pPr>
        <w:rPr>
          <w:rFonts w:ascii="Arial" w:hAnsi="Arial" w:cs="Arial"/>
          <w:sz w:val="24"/>
          <w:szCs w:val="24"/>
        </w:rPr>
      </w:pPr>
      <w:r>
        <w:rPr>
          <w:rFonts w:ascii="Arial" w:hAnsi="Arial" w:cs="Arial"/>
          <w:sz w:val="24"/>
          <w:szCs w:val="24"/>
        </w:rPr>
        <w:br w:type="page"/>
      </w:r>
    </w:p>
    <w:p w14:paraId="6A3EE5F0" w14:textId="2BDF0FF8" w:rsidR="004B0FC6" w:rsidRDefault="00D35E99" w:rsidP="00462E4E">
      <w:pPr>
        <w:rPr>
          <w:rFonts w:ascii="Arial" w:hAnsi="Arial" w:cs="Arial"/>
          <w:sz w:val="24"/>
          <w:szCs w:val="24"/>
          <w:u w:val="single"/>
        </w:rPr>
      </w:pPr>
      <w:r w:rsidRPr="000853C0">
        <w:rPr>
          <w:rFonts w:ascii="Arial" w:hAnsi="Arial" w:cs="Arial"/>
          <w:sz w:val="24"/>
          <w:szCs w:val="24"/>
          <w:u w:val="single"/>
        </w:rPr>
        <w:lastRenderedPageBreak/>
        <w:t>Reference List</w:t>
      </w:r>
    </w:p>
    <w:p w14:paraId="50DF0BF1" w14:textId="77777777" w:rsidR="004506C3" w:rsidRPr="009A0147" w:rsidRDefault="004506C3" w:rsidP="000C23DC">
      <w:pPr>
        <w:rPr>
          <w:rFonts w:ascii="Arial" w:hAnsi="Arial" w:cs="Arial"/>
          <w:sz w:val="24"/>
          <w:szCs w:val="24"/>
        </w:rPr>
      </w:pPr>
      <w:r w:rsidRPr="009A0147">
        <w:rPr>
          <w:rFonts w:ascii="Arial" w:hAnsi="Arial" w:cs="Arial"/>
          <w:sz w:val="24"/>
          <w:szCs w:val="24"/>
        </w:rPr>
        <w:t xml:space="preserve">Brundtland, G.H. (1987) </w:t>
      </w:r>
      <w:r w:rsidRPr="009A0147">
        <w:rPr>
          <w:rFonts w:ascii="Arial" w:hAnsi="Arial" w:cs="Arial"/>
          <w:i/>
          <w:sz w:val="24"/>
          <w:szCs w:val="24"/>
        </w:rPr>
        <w:t>Our Common Future</w:t>
      </w:r>
      <w:r w:rsidRPr="009A0147">
        <w:rPr>
          <w:rFonts w:ascii="Arial" w:hAnsi="Arial" w:cs="Arial"/>
          <w:sz w:val="24"/>
          <w:szCs w:val="24"/>
        </w:rPr>
        <w:t xml:space="preserve">. Report of the World Commission on Environment and Development [online] Available at: </w:t>
      </w:r>
      <w:hyperlink r:id="rId6" w:history="1">
        <w:r w:rsidRPr="009A0147">
          <w:rPr>
            <w:rStyle w:val="Hyperlink"/>
            <w:rFonts w:ascii="Arial" w:hAnsi="Arial" w:cs="Arial"/>
            <w:sz w:val="24"/>
            <w:szCs w:val="24"/>
          </w:rPr>
          <w:t>http://www.un-documents.net/our-common-future.pdf</w:t>
        </w:r>
      </w:hyperlink>
      <w:r w:rsidRPr="009A0147">
        <w:rPr>
          <w:rFonts w:ascii="Arial" w:hAnsi="Arial" w:cs="Arial"/>
          <w:sz w:val="24"/>
          <w:szCs w:val="24"/>
        </w:rPr>
        <w:t xml:space="preserve"> (Accessed: 10 November 2018).</w:t>
      </w:r>
    </w:p>
    <w:p w14:paraId="17D9F14C" w14:textId="77777777" w:rsidR="004506C3" w:rsidRPr="009A0147" w:rsidRDefault="004506C3" w:rsidP="000C23DC">
      <w:pPr>
        <w:rPr>
          <w:rFonts w:ascii="Arial" w:hAnsi="Arial" w:cs="Arial"/>
          <w:sz w:val="24"/>
          <w:szCs w:val="24"/>
        </w:rPr>
      </w:pPr>
      <w:r w:rsidRPr="009A0147">
        <w:rPr>
          <w:rFonts w:ascii="Arial" w:hAnsi="Arial" w:cs="Arial"/>
          <w:sz w:val="24"/>
          <w:szCs w:val="24"/>
        </w:rPr>
        <w:t xml:space="preserve">Cooper, L., Rotchell, E. and Woolley, R. (2010) </w:t>
      </w:r>
      <w:r w:rsidRPr="009A0147">
        <w:rPr>
          <w:rFonts w:ascii="Arial" w:hAnsi="Arial" w:cs="Arial"/>
          <w:i/>
          <w:sz w:val="24"/>
          <w:szCs w:val="24"/>
        </w:rPr>
        <w:t>Knowledge and Understanding of the World</w:t>
      </w:r>
      <w:r w:rsidRPr="009A0147">
        <w:rPr>
          <w:rFonts w:ascii="Arial" w:hAnsi="Arial" w:cs="Arial"/>
          <w:sz w:val="24"/>
          <w:szCs w:val="24"/>
        </w:rPr>
        <w:t>. London: Continuum International Pub. Group, p. 2.</w:t>
      </w:r>
    </w:p>
    <w:p w14:paraId="1F0AB4CC" w14:textId="77777777" w:rsidR="004506C3" w:rsidRPr="009A0147" w:rsidRDefault="004506C3" w:rsidP="000C23DC">
      <w:pPr>
        <w:rPr>
          <w:rFonts w:ascii="Arial" w:hAnsi="Arial" w:cs="Arial"/>
          <w:sz w:val="24"/>
          <w:szCs w:val="24"/>
        </w:rPr>
      </w:pPr>
      <w:r w:rsidRPr="009A0147">
        <w:rPr>
          <w:rFonts w:ascii="Arial" w:hAnsi="Arial" w:cs="Arial"/>
          <w:sz w:val="24"/>
          <w:szCs w:val="24"/>
        </w:rPr>
        <w:t xml:space="preserve">DCELLS (2008) </w:t>
      </w:r>
      <w:r w:rsidRPr="009A0147">
        <w:rPr>
          <w:rFonts w:ascii="Arial" w:hAnsi="Arial" w:cs="Arial"/>
          <w:i/>
          <w:sz w:val="24"/>
          <w:szCs w:val="24"/>
        </w:rPr>
        <w:t>Education for Sustainable Development and Global Citizenship: A Common Understanding for Schools</w:t>
      </w:r>
      <w:r w:rsidRPr="009A0147">
        <w:rPr>
          <w:rFonts w:ascii="Arial" w:hAnsi="Arial" w:cs="Arial"/>
          <w:sz w:val="24"/>
          <w:szCs w:val="24"/>
        </w:rPr>
        <w:t>, Cardiff: WAG.</w:t>
      </w:r>
    </w:p>
    <w:p w14:paraId="78C6B4D2" w14:textId="77777777" w:rsidR="004506C3" w:rsidRPr="009A0147" w:rsidRDefault="004506C3" w:rsidP="000C23DC">
      <w:pPr>
        <w:rPr>
          <w:rFonts w:ascii="Arial" w:hAnsi="Arial" w:cs="Arial"/>
          <w:sz w:val="24"/>
          <w:szCs w:val="24"/>
        </w:rPr>
      </w:pPr>
      <w:r w:rsidRPr="009A0147">
        <w:rPr>
          <w:rFonts w:ascii="Arial" w:hAnsi="Arial" w:cs="Arial"/>
          <w:sz w:val="24"/>
          <w:szCs w:val="24"/>
        </w:rPr>
        <w:t xml:space="preserve">Donaldson, G. (2015) </w:t>
      </w:r>
      <w:r w:rsidRPr="009A0147">
        <w:rPr>
          <w:rFonts w:ascii="Arial" w:hAnsi="Arial" w:cs="Arial"/>
          <w:i/>
          <w:sz w:val="24"/>
          <w:szCs w:val="24"/>
        </w:rPr>
        <w:t>Successful Futures</w:t>
      </w:r>
      <w:r w:rsidRPr="009A0147">
        <w:rPr>
          <w:rFonts w:ascii="Arial" w:hAnsi="Arial" w:cs="Arial"/>
          <w:sz w:val="24"/>
          <w:szCs w:val="24"/>
        </w:rPr>
        <w:t xml:space="preserve"> – Independent Review of Curriculum and Assessment Arrangements in Wales. Cardiff: Welsh Government. Available at: </w:t>
      </w:r>
      <w:hyperlink r:id="rId7" w:history="1">
        <w:r w:rsidRPr="009A0147">
          <w:rPr>
            <w:rStyle w:val="Hyperlink"/>
            <w:rFonts w:ascii="Arial" w:hAnsi="Arial" w:cs="Arial"/>
            <w:sz w:val="24"/>
            <w:szCs w:val="24"/>
          </w:rPr>
          <w:t>http://gov.wales/docs/dcells/publications/150225-successful-futures-en.pdf</w:t>
        </w:r>
      </w:hyperlink>
      <w:r w:rsidRPr="009A0147">
        <w:rPr>
          <w:rFonts w:ascii="Arial" w:hAnsi="Arial" w:cs="Arial"/>
          <w:sz w:val="24"/>
          <w:szCs w:val="24"/>
        </w:rPr>
        <w:t xml:space="preserve"> (Accessed on: 6</w:t>
      </w:r>
      <w:r w:rsidRPr="009A0147">
        <w:rPr>
          <w:rFonts w:ascii="Arial" w:hAnsi="Arial" w:cs="Arial"/>
          <w:sz w:val="24"/>
          <w:szCs w:val="24"/>
          <w:vertAlign w:val="superscript"/>
        </w:rPr>
        <w:t xml:space="preserve"> </w:t>
      </w:r>
      <w:r w:rsidRPr="009A0147">
        <w:rPr>
          <w:rFonts w:ascii="Arial" w:hAnsi="Arial" w:cs="Arial"/>
          <w:sz w:val="24"/>
          <w:szCs w:val="24"/>
        </w:rPr>
        <w:t xml:space="preserve">November 2018). </w:t>
      </w:r>
    </w:p>
    <w:p w14:paraId="7A13DDC3" w14:textId="77777777" w:rsidR="004506C3" w:rsidRPr="009A0147" w:rsidRDefault="004506C3" w:rsidP="000C23DC">
      <w:pPr>
        <w:rPr>
          <w:rFonts w:ascii="Arial" w:hAnsi="Arial" w:cs="Arial"/>
          <w:sz w:val="24"/>
          <w:szCs w:val="24"/>
        </w:rPr>
      </w:pPr>
      <w:r w:rsidRPr="009A0147">
        <w:rPr>
          <w:rFonts w:ascii="Arial" w:hAnsi="Arial" w:cs="Arial"/>
          <w:sz w:val="24"/>
          <w:szCs w:val="24"/>
        </w:rPr>
        <w:t xml:space="preserve">Estyn (2014) </w:t>
      </w:r>
      <w:r w:rsidRPr="009A0147">
        <w:rPr>
          <w:rFonts w:ascii="Arial" w:hAnsi="Arial" w:cs="Arial"/>
          <w:i/>
          <w:sz w:val="24"/>
          <w:szCs w:val="24"/>
        </w:rPr>
        <w:t xml:space="preserve">ESDGC: Progress in education for sustainable development and global citizenship. </w:t>
      </w:r>
      <w:r w:rsidRPr="009A0147">
        <w:rPr>
          <w:rFonts w:ascii="Arial" w:hAnsi="Arial" w:cs="Arial"/>
          <w:sz w:val="24"/>
          <w:szCs w:val="24"/>
        </w:rPr>
        <w:t xml:space="preserve">Cardiff: Estyn. </w:t>
      </w:r>
    </w:p>
    <w:p w14:paraId="672F7D3F" w14:textId="77777777" w:rsidR="004506C3" w:rsidRPr="009A0147" w:rsidRDefault="004506C3" w:rsidP="000C23DC">
      <w:pPr>
        <w:rPr>
          <w:rFonts w:ascii="Arial" w:hAnsi="Arial" w:cs="Arial"/>
          <w:sz w:val="24"/>
        </w:rPr>
      </w:pPr>
      <w:r w:rsidRPr="00AE344E">
        <w:rPr>
          <w:rFonts w:ascii="Arial" w:hAnsi="Arial" w:cs="Arial"/>
          <w:sz w:val="24"/>
        </w:rPr>
        <w:t xml:space="preserve">Gandhi and Jack, H. (2005) </w:t>
      </w:r>
      <w:r w:rsidRPr="00AE344E">
        <w:rPr>
          <w:rFonts w:ascii="Arial" w:hAnsi="Arial" w:cs="Arial"/>
          <w:i/>
          <w:sz w:val="24"/>
        </w:rPr>
        <w:t>The wit and wisdom of Gandhi</w:t>
      </w:r>
      <w:r w:rsidRPr="00AE344E">
        <w:rPr>
          <w:rFonts w:ascii="Arial" w:hAnsi="Arial" w:cs="Arial"/>
          <w:sz w:val="24"/>
        </w:rPr>
        <w:t>. Mineola, N.Y: Dover Publications.</w:t>
      </w:r>
    </w:p>
    <w:p w14:paraId="23E4BA06" w14:textId="77777777" w:rsidR="004506C3" w:rsidRPr="009A0147" w:rsidRDefault="004506C3" w:rsidP="000C23DC">
      <w:pPr>
        <w:rPr>
          <w:rFonts w:ascii="Arial" w:hAnsi="Arial" w:cs="Arial"/>
          <w:sz w:val="24"/>
          <w:szCs w:val="24"/>
        </w:rPr>
      </w:pPr>
      <w:r w:rsidRPr="009A0147">
        <w:rPr>
          <w:rFonts w:ascii="Arial" w:hAnsi="Arial" w:cs="Arial"/>
          <w:sz w:val="24"/>
          <w:szCs w:val="24"/>
        </w:rPr>
        <w:t xml:space="preserve">Higher Education Funding Council for Wales (2018) </w:t>
      </w:r>
      <w:r w:rsidRPr="009A0147">
        <w:rPr>
          <w:rFonts w:ascii="Arial" w:hAnsi="Arial" w:cs="Arial"/>
          <w:i/>
          <w:sz w:val="24"/>
          <w:szCs w:val="24"/>
        </w:rPr>
        <w:t>Education for sustainable development and global citizenship.</w:t>
      </w:r>
      <w:r w:rsidRPr="009A0147">
        <w:rPr>
          <w:rFonts w:ascii="Arial" w:hAnsi="Arial" w:cs="Arial"/>
          <w:sz w:val="24"/>
          <w:szCs w:val="24"/>
        </w:rPr>
        <w:t xml:space="preserve"> Available at: </w:t>
      </w:r>
      <w:hyperlink r:id="rId8" w:history="1">
        <w:r w:rsidRPr="009A0147">
          <w:rPr>
            <w:rStyle w:val="Hyperlink"/>
            <w:rFonts w:ascii="Arial" w:hAnsi="Arial" w:cs="Arial"/>
            <w:sz w:val="24"/>
            <w:szCs w:val="24"/>
          </w:rPr>
          <w:t>https://www.hefcw.ac.uk/about_he_in_wales/welsh_govt_priorities_and_policies/edu_sustainable_dev_glob_cit.aspx</w:t>
        </w:r>
      </w:hyperlink>
      <w:r w:rsidRPr="009A0147">
        <w:rPr>
          <w:rFonts w:ascii="Arial" w:hAnsi="Arial" w:cs="Arial"/>
          <w:sz w:val="24"/>
          <w:szCs w:val="24"/>
        </w:rPr>
        <w:t xml:space="preserve"> (Accessed on: 9 November 2018). </w:t>
      </w:r>
    </w:p>
    <w:p w14:paraId="18C12D62" w14:textId="77777777" w:rsidR="004506C3" w:rsidRPr="009A0147" w:rsidRDefault="004506C3" w:rsidP="000C23DC">
      <w:pPr>
        <w:rPr>
          <w:rFonts w:ascii="Arial" w:hAnsi="Arial" w:cs="Arial"/>
          <w:sz w:val="24"/>
          <w:szCs w:val="24"/>
        </w:rPr>
      </w:pPr>
      <w:r w:rsidRPr="009A0147">
        <w:rPr>
          <w:rFonts w:ascii="Arial" w:hAnsi="Arial" w:cs="Arial"/>
          <w:sz w:val="24"/>
          <w:szCs w:val="24"/>
        </w:rPr>
        <w:t xml:space="preserve">Oxfam (2018) </w:t>
      </w:r>
      <w:r w:rsidRPr="009A0147">
        <w:rPr>
          <w:rFonts w:ascii="Arial" w:hAnsi="Arial" w:cs="Arial"/>
          <w:i/>
          <w:sz w:val="24"/>
          <w:szCs w:val="24"/>
        </w:rPr>
        <w:t>What is Global Citizenship?</w:t>
      </w:r>
      <w:r w:rsidRPr="009A0147">
        <w:rPr>
          <w:rFonts w:ascii="Arial" w:hAnsi="Arial" w:cs="Arial"/>
          <w:sz w:val="24"/>
          <w:szCs w:val="24"/>
        </w:rPr>
        <w:t xml:space="preserve"> Available at: </w:t>
      </w:r>
      <w:hyperlink r:id="rId9" w:history="1">
        <w:r w:rsidRPr="009A0147">
          <w:rPr>
            <w:rStyle w:val="Hyperlink"/>
            <w:rFonts w:ascii="Arial" w:hAnsi="Arial" w:cs="Arial"/>
            <w:sz w:val="24"/>
            <w:szCs w:val="24"/>
          </w:rPr>
          <w:t>https://www.oxfam.org.uk/education/who-we-are/what-is-global-citizenship</w:t>
        </w:r>
      </w:hyperlink>
      <w:r w:rsidRPr="009A0147">
        <w:rPr>
          <w:rFonts w:ascii="Arial" w:hAnsi="Arial" w:cs="Arial"/>
          <w:sz w:val="24"/>
          <w:szCs w:val="24"/>
        </w:rPr>
        <w:t xml:space="preserve"> (Accessed on: 5 November 2018). </w:t>
      </w:r>
    </w:p>
    <w:p w14:paraId="45F6BABB" w14:textId="77777777" w:rsidR="004506C3" w:rsidRPr="009A0147" w:rsidRDefault="004506C3" w:rsidP="000C23DC">
      <w:pPr>
        <w:rPr>
          <w:rFonts w:ascii="Arial" w:hAnsi="Arial" w:cs="Arial"/>
          <w:sz w:val="24"/>
          <w:szCs w:val="24"/>
        </w:rPr>
      </w:pPr>
      <w:r w:rsidRPr="009A0147">
        <w:rPr>
          <w:rFonts w:ascii="Arial" w:hAnsi="Arial" w:cs="Arial"/>
          <w:sz w:val="24"/>
          <w:szCs w:val="24"/>
        </w:rPr>
        <w:t xml:space="preserve">The Council for Learning Outside the Classroom (2009) </w:t>
      </w:r>
      <w:r w:rsidRPr="009A0147">
        <w:rPr>
          <w:rFonts w:ascii="Arial" w:hAnsi="Arial" w:cs="Arial"/>
          <w:i/>
          <w:sz w:val="24"/>
          <w:szCs w:val="24"/>
        </w:rPr>
        <w:t>Benefits for Early Years of Learning Outside the Classroom</w:t>
      </w:r>
      <w:r w:rsidRPr="009A0147">
        <w:rPr>
          <w:rFonts w:ascii="Arial" w:hAnsi="Arial" w:cs="Arial"/>
          <w:sz w:val="24"/>
          <w:szCs w:val="24"/>
        </w:rPr>
        <w:t xml:space="preserve">, p. 1. Available at: </w:t>
      </w:r>
      <w:hyperlink r:id="rId10" w:history="1">
        <w:r w:rsidRPr="009A0147">
          <w:rPr>
            <w:rStyle w:val="Hyperlink"/>
            <w:rFonts w:ascii="Arial" w:hAnsi="Arial" w:cs="Arial"/>
            <w:sz w:val="24"/>
            <w:szCs w:val="24"/>
          </w:rPr>
          <w:t>https://www.lotc.org.uk/wp-content/uploads/2010/12/Benefits-for-Early-Years-LOtC-Final-5AUG09.pdf</w:t>
        </w:r>
      </w:hyperlink>
      <w:r w:rsidRPr="009A0147">
        <w:rPr>
          <w:rFonts w:ascii="Arial" w:hAnsi="Arial" w:cs="Arial"/>
          <w:sz w:val="24"/>
          <w:szCs w:val="24"/>
        </w:rPr>
        <w:t xml:space="preserve"> (Accessed: 12 November 2018). </w:t>
      </w:r>
    </w:p>
    <w:p w14:paraId="25665F44" w14:textId="77777777" w:rsidR="004506C3" w:rsidRPr="005A29C9" w:rsidRDefault="004506C3" w:rsidP="000C23DC">
      <w:pPr>
        <w:rPr>
          <w:rFonts w:ascii="Arial" w:hAnsi="Arial" w:cs="Arial"/>
          <w:sz w:val="24"/>
          <w:szCs w:val="24"/>
        </w:rPr>
      </w:pPr>
      <w:r w:rsidRPr="009A0147">
        <w:rPr>
          <w:rFonts w:ascii="Arial" w:hAnsi="Arial" w:cs="Arial"/>
          <w:sz w:val="24"/>
          <w:szCs w:val="24"/>
        </w:rPr>
        <w:t xml:space="preserve">UNESCO (2018) </w:t>
      </w:r>
      <w:r w:rsidRPr="009A0147">
        <w:rPr>
          <w:rFonts w:ascii="Arial" w:hAnsi="Arial" w:cs="Arial"/>
          <w:i/>
          <w:sz w:val="24"/>
          <w:szCs w:val="24"/>
        </w:rPr>
        <w:t>Education for Sustainable Development</w:t>
      </w:r>
      <w:r w:rsidRPr="009A0147">
        <w:rPr>
          <w:rFonts w:ascii="Arial" w:hAnsi="Arial" w:cs="Arial"/>
          <w:sz w:val="24"/>
          <w:szCs w:val="24"/>
        </w:rPr>
        <w:t xml:space="preserve">. Available at: </w:t>
      </w:r>
      <w:hyperlink r:id="rId11" w:history="1">
        <w:r w:rsidRPr="009A0147">
          <w:rPr>
            <w:rStyle w:val="Hyperlink"/>
            <w:rFonts w:ascii="Arial" w:hAnsi="Arial" w:cs="Arial"/>
            <w:sz w:val="24"/>
            <w:szCs w:val="24"/>
          </w:rPr>
          <w:t>https://en.unesco.org/themes/education-sustainable-development</w:t>
        </w:r>
      </w:hyperlink>
      <w:r w:rsidRPr="009A0147">
        <w:rPr>
          <w:rFonts w:ascii="Arial" w:hAnsi="Arial" w:cs="Arial"/>
          <w:sz w:val="24"/>
          <w:szCs w:val="24"/>
        </w:rPr>
        <w:t xml:space="preserve"> (Accessed on: 15 November 2018).</w:t>
      </w:r>
      <w:r>
        <w:rPr>
          <w:rFonts w:ascii="Arial" w:hAnsi="Arial" w:cs="Arial"/>
          <w:sz w:val="24"/>
          <w:szCs w:val="24"/>
        </w:rPr>
        <w:t xml:space="preserve"> </w:t>
      </w:r>
    </w:p>
    <w:p w14:paraId="63618A8B" w14:textId="77777777" w:rsidR="004506C3" w:rsidRPr="009A0147" w:rsidRDefault="004506C3" w:rsidP="000C23DC">
      <w:pPr>
        <w:rPr>
          <w:rFonts w:ascii="Arial" w:hAnsi="Arial" w:cs="Arial"/>
          <w:sz w:val="24"/>
          <w:szCs w:val="24"/>
        </w:rPr>
      </w:pPr>
      <w:r w:rsidRPr="009A0147">
        <w:rPr>
          <w:rFonts w:ascii="Arial" w:hAnsi="Arial" w:cs="Arial"/>
          <w:sz w:val="24"/>
          <w:szCs w:val="24"/>
        </w:rPr>
        <w:t xml:space="preserve">Welsh Government (2013) </w:t>
      </w:r>
      <w:r w:rsidRPr="009A0147">
        <w:rPr>
          <w:rFonts w:ascii="Arial" w:hAnsi="Arial" w:cs="Arial"/>
          <w:i/>
          <w:sz w:val="24"/>
          <w:szCs w:val="24"/>
        </w:rPr>
        <w:t>Literacy and Numeracy Framework</w:t>
      </w:r>
      <w:r w:rsidRPr="009A0147">
        <w:rPr>
          <w:rFonts w:ascii="Arial" w:hAnsi="Arial" w:cs="Arial"/>
          <w:sz w:val="24"/>
          <w:szCs w:val="24"/>
        </w:rPr>
        <w:t>. Cardiff: Welsh Assembly Government.</w:t>
      </w:r>
    </w:p>
    <w:p w14:paraId="300CE458" w14:textId="77777777" w:rsidR="004506C3" w:rsidRDefault="004506C3" w:rsidP="000C23DC">
      <w:pPr>
        <w:rPr>
          <w:rFonts w:ascii="Arial" w:hAnsi="Arial" w:cs="Arial"/>
          <w:sz w:val="24"/>
        </w:rPr>
      </w:pPr>
      <w:r w:rsidRPr="009A0147">
        <w:rPr>
          <w:rFonts w:ascii="Arial" w:hAnsi="Arial" w:cs="Arial"/>
          <w:sz w:val="24"/>
          <w:szCs w:val="24"/>
        </w:rPr>
        <w:t xml:space="preserve">Welsh Government (2015) </w:t>
      </w:r>
      <w:r w:rsidRPr="009A0147">
        <w:rPr>
          <w:rFonts w:ascii="Arial" w:hAnsi="Arial" w:cs="Arial"/>
          <w:i/>
          <w:sz w:val="24"/>
          <w:szCs w:val="24"/>
        </w:rPr>
        <w:t>Well-being of Future Generations (Wales) Act 2015</w:t>
      </w:r>
      <w:r w:rsidRPr="009A0147">
        <w:rPr>
          <w:rFonts w:ascii="Arial" w:hAnsi="Arial" w:cs="Arial"/>
          <w:i/>
          <w:sz w:val="24"/>
          <w:szCs w:val="24"/>
        </w:rPr>
        <w:t xml:space="preserve">. </w:t>
      </w:r>
      <w:r w:rsidRPr="009A0147">
        <w:rPr>
          <w:rFonts w:ascii="Arial" w:hAnsi="Arial" w:cs="Arial"/>
          <w:sz w:val="24"/>
          <w:szCs w:val="24"/>
        </w:rPr>
        <w:t>The Essentials [online] Available at</w:t>
      </w:r>
      <w:r w:rsidRPr="009A0147">
        <w:rPr>
          <w:rFonts w:ascii="Arial" w:hAnsi="Arial" w:cs="Arial"/>
        </w:rPr>
        <w:t xml:space="preserve">: </w:t>
      </w:r>
      <w:hyperlink r:id="rId12" w:history="1">
        <w:r w:rsidRPr="009A0147">
          <w:rPr>
            <w:rStyle w:val="Hyperlink"/>
            <w:rFonts w:ascii="Arial" w:hAnsi="Arial" w:cs="Arial"/>
            <w:sz w:val="24"/>
          </w:rPr>
          <w:t>https://gov.wales/docs/dsjlg/publications/150623-guide-to-the-fg-act-en.pdf</w:t>
        </w:r>
      </w:hyperlink>
      <w:r w:rsidRPr="009A0147">
        <w:rPr>
          <w:rFonts w:ascii="Arial" w:hAnsi="Arial" w:cs="Arial"/>
          <w:sz w:val="24"/>
        </w:rPr>
        <w:t xml:space="preserve"> (Accessed on: 10 November 2018). </w:t>
      </w:r>
    </w:p>
    <w:sectPr w:rsidR="004506C3">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D72F48" w14:textId="77777777" w:rsidR="009B09A3" w:rsidRDefault="009B09A3" w:rsidP="009B09A3">
      <w:pPr>
        <w:spacing w:after="0" w:line="240" w:lineRule="auto"/>
      </w:pPr>
      <w:r>
        <w:separator/>
      </w:r>
    </w:p>
  </w:endnote>
  <w:endnote w:type="continuationSeparator" w:id="0">
    <w:p w14:paraId="2E5E2557" w14:textId="77777777" w:rsidR="009B09A3" w:rsidRDefault="009B09A3" w:rsidP="009B09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1761709"/>
      <w:docPartObj>
        <w:docPartGallery w:val="Page Numbers (Bottom of Page)"/>
        <w:docPartUnique/>
      </w:docPartObj>
    </w:sdtPr>
    <w:sdtEndPr>
      <w:rPr>
        <w:noProof/>
      </w:rPr>
    </w:sdtEndPr>
    <w:sdtContent>
      <w:p w14:paraId="2E8CBA2E" w14:textId="14585C2C" w:rsidR="001D165F" w:rsidRDefault="001D16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CFC721" w14:textId="77777777" w:rsidR="001D165F" w:rsidRDefault="001D16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4C50D4" w14:textId="77777777" w:rsidR="009B09A3" w:rsidRDefault="009B09A3" w:rsidP="009B09A3">
      <w:pPr>
        <w:spacing w:after="0" w:line="240" w:lineRule="auto"/>
      </w:pPr>
      <w:r>
        <w:separator/>
      </w:r>
    </w:p>
  </w:footnote>
  <w:footnote w:type="continuationSeparator" w:id="0">
    <w:p w14:paraId="723BFA57" w14:textId="77777777" w:rsidR="009B09A3" w:rsidRDefault="009B09A3" w:rsidP="009B09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3C4FA1" w14:textId="651DEBDC" w:rsidR="009B09A3" w:rsidRPr="009B09A3" w:rsidRDefault="009B09A3">
    <w:pPr>
      <w:pStyle w:val="Header"/>
      <w:rPr>
        <w:rFonts w:ascii="Arial" w:hAnsi="Arial" w:cs="Arial"/>
      </w:rPr>
    </w:pPr>
    <w:r w:rsidRPr="009B09A3">
      <w:rPr>
        <w:rFonts w:ascii="Arial" w:hAnsi="Arial" w:cs="Arial"/>
      </w:rPr>
      <w:t xml:space="preserve">Ceri Martin </w:t>
    </w:r>
    <w:r w:rsidRPr="009B09A3">
      <w:rPr>
        <w:rFonts w:ascii="Arial" w:hAnsi="Arial" w:cs="Arial"/>
      </w:rPr>
      <w:tab/>
    </w:r>
    <w:r w:rsidRPr="009B09A3">
      <w:rPr>
        <w:rFonts w:ascii="Arial" w:hAnsi="Arial" w:cs="Arial"/>
      </w:rPr>
      <w:tab/>
      <w:t>Student Number: 1803537</w:t>
    </w:r>
  </w:p>
  <w:p w14:paraId="66B5B541" w14:textId="77777777" w:rsidR="009B09A3" w:rsidRDefault="009B09A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6E8F"/>
    <w:rsid w:val="000042D6"/>
    <w:rsid w:val="000178DC"/>
    <w:rsid w:val="00075216"/>
    <w:rsid w:val="000853C0"/>
    <w:rsid w:val="000B64FD"/>
    <w:rsid w:val="000C23DC"/>
    <w:rsid w:val="000C5DC3"/>
    <w:rsid w:val="000E5E1D"/>
    <w:rsid w:val="001237C9"/>
    <w:rsid w:val="001274AF"/>
    <w:rsid w:val="001356D5"/>
    <w:rsid w:val="00156AAB"/>
    <w:rsid w:val="00161531"/>
    <w:rsid w:val="00184E5D"/>
    <w:rsid w:val="001867EF"/>
    <w:rsid w:val="001B4B6B"/>
    <w:rsid w:val="001C6835"/>
    <w:rsid w:val="001D165F"/>
    <w:rsid w:val="001D3F96"/>
    <w:rsid w:val="001E4A3D"/>
    <w:rsid w:val="0020201B"/>
    <w:rsid w:val="002177BC"/>
    <w:rsid w:val="0023563D"/>
    <w:rsid w:val="00241E0F"/>
    <w:rsid w:val="00247437"/>
    <w:rsid w:val="002508CF"/>
    <w:rsid w:val="00257C3C"/>
    <w:rsid w:val="002706EE"/>
    <w:rsid w:val="002728E5"/>
    <w:rsid w:val="002746C2"/>
    <w:rsid w:val="00283C6D"/>
    <w:rsid w:val="00287261"/>
    <w:rsid w:val="00297E21"/>
    <w:rsid w:val="002A2501"/>
    <w:rsid w:val="002A5029"/>
    <w:rsid w:val="002A56C8"/>
    <w:rsid w:val="002C1DEB"/>
    <w:rsid w:val="002C45E7"/>
    <w:rsid w:val="002D1D44"/>
    <w:rsid w:val="002D33CC"/>
    <w:rsid w:val="002F1FD6"/>
    <w:rsid w:val="002F2DE4"/>
    <w:rsid w:val="0030004B"/>
    <w:rsid w:val="00304426"/>
    <w:rsid w:val="0032456C"/>
    <w:rsid w:val="00336A1B"/>
    <w:rsid w:val="0035741D"/>
    <w:rsid w:val="0036619F"/>
    <w:rsid w:val="003918C2"/>
    <w:rsid w:val="003937DF"/>
    <w:rsid w:val="00393834"/>
    <w:rsid w:val="003A0153"/>
    <w:rsid w:val="003C052F"/>
    <w:rsid w:val="003D7381"/>
    <w:rsid w:val="003E60A6"/>
    <w:rsid w:val="003F3214"/>
    <w:rsid w:val="00427D65"/>
    <w:rsid w:val="00431AEA"/>
    <w:rsid w:val="004506C3"/>
    <w:rsid w:val="00453D35"/>
    <w:rsid w:val="00462C9A"/>
    <w:rsid w:val="00462E4E"/>
    <w:rsid w:val="00467254"/>
    <w:rsid w:val="004B0FC6"/>
    <w:rsid w:val="004B761A"/>
    <w:rsid w:val="004E184F"/>
    <w:rsid w:val="004F473B"/>
    <w:rsid w:val="004F68FE"/>
    <w:rsid w:val="0050233B"/>
    <w:rsid w:val="00507131"/>
    <w:rsid w:val="005302A3"/>
    <w:rsid w:val="005402C4"/>
    <w:rsid w:val="0056248D"/>
    <w:rsid w:val="005757BD"/>
    <w:rsid w:val="0058139F"/>
    <w:rsid w:val="00582F63"/>
    <w:rsid w:val="00584C40"/>
    <w:rsid w:val="005A29C9"/>
    <w:rsid w:val="005C1C9B"/>
    <w:rsid w:val="005C6216"/>
    <w:rsid w:val="005C68DD"/>
    <w:rsid w:val="005E0107"/>
    <w:rsid w:val="005F48C7"/>
    <w:rsid w:val="005F7AF4"/>
    <w:rsid w:val="00615003"/>
    <w:rsid w:val="00621DBD"/>
    <w:rsid w:val="0063449F"/>
    <w:rsid w:val="00655E19"/>
    <w:rsid w:val="00675A36"/>
    <w:rsid w:val="007041B9"/>
    <w:rsid w:val="00716EBA"/>
    <w:rsid w:val="0073285B"/>
    <w:rsid w:val="00734563"/>
    <w:rsid w:val="00737D48"/>
    <w:rsid w:val="00737DA5"/>
    <w:rsid w:val="00773F36"/>
    <w:rsid w:val="00774601"/>
    <w:rsid w:val="00795C5F"/>
    <w:rsid w:val="0079687B"/>
    <w:rsid w:val="007A6E8F"/>
    <w:rsid w:val="007C12A4"/>
    <w:rsid w:val="007C18B0"/>
    <w:rsid w:val="007C6C4E"/>
    <w:rsid w:val="007D1049"/>
    <w:rsid w:val="007D31BC"/>
    <w:rsid w:val="007D3A18"/>
    <w:rsid w:val="007F642F"/>
    <w:rsid w:val="008024E6"/>
    <w:rsid w:val="008118EA"/>
    <w:rsid w:val="00820231"/>
    <w:rsid w:val="00825323"/>
    <w:rsid w:val="008350DC"/>
    <w:rsid w:val="008631F7"/>
    <w:rsid w:val="00875B64"/>
    <w:rsid w:val="00875C2C"/>
    <w:rsid w:val="00877E66"/>
    <w:rsid w:val="00890F61"/>
    <w:rsid w:val="0089716B"/>
    <w:rsid w:val="008B6859"/>
    <w:rsid w:val="008F7038"/>
    <w:rsid w:val="0090624F"/>
    <w:rsid w:val="00960FC9"/>
    <w:rsid w:val="009A0147"/>
    <w:rsid w:val="009B09A3"/>
    <w:rsid w:val="009C5E02"/>
    <w:rsid w:val="009D7D6B"/>
    <w:rsid w:val="00A00C64"/>
    <w:rsid w:val="00A14CDF"/>
    <w:rsid w:val="00A3480D"/>
    <w:rsid w:val="00A365BA"/>
    <w:rsid w:val="00A36DD2"/>
    <w:rsid w:val="00A43AA4"/>
    <w:rsid w:val="00A50271"/>
    <w:rsid w:val="00A55DB2"/>
    <w:rsid w:val="00A7043B"/>
    <w:rsid w:val="00A76EC7"/>
    <w:rsid w:val="00A803F4"/>
    <w:rsid w:val="00A80954"/>
    <w:rsid w:val="00A91080"/>
    <w:rsid w:val="00A9321D"/>
    <w:rsid w:val="00AB02C6"/>
    <w:rsid w:val="00AB4E56"/>
    <w:rsid w:val="00AC6203"/>
    <w:rsid w:val="00AE344E"/>
    <w:rsid w:val="00AF1C00"/>
    <w:rsid w:val="00AF49A2"/>
    <w:rsid w:val="00B1237F"/>
    <w:rsid w:val="00B31EF6"/>
    <w:rsid w:val="00BB12F9"/>
    <w:rsid w:val="00BC6FEA"/>
    <w:rsid w:val="00BD122F"/>
    <w:rsid w:val="00BF19FB"/>
    <w:rsid w:val="00C032C3"/>
    <w:rsid w:val="00C113B7"/>
    <w:rsid w:val="00C215CA"/>
    <w:rsid w:val="00C903ED"/>
    <w:rsid w:val="00CD02C2"/>
    <w:rsid w:val="00CE41CE"/>
    <w:rsid w:val="00CE4512"/>
    <w:rsid w:val="00D222C2"/>
    <w:rsid w:val="00D23BFE"/>
    <w:rsid w:val="00D26C8E"/>
    <w:rsid w:val="00D35E99"/>
    <w:rsid w:val="00D52E41"/>
    <w:rsid w:val="00D54216"/>
    <w:rsid w:val="00D73C98"/>
    <w:rsid w:val="00D74A72"/>
    <w:rsid w:val="00D820F9"/>
    <w:rsid w:val="00D961F2"/>
    <w:rsid w:val="00DA7936"/>
    <w:rsid w:val="00DE4D48"/>
    <w:rsid w:val="00E274F7"/>
    <w:rsid w:val="00E3772F"/>
    <w:rsid w:val="00E45C7E"/>
    <w:rsid w:val="00E61F96"/>
    <w:rsid w:val="00EA54DD"/>
    <w:rsid w:val="00EA62B9"/>
    <w:rsid w:val="00EB4AA6"/>
    <w:rsid w:val="00ED3420"/>
    <w:rsid w:val="00EE4F6E"/>
    <w:rsid w:val="00EE66FA"/>
    <w:rsid w:val="00EE6977"/>
    <w:rsid w:val="00F120C6"/>
    <w:rsid w:val="00F23690"/>
    <w:rsid w:val="00F2384C"/>
    <w:rsid w:val="00F251E7"/>
    <w:rsid w:val="00F43E0D"/>
    <w:rsid w:val="00F47A89"/>
    <w:rsid w:val="00F574B5"/>
    <w:rsid w:val="00F87220"/>
    <w:rsid w:val="00F92E63"/>
    <w:rsid w:val="00F95C21"/>
    <w:rsid w:val="00F964FE"/>
    <w:rsid w:val="00F9678F"/>
    <w:rsid w:val="00FA332F"/>
    <w:rsid w:val="00FB4873"/>
    <w:rsid w:val="00FE7967"/>
    <w:rsid w:val="00FF0C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B5DB4"/>
  <w15:chartTrackingRefBased/>
  <w15:docId w15:val="{2D6FE8B5-E93F-40E7-A1C0-D58B48600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09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09A3"/>
  </w:style>
  <w:style w:type="paragraph" w:styleId="Footer">
    <w:name w:val="footer"/>
    <w:basedOn w:val="Normal"/>
    <w:link w:val="FooterChar"/>
    <w:uiPriority w:val="99"/>
    <w:unhideWhenUsed/>
    <w:rsid w:val="009B09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09A3"/>
  </w:style>
  <w:style w:type="character" w:styleId="Hyperlink">
    <w:name w:val="Hyperlink"/>
    <w:basedOn w:val="DefaultParagraphFont"/>
    <w:uiPriority w:val="99"/>
    <w:unhideWhenUsed/>
    <w:rsid w:val="000C23DC"/>
    <w:rPr>
      <w:color w:val="0563C1" w:themeColor="hyperlink"/>
      <w:u w:val="single"/>
    </w:rPr>
  </w:style>
  <w:style w:type="character" w:styleId="UnresolvedMention">
    <w:name w:val="Unresolved Mention"/>
    <w:basedOn w:val="DefaultParagraphFont"/>
    <w:uiPriority w:val="99"/>
    <w:semiHidden/>
    <w:unhideWhenUsed/>
    <w:rsid w:val="000C23DC"/>
    <w:rPr>
      <w:color w:val="605E5C"/>
      <w:shd w:val="clear" w:color="auto" w:fill="E1DFDD"/>
    </w:rPr>
  </w:style>
  <w:style w:type="character" w:styleId="FollowedHyperlink">
    <w:name w:val="FollowedHyperlink"/>
    <w:basedOn w:val="DefaultParagraphFont"/>
    <w:uiPriority w:val="99"/>
    <w:semiHidden/>
    <w:unhideWhenUsed/>
    <w:rsid w:val="00875C2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fcw.ac.uk/about_he_in_wales/welsh_govt_priorities_and_policies/edu_sustainable_dev_glob_cit.aspx"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gov.wales/docs/dcells/publications/150225-successful-futures-en.pdf" TargetMode="External"/><Relationship Id="rId12" Type="http://schemas.openxmlformats.org/officeDocument/2006/relationships/hyperlink" Target="https://gov.wales/docs/dsjlg/publications/150623-guide-to-the-fg-act-en.pdf"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www.un-documents.net/our-common-future.pdf" TargetMode="External"/><Relationship Id="rId11" Type="http://schemas.openxmlformats.org/officeDocument/2006/relationships/hyperlink" Target="https://en.unesco.org/themes/education-sustainable-development"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lotc.org.uk/wp-content/uploads/2010/12/Benefits-for-Early-Years-LOtC-Final-5AUG09.pdf" TargetMode="External"/><Relationship Id="rId4" Type="http://schemas.openxmlformats.org/officeDocument/2006/relationships/footnotes" Target="footnotes.xml"/><Relationship Id="rId9" Type="http://schemas.openxmlformats.org/officeDocument/2006/relationships/hyperlink" Target="https://www.oxfam.org.uk/education/who-we-are/what-is-global-citizenship"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413</TotalTime>
  <Pages>5</Pages>
  <Words>2003</Words>
  <Characters>11423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 Martin</dc:creator>
  <cp:keywords/>
  <dc:description/>
  <cp:lastModifiedBy>Ceri Martin</cp:lastModifiedBy>
  <cp:revision>164</cp:revision>
  <dcterms:created xsi:type="dcterms:W3CDTF">2018-11-16T14:49:00Z</dcterms:created>
  <dcterms:modified xsi:type="dcterms:W3CDTF">2018-11-22T20:34:00Z</dcterms:modified>
</cp:coreProperties>
</file>