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3FF83" w14:textId="16BA6A86" w:rsidR="00A912D2" w:rsidRPr="00C55B27" w:rsidRDefault="00A912D2" w:rsidP="00A912D2">
      <w:pPr>
        <w:spacing w:line="360" w:lineRule="auto"/>
        <w:rPr>
          <w:rFonts w:ascii="Arial" w:hAnsi="Arial" w:cs="Arial"/>
          <w:b/>
          <w:bCs/>
          <w:sz w:val="28"/>
          <w:szCs w:val="28"/>
        </w:rPr>
      </w:pPr>
      <w:r w:rsidRPr="00C55B27">
        <w:rPr>
          <w:rFonts w:ascii="Arial" w:hAnsi="Arial" w:cs="Arial"/>
          <w:b/>
          <w:bCs/>
          <w:sz w:val="28"/>
          <w:szCs w:val="28"/>
        </w:rPr>
        <w:t xml:space="preserve">Reflection </w:t>
      </w:r>
      <w:r>
        <w:rPr>
          <w:rFonts w:ascii="Arial" w:hAnsi="Arial" w:cs="Arial"/>
          <w:b/>
          <w:bCs/>
          <w:sz w:val="28"/>
          <w:szCs w:val="28"/>
        </w:rPr>
        <w:t>script</w:t>
      </w:r>
    </w:p>
    <w:p w14:paraId="626DF657" w14:textId="68659477" w:rsidR="00A912D2" w:rsidRPr="009F539C" w:rsidRDefault="00A912D2" w:rsidP="00A912D2">
      <w:pPr>
        <w:spacing w:line="360" w:lineRule="auto"/>
        <w:rPr>
          <w:rFonts w:ascii="Arial" w:hAnsi="Arial" w:cs="Arial"/>
          <w:sz w:val="28"/>
          <w:szCs w:val="28"/>
        </w:rPr>
      </w:pPr>
      <w:r w:rsidRPr="009F539C">
        <w:rPr>
          <w:rFonts w:ascii="Arial" w:hAnsi="Arial" w:cs="Arial"/>
          <w:sz w:val="28"/>
          <w:szCs w:val="28"/>
        </w:rPr>
        <w:t xml:space="preserve">Hello, my name is Nurul Subhan, and in this presentation I reflect on my personal journey into sustainability through the John Muir </w:t>
      </w:r>
      <w:r w:rsidRPr="009F539C">
        <w:rPr>
          <w:rFonts w:ascii="Arial" w:hAnsi="Arial" w:cs="Arial"/>
          <w:sz w:val="28"/>
          <w:szCs w:val="28"/>
        </w:rPr>
        <w:t>Award, an</w:t>
      </w:r>
      <w:r w:rsidRPr="009F539C">
        <w:rPr>
          <w:rFonts w:ascii="Arial" w:hAnsi="Arial" w:cs="Arial"/>
          <w:sz w:val="28"/>
          <w:szCs w:val="28"/>
        </w:rPr>
        <w:t xml:space="preserve"> experience that helped me reconnect with nature, but also with the imaginative child still inside me.</w:t>
      </w:r>
    </w:p>
    <w:p w14:paraId="2F9058D3" w14:textId="6B68557C" w:rsidR="00A912D2" w:rsidRPr="009F539C" w:rsidRDefault="00A912D2" w:rsidP="00A912D2">
      <w:pPr>
        <w:spacing w:line="360" w:lineRule="auto"/>
        <w:rPr>
          <w:rFonts w:ascii="Arial" w:hAnsi="Arial" w:cs="Arial"/>
          <w:sz w:val="28"/>
          <w:szCs w:val="28"/>
        </w:rPr>
      </w:pPr>
      <w:r w:rsidRPr="009F539C">
        <w:rPr>
          <w:rFonts w:ascii="Arial" w:hAnsi="Arial" w:cs="Arial"/>
          <w:sz w:val="28"/>
          <w:szCs w:val="28"/>
        </w:rPr>
        <w:t xml:space="preserve">I chose to explore the Forest School area of my primary </w:t>
      </w:r>
      <w:r w:rsidRPr="009F539C">
        <w:rPr>
          <w:rFonts w:ascii="Arial" w:hAnsi="Arial" w:cs="Arial"/>
          <w:sz w:val="28"/>
          <w:szCs w:val="28"/>
        </w:rPr>
        <w:t>school, a</w:t>
      </w:r>
      <w:r w:rsidRPr="009F539C">
        <w:rPr>
          <w:rFonts w:ascii="Arial" w:hAnsi="Arial" w:cs="Arial"/>
          <w:sz w:val="28"/>
          <w:szCs w:val="28"/>
        </w:rPr>
        <w:t xml:space="preserve"> small, tucked-away space in the middle of the city. It’s a place I’ve known for a long time, but never really stepped into properly. Not like this. This time, I wasn’t walking in as a staff member, or as a </w:t>
      </w:r>
      <w:r w:rsidRPr="009F539C">
        <w:rPr>
          <w:rFonts w:ascii="Arial" w:hAnsi="Arial" w:cs="Arial"/>
          <w:sz w:val="28"/>
          <w:szCs w:val="28"/>
        </w:rPr>
        <w:t>parent, I</w:t>
      </w:r>
      <w:r w:rsidRPr="009F539C">
        <w:rPr>
          <w:rFonts w:ascii="Arial" w:hAnsi="Arial" w:cs="Arial"/>
          <w:sz w:val="28"/>
          <w:szCs w:val="28"/>
        </w:rPr>
        <w:t xml:space="preserve"> was just being myself. Open. Curious. Ready to notice.</w:t>
      </w:r>
    </w:p>
    <w:p w14:paraId="4FAC5BBC" w14:textId="59809ECE" w:rsidR="00A912D2" w:rsidRPr="009F539C" w:rsidRDefault="00A912D2" w:rsidP="00A912D2">
      <w:pPr>
        <w:spacing w:line="360" w:lineRule="auto"/>
        <w:rPr>
          <w:rFonts w:ascii="Arial" w:hAnsi="Arial" w:cs="Arial"/>
          <w:sz w:val="28"/>
          <w:szCs w:val="28"/>
        </w:rPr>
      </w:pPr>
      <w:r w:rsidRPr="009F539C">
        <w:rPr>
          <w:rFonts w:ascii="Arial" w:hAnsi="Arial" w:cs="Arial"/>
          <w:sz w:val="28"/>
          <w:szCs w:val="28"/>
        </w:rPr>
        <w:t xml:space="preserve">The area has been brought back to life recently, cared for and revitalised. It felt peaceful, calm, and almost </w:t>
      </w:r>
      <w:r w:rsidRPr="009F539C">
        <w:rPr>
          <w:rFonts w:ascii="Arial" w:hAnsi="Arial" w:cs="Arial"/>
          <w:sz w:val="28"/>
          <w:szCs w:val="28"/>
        </w:rPr>
        <w:t>hidden, like</w:t>
      </w:r>
      <w:r w:rsidRPr="009F539C">
        <w:rPr>
          <w:rFonts w:ascii="Arial" w:hAnsi="Arial" w:cs="Arial"/>
          <w:sz w:val="28"/>
          <w:szCs w:val="28"/>
        </w:rPr>
        <w:t xml:space="preserve"> a quiet corner the city had forgotten. At first, I could still hear the noise of the outside world. Cars, footsteps, voices. But slowly, those sounds faded. I began to hear the wind in the trees, birds calling, and the soft crunch of twigs under my feet. My body relaxed. My mind slowed down. I took deeper breaths. It felt like I could finally pause.</w:t>
      </w:r>
    </w:p>
    <w:p w14:paraId="22482745" w14:textId="7569556A" w:rsidR="00A912D2" w:rsidRPr="009F539C" w:rsidRDefault="00A912D2" w:rsidP="00A912D2">
      <w:pPr>
        <w:spacing w:line="360" w:lineRule="auto"/>
        <w:rPr>
          <w:rFonts w:ascii="Arial" w:hAnsi="Arial" w:cs="Arial"/>
          <w:sz w:val="28"/>
          <w:szCs w:val="28"/>
        </w:rPr>
      </w:pPr>
      <w:r w:rsidRPr="009F539C">
        <w:rPr>
          <w:rFonts w:ascii="Arial" w:hAnsi="Arial" w:cs="Arial"/>
          <w:sz w:val="28"/>
          <w:szCs w:val="28"/>
        </w:rPr>
        <w:t xml:space="preserve">In today’s </w:t>
      </w:r>
      <w:r w:rsidRPr="009F539C">
        <w:rPr>
          <w:rFonts w:ascii="Arial" w:hAnsi="Arial" w:cs="Arial"/>
          <w:sz w:val="28"/>
          <w:szCs w:val="28"/>
        </w:rPr>
        <w:t>world, where</w:t>
      </w:r>
      <w:r w:rsidRPr="009F539C">
        <w:rPr>
          <w:rFonts w:ascii="Arial" w:hAnsi="Arial" w:cs="Arial"/>
          <w:sz w:val="28"/>
          <w:szCs w:val="28"/>
        </w:rPr>
        <w:t xml:space="preserve"> everything is fast-paced, digital, and </w:t>
      </w:r>
      <w:r w:rsidRPr="009F539C">
        <w:rPr>
          <w:rFonts w:ascii="Arial" w:hAnsi="Arial" w:cs="Arial"/>
          <w:sz w:val="28"/>
          <w:szCs w:val="28"/>
        </w:rPr>
        <w:t>noisy, that</w:t>
      </w:r>
      <w:r w:rsidRPr="009F539C">
        <w:rPr>
          <w:rFonts w:ascii="Arial" w:hAnsi="Arial" w:cs="Arial"/>
          <w:sz w:val="28"/>
          <w:szCs w:val="28"/>
        </w:rPr>
        <w:t xml:space="preserve"> kind of stillness is rare. And for children, it’s even harder to come by. I often think about how many young people are growing up more connected to screens than to soil. More familiar with apps than insects. David Attenborough often speaks about </w:t>
      </w:r>
      <w:r w:rsidRPr="009F539C">
        <w:rPr>
          <w:rFonts w:ascii="Arial" w:hAnsi="Arial" w:cs="Arial"/>
          <w:sz w:val="28"/>
          <w:szCs w:val="28"/>
        </w:rPr>
        <w:t>this, how</w:t>
      </w:r>
      <w:r w:rsidRPr="009F539C">
        <w:rPr>
          <w:rFonts w:ascii="Arial" w:hAnsi="Arial" w:cs="Arial"/>
          <w:sz w:val="28"/>
          <w:szCs w:val="28"/>
        </w:rPr>
        <w:t xml:space="preserve"> children need to experience nature firsthand if we want them to care about it in the future. I completely agree. If they don’t see it, hear it, feel </w:t>
      </w:r>
      <w:r w:rsidRPr="009F539C">
        <w:rPr>
          <w:rFonts w:ascii="Arial" w:hAnsi="Arial" w:cs="Arial"/>
          <w:sz w:val="28"/>
          <w:szCs w:val="28"/>
        </w:rPr>
        <w:t>it, how</w:t>
      </w:r>
      <w:r w:rsidRPr="009F539C">
        <w:rPr>
          <w:rFonts w:ascii="Arial" w:hAnsi="Arial" w:cs="Arial"/>
          <w:sz w:val="28"/>
          <w:szCs w:val="28"/>
        </w:rPr>
        <w:t xml:space="preserve"> can they be expected to protect it?</w:t>
      </w:r>
    </w:p>
    <w:p w14:paraId="45175217" w14:textId="4EAF438B" w:rsidR="00A912D2" w:rsidRPr="009F539C" w:rsidRDefault="00A912D2" w:rsidP="00A912D2">
      <w:pPr>
        <w:spacing w:line="360" w:lineRule="auto"/>
        <w:rPr>
          <w:rFonts w:ascii="Arial" w:hAnsi="Arial" w:cs="Arial"/>
          <w:sz w:val="28"/>
          <w:szCs w:val="28"/>
        </w:rPr>
      </w:pPr>
      <w:r w:rsidRPr="009F539C">
        <w:rPr>
          <w:rFonts w:ascii="Arial" w:hAnsi="Arial" w:cs="Arial"/>
          <w:sz w:val="28"/>
          <w:szCs w:val="28"/>
        </w:rPr>
        <w:t xml:space="preserve">But I’ve also come to realise that it’s not just children who need this. </w:t>
      </w:r>
      <w:r w:rsidRPr="009F539C">
        <w:rPr>
          <w:rFonts w:ascii="Arial" w:hAnsi="Arial" w:cs="Arial"/>
          <w:b/>
          <w:bCs/>
          <w:sz w:val="28"/>
          <w:szCs w:val="28"/>
        </w:rPr>
        <w:t>We as adults do too.</w:t>
      </w:r>
      <w:r w:rsidRPr="009F539C">
        <w:rPr>
          <w:rFonts w:ascii="Arial" w:hAnsi="Arial" w:cs="Arial"/>
          <w:sz w:val="28"/>
          <w:szCs w:val="28"/>
        </w:rPr>
        <w:t xml:space="preserve"> We talk so much in education about awe, wonder, and </w:t>
      </w:r>
      <w:r w:rsidRPr="009F539C">
        <w:rPr>
          <w:rFonts w:ascii="Arial" w:hAnsi="Arial" w:cs="Arial"/>
          <w:sz w:val="28"/>
          <w:szCs w:val="28"/>
        </w:rPr>
        <w:lastRenderedPageBreak/>
        <w:t>curiosity, but</w:t>
      </w:r>
      <w:r w:rsidRPr="009F539C">
        <w:rPr>
          <w:rFonts w:ascii="Arial" w:hAnsi="Arial" w:cs="Arial"/>
          <w:sz w:val="28"/>
          <w:szCs w:val="28"/>
        </w:rPr>
        <w:t xml:space="preserve"> how often do we allow ourselves to feel those things? This experience reminded me that it’s not childish to reconnect with your inner child. It’s human. Letting myself slow down, imagine, and pay attention helped me feel more alive. It’s something I believe we all need to do from time to </w:t>
      </w:r>
      <w:r w:rsidRPr="009F539C">
        <w:rPr>
          <w:rFonts w:ascii="Arial" w:hAnsi="Arial" w:cs="Arial"/>
          <w:sz w:val="28"/>
          <w:szCs w:val="28"/>
        </w:rPr>
        <w:t>time, not</w:t>
      </w:r>
      <w:r w:rsidRPr="009F539C">
        <w:rPr>
          <w:rFonts w:ascii="Arial" w:hAnsi="Arial" w:cs="Arial"/>
          <w:sz w:val="28"/>
          <w:szCs w:val="28"/>
        </w:rPr>
        <w:t xml:space="preserve"> only to model it for children, but for our own wellbeing and sense of meaning.</w:t>
      </w:r>
    </w:p>
    <w:p w14:paraId="2AB515E5" w14:textId="4DAD19C8" w:rsidR="00A912D2" w:rsidRPr="009F539C" w:rsidRDefault="00A912D2" w:rsidP="00A912D2">
      <w:pPr>
        <w:spacing w:line="360" w:lineRule="auto"/>
        <w:rPr>
          <w:rFonts w:ascii="Arial" w:hAnsi="Arial" w:cs="Arial"/>
          <w:sz w:val="28"/>
          <w:szCs w:val="28"/>
        </w:rPr>
      </w:pPr>
      <w:r w:rsidRPr="009F539C">
        <w:rPr>
          <w:rFonts w:ascii="Arial" w:hAnsi="Arial" w:cs="Arial"/>
          <w:sz w:val="28"/>
          <w:szCs w:val="28"/>
        </w:rPr>
        <w:t xml:space="preserve">As I walked through the forest, I found myself slowing right down. I wasn’t thinking about work. I wasn’t checking my phone. I wasn’t planning anything. I was just there. And it felt good. I noticed the bark on the trees. The way moss had spread along a log. A spider’s web stretched across a low branch. And for a few moments, the worries of daily life completely disappeared. I lost track of time. And that, to me, felt like something </w:t>
      </w:r>
      <w:proofErr w:type="gramStart"/>
      <w:r w:rsidRPr="009F539C">
        <w:rPr>
          <w:rFonts w:ascii="Arial" w:hAnsi="Arial" w:cs="Arial"/>
          <w:sz w:val="28"/>
          <w:szCs w:val="28"/>
        </w:rPr>
        <w:t xml:space="preserve">really </w:t>
      </w:r>
      <w:r w:rsidRPr="009F539C">
        <w:rPr>
          <w:rFonts w:ascii="Arial" w:hAnsi="Arial" w:cs="Arial"/>
          <w:sz w:val="28"/>
          <w:szCs w:val="28"/>
        </w:rPr>
        <w:t>positive</w:t>
      </w:r>
      <w:proofErr w:type="gramEnd"/>
      <w:r w:rsidRPr="009F539C">
        <w:rPr>
          <w:rFonts w:ascii="Arial" w:hAnsi="Arial" w:cs="Arial"/>
          <w:sz w:val="28"/>
          <w:szCs w:val="28"/>
        </w:rPr>
        <w:t>, something</w:t>
      </w:r>
      <w:r w:rsidRPr="009F539C">
        <w:rPr>
          <w:rFonts w:ascii="Arial" w:hAnsi="Arial" w:cs="Arial"/>
          <w:sz w:val="28"/>
          <w:szCs w:val="28"/>
        </w:rPr>
        <w:t xml:space="preserve"> my body and mind needed.</w:t>
      </w:r>
    </w:p>
    <w:p w14:paraId="0015CE5C" w14:textId="0ACEB9EF" w:rsidR="00A912D2" w:rsidRPr="009F539C" w:rsidRDefault="00A912D2" w:rsidP="00A912D2">
      <w:pPr>
        <w:spacing w:line="360" w:lineRule="auto"/>
        <w:rPr>
          <w:rFonts w:ascii="Arial" w:hAnsi="Arial" w:cs="Arial"/>
          <w:sz w:val="28"/>
          <w:szCs w:val="28"/>
        </w:rPr>
      </w:pPr>
      <w:r w:rsidRPr="009F539C">
        <w:rPr>
          <w:rFonts w:ascii="Arial" w:hAnsi="Arial" w:cs="Arial"/>
          <w:sz w:val="28"/>
          <w:szCs w:val="28"/>
        </w:rPr>
        <w:t xml:space="preserve">I didn’t take part in this experience with children, but I thought about them often. I wondered how they might react to this space. What would they see that I missed? What stories would they come up with? What would they ask? It reminded me how important it is to make time for children to explore the outdoors in their own </w:t>
      </w:r>
      <w:r w:rsidRPr="009F539C">
        <w:rPr>
          <w:rFonts w:ascii="Arial" w:hAnsi="Arial" w:cs="Arial"/>
          <w:sz w:val="28"/>
          <w:szCs w:val="28"/>
        </w:rPr>
        <w:t>way, to</w:t>
      </w:r>
      <w:r w:rsidRPr="009F539C">
        <w:rPr>
          <w:rFonts w:ascii="Arial" w:hAnsi="Arial" w:cs="Arial"/>
          <w:sz w:val="28"/>
          <w:szCs w:val="28"/>
        </w:rPr>
        <w:t xml:space="preserve"> notice, to wonder, to imagine.</w:t>
      </w:r>
    </w:p>
    <w:p w14:paraId="5F9A3C91" w14:textId="1A0C0CDF" w:rsidR="00A912D2" w:rsidRPr="009F539C" w:rsidRDefault="00A912D2" w:rsidP="00A912D2">
      <w:pPr>
        <w:spacing w:line="360" w:lineRule="auto"/>
        <w:rPr>
          <w:rFonts w:ascii="Arial" w:hAnsi="Arial" w:cs="Arial"/>
          <w:sz w:val="28"/>
          <w:szCs w:val="28"/>
        </w:rPr>
      </w:pPr>
      <w:r w:rsidRPr="009F539C">
        <w:rPr>
          <w:rFonts w:ascii="Arial" w:hAnsi="Arial" w:cs="Arial"/>
          <w:sz w:val="28"/>
          <w:szCs w:val="28"/>
        </w:rPr>
        <w:t xml:space="preserve">As someone who creates stories and comics, I naturally started imagining little characters and hidden worlds within the forest. I wasn’t planning to produce </w:t>
      </w:r>
      <w:r w:rsidRPr="009F539C">
        <w:rPr>
          <w:rFonts w:ascii="Arial" w:hAnsi="Arial" w:cs="Arial"/>
          <w:sz w:val="28"/>
          <w:szCs w:val="28"/>
        </w:rPr>
        <w:t>anything; I</w:t>
      </w:r>
      <w:r w:rsidRPr="009F539C">
        <w:rPr>
          <w:rFonts w:ascii="Arial" w:hAnsi="Arial" w:cs="Arial"/>
          <w:sz w:val="28"/>
          <w:szCs w:val="28"/>
        </w:rPr>
        <w:t xml:space="preserve"> was just reconnecting with how I see things. That’s something I want to carry into my work: using imagination and creativity not just as tools for teaching, but as a way of living, noticing, and connecting with the world.</w:t>
      </w:r>
    </w:p>
    <w:p w14:paraId="3B1279C5" w14:textId="3B2724FF" w:rsidR="00A912D2" w:rsidRPr="009F539C" w:rsidRDefault="00A912D2" w:rsidP="00A912D2">
      <w:pPr>
        <w:spacing w:line="360" w:lineRule="auto"/>
        <w:rPr>
          <w:rFonts w:ascii="Arial" w:hAnsi="Arial" w:cs="Arial"/>
          <w:sz w:val="28"/>
          <w:szCs w:val="28"/>
        </w:rPr>
      </w:pPr>
      <w:r w:rsidRPr="009F539C">
        <w:rPr>
          <w:rFonts w:ascii="Arial" w:hAnsi="Arial" w:cs="Arial"/>
          <w:sz w:val="28"/>
          <w:szCs w:val="28"/>
        </w:rPr>
        <w:t xml:space="preserve">For my ‘conserve’ action, I built and placed a store-bought hedgehog house and a bird feeder in the area. These were small, simple things. </w:t>
      </w:r>
      <w:r w:rsidRPr="009F539C">
        <w:rPr>
          <w:rFonts w:ascii="Arial" w:hAnsi="Arial" w:cs="Arial"/>
          <w:sz w:val="28"/>
          <w:szCs w:val="28"/>
        </w:rPr>
        <w:lastRenderedPageBreak/>
        <w:t xml:space="preserve">But they meant something. It felt good to do something for the space, to leave something behind that might support other </w:t>
      </w:r>
      <w:r w:rsidRPr="009F539C">
        <w:rPr>
          <w:rFonts w:ascii="Arial" w:hAnsi="Arial" w:cs="Arial"/>
          <w:sz w:val="28"/>
          <w:szCs w:val="28"/>
        </w:rPr>
        <w:t>life, even</w:t>
      </w:r>
      <w:r w:rsidRPr="009F539C">
        <w:rPr>
          <w:rFonts w:ascii="Arial" w:hAnsi="Arial" w:cs="Arial"/>
          <w:sz w:val="28"/>
          <w:szCs w:val="28"/>
        </w:rPr>
        <w:t xml:space="preserve"> if I never see it. It reminded me that conservation isn’t just about big gestures. It can be small, quiet acts of care.</w:t>
      </w:r>
    </w:p>
    <w:p w14:paraId="4ED63BAE" w14:textId="5EB39A95" w:rsidR="00A912D2" w:rsidRPr="009F539C" w:rsidRDefault="00A912D2" w:rsidP="00A912D2">
      <w:pPr>
        <w:spacing w:line="360" w:lineRule="auto"/>
        <w:rPr>
          <w:rFonts w:ascii="Arial" w:hAnsi="Arial" w:cs="Arial"/>
          <w:sz w:val="28"/>
          <w:szCs w:val="28"/>
        </w:rPr>
      </w:pPr>
      <w:r w:rsidRPr="009F539C">
        <w:rPr>
          <w:rFonts w:ascii="Arial" w:hAnsi="Arial" w:cs="Arial"/>
          <w:sz w:val="28"/>
          <w:szCs w:val="28"/>
        </w:rPr>
        <w:t xml:space="preserve">This whole experience has made me reflect on how I want to teach and lead in the future. As an educator, I don’t just want to teach </w:t>
      </w:r>
      <w:r w:rsidRPr="009F539C">
        <w:rPr>
          <w:rFonts w:ascii="Arial" w:hAnsi="Arial" w:cs="Arial"/>
          <w:sz w:val="28"/>
          <w:szCs w:val="28"/>
        </w:rPr>
        <w:t>facts, I</w:t>
      </w:r>
      <w:r w:rsidRPr="009F539C">
        <w:rPr>
          <w:rFonts w:ascii="Arial" w:hAnsi="Arial" w:cs="Arial"/>
          <w:sz w:val="28"/>
          <w:szCs w:val="28"/>
        </w:rPr>
        <w:t xml:space="preserve"> want to help children feel connected. To notice. To care. To ask questions. To see that they’re part of a bigger world. I hope to bring more of these opportunities into my </w:t>
      </w:r>
      <w:r w:rsidRPr="009F539C">
        <w:rPr>
          <w:rFonts w:ascii="Arial" w:hAnsi="Arial" w:cs="Arial"/>
          <w:sz w:val="28"/>
          <w:szCs w:val="28"/>
        </w:rPr>
        <w:t>practice, using</w:t>
      </w:r>
      <w:r w:rsidRPr="009F539C">
        <w:rPr>
          <w:rFonts w:ascii="Arial" w:hAnsi="Arial" w:cs="Arial"/>
          <w:sz w:val="28"/>
          <w:szCs w:val="28"/>
        </w:rPr>
        <w:t xml:space="preserve"> creativity, curiosity, and nature to build meaningful learning experiences.</w:t>
      </w:r>
    </w:p>
    <w:p w14:paraId="0BBC5622" w14:textId="16D81912" w:rsidR="00A912D2" w:rsidRPr="006F60B1" w:rsidRDefault="00A912D2" w:rsidP="00A912D2">
      <w:pPr>
        <w:spacing w:line="360" w:lineRule="auto"/>
        <w:rPr>
          <w:rFonts w:ascii="Arial" w:hAnsi="Arial" w:cs="Arial"/>
          <w:sz w:val="28"/>
          <w:szCs w:val="28"/>
        </w:rPr>
      </w:pPr>
      <w:r w:rsidRPr="009F539C">
        <w:rPr>
          <w:rFonts w:ascii="Arial" w:hAnsi="Arial" w:cs="Arial"/>
          <w:sz w:val="28"/>
          <w:szCs w:val="28"/>
        </w:rPr>
        <w:t xml:space="preserve">Because when children are given time and space to explore, to be present, and to feel </w:t>
      </w:r>
      <w:r w:rsidRPr="009F539C">
        <w:rPr>
          <w:rFonts w:ascii="Arial" w:hAnsi="Arial" w:cs="Arial"/>
          <w:sz w:val="28"/>
          <w:szCs w:val="28"/>
        </w:rPr>
        <w:t>wonder, something</w:t>
      </w:r>
      <w:r w:rsidRPr="009F539C">
        <w:rPr>
          <w:rFonts w:ascii="Arial" w:hAnsi="Arial" w:cs="Arial"/>
          <w:sz w:val="28"/>
          <w:szCs w:val="28"/>
        </w:rPr>
        <w:t xml:space="preserve"> changes. And when adults allow themselves to join them in that space, even briefly, something changes in us too.</w:t>
      </w:r>
    </w:p>
    <w:p w14:paraId="055BB2B5" w14:textId="77777777" w:rsidR="00A912D2" w:rsidRDefault="00A912D2" w:rsidP="00A912D2">
      <w:pPr>
        <w:spacing w:line="360" w:lineRule="auto"/>
        <w:rPr>
          <w:rFonts w:ascii="Arial" w:hAnsi="Arial" w:cs="Arial"/>
          <w:b/>
          <w:bCs/>
          <w:sz w:val="28"/>
          <w:szCs w:val="28"/>
        </w:rPr>
      </w:pPr>
    </w:p>
    <w:p w14:paraId="166D9BF0" w14:textId="77777777" w:rsidR="00A912D2" w:rsidRDefault="00A912D2" w:rsidP="00A912D2">
      <w:pPr>
        <w:spacing w:line="360" w:lineRule="auto"/>
        <w:rPr>
          <w:rFonts w:ascii="Arial" w:hAnsi="Arial" w:cs="Arial"/>
          <w:b/>
          <w:bCs/>
          <w:sz w:val="28"/>
          <w:szCs w:val="28"/>
        </w:rPr>
      </w:pPr>
    </w:p>
    <w:p w14:paraId="3A8E1A0C" w14:textId="29E37789" w:rsidR="00A912D2" w:rsidRPr="00C03694" w:rsidRDefault="00DD4DA6" w:rsidP="00A912D2">
      <w:pPr>
        <w:spacing w:line="360" w:lineRule="auto"/>
        <w:rPr>
          <w:rFonts w:ascii="Arial" w:hAnsi="Arial" w:cs="Arial"/>
          <w:b/>
          <w:bCs/>
          <w:sz w:val="28"/>
          <w:szCs w:val="28"/>
        </w:rPr>
      </w:pPr>
      <w:r w:rsidRPr="00C03694">
        <w:rPr>
          <w:rFonts w:ascii="Arial" w:hAnsi="Arial" w:cs="Arial"/>
          <w:b/>
          <w:bCs/>
          <w:sz w:val="28"/>
          <w:szCs w:val="28"/>
        </w:rPr>
        <w:t xml:space="preserve">ECEY6005 </w:t>
      </w:r>
      <w:r w:rsidR="00A912D2">
        <w:rPr>
          <w:rFonts w:ascii="Arial" w:hAnsi="Arial" w:cs="Arial"/>
          <w:b/>
          <w:bCs/>
          <w:sz w:val="28"/>
          <w:szCs w:val="28"/>
        </w:rPr>
        <w:t>Critical evaluation script</w:t>
      </w:r>
    </w:p>
    <w:p w14:paraId="664A9D20" w14:textId="37890F78" w:rsidR="00DD4DA6" w:rsidRPr="00A912D2" w:rsidRDefault="00C55B27" w:rsidP="00C03694">
      <w:pPr>
        <w:spacing w:line="360" w:lineRule="auto"/>
        <w:rPr>
          <w:rFonts w:ascii="Arial" w:hAnsi="Arial" w:cs="Arial"/>
          <w:b/>
          <w:bCs/>
          <w:sz w:val="28"/>
          <w:szCs w:val="28"/>
        </w:rPr>
      </w:pPr>
      <w:r w:rsidRPr="00C03694">
        <w:rPr>
          <w:rFonts w:ascii="Arial" w:hAnsi="Arial" w:cs="Arial"/>
          <w:b/>
          <w:bCs/>
          <w:sz w:val="28"/>
          <w:szCs w:val="28"/>
        </w:rPr>
        <w:br/>
      </w:r>
      <w:r w:rsidR="00DD4DA6" w:rsidRPr="00A912D2">
        <w:rPr>
          <w:rFonts w:ascii="Arial" w:hAnsi="Arial" w:cs="Arial"/>
          <w:b/>
          <w:bCs/>
          <w:sz w:val="28"/>
          <w:szCs w:val="28"/>
        </w:rPr>
        <w:t>Intro</w:t>
      </w:r>
    </w:p>
    <w:p w14:paraId="115F9499" w14:textId="77777777"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Sustainability, as defined in the Brundtland Report back in 1987, means “meeting the needs of the present without compromising the ability of future generations to meet their own needs.” That definition has shaped how we think about sustainability in education, both globally and here in Wales.</w:t>
      </w:r>
    </w:p>
    <w:p w14:paraId="1AD4698E" w14:textId="5828CF5E"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In the Welsh context, the </w:t>
      </w:r>
      <w:r w:rsidRPr="002D1FC4">
        <w:rPr>
          <w:rFonts w:ascii="Arial" w:hAnsi="Arial" w:cs="Arial"/>
          <w:i/>
          <w:iCs/>
          <w:sz w:val="28"/>
          <w:szCs w:val="28"/>
        </w:rPr>
        <w:t>Well-being of Future Generations Act</w:t>
      </w:r>
      <w:r w:rsidRPr="002D1FC4">
        <w:rPr>
          <w:rFonts w:ascii="Arial" w:hAnsi="Arial" w:cs="Arial"/>
          <w:sz w:val="28"/>
          <w:szCs w:val="28"/>
        </w:rPr>
        <w:t xml:space="preserve"> (2015) makes sustainability a legal duty. It asks public </w:t>
      </w:r>
      <w:r w:rsidR="00A912D2" w:rsidRPr="00A912D2">
        <w:rPr>
          <w:rFonts w:ascii="Arial" w:hAnsi="Arial" w:cs="Arial"/>
          <w:sz w:val="28"/>
          <w:szCs w:val="28"/>
        </w:rPr>
        <w:t>services, including</w:t>
      </w:r>
      <w:r w:rsidRPr="002D1FC4">
        <w:rPr>
          <w:rFonts w:ascii="Arial" w:hAnsi="Arial" w:cs="Arial"/>
          <w:sz w:val="28"/>
          <w:szCs w:val="28"/>
        </w:rPr>
        <w:t xml:space="preserve"> </w:t>
      </w:r>
      <w:r w:rsidR="00A912D2" w:rsidRPr="00A912D2">
        <w:rPr>
          <w:rFonts w:ascii="Arial" w:hAnsi="Arial" w:cs="Arial"/>
          <w:sz w:val="28"/>
          <w:szCs w:val="28"/>
        </w:rPr>
        <w:lastRenderedPageBreak/>
        <w:t>education, to</w:t>
      </w:r>
      <w:r w:rsidRPr="002D1FC4">
        <w:rPr>
          <w:rFonts w:ascii="Arial" w:hAnsi="Arial" w:cs="Arial"/>
          <w:sz w:val="28"/>
          <w:szCs w:val="28"/>
        </w:rPr>
        <w:t xml:space="preserve"> act with long-term thinking, integration, and care for the future. Globally, we also see this echoed in the United Nations Sustainable Development Goals. </w:t>
      </w:r>
      <w:r w:rsidR="00A912D2" w:rsidRPr="00A912D2">
        <w:rPr>
          <w:rFonts w:ascii="Arial" w:hAnsi="Arial" w:cs="Arial"/>
          <w:sz w:val="28"/>
          <w:szCs w:val="28"/>
        </w:rPr>
        <w:t>Goal</w:t>
      </w:r>
      <w:r w:rsidRPr="002D1FC4">
        <w:rPr>
          <w:rFonts w:ascii="Arial" w:hAnsi="Arial" w:cs="Arial"/>
          <w:i/>
          <w:iCs/>
          <w:sz w:val="28"/>
          <w:szCs w:val="28"/>
        </w:rPr>
        <w:t xml:space="preserve"> 4.7</w:t>
      </w:r>
      <w:r w:rsidRPr="002D1FC4">
        <w:rPr>
          <w:rFonts w:ascii="Arial" w:hAnsi="Arial" w:cs="Arial"/>
          <w:sz w:val="28"/>
          <w:szCs w:val="28"/>
        </w:rPr>
        <w:t xml:space="preserve"> focuses on education for sustainable development and global citizenship, while </w:t>
      </w:r>
      <w:r w:rsidRPr="002D1FC4">
        <w:rPr>
          <w:rFonts w:ascii="Arial" w:hAnsi="Arial" w:cs="Arial"/>
          <w:i/>
          <w:iCs/>
          <w:sz w:val="28"/>
          <w:szCs w:val="28"/>
        </w:rPr>
        <w:t>Goal 13</w:t>
      </w:r>
      <w:r w:rsidRPr="002D1FC4">
        <w:rPr>
          <w:rFonts w:ascii="Arial" w:hAnsi="Arial" w:cs="Arial"/>
          <w:sz w:val="28"/>
          <w:szCs w:val="28"/>
        </w:rPr>
        <w:t xml:space="preserve"> emphasises climate action.</w:t>
      </w:r>
    </w:p>
    <w:p w14:paraId="61E23A5C" w14:textId="0AFBE977" w:rsidR="002D1FC4" w:rsidRPr="002D1FC4" w:rsidRDefault="00A912D2" w:rsidP="00C03694">
      <w:pPr>
        <w:spacing w:line="360" w:lineRule="auto"/>
        <w:rPr>
          <w:rFonts w:ascii="Arial" w:hAnsi="Arial" w:cs="Arial"/>
          <w:sz w:val="28"/>
          <w:szCs w:val="28"/>
        </w:rPr>
      </w:pPr>
      <w:r w:rsidRPr="00A912D2">
        <w:rPr>
          <w:rFonts w:ascii="Arial" w:hAnsi="Arial" w:cs="Arial"/>
          <w:sz w:val="28"/>
          <w:szCs w:val="28"/>
        </w:rPr>
        <w:t>So,</w:t>
      </w:r>
      <w:r w:rsidR="002D1FC4" w:rsidRPr="002D1FC4">
        <w:rPr>
          <w:rFonts w:ascii="Arial" w:hAnsi="Arial" w:cs="Arial"/>
          <w:sz w:val="28"/>
          <w:szCs w:val="28"/>
        </w:rPr>
        <w:t xml:space="preserve"> what does this mean for early childhood education?</w:t>
      </w:r>
    </w:p>
    <w:p w14:paraId="3EE5CA17" w14:textId="178F05DC"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It means that sustainability isn’t something to wait </w:t>
      </w:r>
      <w:r w:rsidR="00A912D2" w:rsidRPr="00A912D2">
        <w:rPr>
          <w:rFonts w:ascii="Arial" w:hAnsi="Arial" w:cs="Arial"/>
          <w:sz w:val="28"/>
          <w:szCs w:val="28"/>
        </w:rPr>
        <w:t>for, it</w:t>
      </w:r>
      <w:r w:rsidRPr="002D1FC4">
        <w:rPr>
          <w:rFonts w:ascii="Arial" w:hAnsi="Arial" w:cs="Arial"/>
          <w:sz w:val="28"/>
          <w:szCs w:val="28"/>
        </w:rPr>
        <w:t xml:space="preserve"> starts from the very beginning. Children aren’t just future </w:t>
      </w:r>
      <w:r w:rsidR="00A912D2" w:rsidRPr="00A912D2">
        <w:rPr>
          <w:rFonts w:ascii="Arial" w:hAnsi="Arial" w:cs="Arial"/>
          <w:sz w:val="28"/>
          <w:szCs w:val="28"/>
        </w:rPr>
        <w:t>citizens, they’re</w:t>
      </w:r>
      <w:r w:rsidRPr="002D1FC4">
        <w:rPr>
          <w:rFonts w:ascii="Arial" w:hAnsi="Arial" w:cs="Arial"/>
          <w:sz w:val="28"/>
          <w:szCs w:val="28"/>
        </w:rPr>
        <w:t xml:space="preserve"> active learners now, capable of noticing, caring, and taking meaningful action. Our role as educators is to nurture that </w:t>
      </w:r>
      <w:r w:rsidR="00A912D2" w:rsidRPr="00A912D2">
        <w:rPr>
          <w:rFonts w:ascii="Arial" w:hAnsi="Arial" w:cs="Arial"/>
          <w:sz w:val="28"/>
          <w:szCs w:val="28"/>
        </w:rPr>
        <w:t>capacity, to</w:t>
      </w:r>
      <w:r w:rsidRPr="002D1FC4">
        <w:rPr>
          <w:rFonts w:ascii="Arial" w:hAnsi="Arial" w:cs="Arial"/>
          <w:sz w:val="28"/>
          <w:szCs w:val="28"/>
        </w:rPr>
        <w:t xml:space="preserve"> help children develop a sense of connection, responsibility, and belonging in the world around them.</w:t>
      </w:r>
    </w:p>
    <w:p w14:paraId="1086B910" w14:textId="42A6DEB9"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In this presentation, I’ll be critically evaluating how experiences like those I carried out as part of the John Muir </w:t>
      </w:r>
      <w:r w:rsidR="00A912D2" w:rsidRPr="00A912D2">
        <w:rPr>
          <w:rFonts w:ascii="Arial" w:hAnsi="Arial" w:cs="Arial"/>
          <w:sz w:val="28"/>
          <w:szCs w:val="28"/>
        </w:rPr>
        <w:t>Award, including</w:t>
      </w:r>
      <w:r w:rsidRPr="002D1FC4">
        <w:rPr>
          <w:rFonts w:ascii="Arial" w:hAnsi="Arial" w:cs="Arial"/>
          <w:sz w:val="28"/>
          <w:szCs w:val="28"/>
        </w:rPr>
        <w:t xml:space="preserve"> outdoor exploration, conservation tasks, and imaginative </w:t>
      </w:r>
      <w:r w:rsidR="00A912D2" w:rsidRPr="00A912D2">
        <w:rPr>
          <w:rFonts w:ascii="Arial" w:hAnsi="Arial" w:cs="Arial"/>
          <w:sz w:val="28"/>
          <w:szCs w:val="28"/>
        </w:rPr>
        <w:t>storytelling, can</w:t>
      </w:r>
      <w:r w:rsidRPr="002D1FC4">
        <w:rPr>
          <w:rFonts w:ascii="Arial" w:hAnsi="Arial" w:cs="Arial"/>
          <w:sz w:val="28"/>
          <w:szCs w:val="28"/>
        </w:rPr>
        <w:t xml:space="preserve"> support Education for Sustainability in the early years.</w:t>
      </w:r>
    </w:p>
    <w:p w14:paraId="1B765316" w14:textId="77777777" w:rsidR="002D1FC4" w:rsidRPr="00A912D2" w:rsidRDefault="002D1FC4" w:rsidP="00C03694">
      <w:pPr>
        <w:spacing w:line="360" w:lineRule="auto"/>
        <w:rPr>
          <w:rFonts w:ascii="Arial" w:hAnsi="Arial" w:cs="Arial"/>
          <w:sz w:val="28"/>
          <w:szCs w:val="28"/>
        </w:rPr>
      </w:pPr>
      <w:r w:rsidRPr="002D1FC4">
        <w:rPr>
          <w:rFonts w:ascii="Arial" w:hAnsi="Arial" w:cs="Arial"/>
          <w:sz w:val="28"/>
          <w:szCs w:val="28"/>
        </w:rPr>
        <w:t>I’ll be focusing on three key themes throughout: learning from nature, practical action, and futures thinking.</w:t>
      </w:r>
    </w:p>
    <w:p w14:paraId="355C27F9" w14:textId="77777777" w:rsidR="00C03694" w:rsidRPr="002D1FC4" w:rsidRDefault="00C03694" w:rsidP="00C03694">
      <w:pPr>
        <w:spacing w:line="360" w:lineRule="auto"/>
        <w:rPr>
          <w:rFonts w:ascii="Arial" w:hAnsi="Arial" w:cs="Arial"/>
          <w:sz w:val="28"/>
          <w:szCs w:val="28"/>
        </w:rPr>
      </w:pPr>
    </w:p>
    <w:p w14:paraId="6B9DA20A" w14:textId="20233AF3" w:rsidR="00DD4DA6" w:rsidRPr="00A912D2" w:rsidRDefault="00DD4DA6" w:rsidP="00C03694">
      <w:pPr>
        <w:spacing w:line="360" w:lineRule="auto"/>
        <w:rPr>
          <w:rFonts w:ascii="Arial" w:hAnsi="Arial" w:cs="Arial"/>
          <w:b/>
          <w:bCs/>
          <w:sz w:val="28"/>
          <w:szCs w:val="28"/>
        </w:rPr>
      </w:pPr>
      <w:r w:rsidRPr="00A912D2">
        <w:rPr>
          <w:rFonts w:ascii="Arial" w:hAnsi="Arial" w:cs="Arial"/>
          <w:b/>
          <w:bCs/>
          <w:sz w:val="28"/>
          <w:szCs w:val="28"/>
        </w:rPr>
        <w:t>Learning from Nature</w:t>
      </w:r>
    </w:p>
    <w:p w14:paraId="08646A01" w14:textId="0D34F4E8"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Let’s begin with the first theme</w:t>
      </w:r>
      <w:r w:rsidR="00A912D2" w:rsidRPr="00A912D2">
        <w:rPr>
          <w:rFonts w:ascii="Arial" w:hAnsi="Arial" w:cs="Arial"/>
          <w:sz w:val="28"/>
          <w:szCs w:val="28"/>
        </w:rPr>
        <w:t xml:space="preserve"> - </w:t>
      </w:r>
      <w:r w:rsidRPr="002D1FC4">
        <w:rPr>
          <w:rFonts w:ascii="Arial" w:hAnsi="Arial" w:cs="Arial"/>
          <w:sz w:val="28"/>
          <w:szCs w:val="28"/>
        </w:rPr>
        <w:t>learning from nature.</w:t>
      </w:r>
    </w:p>
    <w:p w14:paraId="0F435B05" w14:textId="0F133599"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There’s a long-standing belief in early childhood education that nature itself is a teacher. Friedrich </w:t>
      </w:r>
      <w:r w:rsidR="00A912D2" w:rsidRPr="00A912D2">
        <w:rPr>
          <w:rFonts w:ascii="Arial" w:hAnsi="Arial" w:cs="Arial"/>
          <w:sz w:val="28"/>
          <w:szCs w:val="28"/>
        </w:rPr>
        <w:t>Froebel, the</w:t>
      </w:r>
      <w:r w:rsidRPr="002D1FC4">
        <w:rPr>
          <w:rFonts w:ascii="Arial" w:hAnsi="Arial" w:cs="Arial"/>
          <w:sz w:val="28"/>
          <w:szCs w:val="28"/>
        </w:rPr>
        <w:t xml:space="preserve"> founder of </w:t>
      </w:r>
      <w:r w:rsidR="00A912D2" w:rsidRPr="00A912D2">
        <w:rPr>
          <w:rFonts w:ascii="Arial" w:hAnsi="Arial" w:cs="Arial"/>
          <w:sz w:val="28"/>
          <w:szCs w:val="28"/>
        </w:rPr>
        <w:t>kindergarten, saw</w:t>
      </w:r>
      <w:r w:rsidRPr="002D1FC4">
        <w:rPr>
          <w:rFonts w:ascii="Arial" w:hAnsi="Arial" w:cs="Arial"/>
          <w:sz w:val="28"/>
          <w:szCs w:val="28"/>
        </w:rPr>
        <w:t xml:space="preserve"> nature as the child’s </w:t>
      </w:r>
      <w:r w:rsidRPr="002D1FC4">
        <w:rPr>
          <w:rFonts w:ascii="Arial" w:hAnsi="Arial" w:cs="Arial"/>
          <w:i/>
          <w:iCs/>
          <w:sz w:val="28"/>
          <w:szCs w:val="28"/>
        </w:rPr>
        <w:t>first teacher</w:t>
      </w:r>
      <w:r w:rsidRPr="002D1FC4">
        <w:rPr>
          <w:rFonts w:ascii="Arial" w:hAnsi="Arial" w:cs="Arial"/>
          <w:sz w:val="28"/>
          <w:szCs w:val="28"/>
        </w:rPr>
        <w:t>. He believed that time spent outdoors, gardening, and observing the seasons was essential for a child’s development (Tovey, 2017).</w:t>
      </w:r>
    </w:p>
    <w:p w14:paraId="26077A34" w14:textId="04BBA0DB"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lastRenderedPageBreak/>
        <w:t xml:space="preserve">This idea carries through into more modern approaches too. For example, in the Reggio Emilia philosophy, the environment is seen as the </w:t>
      </w:r>
      <w:r w:rsidRPr="002D1FC4">
        <w:rPr>
          <w:rFonts w:ascii="Arial" w:hAnsi="Arial" w:cs="Arial"/>
          <w:i/>
          <w:iCs/>
          <w:sz w:val="28"/>
          <w:szCs w:val="28"/>
        </w:rPr>
        <w:t>“third teacher</w:t>
      </w:r>
      <w:r w:rsidR="00A912D2" w:rsidRPr="00A912D2">
        <w:rPr>
          <w:rFonts w:ascii="Arial" w:hAnsi="Arial" w:cs="Arial"/>
          <w:i/>
          <w:iCs/>
          <w:sz w:val="28"/>
          <w:szCs w:val="28"/>
        </w:rPr>
        <w:t>”</w:t>
      </w:r>
      <w:r w:rsidR="00A912D2" w:rsidRPr="00A912D2">
        <w:rPr>
          <w:rFonts w:ascii="Arial" w:hAnsi="Arial" w:cs="Arial"/>
          <w:sz w:val="28"/>
          <w:szCs w:val="28"/>
        </w:rPr>
        <w:t>, alongside</w:t>
      </w:r>
      <w:r w:rsidRPr="002D1FC4">
        <w:rPr>
          <w:rFonts w:ascii="Arial" w:hAnsi="Arial" w:cs="Arial"/>
          <w:sz w:val="28"/>
          <w:szCs w:val="28"/>
        </w:rPr>
        <w:t xml:space="preserve"> adults and peers (</w:t>
      </w:r>
      <w:r w:rsidR="00B65C6E" w:rsidRPr="00A912D2">
        <w:rPr>
          <w:rFonts w:ascii="Arial" w:hAnsi="Arial" w:cs="Arial"/>
          <w:sz w:val="28"/>
          <w:szCs w:val="28"/>
        </w:rPr>
        <w:t xml:space="preserve">Edwards, </w:t>
      </w:r>
      <w:r w:rsidR="00B65C6E" w:rsidRPr="00A912D2">
        <w:rPr>
          <w:rFonts w:ascii="Arial" w:hAnsi="Arial" w:cs="Arial"/>
          <w:i/>
          <w:iCs/>
          <w:sz w:val="28"/>
          <w:szCs w:val="28"/>
        </w:rPr>
        <w:t>et al.</w:t>
      </w:r>
      <w:r w:rsidRPr="002D1FC4">
        <w:rPr>
          <w:rFonts w:ascii="Arial" w:hAnsi="Arial" w:cs="Arial"/>
          <w:sz w:val="28"/>
          <w:szCs w:val="28"/>
        </w:rPr>
        <w:t xml:space="preserve">, </w:t>
      </w:r>
      <w:r w:rsidR="00B65C6E" w:rsidRPr="00A912D2">
        <w:rPr>
          <w:rFonts w:ascii="Arial" w:hAnsi="Arial" w:cs="Arial"/>
          <w:sz w:val="28"/>
          <w:szCs w:val="28"/>
        </w:rPr>
        <w:t>2012</w:t>
      </w:r>
      <w:r w:rsidRPr="002D1FC4">
        <w:rPr>
          <w:rFonts w:ascii="Arial" w:hAnsi="Arial" w:cs="Arial"/>
          <w:sz w:val="28"/>
          <w:szCs w:val="28"/>
        </w:rPr>
        <w:t>). In these settings, children are surrounded by natural materials and encouraged to explore and wonder. It’s through this kind of open-ended, sensory-rich environment that curiosity and collaboration are naturally nurtured.</w:t>
      </w:r>
    </w:p>
    <w:p w14:paraId="07E7D6E4" w14:textId="77777777"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Recent research really supports this thinking. Ernst and Burcak, in 2019, showed that children attending nature-based preschools developed more curiosity, more creativity, and stronger executive function skills compared to those in more traditional classrooms.</w:t>
      </w:r>
    </w:p>
    <w:p w14:paraId="642B8C91" w14:textId="28603E83"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And in a larger review in 2021, Ernst and colleagues identified 98 specific benefits of nature play. These included things like increased confidence, empathy for living things, and better self-</w:t>
      </w:r>
      <w:r w:rsidR="00A912D2" w:rsidRPr="00A912D2">
        <w:rPr>
          <w:rFonts w:ascii="Arial" w:hAnsi="Arial" w:cs="Arial"/>
          <w:sz w:val="28"/>
          <w:szCs w:val="28"/>
        </w:rPr>
        <w:t>regulation, all</w:t>
      </w:r>
      <w:r w:rsidRPr="002D1FC4">
        <w:rPr>
          <w:rFonts w:ascii="Arial" w:hAnsi="Arial" w:cs="Arial"/>
          <w:sz w:val="28"/>
          <w:szCs w:val="28"/>
        </w:rPr>
        <w:t xml:space="preserve"> traits that are important for building sustainable mindsets. However, the research also stresses that adult guidance is important. Nature on its own inspires </w:t>
      </w:r>
      <w:r w:rsidR="00A912D2" w:rsidRPr="00A912D2">
        <w:rPr>
          <w:rFonts w:ascii="Arial" w:hAnsi="Arial" w:cs="Arial"/>
          <w:sz w:val="28"/>
          <w:szCs w:val="28"/>
        </w:rPr>
        <w:t>wonder, but</w:t>
      </w:r>
      <w:r w:rsidRPr="002D1FC4">
        <w:rPr>
          <w:rFonts w:ascii="Arial" w:hAnsi="Arial" w:cs="Arial"/>
          <w:sz w:val="28"/>
          <w:szCs w:val="28"/>
        </w:rPr>
        <w:t xml:space="preserve"> educators play a key role in helping children reflect, connect, and go deeper.</w:t>
      </w:r>
    </w:p>
    <w:p w14:paraId="75BC892A" w14:textId="33FE35EB"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One </w:t>
      </w:r>
      <w:r w:rsidR="00A912D2" w:rsidRPr="00A912D2">
        <w:rPr>
          <w:rFonts w:ascii="Arial" w:hAnsi="Arial" w:cs="Arial"/>
          <w:sz w:val="28"/>
          <w:szCs w:val="28"/>
        </w:rPr>
        <w:t>interesting</w:t>
      </w:r>
      <w:r w:rsidRPr="002D1FC4">
        <w:rPr>
          <w:rFonts w:ascii="Arial" w:hAnsi="Arial" w:cs="Arial"/>
          <w:sz w:val="28"/>
          <w:szCs w:val="28"/>
        </w:rPr>
        <w:t xml:space="preserve"> idea comes from Barrable (2019), who talks about a </w:t>
      </w:r>
      <w:r w:rsidRPr="002D1FC4">
        <w:rPr>
          <w:rFonts w:ascii="Arial" w:hAnsi="Arial" w:cs="Arial"/>
          <w:i/>
          <w:iCs/>
          <w:sz w:val="28"/>
          <w:szCs w:val="28"/>
        </w:rPr>
        <w:t>“pedagogy of connection.”</w:t>
      </w:r>
      <w:r w:rsidRPr="002D1FC4">
        <w:rPr>
          <w:rFonts w:ascii="Arial" w:hAnsi="Arial" w:cs="Arial"/>
          <w:sz w:val="28"/>
          <w:szCs w:val="28"/>
        </w:rPr>
        <w:t xml:space="preserve"> Her argument is that emotional bonds with </w:t>
      </w:r>
      <w:r w:rsidR="00A912D2" w:rsidRPr="00A912D2">
        <w:rPr>
          <w:rFonts w:ascii="Arial" w:hAnsi="Arial" w:cs="Arial"/>
          <w:sz w:val="28"/>
          <w:szCs w:val="28"/>
        </w:rPr>
        <w:t>nature, not</w:t>
      </w:r>
      <w:r w:rsidRPr="002D1FC4">
        <w:rPr>
          <w:rFonts w:ascii="Arial" w:hAnsi="Arial" w:cs="Arial"/>
          <w:sz w:val="28"/>
          <w:szCs w:val="28"/>
        </w:rPr>
        <w:t xml:space="preserve"> just knowledge </w:t>
      </w:r>
      <w:r w:rsidRPr="002D1FC4">
        <w:rPr>
          <w:rFonts w:ascii="Arial" w:hAnsi="Arial" w:cs="Arial"/>
          <w:i/>
          <w:iCs/>
          <w:sz w:val="28"/>
          <w:szCs w:val="28"/>
        </w:rPr>
        <w:t>about</w:t>
      </w:r>
      <w:r w:rsidRPr="002D1FC4">
        <w:rPr>
          <w:rFonts w:ascii="Arial" w:hAnsi="Arial" w:cs="Arial"/>
          <w:sz w:val="28"/>
          <w:szCs w:val="28"/>
        </w:rPr>
        <w:t xml:space="preserve"> </w:t>
      </w:r>
      <w:r w:rsidR="00A912D2" w:rsidRPr="00A912D2">
        <w:rPr>
          <w:rFonts w:ascii="Arial" w:hAnsi="Arial" w:cs="Arial"/>
          <w:sz w:val="28"/>
          <w:szCs w:val="28"/>
        </w:rPr>
        <w:t>nature, are</w:t>
      </w:r>
      <w:r w:rsidRPr="002D1FC4">
        <w:rPr>
          <w:rFonts w:ascii="Arial" w:hAnsi="Arial" w:cs="Arial"/>
          <w:sz w:val="28"/>
          <w:szCs w:val="28"/>
        </w:rPr>
        <w:t xml:space="preserve"> what truly lay the foundation for sustainability.</w:t>
      </w:r>
    </w:p>
    <w:p w14:paraId="5CE6FF13" w14:textId="4D68FE1F"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This connects closely to a study by Lerstrup, Chawla and Heft in 2021, who observed young children in a forest preschool. They found that when children had direct contact with small </w:t>
      </w:r>
      <w:r w:rsidR="00A912D2" w:rsidRPr="00A912D2">
        <w:rPr>
          <w:rFonts w:ascii="Arial" w:hAnsi="Arial" w:cs="Arial"/>
          <w:sz w:val="28"/>
          <w:szCs w:val="28"/>
        </w:rPr>
        <w:t>creatures, like</w:t>
      </w:r>
      <w:r w:rsidRPr="002D1FC4">
        <w:rPr>
          <w:rFonts w:ascii="Arial" w:hAnsi="Arial" w:cs="Arial"/>
          <w:sz w:val="28"/>
          <w:szCs w:val="28"/>
        </w:rPr>
        <w:t xml:space="preserve"> spiders, worms, or </w:t>
      </w:r>
      <w:r w:rsidR="00A912D2" w:rsidRPr="00A912D2">
        <w:rPr>
          <w:rFonts w:ascii="Arial" w:hAnsi="Arial" w:cs="Arial"/>
          <w:sz w:val="28"/>
          <w:szCs w:val="28"/>
        </w:rPr>
        <w:t>beetles, they</w:t>
      </w:r>
      <w:r w:rsidRPr="002D1FC4">
        <w:rPr>
          <w:rFonts w:ascii="Arial" w:hAnsi="Arial" w:cs="Arial"/>
          <w:sz w:val="28"/>
          <w:szCs w:val="28"/>
        </w:rPr>
        <w:t xml:space="preserve"> began to show genuine care and empathy. For example, a child might gently move a worm off a </w:t>
      </w:r>
      <w:r w:rsidR="00A912D2" w:rsidRPr="00A912D2">
        <w:rPr>
          <w:rFonts w:ascii="Arial" w:hAnsi="Arial" w:cs="Arial"/>
          <w:sz w:val="28"/>
          <w:szCs w:val="28"/>
        </w:rPr>
        <w:t>path,</w:t>
      </w:r>
      <w:r w:rsidRPr="002D1FC4">
        <w:rPr>
          <w:rFonts w:ascii="Arial" w:hAnsi="Arial" w:cs="Arial"/>
          <w:sz w:val="28"/>
          <w:szCs w:val="28"/>
        </w:rPr>
        <w:t xml:space="preserve"> so it doesn’t get </w:t>
      </w:r>
      <w:r w:rsidRPr="002D1FC4">
        <w:rPr>
          <w:rFonts w:ascii="Arial" w:hAnsi="Arial" w:cs="Arial"/>
          <w:sz w:val="28"/>
          <w:szCs w:val="28"/>
        </w:rPr>
        <w:lastRenderedPageBreak/>
        <w:t xml:space="preserve">stepped on. These little moments </w:t>
      </w:r>
      <w:r w:rsidR="00A912D2" w:rsidRPr="00A912D2">
        <w:rPr>
          <w:rFonts w:ascii="Arial" w:hAnsi="Arial" w:cs="Arial"/>
          <w:sz w:val="28"/>
          <w:szCs w:val="28"/>
        </w:rPr>
        <w:t>matter, they</w:t>
      </w:r>
      <w:r w:rsidRPr="002D1FC4">
        <w:rPr>
          <w:rFonts w:ascii="Arial" w:hAnsi="Arial" w:cs="Arial"/>
          <w:sz w:val="28"/>
          <w:szCs w:val="28"/>
        </w:rPr>
        <w:t xml:space="preserve"> show how personal experience with nature can shape values like kindness, compassion, and care.</w:t>
      </w:r>
    </w:p>
    <w:p w14:paraId="24D46E9F" w14:textId="75755C84" w:rsidR="002D1FC4" w:rsidRPr="00A912D2" w:rsidRDefault="002D1FC4" w:rsidP="00C03694">
      <w:pPr>
        <w:spacing w:line="360" w:lineRule="auto"/>
        <w:rPr>
          <w:rFonts w:ascii="Arial" w:hAnsi="Arial" w:cs="Arial"/>
          <w:sz w:val="28"/>
          <w:szCs w:val="28"/>
        </w:rPr>
      </w:pPr>
      <w:r w:rsidRPr="002D1FC4">
        <w:rPr>
          <w:rFonts w:ascii="Arial" w:hAnsi="Arial" w:cs="Arial"/>
          <w:sz w:val="28"/>
          <w:szCs w:val="28"/>
        </w:rPr>
        <w:t xml:space="preserve">So, in </w:t>
      </w:r>
      <w:r w:rsidR="00A912D2" w:rsidRPr="00A912D2">
        <w:rPr>
          <w:rFonts w:ascii="Arial" w:hAnsi="Arial" w:cs="Arial"/>
          <w:sz w:val="28"/>
          <w:szCs w:val="28"/>
        </w:rPr>
        <w:t>summary, learning</w:t>
      </w:r>
      <w:r w:rsidRPr="002D1FC4">
        <w:rPr>
          <w:rFonts w:ascii="Arial" w:hAnsi="Arial" w:cs="Arial"/>
          <w:sz w:val="28"/>
          <w:szCs w:val="28"/>
        </w:rPr>
        <w:t xml:space="preserve"> from nature is about more than just facts or vocabulary. It’s about building a relationship. And that relationship can begin with something as simple as holding a ladybird, planting a seed, or feeling the bark of a tree.</w:t>
      </w:r>
    </w:p>
    <w:p w14:paraId="744BC672" w14:textId="77777777" w:rsidR="00C03694" w:rsidRPr="002D1FC4" w:rsidRDefault="00C03694" w:rsidP="00C03694">
      <w:pPr>
        <w:spacing w:line="360" w:lineRule="auto"/>
        <w:rPr>
          <w:rFonts w:ascii="Arial" w:hAnsi="Arial" w:cs="Arial"/>
          <w:sz w:val="28"/>
          <w:szCs w:val="28"/>
        </w:rPr>
      </w:pPr>
    </w:p>
    <w:p w14:paraId="67F081CF" w14:textId="0C2DF79B" w:rsidR="00DD4DA6" w:rsidRPr="00A912D2" w:rsidRDefault="00DD4DA6" w:rsidP="00C03694">
      <w:pPr>
        <w:spacing w:line="360" w:lineRule="auto"/>
        <w:rPr>
          <w:rFonts w:ascii="Arial" w:hAnsi="Arial" w:cs="Arial"/>
          <w:b/>
          <w:bCs/>
          <w:sz w:val="28"/>
          <w:szCs w:val="28"/>
        </w:rPr>
      </w:pPr>
      <w:r w:rsidRPr="00A912D2">
        <w:rPr>
          <w:rFonts w:ascii="Arial" w:hAnsi="Arial" w:cs="Arial"/>
          <w:b/>
          <w:bCs/>
          <w:sz w:val="28"/>
          <w:szCs w:val="28"/>
        </w:rPr>
        <w:t>Practical Action</w:t>
      </w:r>
    </w:p>
    <w:p w14:paraId="16B12EF0" w14:textId="15786AFB"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The second theme is practical </w:t>
      </w:r>
      <w:r w:rsidR="00A912D2" w:rsidRPr="00A912D2">
        <w:rPr>
          <w:rFonts w:ascii="Arial" w:hAnsi="Arial" w:cs="Arial"/>
          <w:sz w:val="28"/>
          <w:szCs w:val="28"/>
        </w:rPr>
        <w:t>action, and</w:t>
      </w:r>
      <w:r w:rsidRPr="002D1FC4">
        <w:rPr>
          <w:rFonts w:ascii="Arial" w:hAnsi="Arial" w:cs="Arial"/>
          <w:sz w:val="28"/>
          <w:szCs w:val="28"/>
        </w:rPr>
        <w:t xml:space="preserve"> this is where learning becomes real.</w:t>
      </w:r>
    </w:p>
    <w:p w14:paraId="26625FC4" w14:textId="3FC89943"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When young children take part in hands-on, physical tasks that involve nature, they move from simply being aware of sustainability to </w:t>
      </w:r>
      <w:r w:rsidR="00A912D2" w:rsidRPr="00A912D2">
        <w:rPr>
          <w:rFonts w:ascii="Arial" w:hAnsi="Arial" w:cs="Arial"/>
          <w:sz w:val="28"/>
          <w:szCs w:val="28"/>
        </w:rPr>
        <w:t>living</w:t>
      </w:r>
      <w:r w:rsidRPr="002D1FC4">
        <w:rPr>
          <w:rFonts w:ascii="Arial" w:hAnsi="Arial" w:cs="Arial"/>
          <w:i/>
          <w:iCs/>
          <w:sz w:val="28"/>
          <w:szCs w:val="28"/>
        </w:rPr>
        <w:t xml:space="preserve"> it</w:t>
      </w:r>
      <w:r w:rsidRPr="002D1FC4">
        <w:rPr>
          <w:rFonts w:ascii="Arial" w:hAnsi="Arial" w:cs="Arial"/>
          <w:sz w:val="28"/>
          <w:szCs w:val="28"/>
        </w:rPr>
        <w:t xml:space="preserve">. John Dewey’s idea of </w:t>
      </w:r>
      <w:r w:rsidRPr="002D1FC4">
        <w:rPr>
          <w:rFonts w:ascii="Arial" w:hAnsi="Arial" w:cs="Arial"/>
          <w:i/>
          <w:iCs/>
          <w:sz w:val="28"/>
          <w:szCs w:val="28"/>
        </w:rPr>
        <w:t>learning by doing</w:t>
      </w:r>
      <w:r w:rsidRPr="002D1FC4">
        <w:rPr>
          <w:rFonts w:ascii="Arial" w:hAnsi="Arial" w:cs="Arial"/>
          <w:sz w:val="28"/>
          <w:szCs w:val="28"/>
        </w:rPr>
        <w:t xml:space="preserve"> is especially relevant here. He believed that real learning happens through </w:t>
      </w:r>
      <w:r w:rsidR="00A912D2" w:rsidRPr="00A912D2">
        <w:rPr>
          <w:rFonts w:ascii="Arial" w:hAnsi="Arial" w:cs="Arial"/>
          <w:sz w:val="28"/>
          <w:szCs w:val="28"/>
        </w:rPr>
        <w:t>action, when</w:t>
      </w:r>
      <w:r w:rsidRPr="002D1FC4">
        <w:rPr>
          <w:rFonts w:ascii="Arial" w:hAnsi="Arial" w:cs="Arial"/>
          <w:sz w:val="28"/>
          <w:szCs w:val="28"/>
        </w:rPr>
        <w:t xml:space="preserve"> children get involved, solve problems, and take part in their communities.</w:t>
      </w:r>
    </w:p>
    <w:p w14:paraId="2700ACFC" w14:textId="7322B30B"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During the John Muir Award, I assembled a hedgehog house and a bird feeder. While these were small, pre-made kits, the act of placing them in the natural space gave me a sense of </w:t>
      </w:r>
      <w:r w:rsidR="00A912D2" w:rsidRPr="00A912D2">
        <w:rPr>
          <w:rFonts w:ascii="Arial" w:hAnsi="Arial" w:cs="Arial"/>
          <w:sz w:val="28"/>
          <w:szCs w:val="28"/>
        </w:rPr>
        <w:t>contribution, and</w:t>
      </w:r>
      <w:r w:rsidRPr="002D1FC4">
        <w:rPr>
          <w:rFonts w:ascii="Arial" w:hAnsi="Arial" w:cs="Arial"/>
          <w:sz w:val="28"/>
          <w:szCs w:val="28"/>
        </w:rPr>
        <w:t xml:space="preserve"> it’s the kind of action that children can also meaningfully engage with.</w:t>
      </w:r>
    </w:p>
    <w:p w14:paraId="5FF8FDA9" w14:textId="2A8EC8F9"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According to Bascopé, Perasso and Reiss (2019), daily routines like composting, gardening, or turning off lights can be powerful sustainability </w:t>
      </w:r>
      <w:r w:rsidR="00A912D2" w:rsidRPr="00A912D2">
        <w:rPr>
          <w:rFonts w:ascii="Arial" w:hAnsi="Arial" w:cs="Arial"/>
          <w:sz w:val="28"/>
          <w:szCs w:val="28"/>
        </w:rPr>
        <w:t>lessons, especially</w:t>
      </w:r>
      <w:r w:rsidRPr="002D1FC4">
        <w:rPr>
          <w:rFonts w:ascii="Arial" w:hAnsi="Arial" w:cs="Arial"/>
          <w:sz w:val="28"/>
          <w:szCs w:val="28"/>
        </w:rPr>
        <w:t xml:space="preserve"> when they’re connected to local contexts. When children see the impact of their actions in the real world, the message sinks in much more deeply.</w:t>
      </w:r>
    </w:p>
    <w:p w14:paraId="6E282C7C" w14:textId="1EC577DD"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lastRenderedPageBreak/>
        <w:t xml:space="preserve">This is supported by research from Konerman and colleagues in </w:t>
      </w:r>
      <w:r w:rsidR="006114EB" w:rsidRPr="00A912D2">
        <w:rPr>
          <w:rFonts w:ascii="Arial" w:hAnsi="Arial" w:cs="Arial"/>
          <w:sz w:val="28"/>
          <w:szCs w:val="28"/>
        </w:rPr>
        <w:t>(</w:t>
      </w:r>
      <w:r w:rsidRPr="002D1FC4">
        <w:rPr>
          <w:rFonts w:ascii="Arial" w:hAnsi="Arial" w:cs="Arial"/>
          <w:sz w:val="28"/>
          <w:szCs w:val="28"/>
        </w:rPr>
        <w:t>2021</w:t>
      </w:r>
      <w:r w:rsidR="006114EB" w:rsidRPr="00A912D2">
        <w:rPr>
          <w:rFonts w:ascii="Arial" w:hAnsi="Arial" w:cs="Arial"/>
          <w:sz w:val="28"/>
          <w:szCs w:val="28"/>
        </w:rPr>
        <w:t>)</w:t>
      </w:r>
      <w:r w:rsidRPr="002D1FC4">
        <w:rPr>
          <w:rFonts w:ascii="Arial" w:hAnsi="Arial" w:cs="Arial"/>
          <w:sz w:val="28"/>
          <w:szCs w:val="28"/>
        </w:rPr>
        <w:t xml:space="preserve">. They observed preschool children taking part in environmental </w:t>
      </w:r>
      <w:r w:rsidR="00A912D2" w:rsidRPr="00A912D2">
        <w:rPr>
          <w:rFonts w:ascii="Arial" w:hAnsi="Arial" w:cs="Arial"/>
          <w:sz w:val="28"/>
          <w:szCs w:val="28"/>
        </w:rPr>
        <w:t>restoration, things</w:t>
      </w:r>
      <w:r w:rsidRPr="002D1FC4">
        <w:rPr>
          <w:rFonts w:ascii="Arial" w:hAnsi="Arial" w:cs="Arial"/>
          <w:sz w:val="28"/>
          <w:szCs w:val="28"/>
        </w:rPr>
        <w:t xml:space="preserve"> like planting trees or creating habitats for wildlife. What they found was that these children started to see themselves as </w:t>
      </w:r>
      <w:r w:rsidRPr="002D1FC4">
        <w:rPr>
          <w:rFonts w:ascii="Arial" w:hAnsi="Arial" w:cs="Arial"/>
          <w:i/>
          <w:iCs/>
          <w:sz w:val="28"/>
          <w:szCs w:val="28"/>
        </w:rPr>
        <w:t>change-makers</w:t>
      </w:r>
      <w:r w:rsidRPr="002D1FC4">
        <w:rPr>
          <w:rFonts w:ascii="Arial" w:hAnsi="Arial" w:cs="Arial"/>
          <w:sz w:val="28"/>
          <w:szCs w:val="28"/>
        </w:rPr>
        <w:t>. Even at a very young age, they recognised that their actions could make a difference.</w:t>
      </w:r>
    </w:p>
    <w:p w14:paraId="163F8710" w14:textId="76C06543"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Boyd (2019) also writes about this. She found that when children were involved in solving local environmental </w:t>
      </w:r>
      <w:r w:rsidR="00A912D2" w:rsidRPr="00A912D2">
        <w:rPr>
          <w:rFonts w:ascii="Arial" w:hAnsi="Arial" w:cs="Arial"/>
          <w:sz w:val="28"/>
          <w:szCs w:val="28"/>
        </w:rPr>
        <w:t>problems, for</w:t>
      </w:r>
      <w:r w:rsidRPr="002D1FC4">
        <w:rPr>
          <w:rFonts w:ascii="Arial" w:hAnsi="Arial" w:cs="Arial"/>
          <w:sz w:val="28"/>
          <w:szCs w:val="28"/>
        </w:rPr>
        <w:t xml:space="preserve"> example, collecting litter and turning it into </w:t>
      </w:r>
      <w:r w:rsidR="00A912D2" w:rsidRPr="00A912D2">
        <w:rPr>
          <w:rFonts w:ascii="Arial" w:hAnsi="Arial" w:cs="Arial"/>
          <w:sz w:val="28"/>
          <w:szCs w:val="28"/>
        </w:rPr>
        <w:t>art, they</w:t>
      </w:r>
      <w:r w:rsidRPr="002D1FC4">
        <w:rPr>
          <w:rFonts w:ascii="Arial" w:hAnsi="Arial" w:cs="Arial"/>
          <w:sz w:val="28"/>
          <w:szCs w:val="28"/>
        </w:rPr>
        <w:t xml:space="preserve"> developed values like care, respect, and responsibility.</w:t>
      </w:r>
    </w:p>
    <w:p w14:paraId="46863ECC" w14:textId="21CB9DD6" w:rsidR="00273142" w:rsidRPr="00A912D2" w:rsidRDefault="00273142" w:rsidP="00C03694">
      <w:pPr>
        <w:spacing w:line="360" w:lineRule="auto"/>
        <w:rPr>
          <w:rFonts w:ascii="Arial" w:hAnsi="Arial" w:cs="Arial"/>
          <w:sz w:val="28"/>
          <w:szCs w:val="28"/>
        </w:rPr>
      </w:pPr>
      <w:r w:rsidRPr="00A912D2">
        <w:rPr>
          <w:rFonts w:ascii="Arial" w:hAnsi="Arial" w:cs="Arial"/>
          <w:sz w:val="28"/>
          <w:szCs w:val="28"/>
        </w:rPr>
        <w:t xml:space="preserve">These ideas also connect strongly with Montessori education. In Montessori classrooms, children engage in what are known as practical life </w:t>
      </w:r>
      <w:r w:rsidR="00A912D2" w:rsidRPr="00A912D2">
        <w:rPr>
          <w:rFonts w:ascii="Arial" w:hAnsi="Arial" w:cs="Arial"/>
          <w:sz w:val="28"/>
          <w:szCs w:val="28"/>
        </w:rPr>
        <w:t>activities, things</w:t>
      </w:r>
      <w:r w:rsidRPr="00A912D2">
        <w:rPr>
          <w:rFonts w:ascii="Arial" w:hAnsi="Arial" w:cs="Arial"/>
          <w:sz w:val="28"/>
          <w:szCs w:val="28"/>
        </w:rPr>
        <w:t xml:space="preserve"> like watering plants, sorting materials, or tidying up their environment. These everyday routines are not just about order or independence; they also nurture habits of care, attention, and responsibility. Over time, these small, repeated actions help children build an awareness of their role within the </w:t>
      </w:r>
      <w:r w:rsidR="00A912D2" w:rsidRPr="00A912D2">
        <w:rPr>
          <w:rFonts w:ascii="Arial" w:hAnsi="Arial" w:cs="Arial"/>
          <w:sz w:val="28"/>
          <w:szCs w:val="28"/>
        </w:rPr>
        <w:t>environment, encouraging</w:t>
      </w:r>
      <w:r w:rsidRPr="00A912D2">
        <w:rPr>
          <w:rFonts w:ascii="Arial" w:hAnsi="Arial" w:cs="Arial"/>
          <w:sz w:val="28"/>
          <w:szCs w:val="28"/>
        </w:rPr>
        <w:t xml:space="preserve"> ecological thinking as part of daily life.</w:t>
      </w:r>
    </w:p>
    <w:p w14:paraId="455476DD" w14:textId="299B2EF3" w:rsidR="002D1FC4" w:rsidRPr="00A912D2" w:rsidRDefault="00A912D2" w:rsidP="00C03694">
      <w:pPr>
        <w:spacing w:line="360" w:lineRule="auto"/>
        <w:rPr>
          <w:rFonts w:ascii="Arial" w:hAnsi="Arial" w:cs="Arial"/>
          <w:sz w:val="28"/>
          <w:szCs w:val="28"/>
        </w:rPr>
      </w:pPr>
      <w:r w:rsidRPr="00A912D2">
        <w:rPr>
          <w:rFonts w:ascii="Arial" w:hAnsi="Arial" w:cs="Arial"/>
          <w:sz w:val="28"/>
          <w:szCs w:val="28"/>
        </w:rPr>
        <w:t>So,</w:t>
      </w:r>
      <w:r w:rsidR="002D1FC4" w:rsidRPr="002D1FC4">
        <w:rPr>
          <w:rFonts w:ascii="Arial" w:hAnsi="Arial" w:cs="Arial"/>
          <w:sz w:val="28"/>
          <w:szCs w:val="28"/>
        </w:rPr>
        <w:t xml:space="preserve"> in </w:t>
      </w:r>
      <w:r w:rsidRPr="00A912D2">
        <w:rPr>
          <w:rFonts w:ascii="Arial" w:hAnsi="Arial" w:cs="Arial"/>
          <w:sz w:val="28"/>
          <w:szCs w:val="28"/>
        </w:rPr>
        <w:t>short, when</w:t>
      </w:r>
      <w:r w:rsidR="002D1FC4" w:rsidRPr="002D1FC4">
        <w:rPr>
          <w:rFonts w:ascii="Arial" w:hAnsi="Arial" w:cs="Arial"/>
          <w:sz w:val="28"/>
          <w:szCs w:val="28"/>
        </w:rPr>
        <w:t xml:space="preserve"> children </w:t>
      </w:r>
      <w:r w:rsidRPr="00A912D2">
        <w:rPr>
          <w:rFonts w:ascii="Arial" w:hAnsi="Arial" w:cs="Arial"/>
          <w:sz w:val="28"/>
          <w:szCs w:val="28"/>
        </w:rPr>
        <w:t>act</w:t>
      </w:r>
      <w:r w:rsidR="002D1FC4" w:rsidRPr="002D1FC4">
        <w:rPr>
          <w:rFonts w:ascii="Arial" w:hAnsi="Arial" w:cs="Arial"/>
          <w:sz w:val="28"/>
          <w:szCs w:val="28"/>
        </w:rPr>
        <w:t xml:space="preserve">, even in small ways, they’re not just learning </w:t>
      </w:r>
      <w:r w:rsidR="002D1FC4" w:rsidRPr="002D1FC4">
        <w:rPr>
          <w:rFonts w:ascii="Arial" w:hAnsi="Arial" w:cs="Arial"/>
          <w:i/>
          <w:iCs/>
          <w:sz w:val="28"/>
          <w:szCs w:val="28"/>
        </w:rPr>
        <w:t>about</w:t>
      </w:r>
      <w:r w:rsidR="002D1FC4" w:rsidRPr="002D1FC4">
        <w:rPr>
          <w:rFonts w:ascii="Arial" w:hAnsi="Arial" w:cs="Arial"/>
          <w:sz w:val="28"/>
          <w:szCs w:val="28"/>
        </w:rPr>
        <w:t xml:space="preserve"> sustainability. They’re becoming part of it. They start to see themselves not just as learners, but as </w:t>
      </w:r>
      <w:r w:rsidRPr="00A912D2">
        <w:rPr>
          <w:rFonts w:ascii="Arial" w:hAnsi="Arial" w:cs="Arial"/>
          <w:i/>
          <w:iCs/>
          <w:sz w:val="28"/>
          <w:szCs w:val="28"/>
        </w:rPr>
        <w:t>participants</w:t>
      </w:r>
      <w:r w:rsidRPr="00A912D2">
        <w:rPr>
          <w:rFonts w:ascii="Arial" w:hAnsi="Arial" w:cs="Arial"/>
          <w:sz w:val="28"/>
          <w:szCs w:val="28"/>
        </w:rPr>
        <w:t>, as</w:t>
      </w:r>
      <w:r w:rsidR="002D1FC4" w:rsidRPr="002D1FC4">
        <w:rPr>
          <w:rFonts w:ascii="Arial" w:hAnsi="Arial" w:cs="Arial"/>
          <w:sz w:val="28"/>
          <w:szCs w:val="28"/>
        </w:rPr>
        <w:t xml:space="preserve"> people who can help, contribute, and care.</w:t>
      </w:r>
    </w:p>
    <w:p w14:paraId="63811CBD" w14:textId="77777777" w:rsidR="00C03694" w:rsidRPr="002D1FC4" w:rsidRDefault="00C03694" w:rsidP="00C03694">
      <w:pPr>
        <w:spacing w:line="360" w:lineRule="auto"/>
        <w:rPr>
          <w:rFonts w:ascii="Arial" w:hAnsi="Arial" w:cs="Arial"/>
          <w:sz w:val="28"/>
          <w:szCs w:val="28"/>
        </w:rPr>
      </w:pPr>
    </w:p>
    <w:p w14:paraId="7B5070E5" w14:textId="6D8D37AD" w:rsidR="00DD4DA6" w:rsidRPr="00A912D2" w:rsidRDefault="00DD4DA6" w:rsidP="00C03694">
      <w:pPr>
        <w:spacing w:line="360" w:lineRule="auto"/>
        <w:rPr>
          <w:rFonts w:ascii="Arial" w:hAnsi="Arial" w:cs="Arial"/>
          <w:b/>
          <w:bCs/>
          <w:sz w:val="28"/>
          <w:szCs w:val="28"/>
        </w:rPr>
      </w:pPr>
      <w:r w:rsidRPr="00A912D2">
        <w:rPr>
          <w:rFonts w:ascii="Arial" w:hAnsi="Arial" w:cs="Arial"/>
          <w:b/>
          <w:bCs/>
          <w:sz w:val="28"/>
          <w:szCs w:val="28"/>
        </w:rPr>
        <w:t>Futures Thinking</w:t>
      </w:r>
    </w:p>
    <w:p w14:paraId="3F978EDC" w14:textId="6D0DF8B3"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The third theme is futures </w:t>
      </w:r>
      <w:r w:rsidR="00A912D2" w:rsidRPr="00A912D2">
        <w:rPr>
          <w:rFonts w:ascii="Arial" w:hAnsi="Arial" w:cs="Arial"/>
          <w:sz w:val="28"/>
          <w:szCs w:val="28"/>
        </w:rPr>
        <w:t>thinking, and</w:t>
      </w:r>
      <w:r w:rsidRPr="002D1FC4">
        <w:rPr>
          <w:rFonts w:ascii="Arial" w:hAnsi="Arial" w:cs="Arial"/>
          <w:sz w:val="28"/>
          <w:szCs w:val="28"/>
        </w:rPr>
        <w:t xml:space="preserve"> it’s about nurturing hope, responsibility, and a long-term view.</w:t>
      </w:r>
    </w:p>
    <w:p w14:paraId="3450637E" w14:textId="40102B78"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lastRenderedPageBreak/>
        <w:t xml:space="preserve">Now, young children mostly experience life in the here and now. But with the right support, they can begin to understand that their actions have </w:t>
      </w:r>
      <w:r w:rsidR="00A912D2" w:rsidRPr="00A912D2">
        <w:rPr>
          <w:rFonts w:ascii="Arial" w:hAnsi="Arial" w:cs="Arial"/>
          <w:sz w:val="28"/>
          <w:szCs w:val="28"/>
        </w:rPr>
        <w:t>consequences, not</w:t>
      </w:r>
      <w:r w:rsidRPr="002D1FC4">
        <w:rPr>
          <w:rFonts w:ascii="Arial" w:hAnsi="Arial" w:cs="Arial"/>
          <w:sz w:val="28"/>
          <w:szCs w:val="28"/>
        </w:rPr>
        <w:t xml:space="preserve"> just for today, but for the future. And often, the best way to help them explore this is through storytelling, role play, and reflective conversations.</w:t>
      </w:r>
    </w:p>
    <w:p w14:paraId="0B059CE3" w14:textId="0444EE66"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Borg and Samuelsson (2022) looked at how Sweden’s preschool curriculum approaches this. Their research shows that young children are treated as </w:t>
      </w:r>
      <w:r w:rsidRPr="002D1FC4">
        <w:rPr>
          <w:rFonts w:ascii="Arial" w:hAnsi="Arial" w:cs="Arial"/>
          <w:i/>
          <w:iCs/>
          <w:sz w:val="28"/>
          <w:szCs w:val="28"/>
        </w:rPr>
        <w:t>competent agents</w:t>
      </w:r>
      <w:r w:rsidRPr="002D1FC4">
        <w:rPr>
          <w:rFonts w:ascii="Arial" w:hAnsi="Arial" w:cs="Arial"/>
          <w:sz w:val="28"/>
          <w:szCs w:val="28"/>
        </w:rPr>
        <w:t xml:space="preserve"> in </w:t>
      </w:r>
      <w:r w:rsidR="00A912D2" w:rsidRPr="00A912D2">
        <w:rPr>
          <w:rFonts w:ascii="Arial" w:hAnsi="Arial" w:cs="Arial"/>
          <w:sz w:val="28"/>
          <w:szCs w:val="28"/>
        </w:rPr>
        <w:t>sustainability, not</w:t>
      </w:r>
      <w:r w:rsidRPr="002D1FC4">
        <w:rPr>
          <w:rFonts w:ascii="Arial" w:hAnsi="Arial" w:cs="Arial"/>
          <w:sz w:val="28"/>
          <w:szCs w:val="28"/>
        </w:rPr>
        <w:t xml:space="preserve"> just learners, but participants. The curriculum focuses on fairness, care, and democratic learning. These values help children see themselves as </w:t>
      </w:r>
      <w:r w:rsidRPr="002D1FC4">
        <w:rPr>
          <w:rFonts w:ascii="Arial" w:hAnsi="Arial" w:cs="Arial"/>
          <w:i/>
          <w:iCs/>
          <w:sz w:val="28"/>
          <w:szCs w:val="28"/>
        </w:rPr>
        <w:t>global citizens</w:t>
      </w:r>
      <w:r w:rsidRPr="002D1FC4">
        <w:rPr>
          <w:rFonts w:ascii="Arial" w:hAnsi="Arial" w:cs="Arial"/>
          <w:sz w:val="28"/>
          <w:szCs w:val="28"/>
        </w:rPr>
        <w:t>, even from a young age.</w:t>
      </w:r>
    </w:p>
    <w:p w14:paraId="71606835" w14:textId="65501B2B"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This links closely to the work of Bascope and colleagues (2019), who highlight the role of </w:t>
      </w:r>
      <w:r w:rsidRPr="002D1FC4">
        <w:rPr>
          <w:rFonts w:ascii="Arial" w:hAnsi="Arial" w:cs="Arial"/>
          <w:i/>
          <w:iCs/>
          <w:sz w:val="28"/>
          <w:szCs w:val="28"/>
        </w:rPr>
        <w:t>values education</w:t>
      </w:r>
      <w:r w:rsidRPr="002D1FC4">
        <w:rPr>
          <w:rFonts w:ascii="Arial" w:hAnsi="Arial" w:cs="Arial"/>
          <w:sz w:val="28"/>
          <w:szCs w:val="28"/>
        </w:rPr>
        <w:t xml:space="preserve"> in sustainability. They argue that through dialogue and imaginative play, children begin to build </w:t>
      </w:r>
      <w:r w:rsidR="00A912D2" w:rsidRPr="00A912D2">
        <w:rPr>
          <w:rFonts w:ascii="Arial" w:hAnsi="Arial" w:cs="Arial"/>
          <w:sz w:val="28"/>
          <w:szCs w:val="28"/>
        </w:rPr>
        <w:t>empathy, not</w:t>
      </w:r>
      <w:r w:rsidRPr="002D1FC4">
        <w:rPr>
          <w:rFonts w:ascii="Arial" w:hAnsi="Arial" w:cs="Arial"/>
          <w:sz w:val="28"/>
          <w:szCs w:val="28"/>
        </w:rPr>
        <w:t xml:space="preserve"> just for other people, but also for animals, nature, and even future generations.</w:t>
      </w:r>
    </w:p>
    <w:p w14:paraId="1A8ABEDB" w14:textId="572761BD"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One </w:t>
      </w:r>
      <w:r w:rsidR="00A912D2" w:rsidRPr="00A912D2">
        <w:rPr>
          <w:rFonts w:ascii="Arial" w:hAnsi="Arial" w:cs="Arial"/>
          <w:sz w:val="28"/>
          <w:szCs w:val="28"/>
        </w:rPr>
        <w:t>powerful</w:t>
      </w:r>
      <w:r w:rsidRPr="002D1FC4">
        <w:rPr>
          <w:rFonts w:ascii="Arial" w:hAnsi="Arial" w:cs="Arial"/>
          <w:sz w:val="28"/>
          <w:szCs w:val="28"/>
        </w:rPr>
        <w:t xml:space="preserve"> example of this comes from Weldemariam (2020). In a project called </w:t>
      </w:r>
      <w:r w:rsidRPr="002D1FC4">
        <w:rPr>
          <w:rFonts w:ascii="Arial" w:hAnsi="Arial" w:cs="Arial"/>
          <w:i/>
          <w:iCs/>
          <w:sz w:val="28"/>
          <w:szCs w:val="28"/>
        </w:rPr>
        <w:t>“Becoming-with Bees,”</w:t>
      </w:r>
      <w:r w:rsidRPr="002D1FC4">
        <w:rPr>
          <w:rFonts w:ascii="Arial" w:hAnsi="Arial" w:cs="Arial"/>
          <w:sz w:val="28"/>
          <w:szCs w:val="28"/>
        </w:rPr>
        <w:t xml:space="preserve"> children used theatre to step into the role of bees. By acting out their lives and challenges, they began to understand pollinator decline on a deeper level. The result wasn’t just </w:t>
      </w:r>
      <w:r w:rsidR="00A912D2" w:rsidRPr="00A912D2">
        <w:rPr>
          <w:rFonts w:ascii="Arial" w:hAnsi="Arial" w:cs="Arial"/>
          <w:sz w:val="28"/>
          <w:szCs w:val="28"/>
        </w:rPr>
        <w:t>knowledge, it</w:t>
      </w:r>
      <w:r w:rsidRPr="002D1FC4">
        <w:rPr>
          <w:rFonts w:ascii="Arial" w:hAnsi="Arial" w:cs="Arial"/>
          <w:sz w:val="28"/>
          <w:szCs w:val="28"/>
        </w:rPr>
        <w:t xml:space="preserve"> was empathy, concern, and a desire to help.</w:t>
      </w:r>
    </w:p>
    <w:p w14:paraId="57C885F0" w14:textId="07E5E810"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t xml:space="preserve">This is where figures like David Attenborough play such a vital role. His documentary </w:t>
      </w:r>
      <w:r w:rsidRPr="002D1FC4">
        <w:rPr>
          <w:rFonts w:ascii="Arial" w:hAnsi="Arial" w:cs="Arial"/>
          <w:i/>
          <w:iCs/>
          <w:sz w:val="28"/>
          <w:szCs w:val="28"/>
        </w:rPr>
        <w:t>A Life on Our Planet</w:t>
      </w:r>
      <w:r w:rsidRPr="002D1FC4">
        <w:rPr>
          <w:rFonts w:ascii="Arial" w:hAnsi="Arial" w:cs="Arial"/>
          <w:sz w:val="28"/>
          <w:szCs w:val="28"/>
        </w:rPr>
        <w:t xml:space="preserve"> (2020) is a perfect example of futures thinking in action. He shares urgent ecological truths, but he also speaks directly to the next </w:t>
      </w:r>
      <w:r w:rsidR="00A912D2" w:rsidRPr="00A912D2">
        <w:rPr>
          <w:rFonts w:ascii="Arial" w:hAnsi="Arial" w:cs="Arial"/>
          <w:sz w:val="28"/>
          <w:szCs w:val="28"/>
        </w:rPr>
        <w:t>generation, calling</w:t>
      </w:r>
      <w:r w:rsidRPr="002D1FC4">
        <w:rPr>
          <w:rFonts w:ascii="Arial" w:hAnsi="Arial" w:cs="Arial"/>
          <w:sz w:val="28"/>
          <w:szCs w:val="28"/>
        </w:rPr>
        <w:t xml:space="preserve"> them </w:t>
      </w:r>
      <w:r w:rsidRPr="002D1FC4">
        <w:rPr>
          <w:rFonts w:ascii="Arial" w:hAnsi="Arial" w:cs="Arial"/>
          <w:i/>
          <w:iCs/>
          <w:sz w:val="28"/>
          <w:szCs w:val="28"/>
        </w:rPr>
        <w:t>“the great hope”</w:t>
      </w:r>
      <w:r w:rsidRPr="002D1FC4">
        <w:rPr>
          <w:rFonts w:ascii="Arial" w:hAnsi="Arial" w:cs="Arial"/>
          <w:sz w:val="28"/>
          <w:szCs w:val="28"/>
        </w:rPr>
        <w:t xml:space="preserve"> for our planet. Through powerful visuals and honest storytelling, he makes the case for both urgency and possibility.</w:t>
      </w:r>
    </w:p>
    <w:p w14:paraId="42C732BC" w14:textId="21DA467C" w:rsidR="002D1FC4" w:rsidRPr="002D1FC4" w:rsidRDefault="002D1FC4" w:rsidP="00C03694">
      <w:pPr>
        <w:spacing w:line="360" w:lineRule="auto"/>
        <w:rPr>
          <w:rFonts w:ascii="Arial" w:hAnsi="Arial" w:cs="Arial"/>
          <w:sz w:val="28"/>
          <w:szCs w:val="28"/>
        </w:rPr>
      </w:pPr>
      <w:r w:rsidRPr="002D1FC4">
        <w:rPr>
          <w:rFonts w:ascii="Arial" w:hAnsi="Arial" w:cs="Arial"/>
          <w:sz w:val="28"/>
          <w:szCs w:val="28"/>
        </w:rPr>
        <w:lastRenderedPageBreak/>
        <w:t xml:space="preserve">Research shows that exposure to his </w:t>
      </w:r>
      <w:r w:rsidR="00A912D2" w:rsidRPr="00A912D2">
        <w:rPr>
          <w:rFonts w:ascii="Arial" w:hAnsi="Arial" w:cs="Arial"/>
          <w:sz w:val="28"/>
          <w:szCs w:val="28"/>
        </w:rPr>
        <w:t>work, especially</w:t>
      </w:r>
      <w:r w:rsidRPr="002D1FC4">
        <w:rPr>
          <w:rFonts w:ascii="Arial" w:hAnsi="Arial" w:cs="Arial"/>
          <w:sz w:val="28"/>
          <w:szCs w:val="28"/>
        </w:rPr>
        <w:t xml:space="preserve"> for </w:t>
      </w:r>
      <w:r w:rsidR="00A912D2" w:rsidRPr="00A912D2">
        <w:rPr>
          <w:rFonts w:ascii="Arial" w:hAnsi="Arial" w:cs="Arial"/>
          <w:sz w:val="28"/>
          <w:szCs w:val="28"/>
        </w:rPr>
        <w:t>children, can</w:t>
      </w:r>
      <w:r w:rsidRPr="002D1FC4">
        <w:rPr>
          <w:rFonts w:ascii="Arial" w:hAnsi="Arial" w:cs="Arial"/>
          <w:sz w:val="28"/>
          <w:szCs w:val="28"/>
        </w:rPr>
        <w:t xml:space="preserve"> inspire real behavioural change. It shows us that </w:t>
      </w:r>
      <w:r w:rsidRPr="002D1FC4">
        <w:rPr>
          <w:rFonts w:ascii="Arial" w:hAnsi="Arial" w:cs="Arial"/>
          <w:i/>
          <w:iCs/>
          <w:sz w:val="28"/>
          <w:szCs w:val="28"/>
        </w:rPr>
        <w:t>media, stories, and imagination</w:t>
      </w:r>
      <w:r w:rsidRPr="002D1FC4">
        <w:rPr>
          <w:rFonts w:ascii="Arial" w:hAnsi="Arial" w:cs="Arial"/>
          <w:sz w:val="28"/>
          <w:szCs w:val="28"/>
        </w:rPr>
        <w:t xml:space="preserve"> can be powerful tools for teaching sustainability.</w:t>
      </w:r>
    </w:p>
    <w:p w14:paraId="1400C379" w14:textId="320C468C" w:rsidR="00DD4DA6" w:rsidRPr="00A912D2" w:rsidRDefault="00A912D2" w:rsidP="00C03694">
      <w:pPr>
        <w:spacing w:line="360" w:lineRule="auto"/>
        <w:rPr>
          <w:rFonts w:ascii="Arial" w:hAnsi="Arial" w:cs="Arial"/>
          <w:sz w:val="28"/>
          <w:szCs w:val="28"/>
        </w:rPr>
      </w:pPr>
      <w:r w:rsidRPr="00A912D2">
        <w:rPr>
          <w:rFonts w:ascii="Arial" w:hAnsi="Arial" w:cs="Arial"/>
          <w:sz w:val="28"/>
          <w:szCs w:val="28"/>
        </w:rPr>
        <w:t>So,</w:t>
      </w:r>
      <w:r w:rsidR="002D1FC4" w:rsidRPr="002D1FC4">
        <w:rPr>
          <w:rFonts w:ascii="Arial" w:hAnsi="Arial" w:cs="Arial"/>
          <w:sz w:val="28"/>
          <w:szCs w:val="28"/>
        </w:rPr>
        <w:t xml:space="preserve"> when we talk about futures thinking in early years, we’re really talking about preparing children not just to </w:t>
      </w:r>
      <w:r w:rsidR="002D1FC4" w:rsidRPr="002D1FC4">
        <w:rPr>
          <w:rFonts w:ascii="Arial" w:hAnsi="Arial" w:cs="Arial"/>
          <w:i/>
          <w:iCs/>
          <w:sz w:val="28"/>
          <w:szCs w:val="28"/>
        </w:rPr>
        <w:t>understand</w:t>
      </w:r>
      <w:r w:rsidR="002D1FC4" w:rsidRPr="002D1FC4">
        <w:rPr>
          <w:rFonts w:ascii="Arial" w:hAnsi="Arial" w:cs="Arial"/>
          <w:sz w:val="28"/>
          <w:szCs w:val="28"/>
        </w:rPr>
        <w:t xml:space="preserve"> the future, but to </w:t>
      </w:r>
      <w:r w:rsidR="002D1FC4" w:rsidRPr="002D1FC4">
        <w:rPr>
          <w:rFonts w:ascii="Arial" w:hAnsi="Arial" w:cs="Arial"/>
          <w:i/>
          <w:iCs/>
          <w:sz w:val="28"/>
          <w:szCs w:val="28"/>
        </w:rPr>
        <w:t>shape it</w:t>
      </w:r>
      <w:r w:rsidR="002D1FC4" w:rsidRPr="002D1FC4">
        <w:rPr>
          <w:rFonts w:ascii="Arial" w:hAnsi="Arial" w:cs="Arial"/>
          <w:sz w:val="28"/>
          <w:szCs w:val="28"/>
        </w:rPr>
        <w:t>. And that starts with helping them imagine a world worth caring for.</w:t>
      </w:r>
    </w:p>
    <w:p w14:paraId="3AE0EEA1" w14:textId="77777777" w:rsidR="00A912D2" w:rsidRPr="00A912D2" w:rsidRDefault="00A912D2" w:rsidP="000C3749">
      <w:pPr>
        <w:spacing w:line="360" w:lineRule="auto"/>
        <w:rPr>
          <w:rFonts w:ascii="Arial" w:hAnsi="Arial" w:cs="Arial"/>
          <w:sz w:val="28"/>
          <w:szCs w:val="28"/>
        </w:rPr>
      </w:pPr>
      <w:r w:rsidRPr="00A912D2">
        <w:rPr>
          <w:rFonts w:ascii="Arial" w:hAnsi="Arial" w:cs="Arial"/>
          <w:sz w:val="28"/>
          <w:szCs w:val="28"/>
        </w:rPr>
        <w:t xml:space="preserve">(need more text) </w:t>
      </w:r>
    </w:p>
    <w:p w14:paraId="2B3A3F96" w14:textId="6A1ECE65" w:rsidR="000C3749" w:rsidRPr="000C3749" w:rsidRDefault="000C3749" w:rsidP="000C3749">
      <w:pPr>
        <w:spacing w:line="360" w:lineRule="auto"/>
        <w:rPr>
          <w:rFonts w:ascii="Arial" w:hAnsi="Arial" w:cs="Arial"/>
          <w:sz w:val="28"/>
          <w:szCs w:val="28"/>
        </w:rPr>
      </w:pPr>
      <w:r w:rsidRPr="000C3749">
        <w:rPr>
          <w:rFonts w:ascii="Arial" w:hAnsi="Arial" w:cs="Arial"/>
          <w:sz w:val="28"/>
          <w:szCs w:val="28"/>
        </w:rPr>
        <w:t>Limitations and Barriers</w:t>
      </w:r>
    </w:p>
    <w:p w14:paraId="74A622A6" w14:textId="77777777" w:rsidR="000C3749" w:rsidRPr="000C3749" w:rsidRDefault="000C3749" w:rsidP="000C3749">
      <w:pPr>
        <w:spacing w:line="360" w:lineRule="auto"/>
        <w:rPr>
          <w:rFonts w:ascii="Arial" w:hAnsi="Arial" w:cs="Arial"/>
          <w:sz w:val="28"/>
          <w:szCs w:val="28"/>
        </w:rPr>
      </w:pPr>
      <w:r w:rsidRPr="000C3749">
        <w:rPr>
          <w:rFonts w:ascii="Arial" w:hAnsi="Arial" w:cs="Arial"/>
          <w:sz w:val="28"/>
          <w:szCs w:val="28"/>
        </w:rPr>
        <w:t>While the John Muir Award and similar experiences offer rich potential for embedding sustainability in early years education, several barriers often stand in the way of meaningful and consistent implementation.</w:t>
      </w:r>
    </w:p>
    <w:p w14:paraId="248C2D3F" w14:textId="189B529C" w:rsidR="000C3749" w:rsidRPr="000C3749" w:rsidRDefault="000C3749" w:rsidP="000C3749">
      <w:pPr>
        <w:spacing w:line="360" w:lineRule="auto"/>
        <w:rPr>
          <w:rFonts w:ascii="Arial" w:hAnsi="Arial" w:cs="Arial"/>
          <w:sz w:val="28"/>
          <w:szCs w:val="28"/>
        </w:rPr>
      </w:pPr>
      <w:r w:rsidRPr="000C3749">
        <w:rPr>
          <w:rFonts w:ascii="Arial" w:hAnsi="Arial" w:cs="Arial"/>
          <w:sz w:val="28"/>
          <w:szCs w:val="28"/>
        </w:rPr>
        <w:t>A key limitation is the time pressure and curricular expectations placed on early years practitioners. As Davis and Elliott (2014) point out, educators often feel bound by statutory learning outcomes and accountability measures, which can leave little space for sustained, emergent experiences in nature. This tension can reduce sustainability activities to token gestures rather than integrated pedagogical practices</w:t>
      </w:r>
      <w:r w:rsidRPr="00A912D2">
        <w:rPr>
          <w:rFonts w:ascii="Arial" w:hAnsi="Arial" w:cs="Arial"/>
          <w:sz w:val="28"/>
          <w:szCs w:val="28"/>
        </w:rPr>
        <w:t>.</w:t>
      </w:r>
    </w:p>
    <w:p w14:paraId="30B095CA" w14:textId="51C0EF02" w:rsidR="000C3749" w:rsidRPr="000C3749" w:rsidRDefault="000C3749" w:rsidP="000C3749">
      <w:pPr>
        <w:spacing w:line="360" w:lineRule="auto"/>
        <w:rPr>
          <w:rFonts w:ascii="Arial" w:hAnsi="Arial" w:cs="Arial"/>
          <w:sz w:val="28"/>
          <w:szCs w:val="28"/>
        </w:rPr>
      </w:pPr>
      <w:r w:rsidRPr="000C3749">
        <w:rPr>
          <w:rFonts w:ascii="Arial" w:hAnsi="Arial" w:cs="Arial"/>
          <w:sz w:val="28"/>
          <w:szCs w:val="28"/>
        </w:rPr>
        <w:t xml:space="preserve">Access to natural spaces is another major issue, particularly for schools and settings in urban environments. Cutter-Mackenzie, Edwards, and Moore (2014) highlight that while many practitioners value outdoor learning, limited access to green </w:t>
      </w:r>
      <w:r w:rsidR="00A912D2" w:rsidRPr="00A912D2">
        <w:rPr>
          <w:rFonts w:ascii="Arial" w:hAnsi="Arial" w:cs="Arial"/>
          <w:sz w:val="28"/>
          <w:szCs w:val="28"/>
        </w:rPr>
        <w:t>spaces, due</w:t>
      </w:r>
      <w:r w:rsidRPr="000C3749">
        <w:rPr>
          <w:rFonts w:ascii="Arial" w:hAnsi="Arial" w:cs="Arial"/>
          <w:sz w:val="28"/>
          <w:szCs w:val="28"/>
        </w:rPr>
        <w:t xml:space="preserve"> to location, weather, risk assessments, or staffing </w:t>
      </w:r>
      <w:r w:rsidR="00A912D2" w:rsidRPr="00A912D2">
        <w:rPr>
          <w:rFonts w:ascii="Arial" w:hAnsi="Arial" w:cs="Arial"/>
          <w:sz w:val="28"/>
          <w:szCs w:val="28"/>
        </w:rPr>
        <w:t>ratios, can</w:t>
      </w:r>
      <w:r w:rsidRPr="000C3749">
        <w:rPr>
          <w:rFonts w:ascii="Arial" w:hAnsi="Arial" w:cs="Arial"/>
          <w:sz w:val="28"/>
          <w:szCs w:val="28"/>
        </w:rPr>
        <w:t xml:space="preserve"> inhibit opportunities for consistent engagement. Even where spaces exist, their use may be restricted by rigid routines or safety </w:t>
      </w:r>
      <w:r w:rsidRPr="00A912D2">
        <w:rPr>
          <w:rFonts w:ascii="Arial" w:hAnsi="Arial" w:cs="Arial"/>
          <w:sz w:val="28"/>
          <w:szCs w:val="28"/>
        </w:rPr>
        <w:t>concerns.</w:t>
      </w:r>
    </w:p>
    <w:p w14:paraId="53FEA6FE" w14:textId="42C7791C" w:rsidR="000C3749" w:rsidRPr="00A912D2" w:rsidRDefault="000C3749" w:rsidP="000C3749">
      <w:pPr>
        <w:spacing w:line="360" w:lineRule="auto"/>
        <w:rPr>
          <w:rFonts w:ascii="Arial" w:hAnsi="Arial" w:cs="Arial"/>
          <w:sz w:val="28"/>
          <w:szCs w:val="28"/>
        </w:rPr>
      </w:pPr>
      <w:r w:rsidRPr="000C3749">
        <w:rPr>
          <w:rFonts w:ascii="Arial" w:hAnsi="Arial" w:cs="Arial"/>
          <w:sz w:val="28"/>
          <w:szCs w:val="28"/>
        </w:rPr>
        <w:lastRenderedPageBreak/>
        <w:t>Furthermore, educator confidence and professional development are critical factors. Siraj-Blatchford et al. (2018) note that without adequate training in Education for Sustainable Development (ESD), some practitioners may feel unprepared to lead discussions on environmental or ethical topics, particularly when it involves balancing environmental, social, and economic dimensions. This can lead to a narrow focus on recycling or environmental care while overlooking themes like global equity or interdependence</w:t>
      </w:r>
      <w:r w:rsidRPr="00A912D2">
        <w:rPr>
          <w:rFonts w:ascii="Arial" w:hAnsi="Arial" w:cs="Arial"/>
          <w:sz w:val="28"/>
          <w:szCs w:val="28"/>
        </w:rPr>
        <w:t>.</w:t>
      </w:r>
    </w:p>
    <w:p w14:paraId="24027C40" w14:textId="7DD37DBE" w:rsidR="000C3749" w:rsidRPr="000C3749" w:rsidRDefault="000C3749" w:rsidP="000C3749">
      <w:pPr>
        <w:spacing w:line="360" w:lineRule="auto"/>
        <w:rPr>
          <w:rFonts w:ascii="Arial" w:hAnsi="Arial" w:cs="Arial"/>
          <w:sz w:val="28"/>
          <w:szCs w:val="28"/>
        </w:rPr>
      </w:pPr>
      <w:r w:rsidRPr="000C3749">
        <w:rPr>
          <w:rFonts w:ascii="Arial" w:hAnsi="Arial" w:cs="Arial"/>
          <w:sz w:val="28"/>
          <w:szCs w:val="28"/>
        </w:rPr>
        <w:t>From a critical lens, one could also argue that initiatives like the John Muir Award, while powerful, may risk overemphasising environmental sustainability at the expense of broader global citizenship. As the guidance for this module warns, ESDGC must extend beyond nature connection to include rights-based, cultural, and systemic awareness.</w:t>
      </w:r>
    </w:p>
    <w:p w14:paraId="048F475F" w14:textId="316E1045" w:rsidR="000C3749" w:rsidRPr="00A912D2" w:rsidRDefault="000C3749" w:rsidP="000C3749">
      <w:pPr>
        <w:spacing w:line="360" w:lineRule="auto"/>
        <w:rPr>
          <w:rFonts w:ascii="Arial" w:hAnsi="Arial" w:cs="Arial"/>
          <w:sz w:val="28"/>
          <w:szCs w:val="28"/>
        </w:rPr>
      </w:pPr>
      <w:r w:rsidRPr="000C3749">
        <w:rPr>
          <w:rFonts w:ascii="Arial" w:hAnsi="Arial" w:cs="Arial"/>
          <w:sz w:val="28"/>
          <w:szCs w:val="28"/>
        </w:rPr>
        <w:t>Finally, it’s important to acknowledge the adult-centric nature of planning in some sustainability programmes. While children are often positioned as capable agents, practical constraints can result in adult-led experiences that unintentionally diminish child agency. True sustainability education must remain relational, reflective, and child-informed.</w:t>
      </w:r>
    </w:p>
    <w:p w14:paraId="6C46110E" w14:textId="77777777" w:rsidR="00C03694" w:rsidRPr="00A912D2" w:rsidRDefault="00C03694" w:rsidP="00C03694">
      <w:pPr>
        <w:spacing w:line="360" w:lineRule="auto"/>
        <w:rPr>
          <w:rFonts w:ascii="Arial" w:hAnsi="Arial" w:cs="Arial"/>
          <w:sz w:val="28"/>
          <w:szCs w:val="28"/>
        </w:rPr>
      </w:pPr>
    </w:p>
    <w:p w14:paraId="7C57A6A9" w14:textId="09753F2B" w:rsidR="00DD4DA6" w:rsidRPr="00A912D2" w:rsidRDefault="00DD4DA6" w:rsidP="00A912D2">
      <w:pPr>
        <w:spacing w:line="360" w:lineRule="auto"/>
        <w:rPr>
          <w:rFonts w:ascii="Arial" w:hAnsi="Arial" w:cs="Arial"/>
          <w:b/>
          <w:bCs/>
          <w:sz w:val="28"/>
          <w:szCs w:val="28"/>
        </w:rPr>
      </w:pPr>
      <w:r w:rsidRPr="00A912D2">
        <w:rPr>
          <w:rFonts w:ascii="Arial" w:hAnsi="Arial" w:cs="Arial"/>
          <w:b/>
          <w:bCs/>
          <w:sz w:val="28"/>
          <w:szCs w:val="28"/>
        </w:rPr>
        <w:t xml:space="preserve">Conclusion </w:t>
      </w:r>
    </w:p>
    <w:p w14:paraId="36D7E80D" w14:textId="420696D3" w:rsidR="009945DD" w:rsidRPr="009945DD" w:rsidRDefault="009945DD" w:rsidP="00C03694">
      <w:pPr>
        <w:spacing w:line="360" w:lineRule="auto"/>
        <w:rPr>
          <w:rFonts w:ascii="Arial" w:hAnsi="Arial" w:cs="Arial"/>
          <w:sz w:val="28"/>
          <w:szCs w:val="28"/>
        </w:rPr>
      </w:pPr>
      <w:r w:rsidRPr="009945DD">
        <w:rPr>
          <w:rFonts w:ascii="Arial" w:hAnsi="Arial" w:cs="Arial"/>
          <w:sz w:val="28"/>
          <w:szCs w:val="28"/>
        </w:rPr>
        <w:t xml:space="preserve">To </w:t>
      </w:r>
      <w:r w:rsidR="00A912D2" w:rsidRPr="00A912D2">
        <w:rPr>
          <w:rFonts w:ascii="Arial" w:hAnsi="Arial" w:cs="Arial"/>
          <w:sz w:val="28"/>
          <w:szCs w:val="28"/>
        </w:rPr>
        <w:t>conclude, the</w:t>
      </w:r>
      <w:r w:rsidRPr="009945DD">
        <w:rPr>
          <w:rFonts w:ascii="Arial" w:hAnsi="Arial" w:cs="Arial"/>
          <w:sz w:val="28"/>
          <w:szCs w:val="28"/>
        </w:rPr>
        <w:t xml:space="preserve"> three themes explored today: learning from nature, practical action, and futures thinking, are deeply connected. Together, they form a powerful foundation for embedding sustainability into early years education.</w:t>
      </w:r>
    </w:p>
    <w:p w14:paraId="13EE1EAE" w14:textId="59339799" w:rsidR="009945DD" w:rsidRPr="009945DD" w:rsidRDefault="009945DD" w:rsidP="00C03694">
      <w:pPr>
        <w:spacing w:line="360" w:lineRule="auto"/>
        <w:rPr>
          <w:rFonts w:ascii="Arial" w:hAnsi="Arial" w:cs="Arial"/>
          <w:sz w:val="28"/>
          <w:szCs w:val="28"/>
        </w:rPr>
      </w:pPr>
      <w:r w:rsidRPr="009945DD">
        <w:rPr>
          <w:rFonts w:ascii="Arial" w:hAnsi="Arial" w:cs="Arial"/>
          <w:sz w:val="28"/>
          <w:szCs w:val="28"/>
        </w:rPr>
        <w:t xml:space="preserve">The John Muir Award gave me the space to engage with these ideas not just as a practitioner, but as a </w:t>
      </w:r>
      <w:r w:rsidR="00A912D2" w:rsidRPr="00A912D2">
        <w:rPr>
          <w:rFonts w:ascii="Arial" w:hAnsi="Arial" w:cs="Arial"/>
          <w:sz w:val="28"/>
          <w:szCs w:val="28"/>
        </w:rPr>
        <w:t>person, through</w:t>
      </w:r>
      <w:r w:rsidRPr="009945DD">
        <w:rPr>
          <w:rFonts w:ascii="Arial" w:hAnsi="Arial" w:cs="Arial"/>
          <w:sz w:val="28"/>
          <w:szCs w:val="28"/>
        </w:rPr>
        <w:t xml:space="preserve"> stillness, observation, and </w:t>
      </w:r>
      <w:r w:rsidRPr="009945DD">
        <w:rPr>
          <w:rFonts w:ascii="Arial" w:hAnsi="Arial" w:cs="Arial"/>
          <w:sz w:val="28"/>
          <w:szCs w:val="28"/>
        </w:rPr>
        <w:lastRenderedPageBreak/>
        <w:t>imaginative reflection. It reminded me that sustainability education doesn’t always begin with curriculum plans or structured activities. Sometimes, it starts with slowing down. With noticing. With seeing the world through a different lens.</w:t>
      </w:r>
    </w:p>
    <w:p w14:paraId="311BB887" w14:textId="302D25DE" w:rsidR="009945DD" w:rsidRPr="009945DD" w:rsidRDefault="009945DD" w:rsidP="00C03694">
      <w:pPr>
        <w:spacing w:line="360" w:lineRule="auto"/>
        <w:rPr>
          <w:rFonts w:ascii="Arial" w:hAnsi="Arial" w:cs="Arial"/>
          <w:sz w:val="28"/>
          <w:szCs w:val="28"/>
        </w:rPr>
      </w:pPr>
      <w:r w:rsidRPr="009945DD">
        <w:rPr>
          <w:rFonts w:ascii="Arial" w:hAnsi="Arial" w:cs="Arial"/>
          <w:sz w:val="28"/>
          <w:szCs w:val="28"/>
        </w:rPr>
        <w:t>As I walked through the forest space and later assembled the hedgehog house and bird feeder, I wasn’t just conserving I was reconnecting. It reignited my love for storytelling and reminded me of the power of imagination as a tool for learning. And it helped me see how the fantastical worlds we create for children can still be rooted in real-world care, curiosity, and wonder.</w:t>
      </w:r>
    </w:p>
    <w:p w14:paraId="0F82D92E" w14:textId="564238E9" w:rsidR="009945DD" w:rsidRPr="009945DD" w:rsidRDefault="009945DD" w:rsidP="00C03694">
      <w:pPr>
        <w:spacing w:line="360" w:lineRule="auto"/>
        <w:rPr>
          <w:rFonts w:ascii="Arial" w:hAnsi="Arial" w:cs="Arial"/>
          <w:sz w:val="28"/>
          <w:szCs w:val="28"/>
        </w:rPr>
      </w:pPr>
      <w:r w:rsidRPr="009945DD">
        <w:rPr>
          <w:rFonts w:ascii="Arial" w:hAnsi="Arial" w:cs="Arial"/>
          <w:sz w:val="28"/>
          <w:szCs w:val="28"/>
        </w:rPr>
        <w:t xml:space="preserve">If we support children to notice, to care, and to </w:t>
      </w:r>
      <w:r w:rsidR="00A912D2" w:rsidRPr="00A912D2">
        <w:rPr>
          <w:rFonts w:ascii="Arial" w:hAnsi="Arial" w:cs="Arial"/>
          <w:sz w:val="28"/>
          <w:szCs w:val="28"/>
        </w:rPr>
        <w:t>act, in</w:t>
      </w:r>
      <w:r w:rsidRPr="009945DD">
        <w:rPr>
          <w:rFonts w:ascii="Arial" w:hAnsi="Arial" w:cs="Arial"/>
          <w:sz w:val="28"/>
          <w:szCs w:val="28"/>
        </w:rPr>
        <w:t xml:space="preserve"> small, everyday ways</w:t>
      </w:r>
      <w:r w:rsidR="00A912D2" w:rsidRPr="00A912D2">
        <w:rPr>
          <w:rFonts w:ascii="Arial" w:hAnsi="Arial" w:cs="Arial"/>
          <w:sz w:val="28"/>
          <w:szCs w:val="28"/>
        </w:rPr>
        <w:t>, t</w:t>
      </w:r>
      <w:r w:rsidRPr="009945DD">
        <w:rPr>
          <w:rFonts w:ascii="Arial" w:hAnsi="Arial" w:cs="Arial"/>
          <w:sz w:val="28"/>
          <w:szCs w:val="28"/>
        </w:rPr>
        <w:t xml:space="preserve">hey begin to see themselves as part of a much larger story. One where their choices matter. One where they are not just preparing for the </w:t>
      </w:r>
      <w:r w:rsidR="00A912D2" w:rsidRPr="00A912D2">
        <w:rPr>
          <w:rFonts w:ascii="Arial" w:hAnsi="Arial" w:cs="Arial"/>
          <w:sz w:val="28"/>
          <w:szCs w:val="28"/>
        </w:rPr>
        <w:t>future but</w:t>
      </w:r>
      <w:r w:rsidRPr="009945DD">
        <w:rPr>
          <w:rFonts w:ascii="Arial" w:hAnsi="Arial" w:cs="Arial"/>
          <w:sz w:val="28"/>
          <w:szCs w:val="28"/>
        </w:rPr>
        <w:t xml:space="preserve"> already helping shape it.</w:t>
      </w:r>
    </w:p>
    <w:p w14:paraId="29D26DCA" w14:textId="77777777" w:rsidR="009945DD" w:rsidRPr="009945DD" w:rsidRDefault="009945DD" w:rsidP="00C03694">
      <w:pPr>
        <w:spacing w:line="360" w:lineRule="auto"/>
        <w:rPr>
          <w:rFonts w:ascii="Arial" w:hAnsi="Arial" w:cs="Arial"/>
          <w:sz w:val="28"/>
          <w:szCs w:val="28"/>
        </w:rPr>
      </w:pPr>
      <w:r w:rsidRPr="009945DD">
        <w:rPr>
          <w:rFonts w:ascii="Arial" w:hAnsi="Arial" w:cs="Arial"/>
          <w:sz w:val="28"/>
          <w:szCs w:val="28"/>
        </w:rPr>
        <w:t>Through thoughtful, intentional teaching, we can nurture the values, empathy, and agency that young children need to co-create a more sustainable world.</w:t>
      </w:r>
    </w:p>
    <w:p w14:paraId="667EFE40" w14:textId="36AE8B77" w:rsidR="00DD4DA6" w:rsidRPr="00C03694" w:rsidRDefault="009945DD" w:rsidP="00C03694">
      <w:pPr>
        <w:spacing w:line="360" w:lineRule="auto"/>
        <w:rPr>
          <w:rFonts w:ascii="Arial" w:hAnsi="Arial" w:cs="Arial"/>
          <w:sz w:val="28"/>
          <w:szCs w:val="28"/>
        </w:rPr>
      </w:pPr>
      <w:r w:rsidRPr="009945DD">
        <w:rPr>
          <w:rFonts w:ascii="Arial" w:hAnsi="Arial" w:cs="Arial"/>
          <w:sz w:val="28"/>
          <w:szCs w:val="28"/>
        </w:rPr>
        <w:t>Thank you.</w:t>
      </w:r>
      <w:r w:rsidR="00DD4DA6" w:rsidRPr="00C03694">
        <w:rPr>
          <w:rFonts w:ascii="Arial" w:hAnsi="Arial" w:cs="Arial"/>
          <w:sz w:val="28"/>
          <w:szCs w:val="28"/>
        </w:rPr>
        <w:br w:type="page"/>
      </w:r>
    </w:p>
    <w:p w14:paraId="4C6A583E" w14:textId="488F44EB" w:rsidR="00DD4DA6" w:rsidRPr="00C03694" w:rsidRDefault="00DD4DA6" w:rsidP="00C03694">
      <w:pPr>
        <w:spacing w:line="360" w:lineRule="auto"/>
        <w:rPr>
          <w:rFonts w:ascii="Arial" w:hAnsi="Arial" w:cs="Arial"/>
          <w:b/>
          <w:bCs/>
          <w:sz w:val="28"/>
          <w:szCs w:val="28"/>
        </w:rPr>
      </w:pPr>
      <w:r w:rsidRPr="00C03694">
        <w:rPr>
          <w:rFonts w:ascii="Arial" w:hAnsi="Arial" w:cs="Arial"/>
          <w:b/>
          <w:bCs/>
          <w:sz w:val="28"/>
          <w:szCs w:val="28"/>
        </w:rPr>
        <w:lastRenderedPageBreak/>
        <w:t>Reference List</w:t>
      </w:r>
    </w:p>
    <w:p w14:paraId="1746866E"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 xml:space="preserve">Attenborough, D. (2020) </w:t>
      </w:r>
      <w:r w:rsidRPr="00C03694">
        <w:rPr>
          <w:rFonts w:ascii="Arial" w:hAnsi="Arial" w:cs="Arial"/>
          <w:i/>
          <w:iCs/>
          <w:sz w:val="28"/>
          <w:szCs w:val="28"/>
        </w:rPr>
        <w:t>A life on our planet: My witness statement and a vision for the future</w:t>
      </w:r>
      <w:r w:rsidRPr="00C03694">
        <w:rPr>
          <w:rFonts w:ascii="Arial" w:hAnsi="Arial" w:cs="Arial"/>
          <w:sz w:val="28"/>
          <w:szCs w:val="28"/>
        </w:rPr>
        <w:t>. Ebury Publishing.</w:t>
      </w:r>
    </w:p>
    <w:p w14:paraId="079FEE39" w14:textId="77777777" w:rsidR="00A912D2" w:rsidRPr="00C03694" w:rsidRDefault="00A912D2" w:rsidP="00C03694">
      <w:pPr>
        <w:spacing w:line="360" w:lineRule="auto"/>
        <w:rPr>
          <w:rFonts w:ascii="Arial" w:hAnsi="Arial" w:cs="Arial"/>
          <w:sz w:val="28"/>
          <w:szCs w:val="28"/>
        </w:rPr>
      </w:pPr>
      <w:r w:rsidRPr="00C03694">
        <w:rPr>
          <w:rFonts w:ascii="Arial" w:hAnsi="Arial" w:cs="Arial"/>
          <w:i/>
          <w:iCs/>
          <w:sz w:val="28"/>
          <w:szCs w:val="28"/>
        </w:rPr>
        <w:t>Barrable, A., (2019) Refocusing environmental education in the early years: A brief introduction to a pedagogy for connection. Education Sciences, 9(1)</w:t>
      </w:r>
      <w:r w:rsidRPr="00C03694">
        <w:rPr>
          <w:sz w:val="28"/>
          <w:szCs w:val="28"/>
        </w:rPr>
        <w:t xml:space="preserve"> </w:t>
      </w:r>
      <w:hyperlink r:id="rId7" w:tgtFrame="_blank" w:history="1">
        <w:r w:rsidRPr="00C03694">
          <w:rPr>
            <w:rStyle w:val="Hyperlink"/>
            <w:rFonts w:ascii="Arial" w:hAnsi="Arial" w:cs="Arial"/>
            <w:i/>
            <w:iCs/>
            <w:sz w:val="28"/>
            <w:szCs w:val="28"/>
          </w:rPr>
          <w:t>http://dx.doi.org/10.3390/educsci9010061</w:t>
        </w:r>
      </w:hyperlink>
    </w:p>
    <w:p w14:paraId="1D82C665"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Bascopé, M., Perasso, P., &amp; Reiss, K. (2019) Systematic Review of Education for Sustainable Development at an Early Stage: Cornerstones and Pedagogical Approaches for Teacher Professional Development. </w:t>
      </w:r>
      <w:r w:rsidRPr="00C03694">
        <w:rPr>
          <w:rFonts w:ascii="Arial" w:hAnsi="Arial" w:cs="Arial"/>
          <w:i/>
          <w:iCs/>
          <w:sz w:val="28"/>
          <w:szCs w:val="28"/>
        </w:rPr>
        <w:t>Sustainability</w:t>
      </w:r>
      <w:r w:rsidRPr="00C03694">
        <w:rPr>
          <w:rFonts w:ascii="Arial" w:hAnsi="Arial" w:cs="Arial"/>
          <w:sz w:val="28"/>
          <w:szCs w:val="28"/>
        </w:rPr>
        <w:t>, </w:t>
      </w:r>
      <w:r w:rsidRPr="00C03694">
        <w:rPr>
          <w:rFonts w:ascii="Arial" w:hAnsi="Arial" w:cs="Arial"/>
          <w:i/>
          <w:iCs/>
          <w:sz w:val="28"/>
          <w:szCs w:val="28"/>
        </w:rPr>
        <w:t>11</w:t>
      </w:r>
      <w:r w:rsidRPr="00C03694">
        <w:rPr>
          <w:rFonts w:ascii="Arial" w:hAnsi="Arial" w:cs="Arial"/>
          <w:sz w:val="28"/>
          <w:szCs w:val="28"/>
        </w:rPr>
        <w:t xml:space="preserve">(3), 719. </w:t>
      </w:r>
      <w:hyperlink r:id="rId8" w:history="1">
        <w:r w:rsidRPr="00C03694">
          <w:rPr>
            <w:rStyle w:val="Hyperlink"/>
            <w:rFonts w:ascii="Arial" w:hAnsi="Arial" w:cs="Arial"/>
            <w:sz w:val="28"/>
            <w:szCs w:val="28"/>
          </w:rPr>
          <w:t>https://doi.org/10.3390/su11030719</w:t>
        </w:r>
      </w:hyperlink>
    </w:p>
    <w:p w14:paraId="3D01C152" w14:textId="77777777" w:rsidR="00A912D2" w:rsidRPr="00C03694" w:rsidRDefault="00A912D2" w:rsidP="00C03694">
      <w:pPr>
        <w:spacing w:line="360" w:lineRule="auto"/>
        <w:rPr>
          <w:rFonts w:ascii="Arial" w:hAnsi="Arial" w:cs="Arial"/>
          <w:sz w:val="28"/>
          <w:szCs w:val="28"/>
        </w:rPr>
      </w:pPr>
      <w:r w:rsidRPr="00C03694">
        <w:rPr>
          <w:rFonts w:ascii="Arial" w:hAnsi="Arial" w:cs="Arial"/>
          <w:i/>
          <w:iCs/>
          <w:sz w:val="28"/>
          <w:szCs w:val="28"/>
        </w:rPr>
        <w:t>Borg, F., Samuelsson, I. P., (2022) Preschool children’s agency in education for sustainability: The case of Sweden. European Early Childhood Education Research Journal, 30(1), </w:t>
      </w:r>
      <w:r w:rsidRPr="00C03694">
        <w:rPr>
          <w:rFonts w:ascii="Arial" w:hAnsi="Arial" w:cs="Arial"/>
          <w:sz w:val="28"/>
          <w:szCs w:val="28"/>
        </w:rPr>
        <w:t>147-163.</w:t>
      </w:r>
      <w:r w:rsidRPr="00C03694">
        <w:rPr>
          <w:rFonts w:ascii="Arial" w:hAnsi="Arial" w:cs="Arial"/>
          <w:sz w:val="28"/>
          <w:szCs w:val="28"/>
        </w:rPr>
        <w:t xml:space="preserve"> </w:t>
      </w:r>
      <w:hyperlink r:id="rId9" w:tgtFrame="_blank" w:history="1">
        <w:r w:rsidRPr="00C03694">
          <w:rPr>
            <w:rStyle w:val="Hyperlink"/>
            <w:rFonts w:ascii="Arial" w:hAnsi="Arial" w:cs="Arial"/>
            <w:sz w:val="28"/>
            <w:szCs w:val="28"/>
          </w:rPr>
          <w:t>https://doi.org/10.1080/1350293X.2022.2026439</w:t>
        </w:r>
      </w:hyperlink>
    </w:p>
    <w:p w14:paraId="07623C36" w14:textId="77777777" w:rsidR="00A912D2" w:rsidRPr="00C03694" w:rsidRDefault="00A912D2" w:rsidP="00C03694">
      <w:pPr>
        <w:spacing w:line="360" w:lineRule="auto"/>
        <w:rPr>
          <w:rFonts w:ascii="Arial" w:hAnsi="Arial" w:cs="Arial"/>
          <w:sz w:val="28"/>
          <w:szCs w:val="28"/>
        </w:rPr>
      </w:pPr>
      <w:r w:rsidRPr="00C03694">
        <w:rPr>
          <w:rFonts w:ascii="Arial" w:hAnsi="Arial" w:cs="Arial"/>
          <w:i/>
          <w:iCs/>
          <w:sz w:val="28"/>
          <w:szCs w:val="28"/>
        </w:rPr>
        <w:t>Boyd, D., (2019). Utilising place-based learning through local contexts to develop agents of change in Early Childhood Education for Sustainability. Education 3-13, 47(8), </w:t>
      </w:r>
      <w:r w:rsidRPr="00C03694">
        <w:rPr>
          <w:rFonts w:ascii="Arial" w:hAnsi="Arial" w:cs="Arial"/>
          <w:sz w:val="28"/>
          <w:szCs w:val="28"/>
        </w:rPr>
        <w:t>983-997.</w:t>
      </w:r>
      <w:r w:rsidRPr="00C03694">
        <w:rPr>
          <w:rFonts w:ascii="Arial" w:hAnsi="Arial" w:cs="Arial"/>
          <w:sz w:val="28"/>
          <w:szCs w:val="28"/>
        </w:rPr>
        <w:t xml:space="preserve"> </w:t>
      </w:r>
      <w:hyperlink r:id="rId10" w:tgtFrame="_blank" w:history="1">
        <w:r w:rsidRPr="00C03694">
          <w:rPr>
            <w:rStyle w:val="Hyperlink"/>
            <w:rFonts w:ascii="Arial" w:hAnsi="Arial" w:cs="Arial"/>
            <w:sz w:val="28"/>
            <w:szCs w:val="28"/>
          </w:rPr>
          <w:t>http://dx.doi.org/10.1080/03004279.2018.1551413</w:t>
        </w:r>
      </w:hyperlink>
    </w:p>
    <w:p w14:paraId="5EAC99CA"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 xml:space="preserve">Brundtland Commission (1987) </w:t>
      </w:r>
      <w:r w:rsidRPr="00C03694">
        <w:rPr>
          <w:rFonts w:ascii="Arial" w:hAnsi="Arial" w:cs="Arial"/>
          <w:i/>
          <w:iCs/>
          <w:sz w:val="28"/>
          <w:szCs w:val="28"/>
        </w:rPr>
        <w:t>Our common future</w:t>
      </w:r>
      <w:r w:rsidRPr="00C03694">
        <w:rPr>
          <w:rFonts w:ascii="Arial" w:hAnsi="Arial" w:cs="Arial"/>
          <w:sz w:val="28"/>
          <w:szCs w:val="28"/>
        </w:rPr>
        <w:t>. Oxford University Press.</w:t>
      </w:r>
    </w:p>
    <w:p w14:paraId="1E94C0BD" w14:textId="77777777" w:rsidR="00A912D2" w:rsidRPr="00A912D2" w:rsidRDefault="00A912D2" w:rsidP="00A912D2">
      <w:pPr>
        <w:spacing w:line="360" w:lineRule="auto"/>
        <w:rPr>
          <w:sz w:val="28"/>
          <w:szCs w:val="28"/>
        </w:rPr>
      </w:pPr>
      <w:r w:rsidRPr="00A912D2">
        <w:rPr>
          <w:sz w:val="28"/>
          <w:szCs w:val="28"/>
        </w:rPr>
        <w:t xml:space="preserve">Cutter-Mackenzie, A., Edwards, S. and Moore, D. (2014) </w:t>
      </w:r>
      <w:r w:rsidRPr="00A912D2">
        <w:rPr>
          <w:i/>
          <w:iCs/>
          <w:sz w:val="28"/>
          <w:szCs w:val="28"/>
        </w:rPr>
        <w:t>Young children’s play and environmental education in early childhood education</w:t>
      </w:r>
      <w:r w:rsidRPr="00A912D2">
        <w:rPr>
          <w:sz w:val="28"/>
          <w:szCs w:val="28"/>
        </w:rPr>
        <w:t>. Cham: Springer.</w:t>
      </w:r>
    </w:p>
    <w:p w14:paraId="4BB2CAC8"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 xml:space="preserve">Davis, J. (2015) </w:t>
      </w:r>
      <w:r w:rsidRPr="00C03694">
        <w:rPr>
          <w:rFonts w:ascii="Arial" w:hAnsi="Arial" w:cs="Arial"/>
          <w:i/>
          <w:iCs/>
          <w:sz w:val="28"/>
          <w:szCs w:val="28"/>
        </w:rPr>
        <w:t>Young children and the environment: Early education for sustainability</w:t>
      </w:r>
      <w:r w:rsidRPr="00C03694">
        <w:rPr>
          <w:rFonts w:ascii="Arial" w:hAnsi="Arial" w:cs="Arial"/>
          <w:sz w:val="28"/>
          <w:szCs w:val="28"/>
        </w:rPr>
        <w:t xml:space="preserve"> (2nd ed.). Cambridge University Press.</w:t>
      </w:r>
    </w:p>
    <w:p w14:paraId="251A365F" w14:textId="77777777" w:rsidR="00A912D2" w:rsidRPr="00A912D2" w:rsidRDefault="00A912D2" w:rsidP="00A912D2">
      <w:pPr>
        <w:spacing w:line="360" w:lineRule="auto"/>
        <w:rPr>
          <w:sz w:val="28"/>
          <w:szCs w:val="28"/>
        </w:rPr>
      </w:pPr>
      <w:r w:rsidRPr="00A912D2">
        <w:rPr>
          <w:sz w:val="28"/>
          <w:szCs w:val="28"/>
        </w:rPr>
        <w:lastRenderedPageBreak/>
        <w:t xml:space="preserve">Davis, J. and Elliott, S. (2014) </w:t>
      </w:r>
      <w:r w:rsidRPr="00A912D2">
        <w:rPr>
          <w:i/>
          <w:iCs/>
          <w:sz w:val="28"/>
          <w:szCs w:val="28"/>
        </w:rPr>
        <w:t>Research in early childhood education for sustainability: International perspectives and provocations</w:t>
      </w:r>
      <w:r w:rsidRPr="00A912D2">
        <w:rPr>
          <w:sz w:val="28"/>
          <w:szCs w:val="28"/>
        </w:rPr>
        <w:t>. London: Routledge.</w:t>
      </w:r>
    </w:p>
    <w:p w14:paraId="79A49A92" w14:textId="77777777" w:rsidR="00A912D2" w:rsidRPr="00C03694" w:rsidRDefault="00A912D2" w:rsidP="00C03694">
      <w:pPr>
        <w:spacing w:line="360" w:lineRule="auto"/>
        <w:rPr>
          <w:rFonts w:ascii="Arial" w:hAnsi="Arial" w:cs="Arial"/>
          <w:sz w:val="28"/>
          <w:szCs w:val="28"/>
        </w:rPr>
      </w:pPr>
      <w:r w:rsidRPr="00C03694">
        <w:rPr>
          <w:rFonts w:ascii="Arial" w:hAnsi="Arial" w:cs="Arial"/>
          <w:i/>
          <w:iCs/>
          <w:sz w:val="28"/>
          <w:szCs w:val="28"/>
        </w:rPr>
        <w:t>Education Research</w:t>
      </w:r>
      <w:r w:rsidRPr="00C03694">
        <w:rPr>
          <w:rFonts w:ascii="Arial" w:hAnsi="Arial" w:cs="Arial"/>
          <w:sz w:val="28"/>
          <w:szCs w:val="28"/>
        </w:rPr>
        <w:t>, 28(5), 664–679. https://doi.org/10.1080/13504622.2022.2057455</w:t>
      </w:r>
    </w:p>
    <w:p w14:paraId="3ACADEDB"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Edwards</w:t>
      </w:r>
      <w:r w:rsidRPr="00C03694">
        <w:rPr>
          <w:rFonts w:ascii="Arial" w:hAnsi="Arial" w:cs="Arial"/>
          <w:sz w:val="28"/>
          <w:szCs w:val="28"/>
        </w:rPr>
        <w:t xml:space="preserve">, </w:t>
      </w:r>
      <w:r w:rsidRPr="00C03694">
        <w:rPr>
          <w:rFonts w:ascii="Arial" w:hAnsi="Arial" w:cs="Arial"/>
          <w:sz w:val="28"/>
          <w:szCs w:val="28"/>
        </w:rPr>
        <w:t>C</w:t>
      </w:r>
      <w:r w:rsidRPr="00C03694">
        <w:rPr>
          <w:rFonts w:ascii="Arial" w:hAnsi="Arial" w:cs="Arial"/>
          <w:sz w:val="28"/>
          <w:szCs w:val="28"/>
        </w:rPr>
        <w:t>., Gandini, L., and Forman, G. (2012)</w:t>
      </w:r>
      <w:r w:rsidRPr="00C03694">
        <w:rPr>
          <w:rFonts w:ascii="Arial" w:hAnsi="Arial" w:cs="Arial"/>
          <w:sz w:val="28"/>
          <w:szCs w:val="28"/>
        </w:rPr>
        <w:t> </w:t>
      </w:r>
      <w:r w:rsidRPr="00C03694">
        <w:rPr>
          <w:rFonts w:ascii="Arial" w:hAnsi="Arial" w:cs="Arial"/>
          <w:i/>
          <w:iCs/>
          <w:sz w:val="28"/>
          <w:szCs w:val="28"/>
        </w:rPr>
        <w:t>The Hundred Languages of Children: The Reggio Emilia Experience in Transformation.</w:t>
      </w:r>
      <w:r w:rsidRPr="00C03694">
        <w:rPr>
          <w:rFonts w:ascii="Arial" w:hAnsi="Arial" w:cs="Arial"/>
          <w:sz w:val="28"/>
          <w:szCs w:val="28"/>
        </w:rPr>
        <w:t> United Kingdom, Bloomsbury Academic</w:t>
      </w:r>
    </w:p>
    <w:p w14:paraId="13D44F27" w14:textId="25D5D378" w:rsidR="00A912D2" w:rsidRPr="00C03694" w:rsidRDefault="00A912D2" w:rsidP="00C03694">
      <w:pPr>
        <w:spacing w:line="360" w:lineRule="auto"/>
        <w:rPr>
          <w:rFonts w:ascii="Arial" w:hAnsi="Arial" w:cs="Arial"/>
          <w:i/>
          <w:iCs/>
          <w:sz w:val="28"/>
          <w:szCs w:val="28"/>
        </w:rPr>
      </w:pPr>
      <w:r w:rsidRPr="00C03694">
        <w:rPr>
          <w:rFonts w:ascii="Arial" w:hAnsi="Arial" w:cs="Arial"/>
          <w:i/>
          <w:iCs/>
          <w:sz w:val="28"/>
          <w:szCs w:val="28"/>
        </w:rPr>
        <w:t xml:space="preserve">Ernst, J., Burcak, F., (2019) Young children's contributions to sustainability: The influence of nature </w:t>
      </w:r>
      <w:r w:rsidRPr="00C03694">
        <w:rPr>
          <w:rFonts w:ascii="Arial" w:hAnsi="Arial" w:cs="Arial"/>
          <w:i/>
          <w:iCs/>
          <w:sz w:val="28"/>
          <w:szCs w:val="28"/>
        </w:rPr>
        <w:t>plays</w:t>
      </w:r>
      <w:r w:rsidRPr="00C03694">
        <w:rPr>
          <w:rFonts w:ascii="Arial" w:hAnsi="Arial" w:cs="Arial"/>
          <w:i/>
          <w:iCs/>
          <w:sz w:val="28"/>
          <w:szCs w:val="28"/>
        </w:rPr>
        <w:t xml:space="preserve"> on curiosity, executive function skills, creative thinking, and resilience. Sustainability, 11(15)</w:t>
      </w:r>
      <w:r w:rsidRPr="00C03694">
        <w:rPr>
          <w:rFonts w:ascii="Arial" w:hAnsi="Arial" w:cs="Arial"/>
          <w:i/>
          <w:iCs/>
          <w:sz w:val="28"/>
          <w:szCs w:val="28"/>
        </w:rPr>
        <w:t xml:space="preserve"> </w:t>
      </w:r>
      <w:hyperlink r:id="rId11" w:tgtFrame="_blank" w:history="1">
        <w:r w:rsidRPr="00C03694">
          <w:rPr>
            <w:rStyle w:val="Hyperlink"/>
            <w:rFonts w:ascii="Arial" w:hAnsi="Arial" w:cs="Arial"/>
            <w:i/>
            <w:iCs/>
            <w:sz w:val="28"/>
            <w:szCs w:val="28"/>
          </w:rPr>
          <w:t>http://dx.doi.org/10.3390/su11154212</w:t>
        </w:r>
      </w:hyperlink>
      <w:r w:rsidRPr="00C03694">
        <w:rPr>
          <w:rFonts w:ascii="Arial" w:hAnsi="Arial" w:cs="Arial"/>
          <w:i/>
          <w:iCs/>
          <w:sz w:val="28"/>
          <w:szCs w:val="28"/>
        </w:rPr>
        <w:t xml:space="preserve"> </w:t>
      </w:r>
    </w:p>
    <w:p w14:paraId="52ED4B9B" w14:textId="77777777" w:rsidR="00A912D2" w:rsidRPr="00C03694" w:rsidRDefault="00A912D2" w:rsidP="00C03694">
      <w:pPr>
        <w:spacing w:line="360" w:lineRule="auto"/>
        <w:rPr>
          <w:rFonts w:ascii="Arial" w:hAnsi="Arial" w:cs="Arial"/>
          <w:sz w:val="28"/>
          <w:szCs w:val="28"/>
        </w:rPr>
      </w:pPr>
      <w:r w:rsidRPr="00C03694">
        <w:rPr>
          <w:rFonts w:ascii="Arial" w:hAnsi="Arial" w:cs="Arial"/>
          <w:i/>
          <w:iCs/>
          <w:sz w:val="28"/>
          <w:szCs w:val="28"/>
        </w:rPr>
        <w:t>Ernst, J., McAllister, K., Siklander, P., Storli, R., (2021) Contributions to sustainability through young children's nature play: A systematic review. Sustainability, 13, </w:t>
      </w:r>
      <w:r w:rsidRPr="00C03694">
        <w:rPr>
          <w:rFonts w:ascii="Arial" w:hAnsi="Arial" w:cs="Arial"/>
          <w:sz w:val="28"/>
          <w:szCs w:val="28"/>
        </w:rPr>
        <w:t>1-36.</w:t>
      </w:r>
      <w:r w:rsidRPr="00C03694">
        <w:rPr>
          <w:sz w:val="28"/>
          <w:szCs w:val="28"/>
        </w:rPr>
        <w:t xml:space="preserve"> </w:t>
      </w:r>
      <w:hyperlink r:id="rId12" w:tgtFrame="_blank" w:history="1">
        <w:r w:rsidRPr="00C03694">
          <w:rPr>
            <w:rStyle w:val="Hyperlink"/>
            <w:rFonts w:ascii="Arial" w:hAnsi="Arial" w:cs="Arial"/>
            <w:sz w:val="28"/>
            <w:szCs w:val="28"/>
          </w:rPr>
          <w:t>http://dx.doi.org/10.3390/su13137443</w:t>
        </w:r>
      </w:hyperlink>
      <w:r w:rsidRPr="00C03694">
        <w:rPr>
          <w:rFonts w:ascii="Arial" w:hAnsi="Arial" w:cs="Arial"/>
          <w:sz w:val="28"/>
          <w:szCs w:val="28"/>
        </w:rPr>
        <w:t xml:space="preserve"> </w:t>
      </w:r>
    </w:p>
    <w:p w14:paraId="747A5B3D" w14:textId="77777777" w:rsidR="00A912D2" w:rsidRPr="00C03694" w:rsidRDefault="00A912D2" w:rsidP="00C03694">
      <w:pPr>
        <w:spacing w:line="360" w:lineRule="auto"/>
        <w:rPr>
          <w:rFonts w:ascii="Arial" w:hAnsi="Arial" w:cs="Arial"/>
          <w:sz w:val="28"/>
          <w:szCs w:val="28"/>
        </w:rPr>
      </w:pPr>
      <w:r w:rsidRPr="00C03694">
        <w:rPr>
          <w:rFonts w:ascii="Arial" w:hAnsi="Arial" w:cs="Arial"/>
          <w:i/>
          <w:iCs/>
          <w:sz w:val="28"/>
          <w:szCs w:val="28"/>
        </w:rPr>
        <w:t>Konerman, R., Elliott, S., Pugh, R., Luthy, T., Carr, V., (2021) Children's agency and action in nature preschool: A tale of two programs. Children, Youth and Environments, 31(2), </w:t>
      </w:r>
      <w:r w:rsidRPr="00C03694">
        <w:rPr>
          <w:rFonts w:ascii="Arial" w:hAnsi="Arial" w:cs="Arial"/>
          <w:sz w:val="28"/>
          <w:szCs w:val="28"/>
        </w:rPr>
        <w:t>139-150.</w:t>
      </w:r>
      <w:r w:rsidRPr="00C03694">
        <w:rPr>
          <w:rFonts w:ascii="Arial" w:hAnsi="Arial" w:cs="Arial"/>
          <w:sz w:val="28"/>
          <w:szCs w:val="28"/>
        </w:rPr>
        <w:t xml:space="preserve"> </w:t>
      </w:r>
      <w:hyperlink r:id="rId13" w:history="1">
        <w:r w:rsidRPr="00C03694">
          <w:rPr>
            <w:rStyle w:val="Hyperlink"/>
            <w:rFonts w:ascii="Arial" w:hAnsi="Arial" w:cs="Arial"/>
            <w:sz w:val="28"/>
            <w:szCs w:val="28"/>
          </w:rPr>
          <w:t>http://dx.doi.org/10.7721/chilyoutenvi.31.2.0139</w:t>
        </w:r>
      </w:hyperlink>
      <w:r w:rsidRPr="00C03694">
        <w:rPr>
          <w:rFonts w:ascii="Arial" w:hAnsi="Arial" w:cs="Arial"/>
          <w:sz w:val="28"/>
          <w:szCs w:val="28"/>
        </w:rPr>
        <w:t xml:space="preserve">. Available at: </w:t>
      </w:r>
      <w:hyperlink r:id="rId14" w:history="1">
        <w:r w:rsidRPr="00C03694">
          <w:rPr>
            <w:rStyle w:val="Hyperlink"/>
            <w:rFonts w:ascii="Arial" w:hAnsi="Arial" w:cs="Arial"/>
            <w:sz w:val="28"/>
            <w:szCs w:val="28"/>
          </w:rPr>
          <w:t>https://www.academia.edu/106297886/Childrens_Agency_and_Action_in_Nature_Preschool_A_Tale_of_Two_Programs?f_ri=1208617</w:t>
        </w:r>
      </w:hyperlink>
      <w:r w:rsidRPr="00C03694">
        <w:rPr>
          <w:rFonts w:ascii="Arial" w:hAnsi="Arial" w:cs="Arial"/>
          <w:sz w:val="28"/>
          <w:szCs w:val="28"/>
        </w:rPr>
        <w:t xml:space="preserve"> (Accessed: 8 July 2025).</w:t>
      </w:r>
    </w:p>
    <w:p w14:paraId="150B1C83" w14:textId="77777777" w:rsidR="00A912D2" w:rsidRPr="00C03694" w:rsidRDefault="00A912D2" w:rsidP="00C03694">
      <w:pPr>
        <w:spacing w:line="360" w:lineRule="auto"/>
        <w:rPr>
          <w:rFonts w:ascii="Arial" w:hAnsi="Arial" w:cs="Arial"/>
          <w:sz w:val="28"/>
          <w:szCs w:val="28"/>
        </w:rPr>
      </w:pPr>
      <w:r w:rsidRPr="00C03694">
        <w:rPr>
          <w:rFonts w:ascii="Arial" w:hAnsi="Arial" w:cs="Arial"/>
          <w:i/>
          <w:iCs/>
          <w:sz w:val="28"/>
          <w:szCs w:val="28"/>
        </w:rPr>
        <w:t>Lerstrup, I., Chawla, L., Heft, H., (2021) Affordances of small animals for young children: A path to environmental values of care. International Journal of Early Childhood Environmental Education, 9(1), </w:t>
      </w:r>
      <w:r w:rsidRPr="00C03694">
        <w:rPr>
          <w:rFonts w:ascii="Arial" w:hAnsi="Arial" w:cs="Arial"/>
          <w:sz w:val="28"/>
          <w:szCs w:val="28"/>
        </w:rPr>
        <w:t>58-76.</w:t>
      </w:r>
      <w:r w:rsidRPr="00C03694">
        <w:rPr>
          <w:rFonts w:ascii="Arial" w:hAnsi="Arial" w:cs="Arial"/>
          <w:sz w:val="28"/>
          <w:szCs w:val="28"/>
        </w:rPr>
        <w:t xml:space="preserve"> Available at: </w:t>
      </w:r>
      <w:hyperlink r:id="rId15" w:history="1">
        <w:r w:rsidRPr="00C03694">
          <w:rPr>
            <w:rStyle w:val="Hyperlink"/>
            <w:rFonts w:ascii="Arial" w:hAnsi="Arial" w:cs="Arial"/>
            <w:sz w:val="28"/>
            <w:szCs w:val="28"/>
          </w:rPr>
          <w:t>https://research.childrenandnature.org/research/affordances-of-small-</w:t>
        </w:r>
        <w:r w:rsidRPr="00C03694">
          <w:rPr>
            <w:rStyle w:val="Hyperlink"/>
            <w:rFonts w:ascii="Arial" w:hAnsi="Arial" w:cs="Arial"/>
            <w:sz w:val="28"/>
            <w:szCs w:val="28"/>
          </w:rPr>
          <w:lastRenderedPageBreak/>
          <w:t>animals-may-promote-sustainability-goals-for-young-children/</w:t>
        </w:r>
      </w:hyperlink>
      <w:r w:rsidRPr="00C03694">
        <w:rPr>
          <w:rFonts w:ascii="Arial" w:hAnsi="Arial" w:cs="Arial"/>
          <w:sz w:val="28"/>
          <w:szCs w:val="28"/>
        </w:rPr>
        <w:t xml:space="preserve"> (Accessed: 13 July 2025).</w:t>
      </w:r>
    </w:p>
    <w:p w14:paraId="66518FE6"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 xml:space="preserve">Montessori, M (1912) </w:t>
      </w:r>
      <w:r w:rsidRPr="00C03694">
        <w:rPr>
          <w:rFonts w:ascii="Arial" w:hAnsi="Arial" w:cs="Arial"/>
          <w:i/>
          <w:iCs/>
          <w:sz w:val="28"/>
          <w:szCs w:val="28"/>
        </w:rPr>
        <w:t>The Montessori method</w:t>
      </w:r>
      <w:r w:rsidRPr="00C03694">
        <w:rPr>
          <w:rFonts w:ascii="Arial" w:hAnsi="Arial" w:cs="Arial"/>
          <w:sz w:val="28"/>
          <w:szCs w:val="28"/>
        </w:rPr>
        <w:t>. Dover Publications.</w:t>
      </w:r>
    </w:p>
    <w:p w14:paraId="620A613D"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 xml:space="preserve">Reggio Children (2023) </w:t>
      </w:r>
      <w:r w:rsidRPr="00C03694">
        <w:rPr>
          <w:rFonts w:ascii="Arial" w:hAnsi="Arial" w:cs="Arial"/>
          <w:i/>
          <w:iCs/>
          <w:sz w:val="28"/>
          <w:szCs w:val="28"/>
        </w:rPr>
        <w:t>The hundred languages of children: Reggio Emilia approach</w:t>
      </w:r>
      <w:r w:rsidRPr="00C03694">
        <w:rPr>
          <w:rFonts w:ascii="Arial" w:hAnsi="Arial" w:cs="Arial"/>
          <w:sz w:val="28"/>
          <w:szCs w:val="28"/>
        </w:rPr>
        <w:t>.</w:t>
      </w:r>
    </w:p>
    <w:p w14:paraId="43415693" w14:textId="77777777" w:rsidR="00A912D2" w:rsidRPr="00C03694" w:rsidRDefault="00A912D2" w:rsidP="00A912D2">
      <w:pPr>
        <w:spacing w:line="360" w:lineRule="auto"/>
        <w:rPr>
          <w:sz w:val="28"/>
          <w:szCs w:val="28"/>
        </w:rPr>
      </w:pPr>
      <w:r w:rsidRPr="00A912D2">
        <w:rPr>
          <w:sz w:val="28"/>
          <w:szCs w:val="28"/>
        </w:rPr>
        <w:t>Siraj-Blatchford, J., Smith, K. and Pramling Samuelsson, I. (2018)</w:t>
      </w:r>
      <w:r>
        <w:rPr>
          <w:sz w:val="28"/>
          <w:szCs w:val="28"/>
        </w:rPr>
        <w:t xml:space="preserve"> </w:t>
      </w:r>
      <w:r w:rsidRPr="00A912D2">
        <w:rPr>
          <w:sz w:val="28"/>
          <w:szCs w:val="28"/>
        </w:rPr>
        <w:t xml:space="preserve">Education for Sustainable Development in the Early Years. In: M. Fleer and B. van Oers (eds), </w:t>
      </w:r>
      <w:r w:rsidRPr="00A912D2">
        <w:rPr>
          <w:i/>
          <w:iCs/>
          <w:sz w:val="28"/>
          <w:szCs w:val="28"/>
        </w:rPr>
        <w:t>International Handbook of Early Childhood Education</w:t>
      </w:r>
      <w:r w:rsidRPr="00A912D2">
        <w:rPr>
          <w:sz w:val="28"/>
          <w:szCs w:val="28"/>
        </w:rPr>
        <w:t>. Dordrecht: Springer, pp.763–780.</w:t>
      </w:r>
    </w:p>
    <w:p w14:paraId="3CA31115"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 xml:space="preserve">Tovey, H (2017) Froebel’s principles and early childhood practice: Relevance for today. </w:t>
      </w:r>
      <w:r w:rsidRPr="00C03694">
        <w:rPr>
          <w:rFonts w:ascii="Arial" w:hAnsi="Arial" w:cs="Arial"/>
          <w:i/>
          <w:iCs/>
          <w:sz w:val="28"/>
          <w:szCs w:val="28"/>
        </w:rPr>
        <w:t>Froebel Trust Research Series</w:t>
      </w:r>
      <w:r w:rsidRPr="00C03694">
        <w:rPr>
          <w:rFonts w:ascii="Arial" w:hAnsi="Arial" w:cs="Arial"/>
          <w:sz w:val="28"/>
          <w:szCs w:val="28"/>
        </w:rPr>
        <w:t xml:space="preserve">. Available at: </w:t>
      </w:r>
      <w:hyperlink r:id="rId16" w:history="1">
        <w:r w:rsidRPr="00C03694">
          <w:rPr>
            <w:rStyle w:val="Hyperlink"/>
            <w:rFonts w:ascii="Arial" w:hAnsi="Arial" w:cs="Arial"/>
            <w:sz w:val="28"/>
            <w:szCs w:val="28"/>
          </w:rPr>
          <w:t>https://www.froebel.org.uk/resources/froebel-principles-early-childhood-practice</w:t>
        </w:r>
      </w:hyperlink>
      <w:r w:rsidRPr="00C03694">
        <w:rPr>
          <w:rFonts w:ascii="Arial" w:hAnsi="Arial" w:cs="Arial"/>
          <w:sz w:val="28"/>
          <w:szCs w:val="28"/>
        </w:rPr>
        <w:t xml:space="preserve"> (Accessed: 5 July 2025).</w:t>
      </w:r>
    </w:p>
    <w:p w14:paraId="56D317A3"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 xml:space="preserve">United Nations (1989) </w:t>
      </w:r>
      <w:r w:rsidRPr="00C03694">
        <w:rPr>
          <w:rFonts w:ascii="Arial" w:hAnsi="Arial" w:cs="Arial"/>
          <w:i/>
          <w:iCs/>
          <w:sz w:val="28"/>
          <w:szCs w:val="28"/>
        </w:rPr>
        <w:t>United Nations Convention on the Rights of the Child</w:t>
      </w:r>
      <w:r w:rsidRPr="00C03694">
        <w:rPr>
          <w:rFonts w:ascii="Arial" w:hAnsi="Arial" w:cs="Arial"/>
          <w:sz w:val="28"/>
          <w:szCs w:val="28"/>
        </w:rPr>
        <w:t xml:space="preserve">. Available at: </w:t>
      </w:r>
      <w:hyperlink r:id="rId17" w:history="1">
        <w:r w:rsidRPr="00C03694">
          <w:rPr>
            <w:rStyle w:val="Hyperlink"/>
            <w:rFonts w:ascii="Arial" w:hAnsi="Arial" w:cs="Arial"/>
            <w:sz w:val="28"/>
            <w:szCs w:val="28"/>
          </w:rPr>
          <w:t>https://www.unicef.org.uk/what-we-do/un-convention-child-rig</w:t>
        </w:r>
        <w:r w:rsidRPr="00C03694">
          <w:rPr>
            <w:rStyle w:val="Hyperlink"/>
            <w:rFonts w:ascii="Arial" w:hAnsi="Arial" w:cs="Arial"/>
            <w:sz w:val="28"/>
            <w:szCs w:val="28"/>
          </w:rPr>
          <w:t>h</w:t>
        </w:r>
        <w:r w:rsidRPr="00C03694">
          <w:rPr>
            <w:rStyle w:val="Hyperlink"/>
            <w:rFonts w:ascii="Arial" w:hAnsi="Arial" w:cs="Arial"/>
            <w:sz w:val="28"/>
            <w:szCs w:val="28"/>
          </w:rPr>
          <w:t>ts/</w:t>
        </w:r>
      </w:hyperlink>
      <w:r w:rsidRPr="00C03694">
        <w:rPr>
          <w:rFonts w:ascii="Arial" w:hAnsi="Arial" w:cs="Arial"/>
          <w:sz w:val="28"/>
          <w:szCs w:val="28"/>
        </w:rPr>
        <w:t xml:space="preserve"> (Accessed: 7 July 2025)</w:t>
      </w:r>
    </w:p>
    <w:p w14:paraId="7B3EAD37"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 xml:space="preserve">United Nations (2015) </w:t>
      </w:r>
      <w:r w:rsidRPr="00C03694">
        <w:rPr>
          <w:rFonts w:ascii="Arial" w:hAnsi="Arial" w:cs="Arial"/>
          <w:i/>
          <w:iCs/>
          <w:sz w:val="28"/>
          <w:szCs w:val="28"/>
        </w:rPr>
        <w:t>Transforming our world: The 2030 agenda for sustainable development</w:t>
      </w:r>
      <w:r w:rsidRPr="00C03694">
        <w:rPr>
          <w:rFonts w:ascii="Arial" w:hAnsi="Arial" w:cs="Arial"/>
          <w:sz w:val="28"/>
          <w:szCs w:val="28"/>
        </w:rPr>
        <w:t xml:space="preserve">. </w:t>
      </w:r>
      <w:r w:rsidRPr="00C03694">
        <w:rPr>
          <w:sz w:val="28"/>
          <w:szCs w:val="28"/>
        </w:rPr>
        <w:t xml:space="preserve">Available at: </w:t>
      </w:r>
      <w:hyperlink r:id="rId18" w:history="1">
        <w:r w:rsidRPr="00C03694">
          <w:rPr>
            <w:rStyle w:val="Hyperlink"/>
            <w:sz w:val="28"/>
            <w:szCs w:val="28"/>
          </w:rPr>
          <w:t>https://sdgs.un.org/2030agenda</w:t>
        </w:r>
      </w:hyperlink>
      <w:r w:rsidRPr="00C03694">
        <w:rPr>
          <w:sz w:val="28"/>
          <w:szCs w:val="28"/>
        </w:rPr>
        <w:t xml:space="preserve"> (Accessed: 5 July 2025).</w:t>
      </w:r>
    </w:p>
    <w:p w14:paraId="2E88117D"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 xml:space="preserve">Weldemariam, K. (2020) Becoming-with bees: A posthumanist approach to environmental education in early childhood. </w:t>
      </w:r>
      <w:r w:rsidRPr="00C03694">
        <w:rPr>
          <w:rFonts w:ascii="Arial" w:hAnsi="Arial" w:cs="Arial"/>
          <w:i/>
          <w:iCs/>
          <w:sz w:val="28"/>
          <w:szCs w:val="28"/>
        </w:rPr>
        <w:t>Contemporary Issues in Early Childhood</w:t>
      </w:r>
      <w:r w:rsidRPr="00C03694">
        <w:rPr>
          <w:rFonts w:ascii="Arial" w:hAnsi="Arial" w:cs="Arial"/>
          <w:sz w:val="28"/>
          <w:szCs w:val="28"/>
        </w:rPr>
        <w:t>, 21(3), 251–264</w:t>
      </w:r>
      <w:r w:rsidRPr="00C03694">
        <w:rPr>
          <w:sz w:val="28"/>
          <w:szCs w:val="28"/>
        </w:rPr>
        <w:t xml:space="preserve">. </w:t>
      </w:r>
      <w:hyperlink r:id="rId19" w:history="1">
        <w:r w:rsidRPr="00C03694">
          <w:rPr>
            <w:rStyle w:val="Hyperlink"/>
            <w:rFonts w:ascii="Arial" w:hAnsi="Arial" w:cs="Arial"/>
            <w:sz w:val="28"/>
            <w:szCs w:val="28"/>
          </w:rPr>
          <w:t>https://doi.org/10.1080/01596306.2019.1607402</w:t>
        </w:r>
      </w:hyperlink>
      <w:r w:rsidRPr="00C03694">
        <w:rPr>
          <w:rFonts w:ascii="Arial" w:hAnsi="Arial" w:cs="Arial"/>
          <w:sz w:val="28"/>
          <w:szCs w:val="28"/>
        </w:rPr>
        <w:t xml:space="preserve"> </w:t>
      </w:r>
    </w:p>
    <w:p w14:paraId="3513C1A7" w14:textId="77777777" w:rsidR="00A912D2" w:rsidRPr="00C03694" w:rsidRDefault="00A912D2" w:rsidP="00C03694">
      <w:pPr>
        <w:spacing w:line="360" w:lineRule="auto"/>
        <w:rPr>
          <w:rFonts w:ascii="Arial" w:hAnsi="Arial" w:cs="Arial"/>
          <w:sz w:val="28"/>
          <w:szCs w:val="28"/>
        </w:rPr>
      </w:pPr>
      <w:r w:rsidRPr="00C03694">
        <w:rPr>
          <w:rFonts w:ascii="Arial" w:hAnsi="Arial" w:cs="Arial"/>
          <w:sz w:val="28"/>
          <w:szCs w:val="28"/>
        </w:rPr>
        <w:t xml:space="preserve">Welsh Government (2015) </w:t>
      </w:r>
      <w:r w:rsidRPr="00C03694">
        <w:rPr>
          <w:rFonts w:ascii="Arial" w:hAnsi="Arial" w:cs="Arial"/>
          <w:i/>
          <w:iCs/>
          <w:sz w:val="28"/>
          <w:szCs w:val="28"/>
        </w:rPr>
        <w:t>Well-being of Future Generations (Wales) Act 2015</w:t>
      </w:r>
      <w:r w:rsidRPr="00C03694">
        <w:rPr>
          <w:rFonts w:ascii="Arial" w:hAnsi="Arial" w:cs="Arial"/>
          <w:sz w:val="28"/>
          <w:szCs w:val="28"/>
        </w:rPr>
        <w:t xml:space="preserve">. Available at: </w:t>
      </w:r>
      <w:hyperlink r:id="rId20" w:history="1">
        <w:r w:rsidRPr="00C03694">
          <w:rPr>
            <w:rStyle w:val="Hyperlink"/>
            <w:rFonts w:ascii="Arial" w:hAnsi="Arial" w:cs="Arial"/>
            <w:sz w:val="28"/>
            <w:szCs w:val="28"/>
          </w:rPr>
          <w:t>https://www.legislation.gov.uk/anaw/2015/2</w:t>
        </w:r>
      </w:hyperlink>
      <w:r w:rsidRPr="00C03694">
        <w:rPr>
          <w:rFonts w:ascii="Arial" w:hAnsi="Arial" w:cs="Arial"/>
          <w:sz w:val="28"/>
          <w:szCs w:val="28"/>
        </w:rPr>
        <w:t xml:space="preserve"> (Accessed: 7 July 2025).</w:t>
      </w:r>
    </w:p>
    <w:sectPr w:rsidR="00A912D2" w:rsidRPr="00C03694">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EFE55" w14:textId="77777777" w:rsidR="00EB73F1" w:rsidRDefault="00EB73F1" w:rsidP="0069717F">
      <w:pPr>
        <w:spacing w:after="0" w:line="240" w:lineRule="auto"/>
      </w:pPr>
      <w:r>
        <w:separator/>
      </w:r>
    </w:p>
  </w:endnote>
  <w:endnote w:type="continuationSeparator" w:id="0">
    <w:p w14:paraId="469F1677" w14:textId="77777777" w:rsidR="00EB73F1" w:rsidRDefault="00EB73F1" w:rsidP="00697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A468D" w14:textId="77777777" w:rsidR="00EB73F1" w:rsidRDefault="00EB73F1" w:rsidP="0069717F">
      <w:pPr>
        <w:spacing w:after="0" w:line="240" w:lineRule="auto"/>
      </w:pPr>
      <w:r>
        <w:separator/>
      </w:r>
    </w:p>
  </w:footnote>
  <w:footnote w:type="continuationSeparator" w:id="0">
    <w:p w14:paraId="3F9CB7A5" w14:textId="77777777" w:rsidR="00EB73F1" w:rsidRDefault="00EB73F1" w:rsidP="00697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BF6E4" w14:textId="543ACDA4" w:rsidR="00A912D2" w:rsidRDefault="00A912D2">
    <w:pPr>
      <w:pStyle w:val="Header"/>
    </w:pPr>
    <w:r>
      <w:t>Nurul Subhan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352C7"/>
    <w:multiLevelType w:val="multilevel"/>
    <w:tmpl w:val="BB9E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0A039A"/>
    <w:multiLevelType w:val="hybridMultilevel"/>
    <w:tmpl w:val="CFD0D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381330">
    <w:abstractNumId w:val="1"/>
  </w:num>
  <w:num w:numId="2" w16cid:durableId="183516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094"/>
    <w:rsid w:val="000C3749"/>
    <w:rsid w:val="002272E0"/>
    <w:rsid w:val="00267C0D"/>
    <w:rsid w:val="00273142"/>
    <w:rsid w:val="002C6C02"/>
    <w:rsid w:val="002D1FC4"/>
    <w:rsid w:val="003112BE"/>
    <w:rsid w:val="00331B39"/>
    <w:rsid w:val="003A4E66"/>
    <w:rsid w:val="006114EB"/>
    <w:rsid w:val="00686EB8"/>
    <w:rsid w:val="0069717F"/>
    <w:rsid w:val="007A33D4"/>
    <w:rsid w:val="007A5709"/>
    <w:rsid w:val="008250B5"/>
    <w:rsid w:val="00855094"/>
    <w:rsid w:val="0097520B"/>
    <w:rsid w:val="009945DD"/>
    <w:rsid w:val="009B1C3B"/>
    <w:rsid w:val="00A912D2"/>
    <w:rsid w:val="00B65C6E"/>
    <w:rsid w:val="00B93352"/>
    <w:rsid w:val="00BE6EAC"/>
    <w:rsid w:val="00C03694"/>
    <w:rsid w:val="00C55B27"/>
    <w:rsid w:val="00C777FD"/>
    <w:rsid w:val="00CC4181"/>
    <w:rsid w:val="00CD3DAA"/>
    <w:rsid w:val="00D44EB0"/>
    <w:rsid w:val="00D533CD"/>
    <w:rsid w:val="00D647A1"/>
    <w:rsid w:val="00DA0CBE"/>
    <w:rsid w:val="00DA3811"/>
    <w:rsid w:val="00DD4DA6"/>
    <w:rsid w:val="00E41F25"/>
    <w:rsid w:val="00EB73F1"/>
    <w:rsid w:val="00F651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4ED7B"/>
  <w15:chartTrackingRefBased/>
  <w15:docId w15:val="{36490B46-48D5-4213-B7BC-634F1A405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0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50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50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0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0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0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0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0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0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0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50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0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0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0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0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0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0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094"/>
    <w:rPr>
      <w:rFonts w:eastAsiaTheme="majorEastAsia" w:cstheme="majorBidi"/>
      <w:color w:val="272727" w:themeColor="text1" w:themeTint="D8"/>
    </w:rPr>
  </w:style>
  <w:style w:type="paragraph" w:styleId="Title">
    <w:name w:val="Title"/>
    <w:basedOn w:val="Normal"/>
    <w:next w:val="Normal"/>
    <w:link w:val="TitleChar"/>
    <w:uiPriority w:val="10"/>
    <w:qFormat/>
    <w:rsid w:val="008550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0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0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0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094"/>
    <w:pPr>
      <w:spacing w:before="160"/>
      <w:jc w:val="center"/>
    </w:pPr>
    <w:rPr>
      <w:i/>
      <w:iCs/>
      <w:color w:val="404040" w:themeColor="text1" w:themeTint="BF"/>
    </w:rPr>
  </w:style>
  <w:style w:type="character" w:customStyle="1" w:styleId="QuoteChar">
    <w:name w:val="Quote Char"/>
    <w:basedOn w:val="DefaultParagraphFont"/>
    <w:link w:val="Quote"/>
    <w:uiPriority w:val="29"/>
    <w:rsid w:val="00855094"/>
    <w:rPr>
      <w:i/>
      <w:iCs/>
      <w:color w:val="404040" w:themeColor="text1" w:themeTint="BF"/>
    </w:rPr>
  </w:style>
  <w:style w:type="paragraph" w:styleId="ListParagraph">
    <w:name w:val="List Paragraph"/>
    <w:basedOn w:val="Normal"/>
    <w:uiPriority w:val="34"/>
    <w:qFormat/>
    <w:rsid w:val="00855094"/>
    <w:pPr>
      <w:ind w:left="720"/>
      <w:contextualSpacing/>
    </w:pPr>
  </w:style>
  <w:style w:type="character" w:styleId="IntenseEmphasis">
    <w:name w:val="Intense Emphasis"/>
    <w:basedOn w:val="DefaultParagraphFont"/>
    <w:uiPriority w:val="21"/>
    <w:qFormat/>
    <w:rsid w:val="00855094"/>
    <w:rPr>
      <w:i/>
      <w:iCs/>
      <w:color w:val="0F4761" w:themeColor="accent1" w:themeShade="BF"/>
    </w:rPr>
  </w:style>
  <w:style w:type="paragraph" w:styleId="IntenseQuote">
    <w:name w:val="Intense Quote"/>
    <w:basedOn w:val="Normal"/>
    <w:next w:val="Normal"/>
    <w:link w:val="IntenseQuoteChar"/>
    <w:uiPriority w:val="30"/>
    <w:qFormat/>
    <w:rsid w:val="008550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094"/>
    <w:rPr>
      <w:i/>
      <w:iCs/>
      <w:color w:val="0F4761" w:themeColor="accent1" w:themeShade="BF"/>
    </w:rPr>
  </w:style>
  <w:style w:type="character" w:styleId="IntenseReference">
    <w:name w:val="Intense Reference"/>
    <w:basedOn w:val="DefaultParagraphFont"/>
    <w:uiPriority w:val="32"/>
    <w:qFormat/>
    <w:rsid w:val="00855094"/>
    <w:rPr>
      <w:b/>
      <w:bCs/>
      <w:smallCaps/>
      <w:color w:val="0F4761" w:themeColor="accent1" w:themeShade="BF"/>
      <w:spacing w:val="5"/>
    </w:rPr>
  </w:style>
  <w:style w:type="paragraph" w:styleId="Header">
    <w:name w:val="header"/>
    <w:basedOn w:val="Normal"/>
    <w:link w:val="HeaderChar"/>
    <w:uiPriority w:val="99"/>
    <w:unhideWhenUsed/>
    <w:rsid w:val="006971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17F"/>
  </w:style>
  <w:style w:type="paragraph" w:styleId="Footer">
    <w:name w:val="footer"/>
    <w:basedOn w:val="Normal"/>
    <w:link w:val="FooterChar"/>
    <w:uiPriority w:val="99"/>
    <w:unhideWhenUsed/>
    <w:rsid w:val="006971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17F"/>
  </w:style>
  <w:style w:type="character" w:styleId="Hyperlink">
    <w:name w:val="Hyperlink"/>
    <w:basedOn w:val="DefaultParagraphFont"/>
    <w:uiPriority w:val="99"/>
    <w:unhideWhenUsed/>
    <w:rsid w:val="00D44EB0"/>
    <w:rPr>
      <w:color w:val="467886" w:themeColor="hyperlink"/>
      <w:u w:val="single"/>
    </w:rPr>
  </w:style>
  <w:style w:type="character" w:styleId="UnresolvedMention">
    <w:name w:val="Unresolved Mention"/>
    <w:basedOn w:val="DefaultParagraphFont"/>
    <w:uiPriority w:val="99"/>
    <w:semiHidden/>
    <w:unhideWhenUsed/>
    <w:rsid w:val="00D44EB0"/>
    <w:rPr>
      <w:color w:val="605E5C"/>
      <w:shd w:val="clear" w:color="auto" w:fill="E1DFDD"/>
    </w:rPr>
  </w:style>
  <w:style w:type="character" w:styleId="FollowedHyperlink">
    <w:name w:val="FollowedHyperlink"/>
    <w:basedOn w:val="DefaultParagraphFont"/>
    <w:uiPriority w:val="99"/>
    <w:semiHidden/>
    <w:unhideWhenUsed/>
    <w:rsid w:val="00DD4DA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53037">
      <w:bodyDiv w:val="1"/>
      <w:marLeft w:val="0"/>
      <w:marRight w:val="0"/>
      <w:marTop w:val="0"/>
      <w:marBottom w:val="0"/>
      <w:divBdr>
        <w:top w:val="none" w:sz="0" w:space="0" w:color="auto"/>
        <w:left w:val="none" w:sz="0" w:space="0" w:color="auto"/>
        <w:bottom w:val="none" w:sz="0" w:space="0" w:color="auto"/>
        <w:right w:val="none" w:sz="0" w:space="0" w:color="auto"/>
      </w:divBdr>
    </w:div>
    <w:div w:id="231356537">
      <w:bodyDiv w:val="1"/>
      <w:marLeft w:val="0"/>
      <w:marRight w:val="0"/>
      <w:marTop w:val="0"/>
      <w:marBottom w:val="0"/>
      <w:divBdr>
        <w:top w:val="none" w:sz="0" w:space="0" w:color="auto"/>
        <w:left w:val="none" w:sz="0" w:space="0" w:color="auto"/>
        <w:bottom w:val="none" w:sz="0" w:space="0" w:color="auto"/>
        <w:right w:val="none" w:sz="0" w:space="0" w:color="auto"/>
      </w:divBdr>
    </w:div>
    <w:div w:id="366679322">
      <w:bodyDiv w:val="1"/>
      <w:marLeft w:val="0"/>
      <w:marRight w:val="0"/>
      <w:marTop w:val="0"/>
      <w:marBottom w:val="0"/>
      <w:divBdr>
        <w:top w:val="none" w:sz="0" w:space="0" w:color="auto"/>
        <w:left w:val="none" w:sz="0" w:space="0" w:color="auto"/>
        <w:bottom w:val="none" w:sz="0" w:space="0" w:color="auto"/>
        <w:right w:val="none" w:sz="0" w:space="0" w:color="auto"/>
      </w:divBdr>
    </w:div>
    <w:div w:id="420948486">
      <w:bodyDiv w:val="1"/>
      <w:marLeft w:val="0"/>
      <w:marRight w:val="0"/>
      <w:marTop w:val="0"/>
      <w:marBottom w:val="0"/>
      <w:divBdr>
        <w:top w:val="none" w:sz="0" w:space="0" w:color="auto"/>
        <w:left w:val="none" w:sz="0" w:space="0" w:color="auto"/>
        <w:bottom w:val="none" w:sz="0" w:space="0" w:color="auto"/>
        <w:right w:val="none" w:sz="0" w:space="0" w:color="auto"/>
      </w:divBdr>
      <w:divsChild>
        <w:div w:id="454369330">
          <w:blockQuote w:val="1"/>
          <w:marLeft w:val="720"/>
          <w:marRight w:val="720"/>
          <w:marTop w:val="100"/>
          <w:marBottom w:val="100"/>
          <w:divBdr>
            <w:top w:val="none" w:sz="0" w:space="0" w:color="auto"/>
            <w:left w:val="none" w:sz="0" w:space="0" w:color="auto"/>
            <w:bottom w:val="none" w:sz="0" w:space="0" w:color="auto"/>
            <w:right w:val="none" w:sz="0" w:space="0" w:color="auto"/>
          </w:divBdr>
        </w:div>
        <w:div w:id="850874150">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815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975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33906000">
          <w:blockQuote w:val="1"/>
          <w:marLeft w:val="720"/>
          <w:marRight w:val="720"/>
          <w:marTop w:val="100"/>
          <w:marBottom w:val="100"/>
          <w:divBdr>
            <w:top w:val="none" w:sz="0" w:space="0" w:color="auto"/>
            <w:left w:val="none" w:sz="0" w:space="0" w:color="auto"/>
            <w:bottom w:val="none" w:sz="0" w:space="0" w:color="auto"/>
            <w:right w:val="none" w:sz="0" w:space="0" w:color="auto"/>
          </w:divBdr>
        </w:div>
        <w:div w:id="1982730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015231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5387130">
      <w:bodyDiv w:val="1"/>
      <w:marLeft w:val="0"/>
      <w:marRight w:val="0"/>
      <w:marTop w:val="0"/>
      <w:marBottom w:val="0"/>
      <w:divBdr>
        <w:top w:val="none" w:sz="0" w:space="0" w:color="auto"/>
        <w:left w:val="none" w:sz="0" w:space="0" w:color="auto"/>
        <w:bottom w:val="none" w:sz="0" w:space="0" w:color="auto"/>
        <w:right w:val="none" w:sz="0" w:space="0" w:color="auto"/>
      </w:divBdr>
    </w:div>
    <w:div w:id="539363947">
      <w:bodyDiv w:val="1"/>
      <w:marLeft w:val="0"/>
      <w:marRight w:val="0"/>
      <w:marTop w:val="0"/>
      <w:marBottom w:val="0"/>
      <w:divBdr>
        <w:top w:val="none" w:sz="0" w:space="0" w:color="auto"/>
        <w:left w:val="none" w:sz="0" w:space="0" w:color="auto"/>
        <w:bottom w:val="none" w:sz="0" w:space="0" w:color="auto"/>
        <w:right w:val="none" w:sz="0" w:space="0" w:color="auto"/>
      </w:divBdr>
    </w:div>
    <w:div w:id="562639826">
      <w:bodyDiv w:val="1"/>
      <w:marLeft w:val="0"/>
      <w:marRight w:val="0"/>
      <w:marTop w:val="0"/>
      <w:marBottom w:val="0"/>
      <w:divBdr>
        <w:top w:val="none" w:sz="0" w:space="0" w:color="auto"/>
        <w:left w:val="none" w:sz="0" w:space="0" w:color="auto"/>
        <w:bottom w:val="none" w:sz="0" w:space="0" w:color="auto"/>
        <w:right w:val="none" w:sz="0" w:space="0" w:color="auto"/>
      </w:divBdr>
    </w:div>
    <w:div w:id="626468274">
      <w:bodyDiv w:val="1"/>
      <w:marLeft w:val="0"/>
      <w:marRight w:val="0"/>
      <w:marTop w:val="0"/>
      <w:marBottom w:val="0"/>
      <w:divBdr>
        <w:top w:val="none" w:sz="0" w:space="0" w:color="auto"/>
        <w:left w:val="none" w:sz="0" w:space="0" w:color="auto"/>
        <w:bottom w:val="none" w:sz="0" w:space="0" w:color="auto"/>
        <w:right w:val="none" w:sz="0" w:space="0" w:color="auto"/>
      </w:divBdr>
    </w:div>
    <w:div w:id="643118721">
      <w:bodyDiv w:val="1"/>
      <w:marLeft w:val="0"/>
      <w:marRight w:val="0"/>
      <w:marTop w:val="0"/>
      <w:marBottom w:val="0"/>
      <w:divBdr>
        <w:top w:val="none" w:sz="0" w:space="0" w:color="auto"/>
        <w:left w:val="none" w:sz="0" w:space="0" w:color="auto"/>
        <w:bottom w:val="none" w:sz="0" w:space="0" w:color="auto"/>
        <w:right w:val="none" w:sz="0" w:space="0" w:color="auto"/>
      </w:divBdr>
    </w:div>
    <w:div w:id="799035366">
      <w:bodyDiv w:val="1"/>
      <w:marLeft w:val="0"/>
      <w:marRight w:val="0"/>
      <w:marTop w:val="0"/>
      <w:marBottom w:val="0"/>
      <w:divBdr>
        <w:top w:val="none" w:sz="0" w:space="0" w:color="auto"/>
        <w:left w:val="none" w:sz="0" w:space="0" w:color="auto"/>
        <w:bottom w:val="none" w:sz="0" w:space="0" w:color="auto"/>
        <w:right w:val="none" w:sz="0" w:space="0" w:color="auto"/>
      </w:divBdr>
    </w:div>
    <w:div w:id="800878463">
      <w:bodyDiv w:val="1"/>
      <w:marLeft w:val="0"/>
      <w:marRight w:val="0"/>
      <w:marTop w:val="0"/>
      <w:marBottom w:val="0"/>
      <w:divBdr>
        <w:top w:val="none" w:sz="0" w:space="0" w:color="auto"/>
        <w:left w:val="none" w:sz="0" w:space="0" w:color="auto"/>
        <w:bottom w:val="none" w:sz="0" w:space="0" w:color="auto"/>
        <w:right w:val="none" w:sz="0" w:space="0" w:color="auto"/>
      </w:divBdr>
    </w:div>
    <w:div w:id="834805830">
      <w:bodyDiv w:val="1"/>
      <w:marLeft w:val="0"/>
      <w:marRight w:val="0"/>
      <w:marTop w:val="0"/>
      <w:marBottom w:val="0"/>
      <w:divBdr>
        <w:top w:val="none" w:sz="0" w:space="0" w:color="auto"/>
        <w:left w:val="none" w:sz="0" w:space="0" w:color="auto"/>
        <w:bottom w:val="none" w:sz="0" w:space="0" w:color="auto"/>
        <w:right w:val="none" w:sz="0" w:space="0" w:color="auto"/>
      </w:divBdr>
    </w:div>
    <w:div w:id="882181894">
      <w:bodyDiv w:val="1"/>
      <w:marLeft w:val="0"/>
      <w:marRight w:val="0"/>
      <w:marTop w:val="0"/>
      <w:marBottom w:val="0"/>
      <w:divBdr>
        <w:top w:val="none" w:sz="0" w:space="0" w:color="auto"/>
        <w:left w:val="none" w:sz="0" w:space="0" w:color="auto"/>
        <w:bottom w:val="none" w:sz="0" w:space="0" w:color="auto"/>
        <w:right w:val="none" w:sz="0" w:space="0" w:color="auto"/>
      </w:divBdr>
    </w:div>
    <w:div w:id="1036269355">
      <w:bodyDiv w:val="1"/>
      <w:marLeft w:val="0"/>
      <w:marRight w:val="0"/>
      <w:marTop w:val="0"/>
      <w:marBottom w:val="0"/>
      <w:divBdr>
        <w:top w:val="none" w:sz="0" w:space="0" w:color="auto"/>
        <w:left w:val="none" w:sz="0" w:space="0" w:color="auto"/>
        <w:bottom w:val="none" w:sz="0" w:space="0" w:color="auto"/>
        <w:right w:val="none" w:sz="0" w:space="0" w:color="auto"/>
      </w:divBdr>
      <w:divsChild>
        <w:div w:id="765616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5856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60618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0685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2646980">
          <w:blockQuote w:val="1"/>
          <w:marLeft w:val="720"/>
          <w:marRight w:val="720"/>
          <w:marTop w:val="100"/>
          <w:marBottom w:val="100"/>
          <w:divBdr>
            <w:top w:val="none" w:sz="0" w:space="0" w:color="auto"/>
            <w:left w:val="none" w:sz="0" w:space="0" w:color="auto"/>
            <w:bottom w:val="none" w:sz="0" w:space="0" w:color="auto"/>
            <w:right w:val="none" w:sz="0" w:space="0" w:color="auto"/>
          </w:divBdr>
        </w:div>
        <w:div w:id="1834836002">
          <w:blockQuote w:val="1"/>
          <w:marLeft w:val="720"/>
          <w:marRight w:val="720"/>
          <w:marTop w:val="100"/>
          <w:marBottom w:val="100"/>
          <w:divBdr>
            <w:top w:val="none" w:sz="0" w:space="0" w:color="auto"/>
            <w:left w:val="none" w:sz="0" w:space="0" w:color="auto"/>
            <w:bottom w:val="none" w:sz="0" w:space="0" w:color="auto"/>
            <w:right w:val="none" w:sz="0" w:space="0" w:color="auto"/>
          </w:divBdr>
        </w:div>
        <w:div w:id="5043676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8612350">
      <w:bodyDiv w:val="1"/>
      <w:marLeft w:val="0"/>
      <w:marRight w:val="0"/>
      <w:marTop w:val="0"/>
      <w:marBottom w:val="0"/>
      <w:divBdr>
        <w:top w:val="none" w:sz="0" w:space="0" w:color="auto"/>
        <w:left w:val="none" w:sz="0" w:space="0" w:color="auto"/>
        <w:bottom w:val="none" w:sz="0" w:space="0" w:color="auto"/>
        <w:right w:val="none" w:sz="0" w:space="0" w:color="auto"/>
      </w:divBdr>
    </w:div>
    <w:div w:id="1333753126">
      <w:bodyDiv w:val="1"/>
      <w:marLeft w:val="0"/>
      <w:marRight w:val="0"/>
      <w:marTop w:val="0"/>
      <w:marBottom w:val="0"/>
      <w:divBdr>
        <w:top w:val="none" w:sz="0" w:space="0" w:color="auto"/>
        <w:left w:val="none" w:sz="0" w:space="0" w:color="auto"/>
        <w:bottom w:val="none" w:sz="0" w:space="0" w:color="auto"/>
        <w:right w:val="none" w:sz="0" w:space="0" w:color="auto"/>
      </w:divBdr>
    </w:div>
    <w:div w:id="1551726709">
      <w:bodyDiv w:val="1"/>
      <w:marLeft w:val="0"/>
      <w:marRight w:val="0"/>
      <w:marTop w:val="0"/>
      <w:marBottom w:val="0"/>
      <w:divBdr>
        <w:top w:val="none" w:sz="0" w:space="0" w:color="auto"/>
        <w:left w:val="none" w:sz="0" w:space="0" w:color="auto"/>
        <w:bottom w:val="none" w:sz="0" w:space="0" w:color="auto"/>
        <w:right w:val="none" w:sz="0" w:space="0" w:color="auto"/>
      </w:divBdr>
    </w:div>
    <w:div w:id="1763213112">
      <w:bodyDiv w:val="1"/>
      <w:marLeft w:val="0"/>
      <w:marRight w:val="0"/>
      <w:marTop w:val="0"/>
      <w:marBottom w:val="0"/>
      <w:divBdr>
        <w:top w:val="none" w:sz="0" w:space="0" w:color="auto"/>
        <w:left w:val="none" w:sz="0" w:space="0" w:color="auto"/>
        <w:bottom w:val="none" w:sz="0" w:space="0" w:color="auto"/>
        <w:right w:val="none" w:sz="0" w:space="0" w:color="auto"/>
      </w:divBdr>
    </w:div>
    <w:div w:id="1768192855">
      <w:bodyDiv w:val="1"/>
      <w:marLeft w:val="0"/>
      <w:marRight w:val="0"/>
      <w:marTop w:val="0"/>
      <w:marBottom w:val="0"/>
      <w:divBdr>
        <w:top w:val="none" w:sz="0" w:space="0" w:color="auto"/>
        <w:left w:val="none" w:sz="0" w:space="0" w:color="auto"/>
        <w:bottom w:val="none" w:sz="0" w:space="0" w:color="auto"/>
        <w:right w:val="none" w:sz="0" w:space="0" w:color="auto"/>
      </w:divBdr>
    </w:div>
    <w:div w:id="1831407286">
      <w:bodyDiv w:val="1"/>
      <w:marLeft w:val="0"/>
      <w:marRight w:val="0"/>
      <w:marTop w:val="0"/>
      <w:marBottom w:val="0"/>
      <w:divBdr>
        <w:top w:val="none" w:sz="0" w:space="0" w:color="auto"/>
        <w:left w:val="none" w:sz="0" w:space="0" w:color="auto"/>
        <w:bottom w:val="none" w:sz="0" w:space="0" w:color="auto"/>
        <w:right w:val="none" w:sz="0" w:space="0" w:color="auto"/>
      </w:divBdr>
    </w:div>
    <w:div w:id="1900480228">
      <w:bodyDiv w:val="1"/>
      <w:marLeft w:val="0"/>
      <w:marRight w:val="0"/>
      <w:marTop w:val="0"/>
      <w:marBottom w:val="0"/>
      <w:divBdr>
        <w:top w:val="none" w:sz="0" w:space="0" w:color="auto"/>
        <w:left w:val="none" w:sz="0" w:space="0" w:color="auto"/>
        <w:bottom w:val="none" w:sz="0" w:space="0" w:color="auto"/>
        <w:right w:val="none" w:sz="0" w:space="0" w:color="auto"/>
      </w:divBdr>
    </w:div>
    <w:div w:id="1972664986">
      <w:bodyDiv w:val="1"/>
      <w:marLeft w:val="0"/>
      <w:marRight w:val="0"/>
      <w:marTop w:val="0"/>
      <w:marBottom w:val="0"/>
      <w:divBdr>
        <w:top w:val="none" w:sz="0" w:space="0" w:color="auto"/>
        <w:left w:val="none" w:sz="0" w:space="0" w:color="auto"/>
        <w:bottom w:val="none" w:sz="0" w:space="0" w:color="auto"/>
        <w:right w:val="none" w:sz="0" w:space="0" w:color="auto"/>
      </w:divBdr>
    </w:div>
    <w:div w:id="202447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1030719" TargetMode="External"/><Relationship Id="rId13" Type="http://schemas.openxmlformats.org/officeDocument/2006/relationships/hyperlink" Target="http://dx.doi.org/10.7721/chilyoutenvi.31.2.0139" TargetMode="External"/><Relationship Id="rId18" Type="http://schemas.openxmlformats.org/officeDocument/2006/relationships/hyperlink" Target="https://sdgs.un.org/2030agenda"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dx.doi.org/10.3390/educsci9010061" TargetMode="External"/><Relationship Id="rId12" Type="http://schemas.openxmlformats.org/officeDocument/2006/relationships/hyperlink" Target="http://dx.doi.org/10.3390/su13137443" TargetMode="External"/><Relationship Id="rId17"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www.froebel.org.uk/resources/froebel-principles-early-childhood-practice" TargetMode="External"/><Relationship Id="rId20" Type="http://schemas.openxmlformats.org/officeDocument/2006/relationships/hyperlink" Target="https://www.legislation.gov.uk/anaw/201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3390/su11154212" TargetMode="External"/><Relationship Id="rId5" Type="http://schemas.openxmlformats.org/officeDocument/2006/relationships/footnotes" Target="footnotes.xml"/><Relationship Id="rId15" Type="http://schemas.openxmlformats.org/officeDocument/2006/relationships/hyperlink" Target="https://research.childrenandnature.org/research/affordances-of-small-animals-may-promote-sustainability-goals-for-young-children/" TargetMode="External"/><Relationship Id="rId23" Type="http://schemas.openxmlformats.org/officeDocument/2006/relationships/theme" Target="theme/theme1.xml"/><Relationship Id="rId10" Type="http://schemas.openxmlformats.org/officeDocument/2006/relationships/hyperlink" Target="http://dx.doi.org/10.1080/03004279.2018.1551413" TargetMode="External"/><Relationship Id="rId19" Type="http://schemas.openxmlformats.org/officeDocument/2006/relationships/hyperlink" Target="https://doi.org/10.1080/01596306.2019.1607402" TargetMode="External"/><Relationship Id="rId4" Type="http://schemas.openxmlformats.org/officeDocument/2006/relationships/webSettings" Target="webSettings.xml"/><Relationship Id="rId9" Type="http://schemas.openxmlformats.org/officeDocument/2006/relationships/hyperlink" Target="https://doi.org/10.1080/1350293X.2022.2026439" TargetMode="External"/><Relationship Id="rId14" Type="http://schemas.openxmlformats.org/officeDocument/2006/relationships/hyperlink" Target="https://www.academia.edu/106297886/Childrens_Agency_and_Action_in_Nature_Preschool_A_Tale_of_Two_Programs?f_ri=120861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3342</Words>
  <Characters>19055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Nurul Subhan (2307239)</cp:lastModifiedBy>
  <cp:revision>2</cp:revision>
  <cp:lastPrinted>2024-05-09T11:00:00Z</cp:lastPrinted>
  <dcterms:created xsi:type="dcterms:W3CDTF">2025-07-13T13:21:00Z</dcterms:created>
  <dcterms:modified xsi:type="dcterms:W3CDTF">2025-07-13T13:21:00Z</dcterms:modified>
</cp:coreProperties>
</file>