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15538" w14:textId="0FAA3EC1" w:rsidR="006E2412" w:rsidRDefault="006E2412"/>
    <w:p w14:paraId="113636AD" w14:textId="67DC518A" w:rsidR="006C6A65" w:rsidRDefault="006C6A65"/>
    <w:p w14:paraId="0A3116A8" w14:textId="3B9A5011" w:rsidR="006C6A65" w:rsidRDefault="006C6A65"/>
    <w:p w14:paraId="29FE7B90" w14:textId="22D6FF8F" w:rsidR="009820E8" w:rsidRDefault="009820E8"/>
    <w:p w14:paraId="2D16C5ED" w14:textId="5DB3D8AE" w:rsidR="009820E8" w:rsidRDefault="009820E8"/>
    <w:p w14:paraId="578C8545" w14:textId="44E17DC9" w:rsidR="009820E8" w:rsidRDefault="009820E8"/>
    <w:p w14:paraId="19A35A12" w14:textId="2AC3140C" w:rsidR="009820E8" w:rsidRDefault="009820E8"/>
    <w:p w14:paraId="18E4C9FB" w14:textId="1C256FD0" w:rsidR="009820E8" w:rsidRDefault="009820E8"/>
    <w:p w14:paraId="633F38EE" w14:textId="0B77EF69" w:rsidR="009820E8" w:rsidRDefault="009820E8"/>
    <w:p w14:paraId="132846AB" w14:textId="77777777" w:rsidR="009820E8" w:rsidRDefault="009820E8"/>
    <w:p w14:paraId="3E8C172B" w14:textId="1F61948E" w:rsidR="006C6A65" w:rsidRPr="009820E8" w:rsidRDefault="006C6A65">
      <w:pPr>
        <w:rPr>
          <w:rFonts w:ascii="Arial" w:hAnsi="Arial" w:cs="Arial"/>
          <w:b/>
          <w:bCs/>
        </w:rPr>
      </w:pPr>
    </w:p>
    <w:p w14:paraId="1C69EEDD" w14:textId="77777777" w:rsidR="009820E8" w:rsidRPr="009820E8" w:rsidRDefault="009820E8" w:rsidP="009820E8">
      <w:pPr>
        <w:jc w:val="center"/>
        <w:rPr>
          <w:rFonts w:ascii="Arial" w:hAnsi="Arial" w:cs="Arial"/>
          <w:b/>
          <w:bCs/>
        </w:rPr>
      </w:pPr>
      <w:r w:rsidRPr="009820E8">
        <w:rPr>
          <w:rFonts w:ascii="Arial" w:hAnsi="Arial" w:cs="Arial"/>
          <w:b/>
          <w:bCs/>
        </w:rPr>
        <w:t xml:space="preserve">STUDENT NAME: </w:t>
      </w:r>
      <w:proofErr w:type="spellStart"/>
      <w:r w:rsidRPr="009820E8">
        <w:rPr>
          <w:rFonts w:ascii="Arial" w:hAnsi="Arial" w:cs="Arial"/>
          <w:b/>
          <w:bCs/>
        </w:rPr>
        <w:t>Ionut</w:t>
      </w:r>
      <w:proofErr w:type="spellEnd"/>
      <w:r w:rsidRPr="009820E8">
        <w:rPr>
          <w:rFonts w:ascii="Arial" w:hAnsi="Arial" w:cs="Arial"/>
          <w:b/>
          <w:bCs/>
        </w:rPr>
        <w:t xml:space="preserve"> </w:t>
      </w:r>
      <w:proofErr w:type="spellStart"/>
      <w:r w:rsidRPr="009820E8">
        <w:rPr>
          <w:rFonts w:ascii="Arial" w:hAnsi="Arial" w:cs="Arial"/>
          <w:b/>
          <w:bCs/>
        </w:rPr>
        <w:t>Tudureanu</w:t>
      </w:r>
      <w:proofErr w:type="spellEnd"/>
    </w:p>
    <w:p w14:paraId="26FD5254" w14:textId="77777777" w:rsidR="009820E8" w:rsidRPr="009820E8" w:rsidRDefault="009820E8" w:rsidP="009820E8">
      <w:pPr>
        <w:jc w:val="center"/>
        <w:rPr>
          <w:rFonts w:ascii="Arial" w:hAnsi="Arial" w:cs="Arial"/>
          <w:b/>
          <w:bCs/>
        </w:rPr>
      </w:pPr>
      <w:r w:rsidRPr="009820E8">
        <w:rPr>
          <w:rFonts w:ascii="Arial" w:hAnsi="Arial" w:cs="Arial"/>
          <w:b/>
          <w:bCs/>
        </w:rPr>
        <w:t>STUDENT NUMBER: 1917144</w:t>
      </w:r>
    </w:p>
    <w:p w14:paraId="5F4C2346" w14:textId="77777777" w:rsidR="009820E8" w:rsidRPr="009820E8" w:rsidRDefault="009820E8" w:rsidP="009820E8">
      <w:pPr>
        <w:jc w:val="center"/>
        <w:rPr>
          <w:rFonts w:ascii="Arial" w:hAnsi="Arial" w:cs="Arial"/>
          <w:b/>
          <w:bCs/>
        </w:rPr>
      </w:pPr>
      <w:r w:rsidRPr="009820E8">
        <w:rPr>
          <w:rFonts w:ascii="Arial" w:hAnsi="Arial" w:cs="Arial"/>
          <w:b/>
          <w:bCs/>
        </w:rPr>
        <w:t>PROGRAMME: BA Business Management</w:t>
      </w:r>
    </w:p>
    <w:p w14:paraId="06F22E91" w14:textId="5EB6E9B4" w:rsidR="009820E8" w:rsidRPr="009820E8" w:rsidRDefault="009820E8" w:rsidP="009820E8">
      <w:pPr>
        <w:jc w:val="center"/>
        <w:rPr>
          <w:rFonts w:ascii="Arial" w:hAnsi="Arial" w:cs="Arial"/>
          <w:b/>
          <w:bCs/>
        </w:rPr>
      </w:pPr>
      <w:r w:rsidRPr="009820E8">
        <w:rPr>
          <w:rFonts w:ascii="Arial" w:hAnsi="Arial" w:cs="Arial"/>
          <w:b/>
          <w:bCs/>
        </w:rPr>
        <w:t>Module Title: International Financial Management</w:t>
      </w:r>
    </w:p>
    <w:p w14:paraId="13F12700" w14:textId="78B7D61E" w:rsidR="009820E8" w:rsidRPr="009820E8" w:rsidRDefault="009820E8" w:rsidP="009820E8">
      <w:pPr>
        <w:jc w:val="center"/>
        <w:rPr>
          <w:rFonts w:ascii="Arial" w:hAnsi="Arial" w:cs="Arial"/>
          <w:b/>
          <w:bCs/>
        </w:rPr>
      </w:pPr>
      <w:r w:rsidRPr="009820E8">
        <w:rPr>
          <w:rFonts w:ascii="Arial" w:hAnsi="Arial" w:cs="Arial"/>
          <w:b/>
          <w:bCs/>
        </w:rPr>
        <w:t>MODULE CODE: LCBB6002</w:t>
      </w:r>
    </w:p>
    <w:p w14:paraId="2571F8ED" w14:textId="3316D194" w:rsidR="009820E8" w:rsidRPr="009820E8" w:rsidRDefault="009820E8" w:rsidP="009820E8">
      <w:pPr>
        <w:jc w:val="center"/>
        <w:rPr>
          <w:rFonts w:ascii="Arial" w:hAnsi="Arial" w:cs="Arial"/>
          <w:b/>
          <w:bCs/>
        </w:rPr>
      </w:pPr>
      <w:r w:rsidRPr="009820E8">
        <w:rPr>
          <w:rFonts w:ascii="Arial" w:hAnsi="Arial" w:cs="Arial"/>
          <w:b/>
          <w:bCs/>
        </w:rPr>
        <w:t>ASSIGNMENT TITLE: Assessment 1</w:t>
      </w:r>
    </w:p>
    <w:p w14:paraId="7D8CCD72" w14:textId="734FCBDA" w:rsidR="006C6A65" w:rsidRPr="009820E8" w:rsidRDefault="009820E8" w:rsidP="009820E8">
      <w:pPr>
        <w:jc w:val="center"/>
        <w:rPr>
          <w:rFonts w:ascii="Arial" w:hAnsi="Arial" w:cs="Arial"/>
          <w:b/>
          <w:bCs/>
        </w:rPr>
      </w:pPr>
      <w:r w:rsidRPr="009820E8">
        <w:rPr>
          <w:rFonts w:ascii="Arial" w:hAnsi="Arial" w:cs="Arial"/>
          <w:b/>
          <w:bCs/>
        </w:rPr>
        <w:t xml:space="preserve">LECTURER’S NAME: </w:t>
      </w:r>
      <w:proofErr w:type="spellStart"/>
      <w:r w:rsidR="00DC752A">
        <w:rPr>
          <w:rFonts w:ascii="Arial" w:hAnsi="Arial" w:cs="Arial"/>
          <w:b/>
          <w:bCs/>
        </w:rPr>
        <w:t>Dr.</w:t>
      </w:r>
      <w:proofErr w:type="spellEnd"/>
      <w:r w:rsidR="00DC752A">
        <w:rPr>
          <w:rFonts w:ascii="Arial" w:hAnsi="Arial" w:cs="Arial"/>
          <w:b/>
          <w:bCs/>
        </w:rPr>
        <w:t xml:space="preserve"> </w:t>
      </w:r>
      <w:proofErr w:type="spellStart"/>
      <w:r w:rsidR="00DC752A">
        <w:rPr>
          <w:rFonts w:ascii="Arial" w:hAnsi="Arial" w:cs="Arial"/>
          <w:b/>
          <w:bCs/>
        </w:rPr>
        <w:t>Rexon</w:t>
      </w:r>
      <w:proofErr w:type="spellEnd"/>
      <w:r w:rsidR="00DC752A">
        <w:rPr>
          <w:rFonts w:ascii="Arial" w:hAnsi="Arial" w:cs="Arial"/>
          <w:b/>
          <w:bCs/>
        </w:rPr>
        <w:t xml:space="preserve"> </w:t>
      </w:r>
      <w:proofErr w:type="spellStart"/>
      <w:r w:rsidR="00DC752A">
        <w:rPr>
          <w:rFonts w:ascii="Arial" w:hAnsi="Arial" w:cs="Arial"/>
          <w:b/>
          <w:bCs/>
        </w:rPr>
        <w:t>Nting</w:t>
      </w:r>
      <w:proofErr w:type="spellEnd"/>
    </w:p>
    <w:p w14:paraId="6424CB97" w14:textId="72A35D95" w:rsidR="006C6A65" w:rsidRDefault="006C6A65"/>
    <w:p w14:paraId="004A1565" w14:textId="2EF2DEBA" w:rsidR="006C6A65" w:rsidRDefault="006C6A65"/>
    <w:p w14:paraId="36575B70" w14:textId="505BB7AC" w:rsidR="009820E8" w:rsidRDefault="009820E8"/>
    <w:p w14:paraId="69A20F1C" w14:textId="092A85E8" w:rsidR="009820E8" w:rsidRDefault="009820E8"/>
    <w:p w14:paraId="3F5FDBDD" w14:textId="5B828B2B" w:rsidR="009820E8" w:rsidRDefault="009820E8"/>
    <w:p w14:paraId="3A21E150" w14:textId="40CD9B18" w:rsidR="009820E8" w:rsidRDefault="009820E8"/>
    <w:p w14:paraId="2AC3CA2D" w14:textId="342FEDC0" w:rsidR="009820E8" w:rsidRDefault="009820E8"/>
    <w:p w14:paraId="2DC0AA94" w14:textId="535CC2B6" w:rsidR="009820E8" w:rsidRDefault="009820E8"/>
    <w:p w14:paraId="28A69CE1" w14:textId="1ADD38A2" w:rsidR="009820E8" w:rsidRDefault="009820E8"/>
    <w:p w14:paraId="33D270F9" w14:textId="2B44DD4B" w:rsidR="009820E8" w:rsidRDefault="009820E8"/>
    <w:p w14:paraId="0BEA621D" w14:textId="39C29A2C" w:rsidR="009820E8" w:rsidRDefault="009820E8"/>
    <w:p w14:paraId="79A16731" w14:textId="4000C181" w:rsidR="009820E8" w:rsidRDefault="009820E8"/>
    <w:p w14:paraId="780C51B2" w14:textId="0BA6FFB8" w:rsidR="009820E8" w:rsidRDefault="009820E8"/>
    <w:p w14:paraId="20ACF89B" w14:textId="26CA2615" w:rsidR="009820E8" w:rsidRDefault="009820E8"/>
    <w:p w14:paraId="3423A9F4" w14:textId="573BC391" w:rsidR="009820E8" w:rsidRDefault="009820E8"/>
    <w:p w14:paraId="2ACA67EB" w14:textId="32017ED5" w:rsidR="009820E8" w:rsidRDefault="009820E8"/>
    <w:p w14:paraId="7E6B90C2" w14:textId="7F9D6B71" w:rsidR="009820E8" w:rsidRDefault="009820E8"/>
    <w:p w14:paraId="552FCFC0" w14:textId="2641E2C7" w:rsidR="009820E8" w:rsidRDefault="009820E8"/>
    <w:p w14:paraId="48A5A098" w14:textId="150EB8D2" w:rsidR="009820E8" w:rsidRDefault="009820E8"/>
    <w:p w14:paraId="70D4FC58" w14:textId="35E1B4AE" w:rsidR="009820E8" w:rsidRDefault="009820E8"/>
    <w:p w14:paraId="2EDD42AA" w14:textId="79534A39" w:rsidR="009820E8" w:rsidRDefault="009820E8"/>
    <w:p w14:paraId="2AD743AE" w14:textId="0B2BD874" w:rsidR="006C6A65" w:rsidRDefault="006C6A65" w:rsidP="006C6A65">
      <w:pPr>
        <w:jc w:val="center"/>
      </w:pPr>
    </w:p>
    <w:p w14:paraId="2C1B94D0" w14:textId="77777777" w:rsidR="009820E8" w:rsidRPr="006C6A65" w:rsidRDefault="009820E8" w:rsidP="006C6A65">
      <w:pPr>
        <w:jc w:val="center"/>
        <w:rPr>
          <w:rFonts w:ascii="Arial" w:hAnsi="Arial" w:cs="Arial"/>
          <w:b/>
          <w:bCs/>
          <w:sz w:val="36"/>
          <w:szCs w:val="36"/>
        </w:rPr>
      </w:pPr>
    </w:p>
    <w:p w14:paraId="47802A93" w14:textId="3E38F370" w:rsidR="006C6A65" w:rsidRPr="006C6A65" w:rsidRDefault="006C6A65" w:rsidP="006C6A65">
      <w:pPr>
        <w:jc w:val="center"/>
        <w:rPr>
          <w:rFonts w:ascii="Arial" w:hAnsi="Arial" w:cs="Arial"/>
          <w:b/>
          <w:bCs/>
          <w:sz w:val="32"/>
          <w:szCs w:val="32"/>
        </w:rPr>
      </w:pPr>
      <w:r w:rsidRPr="006C6A65">
        <w:rPr>
          <w:rFonts w:ascii="Arial" w:hAnsi="Arial" w:cs="Arial"/>
          <w:b/>
          <w:bCs/>
          <w:sz w:val="32"/>
          <w:szCs w:val="32"/>
        </w:rPr>
        <w:t>International Financial Management</w:t>
      </w:r>
    </w:p>
    <w:p w14:paraId="29DFD90B" w14:textId="77777777" w:rsidR="006C6A65" w:rsidRPr="006C6A65" w:rsidRDefault="006C6A65" w:rsidP="006C6A65">
      <w:pPr>
        <w:jc w:val="center"/>
        <w:rPr>
          <w:rFonts w:ascii="Arial" w:hAnsi="Arial" w:cs="Arial"/>
          <w:b/>
          <w:bCs/>
          <w:sz w:val="36"/>
          <w:szCs w:val="36"/>
        </w:rPr>
      </w:pPr>
    </w:p>
    <w:p w14:paraId="29869122" w14:textId="16971CCF" w:rsidR="006C6A65" w:rsidRPr="006C6A65" w:rsidRDefault="006C6A65" w:rsidP="006C6A65">
      <w:pPr>
        <w:jc w:val="center"/>
        <w:rPr>
          <w:rFonts w:ascii="Arial" w:hAnsi="Arial" w:cs="Arial"/>
          <w:b/>
          <w:bCs/>
          <w:sz w:val="36"/>
          <w:szCs w:val="36"/>
        </w:rPr>
      </w:pPr>
      <w:r w:rsidRPr="006C6A65">
        <w:rPr>
          <w:rFonts w:ascii="Arial" w:hAnsi="Arial" w:cs="Arial"/>
          <w:b/>
          <w:bCs/>
          <w:sz w:val="36"/>
          <w:szCs w:val="36"/>
        </w:rPr>
        <w:t>Samsung Multinational Corporation</w:t>
      </w:r>
    </w:p>
    <w:p w14:paraId="52CC10EF" w14:textId="4445D5BF" w:rsidR="006C6A65" w:rsidRDefault="006C6A65" w:rsidP="006C6A65">
      <w:pPr>
        <w:jc w:val="center"/>
        <w:rPr>
          <w:rFonts w:ascii="Arial" w:hAnsi="Arial" w:cs="Arial"/>
          <w:b/>
          <w:bCs/>
          <w:sz w:val="32"/>
          <w:szCs w:val="32"/>
        </w:rPr>
      </w:pPr>
      <w:r w:rsidRPr="006C6A65">
        <w:rPr>
          <w:rFonts w:ascii="Arial" w:hAnsi="Arial" w:cs="Arial"/>
          <w:b/>
          <w:bCs/>
          <w:sz w:val="32"/>
          <w:szCs w:val="32"/>
        </w:rPr>
        <w:t>Report</w:t>
      </w:r>
    </w:p>
    <w:p w14:paraId="4625D8F4" w14:textId="3500D6F1" w:rsidR="006C6A65" w:rsidRDefault="006C6A65" w:rsidP="006C6A65">
      <w:pPr>
        <w:jc w:val="center"/>
        <w:rPr>
          <w:rFonts w:ascii="Arial" w:hAnsi="Arial" w:cs="Arial"/>
          <w:b/>
          <w:bCs/>
          <w:sz w:val="32"/>
          <w:szCs w:val="32"/>
        </w:rPr>
      </w:pPr>
    </w:p>
    <w:p w14:paraId="7C42AE45" w14:textId="25247B4A" w:rsidR="006C6A65" w:rsidRDefault="006C6A65" w:rsidP="006C6A65">
      <w:pPr>
        <w:jc w:val="center"/>
        <w:rPr>
          <w:rFonts w:ascii="Arial" w:hAnsi="Arial" w:cs="Arial"/>
          <w:b/>
          <w:bCs/>
          <w:sz w:val="32"/>
          <w:szCs w:val="32"/>
        </w:rPr>
      </w:pPr>
    </w:p>
    <w:p w14:paraId="039A80DB" w14:textId="594E0329" w:rsidR="006C6A65" w:rsidRDefault="006C6A65" w:rsidP="006C6A65">
      <w:pPr>
        <w:jc w:val="center"/>
        <w:rPr>
          <w:rFonts w:ascii="Arial" w:hAnsi="Arial" w:cs="Arial"/>
          <w:b/>
          <w:bCs/>
          <w:sz w:val="32"/>
          <w:szCs w:val="32"/>
        </w:rPr>
      </w:pPr>
    </w:p>
    <w:p w14:paraId="20DC1F2D" w14:textId="37A4CEAD" w:rsidR="006C6A65" w:rsidRDefault="006C6A65" w:rsidP="006C6A65">
      <w:pPr>
        <w:jc w:val="center"/>
        <w:rPr>
          <w:rFonts w:ascii="Arial" w:hAnsi="Arial" w:cs="Arial"/>
          <w:b/>
          <w:bCs/>
          <w:sz w:val="32"/>
          <w:szCs w:val="32"/>
        </w:rPr>
      </w:pPr>
    </w:p>
    <w:p w14:paraId="489987B5" w14:textId="44F801D2" w:rsidR="006C6A65" w:rsidRDefault="006C6A65" w:rsidP="006C6A65">
      <w:pPr>
        <w:jc w:val="center"/>
        <w:rPr>
          <w:rFonts w:ascii="Arial" w:hAnsi="Arial" w:cs="Arial"/>
          <w:b/>
          <w:bCs/>
          <w:sz w:val="32"/>
          <w:szCs w:val="32"/>
        </w:rPr>
      </w:pPr>
    </w:p>
    <w:p w14:paraId="796AB1AC" w14:textId="0D2F1244" w:rsidR="006C6A65" w:rsidRDefault="006C6A65" w:rsidP="006C6A65">
      <w:pPr>
        <w:jc w:val="center"/>
        <w:rPr>
          <w:rFonts w:ascii="Arial" w:hAnsi="Arial" w:cs="Arial"/>
          <w:b/>
          <w:bCs/>
          <w:sz w:val="32"/>
          <w:szCs w:val="32"/>
        </w:rPr>
      </w:pPr>
    </w:p>
    <w:p w14:paraId="61DC7B11" w14:textId="626A1623" w:rsidR="006C6A65" w:rsidRDefault="006C6A65" w:rsidP="006C6A65">
      <w:pPr>
        <w:jc w:val="center"/>
        <w:rPr>
          <w:rFonts w:ascii="Arial" w:hAnsi="Arial" w:cs="Arial"/>
          <w:b/>
          <w:bCs/>
          <w:sz w:val="32"/>
          <w:szCs w:val="32"/>
        </w:rPr>
      </w:pPr>
    </w:p>
    <w:p w14:paraId="1AE02A30" w14:textId="24BF3560" w:rsidR="006C6A65" w:rsidRDefault="006C6A65" w:rsidP="006C6A65">
      <w:pPr>
        <w:jc w:val="center"/>
        <w:rPr>
          <w:rFonts w:ascii="Arial" w:hAnsi="Arial" w:cs="Arial"/>
          <w:b/>
          <w:bCs/>
          <w:sz w:val="32"/>
          <w:szCs w:val="32"/>
        </w:rPr>
      </w:pPr>
    </w:p>
    <w:p w14:paraId="566F77B8" w14:textId="0D50B180" w:rsidR="006C6A65" w:rsidRDefault="006C6A65" w:rsidP="006C6A65">
      <w:pPr>
        <w:jc w:val="center"/>
        <w:rPr>
          <w:rFonts w:ascii="Arial" w:hAnsi="Arial" w:cs="Arial"/>
          <w:b/>
          <w:bCs/>
          <w:sz w:val="32"/>
          <w:szCs w:val="32"/>
        </w:rPr>
      </w:pPr>
    </w:p>
    <w:p w14:paraId="6BB6454D" w14:textId="4A8D97F4" w:rsidR="006C6A65" w:rsidRDefault="006C6A65" w:rsidP="006C6A65">
      <w:pPr>
        <w:jc w:val="center"/>
        <w:rPr>
          <w:rFonts w:ascii="Arial" w:hAnsi="Arial" w:cs="Arial"/>
          <w:b/>
          <w:bCs/>
          <w:sz w:val="32"/>
          <w:szCs w:val="32"/>
        </w:rPr>
      </w:pPr>
    </w:p>
    <w:p w14:paraId="350B4495" w14:textId="0C52D2E9" w:rsidR="006C6A65" w:rsidRDefault="006C6A65" w:rsidP="006C6A65">
      <w:pPr>
        <w:jc w:val="center"/>
        <w:rPr>
          <w:rFonts w:ascii="Arial" w:hAnsi="Arial" w:cs="Arial"/>
          <w:b/>
          <w:bCs/>
          <w:sz w:val="32"/>
          <w:szCs w:val="32"/>
        </w:rPr>
      </w:pPr>
    </w:p>
    <w:p w14:paraId="6071F2C2" w14:textId="0E7AEC93" w:rsidR="006C6A65" w:rsidRDefault="006C6A65" w:rsidP="006C6A65">
      <w:pPr>
        <w:jc w:val="center"/>
        <w:rPr>
          <w:rFonts w:ascii="Arial" w:hAnsi="Arial" w:cs="Arial"/>
          <w:b/>
          <w:bCs/>
          <w:sz w:val="32"/>
          <w:szCs w:val="32"/>
        </w:rPr>
      </w:pPr>
    </w:p>
    <w:p w14:paraId="1CD26CB1" w14:textId="4FA078FF" w:rsidR="006C6A65" w:rsidRDefault="006C6A65" w:rsidP="006C6A65">
      <w:pPr>
        <w:jc w:val="center"/>
        <w:rPr>
          <w:rFonts w:ascii="Arial" w:hAnsi="Arial" w:cs="Arial"/>
          <w:b/>
          <w:bCs/>
          <w:sz w:val="32"/>
          <w:szCs w:val="32"/>
        </w:rPr>
      </w:pPr>
    </w:p>
    <w:p w14:paraId="5A4EBF67" w14:textId="0F85CD13" w:rsidR="006C6A65" w:rsidRPr="005F020E" w:rsidRDefault="006C6A65" w:rsidP="006C6A65">
      <w:pPr>
        <w:spacing w:line="360" w:lineRule="auto"/>
        <w:jc w:val="both"/>
        <w:rPr>
          <w:rFonts w:ascii="Arial" w:hAnsi="Arial" w:cs="Arial"/>
          <w:b/>
          <w:bCs/>
          <w:sz w:val="24"/>
          <w:szCs w:val="24"/>
        </w:rPr>
      </w:pPr>
      <w:r w:rsidRPr="005F020E">
        <w:rPr>
          <w:rFonts w:ascii="Arial" w:hAnsi="Arial" w:cs="Arial"/>
          <w:b/>
          <w:bCs/>
          <w:sz w:val="24"/>
          <w:szCs w:val="24"/>
        </w:rPr>
        <w:t>Table of contents</w:t>
      </w:r>
    </w:p>
    <w:p w14:paraId="1B19054E" w14:textId="29ED4C0B" w:rsidR="006C6A65" w:rsidRDefault="006C6A65" w:rsidP="006C6A65">
      <w:pPr>
        <w:spacing w:line="360" w:lineRule="auto"/>
        <w:jc w:val="both"/>
        <w:rPr>
          <w:rFonts w:ascii="Arial" w:hAnsi="Arial" w:cs="Arial"/>
          <w:sz w:val="24"/>
          <w:szCs w:val="24"/>
        </w:rPr>
      </w:pPr>
    </w:p>
    <w:p w14:paraId="0F8AF926" w14:textId="6184CE4A" w:rsidR="006C6A65" w:rsidRDefault="006C6A65" w:rsidP="006C6A65">
      <w:pPr>
        <w:spacing w:line="360" w:lineRule="auto"/>
        <w:jc w:val="both"/>
        <w:rPr>
          <w:rFonts w:ascii="Arial" w:hAnsi="Arial" w:cs="Arial"/>
          <w:sz w:val="24"/>
          <w:szCs w:val="24"/>
        </w:rPr>
      </w:pPr>
    </w:p>
    <w:p w14:paraId="3EEAE285" w14:textId="5400E8E6" w:rsidR="006C6A65" w:rsidRDefault="006C6A65" w:rsidP="00AA6F69">
      <w:pPr>
        <w:spacing w:line="480" w:lineRule="auto"/>
        <w:jc w:val="both"/>
        <w:rPr>
          <w:rFonts w:ascii="Arial" w:hAnsi="Arial" w:cs="Arial"/>
          <w:sz w:val="24"/>
          <w:szCs w:val="24"/>
        </w:rPr>
      </w:pPr>
      <w:bookmarkStart w:id="0" w:name="_Hlk109120086"/>
    </w:p>
    <w:p w14:paraId="7D96C08F" w14:textId="6C759423" w:rsidR="006C6A65" w:rsidRDefault="006C6A65"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Introduction</w:t>
      </w:r>
      <w:r w:rsidR="00AA6F69">
        <w:rPr>
          <w:rFonts w:ascii="Arial" w:hAnsi="Arial" w:cs="Arial"/>
          <w:sz w:val="24"/>
          <w:szCs w:val="24"/>
        </w:rPr>
        <w:t>………………………………………………………………………….</w:t>
      </w:r>
      <w:r w:rsidR="009820E8">
        <w:rPr>
          <w:rFonts w:ascii="Arial" w:hAnsi="Arial" w:cs="Arial"/>
          <w:sz w:val="24"/>
          <w:szCs w:val="24"/>
        </w:rPr>
        <w:t>4</w:t>
      </w:r>
    </w:p>
    <w:p w14:paraId="29DA97ED" w14:textId="08A262CF" w:rsidR="006C6A65" w:rsidRDefault="006C6A65"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Samsung company background</w:t>
      </w:r>
      <w:r w:rsidR="00AA6F69">
        <w:rPr>
          <w:rFonts w:ascii="Arial" w:hAnsi="Arial" w:cs="Arial"/>
          <w:sz w:val="24"/>
          <w:szCs w:val="24"/>
        </w:rPr>
        <w:t>………………………………………………</w:t>
      </w:r>
      <w:proofErr w:type="gramStart"/>
      <w:r w:rsidR="00AA6F69">
        <w:rPr>
          <w:rFonts w:ascii="Arial" w:hAnsi="Arial" w:cs="Arial"/>
          <w:sz w:val="24"/>
          <w:szCs w:val="24"/>
        </w:rPr>
        <w:t>…..</w:t>
      </w:r>
      <w:proofErr w:type="gramEnd"/>
      <w:r w:rsidR="009820E8">
        <w:rPr>
          <w:rFonts w:ascii="Arial" w:hAnsi="Arial" w:cs="Arial"/>
          <w:sz w:val="24"/>
          <w:szCs w:val="24"/>
        </w:rPr>
        <w:t>4</w:t>
      </w:r>
    </w:p>
    <w:p w14:paraId="2AD821C2" w14:textId="3F5F8673" w:rsidR="006C6A65" w:rsidRDefault="006C6A65"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 The</w:t>
      </w:r>
      <w:r w:rsidRPr="006C6A65">
        <w:rPr>
          <w:rFonts w:ascii="Arial" w:hAnsi="Arial" w:cs="Arial"/>
          <w:sz w:val="24"/>
          <w:szCs w:val="24"/>
        </w:rPr>
        <w:t xml:space="preserve"> corporation’s dividend distributio</w:t>
      </w:r>
      <w:r>
        <w:rPr>
          <w:rFonts w:ascii="Arial" w:hAnsi="Arial" w:cs="Arial"/>
          <w:sz w:val="24"/>
          <w:szCs w:val="24"/>
        </w:rPr>
        <w:t>n policy</w:t>
      </w:r>
      <w:r w:rsidR="00AA6F69">
        <w:rPr>
          <w:rFonts w:ascii="Arial" w:hAnsi="Arial" w:cs="Arial"/>
          <w:sz w:val="24"/>
          <w:szCs w:val="24"/>
        </w:rPr>
        <w:t>………………………………</w:t>
      </w:r>
      <w:proofErr w:type="gramStart"/>
      <w:r w:rsidR="00AA6F69">
        <w:rPr>
          <w:rFonts w:ascii="Arial" w:hAnsi="Arial" w:cs="Arial"/>
          <w:sz w:val="24"/>
          <w:szCs w:val="24"/>
        </w:rPr>
        <w:t>…..</w:t>
      </w:r>
      <w:proofErr w:type="gramEnd"/>
      <w:r w:rsidR="009820E8">
        <w:rPr>
          <w:rFonts w:ascii="Arial" w:hAnsi="Arial" w:cs="Arial"/>
          <w:sz w:val="24"/>
          <w:szCs w:val="24"/>
        </w:rPr>
        <w:t>5</w:t>
      </w:r>
    </w:p>
    <w:p w14:paraId="21813767" w14:textId="2FAB043A" w:rsidR="006C6A65" w:rsidRDefault="006C6A65" w:rsidP="009820E8">
      <w:pPr>
        <w:pStyle w:val="ListParagraph"/>
        <w:spacing w:line="480" w:lineRule="auto"/>
        <w:jc w:val="both"/>
        <w:rPr>
          <w:rFonts w:ascii="Arial" w:hAnsi="Arial" w:cs="Arial"/>
          <w:sz w:val="24"/>
          <w:szCs w:val="24"/>
        </w:rPr>
      </w:pPr>
      <w:r>
        <w:rPr>
          <w:rFonts w:ascii="Arial" w:hAnsi="Arial" w:cs="Arial"/>
          <w:sz w:val="24"/>
          <w:szCs w:val="24"/>
        </w:rPr>
        <w:t>Financial management analysis</w:t>
      </w:r>
      <w:r w:rsidR="00AA6F69">
        <w:rPr>
          <w:rFonts w:ascii="Arial" w:hAnsi="Arial" w:cs="Arial"/>
          <w:sz w:val="24"/>
          <w:szCs w:val="24"/>
        </w:rPr>
        <w:t>………………………………………………</w:t>
      </w:r>
      <w:proofErr w:type="gramStart"/>
      <w:r w:rsidR="00AA6F69">
        <w:rPr>
          <w:rFonts w:ascii="Arial" w:hAnsi="Arial" w:cs="Arial"/>
          <w:sz w:val="24"/>
          <w:szCs w:val="24"/>
        </w:rPr>
        <w:t>…..</w:t>
      </w:r>
      <w:proofErr w:type="gramEnd"/>
      <w:r w:rsidR="009820E8">
        <w:rPr>
          <w:rFonts w:ascii="Arial" w:hAnsi="Arial" w:cs="Arial"/>
          <w:sz w:val="24"/>
          <w:szCs w:val="24"/>
        </w:rPr>
        <w:t>5</w:t>
      </w:r>
    </w:p>
    <w:p w14:paraId="04E4B303" w14:textId="4AEAB9AB" w:rsidR="00181AA1" w:rsidRPr="00181AA1" w:rsidRDefault="00AA6F69" w:rsidP="00AA6F69">
      <w:pPr>
        <w:pStyle w:val="ListParagraph"/>
        <w:numPr>
          <w:ilvl w:val="1"/>
          <w:numId w:val="1"/>
        </w:numPr>
        <w:spacing w:line="480" w:lineRule="auto"/>
        <w:rPr>
          <w:rFonts w:ascii="Arial" w:hAnsi="Arial" w:cs="Arial"/>
          <w:sz w:val="24"/>
          <w:szCs w:val="24"/>
        </w:rPr>
      </w:pPr>
      <w:r w:rsidRPr="00181AA1">
        <w:rPr>
          <w:rFonts w:ascii="Arial" w:hAnsi="Arial" w:cs="Arial"/>
          <w:sz w:val="24"/>
          <w:szCs w:val="24"/>
        </w:rPr>
        <w:t>Current ratio analysis</w:t>
      </w:r>
      <w:r>
        <w:rPr>
          <w:rFonts w:ascii="Arial" w:hAnsi="Arial" w:cs="Arial"/>
          <w:sz w:val="24"/>
          <w:szCs w:val="24"/>
        </w:rPr>
        <w:t>……………………………………………………….</w:t>
      </w:r>
      <w:r w:rsidR="009820E8">
        <w:rPr>
          <w:rFonts w:ascii="Arial" w:hAnsi="Arial" w:cs="Arial"/>
          <w:sz w:val="24"/>
          <w:szCs w:val="24"/>
        </w:rPr>
        <w:t>5</w:t>
      </w:r>
    </w:p>
    <w:p w14:paraId="69BF0186" w14:textId="51CE275E"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Operating profit ratio analysis</w:t>
      </w:r>
      <w:r>
        <w:rPr>
          <w:rFonts w:ascii="Arial" w:hAnsi="Arial" w:cs="Arial"/>
          <w:sz w:val="24"/>
          <w:szCs w:val="24"/>
        </w:rPr>
        <w:t>…………………………………………</w:t>
      </w:r>
      <w:proofErr w:type="gramStart"/>
      <w:r>
        <w:rPr>
          <w:rFonts w:ascii="Arial" w:hAnsi="Arial" w:cs="Arial"/>
          <w:sz w:val="24"/>
          <w:szCs w:val="24"/>
        </w:rPr>
        <w:t>…..</w:t>
      </w:r>
      <w:proofErr w:type="gramEnd"/>
      <w:r w:rsidR="009820E8">
        <w:rPr>
          <w:rFonts w:ascii="Arial" w:hAnsi="Arial" w:cs="Arial"/>
          <w:sz w:val="24"/>
          <w:szCs w:val="24"/>
        </w:rPr>
        <w:t>6</w:t>
      </w:r>
    </w:p>
    <w:p w14:paraId="56F534A9" w14:textId="79AA32C0"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 xml:space="preserve">Net Income </w:t>
      </w:r>
      <w:r w:rsidR="00C45DED">
        <w:rPr>
          <w:rFonts w:ascii="Arial" w:hAnsi="Arial" w:cs="Arial"/>
          <w:sz w:val="24"/>
          <w:szCs w:val="24"/>
        </w:rPr>
        <w:t>………………………………………………………………….</w:t>
      </w:r>
      <w:r w:rsidR="009820E8">
        <w:rPr>
          <w:rFonts w:ascii="Arial" w:hAnsi="Arial" w:cs="Arial"/>
          <w:sz w:val="24"/>
          <w:szCs w:val="24"/>
        </w:rPr>
        <w:t>7</w:t>
      </w:r>
    </w:p>
    <w:p w14:paraId="7E2175A8" w14:textId="6484E08A"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Dept Ratio</w:t>
      </w:r>
      <w:r w:rsidR="00C45DED">
        <w:rPr>
          <w:rFonts w:ascii="Arial" w:hAnsi="Arial" w:cs="Arial"/>
          <w:sz w:val="24"/>
          <w:szCs w:val="24"/>
        </w:rPr>
        <w:t>……………………………………………………………………7</w:t>
      </w:r>
    </w:p>
    <w:p w14:paraId="5FD04D76" w14:textId="29D0A240"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Assets</w:t>
      </w:r>
      <w:r w:rsidR="00C45DED">
        <w:rPr>
          <w:rFonts w:ascii="Arial" w:hAnsi="Arial" w:cs="Arial"/>
          <w:sz w:val="24"/>
          <w:szCs w:val="24"/>
        </w:rPr>
        <w:t>……………………………………………………………………</w:t>
      </w:r>
      <w:proofErr w:type="gramStart"/>
      <w:r w:rsidR="00C45DED">
        <w:rPr>
          <w:rFonts w:ascii="Arial" w:hAnsi="Arial" w:cs="Arial"/>
          <w:sz w:val="24"/>
          <w:szCs w:val="24"/>
        </w:rPr>
        <w:t>…..</w:t>
      </w:r>
      <w:proofErr w:type="gramEnd"/>
      <w:r w:rsidR="009820E8">
        <w:rPr>
          <w:rFonts w:ascii="Arial" w:hAnsi="Arial" w:cs="Arial"/>
          <w:sz w:val="24"/>
          <w:szCs w:val="24"/>
        </w:rPr>
        <w:t>8</w:t>
      </w:r>
    </w:p>
    <w:p w14:paraId="5F04E893" w14:textId="59CF7215"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Revenue</w:t>
      </w:r>
      <w:r w:rsidR="00C45DED">
        <w:rPr>
          <w:rFonts w:ascii="Arial" w:hAnsi="Arial" w:cs="Arial"/>
          <w:sz w:val="24"/>
          <w:szCs w:val="24"/>
        </w:rPr>
        <w:t>…………………………………………………………………</w:t>
      </w:r>
      <w:proofErr w:type="gramStart"/>
      <w:r w:rsidR="00C45DED">
        <w:rPr>
          <w:rFonts w:ascii="Arial" w:hAnsi="Arial" w:cs="Arial"/>
          <w:sz w:val="24"/>
          <w:szCs w:val="24"/>
        </w:rPr>
        <w:t>…..</w:t>
      </w:r>
      <w:proofErr w:type="gramEnd"/>
      <w:r w:rsidR="00C45DED">
        <w:rPr>
          <w:rFonts w:ascii="Arial" w:hAnsi="Arial" w:cs="Arial"/>
          <w:sz w:val="24"/>
          <w:szCs w:val="24"/>
        </w:rPr>
        <w:t>8</w:t>
      </w:r>
    </w:p>
    <w:p w14:paraId="5BE2A815" w14:textId="7D365343"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Equity Cost analysis</w:t>
      </w:r>
      <w:r w:rsidR="00C45DED">
        <w:rPr>
          <w:rFonts w:ascii="Arial" w:hAnsi="Arial" w:cs="Arial"/>
          <w:sz w:val="24"/>
          <w:szCs w:val="24"/>
        </w:rPr>
        <w:t>……………………………………………………….</w:t>
      </w:r>
      <w:r w:rsidR="009820E8">
        <w:rPr>
          <w:rFonts w:ascii="Arial" w:hAnsi="Arial" w:cs="Arial"/>
          <w:sz w:val="24"/>
          <w:szCs w:val="24"/>
        </w:rPr>
        <w:t>9</w:t>
      </w:r>
    </w:p>
    <w:p w14:paraId="7162D24C" w14:textId="14435085"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Financial Statement 2017-2021</w:t>
      </w:r>
      <w:r w:rsidR="00C45DED">
        <w:rPr>
          <w:rFonts w:ascii="Arial" w:hAnsi="Arial" w:cs="Arial"/>
          <w:sz w:val="24"/>
          <w:szCs w:val="24"/>
        </w:rPr>
        <w:t>………………………………………</w:t>
      </w:r>
      <w:proofErr w:type="gramStart"/>
      <w:r w:rsidR="00C45DED">
        <w:rPr>
          <w:rFonts w:ascii="Arial" w:hAnsi="Arial" w:cs="Arial"/>
          <w:sz w:val="24"/>
          <w:szCs w:val="24"/>
        </w:rPr>
        <w:t>…..</w:t>
      </w:r>
      <w:proofErr w:type="gramEnd"/>
      <w:r w:rsidR="00C45DED">
        <w:rPr>
          <w:rFonts w:ascii="Arial" w:hAnsi="Arial" w:cs="Arial"/>
          <w:sz w:val="24"/>
          <w:szCs w:val="24"/>
        </w:rPr>
        <w:t>9</w:t>
      </w:r>
    </w:p>
    <w:p w14:paraId="78266307" w14:textId="0DFAD9B8" w:rsidR="00181AA1"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Income Statement 2017-2021</w:t>
      </w:r>
      <w:r w:rsidR="00C45DED">
        <w:rPr>
          <w:rFonts w:ascii="Arial" w:hAnsi="Arial" w:cs="Arial"/>
          <w:sz w:val="24"/>
          <w:szCs w:val="24"/>
        </w:rPr>
        <w:t>……………………………………………10</w:t>
      </w:r>
    </w:p>
    <w:p w14:paraId="475B447C" w14:textId="75A9F289" w:rsidR="00252A35" w:rsidRDefault="005F020E"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Samsung. Methods of appraising projects</w:t>
      </w:r>
      <w:r w:rsidR="00C45DED">
        <w:rPr>
          <w:rFonts w:ascii="Arial" w:hAnsi="Arial" w:cs="Arial"/>
          <w:sz w:val="24"/>
          <w:szCs w:val="24"/>
        </w:rPr>
        <w:t>………………………………………1</w:t>
      </w:r>
      <w:r w:rsidR="009820E8">
        <w:rPr>
          <w:rFonts w:ascii="Arial" w:hAnsi="Arial" w:cs="Arial"/>
          <w:sz w:val="24"/>
          <w:szCs w:val="24"/>
        </w:rPr>
        <w:t>1</w:t>
      </w:r>
    </w:p>
    <w:p w14:paraId="2E95677B" w14:textId="55C2EEF6"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Samsung Electronics Net Present Value (NPV) analysis</w:t>
      </w:r>
      <w:r w:rsidR="00C45DED">
        <w:rPr>
          <w:rFonts w:ascii="Arial" w:hAnsi="Arial" w:cs="Arial"/>
          <w:sz w:val="24"/>
          <w:szCs w:val="24"/>
        </w:rPr>
        <w:t>……….…….1</w:t>
      </w:r>
      <w:r w:rsidR="009820E8">
        <w:rPr>
          <w:rFonts w:ascii="Arial" w:hAnsi="Arial" w:cs="Arial"/>
          <w:sz w:val="24"/>
          <w:szCs w:val="24"/>
        </w:rPr>
        <w:t>2</w:t>
      </w:r>
    </w:p>
    <w:p w14:paraId="026D51BF" w14:textId="033F5ADA" w:rsidR="00AA6F69" w:rsidRPr="00AA6F69" w:rsidRDefault="00AA6F69" w:rsidP="00AA6F69">
      <w:pPr>
        <w:pStyle w:val="ListParagraph"/>
        <w:numPr>
          <w:ilvl w:val="1"/>
          <w:numId w:val="1"/>
        </w:numPr>
        <w:spacing w:line="480" w:lineRule="auto"/>
        <w:rPr>
          <w:rFonts w:ascii="Arial" w:hAnsi="Arial" w:cs="Arial"/>
          <w:sz w:val="24"/>
          <w:szCs w:val="24"/>
        </w:rPr>
      </w:pPr>
      <w:r w:rsidRPr="00AA6F69">
        <w:rPr>
          <w:rFonts w:ascii="Arial" w:hAnsi="Arial" w:cs="Arial"/>
          <w:sz w:val="24"/>
          <w:szCs w:val="24"/>
        </w:rPr>
        <w:t>DCF analysis</w:t>
      </w:r>
      <w:r w:rsidR="00C45DED">
        <w:rPr>
          <w:rFonts w:ascii="Arial" w:hAnsi="Arial" w:cs="Arial"/>
          <w:sz w:val="24"/>
          <w:szCs w:val="24"/>
        </w:rPr>
        <w:t>……………………………………………………………….1</w:t>
      </w:r>
      <w:r w:rsidR="009820E8">
        <w:rPr>
          <w:rFonts w:ascii="Arial" w:hAnsi="Arial" w:cs="Arial"/>
          <w:sz w:val="24"/>
          <w:szCs w:val="24"/>
        </w:rPr>
        <w:t>6</w:t>
      </w:r>
    </w:p>
    <w:p w14:paraId="2CBAC890" w14:textId="66D1E131" w:rsidR="005F020E" w:rsidRDefault="005F020E"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Conclusion </w:t>
      </w:r>
      <w:r w:rsidR="00C45DED">
        <w:rPr>
          <w:rFonts w:ascii="Arial" w:hAnsi="Arial" w:cs="Arial"/>
          <w:sz w:val="24"/>
          <w:szCs w:val="24"/>
        </w:rPr>
        <w:t>…………………………………………………………………………1</w:t>
      </w:r>
      <w:r w:rsidR="009820E8">
        <w:rPr>
          <w:rFonts w:ascii="Arial" w:hAnsi="Arial" w:cs="Arial"/>
          <w:sz w:val="24"/>
          <w:szCs w:val="24"/>
        </w:rPr>
        <w:t>7</w:t>
      </w:r>
    </w:p>
    <w:p w14:paraId="75A54D1A" w14:textId="363DCF6B" w:rsidR="005F020E" w:rsidRDefault="005F020E" w:rsidP="00AA6F69">
      <w:pPr>
        <w:pStyle w:val="ListParagraph"/>
        <w:numPr>
          <w:ilvl w:val="0"/>
          <w:numId w:val="1"/>
        </w:numPr>
        <w:spacing w:line="480" w:lineRule="auto"/>
        <w:jc w:val="both"/>
        <w:rPr>
          <w:rFonts w:ascii="Arial" w:hAnsi="Arial" w:cs="Arial"/>
          <w:sz w:val="24"/>
          <w:szCs w:val="24"/>
        </w:rPr>
      </w:pPr>
      <w:r>
        <w:rPr>
          <w:rFonts w:ascii="Arial" w:hAnsi="Arial" w:cs="Arial"/>
          <w:sz w:val="24"/>
          <w:szCs w:val="24"/>
        </w:rPr>
        <w:t>References</w:t>
      </w:r>
      <w:r w:rsidR="00C45DED">
        <w:rPr>
          <w:rFonts w:ascii="Arial" w:hAnsi="Arial" w:cs="Arial"/>
          <w:sz w:val="24"/>
          <w:szCs w:val="24"/>
        </w:rPr>
        <w:t>………………………………………………………………………….1</w:t>
      </w:r>
      <w:r w:rsidR="009820E8">
        <w:rPr>
          <w:rFonts w:ascii="Arial" w:hAnsi="Arial" w:cs="Arial"/>
          <w:sz w:val="24"/>
          <w:szCs w:val="24"/>
        </w:rPr>
        <w:t>8</w:t>
      </w:r>
    </w:p>
    <w:bookmarkEnd w:id="0"/>
    <w:p w14:paraId="51F7C954" w14:textId="6AF12193" w:rsidR="005F020E" w:rsidRDefault="005F020E" w:rsidP="005F020E">
      <w:pPr>
        <w:pStyle w:val="ListParagraph"/>
        <w:spacing w:line="360" w:lineRule="auto"/>
        <w:jc w:val="both"/>
        <w:rPr>
          <w:rFonts w:ascii="Arial" w:hAnsi="Arial" w:cs="Arial"/>
          <w:sz w:val="24"/>
          <w:szCs w:val="24"/>
        </w:rPr>
      </w:pPr>
    </w:p>
    <w:p w14:paraId="3FA1E7E8" w14:textId="414A9183" w:rsidR="005F020E" w:rsidRDefault="005F020E" w:rsidP="005F020E">
      <w:pPr>
        <w:pStyle w:val="ListParagraph"/>
        <w:spacing w:line="360" w:lineRule="auto"/>
        <w:jc w:val="both"/>
        <w:rPr>
          <w:rFonts w:ascii="Arial" w:hAnsi="Arial" w:cs="Arial"/>
          <w:sz w:val="24"/>
          <w:szCs w:val="24"/>
        </w:rPr>
      </w:pPr>
    </w:p>
    <w:p w14:paraId="21915449" w14:textId="77777777" w:rsidR="005F020E" w:rsidRDefault="005F020E" w:rsidP="005F020E">
      <w:pPr>
        <w:spacing w:line="360" w:lineRule="auto"/>
        <w:jc w:val="both"/>
        <w:rPr>
          <w:rFonts w:ascii="Arial" w:hAnsi="Arial" w:cs="Arial"/>
          <w:sz w:val="24"/>
          <w:szCs w:val="24"/>
        </w:rPr>
      </w:pPr>
    </w:p>
    <w:p w14:paraId="5F5B3B53" w14:textId="6BFF3CB9" w:rsidR="005F020E" w:rsidRDefault="005F020E" w:rsidP="005F020E">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t>INTRODUCTION</w:t>
      </w:r>
    </w:p>
    <w:p w14:paraId="39C964F7" w14:textId="71BF82E9" w:rsidR="005F020E" w:rsidRDefault="005F020E" w:rsidP="005F020E">
      <w:pPr>
        <w:spacing w:line="360" w:lineRule="auto"/>
        <w:jc w:val="both"/>
        <w:rPr>
          <w:rFonts w:ascii="Arial" w:hAnsi="Arial" w:cs="Arial"/>
          <w:b/>
          <w:bCs/>
          <w:sz w:val="24"/>
          <w:szCs w:val="24"/>
        </w:rPr>
      </w:pPr>
    </w:p>
    <w:p w14:paraId="2DF66C1F" w14:textId="4F6FDE8D" w:rsidR="00F05B28" w:rsidRDefault="001C3AC3" w:rsidP="001C3AC3">
      <w:pPr>
        <w:spacing w:line="360" w:lineRule="auto"/>
        <w:jc w:val="both"/>
        <w:rPr>
          <w:rFonts w:ascii="Arial" w:hAnsi="Arial" w:cs="Arial"/>
          <w:sz w:val="24"/>
          <w:szCs w:val="24"/>
        </w:rPr>
      </w:pPr>
      <w:r w:rsidRPr="001C3AC3">
        <w:rPr>
          <w:rFonts w:ascii="Arial" w:hAnsi="Arial" w:cs="Arial"/>
          <w:sz w:val="24"/>
          <w:szCs w:val="24"/>
        </w:rPr>
        <w:t>Global economy is shaped by multinational companies (MNCs).</w:t>
      </w:r>
      <w:r>
        <w:rPr>
          <w:rFonts w:ascii="Arial" w:hAnsi="Arial" w:cs="Arial"/>
          <w:sz w:val="24"/>
          <w:szCs w:val="24"/>
        </w:rPr>
        <w:t xml:space="preserve"> </w:t>
      </w:r>
      <w:r w:rsidRPr="001C3AC3">
        <w:rPr>
          <w:rFonts w:ascii="Arial" w:hAnsi="Arial" w:cs="Arial"/>
          <w:sz w:val="24"/>
          <w:szCs w:val="24"/>
        </w:rPr>
        <w:t xml:space="preserve">However widespread MNC business operations are across the world, very few studies have examined the political effect of MNCs on foreign </w:t>
      </w:r>
      <w:proofErr w:type="gramStart"/>
      <w:r w:rsidRPr="001C3AC3">
        <w:rPr>
          <w:rFonts w:ascii="Arial" w:hAnsi="Arial" w:cs="Arial"/>
          <w:sz w:val="24"/>
          <w:szCs w:val="24"/>
        </w:rPr>
        <w:t>policy-making</w:t>
      </w:r>
      <w:proofErr w:type="gramEnd"/>
      <w:r w:rsidRPr="001C3AC3">
        <w:rPr>
          <w:rFonts w:ascii="Arial" w:hAnsi="Arial" w:cs="Arial"/>
          <w:sz w:val="24"/>
          <w:szCs w:val="24"/>
        </w:rPr>
        <w:t>.</w:t>
      </w:r>
    </w:p>
    <w:p w14:paraId="371AA228" w14:textId="04556C66" w:rsidR="005F020E" w:rsidRDefault="009816CC" w:rsidP="005F020E">
      <w:pPr>
        <w:spacing w:line="360" w:lineRule="auto"/>
        <w:jc w:val="both"/>
        <w:rPr>
          <w:rFonts w:ascii="Arial" w:hAnsi="Arial" w:cs="Arial"/>
          <w:sz w:val="24"/>
          <w:szCs w:val="24"/>
        </w:rPr>
      </w:pPr>
      <w:r>
        <w:rPr>
          <w:rFonts w:ascii="Arial" w:hAnsi="Arial" w:cs="Arial"/>
          <w:sz w:val="24"/>
          <w:szCs w:val="24"/>
        </w:rPr>
        <w:t xml:space="preserve">This report has at its grounds </w:t>
      </w:r>
      <w:r w:rsidR="000373C3">
        <w:rPr>
          <w:rFonts w:ascii="Arial" w:hAnsi="Arial" w:cs="Arial"/>
          <w:sz w:val="24"/>
          <w:szCs w:val="24"/>
        </w:rPr>
        <w:t>research</w:t>
      </w:r>
      <w:r w:rsidR="0049321B">
        <w:rPr>
          <w:rFonts w:ascii="Arial" w:hAnsi="Arial" w:cs="Arial"/>
          <w:sz w:val="24"/>
          <w:szCs w:val="24"/>
        </w:rPr>
        <w:t xml:space="preserve"> on Samsung Multinational Corporation. </w:t>
      </w:r>
      <w:r w:rsidR="00A80B1B">
        <w:rPr>
          <w:rFonts w:ascii="Arial" w:hAnsi="Arial" w:cs="Arial"/>
          <w:sz w:val="24"/>
          <w:szCs w:val="24"/>
        </w:rPr>
        <w:t xml:space="preserve">There will be </w:t>
      </w:r>
      <w:r w:rsidR="000373C3">
        <w:rPr>
          <w:rFonts w:ascii="Arial" w:hAnsi="Arial" w:cs="Arial"/>
          <w:sz w:val="24"/>
          <w:szCs w:val="24"/>
        </w:rPr>
        <w:t>analysed</w:t>
      </w:r>
      <w:r w:rsidR="00A80B1B">
        <w:rPr>
          <w:rFonts w:ascii="Arial" w:hAnsi="Arial" w:cs="Arial"/>
          <w:sz w:val="24"/>
          <w:szCs w:val="24"/>
        </w:rPr>
        <w:t xml:space="preserve"> the </w:t>
      </w:r>
      <w:r w:rsidR="000373C3">
        <w:rPr>
          <w:rFonts w:ascii="Arial" w:hAnsi="Arial" w:cs="Arial"/>
          <w:sz w:val="24"/>
          <w:szCs w:val="24"/>
        </w:rPr>
        <w:t>company</w:t>
      </w:r>
      <w:r w:rsidR="00A80B1B">
        <w:rPr>
          <w:rFonts w:ascii="Arial" w:hAnsi="Arial" w:cs="Arial"/>
          <w:sz w:val="24"/>
          <w:szCs w:val="24"/>
        </w:rPr>
        <w:t xml:space="preserve"> background. The corporation’s dividend distribution policy</w:t>
      </w:r>
      <w:r w:rsidR="00DA70E6">
        <w:rPr>
          <w:rFonts w:ascii="Arial" w:hAnsi="Arial" w:cs="Arial"/>
          <w:sz w:val="24"/>
          <w:szCs w:val="24"/>
        </w:rPr>
        <w:t xml:space="preserve"> and with a keen eye will be analysed the company financial situation</w:t>
      </w:r>
      <w:r w:rsidR="00D0777C">
        <w:rPr>
          <w:rFonts w:ascii="Arial" w:hAnsi="Arial" w:cs="Arial"/>
          <w:sz w:val="24"/>
          <w:szCs w:val="24"/>
        </w:rPr>
        <w:t xml:space="preserve">. Furthermore, the theory of </w:t>
      </w:r>
      <w:r w:rsidR="000373C3">
        <w:rPr>
          <w:rFonts w:ascii="Arial" w:hAnsi="Arial" w:cs="Arial"/>
          <w:sz w:val="24"/>
          <w:szCs w:val="24"/>
        </w:rPr>
        <w:t>efficient</w:t>
      </w:r>
      <w:r w:rsidR="00D0777C">
        <w:rPr>
          <w:rFonts w:ascii="Arial" w:hAnsi="Arial" w:cs="Arial"/>
          <w:sz w:val="24"/>
          <w:szCs w:val="24"/>
        </w:rPr>
        <w:t xml:space="preserve"> market hypothesis will be </w:t>
      </w:r>
      <w:r w:rsidR="000373C3">
        <w:rPr>
          <w:rFonts w:ascii="Arial" w:hAnsi="Arial" w:cs="Arial"/>
          <w:sz w:val="24"/>
          <w:szCs w:val="24"/>
        </w:rPr>
        <w:t>discussed</w:t>
      </w:r>
      <w:r w:rsidR="00D0777C">
        <w:rPr>
          <w:rFonts w:ascii="Arial" w:hAnsi="Arial" w:cs="Arial"/>
          <w:sz w:val="24"/>
          <w:szCs w:val="24"/>
        </w:rPr>
        <w:t xml:space="preserve"> and </w:t>
      </w:r>
      <w:r w:rsidR="009619DB">
        <w:rPr>
          <w:rFonts w:ascii="Arial" w:hAnsi="Arial" w:cs="Arial"/>
          <w:sz w:val="24"/>
          <w:szCs w:val="24"/>
        </w:rPr>
        <w:t xml:space="preserve">analysed how this can </w:t>
      </w:r>
      <w:r w:rsidR="000373C3">
        <w:rPr>
          <w:rFonts w:ascii="Arial" w:hAnsi="Arial" w:cs="Arial"/>
          <w:sz w:val="24"/>
          <w:szCs w:val="24"/>
        </w:rPr>
        <w:t>relate</w:t>
      </w:r>
      <w:r w:rsidR="009619DB">
        <w:rPr>
          <w:rFonts w:ascii="Arial" w:hAnsi="Arial" w:cs="Arial"/>
          <w:sz w:val="24"/>
          <w:szCs w:val="24"/>
        </w:rPr>
        <w:t xml:space="preserve"> to Samsung </w:t>
      </w:r>
      <w:r w:rsidR="000373C3">
        <w:rPr>
          <w:rFonts w:ascii="Arial" w:hAnsi="Arial" w:cs="Arial"/>
          <w:sz w:val="24"/>
          <w:szCs w:val="24"/>
        </w:rPr>
        <w:t>Corporation</w:t>
      </w:r>
      <w:r w:rsidR="009619DB">
        <w:rPr>
          <w:rFonts w:ascii="Arial" w:hAnsi="Arial" w:cs="Arial"/>
          <w:sz w:val="24"/>
          <w:szCs w:val="24"/>
        </w:rPr>
        <w:t xml:space="preserve">. The report will end with </w:t>
      </w:r>
      <w:proofErr w:type="gramStart"/>
      <w:r w:rsidR="009619DB">
        <w:rPr>
          <w:rFonts w:ascii="Arial" w:hAnsi="Arial" w:cs="Arial"/>
          <w:sz w:val="24"/>
          <w:szCs w:val="24"/>
        </w:rPr>
        <w:t>a</w:t>
      </w:r>
      <w:proofErr w:type="gramEnd"/>
      <w:r w:rsidR="009619DB">
        <w:rPr>
          <w:rFonts w:ascii="Arial" w:hAnsi="Arial" w:cs="Arial"/>
          <w:sz w:val="24"/>
          <w:szCs w:val="24"/>
        </w:rPr>
        <w:t xml:space="preserve"> </w:t>
      </w:r>
      <w:r w:rsidR="000373C3">
        <w:rPr>
          <w:rFonts w:ascii="Arial" w:hAnsi="Arial" w:cs="Arial"/>
          <w:sz w:val="24"/>
          <w:szCs w:val="24"/>
        </w:rPr>
        <w:t xml:space="preserve">analysis on Samsung company and its methods of appraising projects. </w:t>
      </w:r>
    </w:p>
    <w:p w14:paraId="5C2C3096" w14:textId="77777777" w:rsidR="009D6143" w:rsidRPr="009D6143" w:rsidRDefault="009D6143" w:rsidP="005F020E">
      <w:pPr>
        <w:spacing w:line="360" w:lineRule="auto"/>
        <w:jc w:val="both"/>
        <w:rPr>
          <w:rFonts w:ascii="Arial" w:hAnsi="Arial" w:cs="Arial"/>
          <w:sz w:val="24"/>
          <w:szCs w:val="24"/>
        </w:rPr>
      </w:pPr>
    </w:p>
    <w:p w14:paraId="49FFD1F1" w14:textId="49B360C3" w:rsidR="005F020E" w:rsidRDefault="005F020E" w:rsidP="005F020E">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t>SAMSUNG COMPANY BACKGROUND</w:t>
      </w:r>
    </w:p>
    <w:p w14:paraId="5E3DBBA1" w14:textId="0D038D50" w:rsidR="009D6143" w:rsidRDefault="00CB442C" w:rsidP="008F599E">
      <w:pPr>
        <w:spacing w:line="360" w:lineRule="auto"/>
        <w:jc w:val="both"/>
        <w:rPr>
          <w:rFonts w:ascii="Arial" w:hAnsi="Arial" w:cs="Arial"/>
          <w:sz w:val="24"/>
          <w:szCs w:val="24"/>
        </w:rPr>
      </w:pPr>
      <w:r w:rsidRPr="00CB442C">
        <w:rPr>
          <w:rFonts w:ascii="Arial" w:hAnsi="Arial" w:cs="Arial"/>
          <w:sz w:val="24"/>
          <w:szCs w:val="24"/>
        </w:rPr>
        <w:t xml:space="preserve">Samsung is a global giant. </w:t>
      </w:r>
      <w:r w:rsidR="008F599E" w:rsidRPr="008F599E">
        <w:rPr>
          <w:rFonts w:ascii="Arial" w:hAnsi="Arial" w:cs="Arial"/>
          <w:sz w:val="24"/>
          <w:szCs w:val="24"/>
        </w:rPr>
        <w:t xml:space="preserve">Consumer electronics, information technology, mobile communications, and device solutions are all products that are manufactured by Samsung Electronics Co., Ltd. (often referred to simply as "Samsung"), a subsidiary of Samsung Group. The company's product </w:t>
      </w:r>
      <w:proofErr w:type="spellStart"/>
      <w:r w:rsidR="008F599E" w:rsidRPr="008F599E">
        <w:rPr>
          <w:rFonts w:ascii="Arial" w:hAnsi="Arial" w:cs="Arial"/>
          <w:sz w:val="24"/>
          <w:szCs w:val="24"/>
        </w:rPr>
        <w:t>lineup</w:t>
      </w:r>
      <w:proofErr w:type="spellEnd"/>
      <w:r w:rsidR="008F599E" w:rsidRPr="008F599E">
        <w:rPr>
          <w:rFonts w:ascii="Arial" w:hAnsi="Arial" w:cs="Arial"/>
          <w:sz w:val="24"/>
          <w:szCs w:val="24"/>
        </w:rPr>
        <w:t xml:space="preserve"> includes electronic goods such as televisions, refrigerators, washing machines, air conditioners, medical equipment, printers, monitors, computers, networks, and digital cameras, among other things. It also produces LCD and LED panels, mobile phones, smartphones, tablets, and a variety of other accessories. Retail, hospitality, healthcare, financial services, education, transportation, and government are some of the domains in which Samsung offers solutions. The company is a global conglomerate that maintains activities throughout many continents, including the Americas, Europe, Africa, the Middle East, and Asia-Pacific. The corporate headquarters of Samsung may be found in Seoul, in the country of South Korea</w:t>
      </w:r>
      <w:r w:rsidR="008F599E">
        <w:rPr>
          <w:rFonts w:ascii="Arial" w:hAnsi="Arial" w:cs="Arial"/>
          <w:sz w:val="24"/>
          <w:szCs w:val="24"/>
        </w:rPr>
        <w:t xml:space="preserve"> (Samsung.com,2022)</w:t>
      </w:r>
      <w:r w:rsidR="008F599E" w:rsidRPr="008F599E">
        <w:rPr>
          <w:rFonts w:ascii="Arial" w:hAnsi="Arial" w:cs="Arial"/>
          <w:sz w:val="24"/>
          <w:szCs w:val="24"/>
        </w:rPr>
        <w:t>.</w:t>
      </w:r>
    </w:p>
    <w:p w14:paraId="5C50F467" w14:textId="28BCF20E" w:rsidR="008F599E" w:rsidRDefault="008F599E" w:rsidP="008F599E">
      <w:pPr>
        <w:spacing w:line="360" w:lineRule="auto"/>
        <w:jc w:val="both"/>
        <w:rPr>
          <w:rFonts w:ascii="Arial" w:hAnsi="Arial" w:cs="Arial"/>
          <w:sz w:val="24"/>
          <w:szCs w:val="24"/>
        </w:rPr>
      </w:pPr>
    </w:p>
    <w:p w14:paraId="739EC65E" w14:textId="77777777" w:rsidR="008F599E" w:rsidRPr="008F599E" w:rsidRDefault="008F599E" w:rsidP="008F599E">
      <w:pPr>
        <w:spacing w:line="360" w:lineRule="auto"/>
        <w:jc w:val="both"/>
        <w:rPr>
          <w:rFonts w:ascii="Arial" w:hAnsi="Arial" w:cs="Arial"/>
          <w:sz w:val="24"/>
          <w:szCs w:val="24"/>
        </w:rPr>
      </w:pPr>
    </w:p>
    <w:p w14:paraId="0FD9B743" w14:textId="77777777" w:rsidR="009D6143" w:rsidRPr="009D6143" w:rsidRDefault="009D6143" w:rsidP="009D6143">
      <w:pPr>
        <w:spacing w:line="360" w:lineRule="auto"/>
        <w:jc w:val="both"/>
        <w:rPr>
          <w:rFonts w:ascii="Arial" w:hAnsi="Arial" w:cs="Arial"/>
          <w:b/>
          <w:bCs/>
          <w:sz w:val="24"/>
          <w:szCs w:val="24"/>
        </w:rPr>
      </w:pPr>
    </w:p>
    <w:p w14:paraId="7625EEE0" w14:textId="59D079DD" w:rsidR="005F020E" w:rsidRDefault="005F020E" w:rsidP="005F020E">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lastRenderedPageBreak/>
        <w:t xml:space="preserve"> THE CORPORATION’S DIVIDEND DISTRIBUTION POLICY</w:t>
      </w:r>
    </w:p>
    <w:p w14:paraId="7B8A2A3C" w14:textId="761FB898" w:rsidR="00886136" w:rsidRPr="00886136" w:rsidRDefault="00886136" w:rsidP="00886136">
      <w:pPr>
        <w:spacing w:line="360" w:lineRule="auto"/>
        <w:jc w:val="both"/>
        <w:rPr>
          <w:rFonts w:ascii="Arial" w:hAnsi="Arial" w:cs="Arial"/>
          <w:sz w:val="24"/>
          <w:szCs w:val="24"/>
        </w:rPr>
      </w:pPr>
      <w:r w:rsidRPr="00886136">
        <w:rPr>
          <w:rFonts w:ascii="Arial" w:hAnsi="Arial" w:cs="Arial"/>
          <w:sz w:val="24"/>
          <w:szCs w:val="24"/>
        </w:rPr>
        <w:t>Th</w:t>
      </w:r>
      <w:r>
        <w:rPr>
          <w:rFonts w:ascii="Arial" w:hAnsi="Arial" w:cs="Arial"/>
          <w:sz w:val="24"/>
          <w:szCs w:val="24"/>
        </w:rPr>
        <w:t xml:space="preserve">e </w:t>
      </w:r>
      <w:r w:rsidR="00CA3D16">
        <w:rPr>
          <w:rFonts w:ascii="Arial" w:hAnsi="Arial" w:cs="Arial"/>
          <w:sz w:val="24"/>
          <w:szCs w:val="24"/>
        </w:rPr>
        <w:t xml:space="preserve">dividend distribution </w:t>
      </w:r>
      <w:r w:rsidRPr="00886136">
        <w:rPr>
          <w:rFonts w:ascii="Arial" w:hAnsi="Arial" w:cs="Arial"/>
          <w:sz w:val="24"/>
          <w:szCs w:val="24"/>
        </w:rPr>
        <w:t>policy outlines the external and internal elements, such as financial indicators, that will be considered when declaring dividends, as well as how retained revenues will be used.</w:t>
      </w:r>
    </w:p>
    <w:p w14:paraId="2DDFF704" w14:textId="4815708D" w:rsidR="00CB442C" w:rsidRDefault="00886136" w:rsidP="00886136">
      <w:pPr>
        <w:spacing w:line="360" w:lineRule="auto"/>
        <w:jc w:val="both"/>
        <w:rPr>
          <w:rFonts w:ascii="Arial" w:hAnsi="Arial" w:cs="Arial"/>
          <w:sz w:val="24"/>
          <w:szCs w:val="24"/>
        </w:rPr>
      </w:pPr>
      <w:r w:rsidRPr="00886136">
        <w:rPr>
          <w:rFonts w:ascii="Arial" w:hAnsi="Arial" w:cs="Arial"/>
          <w:sz w:val="24"/>
          <w:szCs w:val="24"/>
        </w:rPr>
        <w:t>The Board of Directors may pay an interim dividend depending on cash flow. In the case of a final dividend, the annual shareholders' meeting will decide. The Board may increase dividends to preserve capital for long-term growth.</w:t>
      </w:r>
    </w:p>
    <w:p w14:paraId="03662D3D" w14:textId="1DCA3B73" w:rsidR="000A6875" w:rsidRPr="000A6875" w:rsidRDefault="000A6875" w:rsidP="000A6875">
      <w:pPr>
        <w:spacing w:line="360" w:lineRule="auto"/>
        <w:jc w:val="both"/>
        <w:rPr>
          <w:rFonts w:ascii="Arial" w:hAnsi="Arial" w:cs="Arial"/>
          <w:sz w:val="24"/>
          <w:szCs w:val="24"/>
        </w:rPr>
      </w:pPr>
      <w:r w:rsidRPr="000A6875">
        <w:rPr>
          <w:rFonts w:ascii="Arial" w:hAnsi="Arial" w:cs="Arial"/>
          <w:sz w:val="24"/>
          <w:szCs w:val="24"/>
        </w:rPr>
        <w:t>Samsung Electronics' board of directors has reviewed the Shareholder Return Program for 2021-2023. (SRP). They decided to enhance dividends while maintaining their approach for the following three years.</w:t>
      </w:r>
      <w:r>
        <w:rPr>
          <w:rFonts w:ascii="Arial" w:hAnsi="Arial" w:cs="Arial"/>
          <w:sz w:val="24"/>
          <w:szCs w:val="24"/>
        </w:rPr>
        <w:t xml:space="preserve"> </w:t>
      </w:r>
      <w:r w:rsidRPr="000A6875">
        <w:rPr>
          <w:rFonts w:ascii="Arial" w:hAnsi="Arial" w:cs="Arial"/>
          <w:sz w:val="24"/>
          <w:szCs w:val="24"/>
        </w:rPr>
        <w:t>Samsung plans to return 50% of its free cash flow by 2023.</w:t>
      </w:r>
    </w:p>
    <w:p w14:paraId="5F8AE72B" w14:textId="6A0993E9" w:rsidR="009715AB" w:rsidRPr="009715AB" w:rsidRDefault="000A6875" w:rsidP="009715AB">
      <w:pPr>
        <w:spacing w:line="360" w:lineRule="auto"/>
        <w:jc w:val="both"/>
        <w:rPr>
          <w:rFonts w:ascii="Arial" w:hAnsi="Arial" w:cs="Arial"/>
          <w:sz w:val="24"/>
          <w:szCs w:val="24"/>
        </w:rPr>
      </w:pPr>
      <w:r>
        <w:rPr>
          <w:rFonts w:ascii="Arial" w:hAnsi="Arial" w:cs="Arial"/>
          <w:sz w:val="24"/>
          <w:szCs w:val="24"/>
        </w:rPr>
        <w:t>The giant corporation</w:t>
      </w:r>
      <w:r w:rsidRPr="000A6875">
        <w:rPr>
          <w:rFonts w:ascii="Arial" w:hAnsi="Arial" w:cs="Arial"/>
          <w:sz w:val="24"/>
          <w:szCs w:val="24"/>
        </w:rPr>
        <w:t xml:space="preserve"> expects dividends of KRW 9.8 trillion between 2021 and 2023.</w:t>
      </w:r>
      <w:r>
        <w:rPr>
          <w:rFonts w:ascii="Arial" w:hAnsi="Arial" w:cs="Arial"/>
          <w:sz w:val="24"/>
          <w:szCs w:val="24"/>
        </w:rPr>
        <w:t xml:space="preserve"> </w:t>
      </w:r>
      <w:r w:rsidR="002B6D9E">
        <w:rPr>
          <w:rFonts w:ascii="Arial" w:hAnsi="Arial" w:cs="Arial"/>
          <w:sz w:val="24"/>
          <w:szCs w:val="24"/>
        </w:rPr>
        <w:t>Furthermore</w:t>
      </w:r>
      <w:r w:rsidR="009715AB" w:rsidRPr="009715AB">
        <w:rPr>
          <w:rFonts w:ascii="Arial" w:hAnsi="Arial" w:cs="Arial"/>
          <w:sz w:val="24"/>
          <w:szCs w:val="24"/>
        </w:rPr>
        <w:t>, the company will reimburse any leftover FCF after dividends.</w:t>
      </w:r>
      <w:r w:rsidR="00A90F2E">
        <w:rPr>
          <w:rFonts w:ascii="Arial" w:hAnsi="Arial" w:cs="Arial"/>
          <w:sz w:val="24"/>
          <w:szCs w:val="24"/>
        </w:rPr>
        <w:t xml:space="preserve"> </w:t>
      </w:r>
      <w:r w:rsidR="009715AB" w:rsidRPr="009715AB">
        <w:rPr>
          <w:rFonts w:ascii="Arial" w:hAnsi="Arial" w:cs="Arial"/>
          <w:sz w:val="24"/>
          <w:szCs w:val="24"/>
        </w:rPr>
        <w:t xml:space="preserve">Samsung </w:t>
      </w:r>
      <w:r w:rsidR="002B6D9E">
        <w:rPr>
          <w:rFonts w:ascii="Arial" w:hAnsi="Arial" w:cs="Arial"/>
          <w:sz w:val="24"/>
          <w:szCs w:val="24"/>
        </w:rPr>
        <w:t xml:space="preserve">is </w:t>
      </w:r>
      <w:r w:rsidR="002B6D9E" w:rsidRPr="009715AB">
        <w:rPr>
          <w:rFonts w:ascii="Arial" w:hAnsi="Arial" w:cs="Arial"/>
          <w:sz w:val="24"/>
          <w:szCs w:val="24"/>
        </w:rPr>
        <w:t>providing</w:t>
      </w:r>
      <w:r w:rsidR="009715AB" w:rsidRPr="009715AB">
        <w:rPr>
          <w:rFonts w:ascii="Arial" w:hAnsi="Arial" w:cs="Arial"/>
          <w:sz w:val="24"/>
          <w:szCs w:val="24"/>
        </w:rPr>
        <w:t xml:space="preserve"> annual FCF to encourage predictability. Samsung may execute a portion of the predicted return each year if the balance is adequate.</w:t>
      </w:r>
    </w:p>
    <w:p w14:paraId="1B90AAE2" w14:textId="1628B76D" w:rsidR="00CB442C" w:rsidRPr="009715AB" w:rsidRDefault="009715AB" w:rsidP="009715AB">
      <w:pPr>
        <w:spacing w:line="360" w:lineRule="auto"/>
        <w:jc w:val="both"/>
        <w:rPr>
          <w:rFonts w:ascii="Arial" w:hAnsi="Arial" w:cs="Arial"/>
          <w:sz w:val="24"/>
          <w:szCs w:val="24"/>
        </w:rPr>
      </w:pPr>
      <w:r w:rsidRPr="009715AB">
        <w:rPr>
          <w:rFonts w:ascii="Arial" w:hAnsi="Arial" w:cs="Arial"/>
          <w:sz w:val="24"/>
          <w:szCs w:val="24"/>
        </w:rPr>
        <w:t>After monthly dividend payments of KRW 28,9 trillion, the company agreed to refunding the remaining 50% of free cash flow (FCF) earned during the three-year period 2018-2020. Based on FCF earnings of KRW 79.2 trillion from 2018 to 2020, the Board of Directors authorised a one-time special cash distribution of KRW 10.7 trillion. The year-end dividend for 2020 will be paid in April. The annual shareholders' meeting in March approved a dividend of KRW 354 per ordinary share and KRW 355 per preference share.</w:t>
      </w:r>
      <w:r w:rsidR="002B6D9E">
        <w:rPr>
          <w:rFonts w:ascii="Arial" w:hAnsi="Arial" w:cs="Arial"/>
          <w:sz w:val="24"/>
          <w:szCs w:val="24"/>
        </w:rPr>
        <w:t xml:space="preserve"> Finally, the </w:t>
      </w:r>
      <w:r w:rsidRPr="009715AB">
        <w:rPr>
          <w:rFonts w:ascii="Arial" w:hAnsi="Arial" w:cs="Arial"/>
          <w:sz w:val="24"/>
          <w:szCs w:val="24"/>
        </w:rPr>
        <w:t>Samsung remains committed to long-term shareholder value.</w:t>
      </w:r>
    </w:p>
    <w:p w14:paraId="66E4EDDA" w14:textId="118F52A8" w:rsidR="000A6875" w:rsidRPr="000A6875" w:rsidRDefault="000A6875" w:rsidP="00CB442C">
      <w:pPr>
        <w:spacing w:line="360" w:lineRule="auto"/>
        <w:jc w:val="both"/>
        <w:rPr>
          <w:rFonts w:ascii="Arial" w:hAnsi="Arial" w:cs="Arial"/>
          <w:sz w:val="24"/>
          <w:szCs w:val="24"/>
        </w:rPr>
      </w:pPr>
      <w:r w:rsidRPr="000A6875">
        <w:rPr>
          <w:rFonts w:ascii="Arial" w:hAnsi="Arial" w:cs="Arial"/>
          <w:sz w:val="24"/>
          <w:szCs w:val="24"/>
        </w:rPr>
        <w:t>The Board of Directors authorised a one-time special cash dividend of KRW 10.7 trillion based on free on cashflow earnings of KRW 79.2 trillion from 2018 to 2020. The 2020 year-end dividend will be paid in April. In March, the company's annual shareholders meeting authorised a dividend of KRW 354 per ordinary share and KRW 355 per preference share. Finally, Samsung is dedicated to long-term shareholder value creation.</w:t>
      </w:r>
    </w:p>
    <w:p w14:paraId="13F6EA70" w14:textId="77777777" w:rsidR="000A6875" w:rsidRDefault="000A6875" w:rsidP="000A6875">
      <w:pPr>
        <w:spacing w:line="360" w:lineRule="auto"/>
        <w:ind w:left="360"/>
        <w:jc w:val="both"/>
        <w:rPr>
          <w:rFonts w:ascii="Arial" w:hAnsi="Arial" w:cs="Arial"/>
          <w:b/>
          <w:bCs/>
          <w:sz w:val="24"/>
          <w:szCs w:val="24"/>
        </w:rPr>
      </w:pPr>
    </w:p>
    <w:p w14:paraId="284A0FE5" w14:textId="0561CCB5" w:rsidR="005F020E" w:rsidRPr="000A6875" w:rsidRDefault="005F020E" w:rsidP="000A6875">
      <w:pPr>
        <w:spacing w:line="360" w:lineRule="auto"/>
        <w:ind w:left="360"/>
        <w:jc w:val="both"/>
        <w:rPr>
          <w:rFonts w:ascii="Arial" w:hAnsi="Arial" w:cs="Arial"/>
          <w:b/>
          <w:bCs/>
          <w:sz w:val="24"/>
          <w:szCs w:val="24"/>
        </w:rPr>
      </w:pPr>
      <w:r w:rsidRPr="000A6875">
        <w:rPr>
          <w:rFonts w:ascii="Arial" w:hAnsi="Arial" w:cs="Arial"/>
          <w:b/>
          <w:bCs/>
          <w:sz w:val="24"/>
          <w:szCs w:val="24"/>
        </w:rPr>
        <w:lastRenderedPageBreak/>
        <w:t>FINANCIAL MANAGEMENT ANALYSIS</w:t>
      </w:r>
    </w:p>
    <w:p w14:paraId="3C509C3C" w14:textId="3ACA5D38" w:rsidR="005F020E" w:rsidRDefault="005F020E" w:rsidP="005F020E">
      <w:pPr>
        <w:pStyle w:val="ListParagraph"/>
        <w:numPr>
          <w:ilvl w:val="1"/>
          <w:numId w:val="2"/>
        </w:numPr>
        <w:spacing w:line="360" w:lineRule="auto"/>
        <w:jc w:val="both"/>
        <w:rPr>
          <w:rFonts w:ascii="Arial" w:hAnsi="Arial" w:cs="Arial"/>
          <w:b/>
          <w:bCs/>
          <w:sz w:val="24"/>
          <w:szCs w:val="24"/>
        </w:rPr>
      </w:pPr>
      <w:bookmarkStart w:id="1" w:name="_Hlk109141143"/>
      <w:r w:rsidRPr="005F020E">
        <w:rPr>
          <w:rFonts w:ascii="Arial" w:hAnsi="Arial" w:cs="Arial"/>
          <w:b/>
          <w:bCs/>
          <w:sz w:val="24"/>
          <w:szCs w:val="24"/>
        </w:rPr>
        <w:t>CURRENT RATIO ANALYSIS</w:t>
      </w:r>
    </w:p>
    <w:bookmarkEnd w:id="1"/>
    <w:p w14:paraId="3B428D8E" w14:textId="77777777" w:rsidR="00F9407A" w:rsidRDefault="00DB3A78" w:rsidP="00DB3A78">
      <w:pPr>
        <w:spacing w:line="360" w:lineRule="auto"/>
        <w:jc w:val="both"/>
        <w:rPr>
          <w:rFonts w:ascii="Arial" w:hAnsi="Arial" w:cs="Arial"/>
          <w:sz w:val="24"/>
          <w:szCs w:val="24"/>
        </w:rPr>
      </w:pPr>
      <w:r w:rsidRPr="00DB3A78">
        <w:rPr>
          <w:rFonts w:ascii="Arial" w:hAnsi="Arial" w:cs="Arial"/>
          <w:sz w:val="24"/>
          <w:szCs w:val="24"/>
        </w:rPr>
        <w:t xml:space="preserve">Investors, especially those new to overseas investment, analyse financial statements while buying or selling shares. Evaluating a company's present assets and liabilities. </w:t>
      </w:r>
    </w:p>
    <w:p w14:paraId="605BE074" w14:textId="77777777" w:rsidR="00F9407A" w:rsidRDefault="00F9407A" w:rsidP="00DB3A78">
      <w:pPr>
        <w:spacing w:line="360" w:lineRule="auto"/>
        <w:jc w:val="both"/>
        <w:rPr>
          <w:rFonts w:ascii="Arial" w:hAnsi="Arial" w:cs="Arial"/>
          <w:sz w:val="24"/>
          <w:szCs w:val="24"/>
        </w:rPr>
      </w:pPr>
    </w:p>
    <w:p w14:paraId="1189514C" w14:textId="53624E2A" w:rsidR="00F9407A" w:rsidRDefault="00F9407A" w:rsidP="00DB3A78">
      <w:pPr>
        <w:spacing w:line="360" w:lineRule="auto"/>
        <w:jc w:val="both"/>
        <w:rPr>
          <w:rFonts w:ascii="Arial" w:hAnsi="Arial" w:cs="Arial"/>
          <w:sz w:val="24"/>
          <w:szCs w:val="24"/>
        </w:rPr>
      </w:pPr>
      <w:r w:rsidRPr="00312EC8">
        <w:rPr>
          <w:rFonts w:ascii="Arial" w:hAnsi="Arial" w:cs="Arial"/>
          <w:noProof/>
          <w:sz w:val="24"/>
          <w:szCs w:val="24"/>
        </w:rPr>
        <w:drawing>
          <wp:inline distT="0" distB="0" distL="0" distR="0" wp14:anchorId="1C0E83B3" wp14:editId="73DF2C56">
            <wp:extent cx="4927600" cy="3172422"/>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0"/>
                    <a:stretch>
                      <a:fillRect/>
                    </a:stretch>
                  </pic:blipFill>
                  <pic:spPr>
                    <a:xfrm>
                      <a:off x="0" y="0"/>
                      <a:ext cx="4934294" cy="3176732"/>
                    </a:xfrm>
                    <a:prstGeom prst="rect">
                      <a:avLst/>
                    </a:prstGeom>
                  </pic:spPr>
                </pic:pic>
              </a:graphicData>
            </a:graphic>
          </wp:inline>
        </w:drawing>
      </w:r>
    </w:p>
    <w:p w14:paraId="05BE45F7" w14:textId="77777777" w:rsidR="00F9407A" w:rsidRDefault="00F9407A" w:rsidP="00F9407A">
      <w:pPr>
        <w:spacing w:line="360" w:lineRule="auto"/>
        <w:jc w:val="both"/>
        <w:rPr>
          <w:rFonts w:ascii="Arial" w:hAnsi="Arial" w:cs="Arial"/>
          <w:sz w:val="24"/>
          <w:szCs w:val="24"/>
        </w:rPr>
      </w:pPr>
      <w:r>
        <w:rPr>
          <w:rFonts w:ascii="Arial" w:hAnsi="Arial" w:cs="Arial"/>
          <w:sz w:val="24"/>
          <w:szCs w:val="24"/>
        </w:rPr>
        <w:t>Fig.5: Samsung Current Ratio</w:t>
      </w:r>
    </w:p>
    <w:p w14:paraId="22E9E54A" w14:textId="0D92771C" w:rsidR="00F9407A" w:rsidRDefault="00F9407A" w:rsidP="00DB3A78">
      <w:pPr>
        <w:spacing w:line="360" w:lineRule="auto"/>
        <w:jc w:val="both"/>
        <w:rPr>
          <w:rFonts w:ascii="Arial" w:hAnsi="Arial" w:cs="Arial"/>
          <w:sz w:val="24"/>
          <w:szCs w:val="24"/>
        </w:rPr>
      </w:pPr>
      <w:r>
        <w:rPr>
          <w:rFonts w:ascii="Arial" w:hAnsi="Arial" w:cs="Arial"/>
          <w:sz w:val="24"/>
          <w:szCs w:val="24"/>
        </w:rPr>
        <w:t>Source: Samsung.com, 2021</w:t>
      </w:r>
    </w:p>
    <w:p w14:paraId="59D89ED9" w14:textId="3FBEB096" w:rsidR="00DB3A78" w:rsidRPr="00DB3A78" w:rsidRDefault="00DB3A78" w:rsidP="00DB3A78">
      <w:pPr>
        <w:spacing w:line="360" w:lineRule="auto"/>
        <w:jc w:val="both"/>
        <w:rPr>
          <w:rFonts w:ascii="Arial" w:hAnsi="Arial" w:cs="Arial"/>
          <w:sz w:val="24"/>
          <w:szCs w:val="24"/>
        </w:rPr>
      </w:pPr>
      <w:r w:rsidRPr="00DB3A78">
        <w:rPr>
          <w:rFonts w:ascii="Arial" w:hAnsi="Arial" w:cs="Arial"/>
          <w:sz w:val="24"/>
          <w:szCs w:val="24"/>
        </w:rPr>
        <w:t>Current ratio analysis is an important IT ratio. Current ratio evaluates a tech company's short-term debt. Since Samsung and other electronics companies rely on investors rather than assets, the current ratio is an important financial indicator.</w:t>
      </w:r>
    </w:p>
    <w:p w14:paraId="6652D767" w14:textId="77777777" w:rsidR="00DB3A78" w:rsidRPr="00DB3A78" w:rsidRDefault="00DB3A78" w:rsidP="00DB3A78">
      <w:pPr>
        <w:spacing w:line="360" w:lineRule="auto"/>
        <w:jc w:val="both"/>
        <w:rPr>
          <w:rFonts w:ascii="Arial" w:hAnsi="Arial" w:cs="Arial"/>
          <w:sz w:val="24"/>
          <w:szCs w:val="24"/>
        </w:rPr>
      </w:pPr>
      <w:r w:rsidRPr="00DB3A78">
        <w:rPr>
          <w:rFonts w:ascii="Arial" w:hAnsi="Arial" w:cs="Arial"/>
          <w:sz w:val="24"/>
          <w:szCs w:val="24"/>
        </w:rPr>
        <w:t>Samsung Electronics' current ratio as of 12/31/16 is 2.59. 12/31/16 rival ratios: Lenovo Samsung Electronics' current ratio as of 12/31/16 is 2.59.</w:t>
      </w:r>
    </w:p>
    <w:p w14:paraId="61BBC5A6" w14:textId="63D1AEAE" w:rsidR="00DB3A78" w:rsidRPr="00DB3A78" w:rsidRDefault="00DB3A78" w:rsidP="00DB3A78">
      <w:pPr>
        <w:spacing w:line="360" w:lineRule="auto"/>
        <w:jc w:val="both"/>
        <w:rPr>
          <w:rFonts w:ascii="Arial" w:hAnsi="Arial" w:cs="Arial"/>
          <w:sz w:val="24"/>
          <w:szCs w:val="24"/>
        </w:rPr>
      </w:pPr>
      <w:r w:rsidRPr="00DB3A78">
        <w:rPr>
          <w:rFonts w:ascii="Arial" w:hAnsi="Arial" w:cs="Arial"/>
          <w:sz w:val="24"/>
          <w:szCs w:val="24"/>
        </w:rPr>
        <w:t xml:space="preserve">Lenovo's ratio is 0.82, Apple's is 1.35, Sony's is 0.83, and LG Electronics' is 1.08. Samsung's current ratio is higher. This ratio surpasses 2.48. Samsung's current ratio exceeds 1, indicating negative working capital. Samsung may use short-term assets to cover current obligations. Samsung's strong current ratio doesn't mean all short-term assets are liquid. In 2016, Samsung's current assets included 75% trade </w:t>
      </w:r>
      <w:r w:rsidRPr="00DB3A78">
        <w:rPr>
          <w:rFonts w:ascii="Arial" w:hAnsi="Arial" w:cs="Arial"/>
          <w:sz w:val="24"/>
          <w:szCs w:val="24"/>
        </w:rPr>
        <w:lastRenderedPageBreak/>
        <w:t>receivables, marketable inventory, and short-term financial instruments. Property, plant, and equipment make about 35% of Samsung's assets.</w:t>
      </w:r>
    </w:p>
    <w:p w14:paraId="6F2A9BC7" w14:textId="2CEC63AD" w:rsidR="005F020E" w:rsidRDefault="009B331D" w:rsidP="005F020E">
      <w:pPr>
        <w:pStyle w:val="ListParagraph"/>
        <w:numPr>
          <w:ilvl w:val="1"/>
          <w:numId w:val="2"/>
        </w:numPr>
        <w:spacing w:line="360" w:lineRule="auto"/>
        <w:jc w:val="both"/>
        <w:rPr>
          <w:rFonts w:ascii="Arial" w:hAnsi="Arial" w:cs="Arial"/>
          <w:b/>
          <w:bCs/>
          <w:sz w:val="24"/>
          <w:szCs w:val="24"/>
        </w:rPr>
      </w:pPr>
      <w:proofErr w:type="gramStart"/>
      <w:r>
        <w:rPr>
          <w:rFonts w:ascii="Arial" w:hAnsi="Arial" w:cs="Arial"/>
          <w:b/>
          <w:bCs/>
          <w:sz w:val="24"/>
          <w:szCs w:val="24"/>
        </w:rPr>
        <w:t xml:space="preserve">OPERATING </w:t>
      </w:r>
      <w:r w:rsidR="005F020E" w:rsidRPr="005F020E">
        <w:rPr>
          <w:rFonts w:ascii="Arial" w:hAnsi="Arial" w:cs="Arial"/>
          <w:b/>
          <w:bCs/>
          <w:sz w:val="24"/>
          <w:szCs w:val="24"/>
        </w:rPr>
        <w:t xml:space="preserve"> PROFIT</w:t>
      </w:r>
      <w:proofErr w:type="gramEnd"/>
      <w:r w:rsidR="005F020E" w:rsidRPr="005F020E">
        <w:rPr>
          <w:rFonts w:ascii="Arial" w:hAnsi="Arial" w:cs="Arial"/>
          <w:b/>
          <w:bCs/>
          <w:sz w:val="24"/>
          <w:szCs w:val="24"/>
        </w:rPr>
        <w:t xml:space="preserve"> </w:t>
      </w:r>
      <w:r>
        <w:rPr>
          <w:rFonts w:ascii="Arial" w:hAnsi="Arial" w:cs="Arial"/>
          <w:b/>
          <w:bCs/>
          <w:sz w:val="24"/>
          <w:szCs w:val="24"/>
        </w:rPr>
        <w:t>RATIO</w:t>
      </w:r>
      <w:r w:rsidR="005F020E" w:rsidRPr="005F020E">
        <w:rPr>
          <w:rFonts w:ascii="Arial" w:hAnsi="Arial" w:cs="Arial"/>
          <w:b/>
          <w:bCs/>
          <w:sz w:val="24"/>
          <w:szCs w:val="24"/>
        </w:rPr>
        <w:t xml:space="preserve"> ANALYSIS</w:t>
      </w:r>
    </w:p>
    <w:p w14:paraId="31784D62" w14:textId="2D799876" w:rsidR="009B331D" w:rsidRPr="00287D0C" w:rsidRDefault="009B331D" w:rsidP="009B331D">
      <w:pPr>
        <w:spacing w:line="360" w:lineRule="auto"/>
        <w:jc w:val="both"/>
        <w:rPr>
          <w:rFonts w:ascii="Arial" w:hAnsi="Arial" w:cs="Arial"/>
          <w:noProof/>
          <w:sz w:val="24"/>
          <w:szCs w:val="24"/>
        </w:rPr>
      </w:pPr>
      <w:r w:rsidRPr="00287D0C">
        <w:rPr>
          <w:rFonts w:ascii="Arial" w:hAnsi="Arial" w:cs="Arial"/>
          <w:noProof/>
          <w:sz w:val="24"/>
          <w:szCs w:val="24"/>
        </w:rPr>
        <w:t xml:space="preserve">   </w:t>
      </w:r>
      <w:r w:rsidR="00287D0C" w:rsidRPr="00287D0C">
        <w:rPr>
          <w:rFonts w:ascii="Arial" w:hAnsi="Arial" w:cs="Arial"/>
          <w:noProof/>
          <w:sz w:val="24"/>
          <w:szCs w:val="24"/>
        </w:rPr>
        <w:t>Operating profit margin reflects a company's earnings before taxes and interest. Operational profit divided by total sales gives the percentage</w:t>
      </w:r>
      <w:r w:rsidR="00287D0C">
        <w:rPr>
          <w:rFonts w:ascii="Arial" w:hAnsi="Arial" w:cs="Arial"/>
          <w:noProof/>
          <w:sz w:val="24"/>
          <w:szCs w:val="24"/>
        </w:rPr>
        <w:t xml:space="preserve"> (CFI,2022)</w:t>
      </w:r>
      <w:r w:rsidR="00287D0C" w:rsidRPr="00287D0C">
        <w:rPr>
          <w:rFonts w:ascii="Arial" w:hAnsi="Arial" w:cs="Arial"/>
          <w:noProof/>
          <w:sz w:val="24"/>
          <w:szCs w:val="24"/>
        </w:rPr>
        <w:t>.</w:t>
      </w:r>
      <w:r w:rsidRPr="00287D0C">
        <w:rPr>
          <w:rFonts w:ascii="Arial" w:hAnsi="Arial" w:cs="Arial"/>
          <w:noProof/>
          <w:sz w:val="24"/>
          <w:szCs w:val="24"/>
        </w:rPr>
        <w:t xml:space="preserve">      </w:t>
      </w:r>
    </w:p>
    <w:p w14:paraId="7DDC0147" w14:textId="77777777" w:rsidR="009B331D" w:rsidRDefault="009B331D" w:rsidP="009B331D">
      <w:pPr>
        <w:spacing w:line="360" w:lineRule="auto"/>
        <w:jc w:val="both"/>
        <w:rPr>
          <w:noProof/>
        </w:rPr>
      </w:pPr>
    </w:p>
    <w:p w14:paraId="152CBE9D" w14:textId="77777777" w:rsidR="000F27A0" w:rsidRDefault="000F27A0" w:rsidP="009B331D">
      <w:pPr>
        <w:spacing w:line="360" w:lineRule="auto"/>
        <w:jc w:val="both"/>
        <w:rPr>
          <w:noProof/>
        </w:rPr>
      </w:pPr>
    </w:p>
    <w:p w14:paraId="03B8B4ED" w14:textId="450D9DE9" w:rsidR="009B331D" w:rsidRDefault="000F27A0" w:rsidP="009B331D">
      <w:pPr>
        <w:spacing w:line="360" w:lineRule="auto"/>
        <w:jc w:val="both"/>
        <w:rPr>
          <w:noProof/>
        </w:rPr>
      </w:pPr>
      <w:r>
        <w:rPr>
          <w:noProof/>
        </w:rPr>
        <w:t xml:space="preserve">               </w:t>
      </w:r>
      <w:r w:rsidR="00344C67" w:rsidRPr="00344C67">
        <w:rPr>
          <w:noProof/>
        </w:rPr>
        <w:drawing>
          <wp:inline distT="0" distB="0" distL="0" distR="0" wp14:anchorId="366FD128" wp14:editId="5E673E9C">
            <wp:extent cx="4136999" cy="252730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1"/>
                    <a:stretch>
                      <a:fillRect/>
                    </a:stretch>
                  </pic:blipFill>
                  <pic:spPr>
                    <a:xfrm>
                      <a:off x="0" y="0"/>
                      <a:ext cx="4143128" cy="2531044"/>
                    </a:xfrm>
                    <a:prstGeom prst="rect">
                      <a:avLst/>
                    </a:prstGeom>
                  </pic:spPr>
                </pic:pic>
              </a:graphicData>
            </a:graphic>
          </wp:inline>
        </w:drawing>
      </w:r>
    </w:p>
    <w:p w14:paraId="4B95A6A2" w14:textId="223E384E" w:rsidR="00287D0C" w:rsidRPr="008B7F4A" w:rsidRDefault="00287D0C" w:rsidP="009B331D">
      <w:pPr>
        <w:spacing w:line="360" w:lineRule="auto"/>
        <w:jc w:val="both"/>
        <w:rPr>
          <w:rFonts w:ascii="Arial" w:hAnsi="Arial" w:cs="Arial"/>
          <w:i/>
          <w:iCs/>
          <w:noProof/>
          <w:sz w:val="24"/>
          <w:szCs w:val="24"/>
        </w:rPr>
      </w:pPr>
      <w:r w:rsidRPr="008B7F4A">
        <w:rPr>
          <w:rFonts w:ascii="Arial" w:hAnsi="Arial" w:cs="Arial"/>
          <w:i/>
          <w:iCs/>
          <w:noProof/>
          <w:sz w:val="24"/>
          <w:szCs w:val="24"/>
        </w:rPr>
        <w:t xml:space="preserve">Fig.1: Samsung </w:t>
      </w:r>
      <w:r w:rsidR="00515C50" w:rsidRPr="008B7F4A">
        <w:rPr>
          <w:rFonts w:ascii="Arial" w:hAnsi="Arial" w:cs="Arial"/>
          <w:i/>
          <w:iCs/>
          <w:noProof/>
          <w:sz w:val="24"/>
          <w:szCs w:val="24"/>
        </w:rPr>
        <w:t>Operating profit 2017-2021</w:t>
      </w:r>
    </w:p>
    <w:p w14:paraId="4802C541" w14:textId="034EAF79" w:rsidR="00515C50" w:rsidRPr="008B7F4A" w:rsidRDefault="00515C50" w:rsidP="009B331D">
      <w:pPr>
        <w:spacing w:line="360" w:lineRule="auto"/>
        <w:jc w:val="both"/>
        <w:rPr>
          <w:rFonts w:ascii="Arial" w:hAnsi="Arial" w:cs="Arial"/>
          <w:i/>
          <w:iCs/>
          <w:noProof/>
          <w:sz w:val="24"/>
          <w:szCs w:val="24"/>
        </w:rPr>
      </w:pPr>
      <w:r w:rsidRPr="008B7F4A">
        <w:rPr>
          <w:rFonts w:ascii="Arial" w:hAnsi="Arial" w:cs="Arial"/>
          <w:i/>
          <w:iCs/>
          <w:noProof/>
          <w:sz w:val="24"/>
          <w:szCs w:val="24"/>
        </w:rPr>
        <w:t xml:space="preserve">Source: </w:t>
      </w:r>
      <w:r w:rsidR="008B7F4A" w:rsidRPr="008B7F4A">
        <w:rPr>
          <w:rFonts w:ascii="Arial" w:hAnsi="Arial" w:cs="Arial"/>
          <w:i/>
          <w:iCs/>
          <w:noProof/>
          <w:sz w:val="24"/>
          <w:szCs w:val="24"/>
        </w:rPr>
        <w:t>Samsung.com, 2021</w:t>
      </w:r>
    </w:p>
    <w:p w14:paraId="6DD48D98" w14:textId="01B0961F" w:rsidR="00603118" w:rsidRPr="00603118" w:rsidRDefault="0066426A" w:rsidP="009B331D">
      <w:pPr>
        <w:spacing w:line="360" w:lineRule="auto"/>
        <w:jc w:val="both"/>
        <w:rPr>
          <w:rFonts w:ascii="Arial" w:hAnsi="Arial" w:cs="Arial"/>
          <w:sz w:val="24"/>
          <w:szCs w:val="24"/>
        </w:rPr>
      </w:pPr>
      <w:r w:rsidRPr="00603118">
        <w:rPr>
          <w:rFonts w:ascii="Arial" w:hAnsi="Arial" w:cs="Arial"/>
          <w:sz w:val="24"/>
          <w:szCs w:val="24"/>
        </w:rPr>
        <w:t xml:space="preserve">Fig.1. illustrates the operating profit margin from 2017 to 2021. </w:t>
      </w:r>
      <w:r w:rsidR="003247C3" w:rsidRPr="00603118">
        <w:rPr>
          <w:rFonts w:ascii="Arial" w:hAnsi="Arial" w:cs="Arial"/>
          <w:sz w:val="24"/>
          <w:szCs w:val="24"/>
        </w:rPr>
        <w:t xml:space="preserve">As can be seen the overall trend has </w:t>
      </w:r>
      <w:r w:rsidR="00603118" w:rsidRPr="00603118">
        <w:rPr>
          <w:rFonts w:ascii="Arial" w:hAnsi="Arial" w:cs="Arial"/>
          <w:sz w:val="24"/>
          <w:szCs w:val="24"/>
        </w:rPr>
        <w:t>gone</w:t>
      </w:r>
      <w:r w:rsidR="003247C3" w:rsidRPr="00603118">
        <w:rPr>
          <w:rFonts w:ascii="Arial" w:hAnsi="Arial" w:cs="Arial"/>
          <w:sz w:val="24"/>
          <w:szCs w:val="24"/>
        </w:rPr>
        <w:t xml:space="preserve"> up bringing to the company </w:t>
      </w:r>
      <w:r w:rsidR="00603118" w:rsidRPr="00603118">
        <w:rPr>
          <w:rFonts w:ascii="Arial" w:hAnsi="Arial" w:cs="Arial"/>
          <w:sz w:val="24"/>
          <w:szCs w:val="24"/>
        </w:rPr>
        <w:t>a stronger financial situation.</w:t>
      </w:r>
    </w:p>
    <w:p w14:paraId="50A70CF7" w14:textId="0FE7D34F" w:rsidR="005F020E" w:rsidRDefault="005B72B9" w:rsidP="005F020E">
      <w:pPr>
        <w:pStyle w:val="ListParagraph"/>
        <w:numPr>
          <w:ilvl w:val="1"/>
          <w:numId w:val="2"/>
        </w:numPr>
        <w:spacing w:line="360" w:lineRule="auto"/>
        <w:jc w:val="both"/>
        <w:rPr>
          <w:rFonts w:ascii="Arial" w:hAnsi="Arial" w:cs="Arial"/>
          <w:b/>
          <w:bCs/>
          <w:sz w:val="24"/>
          <w:szCs w:val="24"/>
        </w:rPr>
      </w:pPr>
      <w:bookmarkStart w:id="2" w:name="_Hlk109141174"/>
      <w:r>
        <w:rPr>
          <w:rFonts w:ascii="Arial" w:hAnsi="Arial" w:cs="Arial"/>
          <w:b/>
          <w:bCs/>
          <w:sz w:val="24"/>
          <w:szCs w:val="24"/>
        </w:rPr>
        <w:t xml:space="preserve">Net Income </w:t>
      </w:r>
    </w:p>
    <w:bookmarkEnd w:id="2"/>
    <w:p w14:paraId="4BA23D76" w14:textId="1F239B53" w:rsidR="005B72B9" w:rsidRDefault="004B2B07" w:rsidP="005B72B9">
      <w:pPr>
        <w:spacing w:line="360" w:lineRule="auto"/>
        <w:jc w:val="both"/>
        <w:rPr>
          <w:rFonts w:ascii="Arial" w:hAnsi="Arial" w:cs="Arial"/>
          <w:sz w:val="24"/>
          <w:szCs w:val="24"/>
        </w:rPr>
      </w:pPr>
      <w:r>
        <w:rPr>
          <w:rFonts w:ascii="Arial" w:hAnsi="Arial" w:cs="Arial"/>
          <w:sz w:val="24"/>
          <w:szCs w:val="24"/>
        </w:rPr>
        <w:lastRenderedPageBreak/>
        <w:t xml:space="preserve">             </w:t>
      </w:r>
      <w:r w:rsidRPr="004B2B07">
        <w:rPr>
          <w:rFonts w:ascii="Arial" w:hAnsi="Arial" w:cs="Arial"/>
          <w:noProof/>
          <w:sz w:val="24"/>
          <w:szCs w:val="24"/>
        </w:rPr>
        <w:drawing>
          <wp:inline distT="0" distB="0" distL="0" distR="0" wp14:anchorId="763A438E" wp14:editId="0A444172">
            <wp:extent cx="4038600" cy="2875702"/>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2"/>
                    <a:stretch>
                      <a:fillRect/>
                    </a:stretch>
                  </pic:blipFill>
                  <pic:spPr>
                    <a:xfrm>
                      <a:off x="0" y="0"/>
                      <a:ext cx="4048005" cy="2882399"/>
                    </a:xfrm>
                    <a:prstGeom prst="rect">
                      <a:avLst/>
                    </a:prstGeom>
                  </pic:spPr>
                </pic:pic>
              </a:graphicData>
            </a:graphic>
          </wp:inline>
        </w:drawing>
      </w:r>
    </w:p>
    <w:p w14:paraId="340A7015" w14:textId="36DEEA15" w:rsidR="004B2B07" w:rsidRPr="00D00620" w:rsidRDefault="004B2B07" w:rsidP="005B72B9">
      <w:pPr>
        <w:spacing w:line="360" w:lineRule="auto"/>
        <w:jc w:val="both"/>
        <w:rPr>
          <w:rFonts w:ascii="Arial" w:hAnsi="Arial" w:cs="Arial"/>
          <w:i/>
          <w:iCs/>
          <w:sz w:val="24"/>
          <w:szCs w:val="24"/>
        </w:rPr>
      </w:pPr>
      <w:r w:rsidRPr="00D00620">
        <w:rPr>
          <w:rFonts w:ascii="Arial" w:hAnsi="Arial" w:cs="Arial"/>
          <w:i/>
          <w:iCs/>
          <w:sz w:val="24"/>
          <w:szCs w:val="24"/>
        </w:rPr>
        <w:t xml:space="preserve">Fig.2: </w:t>
      </w:r>
      <w:r w:rsidR="00D00620" w:rsidRPr="00D00620">
        <w:rPr>
          <w:rFonts w:ascii="Arial" w:hAnsi="Arial" w:cs="Arial"/>
          <w:i/>
          <w:iCs/>
          <w:sz w:val="24"/>
          <w:szCs w:val="24"/>
        </w:rPr>
        <w:t>Samsung net income 2017-2021</w:t>
      </w:r>
    </w:p>
    <w:p w14:paraId="3ECAB410" w14:textId="3CA80DAD" w:rsidR="00EF268C" w:rsidRDefault="00D00620" w:rsidP="00D00620">
      <w:pPr>
        <w:spacing w:line="360" w:lineRule="auto"/>
        <w:jc w:val="both"/>
        <w:rPr>
          <w:rFonts w:ascii="Arial" w:hAnsi="Arial" w:cs="Arial"/>
          <w:i/>
          <w:iCs/>
          <w:noProof/>
          <w:sz w:val="24"/>
          <w:szCs w:val="24"/>
        </w:rPr>
      </w:pPr>
      <w:r w:rsidRPr="008B7F4A">
        <w:rPr>
          <w:rFonts w:ascii="Arial" w:hAnsi="Arial" w:cs="Arial"/>
          <w:i/>
          <w:iCs/>
          <w:noProof/>
          <w:sz w:val="24"/>
          <w:szCs w:val="24"/>
        </w:rPr>
        <w:t>Source: Samsung.com, 2021</w:t>
      </w:r>
    </w:p>
    <w:p w14:paraId="16218D54" w14:textId="77777777" w:rsidR="00AA6F69" w:rsidRPr="008B7F4A" w:rsidRDefault="00AA6F69" w:rsidP="00D00620">
      <w:pPr>
        <w:spacing w:line="360" w:lineRule="auto"/>
        <w:jc w:val="both"/>
        <w:rPr>
          <w:rFonts w:ascii="Arial" w:hAnsi="Arial" w:cs="Arial"/>
          <w:i/>
          <w:iCs/>
          <w:noProof/>
          <w:sz w:val="24"/>
          <w:szCs w:val="24"/>
        </w:rPr>
      </w:pPr>
    </w:p>
    <w:p w14:paraId="20C6E90B" w14:textId="2A3AB8E7" w:rsidR="00D00620" w:rsidRPr="000C0636" w:rsidRDefault="00EF268C" w:rsidP="00D00620">
      <w:pPr>
        <w:pStyle w:val="ListParagraph"/>
        <w:numPr>
          <w:ilvl w:val="1"/>
          <w:numId w:val="2"/>
        </w:numPr>
        <w:spacing w:line="360" w:lineRule="auto"/>
        <w:jc w:val="both"/>
        <w:rPr>
          <w:rFonts w:ascii="Arial" w:hAnsi="Arial" w:cs="Arial"/>
          <w:b/>
          <w:bCs/>
          <w:sz w:val="24"/>
          <w:szCs w:val="24"/>
        </w:rPr>
      </w:pPr>
      <w:r w:rsidRPr="000C0636">
        <w:rPr>
          <w:rFonts w:ascii="Arial" w:hAnsi="Arial" w:cs="Arial"/>
          <w:b/>
          <w:bCs/>
          <w:sz w:val="24"/>
          <w:szCs w:val="24"/>
        </w:rPr>
        <w:t>Dept Ratio</w:t>
      </w:r>
    </w:p>
    <w:p w14:paraId="29D44B6A" w14:textId="4D7C0A44" w:rsidR="00EF268C" w:rsidRDefault="00EF268C" w:rsidP="00EF268C">
      <w:pPr>
        <w:spacing w:line="360" w:lineRule="auto"/>
        <w:jc w:val="both"/>
        <w:rPr>
          <w:rFonts w:ascii="Arial" w:hAnsi="Arial" w:cs="Arial"/>
          <w:sz w:val="24"/>
          <w:szCs w:val="24"/>
        </w:rPr>
      </w:pPr>
      <w:r>
        <w:rPr>
          <w:rFonts w:ascii="Arial" w:hAnsi="Arial" w:cs="Arial"/>
          <w:sz w:val="24"/>
          <w:szCs w:val="24"/>
        </w:rPr>
        <w:t xml:space="preserve">      </w:t>
      </w:r>
      <w:r w:rsidRPr="00EF268C">
        <w:rPr>
          <w:rFonts w:ascii="Arial" w:hAnsi="Arial" w:cs="Arial"/>
          <w:noProof/>
          <w:sz w:val="24"/>
          <w:szCs w:val="24"/>
        </w:rPr>
        <w:drawing>
          <wp:inline distT="0" distB="0" distL="0" distR="0" wp14:anchorId="7C6EC212" wp14:editId="740B4ABB">
            <wp:extent cx="4591050" cy="3000511"/>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3"/>
                    <a:stretch>
                      <a:fillRect/>
                    </a:stretch>
                  </pic:blipFill>
                  <pic:spPr>
                    <a:xfrm>
                      <a:off x="0" y="0"/>
                      <a:ext cx="4603053" cy="3008355"/>
                    </a:xfrm>
                    <a:prstGeom prst="rect">
                      <a:avLst/>
                    </a:prstGeom>
                  </pic:spPr>
                </pic:pic>
              </a:graphicData>
            </a:graphic>
          </wp:inline>
        </w:drawing>
      </w:r>
    </w:p>
    <w:p w14:paraId="2AA2ADBE" w14:textId="07D92C9E" w:rsidR="00EF268C" w:rsidRPr="00990FBB" w:rsidRDefault="00EF268C" w:rsidP="00EF268C">
      <w:pPr>
        <w:spacing w:line="360" w:lineRule="auto"/>
        <w:jc w:val="both"/>
        <w:rPr>
          <w:rFonts w:ascii="Arial" w:hAnsi="Arial" w:cs="Arial"/>
          <w:i/>
          <w:iCs/>
          <w:sz w:val="24"/>
          <w:szCs w:val="24"/>
        </w:rPr>
      </w:pPr>
      <w:r w:rsidRPr="00990FBB">
        <w:rPr>
          <w:rFonts w:ascii="Arial" w:hAnsi="Arial" w:cs="Arial"/>
          <w:i/>
          <w:iCs/>
          <w:sz w:val="24"/>
          <w:szCs w:val="24"/>
        </w:rPr>
        <w:t xml:space="preserve">Fig.3: </w:t>
      </w:r>
      <w:r w:rsidR="00990FBB" w:rsidRPr="00990FBB">
        <w:rPr>
          <w:rFonts w:ascii="Arial" w:hAnsi="Arial" w:cs="Arial"/>
          <w:i/>
          <w:iCs/>
          <w:sz w:val="24"/>
          <w:szCs w:val="24"/>
        </w:rPr>
        <w:t>Samsung Dept Ratio</w:t>
      </w:r>
    </w:p>
    <w:p w14:paraId="319165B8" w14:textId="04F0986B" w:rsidR="00990FBB" w:rsidRDefault="00990FBB" w:rsidP="00EF268C">
      <w:pPr>
        <w:spacing w:line="360" w:lineRule="auto"/>
        <w:jc w:val="both"/>
        <w:rPr>
          <w:rFonts w:ascii="Arial" w:hAnsi="Arial" w:cs="Arial"/>
          <w:i/>
          <w:iCs/>
          <w:sz w:val="24"/>
          <w:szCs w:val="24"/>
        </w:rPr>
      </w:pPr>
      <w:r w:rsidRPr="00990FBB">
        <w:rPr>
          <w:rFonts w:ascii="Arial" w:hAnsi="Arial" w:cs="Arial"/>
          <w:i/>
          <w:iCs/>
          <w:sz w:val="24"/>
          <w:szCs w:val="24"/>
        </w:rPr>
        <w:t>Source: Samsung.com, 2021</w:t>
      </w:r>
    </w:p>
    <w:p w14:paraId="1D13EBE2" w14:textId="77777777" w:rsidR="00F9407A" w:rsidRPr="00990FBB" w:rsidRDefault="00F9407A" w:rsidP="00EF268C">
      <w:pPr>
        <w:spacing w:line="360" w:lineRule="auto"/>
        <w:jc w:val="both"/>
        <w:rPr>
          <w:rFonts w:ascii="Arial" w:hAnsi="Arial" w:cs="Arial"/>
          <w:i/>
          <w:iCs/>
          <w:sz w:val="24"/>
          <w:szCs w:val="24"/>
        </w:rPr>
      </w:pPr>
    </w:p>
    <w:p w14:paraId="52FD042A" w14:textId="24608C83" w:rsidR="00990FBB" w:rsidRPr="000C0636" w:rsidRDefault="00944F9E" w:rsidP="00990FBB">
      <w:pPr>
        <w:pStyle w:val="ListParagraph"/>
        <w:numPr>
          <w:ilvl w:val="1"/>
          <w:numId w:val="2"/>
        </w:numPr>
        <w:spacing w:line="360" w:lineRule="auto"/>
        <w:jc w:val="both"/>
        <w:rPr>
          <w:rFonts w:ascii="Arial" w:hAnsi="Arial" w:cs="Arial"/>
          <w:b/>
          <w:bCs/>
          <w:sz w:val="24"/>
          <w:szCs w:val="24"/>
        </w:rPr>
      </w:pPr>
      <w:bookmarkStart w:id="3" w:name="_Hlk109141198"/>
      <w:r w:rsidRPr="000C0636">
        <w:rPr>
          <w:rFonts w:ascii="Arial" w:hAnsi="Arial" w:cs="Arial"/>
          <w:b/>
          <w:bCs/>
          <w:sz w:val="24"/>
          <w:szCs w:val="24"/>
        </w:rPr>
        <w:lastRenderedPageBreak/>
        <w:t>Assets</w:t>
      </w:r>
    </w:p>
    <w:bookmarkEnd w:id="3"/>
    <w:p w14:paraId="26FB4932" w14:textId="65E62D67" w:rsidR="00944F9E" w:rsidRDefault="00944F9E" w:rsidP="00944F9E">
      <w:pPr>
        <w:spacing w:line="360" w:lineRule="auto"/>
        <w:jc w:val="both"/>
        <w:rPr>
          <w:rFonts w:ascii="Arial" w:hAnsi="Arial" w:cs="Arial"/>
          <w:sz w:val="24"/>
          <w:szCs w:val="24"/>
        </w:rPr>
      </w:pPr>
      <w:r>
        <w:rPr>
          <w:rFonts w:ascii="Arial" w:hAnsi="Arial" w:cs="Arial"/>
          <w:sz w:val="24"/>
          <w:szCs w:val="24"/>
        </w:rPr>
        <w:t xml:space="preserve">         </w:t>
      </w:r>
      <w:r w:rsidRPr="00944F9E">
        <w:rPr>
          <w:rFonts w:ascii="Arial" w:hAnsi="Arial" w:cs="Arial"/>
          <w:noProof/>
          <w:sz w:val="24"/>
          <w:szCs w:val="24"/>
        </w:rPr>
        <w:drawing>
          <wp:inline distT="0" distB="0" distL="0" distR="0" wp14:anchorId="4400A57D" wp14:editId="0B22F244">
            <wp:extent cx="4377546" cy="3073400"/>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4"/>
                    <a:stretch>
                      <a:fillRect/>
                    </a:stretch>
                  </pic:blipFill>
                  <pic:spPr>
                    <a:xfrm>
                      <a:off x="0" y="0"/>
                      <a:ext cx="4381538" cy="3076203"/>
                    </a:xfrm>
                    <a:prstGeom prst="rect">
                      <a:avLst/>
                    </a:prstGeom>
                  </pic:spPr>
                </pic:pic>
              </a:graphicData>
            </a:graphic>
          </wp:inline>
        </w:drawing>
      </w:r>
    </w:p>
    <w:p w14:paraId="4A68AFE5" w14:textId="3FA07880" w:rsidR="00944F9E" w:rsidRPr="000C0636" w:rsidRDefault="00944F9E" w:rsidP="00944F9E">
      <w:pPr>
        <w:spacing w:line="360" w:lineRule="auto"/>
        <w:jc w:val="both"/>
        <w:rPr>
          <w:rFonts w:ascii="Arial" w:hAnsi="Arial" w:cs="Arial"/>
          <w:i/>
          <w:iCs/>
          <w:sz w:val="24"/>
          <w:szCs w:val="24"/>
        </w:rPr>
      </w:pPr>
      <w:r w:rsidRPr="000C0636">
        <w:rPr>
          <w:rFonts w:ascii="Arial" w:hAnsi="Arial" w:cs="Arial"/>
          <w:i/>
          <w:iCs/>
          <w:sz w:val="24"/>
          <w:szCs w:val="24"/>
        </w:rPr>
        <w:t>Fig.4: Samsung Assets analysis 2017-2021</w:t>
      </w:r>
    </w:p>
    <w:p w14:paraId="409C394B" w14:textId="467D5D79" w:rsidR="00312EC8" w:rsidRPr="00F9407A" w:rsidRDefault="00944F9E" w:rsidP="00312EC8">
      <w:pPr>
        <w:spacing w:line="360" w:lineRule="auto"/>
        <w:jc w:val="both"/>
        <w:rPr>
          <w:rFonts w:ascii="Arial" w:hAnsi="Arial" w:cs="Arial"/>
          <w:i/>
          <w:iCs/>
          <w:sz w:val="24"/>
          <w:szCs w:val="24"/>
        </w:rPr>
      </w:pPr>
      <w:r w:rsidRPr="000C0636">
        <w:rPr>
          <w:rFonts w:ascii="Arial" w:hAnsi="Arial" w:cs="Arial"/>
          <w:i/>
          <w:iCs/>
          <w:sz w:val="24"/>
          <w:szCs w:val="24"/>
        </w:rPr>
        <w:t>Source: Samsung.com, 202</w:t>
      </w:r>
      <w:r w:rsidR="00F9407A">
        <w:rPr>
          <w:rFonts w:ascii="Arial" w:hAnsi="Arial" w:cs="Arial"/>
          <w:i/>
          <w:iCs/>
          <w:sz w:val="24"/>
          <w:szCs w:val="24"/>
        </w:rPr>
        <w:t>1</w:t>
      </w:r>
    </w:p>
    <w:p w14:paraId="1B23BBC1" w14:textId="4C754D1B" w:rsidR="00525828" w:rsidRPr="00BB5588" w:rsidRDefault="00F075C9" w:rsidP="00525828">
      <w:pPr>
        <w:pStyle w:val="ListParagraph"/>
        <w:numPr>
          <w:ilvl w:val="1"/>
          <w:numId w:val="2"/>
        </w:numPr>
        <w:spacing w:line="360" w:lineRule="auto"/>
        <w:jc w:val="both"/>
        <w:rPr>
          <w:rFonts w:ascii="Arial" w:hAnsi="Arial" w:cs="Arial"/>
          <w:b/>
          <w:bCs/>
          <w:sz w:val="24"/>
          <w:szCs w:val="24"/>
        </w:rPr>
      </w:pPr>
      <w:r w:rsidRPr="00BB5588">
        <w:rPr>
          <w:rFonts w:ascii="Arial" w:hAnsi="Arial" w:cs="Arial"/>
          <w:b/>
          <w:bCs/>
          <w:sz w:val="24"/>
          <w:szCs w:val="24"/>
        </w:rPr>
        <w:t>Revenue</w:t>
      </w:r>
    </w:p>
    <w:p w14:paraId="4B1BEB89" w14:textId="52047F0A" w:rsidR="00F075C9" w:rsidRDefault="00BB5588" w:rsidP="00F075C9">
      <w:pPr>
        <w:spacing w:line="360" w:lineRule="auto"/>
        <w:jc w:val="both"/>
        <w:rPr>
          <w:rFonts w:ascii="Arial" w:hAnsi="Arial" w:cs="Arial"/>
          <w:sz w:val="24"/>
          <w:szCs w:val="24"/>
        </w:rPr>
      </w:pPr>
      <w:r w:rsidRPr="00BB5588">
        <w:rPr>
          <w:rFonts w:ascii="Arial" w:hAnsi="Arial" w:cs="Arial"/>
          <w:noProof/>
          <w:sz w:val="24"/>
          <w:szCs w:val="24"/>
        </w:rPr>
        <w:drawing>
          <wp:inline distT="0" distB="0" distL="0" distR="0" wp14:anchorId="3B852858" wp14:editId="5E5A8746">
            <wp:extent cx="4704164" cy="3314700"/>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a:stretch>
                      <a:fillRect/>
                    </a:stretch>
                  </pic:blipFill>
                  <pic:spPr>
                    <a:xfrm>
                      <a:off x="0" y="0"/>
                      <a:ext cx="4708042" cy="3317433"/>
                    </a:xfrm>
                    <a:prstGeom prst="rect">
                      <a:avLst/>
                    </a:prstGeom>
                  </pic:spPr>
                </pic:pic>
              </a:graphicData>
            </a:graphic>
          </wp:inline>
        </w:drawing>
      </w:r>
    </w:p>
    <w:p w14:paraId="118A9115" w14:textId="65B495B8" w:rsidR="00BB5588" w:rsidRPr="00F9407A" w:rsidRDefault="00BB5588" w:rsidP="00F075C9">
      <w:pPr>
        <w:spacing w:line="360" w:lineRule="auto"/>
        <w:jc w:val="both"/>
        <w:rPr>
          <w:rFonts w:ascii="Arial" w:hAnsi="Arial" w:cs="Arial"/>
          <w:i/>
          <w:iCs/>
          <w:sz w:val="24"/>
          <w:szCs w:val="24"/>
        </w:rPr>
      </w:pPr>
      <w:r w:rsidRPr="00F9407A">
        <w:rPr>
          <w:rFonts w:ascii="Arial" w:hAnsi="Arial" w:cs="Arial"/>
          <w:i/>
          <w:iCs/>
          <w:sz w:val="24"/>
          <w:szCs w:val="24"/>
        </w:rPr>
        <w:t>Fig.6: Samsung revenue 2017-2021</w:t>
      </w:r>
    </w:p>
    <w:p w14:paraId="0D5E9396" w14:textId="3F8E5863" w:rsidR="00965FD9" w:rsidRDefault="00965FD9" w:rsidP="00F075C9">
      <w:pPr>
        <w:spacing w:line="360" w:lineRule="auto"/>
        <w:jc w:val="both"/>
        <w:rPr>
          <w:rFonts w:ascii="Arial" w:hAnsi="Arial" w:cs="Arial"/>
          <w:i/>
          <w:iCs/>
          <w:sz w:val="24"/>
          <w:szCs w:val="24"/>
        </w:rPr>
      </w:pPr>
      <w:r w:rsidRPr="00F9407A">
        <w:rPr>
          <w:rFonts w:ascii="Arial" w:hAnsi="Arial" w:cs="Arial"/>
          <w:i/>
          <w:iCs/>
          <w:sz w:val="24"/>
          <w:szCs w:val="24"/>
        </w:rPr>
        <w:t>Source: Samsung.com, 2021</w:t>
      </w:r>
    </w:p>
    <w:p w14:paraId="52E1AFD3" w14:textId="372304AC" w:rsidR="004B1861" w:rsidRDefault="004B1861" w:rsidP="00F075C9">
      <w:pPr>
        <w:spacing w:line="360" w:lineRule="auto"/>
        <w:jc w:val="both"/>
        <w:rPr>
          <w:rFonts w:ascii="Arial" w:hAnsi="Arial" w:cs="Arial"/>
          <w:i/>
          <w:iCs/>
          <w:sz w:val="24"/>
          <w:szCs w:val="24"/>
        </w:rPr>
      </w:pPr>
    </w:p>
    <w:p w14:paraId="55771E37" w14:textId="5521C220" w:rsidR="004B1861" w:rsidRPr="00FD6858" w:rsidRDefault="00FD6858" w:rsidP="008C083F">
      <w:pPr>
        <w:pStyle w:val="ListParagraph"/>
        <w:numPr>
          <w:ilvl w:val="1"/>
          <w:numId w:val="2"/>
        </w:numPr>
        <w:spacing w:line="360" w:lineRule="auto"/>
        <w:jc w:val="both"/>
        <w:rPr>
          <w:rFonts w:ascii="Arial" w:hAnsi="Arial" w:cs="Arial"/>
          <w:b/>
          <w:bCs/>
          <w:sz w:val="24"/>
          <w:szCs w:val="24"/>
        </w:rPr>
      </w:pPr>
      <w:r w:rsidRPr="00FD6858">
        <w:rPr>
          <w:rFonts w:ascii="Arial" w:hAnsi="Arial" w:cs="Arial"/>
          <w:b/>
          <w:bCs/>
          <w:sz w:val="24"/>
          <w:szCs w:val="24"/>
        </w:rPr>
        <w:t>Equity Cost</w:t>
      </w:r>
      <w:r>
        <w:rPr>
          <w:rFonts w:ascii="Arial" w:hAnsi="Arial" w:cs="Arial"/>
          <w:b/>
          <w:bCs/>
          <w:sz w:val="24"/>
          <w:szCs w:val="24"/>
        </w:rPr>
        <w:t xml:space="preserve"> analysis</w:t>
      </w:r>
    </w:p>
    <w:p w14:paraId="2FB7D54F" w14:textId="48136C9A" w:rsidR="00FD6858" w:rsidRPr="00FD6858" w:rsidRDefault="00FD6858" w:rsidP="00FD6858">
      <w:pPr>
        <w:spacing w:line="360" w:lineRule="auto"/>
        <w:jc w:val="both"/>
        <w:rPr>
          <w:rFonts w:ascii="Arial" w:hAnsi="Arial" w:cs="Arial"/>
          <w:sz w:val="24"/>
          <w:szCs w:val="24"/>
        </w:rPr>
      </w:pPr>
      <w:r w:rsidRPr="00FD6858">
        <w:rPr>
          <w:rFonts w:ascii="Arial" w:hAnsi="Arial" w:cs="Arial"/>
          <w:sz w:val="24"/>
          <w:szCs w:val="24"/>
        </w:rPr>
        <w:t>Cost of equity measures how much the market will pay for an asset and its risk. As with debt, Samsung's cost of equity tells investors what return to expect. Samsung's April equity cost was 11.1%.</w:t>
      </w:r>
    </w:p>
    <w:p w14:paraId="7F90629B" w14:textId="3A7EF3F1" w:rsidR="004B1861" w:rsidRPr="00FD6858" w:rsidRDefault="00FD6858" w:rsidP="00FD6858">
      <w:pPr>
        <w:spacing w:line="360" w:lineRule="auto"/>
        <w:jc w:val="both"/>
        <w:rPr>
          <w:rFonts w:ascii="Arial" w:hAnsi="Arial" w:cs="Arial"/>
          <w:sz w:val="24"/>
          <w:szCs w:val="24"/>
        </w:rPr>
      </w:pPr>
      <w:r w:rsidRPr="00FD6858">
        <w:rPr>
          <w:rFonts w:ascii="Arial" w:hAnsi="Arial" w:cs="Arial"/>
          <w:sz w:val="24"/>
          <w:szCs w:val="24"/>
        </w:rPr>
        <w:t>Lenovo controlled 7.5% of the market, Sony 9.5%, LG 9.9%, and Apple 10.9%. Samsung's greatest cost-to-equity ratio, along with the lowest beta, would be the most profitable investment.</w:t>
      </w:r>
    </w:p>
    <w:p w14:paraId="3688582B" w14:textId="27AB397F" w:rsidR="004B1861" w:rsidRDefault="004B1861" w:rsidP="00F075C9">
      <w:pPr>
        <w:spacing w:line="360" w:lineRule="auto"/>
        <w:jc w:val="both"/>
        <w:rPr>
          <w:rFonts w:ascii="Arial" w:hAnsi="Arial" w:cs="Arial"/>
          <w:i/>
          <w:iCs/>
          <w:sz w:val="24"/>
          <w:szCs w:val="24"/>
        </w:rPr>
      </w:pPr>
    </w:p>
    <w:p w14:paraId="6EC988BD" w14:textId="448F9F10" w:rsidR="004B1861" w:rsidRDefault="004B1861" w:rsidP="00F075C9">
      <w:pPr>
        <w:spacing w:line="360" w:lineRule="auto"/>
        <w:jc w:val="both"/>
        <w:rPr>
          <w:rFonts w:ascii="Arial" w:hAnsi="Arial" w:cs="Arial"/>
          <w:i/>
          <w:iCs/>
          <w:sz w:val="24"/>
          <w:szCs w:val="24"/>
        </w:rPr>
      </w:pPr>
    </w:p>
    <w:p w14:paraId="54D611F0" w14:textId="337AF7F5" w:rsidR="004B1861" w:rsidRDefault="004B1861" w:rsidP="00F075C9">
      <w:pPr>
        <w:spacing w:line="360" w:lineRule="auto"/>
        <w:jc w:val="both"/>
        <w:rPr>
          <w:rFonts w:ascii="Arial" w:hAnsi="Arial" w:cs="Arial"/>
          <w:i/>
          <w:iCs/>
          <w:sz w:val="24"/>
          <w:szCs w:val="24"/>
        </w:rPr>
      </w:pPr>
    </w:p>
    <w:p w14:paraId="0F874EB2" w14:textId="54E2AA3A" w:rsidR="004B1861" w:rsidRDefault="004B1861" w:rsidP="00F075C9">
      <w:pPr>
        <w:spacing w:line="360" w:lineRule="auto"/>
        <w:jc w:val="both"/>
        <w:rPr>
          <w:rFonts w:ascii="Arial" w:hAnsi="Arial" w:cs="Arial"/>
          <w:i/>
          <w:iCs/>
          <w:sz w:val="24"/>
          <w:szCs w:val="24"/>
        </w:rPr>
      </w:pPr>
    </w:p>
    <w:p w14:paraId="16A94951" w14:textId="776E5E85" w:rsidR="004B1861" w:rsidRDefault="004B1861" w:rsidP="00F075C9">
      <w:pPr>
        <w:spacing w:line="360" w:lineRule="auto"/>
        <w:jc w:val="both"/>
        <w:rPr>
          <w:rFonts w:ascii="Arial" w:hAnsi="Arial" w:cs="Arial"/>
          <w:i/>
          <w:iCs/>
          <w:sz w:val="24"/>
          <w:szCs w:val="24"/>
        </w:rPr>
      </w:pPr>
    </w:p>
    <w:p w14:paraId="602D1A10" w14:textId="3D4DBA7E" w:rsidR="004B1861" w:rsidRDefault="004B1861" w:rsidP="00F075C9">
      <w:pPr>
        <w:spacing w:line="360" w:lineRule="auto"/>
        <w:jc w:val="both"/>
        <w:rPr>
          <w:rFonts w:ascii="Arial" w:hAnsi="Arial" w:cs="Arial"/>
          <w:i/>
          <w:iCs/>
          <w:sz w:val="24"/>
          <w:szCs w:val="24"/>
        </w:rPr>
      </w:pPr>
    </w:p>
    <w:p w14:paraId="326AA750" w14:textId="77777777" w:rsidR="004B1861" w:rsidRDefault="004B1861" w:rsidP="00F075C9">
      <w:pPr>
        <w:spacing w:line="360" w:lineRule="auto"/>
        <w:jc w:val="both"/>
        <w:rPr>
          <w:rFonts w:ascii="Arial" w:hAnsi="Arial" w:cs="Arial"/>
          <w:i/>
          <w:iCs/>
          <w:sz w:val="24"/>
          <w:szCs w:val="24"/>
        </w:rPr>
      </w:pPr>
    </w:p>
    <w:p w14:paraId="52012E7F" w14:textId="22C8E20C" w:rsidR="004B1861" w:rsidRPr="004B1861" w:rsidRDefault="004B1861" w:rsidP="004B1861">
      <w:pPr>
        <w:pStyle w:val="ListParagraph"/>
        <w:numPr>
          <w:ilvl w:val="1"/>
          <w:numId w:val="2"/>
        </w:numPr>
        <w:spacing w:line="360" w:lineRule="auto"/>
        <w:jc w:val="both"/>
        <w:rPr>
          <w:rFonts w:ascii="Arial" w:hAnsi="Arial" w:cs="Arial"/>
          <w:b/>
          <w:bCs/>
          <w:sz w:val="24"/>
          <w:szCs w:val="24"/>
        </w:rPr>
      </w:pPr>
      <w:bookmarkStart w:id="4" w:name="_Hlk109141245"/>
      <w:r w:rsidRPr="004B1861">
        <w:rPr>
          <w:rFonts w:ascii="Arial" w:hAnsi="Arial" w:cs="Arial"/>
          <w:b/>
          <w:bCs/>
          <w:sz w:val="24"/>
          <w:szCs w:val="24"/>
        </w:rPr>
        <w:t>Financial Statement 2017-2021</w:t>
      </w:r>
    </w:p>
    <w:bookmarkEnd w:id="4"/>
    <w:p w14:paraId="0F94B590" w14:textId="40A18310" w:rsidR="004B1861" w:rsidRDefault="004B1861" w:rsidP="004B1861">
      <w:pPr>
        <w:spacing w:line="360" w:lineRule="auto"/>
        <w:jc w:val="both"/>
        <w:rPr>
          <w:rFonts w:ascii="Arial" w:hAnsi="Arial" w:cs="Arial"/>
          <w:sz w:val="24"/>
          <w:szCs w:val="24"/>
        </w:rPr>
      </w:pPr>
      <w:r w:rsidRPr="004B1861">
        <w:rPr>
          <w:rFonts w:ascii="Arial" w:hAnsi="Arial" w:cs="Arial"/>
          <w:noProof/>
          <w:sz w:val="24"/>
          <w:szCs w:val="24"/>
        </w:rPr>
        <w:lastRenderedPageBreak/>
        <w:drawing>
          <wp:inline distT="0" distB="0" distL="0" distR="0" wp14:anchorId="0A79257E" wp14:editId="029C41A0">
            <wp:extent cx="5731510" cy="5361305"/>
            <wp:effectExtent l="0" t="0" r="0" b="0"/>
            <wp:docPr id="8" name="Picture 8" descr="A picture containing text,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light&#10;&#10;Description automatically generated"/>
                    <pic:cNvPicPr/>
                  </pic:nvPicPr>
                  <pic:blipFill>
                    <a:blip r:embed="rId16"/>
                    <a:stretch>
                      <a:fillRect/>
                    </a:stretch>
                  </pic:blipFill>
                  <pic:spPr>
                    <a:xfrm>
                      <a:off x="0" y="0"/>
                      <a:ext cx="5731510" cy="5361305"/>
                    </a:xfrm>
                    <a:prstGeom prst="rect">
                      <a:avLst/>
                    </a:prstGeom>
                  </pic:spPr>
                </pic:pic>
              </a:graphicData>
            </a:graphic>
          </wp:inline>
        </w:drawing>
      </w:r>
    </w:p>
    <w:p w14:paraId="0F2DDA97" w14:textId="5F09C866" w:rsidR="004B1861" w:rsidRPr="00214517" w:rsidRDefault="004B1861" w:rsidP="004B1861">
      <w:pPr>
        <w:spacing w:line="360" w:lineRule="auto"/>
        <w:jc w:val="both"/>
        <w:rPr>
          <w:rFonts w:ascii="Arial" w:hAnsi="Arial" w:cs="Arial"/>
          <w:i/>
          <w:iCs/>
          <w:sz w:val="24"/>
          <w:szCs w:val="24"/>
        </w:rPr>
      </w:pPr>
      <w:r w:rsidRPr="00214517">
        <w:rPr>
          <w:rFonts w:ascii="Arial" w:hAnsi="Arial" w:cs="Arial"/>
          <w:i/>
          <w:iCs/>
          <w:sz w:val="24"/>
          <w:szCs w:val="24"/>
        </w:rPr>
        <w:t xml:space="preserve">Fig.7: </w:t>
      </w:r>
      <w:r w:rsidR="00214517" w:rsidRPr="00214517">
        <w:rPr>
          <w:rFonts w:ascii="Arial" w:hAnsi="Arial" w:cs="Arial"/>
          <w:i/>
          <w:iCs/>
          <w:sz w:val="24"/>
          <w:szCs w:val="24"/>
        </w:rPr>
        <w:t>Samsung Financial statement 2017-2021</w:t>
      </w:r>
    </w:p>
    <w:p w14:paraId="1559D59D" w14:textId="47E0251D" w:rsidR="00214517" w:rsidRDefault="00214517" w:rsidP="004B1861">
      <w:pPr>
        <w:spacing w:line="360" w:lineRule="auto"/>
        <w:jc w:val="both"/>
        <w:rPr>
          <w:rFonts w:ascii="Arial" w:hAnsi="Arial" w:cs="Arial"/>
          <w:i/>
          <w:iCs/>
          <w:sz w:val="24"/>
          <w:szCs w:val="24"/>
        </w:rPr>
      </w:pPr>
      <w:r w:rsidRPr="00214517">
        <w:rPr>
          <w:rFonts w:ascii="Arial" w:hAnsi="Arial" w:cs="Arial"/>
          <w:i/>
          <w:iCs/>
          <w:sz w:val="24"/>
          <w:szCs w:val="24"/>
        </w:rPr>
        <w:t>Source: Samsung.com,2022</w:t>
      </w:r>
    </w:p>
    <w:p w14:paraId="7CFCB0B5" w14:textId="05141488" w:rsidR="00E13029" w:rsidRDefault="00E13029" w:rsidP="004B1861">
      <w:pPr>
        <w:spacing w:line="360" w:lineRule="auto"/>
        <w:jc w:val="both"/>
        <w:rPr>
          <w:rFonts w:ascii="Arial" w:hAnsi="Arial" w:cs="Arial"/>
          <w:i/>
          <w:iCs/>
          <w:sz w:val="24"/>
          <w:szCs w:val="24"/>
        </w:rPr>
      </w:pPr>
    </w:p>
    <w:p w14:paraId="6E6453C9" w14:textId="19EF3092" w:rsidR="00E13029" w:rsidRDefault="00E13029" w:rsidP="004B1861">
      <w:pPr>
        <w:spacing w:line="360" w:lineRule="auto"/>
        <w:jc w:val="both"/>
        <w:rPr>
          <w:rFonts w:ascii="Arial" w:hAnsi="Arial" w:cs="Arial"/>
          <w:i/>
          <w:iCs/>
          <w:sz w:val="24"/>
          <w:szCs w:val="24"/>
        </w:rPr>
      </w:pPr>
    </w:p>
    <w:p w14:paraId="08270FE8" w14:textId="5D99F9F7" w:rsidR="00E13029" w:rsidRDefault="00E13029" w:rsidP="004B1861">
      <w:pPr>
        <w:spacing w:line="360" w:lineRule="auto"/>
        <w:jc w:val="both"/>
        <w:rPr>
          <w:rFonts w:ascii="Arial" w:hAnsi="Arial" w:cs="Arial"/>
          <w:i/>
          <w:iCs/>
          <w:sz w:val="24"/>
          <w:szCs w:val="24"/>
        </w:rPr>
      </w:pPr>
    </w:p>
    <w:p w14:paraId="77176BE4" w14:textId="589310FF" w:rsidR="00E13029" w:rsidRDefault="00E13029" w:rsidP="004B1861">
      <w:pPr>
        <w:spacing w:line="360" w:lineRule="auto"/>
        <w:jc w:val="both"/>
        <w:rPr>
          <w:rFonts w:ascii="Arial" w:hAnsi="Arial" w:cs="Arial"/>
          <w:i/>
          <w:iCs/>
          <w:sz w:val="24"/>
          <w:szCs w:val="24"/>
        </w:rPr>
      </w:pPr>
    </w:p>
    <w:p w14:paraId="7F706CB5" w14:textId="3477F619" w:rsidR="00E13029" w:rsidRDefault="00E13029" w:rsidP="004B1861">
      <w:pPr>
        <w:spacing w:line="360" w:lineRule="auto"/>
        <w:jc w:val="both"/>
        <w:rPr>
          <w:rFonts w:ascii="Arial" w:hAnsi="Arial" w:cs="Arial"/>
          <w:i/>
          <w:iCs/>
          <w:sz w:val="24"/>
          <w:szCs w:val="24"/>
        </w:rPr>
      </w:pPr>
    </w:p>
    <w:p w14:paraId="4107DF00" w14:textId="77777777" w:rsidR="00E13029" w:rsidRDefault="00E13029" w:rsidP="004B1861">
      <w:pPr>
        <w:spacing w:line="360" w:lineRule="auto"/>
        <w:jc w:val="both"/>
        <w:rPr>
          <w:rFonts w:ascii="Arial" w:hAnsi="Arial" w:cs="Arial"/>
          <w:i/>
          <w:iCs/>
          <w:sz w:val="24"/>
          <w:szCs w:val="24"/>
        </w:rPr>
      </w:pPr>
    </w:p>
    <w:p w14:paraId="1511787B" w14:textId="365E540A" w:rsidR="00214517" w:rsidRPr="00E13029" w:rsidRDefault="00E13029" w:rsidP="00214517">
      <w:pPr>
        <w:pStyle w:val="ListParagraph"/>
        <w:numPr>
          <w:ilvl w:val="1"/>
          <w:numId w:val="2"/>
        </w:numPr>
        <w:spacing w:line="360" w:lineRule="auto"/>
        <w:jc w:val="both"/>
        <w:rPr>
          <w:rFonts w:ascii="Arial" w:hAnsi="Arial" w:cs="Arial"/>
          <w:b/>
          <w:bCs/>
          <w:sz w:val="24"/>
          <w:szCs w:val="24"/>
        </w:rPr>
      </w:pPr>
      <w:r w:rsidRPr="00E13029">
        <w:rPr>
          <w:rFonts w:ascii="Arial" w:hAnsi="Arial" w:cs="Arial"/>
          <w:b/>
          <w:bCs/>
          <w:sz w:val="24"/>
          <w:szCs w:val="24"/>
        </w:rPr>
        <w:t>Income Statement 2017-2021</w:t>
      </w:r>
    </w:p>
    <w:p w14:paraId="3552B70B" w14:textId="5BCADEE5" w:rsidR="00E13029" w:rsidRDefault="00E13029" w:rsidP="00E13029">
      <w:pPr>
        <w:spacing w:line="360" w:lineRule="auto"/>
        <w:jc w:val="both"/>
        <w:rPr>
          <w:rFonts w:ascii="Arial" w:hAnsi="Arial" w:cs="Arial"/>
          <w:sz w:val="24"/>
          <w:szCs w:val="24"/>
        </w:rPr>
      </w:pPr>
      <w:r w:rsidRPr="00E13029">
        <w:rPr>
          <w:rFonts w:ascii="Arial" w:hAnsi="Arial" w:cs="Arial"/>
          <w:noProof/>
          <w:sz w:val="24"/>
          <w:szCs w:val="24"/>
        </w:rPr>
        <w:lastRenderedPageBreak/>
        <w:drawing>
          <wp:inline distT="0" distB="0" distL="0" distR="0" wp14:anchorId="1A4590F2" wp14:editId="7193A2F9">
            <wp:extent cx="5731510" cy="3957955"/>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7"/>
                    <a:stretch>
                      <a:fillRect/>
                    </a:stretch>
                  </pic:blipFill>
                  <pic:spPr>
                    <a:xfrm>
                      <a:off x="0" y="0"/>
                      <a:ext cx="5731510" cy="3957955"/>
                    </a:xfrm>
                    <a:prstGeom prst="rect">
                      <a:avLst/>
                    </a:prstGeom>
                  </pic:spPr>
                </pic:pic>
              </a:graphicData>
            </a:graphic>
          </wp:inline>
        </w:drawing>
      </w:r>
    </w:p>
    <w:p w14:paraId="10D5E890" w14:textId="0683CF29" w:rsidR="00E13029" w:rsidRPr="0023688E" w:rsidRDefault="00E13029" w:rsidP="00E13029">
      <w:pPr>
        <w:spacing w:line="360" w:lineRule="auto"/>
        <w:jc w:val="both"/>
        <w:rPr>
          <w:rFonts w:ascii="Arial" w:hAnsi="Arial" w:cs="Arial"/>
          <w:i/>
          <w:iCs/>
          <w:sz w:val="24"/>
          <w:szCs w:val="24"/>
        </w:rPr>
      </w:pPr>
      <w:r w:rsidRPr="0023688E">
        <w:rPr>
          <w:rFonts w:ascii="Arial" w:hAnsi="Arial" w:cs="Arial"/>
          <w:i/>
          <w:iCs/>
          <w:sz w:val="24"/>
          <w:szCs w:val="24"/>
        </w:rPr>
        <w:t xml:space="preserve">Fig.8: Samsung </w:t>
      </w:r>
      <w:r w:rsidR="0023688E" w:rsidRPr="0023688E">
        <w:rPr>
          <w:rFonts w:ascii="Arial" w:hAnsi="Arial" w:cs="Arial"/>
          <w:i/>
          <w:iCs/>
          <w:sz w:val="24"/>
          <w:szCs w:val="24"/>
        </w:rPr>
        <w:t>income statement 2017-2021</w:t>
      </w:r>
    </w:p>
    <w:p w14:paraId="63282A5D" w14:textId="1AC2C59B" w:rsidR="0023688E" w:rsidRPr="0023688E" w:rsidRDefault="0023688E" w:rsidP="00E13029">
      <w:pPr>
        <w:spacing w:line="360" w:lineRule="auto"/>
        <w:jc w:val="both"/>
        <w:rPr>
          <w:rFonts w:ascii="Arial" w:hAnsi="Arial" w:cs="Arial"/>
          <w:i/>
          <w:iCs/>
          <w:sz w:val="24"/>
          <w:szCs w:val="24"/>
        </w:rPr>
      </w:pPr>
      <w:r w:rsidRPr="0023688E">
        <w:rPr>
          <w:rFonts w:ascii="Arial" w:hAnsi="Arial" w:cs="Arial"/>
          <w:i/>
          <w:iCs/>
          <w:sz w:val="24"/>
          <w:szCs w:val="24"/>
        </w:rPr>
        <w:t>Source: Samsung.com, 2022</w:t>
      </w:r>
    </w:p>
    <w:p w14:paraId="193D6686" w14:textId="77777777" w:rsidR="00214517" w:rsidRPr="004B1861" w:rsidRDefault="00214517" w:rsidP="004B1861">
      <w:pPr>
        <w:spacing w:line="360" w:lineRule="auto"/>
        <w:jc w:val="both"/>
        <w:rPr>
          <w:rFonts w:ascii="Arial" w:hAnsi="Arial" w:cs="Arial"/>
          <w:sz w:val="24"/>
          <w:szCs w:val="24"/>
        </w:rPr>
      </w:pPr>
    </w:p>
    <w:p w14:paraId="55A0907B" w14:textId="05FA567C" w:rsidR="00F9407A" w:rsidRDefault="005F020E" w:rsidP="00F9407A">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t>SAMSUNG. METHODS OF APPRAISING PROJECTS</w:t>
      </w:r>
    </w:p>
    <w:p w14:paraId="633B680C" w14:textId="77777777" w:rsidR="000B203D" w:rsidRPr="000B203D" w:rsidRDefault="000B203D" w:rsidP="000B203D">
      <w:pPr>
        <w:spacing w:line="360" w:lineRule="auto"/>
        <w:jc w:val="both"/>
        <w:rPr>
          <w:rFonts w:ascii="Arial" w:hAnsi="Arial" w:cs="Arial"/>
          <w:sz w:val="24"/>
          <w:szCs w:val="24"/>
        </w:rPr>
      </w:pPr>
      <w:r w:rsidRPr="000B203D">
        <w:rPr>
          <w:rFonts w:ascii="Arial" w:hAnsi="Arial" w:cs="Arial"/>
          <w:sz w:val="24"/>
          <w:szCs w:val="24"/>
        </w:rPr>
        <w:t>Time value of money must be considered when evaluating long-term investments owing to projected benefits, costs, and financial inflows and outflows.</w:t>
      </w:r>
    </w:p>
    <w:p w14:paraId="79138606" w14:textId="77777777" w:rsidR="000B203D" w:rsidRPr="000B203D" w:rsidRDefault="000B203D" w:rsidP="000B203D">
      <w:pPr>
        <w:spacing w:line="360" w:lineRule="auto"/>
        <w:jc w:val="both"/>
        <w:rPr>
          <w:rFonts w:ascii="Arial" w:hAnsi="Arial" w:cs="Arial"/>
          <w:sz w:val="24"/>
          <w:szCs w:val="24"/>
        </w:rPr>
      </w:pPr>
      <w:r w:rsidRPr="000B203D">
        <w:rPr>
          <w:rFonts w:ascii="Arial" w:hAnsi="Arial" w:cs="Arial"/>
          <w:sz w:val="24"/>
          <w:szCs w:val="24"/>
        </w:rPr>
        <w:t>DCF analysis should use a discount rate that appropriately represents the systematic risk of cash flows associated to the project being assessed, not the organization's systematic risk.</w:t>
      </w:r>
    </w:p>
    <w:p w14:paraId="7D098312" w14:textId="77777777" w:rsidR="000B203D" w:rsidRPr="000B203D" w:rsidRDefault="000B203D" w:rsidP="000B203D">
      <w:pPr>
        <w:spacing w:line="360" w:lineRule="auto"/>
        <w:jc w:val="both"/>
        <w:rPr>
          <w:rFonts w:ascii="Arial" w:hAnsi="Arial" w:cs="Arial"/>
          <w:sz w:val="24"/>
          <w:szCs w:val="24"/>
        </w:rPr>
      </w:pPr>
      <w:r w:rsidRPr="000B203D">
        <w:rPr>
          <w:rFonts w:ascii="Arial" w:hAnsi="Arial" w:cs="Arial"/>
          <w:sz w:val="24"/>
          <w:szCs w:val="24"/>
        </w:rPr>
        <w:t>To make an informed selection, you must grasp the company's entire strategy and economic, social, and competitive status.</w:t>
      </w:r>
    </w:p>
    <w:p w14:paraId="6FD47822" w14:textId="327ADB27" w:rsidR="00F9407A" w:rsidRDefault="000B203D" w:rsidP="000B203D">
      <w:pPr>
        <w:spacing w:line="360" w:lineRule="auto"/>
        <w:jc w:val="both"/>
        <w:rPr>
          <w:rFonts w:ascii="Arial" w:hAnsi="Arial" w:cs="Arial"/>
          <w:sz w:val="24"/>
          <w:szCs w:val="24"/>
        </w:rPr>
      </w:pPr>
      <w:r w:rsidRPr="000B203D">
        <w:rPr>
          <w:rFonts w:ascii="Arial" w:hAnsi="Arial" w:cs="Arial"/>
          <w:sz w:val="24"/>
          <w:szCs w:val="24"/>
        </w:rPr>
        <w:t>Cash flow projections should be gradual.</w:t>
      </w:r>
    </w:p>
    <w:p w14:paraId="2E36329F" w14:textId="0DE71936" w:rsidR="000B203D" w:rsidRPr="00AA6F69" w:rsidRDefault="008A152D" w:rsidP="00AA6F69">
      <w:pPr>
        <w:pStyle w:val="ListParagraph"/>
        <w:numPr>
          <w:ilvl w:val="1"/>
          <w:numId w:val="2"/>
        </w:numPr>
        <w:spacing w:line="360" w:lineRule="auto"/>
        <w:jc w:val="both"/>
        <w:rPr>
          <w:rFonts w:ascii="Arial" w:hAnsi="Arial" w:cs="Arial"/>
          <w:b/>
          <w:bCs/>
          <w:sz w:val="24"/>
          <w:szCs w:val="24"/>
        </w:rPr>
      </w:pPr>
      <w:r w:rsidRPr="00AA6F69">
        <w:rPr>
          <w:rFonts w:ascii="Arial" w:hAnsi="Arial" w:cs="Arial"/>
          <w:b/>
          <w:bCs/>
          <w:sz w:val="24"/>
          <w:szCs w:val="24"/>
        </w:rPr>
        <w:t>Samsung Electronics Net Present Value (NPV) analysis:</w:t>
      </w:r>
    </w:p>
    <w:p w14:paraId="75793CEA" w14:textId="1E2C3F04" w:rsidR="008A152D" w:rsidRDefault="00117D88" w:rsidP="000B203D">
      <w:pPr>
        <w:spacing w:line="360" w:lineRule="auto"/>
        <w:jc w:val="both"/>
        <w:rPr>
          <w:rFonts w:ascii="Arial" w:hAnsi="Arial" w:cs="Arial"/>
          <w:sz w:val="24"/>
          <w:szCs w:val="24"/>
        </w:rPr>
      </w:pPr>
      <w:r w:rsidRPr="00117D88">
        <w:rPr>
          <w:rFonts w:ascii="Arial" w:hAnsi="Arial" w:cs="Arial"/>
          <w:sz w:val="24"/>
          <w:szCs w:val="24"/>
        </w:rPr>
        <w:lastRenderedPageBreak/>
        <w:t>To calculate NPV, subtract initial cash outlay from future net cash flows. A project should be authorised if its NPV is greater than zero.</w:t>
      </w:r>
    </w:p>
    <w:p w14:paraId="227A310E" w14:textId="4A53F79A" w:rsidR="00117D88" w:rsidRDefault="005E3431" w:rsidP="000B203D">
      <w:pPr>
        <w:spacing w:line="360" w:lineRule="auto"/>
        <w:jc w:val="both"/>
        <w:rPr>
          <w:rFonts w:ascii="Arial" w:hAnsi="Arial" w:cs="Arial"/>
          <w:sz w:val="24"/>
          <w:szCs w:val="24"/>
        </w:rPr>
      </w:pPr>
      <w:r w:rsidRPr="005E3431">
        <w:rPr>
          <w:rFonts w:ascii="Arial" w:hAnsi="Arial" w:cs="Arial"/>
          <w:noProof/>
          <w:sz w:val="24"/>
          <w:szCs w:val="24"/>
        </w:rPr>
        <w:drawing>
          <wp:inline distT="0" distB="0" distL="0" distR="0" wp14:anchorId="6C071CB2" wp14:editId="61B3D089">
            <wp:extent cx="5731510" cy="3394075"/>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8"/>
                    <a:stretch>
                      <a:fillRect/>
                    </a:stretch>
                  </pic:blipFill>
                  <pic:spPr>
                    <a:xfrm>
                      <a:off x="0" y="0"/>
                      <a:ext cx="5731510" cy="3394075"/>
                    </a:xfrm>
                    <a:prstGeom prst="rect">
                      <a:avLst/>
                    </a:prstGeom>
                  </pic:spPr>
                </pic:pic>
              </a:graphicData>
            </a:graphic>
          </wp:inline>
        </w:drawing>
      </w:r>
    </w:p>
    <w:p w14:paraId="124EB500" w14:textId="77E4DD4C" w:rsidR="005E3431" w:rsidRPr="00E833C0" w:rsidRDefault="005E3431" w:rsidP="000B203D">
      <w:pPr>
        <w:spacing w:line="360" w:lineRule="auto"/>
        <w:jc w:val="both"/>
        <w:rPr>
          <w:rFonts w:ascii="Arial" w:hAnsi="Arial" w:cs="Arial"/>
          <w:i/>
          <w:iCs/>
          <w:sz w:val="24"/>
          <w:szCs w:val="24"/>
        </w:rPr>
      </w:pPr>
      <w:r w:rsidRPr="00E833C0">
        <w:rPr>
          <w:rFonts w:ascii="Arial" w:hAnsi="Arial" w:cs="Arial"/>
          <w:i/>
          <w:iCs/>
          <w:sz w:val="24"/>
          <w:szCs w:val="24"/>
        </w:rPr>
        <w:t xml:space="preserve">Fig.9: </w:t>
      </w:r>
      <w:r w:rsidR="00C73F47" w:rsidRPr="00E833C0">
        <w:rPr>
          <w:rFonts w:ascii="Arial" w:hAnsi="Arial" w:cs="Arial"/>
          <w:i/>
          <w:iCs/>
          <w:sz w:val="24"/>
          <w:szCs w:val="24"/>
        </w:rPr>
        <w:t>(NPV) at 6% for Samsung Electronics analysis</w:t>
      </w:r>
    </w:p>
    <w:p w14:paraId="220AA027" w14:textId="7E7B206C" w:rsidR="00C73F47" w:rsidRDefault="00C73F47" w:rsidP="000B203D">
      <w:pPr>
        <w:spacing w:line="360" w:lineRule="auto"/>
        <w:jc w:val="both"/>
        <w:rPr>
          <w:rFonts w:ascii="Arial" w:hAnsi="Arial" w:cs="Arial"/>
          <w:i/>
          <w:iCs/>
          <w:sz w:val="24"/>
          <w:szCs w:val="24"/>
        </w:rPr>
      </w:pPr>
      <w:r w:rsidRPr="00E833C0">
        <w:rPr>
          <w:rFonts w:ascii="Arial" w:hAnsi="Arial" w:cs="Arial"/>
          <w:i/>
          <w:iCs/>
          <w:sz w:val="24"/>
          <w:szCs w:val="24"/>
        </w:rPr>
        <w:t>Source:</w:t>
      </w:r>
      <w:r w:rsidR="00E833C0" w:rsidRPr="00E833C0">
        <w:rPr>
          <w:rFonts w:ascii="Arial" w:hAnsi="Arial" w:cs="Arial"/>
          <w:i/>
          <w:iCs/>
          <w:sz w:val="24"/>
          <w:szCs w:val="24"/>
        </w:rPr>
        <w:t xml:space="preserve"> </w:t>
      </w:r>
      <w:proofErr w:type="spellStart"/>
      <w:proofErr w:type="gramStart"/>
      <w:r w:rsidR="00E833C0" w:rsidRPr="00E833C0">
        <w:rPr>
          <w:rFonts w:ascii="Arial" w:hAnsi="Arial" w:cs="Arial"/>
          <w:i/>
          <w:iCs/>
          <w:sz w:val="24"/>
          <w:szCs w:val="24"/>
        </w:rPr>
        <w:t>J.Siegel</w:t>
      </w:r>
      <w:proofErr w:type="spellEnd"/>
      <w:proofErr w:type="gramEnd"/>
      <w:r w:rsidR="00E833C0" w:rsidRPr="00E833C0">
        <w:rPr>
          <w:rFonts w:ascii="Arial" w:hAnsi="Arial" w:cs="Arial"/>
          <w:i/>
          <w:iCs/>
          <w:sz w:val="24"/>
          <w:szCs w:val="24"/>
        </w:rPr>
        <w:t>, 2022</w:t>
      </w:r>
    </w:p>
    <w:p w14:paraId="178654C8" w14:textId="02BBA2E6" w:rsidR="00D84479" w:rsidRPr="009D5BE1" w:rsidRDefault="00B25C2F" w:rsidP="000B203D">
      <w:pPr>
        <w:spacing w:line="360" w:lineRule="auto"/>
        <w:jc w:val="both"/>
        <w:rPr>
          <w:rFonts w:ascii="Arial" w:hAnsi="Arial" w:cs="Arial"/>
          <w:sz w:val="24"/>
          <w:szCs w:val="24"/>
        </w:rPr>
      </w:pPr>
      <w:r>
        <w:rPr>
          <w:rFonts w:ascii="Arial" w:hAnsi="Arial" w:cs="Arial"/>
          <w:sz w:val="24"/>
          <w:szCs w:val="24"/>
        </w:rPr>
        <w:t xml:space="preserve">NPV at 6% </w:t>
      </w:r>
      <w:r w:rsidR="001D0046">
        <w:rPr>
          <w:rFonts w:ascii="Arial" w:hAnsi="Arial" w:cs="Arial"/>
          <w:sz w:val="24"/>
          <w:szCs w:val="24"/>
        </w:rPr>
        <w:t xml:space="preserve">discount rate for Samsung Corporation will be: </w:t>
      </w:r>
      <w:r w:rsidR="00A373C7" w:rsidRPr="00A373C7">
        <w:rPr>
          <w:rFonts w:ascii="Arial" w:hAnsi="Arial" w:cs="Arial"/>
          <w:sz w:val="24"/>
          <w:szCs w:val="24"/>
        </w:rPr>
        <w:t>2663524</w:t>
      </w:r>
      <w:r w:rsidR="00A373C7">
        <w:rPr>
          <w:rFonts w:ascii="Arial" w:hAnsi="Arial" w:cs="Arial"/>
          <w:sz w:val="24"/>
          <w:szCs w:val="24"/>
        </w:rPr>
        <w:t xml:space="preserve">. This amount representing </w:t>
      </w:r>
      <w:r w:rsidR="006C5C33">
        <w:rPr>
          <w:rFonts w:ascii="Arial" w:hAnsi="Arial" w:cs="Arial"/>
          <w:sz w:val="24"/>
          <w:szCs w:val="24"/>
        </w:rPr>
        <w:t>the evaluation for project returns.</w:t>
      </w:r>
    </w:p>
    <w:p w14:paraId="60DC964C" w14:textId="522E654D" w:rsidR="00E833C0" w:rsidRPr="006C5C33" w:rsidRDefault="009D5BE1" w:rsidP="000B203D">
      <w:pPr>
        <w:spacing w:line="360" w:lineRule="auto"/>
        <w:jc w:val="both"/>
        <w:rPr>
          <w:rFonts w:ascii="Arial" w:hAnsi="Arial" w:cs="Arial"/>
          <w:i/>
          <w:iCs/>
          <w:sz w:val="24"/>
          <w:szCs w:val="24"/>
        </w:rPr>
      </w:pPr>
      <w:r w:rsidRPr="009D5BE1">
        <w:rPr>
          <w:rFonts w:ascii="Arial" w:hAnsi="Arial" w:cs="Arial"/>
          <w:i/>
          <w:iCs/>
          <w:noProof/>
          <w:sz w:val="24"/>
          <w:szCs w:val="24"/>
        </w:rPr>
        <w:drawing>
          <wp:inline distT="0" distB="0" distL="0" distR="0" wp14:anchorId="500484E2" wp14:editId="53ACAE6A">
            <wp:extent cx="5731510" cy="141097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9"/>
                    <a:stretch>
                      <a:fillRect/>
                    </a:stretch>
                  </pic:blipFill>
                  <pic:spPr>
                    <a:xfrm>
                      <a:off x="0" y="0"/>
                      <a:ext cx="5731510" cy="1410970"/>
                    </a:xfrm>
                    <a:prstGeom prst="rect">
                      <a:avLst/>
                    </a:prstGeom>
                  </pic:spPr>
                </pic:pic>
              </a:graphicData>
            </a:graphic>
          </wp:inline>
        </w:drawing>
      </w:r>
    </w:p>
    <w:p w14:paraId="1453FAFA" w14:textId="69559153" w:rsidR="00051DB4" w:rsidRPr="00111D5E" w:rsidRDefault="00051DB4" w:rsidP="000B203D">
      <w:pPr>
        <w:spacing w:line="360" w:lineRule="auto"/>
        <w:jc w:val="both"/>
        <w:rPr>
          <w:rFonts w:ascii="Arial" w:hAnsi="Arial" w:cs="Arial"/>
          <w:i/>
          <w:iCs/>
          <w:sz w:val="24"/>
          <w:szCs w:val="24"/>
        </w:rPr>
      </w:pPr>
      <w:r w:rsidRPr="00111D5E">
        <w:rPr>
          <w:rFonts w:ascii="Arial" w:hAnsi="Arial" w:cs="Arial"/>
          <w:i/>
          <w:iCs/>
          <w:sz w:val="24"/>
          <w:szCs w:val="24"/>
        </w:rPr>
        <w:t>Fig.</w:t>
      </w:r>
      <w:r w:rsidR="00111D5E" w:rsidRPr="00111D5E">
        <w:rPr>
          <w:rFonts w:ascii="Arial" w:hAnsi="Arial" w:cs="Arial"/>
          <w:i/>
          <w:iCs/>
          <w:sz w:val="24"/>
          <w:szCs w:val="24"/>
        </w:rPr>
        <w:t>10: NPV formula and explanation</w:t>
      </w:r>
    </w:p>
    <w:p w14:paraId="12B50C80" w14:textId="1B12BB74" w:rsidR="00111D5E" w:rsidRPr="00111D5E" w:rsidRDefault="00111D5E" w:rsidP="000B203D">
      <w:pPr>
        <w:spacing w:line="360" w:lineRule="auto"/>
        <w:jc w:val="both"/>
        <w:rPr>
          <w:rFonts w:ascii="Arial" w:hAnsi="Arial" w:cs="Arial"/>
          <w:i/>
          <w:iCs/>
          <w:sz w:val="24"/>
          <w:szCs w:val="24"/>
        </w:rPr>
      </w:pPr>
      <w:r w:rsidRPr="00111D5E">
        <w:rPr>
          <w:rFonts w:ascii="Arial" w:hAnsi="Arial" w:cs="Arial"/>
          <w:i/>
          <w:iCs/>
          <w:sz w:val="24"/>
          <w:szCs w:val="24"/>
        </w:rPr>
        <w:t xml:space="preserve">Source: </w:t>
      </w:r>
      <w:proofErr w:type="spellStart"/>
      <w:proofErr w:type="gramStart"/>
      <w:r w:rsidRPr="00111D5E">
        <w:rPr>
          <w:rFonts w:ascii="Arial" w:hAnsi="Arial" w:cs="Arial"/>
          <w:i/>
          <w:iCs/>
          <w:sz w:val="24"/>
          <w:szCs w:val="24"/>
        </w:rPr>
        <w:t>J.Siegel</w:t>
      </w:r>
      <w:proofErr w:type="spellEnd"/>
      <w:proofErr w:type="gramEnd"/>
      <w:r w:rsidRPr="00111D5E">
        <w:rPr>
          <w:rFonts w:ascii="Arial" w:hAnsi="Arial" w:cs="Arial"/>
          <w:i/>
          <w:iCs/>
          <w:sz w:val="24"/>
          <w:szCs w:val="24"/>
        </w:rPr>
        <w:t>, 2022</w:t>
      </w:r>
    </w:p>
    <w:p w14:paraId="38AE14F4" w14:textId="456565D1" w:rsidR="00111D5E" w:rsidRDefault="00381E41" w:rsidP="00381E41">
      <w:pPr>
        <w:spacing w:line="360" w:lineRule="auto"/>
        <w:jc w:val="both"/>
        <w:rPr>
          <w:rFonts w:ascii="Arial" w:hAnsi="Arial" w:cs="Arial"/>
          <w:sz w:val="24"/>
          <w:szCs w:val="24"/>
        </w:rPr>
      </w:pPr>
      <w:r w:rsidRPr="00381E41">
        <w:rPr>
          <w:rFonts w:ascii="Arial" w:hAnsi="Arial" w:cs="Arial"/>
          <w:sz w:val="24"/>
          <w:szCs w:val="24"/>
        </w:rPr>
        <w:t>Samsung Electronics' marketers create initiatives to boost brand recognition and engage customers. Samsung customers. How a 30-point increase in brand awareness or 10-point increase in customer touch points will boost shareholder value is unclear.</w:t>
      </w:r>
      <w:r>
        <w:rPr>
          <w:rFonts w:ascii="Arial" w:hAnsi="Arial" w:cs="Arial"/>
          <w:sz w:val="24"/>
          <w:szCs w:val="24"/>
        </w:rPr>
        <w:t xml:space="preserve"> </w:t>
      </w:r>
      <w:r w:rsidRPr="00381E41">
        <w:rPr>
          <w:rFonts w:ascii="Arial" w:hAnsi="Arial" w:cs="Arial"/>
          <w:sz w:val="24"/>
          <w:szCs w:val="24"/>
        </w:rPr>
        <w:lastRenderedPageBreak/>
        <w:t>Samsung Electronics managers must understand financial aspects of project management and apply them into development and monitoring strategies.</w:t>
      </w:r>
    </w:p>
    <w:p w14:paraId="5DFFE95A" w14:textId="4B681F19" w:rsidR="008C0B7F" w:rsidRPr="00576753" w:rsidRDefault="00576753" w:rsidP="00381E41">
      <w:pPr>
        <w:spacing w:line="360" w:lineRule="auto"/>
        <w:jc w:val="both"/>
        <w:rPr>
          <w:rFonts w:ascii="Arial" w:hAnsi="Arial" w:cs="Arial"/>
          <w:sz w:val="24"/>
          <w:szCs w:val="24"/>
          <w:u w:val="single"/>
        </w:rPr>
      </w:pPr>
      <w:r w:rsidRPr="00576753">
        <w:rPr>
          <w:rFonts w:ascii="Arial" w:hAnsi="Arial" w:cs="Arial"/>
          <w:sz w:val="24"/>
          <w:szCs w:val="24"/>
          <w:u w:val="single"/>
        </w:rPr>
        <w:t>NPV at 15% for Samsung:</w:t>
      </w:r>
    </w:p>
    <w:p w14:paraId="560E97A6" w14:textId="747DEDD3" w:rsidR="00381E41" w:rsidRDefault="008C0B7F" w:rsidP="00381E41">
      <w:pPr>
        <w:spacing w:line="360" w:lineRule="auto"/>
        <w:jc w:val="both"/>
        <w:rPr>
          <w:rFonts w:ascii="Arial" w:hAnsi="Arial" w:cs="Arial"/>
          <w:sz w:val="24"/>
          <w:szCs w:val="24"/>
        </w:rPr>
      </w:pPr>
      <w:r w:rsidRPr="008C0B7F">
        <w:rPr>
          <w:rFonts w:ascii="Arial" w:hAnsi="Arial" w:cs="Arial"/>
          <w:noProof/>
          <w:sz w:val="24"/>
          <w:szCs w:val="24"/>
        </w:rPr>
        <w:drawing>
          <wp:inline distT="0" distB="0" distL="0" distR="0" wp14:anchorId="1259BC0F" wp14:editId="026F7C57">
            <wp:extent cx="5731510" cy="335343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stretch>
                      <a:fillRect/>
                    </a:stretch>
                  </pic:blipFill>
                  <pic:spPr>
                    <a:xfrm>
                      <a:off x="0" y="0"/>
                      <a:ext cx="5731510" cy="3353435"/>
                    </a:xfrm>
                    <a:prstGeom prst="rect">
                      <a:avLst/>
                    </a:prstGeom>
                  </pic:spPr>
                </pic:pic>
              </a:graphicData>
            </a:graphic>
          </wp:inline>
        </w:drawing>
      </w:r>
    </w:p>
    <w:p w14:paraId="1E19BF80" w14:textId="1DC2EF5C" w:rsidR="00576753" w:rsidRPr="0015406F" w:rsidRDefault="00576753" w:rsidP="00381E41">
      <w:pPr>
        <w:spacing w:line="360" w:lineRule="auto"/>
        <w:jc w:val="both"/>
        <w:rPr>
          <w:rFonts w:ascii="Arial" w:hAnsi="Arial" w:cs="Arial"/>
          <w:i/>
          <w:iCs/>
          <w:sz w:val="24"/>
          <w:szCs w:val="24"/>
        </w:rPr>
      </w:pPr>
      <w:r w:rsidRPr="0015406F">
        <w:rPr>
          <w:rFonts w:ascii="Arial" w:hAnsi="Arial" w:cs="Arial"/>
          <w:i/>
          <w:iCs/>
          <w:sz w:val="24"/>
          <w:szCs w:val="24"/>
        </w:rPr>
        <w:t>Fig.11: NPV at 15%</w:t>
      </w:r>
    </w:p>
    <w:p w14:paraId="5A655A9C" w14:textId="6A783280" w:rsidR="00576753" w:rsidRDefault="00576753" w:rsidP="00381E41">
      <w:pPr>
        <w:spacing w:line="360" w:lineRule="auto"/>
        <w:jc w:val="both"/>
        <w:rPr>
          <w:rFonts w:ascii="Arial" w:hAnsi="Arial" w:cs="Arial"/>
          <w:i/>
          <w:iCs/>
          <w:sz w:val="24"/>
          <w:szCs w:val="24"/>
        </w:rPr>
      </w:pPr>
      <w:r w:rsidRPr="0015406F">
        <w:rPr>
          <w:rFonts w:ascii="Arial" w:hAnsi="Arial" w:cs="Arial"/>
          <w:i/>
          <w:iCs/>
          <w:sz w:val="24"/>
          <w:szCs w:val="24"/>
        </w:rPr>
        <w:t xml:space="preserve">Source: </w:t>
      </w:r>
      <w:proofErr w:type="spellStart"/>
      <w:proofErr w:type="gramStart"/>
      <w:r w:rsidRPr="0015406F">
        <w:rPr>
          <w:rFonts w:ascii="Arial" w:hAnsi="Arial" w:cs="Arial"/>
          <w:i/>
          <w:iCs/>
          <w:sz w:val="24"/>
          <w:szCs w:val="24"/>
        </w:rPr>
        <w:t>J</w:t>
      </w:r>
      <w:r w:rsidR="0015406F" w:rsidRPr="0015406F">
        <w:rPr>
          <w:rFonts w:ascii="Arial" w:hAnsi="Arial" w:cs="Arial"/>
          <w:i/>
          <w:iCs/>
          <w:sz w:val="24"/>
          <w:szCs w:val="24"/>
        </w:rPr>
        <w:t>.S</w:t>
      </w:r>
      <w:r w:rsidRPr="0015406F">
        <w:rPr>
          <w:rFonts w:ascii="Arial" w:hAnsi="Arial" w:cs="Arial"/>
          <w:i/>
          <w:iCs/>
          <w:sz w:val="24"/>
          <w:szCs w:val="24"/>
        </w:rPr>
        <w:t>iegel</w:t>
      </w:r>
      <w:proofErr w:type="spellEnd"/>
      <w:proofErr w:type="gramEnd"/>
    </w:p>
    <w:p w14:paraId="3E0EC412" w14:textId="63BF7832" w:rsidR="00381505" w:rsidRDefault="00A17D1B" w:rsidP="00381E41">
      <w:pPr>
        <w:spacing w:line="360" w:lineRule="auto"/>
        <w:jc w:val="both"/>
        <w:rPr>
          <w:rFonts w:ascii="Arial" w:hAnsi="Arial" w:cs="Arial"/>
          <w:sz w:val="24"/>
          <w:szCs w:val="24"/>
        </w:rPr>
      </w:pPr>
      <w:r>
        <w:rPr>
          <w:rFonts w:ascii="Arial" w:hAnsi="Arial" w:cs="Arial"/>
          <w:sz w:val="24"/>
          <w:szCs w:val="24"/>
        </w:rPr>
        <w:t xml:space="preserve">Calculating NPV </w:t>
      </w:r>
      <w:r w:rsidR="00370E4E">
        <w:rPr>
          <w:rFonts w:ascii="Arial" w:hAnsi="Arial" w:cs="Arial"/>
          <w:sz w:val="24"/>
          <w:szCs w:val="24"/>
        </w:rPr>
        <w:t>after 4 years this will be</w:t>
      </w:r>
      <w:r w:rsidR="00957252">
        <w:rPr>
          <w:rFonts w:ascii="Arial" w:hAnsi="Arial" w:cs="Arial"/>
          <w:sz w:val="24"/>
          <w:szCs w:val="24"/>
        </w:rPr>
        <w:t>: 10025147</w:t>
      </w:r>
      <w:r w:rsidR="0051377B">
        <w:rPr>
          <w:rFonts w:ascii="Arial" w:hAnsi="Arial" w:cs="Arial"/>
          <w:sz w:val="24"/>
          <w:szCs w:val="24"/>
        </w:rPr>
        <w:t xml:space="preserve">-10469349= </w:t>
      </w:r>
      <w:r w:rsidR="00957252" w:rsidRPr="00957252">
        <w:rPr>
          <w:rFonts w:ascii="Arial" w:hAnsi="Arial" w:cs="Arial"/>
          <w:sz w:val="24"/>
          <w:szCs w:val="24"/>
        </w:rPr>
        <w:t>444202</w:t>
      </w:r>
      <w:r w:rsidR="00957252">
        <w:rPr>
          <w:rFonts w:ascii="Arial" w:hAnsi="Arial" w:cs="Arial"/>
          <w:sz w:val="24"/>
          <w:szCs w:val="24"/>
        </w:rPr>
        <w:t>.</w:t>
      </w:r>
    </w:p>
    <w:p w14:paraId="4372F2C7" w14:textId="2BD89A41" w:rsidR="000A6875" w:rsidRDefault="000A6875" w:rsidP="00381E41">
      <w:pPr>
        <w:spacing w:line="360" w:lineRule="auto"/>
        <w:jc w:val="both"/>
        <w:rPr>
          <w:rFonts w:ascii="Arial" w:hAnsi="Arial" w:cs="Arial"/>
          <w:sz w:val="24"/>
          <w:szCs w:val="24"/>
        </w:rPr>
      </w:pPr>
    </w:p>
    <w:p w14:paraId="2FA280E9" w14:textId="0838478F" w:rsidR="000A6875" w:rsidRDefault="000A6875" w:rsidP="00381E41">
      <w:pPr>
        <w:spacing w:line="360" w:lineRule="auto"/>
        <w:jc w:val="both"/>
        <w:rPr>
          <w:rFonts w:ascii="Arial" w:hAnsi="Arial" w:cs="Arial"/>
          <w:sz w:val="24"/>
          <w:szCs w:val="24"/>
        </w:rPr>
      </w:pPr>
    </w:p>
    <w:p w14:paraId="721DF56A" w14:textId="025CD3C1" w:rsidR="000A6875" w:rsidRDefault="000A6875" w:rsidP="00381E41">
      <w:pPr>
        <w:spacing w:line="360" w:lineRule="auto"/>
        <w:jc w:val="both"/>
        <w:rPr>
          <w:rFonts w:ascii="Arial" w:hAnsi="Arial" w:cs="Arial"/>
          <w:sz w:val="24"/>
          <w:szCs w:val="24"/>
        </w:rPr>
      </w:pPr>
    </w:p>
    <w:p w14:paraId="3E344A7C" w14:textId="771A59CD" w:rsidR="000A6875" w:rsidRDefault="000A6875" w:rsidP="00381E41">
      <w:pPr>
        <w:spacing w:line="360" w:lineRule="auto"/>
        <w:jc w:val="both"/>
        <w:rPr>
          <w:rFonts w:ascii="Arial" w:hAnsi="Arial" w:cs="Arial"/>
          <w:sz w:val="24"/>
          <w:szCs w:val="24"/>
        </w:rPr>
      </w:pPr>
    </w:p>
    <w:p w14:paraId="48F40DC0" w14:textId="55C05764" w:rsidR="000A6875" w:rsidRDefault="000A6875" w:rsidP="00381E41">
      <w:pPr>
        <w:spacing w:line="360" w:lineRule="auto"/>
        <w:jc w:val="both"/>
        <w:rPr>
          <w:rFonts w:ascii="Arial" w:hAnsi="Arial" w:cs="Arial"/>
          <w:sz w:val="24"/>
          <w:szCs w:val="24"/>
        </w:rPr>
      </w:pPr>
    </w:p>
    <w:p w14:paraId="4EE56C99" w14:textId="5283F82E" w:rsidR="000A6875" w:rsidRDefault="000A6875" w:rsidP="00381E41">
      <w:pPr>
        <w:spacing w:line="360" w:lineRule="auto"/>
        <w:jc w:val="both"/>
        <w:rPr>
          <w:rFonts w:ascii="Arial" w:hAnsi="Arial" w:cs="Arial"/>
          <w:sz w:val="24"/>
          <w:szCs w:val="24"/>
        </w:rPr>
      </w:pPr>
    </w:p>
    <w:p w14:paraId="2BD4EB4F" w14:textId="2253ED13" w:rsidR="000A6875" w:rsidRDefault="000A6875" w:rsidP="00381E41">
      <w:pPr>
        <w:spacing w:line="360" w:lineRule="auto"/>
        <w:jc w:val="both"/>
        <w:rPr>
          <w:rFonts w:ascii="Arial" w:hAnsi="Arial" w:cs="Arial"/>
          <w:sz w:val="24"/>
          <w:szCs w:val="24"/>
        </w:rPr>
      </w:pPr>
    </w:p>
    <w:p w14:paraId="08BAAE4C" w14:textId="7CBD5C84" w:rsidR="000A6875" w:rsidRDefault="000A6875" w:rsidP="00381E41">
      <w:pPr>
        <w:spacing w:line="360" w:lineRule="auto"/>
        <w:jc w:val="both"/>
        <w:rPr>
          <w:rFonts w:ascii="Arial" w:hAnsi="Arial" w:cs="Arial"/>
          <w:sz w:val="24"/>
          <w:szCs w:val="24"/>
        </w:rPr>
      </w:pPr>
    </w:p>
    <w:p w14:paraId="62A376CC" w14:textId="77777777" w:rsidR="000A6875" w:rsidRDefault="000A6875" w:rsidP="00381E41">
      <w:pPr>
        <w:spacing w:line="360" w:lineRule="auto"/>
        <w:jc w:val="both"/>
        <w:rPr>
          <w:rFonts w:ascii="Arial" w:hAnsi="Arial" w:cs="Arial"/>
          <w:sz w:val="24"/>
          <w:szCs w:val="24"/>
        </w:rPr>
      </w:pPr>
    </w:p>
    <w:p w14:paraId="6C00FC0C" w14:textId="1A598079" w:rsidR="006C5C33" w:rsidRDefault="00FC401F" w:rsidP="00381E41">
      <w:pPr>
        <w:spacing w:line="360" w:lineRule="auto"/>
        <w:jc w:val="both"/>
        <w:rPr>
          <w:rFonts w:ascii="Arial" w:hAnsi="Arial" w:cs="Arial"/>
          <w:sz w:val="24"/>
          <w:szCs w:val="24"/>
          <w:u w:val="single"/>
        </w:rPr>
      </w:pPr>
      <w:r w:rsidRPr="00381505">
        <w:rPr>
          <w:rFonts w:ascii="Arial" w:hAnsi="Arial" w:cs="Arial"/>
          <w:sz w:val="24"/>
          <w:szCs w:val="24"/>
          <w:u w:val="single"/>
        </w:rPr>
        <w:lastRenderedPageBreak/>
        <w:t xml:space="preserve">  </w:t>
      </w:r>
      <w:r w:rsidR="00381505" w:rsidRPr="00381505">
        <w:rPr>
          <w:rFonts w:ascii="Arial" w:hAnsi="Arial" w:cs="Arial"/>
          <w:sz w:val="24"/>
          <w:szCs w:val="24"/>
          <w:u w:val="single"/>
        </w:rPr>
        <w:t>(NPV) at 20</w:t>
      </w:r>
      <w:proofErr w:type="gramStart"/>
      <w:r w:rsidR="00381505" w:rsidRPr="00381505">
        <w:rPr>
          <w:rFonts w:ascii="Arial" w:hAnsi="Arial" w:cs="Arial"/>
          <w:sz w:val="24"/>
          <w:szCs w:val="24"/>
          <w:u w:val="single"/>
        </w:rPr>
        <w:t>%</w:t>
      </w:r>
      <w:r w:rsidRPr="00381505">
        <w:rPr>
          <w:rFonts w:ascii="Arial" w:hAnsi="Arial" w:cs="Arial"/>
          <w:sz w:val="24"/>
          <w:szCs w:val="24"/>
          <w:u w:val="single"/>
        </w:rPr>
        <w:t xml:space="preserve"> </w:t>
      </w:r>
      <w:r w:rsidR="00381505">
        <w:rPr>
          <w:rFonts w:ascii="Arial" w:hAnsi="Arial" w:cs="Arial"/>
          <w:sz w:val="24"/>
          <w:szCs w:val="24"/>
          <w:u w:val="single"/>
        </w:rPr>
        <w:t>:</w:t>
      </w:r>
      <w:proofErr w:type="gramEnd"/>
    </w:p>
    <w:p w14:paraId="76A26CBC" w14:textId="77777777" w:rsidR="00381505" w:rsidRPr="00381505" w:rsidRDefault="00381505" w:rsidP="00381E41">
      <w:pPr>
        <w:spacing w:line="360" w:lineRule="auto"/>
        <w:jc w:val="both"/>
        <w:rPr>
          <w:rFonts w:ascii="Arial" w:hAnsi="Arial" w:cs="Arial"/>
          <w:sz w:val="24"/>
          <w:szCs w:val="24"/>
        </w:rPr>
      </w:pPr>
    </w:p>
    <w:p w14:paraId="68AAC8FB" w14:textId="10C46389" w:rsidR="00FC401F" w:rsidRDefault="00FC401F" w:rsidP="00381E41">
      <w:pPr>
        <w:spacing w:line="360" w:lineRule="auto"/>
        <w:jc w:val="both"/>
        <w:rPr>
          <w:rFonts w:ascii="Arial" w:hAnsi="Arial" w:cs="Arial"/>
          <w:sz w:val="24"/>
          <w:szCs w:val="24"/>
        </w:rPr>
      </w:pPr>
      <w:r w:rsidRPr="00FC401F">
        <w:rPr>
          <w:rFonts w:ascii="Arial" w:hAnsi="Arial" w:cs="Arial"/>
          <w:noProof/>
          <w:sz w:val="24"/>
          <w:szCs w:val="24"/>
        </w:rPr>
        <w:drawing>
          <wp:inline distT="0" distB="0" distL="0" distR="0" wp14:anchorId="63A97284" wp14:editId="26F05C8F">
            <wp:extent cx="5731510" cy="315722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stretch>
                      <a:fillRect/>
                    </a:stretch>
                  </pic:blipFill>
                  <pic:spPr>
                    <a:xfrm>
                      <a:off x="0" y="0"/>
                      <a:ext cx="5731510" cy="3157220"/>
                    </a:xfrm>
                    <a:prstGeom prst="rect">
                      <a:avLst/>
                    </a:prstGeom>
                  </pic:spPr>
                </pic:pic>
              </a:graphicData>
            </a:graphic>
          </wp:inline>
        </w:drawing>
      </w:r>
    </w:p>
    <w:p w14:paraId="592B42A7" w14:textId="3C1B8110" w:rsidR="0037793B" w:rsidRPr="00F73B24" w:rsidRDefault="0037793B" w:rsidP="00381E41">
      <w:pPr>
        <w:spacing w:line="360" w:lineRule="auto"/>
        <w:jc w:val="both"/>
        <w:rPr>
          <w:rFonts w:ascii="Arial" w:hAnsi="Arial" w:cs="Arial"/>
          <w:i/>
          <w:iCs/>
          <w:sz w:val="24"/>
          <w:szCs w:val="24"/>
        </w:rPr>
      </w:pPr>
      <w:r w:rsidRPr="00F73B24">
        <w:rPr>
          <w:rFonts w:ascii="Arial" w:hAnsi="Arial" w:cs="Arial"/>
          <w:i/>
          <w:iCs/>
          <w:sz w:val="24"/>
          <w:szCs w:val="24"/>
        </w:rPr>
        <w:t xml:space="preserve">Fig.12: NPV </w:t>
      </w:r>
      <w:r w:rsidR="00F73B24" w:rsidRPr="00F73B24">
        <w:rPr>
          <w:rFonts w:ascii="Arial" w:hAnsi="Arial" w:cs="Arial"/>
          <w:i/>
          <w:iCs/>
          <w:sz w:val="24"/>
          <w:szCs w:val="24"/>
        </w:rPr>
        <w:t>at 20%</w:t>
      </w:r>
    </w:p>
    <w:p w14:paraId="06331CA8" w14:textId="54D6D4DB" w:rsidR="00F73B24" w:rsidRPr="00F73B24" w:rsidRDefault="00F73B24" w:rsidP="00381E41">
      <w:pPr>
        <w:spacing w:line="360" w:lineRule="auto"/>
        <w:jc w:val="both"/>
        <w:rPr>
          <w:rFonts w:ascii="Arial" w:hAnsi="Arial" w:cs="Arial"/>
          <w:i/>
          <w:iCs/>
          <w:sz w:val="24"/>
          <w:szCs w:val="24"/>
        </w:rPr>
      </w:pPr>
      <w:r w:rsidRPr="00F73B24">
        <w:rPr>
          <w:rFonts w:ascii="Arial" w:hAnsi="Arial" w:cs="Arial"/>
          <w:i/>
          <w:iCs/>
          <w:sz w:val="24"/>
          <w:szCs w:val="24"/>
        </w:rPr>
        <w:t xml:space="preserve">Source: </w:t>
      </w:r>
      <w:proofErr w:type="gramStart"/>
      <w:r w:rsidRPr="00F73B24">
        <w:rPr>
          <w:rFonts w:ascii="Arial" w:hAnsi="Arial" w:cs="Arial"/>
          <w:i/>
          <w:iCs/>
          <w:sz w:val="24"/>
          <w:szCs w:val="24"/>
        </w:rPr>
        <w:t>J.Siegel</w:t>
      </w:r>
      <w:proofErr w:type="gramEnd"/>
      <w:r w:rsidRPr="00F73B24">
        <w:rPr>
          <w:rFonts w:ascii="Arial" w:hAnsi="Arial" w:cs="Arial"/>
          <w:i/>
          <w:iCs/>
          <w:sz w:val="24"/>
          <w:szCs w:val="24"/>
        </w:rPr>
        <w:t>,2022</w:t>
      </w:r>
    </w:p>
    <w:p w14:paraId="34B83819" w14:textId="0C26913D" w:rsidR="00381505" w:rsidRDefault="00381505" w:rsidP="00381E41">
      <w:pPr>
        <w:spacing w:line="360" w:lineRule="auto"/>
        <w:jc w:val="both"/>
        <w:rPr>
          <w:rFonts w:ascii="Arial" w:hAnsi="Arial" w:cs="Arial"/>
          <w:sz w:val="24"/>
          <w:szCs w:val="24"/>
        </w:rPr>
      </w:pPr>
      <w:r>
        <w:rPr>
          <w:rFonts w:ascii="Arial" w:hAnsi="Arial" w:cs="Arial"/>
          <w:sz w:val="24"/>
          <w:szCs w:val="24"/>
        </w:rPr>
        <w:t xml:space="preserve">NPV </w:t>
      </w:r>
      <w:r w:rsidR="0061264C">
        <w:rPr>
          <w:rFonts w:ascii="Arial" w:hAnsi="Arial" w:cs="Arial"/>
          <w:sz w:val="24"/>
          <w:szCs w:val="24"/>
        </w:rPr>
        <w:t xml:space="preserve">AT 20% FOR Samsung after 4 years will be: </w:t>
      </w:r>
      <w:r w:rsidR="0061264C" w:rsidRPr="0061264C">
        <w:rPr>
          <w:rFonts w:ascii="Arial" w:hAnsi="Arial" w:cs="Arial"/>
          <w:sz w:val="24"/>
          <w:szCs w:val="24"/>
        </w:rPr>
        <w:t xml:space="preserve">9497928 </w:t>
      </w:r>
      <w:r w:rsidR="0061264C">
        <w:rPr>
          <w:rFonts w:ascii="Arial" w:hAnsi="Arial" w:cs="Arial"/>
          <w:sz w:val="24"/>
          <w:szCs w:val="24"/>
        </w:rPr>
        <w:t>–</w:t>
      </w:r>
      <w:r w:rsidR="0061264C" w:rsidRPr="0061264C">
        <w:rPr>
          <w:rFonts w:ascii="Arial" w:hAnsi="Arial" w:cs="Arial"/>
          <w:sz w:val="24"/>
          <w:szCs w:val="24"/>
        </w:rPr>
        <w:t xml:space="preserve"> 10025147</w:t>
      </w:r>
      <w:r w:rsidR="0061264C">
        <w:rPr>
          <w:rFonts w:ascii="Arial" w:hAnsi="Arial" w:cs="Arial"/>
          <w:sz w:val="24"/>
          <w:szCs w:val="24"/>
        </w:rPr>
        <w:t xml:space="preserve">= </w:t>
      </w:r>
      <w:r w:rsidR="00011EEF" w:rsidRPr="00011EEF">
        <w:rPr>
          <w:rFonts w:ascii="Arial" w:hAnsi="Arial" w:cs="Arial"/>
          <w:sz w:val="24"/>
          <w:szCs w:val="24"/>
        </w:rPr>
        <w:t>-527219</w:t>
      </w:r>
    </w:p>
    <w:p w14:paraId="7ACE012B" w14:textId="77651D7F" w:rsidR="00FC401F" w:rsidRPr="0015406F" w:rsidRDefault="00011EEF" w:rsidP="00381E41">
      <w:pPr>
        <w:spacing w:line="360" w:lineRule="auto"/>
        <w:jc w:val="both"/>
        <w:rPr>
          <w:rFonts w:ascii="Arial" w:hAnsi="Arial" w:cs="Arial"/>
          <w:sz w:val="24"/>
          <w:szCs w:val="24"/>
        </w:rPr>
      </w:pPr>
      <w:r>
        <w:rPr>
          <w:rFonts w:ascii="Arial" w:hAnsi="Arial" w:cs="Arial"/>
          <w:sz w:val="24"/>
          <w:szCs w:val="24"/>
        </w:rPr>
        <w:t xml:space="preserve">The result is </w:t>
      </w:r>
      <w:proofErr w:type="gramStart"/>
      <w:r>
        <w:rPr>
          <w:rFonts w:ascii="Arial" w:hAnsi="Arial" w:cs="Arial"/>
          <w:sz w:val="24"/>
          <w:szCs w:val="24"/>
        </w:rPr>
        <w:t>negative</w:t>
      </w:r>
      <w:r w:rsidR="008D0957">
        <w:rPr>
          <w:rFonts w:ascii="Arial" w:hAnsi="Arial" w:cs="Arial"/>
          <w:sz w:val="24"/>
          <w:szCs w:val="24"/>
        </w:rPr>
        <w:t xml:space="preserve">  and</w:t>
      </w:r>
      <w:proofErr w:type="gramEnd"/>
      <w:r w:rsidR="008D0957">
        <w:rPr>
          <w:rFonts w:ascii="Arial" w:hAnsi="Arial" w:cs="Arial"/>
          <w:sz w:val="24"/>
          <w:szCs w:val="24"/>
        </w:rPr>
        <w:t xml:space="preserve"> t</w:t>
      </w:r>
      <w:r w:rsidR="008D0957" w:rsidRPr="008D0957">
        <w:rPr>
          <w:rFonts w:ascii="Arial" w:hAnsi="Arial" w:cs="Arial"/>
          <w:sz w:val="24"/>
          <w:szCs w:val="24"/>
        </w:rPr>
        <w:t>his means that if macro and micro circumstances do not enable Samsung Electronics' finance management to discount cash flow at 15 percent, we cannot choose the project.</w:t>
      </w:r>
    </w:p>
    <w:p w14:paraId="7CECEB8E" w14:textId="6C3A61A0" w:rsidR="00380792" w:rsidRPr="00380792" w:rsidRDefault="00380792" w:rsidP="00380792">
      <w:pPr>
        <w:spacing w:line="360" w:lineRule="auto"/>
        <w:jc w:val="both"/>
        <w:rPr>
          <w:rFonts w:ascii="Arial" w:hAnsi="Arial" w:cs="Arial"/>
          <w:sz w:val="24"/>
          <w:szCs w:val="24"/>
        </w:rPr>
      </w:pPr>
      <w:r w:rsidRPr="00380792">
        <w:rPr>
          <w:rFonts w:ascii="Arial" w:hAnsi="Arial" w:cs="Arial"/>
          <w:sz w:val="24"/>
          <w:szCs w:val="24"/>
        </w:rPr>
        <w:t>If the NPV of an investment project at Samsung Electronics is more than zero, the project may be approved by the company's financial management. If not, the idea might be turned down. This means that the project will outperform any other way to invest over time.</w:t>
      </w:r>
    </w:p>
    <w:p w14:paraId="2815A67E" w14:textId="449B92C7" w:rsidR="00380792" w:rsidRPr="00380792" w:rsidRDefault="000A6875" w:rsidP="00380792">
      <w:pPr>
        <w:spacing w:line="360" w:lineRule="auto"/>
        <w:jc w:val="both"/>
        <w:rPr>
          <w:rFonts w:ascii="Arial" w:hAnsi="Arial" w:cs="Arial"/>
          <w:sz w:val="24"/>
          <w:szCs w:val="24"/>
        </w:rPr>
      </w:pPr>
      <w:r w:rsidRPr="000A6875">
        <w:rPr>
          <w:rFonts w:ascii="Arial" w:hAnsi="Arial" w:cs="Arial"/>
          <w:sz w:val="24"/>
          <w:szCs w:val="24"/>
        </w:rPr>
        <w:t>The stock price of Samsung should rise by the same amount as the net present value (NPV) if the company's financial management performs a good job of determining the needed rate of return or discount rate. Real-world factors such as macro- and micro-environments are factored into the stock price</w:t>
      </w:r>
      <w:r w:rsidR="00380792" w:rsidRPr="00380792">
        <w:rPr>
          <w:rFonts w:ascii="Arial" w:hAnsi="Arial" w:cs="Arial"/>
          <w:sz w:val="24"/>
          <w:szCs w:val="24"/>
        </w:rPr>
        <w:t>.</w:t>
      </w:r>
    </w:p>
    <w:p w14:paraId="61A0E5A5" w14:textId="77777777" w:rsidR="00380792" w:rsidRPr="00380792" w:rsidRDefault="00380792" w:rsidP="00380792">
      <w:pPr>
        <w:spacing w:line="360" w:lineRule="auto"/>
        <w:jc w:val="both"/>
        <w:rPr>
          <w:rFonts w:ascii="Arial" w:hAnsi="Arial" w:cs="Arial"/>
          <w:sz w:val="24"/>
          <w:szCs w:val="24"/>
        </w:rPr>
      </w:pPr>
    </w:p>
    <w:p w14:paraId="7F8C5352" w14:textId="506E1BE2" w:rsidR="008C0B7F" w:rsidRDefault="00380792" w:rsidP="00380792">
      <w:pPr>
        <w:spacing w:line="360" w:lineRule="auto"/>
        <w:jc w:val="both"/>
        <w:rPr>
          <w:rFonts w:ascii="Arial" w:hAnsi="Arial" w:cs="Arial"/>
          <w:sz w:val="24"/>
          <w:szCs w:val="24"/>
        </w:rPr>
      </w:pPr>
      <w:r w:rsidRPr="00380792">
        <w:rPr>
          <w:rFonts w:ascii="Arial" w:hAnsi="Arial" w:cs="Arial"/>
          <w:sz w:val="24"/>
          <w:szCs w:val="24"/>
        </w:rPr>
        <w:lastRenderedPageBreak/>
        <w:t xml:space="preserve">When a project has no net present value (NPV), the stock price should stay the same. Financial managers use discount rates </w:t>
      </w:r>
      <w:proofErr w:type="gramStart"/>
      <w:r w:rsidRPr="00380792">
        <w:rPr>
          <w:rFonts w:ascii="Arial" w:hAnsi="Arial" w:cs="Arial"/>
          <w:sz w:val="24"/>
          <w:szCs w:val="24"/>
        </w:rPr>
        <w:t>as a way to</w:t>
      </w:r>
      <w:proofErr w:type="gramEnd"/>
      <w:r w:rsidRPr="00380792">
        <w:rPr>
          <w:rFonts w:ascii="Arial" w:hAnsi="Arial" w:cs="Arial"/>
          <w:sz w:val="24"/>
          <w:szCs w:val="24"/>
        </w:rPr>
        <w:t xml:space="preserve"> measure the risk of different parts of a project.</w:t>
      </w:r>
    </w:p>
    <w:p w14:paraId="7045EC7A" w14:textId="0D1EA030" w:rsidR="00672BC1" w:rsidRDefault="00672BC1" w:rsidP="00672BC1">
      <w:pPr>
        <w:spacing w:line="360" w:lineRule="auto"/>
        <w:jc w:val="both"/>
        <w:rPr>
          <w:rFonts w:ascii="Arial" w:hAnsi="Arial" w:cs="Arial"/>
          <w:sz w:val="24"/>
          <w:szCs w:val="24"/>
        </w:rPr>
      </w:pPr>
      <w:r w:rsidRPr="00672BC1">
        <w:rPr>
          <w:rFonts w:ascii="Arial" w:hAnsi="Arial" w:cs="Arial"/>
          <w:sz w:val="24"/>
          <w:szCs w:val="24"/>
        </w:rPr>
        <w:t>Calculating a project's net present value is rarely enough (NPV). Samsung Electronics' finance management should undertake a sensitivity analysis to identify the project's underlying risk and measures to account for or minimise it. Sensitivity analysis helps</w:t>
      </w:r>
      <w:r w:rsidR="00277EB6">
        <w:rPr>
          <w:rFonts w:ascii="Arial" w:hAnsi="Arial" w:cs="Arial"/>
          <w:sz w:val="24"/>
          <w:szCs w:val="24"/>
        </w:rPr>
        <w:t xml:space="preserve"> understanding h</w:t>
      </w:r>
      <w:r w:rsidRPr="00672BC1">
        <w:rPr>
          <w:rFonts w:ascii="Arial" w:hAnsi="Arial" w:cs="Arial"/>
          <w:sz w:val="24"/>
          <w:szCs w:val="24"/>
        </w:rPr>
        <w:t>ow may project cash flow be affected</w:t>
      </w:r>
      <w:r w:rsidR="00277EB6">
        <w:rPr>
          <w:rFonts w:ascii="Arial" w:hAnsi="Arial" w:cs="Arial"/>
          <w:sz w:val="24"/>
          <w:szCs w:val="24"/>
        </w:rPr>
        <w:t>. The d</w:t>
      </w:r>
      <w:r w:rsidRPr="00672BC1">
        <w:rPr>
          <w:rFonts w:ascii="Arial" w:hAnsi="Arial" w:cs="Arial"/>
          <w:sz w:val="24"/>
          <w:szCs w:val="24"/>
        </w:rPr>
        <w:t xml:space="preserve">ifferent tax regimes have long-term </w:t>
      </w:r>
      <w:r w:rsidR="005949C9" w:rsidRPr="00672BC1">
        <w:rPr>
          <w:rFonts w:ascii="Arial" w:hAnsi="Arial" w:cs="Arial"/>
          <w:sz w:val="24"/>
          <w:szCs w:val="24"/>
        </w:rPr>
        <w:t>implicatio</w:t>
      </w:r>
      <w:r w:rsidR="005949C9">
        <w:rPr>
          <w:rFonts w:ascii="Arial" w:hAnsi="Arial" w:cs="Arial"/>
          <w:sz w:val="24"/>
          <w:szCs w:val="24"/>
        </w:rPr>
        <w:t>n and</w:t>
      </w:r>
      <w:r w:rsidR="00277EB6">
        <w:rPr>
          <w:rFonts w:ascii="Arial" w:hAnsi="Arial" w:cs="Arial"/>
          <w:sz w:val="24"/>
          <w:szCs w:val="24"/>
        </w:rPr>
        <w:t xml:space="preserve"> the </w:t>
      </w:r>
      <w:r w:rsidRPr="00672BC1">
        <w:rPr>
          <w:rFonts w:ascii="Arial" w:hAnsi="Arial" w:cs="Arial"/>
          <w:sz w:val="24"/>
          <w:szCs w:val="24"/>
        </w:rPr>
        <w:t>ICOs are risky. Complex ICOs can include land, machinery, and structures.</w:t>
      </w:r>
    </w:p>
    <w:p w14:paraId="22312599" w14:textId="4E12E30E" w:rsidR="00D84479" w:rsidRPr="00D84479" w:rsidRDefault="00D84479" w:rsidP="00D84479">
      <w:pPr>
        <w:spacing w:line="360" w:lineRule="auto"/>
        <w:jc w:val="both"/>
        <w:rPr>
          <w:rFonts w:ascii="Arial" w:hAnsi="Arial" w:cs="Arial"/>
          <w:sz w:val="24"/>
          <w:szCs w:val="24"/>
        </w:rPr>
      </w:pPr>
      <w:r w:rsidRPr="00D84479">
        <w:rPr>
          <w:rFonts w:ascii="Arial" w:hAnsi="Arial" w:cs="Arial"/>
          <w:sz w:val="24"/>
          <w:szCs w:val="24"/>
        </w:rPr>
        <w:t xml:space="preserve"> Projects are commonly connected in today's large </w:t>
      </w:r>
      <w:proofErr w:type="gramStart"/>
      <w:r w:rsidRPr="00D84479">
        <w:rPr>
          <w:rFonts w:ascii="Arial" w:hAnsi="Arial" w:cs="Arial"/>
          <w:sz w:val="24"/>
          <w:szCs w:val="24"/>
        </w:rPr>
        <w:t>organisations, and</w:t>
      </w:r>
      <w:proofErr w:type="gramEnd"/>
      <w:r w:rsidRPr="00D84479">
        <w:rPr>
          <w:rFonts w:ascii="Arial" w:hAnsi="Arial" w:cs="Arial"/>
          <w:sz w:val="24"/>
          <w:szCs w:val="24"/>
        </w:rPr>
        <w:t xml:space="preserve"> rejecting a project simply on the basis of NPV may result in the loss of sunk costs from another project.</w:t>
      </w:r>
    </w:p>
    <w:p w14:paraId="6AF4147F" w14:textId="6CEC6763" w:rsidR="005949C9" w:rsidRDefault="00D84479" w:rsidP="00D84479">
      <w:pPr>
        <w:spacing w:line="360" w:lineRule="auto"/>
        <w:jc w:val="both"/>
        <w:rPr>
          <w:rFonts w:ascii="Arial" w:hAnsi="Arial" w:cs="Arial"/>
          <w:sz w:val="24"/>
          <w:szCs w:val="24"/>
        </w:rPr>
      </w:pPr>
      <w:r w:rsidRPr="00D84479">
        <w:rPr>
          <w:rFonts w:ascii="Arial" w:hAnsi="Arial" w:cs="Arial"/>
          <w:sz w:val="24"/>
          <w:szCs w:val="24"/>
        </w:rPr>
        <w:t>Even though it appears to be a distinct project, investment in sales promotions and product-specific advertising can be linked to it, making it difficult to differentiate between the two - even if the projects appear to be independent.</w:t>
      </w:r>
    </w:p>
    <w:p w14:paraId="269E9E36" w14:textId="77777777" w:rsidR="00F73B24" w:rsidRDefault="00F73B24" w:rsidP="00D84479">
      <w:pPr>
        <w:spacing w:line="360" w:lineRule="auto"/>
        <w:jc w:val="both"/>
        <w:rPr>
          <w:rFonts w:ascii="Arial" w:hAnsi="Arial" w:cs="Arial"/>
          <w:b/>
          <w:bCs/>
          <w:sz w:val="24"/>
          <w:szCs w:val="24"/>
        </w:rPr>
      </w:pPr>
    </w:p>
    <w:p w14:paraId="577FF0EC" w14:textId="77777777" w:rsidR="00F73B24" w:rsidRDefault="00F73B24" w:rsidP="00D84479">
      <w:pPr>
        <w:spacing w:line="360" w:lineRule="auto"/>
        <w:jc w:val="both"/>
        <w:rPr>
          <w:rFonts w:ascii="Arial" w:hAnsi="Arial" w:cs="Arial"/>
          <w:b/>
          <w:bCs/>
          <w:sz w:val="24"/>
          <w:szCs w:val="24"/>
        </w:rPr>
      </w:pPr>
    </w:p>
    <w:p w14:paraId="5F009B35" w14:textId="77777777" w:rsidR="00F73B24" w:rsidRDefault="00F73B24" w:rsidP="00D84479">
      <w:pPr>
        <w:spacing w:line="360" w:lineRule="auto"/>
        <w:jc w:val="both"/>
        <w:rPr>
          <w:rFonts w:ascii="Arial" w:hAnsi="Arial" w:cs="Arial"/>
          <w:b/>
          <w:bCs/>
          <w:sz w:val="24"/>
          <w:szCs w:val="24"/>
        </w:rPr>
      </w:pPr>
    </w:p>
    <w:p w14:paraId="36E8198C" w14:textId="77777777" w:rsidR="00F73B24" w:rsidRDefault="00F73B24" w:rsidP="00D84479">
      <w:pPr>
        <w:spacing w:line="360" w:lineRule="auto"/>
        <w:jc w:val="both"/>
        <w:rPr>
          <w:rFonts w:ascii="Arial" w:hAnsi="Arial" w:cs="Arial"/>
          <w:b/>
          <w:bCs/>
          <w:sz w:val="24"/>
          <w:szCs w:val="24"/>
        </w:rPr>
      </w:pPr>
    </w:p>
    <w:p w14:paraId="17726288" w14:textId="77777777" w:rsidR="00F73B24" w:rsidRDefault="00F73B24" w:rsidP="00D84479">
      <w:pPr>
        <w:spacing w:line="360" w:lineRule="auto"/>
        <w:jc w:val="both"/>
        <w:rPr>
          <w:rFonts w:ascii="Arial" w:hAnsi="Arial" w:cs="Arial"/>
          <w:b/>
          <w:bCs/>
          <w:sz w:val="24"/>
          <w:szCs w:val="24"/>
        </w:rPr>
      </w:pPr>
    </w:p>
    <w:p w14:paraId="5BDA88AA" w14:textId="77777777" w:rsidR="00F73B24" w:rsidRDefault="00F73B24" w:rsidP="00D84479">
      <w:pPr>
        <w:spacing w:line="360" w:lineRule="auto"/>
        <w:jc w:val="both"/>
        <w:rPr>
          <w:rFonts w:ascii="Arial" w:hAnsi="Arial" w:cs="Arial"/>
          <w:b/>
          <w:bCs/>
          <w:sz w:val="24"/>
          <w:szCs w:val="24"/>
        </w:rPr>
      </w:pPr>
    </w:p>
    <w:p w14:paraId="190C13F1" w14:textId="77777777" w:rsidR="00F73B24" w:rsidRDefault="00F73B24" w:rsidP="00D84479">
      <w:pPr>
        <w:spacing w:line="360" w:lineRule="auto"/>
        <w:jc w:val="both"/>
        <w:rPr>
          <w:rFonts w:ascii="Arial" w:hAnsi="Arial" w:cs="Arial"/>
          <w:b/>
          <w:bCs/>
          <w:sz w:val="24"/>
          <w:szCs w:val="24"/>
        </w:rPr>
      </w:pPr>
    </w:p>
    <w:p w14:paraId="7BBC3CF0" w14:textId="77777777" w:rsidR="00F73B24" w:rsidRDefault="00F73B24" w:rsidP="00D84479">
      <w:pPr>
        <w:spacing w:line="360" w:lineRule="auto"/>
        <w:jc w:val="both"/>
        <w:rPr>
          <w:rFonts w:ascii="Arial" w:hAnsi="Arial" w:cs="Arial"/>
          <w:b/>
          <w:bCs/>
          <w:sz w:val="24"/>
          <w:szCs w:val="24"/>
        </w:rPr>
      </w:pPr>
    </w:p>
    <w:p w14:paraId="2139C103" w14:textId="77777777" w:rsidR="00F73B24" w:rsidRDefault="00F73B24" w:rsidP="00D84479">
      <w:pPr>
        <w:spacing w:line="360" w:lineRule="auto"/>
        <w:jc w:val="both"/>
        <w:rPr>
          <w:rFonts w:ascii="Arial" w:hAnsi="Arial" w:cs="Arial"/>
          <w:b/>
          <w:bCs/>
          <w:sz w:val="24"/>
          <w:szCs w:val="24"/>
        </w:rPr>
      </w:pPr>
    </w:p>
    <w:p w14:paraId="1D8ACA85" w14:textId="77777777" w:rsidR="00F73B24" w:rsidRDefault="00F73B24" w:rsidP="00D84479">
      <w:pPr>
        <w:spacing w:line="360" w:lineRule="auto"/>
        <w:jc w:val="both"/>
        <w:rPr>
          <w:rFonts w:ascii="Arial" w:hAnsi="Arial" w:cs="Arial"/>
          <w:b/>
          <w:bCs/>
          <w:sz w:val="24"/>
          <w:szCs w:val="24"/>
        </w:rPr>
      </w:pPr>
    </w:p>
    <w:p w14:paraId="2F1CFC5D" w14:textId="77777777" w:rsidR="00F73B24" w:rsidRDefault="00F73B24" w:rsidP="00D84479">
      <w:pPr>
        <w:spacing w:line="360" w:lineRule="auto"/>
        <w:jc w:val="both"/>
        <w:rPr>
          <w:rFonts w:ascii="Arial" w:hAnsi="Arial" w:cs="Arial"/>
          <w:b/>
          <w:bCs/>
          <w:sz w:val="24"/>
          <w:szCs w:val="24"/>
        </w:rPr>
      </w:pPr>
    </w:p>
    <w:p w14:paraId="558F2C47" w14:textId="77777777" w:rsidR="00F73B24" w:rsidRDefault="00F73B24" w:rsidP="00D84479">
      <w:pPr>
        <w:spacing w:line="360" w:lineRule="auto"/>
        <w:jc w:val="both"/>
        <w:rPr>
          <w:rFonts w:ascii="Arial" w:hAnsi="Arial" w:cs="Arial"/>
          <w:b/>
          <w:bCs/>
          <w:sz w:val="24"/>
          <w:szCs w:val="24"/>
        </w:rPr>
      </w:pPr>
    </w:p>
    <w:p w14:paraId="2757288A" w14:textId="77777777" w:rsidR="00F73B24" w:rsidRDefault="00F73B24" w:rsidP="00D84479">
      <w:pPr>
        <w:spacing w:line="360" w:lineRule="auto"/>
        <w:jc w:val="both"/>
        <w:rPr>
          <w:rFonts w:ascii="Arial" w:hAnsi="Arial" w:cs="Arial"/>
          <w:b/>
          <w:bCs/>
          <w:sz w:val="24"/>
          <w:szCs w:val="24"/>
        </w:rPr>
      </w:pPr>
    </w:p>
    <w:p w14:paraId="44473CAC" w14:textId="3AF876BA" w:rsidR="00C53318" w:rsidRPr="00AA6F69" w:rsidRDefault="00C53318" w:rsidP="00AA6F69">
      <w:pPr>
        <w:pStyle w:val="ListParagraph"/>
        <w:numPr>
          <w:ilvl w:val="1"/>
          <w:numId w:val="2"/>
        </w:numPr>
        <w:spacing w:line="360" w:lineRule="auto"/>
        <w:jc w:val="both"/>
        <w:rPr>
          <w:rFonts w:ascii="Arial" w:hAnsi="Arial" w:cs="Arial"/>
          <w:b/>
          <w:bCs/>
          <w:sz w:val="24"/>
          <w:szCs w:val="24"/>
        </w:rPr>
      </w:pPr>
      <w:bookmarkStart w:id="5" w:name="_Hlk109141342"/>
      <w:r w:rsidRPr="00AA6F69">
        <w:rPr>
          <w:rFonts w:ascii="Arial" w:hAnsi="Arial" w:cs="Arial"/>
          <w:b/>
          <w:bCs/>
          <w:sz w:val="24"/>
          <w:szCs w:val="24"/>
        </w:rPr>
        <w:t>DCF ANALYSIS</w:t>
      </w:r>
    </w:p>
    <w:bookmarkEnd w:id="5"/>
    <w:p w14:paraId="5782390D" w14:textId="39D38828" w:rsidR="000903E1" w:rsidRDefault="000903E1" w:rsidP="00D84479">
      <w:pPr>
        <w:spacing w:line="360" w:lineRule="auto"/>
        <w:jc w:val="both"/>
        <w:rPr>
          <w:rFonts w:ascii="Arial" w:hAnsi="Arial" w:cs="Arial"/>
          <w:b/>
          <w:bCs/>
          <w:sz w:val="24"/>
          <w:szCs w:val="24"/>
        </w:rPr>
      </w:pPr>
    </w:p>
    <w:p w14:paraId="4822B955" w14:textId="77777777" w:rsidR="000903E1" w:rsidRPr="000903E1" w:rsidRDefault="000903E1" w:rsidP="000903E1">
      <w:pPr>
        <w:spacing w:line="360" w:lineRule="auto"/>
        <w:jc w:val="both"/>
        <w:rPr>
          <w:rFonts w:ascii="Arial" w:hAnsi="Arial" w:cs="Arial"/>
          <w:sz w:val="24"/>
          <w:szCs w:val="24"/>
        </w:rPr>
      </w:pPr>
      <w:r w:rsidRPr="000903E1">
        <w:rPr>
          <w:rFonts w:ascii="Arial" w:hAnsi="Arial" w:cs="Arial"/>
          <w:sz w:val="24"/>
          <w:szCs w:val="24"/>
        </w:rPr>
        <w:t>DCF analysis considers the time value of money, assuming that a dollar now is worth more than a dollar tomorrow. Even risk-free investments return money. The "risk-free" rate of return is generally positive because people value now-available money more than future money.</w:t>
      </w:r>
    </w:p>
    <w:p w14:paraId="031B379C" w14:textId="65AB3C1A" w:rsidR="000903E1" w:rsidRPr="000903E1" w:rsidRDefault="000903E1" w:rsidP="000903E1">
      <w:pPr>
        <w:spacing w:line="360" w:lineRule="auto"/>
        <w:jc w:val="both"/>
        <w:rPr>
          <w:rFonts w:ascii="Arial" w:hAnsi="Arial" w:cs="Arial"/>
          <w:sz w:val="24"/>
          <w:szCs w:val="24"/>
        </w:rPr>
      </w:pPr>
      <w:r w:rsidRPr="000903E1">
        <w:rPr>
          <w:rFonts w:ascii="Arial" w:hAnsi="Arial" w:cs="Arial"/>
          <w:sz w:val="24"/>
          <w:szCs w:val="24"/>
        </w:rPr>
        <w:t>Multi-period investments are suitable for DCF analysis since gain and costs are not immediate. DCF makes investment decisions easier than payback period or accounting rate of return</w:t>
      </w:r>
      <w:r w:rsidR="00E73845">
        <w:rPr>
          <w:rFonts w:ascii="Arial" w:hAnsi="Arial" w:cs="Arial"/>
          <w:sz w:val="24"/>
          <w:szCs w:val="24"/>
        </w:rPr>
        <w:t xml:space="preserve"> (IFAC, 2022)</w:t>
      </w:r>
      <w:r w:rsidRPr="000903E1">
        <w:rPr>
          <w:rFonts w:ascii="Arial" w:hAnsi="Arial" w:cs="Arial"/>
          <w:sz w:val="24"/>
          <w:szCs w:val="24"/>
        </w:rPr>
        <w:t>.</w:t>
      </w:r>
    </w:p>
    <w:p w14:paraId="398710EB" w14:textId="0CBB3AF3" w:rsidR="00477576" w:rsidRDefault="0037793B" w:rsidP="00672BC1">
      <w:pPr>
        <w:spacing w:line="360" w:lineRule="auto"/>
        <w:jc w:val="both"/>
        <w:rPr>
          <w:rFonts w:ascii="Arial" w:hAnsi="Arial" w:cs="Arial"/>
          <w:sz w:val="24"/>
          <w:szCs w:val="24"/>
        </w:rPr>
      </w:pPr>
      <w:r w:rsidRPr="0037793B">
        <w:rPr>
          <w:rFonts w:ascii="Arial" w:hAnsi="Arial" w:cs="Arial"/>
          <w:noProof/>
          <w:sz w:val="24"/>
          <w:szCs w:val="24"/>
        </w:rPr>
        <w:drawing>
          <wp:inline distT="0" distB="0" distL="0" distR="0" wp14:anchorId="05D144D0" wp14:editId="0FD24597">
            <wp:extent cx="5731510" cy="4417695"/>
            <wp:effectExtent l="0" t="0" r="0" b="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22"/>
                    <a:stretch>
                      <a:fillRect/>
                    </a:stretch>
                  </pic:blipFill>
                  <pic:spPr>
                    <a:xfrm>
                      <a:off x="0" y="0"/>
                      <a:ext cx="5731510" cy="4417695"/>
                    </a:xfrm>
                    <a:prstGeom prst="rect">
                      <a:avLst/>
                    </a:prstGeom>
                  </pic:spPr>
                </pic:pic>
              </a:graphicData>
            </a:graphic>
          </wp:inline>
        </w:drawing>
      </w:r>
    </w:p>
    <w:p w14:paraId="3A23F338" w14:textId="5894F2E7" w:rsidR="00477576" w:rsidRPr="001B40A4" w:rsidRDefault="00F73B24" w:rsidP="00672BC1">
      <w:pPr>
        <w:spacing w:line="360" w:lineRule="auto"/>
        <w:jc w:val="both"/>
        <w:rPr>
          <w:rFonts w:ascii="Arial" w:hAnsi="Arial" w:cs="Arial"/>
          <w:i/>
          <w:iCs/>
          <w:sz w:val="24"/>
          <w:szCs w:val="24"/>
        </w:rPr>
      </w:pPr>
      <w:r w:rsidRPr="001B40A4">
        <w:rPr>
          <w:rFonts w:ascii="Arial" w:hAnsi="Arial" w:cs="Arial"/>
          <w:i/>
          <w:iCs/>
          <w:sz w:val="24"/>
          <w:szCs w:val="24"/>
        </w:rPr>
        <w:t>Fig.13: DCF analysis</w:t>
      </w:r>
    </w:p>
    <w:p w14:paraId="65378007" w14:textId="0E4D4FAC" w:rsidR="00CA0EFE" w:rsidRPr="001B40A4" w:rsidRDefault="00CA0EFE" w:rsidP="00672BC1">
      <w:pPr>
        <w:spacing w:line="360" w:lineRule="auto"/>
        <w:jc w:val="both"/>
        <w:rPr>
          <w:rFonts w:ascii="Arial" w:hAnsi="Arial" w:cs="Arial"/>
          <w:i/>
          <w:iCs/>
          <w:sz w:val="24"/>
          <w:szCs w:val="24"/>
        </w:rPr>
      </w:pPr>
      <w:r w:rsidRPr="001B40A4">
        <w:rPr>
          <w:rFonts w:ascii="Arial" w:hAnsi="Arial" w:cs="Arial"/>
          <w:i/>
          <w:iCs/>
          <w:sz w:val="24"/>
          <w:szCs w:val="24"/>
        </w:rPr>
        <w:t>Source:</w:t>
      </w:r>
      <w:r w:rsidR="001B40A4" w:rsidRPr="001B40A4">
        <w:rPr>
          <w:rFonts w:ascii="Arial" w:hAnsi="Arial" w:cs="Arial"/>
          <w:i/>
          <w:iCs/>
          <w:sz w:val="24"/>
          <w:szCs w:val="24"/>
        </w:rPr>
        <w:t xml:space="preserve"> valueinvesting.io, 2022</w:t>
      </w:r>
    </w:p>
    <w:p w14:paraId="1774E42E" w14:textId="268108DD" w:rsidR="00477576" w:rsidRPr="00672BC1" w:rsidRDefault="00D7201C" w:rsidP="00672BC1">
      <w:pPr>
        <w:spacing w:line="360" w:lineRule="auto"/>
        <w:jc w:val="both"/>
        <w:rPr>
          <w:rFonts w:ascii="Arial" w:hAnsi="Arial" w:cs="Arial"/>
          <w:sz w:val="24"/>
          <w:szCs w:val="24"/>
        </w:rPr>
      </w:pPr>
      <w:r w:rsidRPr="00D7201C">
        <w:rPr>
          <w:rFonts w:ascii="Arial" w:hAnsi="Arial" w:cs="Arial"/>
          <w:sz w:val="24"/>
          <w:szCs w:val="24"/>
        </w:rPr>
        <w:lastRenderedPageBreak/>
        <w:t>The discounted cash flow value of Samsung Electronics Co Ltd (005930.KS) is 82,139 KRW. The present price of a share of Samsung Electronics Co., Ltd. stock is 69,900 KRW, and the upside for the firm as determined by DCF is 17.5 percent.</w:t>
      </w:r>
    </w:p>
    <w:p w14:paraId="375F6303" w14:textId="459D7431" w:rsidR="005F020E" w:rsidRDefault="005F020E" w:rsidP="005F020E">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t xml:space="preserve">CONCLUSION </w:t>
      </w:r>
    </w:p>
    <w:p w14:paraId="00E25001" w14:textId="77777777" w:rsidR="00D1452C" w:rsidRPr="00D1452C" w:rsidRDefault="00D1452C" w:rsidP="00D1452C">
      <w:pPr>
        <w:spacing w:line="360" w:lineRule="auto"/>
        <w:jc w:val="both"/>
        <w:rPr>
          <w:rFonts w:ascii="Arial" w:hAnsi="Arial" w:cs="Arial"/>
          <w:sz w:val="24"/>
          <w:szCs w:val="24"/>
        </w:rPr>
      </w:pPr>
      <w:r w:rsidRPr="00D1452C">
        <w:rPr>
          <w:rFonts w:ascii="Arial" w:hAnsi="Arial" w:cs="Arial"/>
          <w:sz w:val="24"/>
          <w:szCs w:val="24"/>
        </w:rPr>
        <w:t xml:space="preserve">Samsung is a well-known mobile phone manufacturer that has expanded globally. Alternative goods and industry rivalry are two of its biggest threats, </w:t>
      </w:r>
      <w:proofErr w:type="gramStart"/>
      <w:r w:rsidRPr="00D1452C">
        <w:rPr>
          <w:rFonts w:ascii="Arial" w:hAnsi="Arial" w:cs="Arial"/>
          <w:sz w:val="24"/>
          <w:szCs w:val="24"/>
        </w:rPr>
        <w:t>a research</w:t>
      </w:r>
      <w:proofErr w:type="gramEnd"/>
      <w:r w:rsidRPr="00D1452C">
        <w:rPr>
          <w:rFonts w:ascii="Arial" w:hAnsi="Arial" w:cs="Arial"/>
          <w:sz w:val="24"/>
          <w:szCs w:val="24"/>
        </w:rPr>
        <w:t xml:space="preserve"> found.</w:t>
      </w:r>
    </w:p>
    <w:p w14:paraId="447F490D" w14:textId="6D1D98AD" w:rsidR="00D84479" w:rsidRDefault="00D1452C" w:rsidP="00D1452C">
      <w:pPr>
        <w:spacing w:line="360" w:lineRule="auto"/>
        <w:jc w:val="both"/>
        <w:rPr>
          <w:rFonts w:ascii="Arial" w:hAnsi="Arial" w:cs="Arial"/>
          <w:sz w:val="24"/>
          <w:szCs w:val="24"/>
        </w:rPr>
      </w:pPr>
      <w:r w:rsidRPr="00D1452C">
        <w:rPr>
          <w:rFonts w:ascii="Arial" w:hAnsi="Arial" w:cs="Arial"/>
          <w:sz w:val="24"/>
          <w:szCs w:val="24"/>
        </w:rPr>
        <w:t xml:space="preserve">Due to low-quality products, the company's strategy goal is to minimise replacements. If its products are faulty, it can't claim to be a mobile phone industry leader. The company's strategy handles market competition. It illustrates how Samsung can beat rivals. Reorienting the company's business approach on game-changing items will help </w:t>
      </w:r>
      <w:r w:rsidR="003E43A2" w:rsidRPr="00D1452C">
        <w:rPr>
          <w:rFonts w:ascii="Arial" w:hAnsi="Arial" w:cs="Arial"/>
          <w:sz w:val="24"/>
          <w:szCs w:val="24"/>
        </w:rPr>
        <w:t xml:space="preserve">it </w:t>
      </w:r>
      <w:r w:rsidR="003E43A2">
        <w:rPr>
          <w:rFonts w:ascii="Arial" w:hAnsi="Arial" w:cs="Arial"/>
          <w:sz w:val="24"/>
          <w:szCs w:val="24"/>
        </w:rPr>
        <w:t>go beyond its competitors.</w:t>
      </w:r>
    </w:p>
    <w:p w14:paraId="2317BFD9" w14:textId="61279CA8" w:rsidR="00D1452C" w:rsidRDefault="00D1452C" w:rsidP="00D1452C">
      <w:pPr>
        <w:spacing w:line="360" w:lineRule="auto"/>
        <w:jc w:val="both"/>
        <w:rPr>
          <w:rFonts w:ascii="Arial" w:hAnsi="Arial" w:cs="Arial"/>
          <w:sz w:val="24"/>
          <w:szCs w:val="24"/>
        </w:rPr>
      </w:pPr>
    </w:p>
    <w:p w14:paraId="47B1B50B" w14:textId="077B42F0" w:rsidR="00D1452C" w:rsidRDefault="00D1452C" w:rsidP="00D1452C">
      <w:pPr>
        <w:spacing w:line="360" w:lineRule="auto"/>
        <w:jc w:val="both"/>
        <w:rPr>
          <w:rFonts w:ascii="Arial" w:hAnsi="Arial" w:cs="Arial"/>
          <w:sz w:val="24"/>
          <w:szCs w:val="24"/>
        </w:rPr>
      </w:pPr>
    </w:p>
    <w:p w14:paraId="1EC39FCC" w14:textId="51D607D6" w:rsidR="00D1452C" w:rsidRDefault="00D1452C" w:rsidP="00D1452C">
      <w:pPr>
        <w:spacing w:line="360" w:lineRule="auto"/>
        <w:jc w:val="both"/>
        <w:rPr>
          <w:rFonts w:ascii="Arial" w:hAnsi="Arial" w:cs="Arial"/>
          <w:sz w:val="24"/>
          <w:szCs w:val="24"/>
        </w:rPr>
      </w:pPr>
    </w:p>
    <w:p w14:paraId="1AF77576" w14:textId="2261E5BE" w:rsidR="00D1452C" w:rsidRDefault="00D1452C" w:rsidP="00D1452C">
      <w:pPr>
        <w:spacing w:line="360" w:lineRule="auto"/>
        <w:jc w:val="both"/>
        <w:rPr>
          <w:rFonts w:ascii="Arial" w:hAnsi="Arial" w:cs="Arial"/>
          <w:sz w:val="24"/>
          <w:szCs w:val="24"/>
        </w:rPr>
      </w:pPr>
    </w:p>
    <w:p w14:paraId="20B77481" w14:textId="38FD4178" w:rsidR="00D1452C" w:rsidRDefault="00D1452C" w:rsidP="00D1452C">
      <w:pPr>
        <w:spacing w:line="360" w:lineRule="auto"/>
        <w:jc w:val="both"/>
        <w:rPr>
          <w:rFonts w:ascii="Arial" w:hAnsi="Arial" w:cs="Arial"/>
          <w:sz w:val="24"/>
          <w:szCs w:val="24"/>
        </w:rPr>
      </w:pPr>
    </w:p>
    <w:p w14:paraId="66C572CE" w14:textId="3FD23D5A" w:rsidR="00D1452C" w:rsidRDefault="00D1452C" w:rsidP="00D1452C">
      <w:pPr>
        <w:spacing w:line="360" w:lineRule="auto"/>
        <w:jc w:val="both"/>
        <w:rPr>
          <w:rFonts w:ascii="Arial" w:hAnsi="Arial" w:cs="Arial"/>
          <w:sz w:val="24"/>
          <w:szCs w:val="24"/>
        </w:rPr>
      </w:pPr>
    </w:p>
    <w:p w14:paraId="7F886A7A" w14:textId="2F69C0C9" w:rsidR="00D1452C" w:rsidRDefault="00D1452C" w:rsidP="00D1452C">
      <w:pPr>
        <w:spacing w:line="360" w:lineRule="auto"/>
        <w:jc w:val="both"/>
        <w:rPr>
          <w:rFonts w:ascii="Arial" w:hAnsi="Arial" w:cs="Arial"/>
          <w:sz w:val="24"/>
          <w:szCs w:val="24"/>
        </w:rPr>
      </w:pPr>
    </w:p>
    <w:p w14:paraId="0715993E" w14:textId="62A4982B" w:rsidR="00D1452C" w:rsidRDefault="00D1452C" w:rsidP="00D1452C">
      <w:pPr>
        <w:spacing w:line="360" w:lineRule="auto"/>
        <w:jc w:val="both"/>
        <w:rPr>
          <w:rFonts w:ascii="Arial" w:hAnsi="Arial" w:cs="Arial"/>
          <w:sz w:val="24"/>
          <w:szCs w:val="24"/>
        </w:rPr>
      </w:pPr>
    </w:p>
    <w:p w14:paraId="5F6E8FBF" w14:textId="2F8D8255" w:rsidR="00D1452C" w:rsidRDefault="00D1452C" w:rsidP="00D1452C">
      <w:pPr>
        <w:spacing w:line="360" w:lineRule="auto"/>
        <w:jc w:val="both"/>
        <w:rPr>
          <w:rFonts w:ascii="Arial" w:hAnsi="Arial" w:cs="Arial"/>
          <w:sz w:val="24"/>
          <w:szCs w:val="24"/>
        </w:rPr>
      </w:pPr>
    </w:p>
    <w:p w14:paraId="62CDB897" w14:textId="092F5E2A" w:rsidR="00D1452C" w:rsidRDefault="00D1452C" w:rsidP="00D1452C">
      <w:pPr>
        <w:spacing w:line="360" w:lineRule="auto"/>
        <w:jc w:val="both"/>
        <w:rPr>
          <w:rFonts w:ascii="Arial" w:hAnsi="Arial" w:cs="Arial"/>
          <w:sz w:val="24"/>
          <w:szCs w:val="24"/>
        </w:rPr>
      </w:pPr>
    </w:p>
    <w:p w14:paraId="793C148C" w14:textId="10ED2DE8" w:rsidR="00D1452C" w:rsidRDefault="00D1452C" w:rsidP="00D1452C">
      <w:pPr>
        <w:spacing w:line="360" w:lineRule="auto"/>
        <w:jc w:val="both"/>
        <w:rPr>
          <w:rFonts w:ascii="Arial" w:hAnsi="Arial" w:cs="Arial"/>
          <w:sz w:val="24"/>
          <w:szCs w:val="24"/>
        </w:rPr>
      </w:pPr>
    </w:p>
    <w:p w14:paraId="7606D83F" w14:textId="7FA2E736" w:rsidR="00D1452C" w:rsidRDefault="00D1452C" w:rsidP="00D1452C">
      <w:pPr>
        <w:spacing w:line="360" w:lineRule="auto"/>
        <w:jc w:val="both"/>
        <w:rPr>
          <w:rFonts w:ascii="Arial" w:hAnsi="Arial" w:cs="Arial"/>
          <w:sz w:val="24"/>
          <w:szCs w:val="24"/>
        </w:rPr>
      </w:pPr>
    </w:p>
    <w:p w14:paraId="278D0C6A" w14:textId="6921F37B" w:rsidR="00D1452C" w:rsidRDefault="00D1452C" w:rsidP="00D1452C">
      <w:pPr>
        <w:spacing w:line="360" w:lineRule="auto"/>
        <w:jc w:val="both"/>
        <w:rPr>
          <w:rFonts w:ascii="Arial" w:hAnsi="Arial" w:cs="Arial"/>
          <w:sz w:val="24"/>
          <w:szCs w:val="24"/>
        </w:rPr>
      </w:pPr>
    </w:p>
    <w:p w14:paraId="56869FA2" w14:textId="05A6DD8D" w:rsidR="00D1452C" w:rsidRDefault="00D1452C" w:rsidP="00D1452C">
      <w:pPr>
        <w:spacing w:line="360" w:lineRule="auto"/>
        <w:jc w:val="both"/>
        <w:rPr>
          <w:rFonts w:ascii="Arial" w:hAnsi="Arial" w:cs="Arial"/>
          <w:sz w:val="24"/>
          <w:szCs w:val="24"/>
        </w:rPr>
      </w:pPr>
    </w:p>
    <w:p w14:paraId="6D8E1993" w14:textId="7F7814CF" w:rsidR="00D1452C" w:rsidRDefault="00D1452C" w:rsidP="00D1452C">
      <w:pPr>
        <w:spacing w:line="360" w:lineRule="auto"/>
        <w:jc w:val="both"/>
        <w:rPr>
          <w:rFonts w:ascii="Arial" w:hAnsi="Arial" w:cs="Arial"/>
          <w:sz w:val="24"/>
          <w:szCs w:val="24"/>
        </w:rPr>
      </w:pPr>
    </w:p>
    <w:p w14:paraId="3CC34581" w14:textId="2A4E4CE4" w:rsidR="00D1452C" w:rsidRDefault="00D1452C" w:rsidP="00D1452C">
      <w:pPr>
        <w:spacing w:line="360" w:lineRule="auto"/>
        <w:jc w:val="both"/>
        <w:rPr>
          <w:rFonts w:ascii="Arial" w:hAnsi="Arial" w:cs="Arial"/>
          <w:sz w:val="24"/>
          <w:szCs w:val="24"/>
        </w:rPr>
      </w:pPr>
    </w:p>
    <w:p w14:paraId="18E8974E" w14:textId="77777777" w:rsidR="00D1452C" w:rsidRPr="00D1452C" w:rsidRDefault="00D1452C" w:rsidP="00D1452C">
      <w:pPr>
        <w:spacing w:line="360" w:lineRule="auto"/>
        <w:jc w:val="both"/>
        <w:rPr>
          <w:rFonts w:ascii="Arial" w:hAnsi="Arial" w:cs="Arial"/>
          <w:sz w:val="24"/>
          <w:szCs w:val="24"/>
        </w:rPr>
      </w:pPr>
    </w:p>
    <w:p w14:paraId="61664739" w14:textId="38C4ABCA" w:rsidR="005F020E" w:rsidRPr="005F020E" w:rsidRDefault="005F020E" w:rsidP="005F020E">
      <w:pPr>
        <w:pStyle w:val="ListParagraph"/>
        <w:numPr>
          <w:ilvl w:val="0"/>
          <w:numId w:val="2"/>
        </w:numPr>
        <w:spacing w:line="360" w:lineRule="auto"/>
        <w:jc w:val="both"/>
        <w:rPr>
          <w:rFonts w:ascii="Arial" w:hAnsi="Arial" w:cs="Arial"/>
          <w:b/>
          <w:bCs/>
          <w:sz w:val="24"/>
          <w:szCs w:val="24"/>
        </w:rPr>
      </w:pPr>
      <w:r w:rsidRPr="005F020E">
        <w:rPr>
          <w:rFonts w:ascii="Arial" w:hAnsi="Arial" w:cs="Arial"/>
          <w:b/>
          <w:bCs/>
          <w:sz w:val="24"/>
          <w:szCs w:val="24"/>
        </w:rPr>
        <w:t>REFERENCES</w:t>
      </w:r>
    </w:p>
    <w:p w14:paraId="587E7AC8" w14:textId="56E6312A" w:rsidR="005D2122" w:rsidRDefault="005D2122" w:rsidP="00684E3F">
      <w:pPr>
        <w:spacing w:line="360" w:lineRule="auto"/>
        <w:jc w:val="both"/>
        <w:rPr>
          <w:rFonts w:ascii="Arial" w:hAnsi="Arial" w:cs="Arial"/>
          <w:sz w:val="24"/>
          <w:szCs w:val="24"/>
        </w:rPr>
      </w:pPr>
    </w:p>
    <w:p w14:paraId="1369507F" w14:textId="18336698" w:rsidR="00684E3F" w:rsidRDefault="00623B69" w:rsidP="00684E3F">
      <w:pPr>
        <w:spacing w:line="360" w:lineRule="auto"/>
        <w:jc w:val="both"/>
        <w:rPr>
          <w:rFonts w:ascii="Arial" w:hAnsi="Arial" w:cs="Arial"/>
          <w:sz w:val="24"/>
          <w:szCs w:val="24"/>
        </w:rPr>
      </w:pPr>
      <w:r w:rsidRPr="00623B69">
        <w:rPr>
          <w:rFonts w:ascii="Arial" w:hAnsi="Arial" w:cs="Arial"/>
          <w:sz w:val="24"/>
          <w:szCs w:val="24"/>
        </w:rPr>
        <w:t>M</w:t>
      </w:r>
      <w:r>
        <w:rPr>
          <w:rFonts w:ascii="Arial" w:hAnsi="Arial" w:cs="Arial"/>
          <w:sz w:val="24"/>
          <w:szCs w:val="24"/>
        </w:rPr>
        <w:t>.</w:t>
      </w:r>
      <w:r w:rsidRPr="00623B69">
        <w:rPr>
          <w:rFonts w:ascii="Arial" w:hAnsi="Arial" w:cs="Arial"/>
          <w:sz w:val="24"/>
          <w:szCs w:val="24"/>
        </w:rPr>
        <w:t xml:space="preserve"> </w:t>
      </w:r>
      <w:proofErr w:type="spellStart"/>
      <w:r w:rsidRPr="00623B69">
        <w:rPr>
          <w:rFonts w:ascii="Arial" w:hAnsi="Arial" w:cs="Arial"/>
          <w:sz w:val="24"/>
          <w:szCs w:val="24"/>
        </w:rPr>
        <w:t>Tudose</w:t>
      </w:r>
      <w:proofErr w:type="spellEnd"/>
      <w:r w:rsidRPr="00623B69">
        <w:rPr>
          <w:rFonts w:ascii="Arial" w:hAnsi="Arial" w:cs="Arial"/>
          <w:sz w:val="24"/>
          <w:szCs w:val="24"/>
        </w:rPr>
        <w:t xml:space="preserve">. (2007). </w:t>
      </w:r>
      <w:r>
        <w:rPr>
          <w:rFonts w:ascii="Arial" w:hAnsi="Arial" w:cs="Arial"/>
          <w:sz w:val="24"/>
          <w:szCs w:val="24"/>
        </w:rPr>
        <w:t>“</w:t>
      </w:r>
      <w:r w:rsidRPr="00623B69">
        <w:rPr>
          <w:rFonts w:ascii="Arial" w:hAnsi="Arial" w:cs="Arial"/>
          <w:sz w:val="24"/>
          <w:szCs w:val="24"/>
        </w:rPr>
        <w:t>Corporate finance theories. Challenges and trajectories</w:t>
      </w:r>
      <w:r>
        <w:rPr>
          <w:rFonts w:ascii="Arial" w:hAnsi="Arial" w:cs="Arial"/>
          <w:sz w:val="24"/>
          <w:szCs w:val="24"/>
        </w:rPr>
        <w:t>”</w:t>
      </w:r>
      <w:r w:rsidRPr="00623B69">
        <w:rPr>
          <w:rFonts w:ascii="Arial" w:hAnsi="Arial" w:cs="Arial"/>
          <w:sz w:val="24"/>
          <w:szCs w:val="24"/>
        </w:rPr>
        <w:t>.</w:t>
      </w:r>
    </w:p>
    <w:p w14:paraId="06F3888C" w14:textId="732C89F2" w:rsidR="009E34AD" w:rsidRDefault="00FB3796" w:rsidP="001B76C1">
      <w:pPr>
        <w:spacing w:line="360" w:lineRule="auto"/>
        <w:jc w:val="both"/>
        <w:rPr>
          <w:rFonts w:ascii="Cambria Math" w:hAnsi="Cambria Math" w:cs="Cambria Math"/>
          <w:sz w:val="24"/>
          <w:szCs w:val="24"/>
        </w:rPr>
      </w:pPr>
      <w:proofErr w:type="spellStart"/>
      <w:r>
        <w:rPr>
          <w:rFonts w:ascii="Arial" w:hAnsi="Arial" w:cs="Arial"/>
          <w:sz w:val="24"/>
          <w:szCs w:val="24"/>
        </w:rPr>
        <w:t>I.</w:t>
      </w:r>
      <w:proofErr w:type="gramStart"/>
      <w:r>
        <w:rPr>
          <w:rFonts w:ascii="Arial" w:hAnsi="Arial" w:cs="Arial"/>
          <w:sz w:val="24"/>
          <w:szCs w:val="24"/>
        </w:rPr>
        <w:t>S</w:t>
      </w:r>
      <w:r w:rsidR="009E34AD">
        <w:rPr>
          <w:rFonts w:ascii="Arial" w:hAnsi="Arial" w:cs="Arial"/>
          <w:sz w:val="24"/>
          <w:szCs w:val="24"/>
        </w:rPr>
        <w:t>.Kim</w:t>
      </w:r>
      <w:proofErr w:type="spellEnd"/>
      <w:proofErr w:type="gramEnd"/>
      <w:r w:rsidR="009E34AD">
        <w:rPr>
          <w:rFonts w:ascii="Arial" w:hAnsi="Arial" w:cs="Arial"/>
          <w:sz w:val="24"/>
          <w:szCs w:val="24"/>
        </w:rPr>
        <w:t xml:space="preserve"> &amp; </w:t>
      </w:r>
      <w:proofErr w:type="spellStart"/>
      <w:r w:rsidR="009E34AD">
        <w:rPr>
          <w:rFonts w:ascii="Arial" w:hAnsi="Arial" w:cs="Arial"/>
          <w:sz w:val="24"/>
          <w:szCs w:val="24"/>
        </w:rPr>
        <w:t>V.Milner</w:t>
      </w:r>
      <w:proofErr w:type="spellEnd"/>
      <w:r w:rsidR="009E34AD">
        <w:rPr>
          <w:rFonts w:ascii="Arial" w:hAnsi="Arial" w:cs="Arial"/>
          <w:sz w:val="24"/>
          <w:szCs w:val="24"/>
        </w:rPr>
        <w:t>, (</w:t>
      </w:r>
      <w:r w:rsidR="001B76C1">
        <w:rPr>
          <w:rFonts w:ascii="Arial" w:hAnsi="Arial" w:cs="Arial"/>
          <w:sz w:val="24"/>
          <w:szCs w:val="24"/>
        </w:rPr>
        <w:t>2019), “</w:t>
      </w:r>
      <w:r w:rsidR="001B76C1" w:rsidRPr="001B76C1">
        <w:rPr>
          <w:rFonts w:ascii="Arial" w:hAnsi="Arial" w:cs="Arial"/>
          <w:sz w:val="24"/>
          <w:szCs w:val="24"/>
        </w:rPr>
        <w:t>Multinational Corporations and their Influence</w:t>
      </w:r>
      <w:r w:rsidR="001B76C1">
        <w:rPr>
          <w:rFonts w:ascii="Arial" w:hAnsi="Arial" w:cs="Arial"/>
          <w:sz w:val="24"/>
          <w:szCs w:val="24"/>
        </w:rPr>
        <w:t xml:space="preserve"> </w:t>
      </w:r>
      <w:r w:rsidR="001B76C1" w:rsidRPr="001B76C1">
        <w:rPr>
          <w:rFonts w:ascii="Arial" w:hAnsi="Arial" w:cs="Arial"/>
          <w:sz w:val="24"/>
          <w:szCs w:val="24"/>
        </w:rPr>
        <w:t>Through Lobbying on Foreign Policy</w:t>
      </w:r>
      <w:r w:rsidR="001B76C1">
        <w:rPr>
          <w:rFonts w:ascii="Cambria Math" w:hAnsi="Cambria Math" w:cs="Cambria Math"/>
          <w:sz w:val="24"/>
          <w:szCs w:val="24"/>
        </w:rPr>
        <w:t>”</w:t>
      </w:r>
      <w:r w:rsidR="00A77AD6">
        <w:rPr>
          <w:rFonts w:ascii="Cambria Math" w:hAnsi="Cambria Math" w:cs="Cambria Math"/>
          <w:sz w:val="24"/>
          <w:szCs w:val="24"/>
        </w:rPr>
        <w:t>.</w:t>
      </w:r>
    </w:p>
    <w:p w14:paraId="32CE14F2" w14:textId="0A906704" w:rsidR="00A77AD6" w:rsidRDefault="0016785B" w:rsidP="0016785B">
      <w:pPr>
        <w:spacing w:line="360" w:lineRule="auto"/>
        <w:jc w:val="both"/>
        <w:rPr>
          <w:rFonts w:ascii="Arial" w:hAnsi="Arial" w:cs="Arial"/>
          <w:sz w:val="24"/>
          <w:szCs w:val="24"/>
        </w:rPr>
      </w:pPr>
      <w:proofErr w:type="spellStart"/>
      <w:r w:rsidRPr="0016785B">
        <w:rPr>
          <w:rFonts w:ascii="Arial" w:hAnsi="Arial" w:cs="Arial"/>
          <w:sz w:val="24"/>
          <w:szCs w:val="24"/>
        </w:rPr>
        <w:t>Janeczko</w:t>
      </w:r>
      <w:proofErr w:type="spellEnd"/>
      <w:r w:rsidRPr="0016785B">
        <w:rPr>
          <w:rFonts w:ascii="Arial" w:hAnsi="Arial" w:cs="Arial"/>
          <w:sz w:val="24"/>
          <w:szCs w:val="24"/>
        </w:rPr>
        <w:t xml:space="preserve">, Stephen, "Samsung Technical and Fundamental Analysis" (2017). </w:t>
      </w:r>
      <w:proofErr w:type="spellStart"/>
      <w:r w:rsidRPr="0016785B">
        <w:rPr>
          <w:rFonts w:ascii="Arial" w:hAnsi="Arial" w:cs="Arial"/>
          <w:sz w:val="24"/>
          <w:szCs w:val="24"/>
        </w:rPr>
        <w:t>Honors</w:t>
      </w:r>
      <w:proofErr w:type="spellEnd"/>
      <w:r w:rsidRPr="0016785B">
        <w:rPr>
          <w:rFonts w:ascii="Arial" w:hAnsi="Arial" w:cs="Arial"/>
          <w:sz w:val="24"/>
          <w:szCs w:val="24"/>
        </w:rPr>
        <w:t xml:space="preserve"> Program Contracts.</w:t>
      </w:r>
    </w:p>
    <w:p w14:paraId="60CCB528" w14:textId="7DF6F8BF" w:rsidR="0016785B" w:rsidRDefault="00AE288C" w:rsidP="0016785B">
      <w:pPr>
        <w:spacing w:line="360" w:lineRule="auto"/>
        <w:jc w:val="both"/>
        <w:rPr>
          <w:rFonts w:ascii="Arial" w:hAnsi="Arial" w:cs="Arial"/>
          <w:sz w:val="24"/>
          <w:szCs w:val="24"/>
        </w:rPr>
      </w:pPr>
      <w:r w:rsidRPr="00AE288C">
        <w:rPr>
          <w:rFonts w:ascii="Arial" w:hAnsi="Arial" w:cs="Arial"/>
          <w:sz w:val="24"/>
          <w:szCs w:val="24"/>
        </w:rPr>
        <w:t>T</w:t>
      </w:r>
      <w:r>
        <w:rPr>
          <w:rFonts w:ascii="Arial" w:hAnsi="Arial" w:cs="Arial"/>
          <w:sz w:val="24"/>
          <w:szCs w:val="24"/>
        </w:rPr>
        <w:t xml:space="preserve">. </w:t>
      </w:r>
      <w:r w:rsidRPr="00AE288C">
        <w:rPr>
          <w:rFonts w:ascii="Arial" w:hAnsi="Arial" w:cs="Arial"/>
          <w:sz w:val="24"/>
          <w:szCs w:val="24"/>
        </w:rPr>
        <w:t>Karen &amp; N</w:t>
      </w:r>
      <w:r>
        <w:rPr>
          <w:rFonts w:ascii="Arial" w:hAnsi="Arial" w:cs="Arial"/>
          <w:sz w:val="24"/>
          <w:szCs w:val="24"/>
        </w:rPr>
        <w:t xml:space="preserve">. </w:t>
      </w:r>
      <w:r w:rsidRPr="00AE288C">
        <w:rPr>
          <w:rFonts w:ascii="Arial" w:hAnsi="Arial" w:cs="Arial"/>
          <w:sz w:val="24"/>
          <w:szCs w:val="24"/>
        </w:rPr>
        <w:t xml:space="preserve">Haitham. (2020). </w:t>
      </w:r>
      <w:r>
        <w:rPr>
          <w:rFonts w:ascii="Arial" w:hAnsi="Arial" w:cs="Arial"/>
          <w:sz w:val="24"/>
          <w:szCs w:val="24"/>
        </w:rPr>
        <w:t>“</w:t>
      </w:r>
      <w:r w:rsidRPr="00AE288C">
        <w:rPr>
          <w:rFonts w:ascii="Arial" w:hAnsi="Arial" w:cs="Arial"/>
          <w:sz w:val="24"/>
          <w:szCs w:val="24"/>
        </w:rPr>
        <w:t>Ratio Analysis of Samsung Electronics</w:t>
      </w:r>
      <w:r>
        <w:rPr>
          <w:rFonts w:ascii="Arial" w:hAnsi="Arial" w:cs="Arial"/>
          <w:sz w:val="24"/>
          <w:szCs w:val="24"/>
        </w:rPr>
        <w:t>”</w:t>
      </w:r>
      <w:r w:rsidRPr="00AE288C">
        <w:rPr>
          <w:rFonts w:ascii="Arial" w:hAnsi="Arial" w:cs="Arial"/>
          <w:sz w:val="24"/>
          <w:szCs w:val="24"/>
        </w:rPr>
        <w:t>.</w:t>
      </w:r>
    </w:p>
    <w:p w14:paraId="06B1B27F" w14:textId="6E0D7E82" w:rsidR="00AE288C" w:rsidRDefault="00D433A4" w:rsidP="0016785B">
      <w:pPr>
        <w:spacing w:line="360" w:lineRule="auto"/>
        <w:jc w:val="both"/>
        <w:rPr>
          <w:rFonts w:ascii="Arial" w:hAnsi="Arial" w:cs="Arial"/>
          <w:sz w:val="24"/>
          <w:szCs w:val="24"/>
        </w:rPr>
      </w:pPr>
      <w:r>
        <w:rPr>
          <w:rFonts w:ascii="Arial" w:hAnsi="Arial" w:cs="Arial"/>
          <w:sz w:val="24"/>
          <w:szCs w:val="24"/>
        </w:rPr>
        <w:t>CFI, (</w:t>
      </w:r>
      <w:r w:rsidR="001D2B20">
        <w:rPr>
          <w:rFonts w:ascii="Arial" w:hAnsi="Arial" w:cs="Arial"/>
          <w:sz w:val="24"/>
          <w:szCs w:val="24"/>
        </w:rPr>
        <w:t>2022), “</w:t>
      </w:r>
      <w:r w:rsidR="004159C8" w:rsidRPr="004159C8">
        <w:rPr>
          <w:rFonts w:ascii="Arial" w:hAnsi="Arial" w:cs="Arial"/>
          <w:sz w:val="24"/>
          <w:szCs w:val="24"/>
        </w:rPr>
        <w:t>Efficient Markets Hypothesis</w:t>
      </w:r>
      <w:r w:rsidR="004159C8">
        <w:rPr>
          <w:rFonts w:ascii="Arial" w:hAnsi="Arial" w:cs="Arial"/>
          <w:sz w:val="24"/>
          <w:szCs w:val="24"/>
        </w:rPr>
        <w:t xml:space="preserve">”, Available at: </w:t>
      </w:r>
      <w:hyperlink r:id="rId23" w:history="1">
        <w:r w:rsidR="004159C8" w:rsidRPr="005F7568">
          <w:rPr>
            <w:rStyle w:val="Hyperlink"/>
            <w:rFonts w:ascii="Arial" w:hAnsi="Arial" w:cs="Arial"/>
            <w:sz w:val="24"/>
            <w:szCs w:val="24"/>
          </w:rPr>
          <w:t>https://corporatefinanceinstitute.com/resources/knowledge/trading-investing/efficient-markets-hypothesis</w:t>
        </w:r>
      </w:hyperlink>
      <w:r w:rsidR="004159C8">
        <w:rPr>
          <w:rFonts w:ascii="Arial" w:hAnsi="Arial" w:cs="Arial"/>
          <w:sz w:val="24"/>
          <w:szCs w:val="24"/>
        </w:rPr>
        <w:t xml:space="preserve"> , Accessed:</w:t>
      </w:r>
      <w:r w:rsidR="00500D62">
        <w:rPr>
          <w:rFonts w:ascii="Arial" w:hAnsi="Arial" w:cs="Arial"/>
          <w:sz w:val="24"/>
          <w:szCs w:val="24"/>
        </w:rPr>
        <w:t>17.07.2022.</w:t>
      </w:r>
    </w:p>
    <w:p w14:paraId="5F637C29" w14:textId="2139A0D5" w:rsidR="005E041D" w:rsidRPr="005E041D" w:rsidRDefault="005E041D" w:rsidP="005E041D">
      <w:pPr>
        <w:spacing w:line="360" w:lineRule="auto"/>
        <w:jc w:val="both"/>
        <w:rPr>
          <w:rFonts w:ascii="Arial" w:hAnsi="Arial" w:cs="Arial"/>
          <w:sz w:val="24"/>
          <w:szCs w:val="24"/>
        </w:rPr>
      </w:pPr>
      <w:r>
        <w:rPr>
          <w:rFonts w:ascii="Arial" w:hAnsi="Arial" w:cs="Arial"/>
          <w:sz w:val="24"/>
          <w:szCs w:val="24"/>
        </w:rPr>
        <w:t xml:space="preserve">M. </w:t>
      </w:r>
      <w:r w:rsidRPr="005E041D">
        <w:rPr>
          <w:rFonts w:ascii="Arial" w:hAnsi="Arial" w:cs="Arial"/>
          <w:sz w:val="24"/>
          <w:szCs w:val="24"/>
        </w:rPr>
        <w:t>Campbell-Kelly,</w:t>
      </w:r>
      <w:r>
        <w:rPr>
          <w:rFonts w:ascii="Arial" w:hAnsi="Arial" w:cs="Arial"/>
          <w:sz w:val="24"/>
          <w:szCs w:val="24"/>
        </w:rPr>
        <w:t xml:space="preserve"> </w:t>
      </w:r>
      <w:r w:rsidRPr="005E041D">
        <w:rPr>
          <w:rFonts w:ascii="Arial" w:hAnsi="Arial" w:cs="Arial"/>
          <w:sz w:val="24"/>
          <w:szCs w:val="24"/>
        </w:rPr>
        <w:t xml:space="preserve">&amp; </w:t>
      </w:r>
      <w:proofErr w:type="spellStart"/>
      <w:proofErr w:type="gramStart"/>
      <w:r w:rsidR="00B279E8">
        <w:rPr>
          <w:rFonts w:ascii="Arial" w:hAnsi="Arial" w:cs="Arial"/>
          <w:sz w:val="24"/>
          <w:szCs w:val="24"/>
        </w:rPr>
        <w:t>D.</w:t>
      </w:r>
      <w:r w:rsidRPr="005E041D">
        <w:rPr>
          <w:rFonts w:ascii="Arial" w:hAnsi="Arial" w:cs="Arial"/>
          <w:sz w:val="24"/>
          <w:szCs w:val="24"/>
        </w:rPr>
        <w:t>Garcia</w:t>
      </w:r>
      <w:proofErr w:type="spellEnd"/>
      <w:proofErr w:type="gramEnd"/>
      <w:r w:rsidRPr="005E041D">
        <w:rPr>
          <w:rFonts w:ascii="Arial" w:hAnsi="Arial" w:cs="Arial"/>
          <w:sz w:val="24"/>
          <w:szCs w:val="24"/>
        </w:rPr>
        <w:t>-Swartz,</w:t>
      </w:r>
      <w:r w:rsidR="00B279E8">
        <w:rPr>
          <w:rFonts w:ascii="Arial" w:hAnsi="Arial" w:cs="Arial"/>
          <w:sz w:val="24"/>
          <w:szCs w:val="24"/>
        </w:rPr>
        <w:t xml:space="preserve"> (</w:t>
      </w:r>
      <w:r w:rsidRPr="005E041D">
        <w:rPr>
          <w:rFonts w:ascii="Arial" w:hAnsi="Arial" w:cs="Arial"/>
          <w:sz w:val="24"/>
          <w:szCs w:val="24"/>
        </w:rPr>
        <w:t>2015</w:t>
      </w:r>
      <w:r w:rsidR="00B279E8">
        <w:rPr>
          <w:rFonts w:ascii="Arial" w:hAnsi="Arial" w:cs="Arial"/>
          <w:sz w:val="24"/>
          <w:szCs w:val="24"/>
        </w:rPr>
        <w:t>)</w:t>
      </w:r>
      <w:r w:rsidRPr="005E041D">
        <w:rPr>
          <w:rFonts w:ascii="Arial" w:hAnsi="Arial" w:cs="Arial"/>
          <w:sz w:val="24"/>
          <w:szCs w:val="24"/>
        </w:rPr>
        <w:t xml:space="preserve">, </w:t>
      </w:r>
      <w:r w:rsidR="00B279E8">
        <w:rPr>
          <w:rFonts w:ascii="Arial" w:hAnsi="Arial" w:cs="Arial"/>
          <w:sz w:val="24"/>
          <w:szCs w:val="24"/>
        </w:rPr>
        <w:t>“</w:t>
      </w:r>
      <w:r w:rsidRPr="005E041D">
        <w:rPr>
          <w:rFonts w:ascii="Arial" w:hAnsi="Arial" w:cs="Arial"/>
          <w:sz w:val="24"/>
          <w:szCs w:val="24"/>
        </w:rPr>
        <w:t>From mainframes to smartphones</w:t>
      </w:r>
      <w:r w:rsidR="00B279E8">
        <w:rPr>
          <w:rFonts w:ascii="Arial" w:hAnsi="Arial" w:cs="Arial"/>
          <w:sz w:val="24"/>
          <w:szCs w:val="24"/>
        </w:rPr>
        <w:t>”</w:t>
      </w:r>
      <w:r w:rsidRPr="005E041D">
        <w:rPr>
          <w:rFonts w:ascii="Arial" w:hAnsi="Arial" w:cs="Arial"/>
          <w:sz w:val="24"/>
          <w:szCs w:val="24"/>
        </w:rPr>
        <w:t>, Harvard University Press, Cambridge, MA.</w:t>
      </w:r>
    </w:p>
    <w:p w14:paraId="22317484" w14:textId="62FC65B7" w:rsidR="005E041D" w:rsidRPr="005E041D" w:rsidRDefault="00B279E8" w:rsidP="005E041D">
      <w:pPr>
        <w:spacing w:line="360" w:lineRule="auto"/>
        <w:jc w:val="both"/>
        <w:rPr>
          <w:rFonts w:ascii="Arial" w:hAnsi="Arial" w:cs="Arial"/>
          <w:sz w:val="24"/>
          <w:szCs w:val="24"/>
        </w:rPr>
      </w:pPr>
      <w:proofErr w:type="spellStart"/>
      <w:proofErr w:type="gramStart"/>
      <w:r>
        <w:rPr>
          <w:rFonts w:ascii="Arial" w:hAnsi="Arial" w:cs="Arial"/>
          <w:sz w:val="24"/>
          <w:szCs w:val="24"/>
        </w:rPr>
        <w:t>G.</w:t>
      </w:r>
      <w:r w:rsidR="005E041D" w:rsidRPr="005E041D">
        <w:rPr>
          <w:rFonts w:ascii="Arial" w:hAnsi="Arial" w:cs="Arial"/>
          <w:sz w:val="24"/>
          <w:szCs w:val="24"/>
        </w:rPr>
        <w:t>Cecere</w:t>
      </w:r>
      <w:proofErr w:type="spellEnd"/>
      <w:proofErr w:type="gramEnd"/>
      <w:r w:rsidR="005E041D" w:rsidRPr="005E041D">
        <w:rPr>
          <w:rFonts w:ascii="Arial" w:hAnsi="Arial" w:cs="Arial"/>
          <w:sz w:val="24"/>
          <w:szCs w:val="24"/>
        </w:rPr>
        <w:t xml:space="preserve">, </w:t>
      </w:r>
      <w:proofErr w:type="spellStart"/>
      <w:r w:rsidR="004236A6">
        <w:rPr>
          <w:rFonts w:ascii="Arial" w:hAnsi="Arial" w:cs="Arial"/>
          <w:sz w:val="24"/>
          <w:szCs w:val="24"/>
        </w:rPr>
        <w:t>N.</w:t>
      </w:r>
      <w:r w:rsidR="005E041D" w:rsidRPr="005E041D">
        <w:rPr>
          <w:rFonts w:ascii="Arial" w:hAnsi="Arial" w:cs="Arial"/>
          <w:sz w:val="24"/>
          <w:szCs w:val="24"/>
        </w:rPr>
        <w:t>Corrocher</w:t>
      </w:r>
      <w:proofErr w:type="spellEnd"/>
      <w:r w:rsidR="005E041D" w:rsidRPr="005E041D">
        <w:rPr>
          <w:rFonts w:ascii="Arial" w:hAnsi="Arial" w:cs="Arial"/>
          <w:sz w:val="24"/>
          <w:szCs w:val="24"/>
        </w:rPr>
        <w:t>,</w:t>
      </w:r>
      <w:r w:rsidR="004236A6">
        <w:rPr>
          <w:rFonts w:ascii="Arial" w:hAnsi="Arial" w:cs="Arial"/>
          <w:sz w:val="24"/>
          <w:szCs w:val="24"/>
        </w:rPr>
        <w:t xml:space="preserve"> </w:t>
      </w:r>
      <w:r w:rsidR="005E041D" w:rsidRPr="005E041D">
        <w:rPr>
          <w:rFonts w:ascii="Arial" w:hAnsi="Arial" w:cs="Arial"/>
          <w:sz w:val="24"/>
          <w:szCs w:val="24"/>
        </w:rPr>
        <w:t xml:space="preserve">&amp; </w:t>
      </w:r>
      <w:r w:rsidR="004236A6">
        <w:rPr>
          <w:rFonts w:ascii="Arial" w:hAnsi="Arial" w:cs="Arial"/>
          <w:sz w:val="24"/>
          <w:szCs w:val="24"/>
        </w:rPr>
        <w:t xml:space="preserve">R. </w:t>
      </w:r>
      <w:r w:rsidR="005E041D" w:rsidRPr="005E041D">
        <w:rPr>
          <w:rFonts w:ascii="Arial" w:hAnsi="Arial" w:cs="Arial"/>
          <w:sz w:val="24"/>
          <w:szCs w:val="24"/>
        </w:rPr>
        <w:t xml:space="preserve">Battaglia, </w:t>
      </w:r>
      <w:r w:rsidR="004236A6">
        <w:rPr>
          <w:rFonts w:ascii="Arial" w:hAnsi="Arial" w:cs="Arial"/>
          <w:sz w:val="24"/>
          <w:szCs w:val="24"/>
        </w:rPr>
        <w:t>(</w:t>
      </w:r>
      <w:r w:rsidR="005E041D" w:rsidRPr="005E041D">
        <w:rPr>
          <w:rFonts w:ascii="Arial" w:hAnsi="Arial" w:cs="Arial"/>
          <w:sz w:val="24"/>
          <w:szCs w:val="24"/>
        </w:rPr>
        <w:t>2014</w:t>
      </w:r>
      <w:r w:rsidR="004236A6">
        <w:rPr>
          <w:rFonts w:ascii="Arial" w:hAnsi="Arial" w:cs="Arial"/>
          <w:sz w:val="24"/>
          <w:szCs w:val="24"/>
        </w:rPr>
        <w:t>)</w:t>
      </w:r>
      <w:r w:rsidR="005E041D" w:rsidRPr="005E041D">
        <w:rPr>
          <w:rFonts w:ascii="Arial" w:hAnsi="Arial" w:cs="Arial"/>
          <w:sz w:val="24"/>
          <w:szCs w:val="24"/>
        </w:rPr>
        <w:t xml:space="preserve">, </w:t>
      </w:r>
      <w:r w:rsidR="004236A6">
        <w:rPr>
          <w:rFonts w:ascii="Arial" w:hAnsi="Arial" w:cs="Arial"/>
          <w:sz w:val="24"/>
          <w:szCs w:val="24"/>
        </w:rPr>
        <w:t>“</w:t>
      </w:r>
      <w:r w:rsidR="005E041D" w:rsidRPr="005E041D">
        <w:rPr>
          <w:rFonts w:ascii="Arial" w:hAnsi="Arial" w:cs="Arial"/>
          <w:sz w:val="24"/>
          <w:szCs w:val="24"/>
        </w:rPr>
        <w:t>Innovation and competition in the smartphone industry: is there a dominant design</w:t>
      </w:r>
      <w:r w:rsidR="003063EA">
        <w:rPr>
          <w:rFonts w:ascii="Arial" w:hAnsi="Arial" w:cs="Arial"/>
          <w:sz w:val="24"/>
          <w:szCs w:val="24"/>
        </w:rPr>
        <w:t>”,</w:t>
      </w:r>
      <w:r w:rsidR="005E041D" w:rsidRPr="005E041D">
        <w:rPr>
          <w:rFonts w:ascii="Arial" w:hAnsi="Arial" w:cs="Arial"/>
          <w:sz w:val="24"/>
          <w:szCs w:val="24"/>
        </w:rPr>
        <w:t xml:space="preserve"> Telecommunications Policy, vol. 34,</w:t>
      </w:r>
      <w:r w:rsidR="003063EA">
        <w:rPr>
          <w:rFonts w:ascii="Arial" w:hAnsi="Arial" w:cs="Arial"/>
          <w:sz w:val="24"/>
          <w:szCs w:val="24"/>
        </w:rPr>
        <w:t>pp:</w:t>
      </w:r>
      <w:r w:rsidR="005F0308">
        <w:rPr>
          <w:rFonts w:ascii="Arial" w:hAnsi="Arial" w:cs="Arial"/>
          <w:sz w:val="24"/>
          <w:szCs w:val="24"/>
        </w:rPr>
        <w:t>3-9.</w:t>
      </w:r>
    </w:p>
    <w:p w14:paraId="16BB3658" w14:textId="6066AF43" w:rsidR="00500D62" w:rsidRDefault="007A582F" w:rsidP="005E041D">
      <w:pPr>
        <w:spacing w:line="360" w:lineRule="auto"/>
        <w:jc w:val="both"/>
        <w:rPr>
          <w:rFonts w:ascii="Arial" w:hAnsi="Arial" w:cs="Arial"/>
          <w:sz w:val="24"/>
          <w:szCs w:val="24"/>
        </w:rPr>
      </w:pPr>
      <w:r>
        <w:rPr>
          <w:rFonts w:ascii="Arial" w:hAnsi="Arial" w:cs="Arial"/>
          <w:sz w:val="24"/>
          <w:szCs w:val="24"/>
        </w:rPr>
        <w:t>Samsung.com, (2022), “</w:t>
      </w:r>
      <w:r w:rsidRPr="007A582F">
        <w:rPr>
          <w:rFonts w:ascii="Arial" w:hAnsi="Arial" w:cs="Arial"/>
          <w:sz w:val="24"/>
          <w:szCs w:val="24"/>
        </w:rPr>
        <w:t>Samsung Electronics Announces Shareholder Return Program for 2021-2023</w:t>
      </w:r>
      <w:r>
        <w:rPr>
          <w:rFonts w:ascii="Arial" w:hAnsi="Arial" w:cs="Arial"/>
          <w:sz w:val="24"/>
          <w:szCs w:val="24"/>
        </w:rPr>
        <w:t xml:space="preserve">”, Available at: </w:t>
      </w:r>
      <w:hyperlink r:id="rId24" w:history="1">
        <w:r w:rsidR="00817113" w:rsidRPr="005F7568">
          <w:rPr>
            <w:rStyle w:val="Hyperlink"/>
            <w:rFonts w:ascii="Arial" w:hAnsi="Arial" w:cs="Arial"/>
            <w:sz w:val="24"/>
            <w:szCs w:val="24"/>
          </w:rPr>
          <w:t>https://news.samsung.com/global/samsung-electronics-announces-shareholder-return-program-for-2021-2023</w:t>
        </w:r>
      </w:hyperlink>
      <w:r w:rsidR="00817113">
        <w:rPr>
          <w:rFonts w:ascii="Arial" w:hAnsi="Arial" w:cs="Arial"/>
          <w:sz w:val="24"/>
          <w:szCs w:val="24"/>
        </w:rPr>
        <w:t xml:space="preserve"> , Accessed: 15.07.2022.</w:t>
      </w:r>
    </w:p>
    <w:p w14:paraId="5E5E99B8" w14:textId="3EF7B75D" w:rsidR="00817113" w:rsidRDefault="000B106A" w:rsidP="005E041D">
      <w:pPr>
        <w:spacing w:line="360" w:lineRule="auto"/>
        <w:jc w:val="both"/>
        <w:rPr>
          <w:rFonts w:ascii="Arial" w:hAnsi="Arial" w:cs="Arial"/>
          <w:sz w:val="24"/>
          <w:szCs w:val="24"/>
        </w:rPr>
      </w:pPr>
      <w:r>
        <w:rPr>
          <w:rFonts w:ascii="Arial" w:hAnsi="Arial" w:cs="Arial"/>
          <w:sz w:val="24"/>
          <w:szCs w:val="24"/>
        </w:rPr>
        <w:t>Samsung.com</w:t>
      </w:r>
      <w:r w:rsidR="006B6D7F">
        <w:rPr>
          <w:rFonts w:ascii="Arial" w:hAnsi="Arial" w:cs="Arial"/>
          <w:sz w:val="24"/>
          <w:szCs w:val="24"/>
        </w:rPr>
        <w:t>, (2022) “</w:t>
      </w:r>
      <w:r w:rsidR="006B6D7F" w:rsidRPr="006B6D7F">
        <w:rPr>
          <w:rFonts w:ascii="Arial" w:hAnsi="Arial" w:cs="Arial"/>
          <w:sz w:val="24"/>
          <w:szCs w:val="24"/>
        </w:rPr>
        <w:t>Financial Statement</w:t>
      </w:r>
      <w:r w:rsidR="006B6D7F">
        <w:rPr>
          <w:rFonts w:ascii="Arial" w:hAnsi="Arial" w:cs="Arial"/>
          <w:sz w:val="24"/>
          <w:szCs w:val="24"/>
        </w:rPr>
        <w:t xml:space="preserve">”, </w:t>
      </w:r>
      <w:r w:rsidR="00A458C9">
        <w:rPr>
          <w:rFonts w:ascii="Arial" w:hAnsi="Arial" w:cs="Arial"/>
          <w:sz w:val="24"/>
          <w:szCs w:val="24"/>
        </w:rPr>
        <w:t xml:space="preserve">Available at: </w:t>
      </w:r>
      <w:hyperlink r:id="rId25" w:history="1">
        <w:r w:rsidR="00A458C9" w:rsidRPr="005F7568">
          <w:rPr>
            <w:rStyle w:val="Hyperlink"/>
            <w:rFonts w:ascii="Arial" w:hAnsi="Arial" w:cs="Arial"/>
            <w:sz w:val="24"/>
            <w:szCs w:val="24"/>
          </w:rPr>
          <w:t>https://www.samsungsem.com/global/about-us/investor-relations/financial-information.do</w:t>
        </w:r>
      </w:hyperlink>
      <w:r w:rsidR="00A458C9">
        <w:rPr>
          <w:rFonts w:ascii="Arial" w:hAnsi="Arial" w:cs="Arial"/>
          <w:sz w:val="24"/>
          <w:szCs w:val="24"/>
        </w:rPr>
        <w:t xml:space="preserve"> , Accessed: 17.07.2022.</w:t>
      </w:r>
    </w:p>
    <w:p w14:paraId="4042356A" w14:textId="14EC19CE" w:rsidR="00A458C9" w:rsidRDefault="00BD6A59" w:rsidP="005E041D">
      <w:pPr>
        <w:spacing w:line="360" w:lineRule="auto"/>
        <w:jc w:val="both"/>
        <w:rPr>
          <w:rFonts w:ascii="Arial" w:hAnsi="Arial" w:cs="Arial"/>
          <w:sz w:val="24"/>
          <w:szCs w:val="24"/>
        </w:rPr>
      </w:pPr>
      <w:r>
        <w:rPr>
          <w:rFonts w:ascii="Arial" w:hAnsi="Arial" w:cs="Arial"/>
          <w:sz w:val="24"/>
          <w:szCs w:val="24"/>
        </w:rPr>
        <w:t>CFI, (2022), “</w:t>
      </w:r>
      <w:r w:rsidRPr="00BD6A59">
        <w:rPr>
          <w:rFonts w:ascii="Arial" w:hAnsi="Arial" w:cs="Arial"/>
          <w:sz w:val="24"/>
          <w:szCs w:val="24"/>
        </w:rPr>
        <w:t>Operating Profit Margin</w:t>
      </w:r>
      <w:r>
        <w:rPr>
          <w:rFonts w:ascii="Arial" w:hAnsi="Arial" w:cs="Arial"/>
          <w:sz w:val="24"/>
          <w:szCs w:val="24"/>
        </w:rPr>
        <w:t xml:space="preserve">”, Available at: </w:t>
      </w:r>
      <w:hyperlink r:id="rId26" w:history="1">
        <w:r w:rsidR="003A241E" w:rsidRPr="005F7568">
          <w:rPr>
            <w:rStyle w:val="Hyperlink"/>
            <w:rFonts w:ascii="Arial" w:hAnsi="Arial" w:cs="Arial"/>
            <w:sz w:val="24"/>
            <w:szCs w:val="24"/>
          </w:rPr>
          <w:t>https://corporatefinanceinstitute.com/resources/knowledge/finance/operating-profit-margin/</w:t>
        </w:r>
      </w:hyperlink>
      <w:r w:rsidR="003A241E">
        <w:rPr>
          <w:rFonts w:ascii="Arial" w:hAnsi="Arial" w:cs="Arial"/>
          <w:sz w:val="24"/>
          <w:szCs w:val="24"/>
        </w:rPr>
        <w:t xml:space="preserve"> , Accessed:17.07.2022.</w:t>
      </w:r>
    </w:p>
    <w:p w14:paraId="40A6B0E7" w14:textId="79A2D282" w:rsidR="003A241E" w:rsidRDefault="00C2697A" w:rsidP="00C2697A">
      <w:pPr>
        <w:spacing w:line="360" w:lineRule="auto"/>
        <w:jc w:val="both"/>
        <w:rPr>
          <w:rFonts w:ascii="Arial" w:hAnsi="Arial" w:cs="Arial"/>
          <w:sz w:val="24"/>
          <w:szCs w:val="24"/>
        </w:rPr>
      </w:pPr>
      <w:r>
        <w:rPr>
          <w:rFonts w:ascii="Arial" w:hAnsi="Arial" w:cs="Arial"/>
          <w:sz w:val="24"/>
          <w:szCs w:val="24"/>
        </w:rPr>
        <w:lastRenderedPageBreak/>
        <w:t>IFAC, (2022), “</w:t>
      </w:r>
      <w:r w:rsidRPr="00C2697A">
        <w:rPr>
          <w:rFonts w:ascii="Arial" w:hAnsi="Arial" w:cs="Arial"/>
          <w:sz w:val="24"/>
          <w:szCs w:val="24"/>
        </w:rPr>
        <w:t>Project and Investment</w:t>
      </w:r>
      <w:r>
        <w:rPr>
          <w:rFonts w:ascii="Arial" w:hAnsi="Arial" w:cs="Arial"/>
          <w:sz w:val="24"/>
          <w:szCs w:val="24"/>
        </w:rPr>
        <w:t xml:space="preserve"> </w:t>
      </w:r>
      <w:r w:rsidRPr="00C2697A">
        <w:rPr>
          <w:rFonts w:ascii="Arial" w:hAnsi="Arial" w:cs="Arial"/>
          <w:sz w:val="24"/>
          <w:szCs w:val="24"/>
        </w:rPr>
        <w:t>Appraisal for Sustainable</w:t>
      </w:r>
      <w:r>
        <w:rPr>
          <w:rFonts w:ascii="Arial" w:hAnsi="Arial" w:cs="Arial"/>
          <w:sz w:val="24"/>
          <w:szCs w:val="24"/>
        </w:rPr>
        <w:t xml:space="preserve"> </w:t>
      </w:r>
      <w:r w:rsidRPr="00C2697A">
        <w:rPr>
          <w:rFonts w:ascii="Arial" w:hAnsi="Arial" w:cs="Arial"/>
          <w:sz w:val="24"/>
          <w:szCs w:val="24"/>
        </w:rPr>
        <w:t>Value Creation</w:t>
      </w:r>
      <w:r>
        <w:rPr>
          <w:rFonts w:ascii="Arial" w:hAnsi="Arial" w:cs="Arial"/>
          <w:sz w:val="24"/>
          <w:szCs w:val="24"/>
        </w:rPr>
        <w:t>”.</w:t>
      </w:r>
    </w:p>
    <w:p w14:paraId="7672B996" w14:textId="6EAFDF8F" w:rsidR="00C2697A" w:rsidRDefault="003B12A0" w:rsidP="00C2697A">
      <w:pPr>
        <w:spacing w:line="360" w:lineRule="auto"/>
        <w:jc w:val="both"/>
        <w:rPr>
          <w:rFonts w:ascii="Arial" w:hAnsi="Arial" w:cs="Arial"/>
          <w:sz w:val="24"/>
          <w:szCs w:val="24"/>
        </w:rPr>
      </w:pPr>
      <w:proofErr w:type="spellStart"/>
      <w:r>
        <w:rPr>
          <w:rFonts w:ascii="Arial" w:hAnsi="Arial" w:cs="Arial"/>
          <w:sz w:val="24"/>
          <w:szCs w:val="24"/>
        </w:rPr>
        <w:t>J.Siegel</w:t>
      </w:r>
      <w:proofErr w:type="spellEnd"/>
      <w:r>
        <w:rPr>
          <w:rFonts w:ascii="Arial" w:hAnsi="Arial" w:cs="Arial"/>
          <w:sz w:val="24"/>
          <w:szCs w:val="24"/>
        </w:rPr>
        <w:t>, (2022), “</w:t>
      </w:r>
      <w:r w:rsidRPr="003B12A0">
        <w:rPr>
          <w:rFonts w:ascii="Arial" w:hAnsi="Arial" w:cs="Arial"/>
          <w:sz w:val="24"/>
          <w:szCs w:val="24"/>
        </w:rPr>
        <w:t>Samsung Electronics Net Present Value (NPV) / MBA Resources</w:t>
      </w:r>
      <w:r>
        <w:rPr>
          <w:rFonts w:ascii="Arial" w:hAnsi="Arial" w:cs="Arial"/>
          <w:sz w:val="24"/>
          <w:szCs w:val="24"/>
        </w:rPr>
        <w:t xml:space="preserve">”, Available at: </w:t>
      </w:r>
      <w:hyperlink r:id="rId27" w:history="1">
        <w:r w:rsidR="00A02C0F" w:rsidRPr="005F7568">
          <w:rPr>
            <w:rStyle w:val="Hyperlink"/>
            <w:rFonts w:ascii="Arial" w:hAnsi="Arial" w:cs="Arial"/>
            <w:sz w:val="24"/>
            <w:szCs w:val="24"/>
          </w:rPr>
          <w:t>https://oakspringuniversity.com/frontpage/npvcase/15660-samsung-electronics</w:t>
        </w:r>
      </w:hyperlink>
      <w:r w:rsidR="00A02C0F">
        <w:rPr>
          <w:rFonts w:ascii="Arial" w:hAnsi="Arial" w:cs="Arial"/>
          <w:sz w:val="24"/>
          <w:szCs w:val="24"/>
        </w:rPr>
        <w:t xml:space="preserve"> , Accessed: 17.07.2022.</w:t>
      </w:r>
    </w:p>
    <w:p w14:paraId="6C2063BD" w14:textId="78E8ACD4" w:rsidR="00A02C0F" w:rsidRPr="005D2122" w:rsidRDefault="00125A31" w:rsidP="00C2697A">
      <w:pPr>
        <w:spacing w:line="360" w:lineRule="auto"/>
        <w:jc w:val="both"/>
        <w:rPr>
          <w:rFonts w:ascii="Arial" w:hAnsi="Arial" w:cs="Arial"/>
          <w:sz w:val="24"/>
          <w:szCs w:val="24"/>
        </w:rPr>
      </w:pPr>
      <w:r>
        <w:rPr>
          <w:rFonts w:ascii="Arial" w:hAnsi="Arial" w:cs="Arial"/>
          <w:sz w:val="24"/>
          <w:szCs w:val="24"/>
        </w:rPr>
        <w:t xml:space="preserve">Valueinvesting.io, (2022), </w:t>
      </w:r>
      <w:r w:rsidR="00B31856">
        <w:rPr>
          <w:rFonts w:ascii="Arial" w:hAnsi="Arial" w:cs="Arial"/>
          <w:sz w:val="24"/>
          <w:szCs w:val="24"/>
        </w:rPr>
        <w:t>“</w:t>
      </w:r>
      <w:r w:rsidR="00B31856" w:rsidRPr="00B31856">
        <w:rPr>
          <w:rFonts w:ascii="Arial" w:hAnsi="Arial" w:cs="Arial"/>
          <w:sz w:val="24"/>
          <w:szCs w:val="24"/>
        </w:rPr>
        <w:t>005930.KS DCF Valuation - Growth Exit 5Y</w:t>
      </w:r>
      <w:r w:rsidR="00B31856">
        <w:rPr>
          <w:rFonts w:ascii="Arial" w:hAnsi="Arial" w:cs="Arial"/>
          <w:sz w:val="24"/>
          <w:szCs w:val="24"/>
        </w:rPr>
        <w:t xml:space="preserve">” Available at: </w:t>
      </w:r>
      <w:hyperlink r:id="rId28" w:history="1">
        <w:r w:rsidR="00B31856" w:rsidRPr="005F7568">
          <w:rPr>
            <w:rStyle w:val="Hyperlink"/>
            <w:rFonts w:ascii="Arial" w:hAnsi="Arial" w:cs="Arial"/>
            <w:sz w:val="24"/>
            <w:szCs w:val="24"/>
          </w:rPr>
          <w:t>https://valueinvesting.io/005930.KS/valuation/dcf-growth-exit-5y</w:t>
        </w:r>
      </w:hyperlink>
      <w:r w:rsidR="00B31856">
        <w:rPr>
          <w:rFonts w:ascii="Arial" w:hAnsi="Arial" w:cs="Arial"/>
          <w:sz w:val="24"/>
          <w:szCs w:val="24"/>
        </w:rPr>
        <w:t xml:space="preserve"> , Accessed:17.07.2022.</w:t>
      </w:r>
    </w:p>
    <w:sectPr w:rsidR="00A02C0F" w:rsidRPr="005D2122" w:rsidSect="00181AA1">
      <w:footerReference w:type="default" r:id="rId29"/>
      <w:pgSz w:w="11906" w:h="16838"/>
      <w:pgMar w:top="1440" w:right="1440" w:bottom="1440" w:left="1440" w:header="708" w:footer="708" w:gutter="0"/>
      <w:pgBorders w:offsetFrom="page">
        <w:top w:val="single" w:sz="4" w:space="24" w:color="BDD6EE" w:themeColor="accent5" w:themeTint="66"/>
        <w:left w:val="single" w:sz="4" w:space="24" w:color="BDD6EE" w:themeColor="accent5" w:themeTint="66"/>
        <w:bottom w:val="single" w:sz="4" w:space="24" w:color="BDD6EE" w:themeColor="accent5" w:themeTint="66"/>
        <w:right w:val="single" w:sz="4" w:space="24" w:color="BDD6EE" w:themeColor="accent5"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A8B72" w14:textId="77777777" w:rsidR="00345B8F" w:rsidRDefault="00345B8F" w:rsidP="000E249B">
      <w:pPr>
        <w:spacing w:after="0" w:line="240" w:lineRule="auto"/>
      </w:pPr>
      <w:r>
        <w:separator/>
      </w:r>
    </w:p>
  </w:endnote>
  <w:endnote w:type="continuationSeparator" w:id="0">
    <w:p w14:paraId="372DEBD3" w14:textId="77777777" w:rsidR="00345B8F" w:rsidRDefault="00345B8F" w:rsidP="000E2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749910"/>
      <w:docPartObj>
        <w:docPartGallery w:val="Page Numbers (Bottom of Page)"/>
        <w:docPartUnique/>
      </w:docPartObj>
    </w:sdtPr>
    <w:sdtEndPr/>
    <w:sdtContent>
      <w:p w14:paraId="17BC31B3" w14:textId="1EF2C7EB" w:rsidR="00181AA1" w:rsidRDefault="00181AA1">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6B2750B3" w14:textId="77777777" w:rsidR="00181AA1" w:rsidRDefault="00181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DD423" w14:textId="77777777" w:rsidR="00345B8F" w:rsidRDefault="00345B8F" w:rsidP="000E249B">
      <w:pPr>
        <w:spacing w:after="0" w:line="240" w:lineRule="auto"/>
      </w:pPr>
      <w:r>
        <w:separator/>
      </w:r>
    </w:p>
  </w:footnote>
  <w:footnote w:type="continuationSeparator" w:id="0">
    <w:p w14:paraId="1A9BE5F7" w14:textId="77777777" w:rsidR="00345B8F" w:rsidRDefault="00345B8F" w:rsidP="000E2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26037"/>
    <w:multiLevelType w:val="multilevel"/>
    <w:tmpl w:val="6CAED0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7BF6506D"/>
    <w:multiLevelType w:val="multilevel"/>
    <w:tmpl w:val="6CAED0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A65"/>
    <w:rsid w:val="00011EEF"/>
    <w:rsid w:val="000373C3"/>
    <w:rsid w:val="00051DB4"/>
    <w:rsid w:val="00082FCA"/>
    <w:rsid w:val="000903E1"/>
    <w:rsid w:val="000A6875"/>
    <w:rsid w:val="000B106A"/>
    <w:rsid w:val="000B203D"/>
    <w:rsid w:val="000B7ADE"/>
    <w:rsid w:val="000C0636"/>
    <w:rsid w:val="000E249B"/>
    <w:rsid w:val="000F27A0"/>
    <w:rsid w:val="00100396"/>
    <w:rsid w:val="00111D5E"/>
    <w:rsid w:val="00117D88"/>
    <w:rsid w:val="00125A31"/>
    <w:rsid w:val="0015406F"/>
    <w:rsid w:val="0016785B"/>
    <w:rsid w:val="00181AA1"/>
    <w:rsid w:val="00182857"/>
    <w:rsid w:val="001B40A4"/>
    <w:rsid w:val="001B76C1"/>
    <w:rsid w:val="001C3AC3"/>
    <w:rsid w:val="001D0046"/>
    <w:rsid w:val="001D2B20"/>
    <w:rsid w:val="00203246"/>
    <w:rsid w:val="00214517"/>
    <w:rsid w:val="0023688E"/>
    <w:rsid w:val="00252A35"/>
    <w:rsid w:val="00277EB6"/>
    <w:rsid w:val="00287D0C"/>
    <w:rsid w:val="002B6D9E"/>
    <w:rsid w:val="003063EA"/>
    <w:rsid w:val="00312EC8"/>
    <w:rsid w:val="003247C3"/>
    <w:rsid w:val="00344C67"/>
    <w:rsid w:val="00345B8F"/>
    <w:rsid w:val="00370E4E"/>
    <w:rsid w:val="0037793B"/>
    <w:rsid w:val="00380792"/>
    <w:rsid w:val="00381505"/>
    <w:rsid w:val="00381E41"/>
    <w:rsid w:val="003A241E"/>
    <w:rsid w:val="003B12A0"/>
    <w:rsid w:val="003E43A2"/>
    <w:rsid w:val="004159C8"/>
    <w:rsid w:val="004236A6"/>
    <w:rsid w:val="00433226"/>
    <w:rsid w:val="00477576"/>
    <w:rsid w:val="0049321B"/>
    <w:rsid w:val="004B1861"/>
    <w:rsid w:val="004B2B07"/>
    <w:rsid w:val="00500D62"/>
    <w:rsid w:val="0051377B"/>
    <w:rsid w:val="00515C50"/>
    <w:rsid w:val="00525828"/>
    <w:rsid w:val="00576753"/>
    <w:rsid w:val="005949C9"/>
    <w:rsid w:val="005B72B9"/>
    <w:rsid w:val="005D2122"/>
    <w:rsid w:val="005E041D"/>
    <w:rsid w:val="005E3431"/>
    <w:rsid w:val="005F020E"/>
    <w:rsid w:val="005F0308"/>
    <w:rsid w:val="00603118"/>
    <w:rsid w:val="0061264C"/>
    <w:rsid w:val="00623B69"/>
    <w:rsid w:val="0066426A"/>
    <w:rsid w:val="00672BC1"/>
    <w:rsid w:val="00684E3F"/>
    <w:rsid w:val="006B6D7F"/>
    <w:rsid w:val="006C5C33"/>
    <w:rsid w:val="006C6A65"/>
    <w:rsid w:val="006E2412"/>
    <w:rsid w:val="0075082B"/>
    <w:rsid w:val="00765BD4"/>
    <w:rsid w:val="007A582F"/>
    <w:rsid w:val="007E6A42"/>
    <w:rsid w:val="00817113"/>
    <w:rsid w:val="00886136"/>
    <w:rsid w:val="008A152D"/>
    <w:rsid w:val="008B7F4A"/>
    <w:rsid w:val="008C083F"/>
    <w:rsid w:val="008C0B7F"/>
    <w:rsid w:val="008D0957"/>
    <w:rsid w:val="008F599E"/>
    <w:rsid w:val="00924CF6"/>
    <w:rsid w:val="00944F9E"/>
    <w:rsid w:val="00957252"/>
    <w:rsid w:val="009619DB"/>
    <w:rsid w:val="00965FD9"/>
    <w:rsid w:val="009715AB"/>
    <w:rsid w:val="009816CC"/>
    <w:rsid w:val="009820E8"/>
    <w:rsid w:val="00990FBB"/>
    <w:rsid w:val="009A29EA"/>
    <w:rsid w:val="009B331D"/>
    <w:rsid w:val="009D5BE1"/>
    <w:rsid w:val="009D6143"/>
    <w:rsid w:val="009E34AD"/>
    <w:rsid w:val="00A02C0F"/>
    <w:rsid w:val="00A17D1B"/>
    <w:rsid w:val="00A373C7"/>
    <w:rsid w:val="00A458C9"/>
    <w:rsid w:val="00A77AD6"/>
    <w:rsid w:val="00A80B1B"/>
    <w:rsid w:val="00A90F2E"/>
    <w:rsid w:val="00AA6F69"/>
    <w:rsid w:val="00AB228D"/>
    <w:rsid w:val="00AE288C"/>
    <w:rsid w:val="00B25C2F"/>
    <w:rsid w:val="00B279E8"/>
    <w:rsid w:val="00B31856"/>
    <w:rsid w:val="00BB5588"/>
    <w:rsid w:val="00BD6A59"/>
    <w:rsid w:val="00C2697A"/>
    <w:rsid w:val="00C45DED"/>
    <w:rsid w:val="00C53318"/>
    <w:rsid w:val="00C73F47"/>
    <w:rsid w:val="00CA0EFE"/>
    <w:rsid w:val="00CA3D16"/>
    <w:rsid w:val="00CB442C"/>
    <w:rsid w:val="00D00620"/>
    <w:rsid w:val="00D0777C"/>
    <w:rsid w:val="00D1452C"/>
    <w:rsid w:val="00D252DC"/>
    <w:rsid w:val="00D433A4"/>
    <w:rsid w:val="00D7201C"/>
    <w:rsid w:val="00D84479"/>
    <w:rsid w:val="00DA70E6"/>
    <w:rsid w:val="00DB3A78"/>
    <w:rsid w:val="00DC752A"/>
    <w:rsid w:val="00E13029"/>
    <w:rsid w:val="00E73845"/>
    <w:rsid w:val="00E833C0"/>
    <w:rsid w:val="00E9270E"/>
    <w:rsid w:val="00EF268C"/>
    <w:rsid w:val="00F05B28"/>
    <w:rsid w:val="00F075C9"/>
    <w:rsid w:val="00F73B24"/>
    <w:rsid w:val="00F9407A"/>
    <w:rsid w:val="00FB3796"/>
    <w:rsid w:val="00FC401F"/>
    <w:rsid w:val="00FD3392"/>
    <w:rsid w:val="00FD6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00D54"/>
  <w15:docId w15:val="{DBD5C8B6-6CC4-4CED-ABBE-AA2C39CE2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A65"/>
    <w:pPr>
      <w:ind w:left="720"/>
      <w:contextualSpacing/>
    </w:pPr>
  </w:style>
  <w:style w:type="paragraph" w:styleId="Header">
    <w:name w:val="header"/>
    <w:basedOn w:val="Normal"/>
    <w:link w:val="HeaderChar"/>
    <w:uiPriority w:val="99"/>
    <w:unhideWhenUsed/>
    <w:rsid w:val="000E2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49B"/>
  </w:style>
  <w:style w:type="paragraph" w:styleId="Footer">
    <w:name w:val="footer"/>
    <w:basedOn w:val="Normal"/>
    <w:link w:val="FooterChar"/>
    <w:uiPriority w:val="99"/>
    <w:unhideWhenUsed/>
    <w:rsid w:val="000E2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49B"/>
  </w:style>
  <w:style w:type="character" w:styleId="Hyperlink">
    <w:name w:val="Hyperlink"/>
    <w:basedOn w:val="DefaultParagraphFont"/>
    <w:uiPriority w:val="99"/>
    <w:unhideWhenUsed/>
    <w:rsid w:val="004159C8"/>
    <w:rPr>
      <w:color w:val="0563C1" w:themeColor="hyperlink"/>
      <w:u w:val="single"/>
    </w:rPr>
  </w:style>
  <w:style w:type="character" w:styleId="UnresolvedMention">
    <w:name w:val="Unresolved Mention"/>
    <w:basedOn w:val="DefaultParagraphFont"/>
    <w:uiPriority w:val="99"/>
    <w:semiHidden/>
    <w:unhideWhenUsed/>
    <w:rsid w:val="004159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7119">
      <w:marLeft w:val="0"/>
      <w:marRight w:val="0"/>
      <w:marTop w:val="0"/>
      <w:marBottom w:val="0"/>
      <w:divBdr>
        <w:top w:val="none" w:sz="0" w:space="0" w:color="auto"/>
        <w:left w:val="none" w:sz="0" w:space="0" w:color="auto"/>
        <w:bottom w:val="none" w:sz="0" w:space="0" w:color="auto"/>
        <w:right w:val="none" w:sz="0" w:space="0" w:color="auto"/>
      </w:divBdr>
      <w:divsChild>
        <w:div w:id="154494423">
          <w:marLeft w:val="0"/>
          <w:marRight w:val="0"/>
          <w:marTop w:val="0"/>
          <w:marBottom w:val="0"/>
          <w:divBdr>
            <w:top w:val="none" w:sz="0" w:space="0" w:color="auto"/>
            <w:left w:val="none" w:sz="0" w:space="0" w:color="auto"/>
            <w:bottom w:val="none" w:sz="0" w:space="0" w:color="auto"/>
            <w:right w:val="none" w:sz="0" w:space="0" w:color="auto"/>
          </w:divBdr>
        </w:div>
      </w:divsChild>
    </w:div>
    <w:div w:id="235894541">
      <w:marLeft w:val="0"/>
      <w:marRight w:val="0"/>
      <w:marTop w:val="0"/>
      <w:marBottom w:val="0"/>
      <w:divBdr>
        <w:top w:val="none" w:sz="0" w:space="0" w:color="auto"/>
        <w:left w:val="none" w:sz="0" w:space="0" w:color="auto"/>
        <w:bottom w:val="none" w:sz="0" w:space="0" w:color="auto"/>
        <w:right w:val="none" w:sz="0" w:space="0" w:color="auto"/>
      </w:divBdr>
      <w:divsChild>
        <w:div w:id="2127700841">
          <w:marLeft w:val="0"/>
          <w:marRight w:val="0"/>
          <w:marTop w:val="0"/>
          <w:marBottom w:val="0"/>
          <w:divBdr>
            <w:top w:val="none" w:sz="0" w:space="0" w:color="auto"/>
            <w:left w:val="none" w:sz="0" w:space="0" w:color="auto"/>
            <w:bottom w:val="none" w:sz="0" w:space="0" w:color="auto"/>
            <w:right w:val="none" w:sz="0" w:space="0" w:color="auto"/>
          </w:divBdr>
        </w:div>
      </w:divsChild>
    </w:div>
    <w:div w:id="636910011">
      <w:marLeft w:val="0"/>
      <w:marRight w:val="0"/>
      <w:marTop w:val="0"/>
      <w:marBottom w:val="0"/>
      <w:divBdr>
        <w:top w:val="none" w:sz="0" w:space="0" w:color="auto"/>
        <w:left w:val="none" w:sz="0" w:space="0" w:color="auto"/>
        <w:bottom w:val="none" w:sz="0" w:space="0" w:color="auto"/>
        <w:right w:val="none" w:sz="0" w:space="0" w:color="auto"/>
      </w:divBdr>
      <w:divsChild>
        <w:div w:id="534998271">
          <w:marLeft w:val="0"/>
          <w:marRight w:val="0"/>
          <w:marTop w:val="0"/>
          <w:marBottom w:val="0"/>
          <w:divBdr>
            <w:top w:val="none" w:sz="0" w:space="0" w:color="auto"/>
            <w:left w:val="none" w:sz="0" w:space="0" w:color="auto"/>
            <w:bottom w:val="none" w:sz="0" w:space="0" w:color="auto"/>
            <w:right w:val="none" w:sz="0" w:space="0" w:color="auto"/>
          </w:divBdr>
        </w:div>
      </w:divsChild>
    </w:div>
    <w:div w:id="650788513">
      <w:marLeft w:val="0"/>
      <w:marRight w:val="0"/>
      <w:marTop w:val="0"/>
      <w:marBottom w:val="0"/>
      <w:divBdr>
        <w:top w:val="none" w:sz="0" w:space="0" w:color="auto"/>
        <w:left w:val="none" w:sz="0" w:space="0" w:color="auto"/>
        <w:bottom w:val="none" w:sz="0" w:space="0" w:color="auto"/>
        <w:right w:val="none" w:sz="0" w:space="0" w:color="auto"/>
      </w:divBdr>
    </w:div>
    <w:div w:id="667171865">
      <w:marLeft w:val="0"/>
      <w:marRight w:val="0"/>
      <w:marTop w:val="0"/>
      <w:marBottom w:val="0"/>
      <w:divBdr>
        <w:top w:val="none" w:sz="0" w:space="0" w:color="auto"/>
        <w:left w:val="none" w:sz="0" w:space="0" w:color="auto"/>
        <w:bottom w:val="none" w:sz="0" w:space="0" w:color="auto"/>
        <w:right w:val="none" w:sz="0" w:space="0" w:color="auto"/>
      </w:divBdr>
      <w:divsChild>
        <w:div w:id="272446091">
          <w:marLeft w:val="0"/>
          <w:marRight w:val="0"/>
          <w:marTop w:val="0"/>
          <w:marBottom w:val="0"/>
          <w:divBdr>
            <w:top w:val="none" w:sz="0" w:space="0" w:color="auto"/>
            <w:left w:val="none" w:sz="0" w:space="0" w:color="auto"/>
            <w:bottom w:val="none" w:sz="0" w:space="0" w:color="auto"/>
            <w:right w:val="none" w:sz="0" w:space="0" w:color="auto"/>
          </w:divBdr>
        </w:div>
      </w:divsChild>
    </w:div>
    <w:div w:id="837815179">
      <w:marLeft w:val="0"/>
      <w:marRight w:val="0"/>
      <w:marTop w:val="0"/>
      <w:marBottom w:val="0"/>
      <w:divBdr>
        <w:top w:val="none" w:sz="0" w:space="0" w:color="auto"/>
        <w:left w:val="none" w:sz="0" w:space="0" w:color="auto"/>
        <w:bottom w:val="none" w:sz="0" w:space="0" w:color="auto"/>
        <w:right w:val="none" w:sz="0" w:space="0" w:color="auto"/>
      </w:divBdr>
    </w:div>
    <w:div w:id="884489121">
      <w:marLeft w:val="0"/>
      <w:marRight w:val="0"/>
      <w:marTop w:val="0"/>
      <w:marBottom w:val="0"/>
      <w:divBdr>
        <w:top w:val="none" w:sz="0" w:space="0" w:color="auto"/>
        <w:left w:val="none" w:sz="0" w:space="0" w:color="auto"/>
        <w:bottom w:val="none" w:sz="0" w:space="0" w:color="auto"/>
        <w:right w:val="none" w:sz="0" w:space="0" w:color="auto"/>
      </w:divBdr>
    </w:div>
    <w:div w:id="893544423">
      <w:bodyDiv w:val="1"/>
      <w:marLeft w:val="0"/>
      <w:marRight w:val="0"/>
      <w:marTop w:val="0"/>
      <w:marBottom w:val="0"/>
      <w:divBdr>
        <w:top w:val="none" w:sz="0" w:space="0" w:color="auto"/>
        <w:left w:val="none" w:sz="0" w:space="0" w:color="auto"/>
        <w:bottom w:val="none" w:sz="0" w:space="0" w:color="auto"/>
        <w:right w:val="none" w:sz="0" w:space="0" w:color="auto"/>
      </w:divBdr>
      <w:divsChild>
        <w:div w:id="1223829415">
          <w:marLeft w:val="0"/>
          <w:marRight w:val="0"/>
          <w:marTop w:val="0"/>
          <w:marBottom w:val="0"/>
          <w:divBdr>
            <w:top w:val="none" w:sz="0" w:space="0" w:color="auto"/>
            <w:left w:val="none" w:sz="0" w:space="0" w:color="auto"/>
            <w:bottom w:val="none" w:sz="0" w:space="0" w:color="auto"/>
            <w:right w:val="none" w:sz="0" w:space="0" w:color="auto"/>
          </w:divBdr>
          <w:divsChild>
            <w:div w:id="99537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23134">
      <w:marLeft w:val="0"/>
      <w:marRight w:val="0"/>
      <w:marTop w:val="0"/>
      <w:marBottom w:val="0"/>
      <w:divBdr>
        <w:top w:val="none" w:sz="0" w:space="0" w:color="auto"/>
        <w:left w:val="none" w:sz="0" w:space="0" w:color="auto"/>
        <w:bottom w:val="none" w:sz="0" w:space="0" w:color="auto"/>
        <w:right w:val="none" w:sz="0" w:space="0" w:color="auto"/>
      </w:divBdr>
      <w:divsChild>
        <w:div w:id="1689333354">
          <w:marLeft w:val="0"/>
          <w:marRight w:val="0"/>
          <w:marTop w:val="0"/>
          <w:marBottom w:val="0"/>
          <w:divBdr>
            <w:top w:val="none" w:sz="0" w:space="0" w:color="auto"/>
            <w:left w:val="none" w:sz="0" w:space="0" w:color="auto"/>
            <w:bottom w:val="none" w:sz="0" w:space="0" w:color="auto"/>
            <w:right w:val="none" w:sz="0" w:space="0" w:color="auto"/>
          </w:divBdr>
        </w:div>
      </w:divsChild>
    </w:div>
    <w:div w:id="942224642">
      <w:marLeft w:val="0"/>
      <w:marRight w:val="0"/>
      <w:marTop w:val="0"/>
      <w:marBottom w:val="0"/>
      <w:divBdr>
        <w:top w:val="none" w:sz="0" w:space="0" w:color="auto"/>
        <w:left w:val="none" w:sz="0" w:space="0" w:color="auto"/>
        <w:bottom w:val="none" w:sz="0" w:space="0" w:color="auto"/>
        <w:right w:val="none" w:sz="0" w:space="0" w:color="auto"/>
      </w:divBdr>
    </w:div>
    <w:div w:id="1004433959">
      <w:marLeft w:val="0"/>
      <w:marRight w:val="0"/>
      <w:marTop w:val="0"/>
      <w:marBottom w:val="0"/>
      <w:divBdr>
        <w:top w:val="none" w:sz="0" w:space="0" w:color="auto"/>
        <w:left w:val="none" w:sz="0" w:space="0" w:color="auto"/>
        <w:bottom w:val="none" w:sz="0" w:space="0" w:color="auto"/>
        <w:right w:val="none" w:sz="0" w:space="0" w:color="auto"/>
      </w:divBdr>
    </w:div>
    <w:div w:id="1128161511">
      <w:marLeft w:val="0"/>
      <w:marRight w:val="0"/>
      <w:marTop w:val="0"/>
      <w:marBottom w:val="0"/>
      <w:divBdr>
        <w:top w:val="none" w:sz="0" w:space="0" w:color="auto"/>
        <w:left w:val="none" w:sz="0" w:space="0" w:color="auto"/>
        <w:bottom w:val="none" w:sz="0" w:space="0" w:color="auto"/>
        <w:right w:val="none" w:sz="0" w:space="0" w:color="auto"/>
      </w:divBdr>
      <w:divsChild>
        <w:div w:id="1197811733">
          <w:marLeft w:val="0"/>
          <w:marRight w:val="0"/>
          <w:marTop w:val="0"/>
          <w:marBottom w:val="0"/>
          <w:divBdr>
            <w:top w:val="none" w:sz="0" w:space="0" w:color="auto"/>
            <w:left w:val="none" w:sz="0" w:space="0" w:color="auto"/>
            <w:bottom w:val="none" w:sz="0" w:space="0" w:color="auto"/>
            <w:right w:val="none" w:sz="0" w:space="0" w:color="auto"/>
          </w:divBdr>
        </w:div>
      </w:divsChild>
    </w:div>
    <w:div w:id="1318531582">
      <w:marLeft w:val="0"/>
      <w:marRight w:val="0"/>
      <w:marTop w:val="0"/>
      <w:marBottom w:val="0"/>
      <w:divBdr>
        <w:top w:val="none" w:sz="0" w:space="0" w:color="auto"/>
        <w:left w:val="none" w:sz="0" w:space="0" w:color="auto"/>
        <w:bottom w:val="none" w:sz="0" w:space="0" w:color="auto"/>
        <w:right w:val="none" w:sz="0" w:space="0" w:color="auto"/>
      </w:divBdr>
    </w:div>
    <w:div w:id="1460295792">
      <w:marLeft w:val="0"/>
      <w:marRight w:val="0"/>
      <w:marTop w:val="0"/>
      <w:marBottom w:val="0"/>
      <w:divBdr>
        <w:top w:val="none" w:sz="0" w:space="0" w:color="auto"/>
        <w:left w:val="none" w:sz="0" w:space="0" w:color="auto"/>
        <w:bottom w:val="none" w:sz="0" w:space="0" w:color="auto"/>
        <w:right w:val="none" w:sz="0" w:space="0" w:color="auto"/>
      </w:divBdr>
    </w:div>
    <w:div w:id="1463960967">
      <w:marLeft w:val="0"/>
      <w:marRight w:val="0"/>
      <w:marTop w:val="0"/>
      <w:marBottom w:val="0"/>
      <w:divBdr>
        <w:top w:val="none" w:sz="0" w:space="0" w:color="auto"/>
        <w:left w:val="none" w:sz="0" w:space="0" w:color="auto"/>
        <w:bottom w:val="none" w:sz="0" w:space="0" w:color="auto"/>
        <w:right w:val="none" w:sz="0" w:space="0" w:color="auto"/>
      </w:divBdr>
    </w:div>
    <w:div w:id="1726446946">
      <w:marLeft w:val="0"/>
      <w:marRight w:val="0"/>
      <w:marTop w:val="0"/>
      <w:marBottom w:val="0"/>
      <w:divBdr>
        <w:top w:val="none" w:sz="0" w:space="0" w:color="auto"/>
        <w:left w:val="none" w:sz="0" w:space="0" w:color="auto"/>
        <w:bottom w:val="none" w:sz="0" w:space="0" w:color="auto"/>
        <w:right w:val="none" w:sz="0" w:space="0" w:color="auto"/>
      </w:divBdr>
    </w:div>
    <w:div w:id="1786776632">
      <w:marLeft w:val="0"/>
      <w:marRight w:val="0"/>
      <w:marTop w:val="0"/>
      <w:marBottom w:val="0"/>
      <w:divBdr>
        <w:top w:val="none" w:sz="0" w:space="0" w:color="auto"/>
        <w:left w:val="none" w:sz="0" w:space="0" w:color="auto"/>
        <w:bottom w:val="none" w:sz="0" w:space="0" w:color="auto"/>
        <w:right w:val="none" w:sz="0" w:space="0" w:color="auto"/>
      </w:divBdr>
      <w:divsChild>
        <w:div w:id="960260967">
          <w:marLeft w:val="0"/>
          <w:marRight w:val="0"/>
          <w:marTop w:val="0"/>
          <w:marBottom w:val="0"/>
          <w:divBdr>
            <w:top w:val="none" w:sz="0" w:space="0" w:color="auto"/>
            <w:left w:val="none" w:sz="0" w:space="0" w:color="auto"/>
            <w:bottom w:val="none" w:sz="0" w:space="0" w:color="auto"/>
            <w:right w:val="none" w:sz="0" w:space="0" w:color="auto"/>
          </w:divBdr>
        </w:div>
      </w:divsChild>
    </w:div>
    <w:div w:id="1854107119">
      <w:marLeft w:val="0"/>
      <w:marRight w:val="0"/>
      <w:marTop w:val="0"/>
      <w:marBottom w:val="0"/>
      <w:divBdr>
        <w:top w:val="none" w:sz="0" w:space="0" w:color="auto"/>
        <w:left w:val="none" w:sz="0" w:space="0" w:color="auto"/>
        <w:bottom w:val="none" w:sz="0" w:space="0" w:color="auto"/>
        <w:right w:val="none" w:sz="0" w:space="0" w:color="auto"/>
      </w:divBdr>
      <w:divsChild>
        <w:div w:id="379593957">
          <w:marLeft w:val="0"/>
          <w:marRight w:val="0"/>
          <w:marTop w:val="0"/>
          <w:marBottom w:val="0"/>
          <w:divBdr>
            <w:top w:val="none" w:sz="0" w:space="0" w:color="auto"/>
            <w:left w:val="none" w:sz="0" w:space="0" w:color="auto"/>
            <w:bottom w:val="none" w:sz="0" w:space="0" w:color="auto"/>
            <w:right w:val="none" w:sz="0" w:space="0" w:color="auto"/>
          </w:divBdr>
        </w:div>
      </w:divsChild>
    </w:div>
    <w:div w:id="2022776200">
      <w:marLeft w:val="0"/>
      <w:marRight w:val="0"/>
      <w:marTop w:val="0"/>
      <w:marBottom w:val="0"/>
      <w:divBdr>
        <w:top w:val="none" w:sz="0" w:space="0" w:color="auto"/>
        <w:left w:val="none" w:sz="0" w:space="0" w:color="auto"/>
        <w:bottom w:val="none" w:sz="0" w:space="0" w:color="auto"/>
        <w:right w:val="none" w:sz="0" w:space="0" w:color="auto"/>
      </w:divBdr>
      <w:divsChild>
        <w:div w:id="778329605">
          <w:marLeft w:val="0"/>
          <w:marRight w:val="0"/>
          <w:marTop w:val="0"/>
          <w:marBottom w:val="0"/>
          <w:divBdr>
            <w:top w:val="none" w:sz="0" w:space="0" w:color="auto"/>
            <w:left w:val="none" w:sz="0" w:space="0" w:color="auto"/>
            <w:bottom w:val="none" w:sz="0" w:space="0" w:color="auto"/>
            <w:right w:val="none" w:sz="0" w:space="0" w:color="auto"/>
          </w:divBdr>
        </w:div>
      </w:divsChild>
    </w:div>
    <w:div w:id="2049642839">
      <w:marLeft w:val="0"/>
      <w:marRight w:val="0"/>
      <w:marTop w:val="0"/>
      <w:marBottom w:val="0"/>
      <w:divBdr>
        <w:top w:val="none" w:sz="0" w:space="0" w:color="auto"/>
        <w:left w:val="none" w:sz="0" w:space="0" w:color="auto"/>
        <w:bottom w:val="none" w:sz="0" w:space="0" w:color="auto"/>
        <w:right w:val="none" w:sz="0" w:space="0" w:color="auto"/>
      </w:divBdr>
    </w:div>
    <w:div w:id="2087455279">
      <w:marLeft w:val="0"/>
      <w:marRight w:val="0"/>
      <w:marTop w:val="0"/>
      <w:marBottom w:val="0"/>
      <w:divBdr>
        <w:top w:val="none" w:sz="0" w:space="0" w:color="auto"/>
        <w:left w:val="none" w:sz="0" w:space="0" w:color="auto"/>
        <w:bottom w:val="none" w:sz="0" w:space="0" w:color="auto"/>
        <w:right w:val="none" w:sz="0" w:space="0" w:color="auto"/>
      </w:divBdr>
    </w:div>
    <w:div w:id="2134671166">
      <w:marLeft w:val="0"/>
      <w:marRight w:val="0"/>
      <w:marTop w:val="0"/>
      <w:marBottom w:val="0"/>
      <w:divBdr>
        <w:top w:val="none" w:sz="0" w:space="0" w:color="auto"/>
        <w:left w:val="none" w:sz="0" w:space="0" w:color="auto"/>
        <w:bottom w:val="none" w:sz="0" w:space="0" w:color="auto"/>
        <w:right w:val="none" w:sz="0" w:space="0" w:color="auto"/>
      </w:divBdr>
      <w:divsChild>
        <w:div w:id="42434769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corporatefinanceinstitute.com/resources/knowledge/finance/operating-profit-margin/" TargetMode="Externa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amsungsem.com/global/about-us/investor-relations/financial-information.do"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news.samsung.com/global/samsung-electronics-announces-shareholder-return-program-for-2021-2023"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corporatefinanceinstitute.com/resources/knowledge/trading-investing/efficient-markets-hypothesis" TargetMode="External"/><Relationship Id="rId28" Type="http://schemas.openxmlformats.org/officeDocument/2006/relationships/hyperlink" Target="https://valueinvesting.io/005930.KS/valuation/dcf-growth-exit-5y"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oakspringuniversity.com/frontpage/npvcase/15660-samsung-electronic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214275A4B4544BD0604A44A911BBF" ma:contentTypeVersion="4" ma:contentTypeDescription="Create a new document." ma:contentTypeScope="" ma:versionID="fa0869983a3c3eea41962f52d9a981d0">
  <xsd:schema xmlns:xsd="http://www.w3.org/2001/XMLSchema" xmlns:xs="http://www.w3.org/2001/XMLSchema" xmlns:p="http://schemas.microsoft.com/office/2006/metadata/properties" xmlns:ns3="c0dee06f-6c44-4d22-b6d5-80aba4786a4d" targetNamespace="http://schemas.microsoft.com/office/2006/metadata/properties" ma:root="true" ma:fieldsID="78e86654ae5a40e9f718b1c31a9d84de" ns3:_="">
    <xsd:import namespace="c0dee06f-6c44-4d22-b6d5-80aba4786a4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dee06f-6c44-4d22-b6d5-80aba4786a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DCF059-A21F-4044-AF4C-F785745D5E46}">
  <ds:schemaRefs>
    <ds:schemaRef ds:uri="http://schemas.microsoft.com/sharepoint/v3/contenttype/forms"/>
  </ds:schemaRefs>
</ds:datastoreItem>
</file>

<file path=customXml/itemProps2.xml><?xml version="1.0" encoding="utf-8"?>
<ds:datastoreItem xmlns:ds="http://schemas.openxmlformats.org/officeDocument/2006/customXml" ds:itemID="{320DCE3C-F16C-4AE4-BC40-87F6A2A5EE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dee06f-6c44-4d22-b6d5-80aba4786a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44AB88-18E7-4869-8CF9-CB2B9CF5B73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20</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Bogdan-Daniel Cornea (Student)</dc:creator>
  <cp:keywords/>
  <dc:description/>
  <cp:lastModifiedBy>Ionut Tudureanu (1917144)</cp:lastModifiedBy>
  <cp:revision>5</cp:revision>
  <dcterms:created xsi:type="dcterms:W3CDTF">2022-07-19T15:47:00Z</dcterms:created>
  <dcterms:modified xsi:type="dcterms:W3CDTF">2022-07-23T08:08:00Z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0x010100AFC214275A4B4544BD0604A44A911BBF</vt:lpwstr>
  </property>
</Properties>
</file>