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A6A2A" w14:textId="0010A860" w:rsidR="006C1BEF" w:rsidRPr="00D64552" w:rsidRDefault="006C1BEF" w:rsidP="00484C66">
      <w:pPr>
        <w:spacing w:line="360" w:lineRule="auto"/>
        <w:rPr>
          <w:rFonts w:cs="Arial"/>
          <w:b/>
          <w:bCs/>
          <w:color w:val="FF0000"/>
        </w:rPr>
      </w:pPr>
      <w:r w:rsidRPr="00467FA6">
        <w:rPr>
          <w:rFonts w:cs="Arial"/>
          <w:b/>
          <w:bCs/>
        </w:rPr>
        <w:t xml:space="preserve">LITERATURE </w:t>
      </w:r>
      <w:r w:rsidRPr="001C708A">
        <w:rPr>
          <w:rFonts w:cs="Arial"/>
          <w:b/>
          <w:bCs/>
        </w:rPr>
        <w:t>REVIEW: 2500 words</w:t>
      </w:r>
    </w:p>
    <w:p w14:paraId="5FCEDD86" w14:textId="3F0373A5" w:rsidR="00C27FA5" w:rsidRPr="00351BA7" w:rsidRDefault="00C27FA5" w:rsidP="00484C66">
      <w:pPr>
        <w:spacing w:before="100" w:beforeAutospacing="1" w:after="100" w:afterAutospacing="1" w:line="360" w:lineRule="auto"/>
        <w:rPr>
          <w:b/>
          <w:bCs/>
        </w:rPr>
      </w:pPr>
      <w:r w:rsidRPr="00351BA7">
        <w:rPr>
          <w:b/>
          <w:bCs/>
        </w:rPr>
        <w:t>ABSTRACT:</w:t>
      </w:r>
    </w:p>
    <w:p w14:paraId="62CE89E6" w14:textId="2EF26DB1" w:rsidR="00C83F09" w:rsidRPr="00351BA7" w:rsidRDefault="00C83F09" w:rsidP="00484C66">
      <w:pPr>
        <w:spacing w:before="100" w:beforeAutospacing="1" w:after="100" w:afterAutospacing="1" w:line="360" w:lineRule="auto"/>
      </w:pPr>
      <w:r w:rsidRPr="00351BA7">
        <w:t>Policing and the multitude of roles within it is undergoing chang</w:t>
      </w:r>
      <w:r w:rsidR="001C708A">
        <w:t>e that is</w:t>
      </w:r>
      <w:r w:rsidRPr="00351BA7">
        <w:t xml:space="preserve"> arguably </w:t>
      </w:r>
      <w:r w:rsidR="001C708A">
        <w:t xml:space="preserve">at </w:t>
      </w:r>
      <w:r w:rsidRPr="00351BA7">
        <w:t>its fastest ever rate. Images of open hostility</w:t>
      </w:r>
      <w:r w:rsidR="001C708A">
        <w:t xml:space="preserve"> </w:t>
      </w:r>
      <w:r w:rsidRPr="00351BA7">
        <w:t>and instances of the use of force against law enforcement agencies</w:t>
      </w:r>
      <w:r w:rsidR="001C708A">
        <w:t xml:space="preserve"> are </w:t>
      </w:r>
      <w:r w:rsidRPr="00351BA7">
        <w:t xml:space="preserve">beamed </w:t>
      </w:r>
      <w:r w:rsidR="001C708A">
        <w:t xml:space="preserve">all over the world </w:t>
      </w:r>
      <w:r w:rsidRPr="00351BA7">
        <w:t>to homes at relentless speed.</w:t>
      </w:r>
    </w:p>
    <w:p w14:paraId="597A6921" w14:textId="70B60CB7" w:rsidR="00C83F09" w:rsidRPr="00351BA7" w:rsidRDefault="00C83F09" w:rsidP="00484C66">
      <w:pPr>
        <w:spacing w:before="100" w:beforeAutospacing="1" w:after="100" w:afterAutospacing="1" w:line="360" w:lineRule="auto"/>
      </w:pPr>
      <w:r w:rsidRPr="00351BA7">
        <w:t xml:space="preserve">Technology is emerging that has the ability to afford officers greater safety, yet there appears to be debate over when and where such technology </w:t>
      </w:r>
      <w:r w:rsidR="00B5307C">
        <w:t xml:space="preserve">or indeed it’s training </w:t>
      </w:r>
      <w:r w:rsidRPr="00351BA7">
        <w:t>should be provided. The traditional police officers pocket notebook has</w:t>
      </w:r>
      <w:r w:rsidR="006D5943">
        <w:t>,</w:t>
      </w:r>
      <w:r w:rsidRPr="00351BA7">
        <w:t xml:space="preserve"> in most cases</w:t>
      </w:r>
      <w:r w:rsidR="006D5943">
        <w:t>,</w:t>
      </w:r>
      <w:r w:rsidRPr="00351BA7">
        <w:t xml:space="preserve"> been assigned to history having been replaced with </w:t>
      </w:r>
      <w:r w:rsidR="006D5943">
        <w:t xml:space="preserve">equipment </w:t>
      </w:r>
      <w:r w:rsidRPr="00351BA7">
        <w:t xml:space="preserve">that sees evidential matters </w:t>
      </w:r>
      <w:r w:rsidR="0084514B">
        <w:t xml:space="preserve">not just </w:t>
      </w:r>
      <w:r w:rsidRPr="00351BA7">
        <w:t>digitally recorded</w:t>
      </w:r>
      <w:r w:rsidR="0084514B">
        <w:t xml:space="preserve"> but transferred </w:t>
      </w:r>
      <w:r w:rsidRPr="00351BA7">
        <w:t xml:space="preserve">across criminal justice agencies and partners.       </w:t>
      </w:r>
    </w:p>
    <w:p w14:paraId="2D2FE396" w14:textId="2924722E" w:rsidR="002A652B" w:rsidRPr="00351BA7" w:rsidRDefault="00C83F09" w:rsidP="00484C66">
      <w:pPr>
        <w:spacing w:before="100" w:beforeAutospacing="1" w:after="100" w:afterAutospacing="1" w:line="360" w:lineRule="auto"/>
      </w:pPr>
      <w:r w:rsidRPr="00351BA7">
        <w:t>So</w:t>
      </w:r>
      <w:r w:rsidR="002A652B" w:rsidRPr="00351BA7">
        <w:t>,</w:t>
      </w:r>
      <w:r w:rsidRPr="00351BA7">
        <w:t xml:space="preserve"> if </w:t>
      </w:r>
      <w:r w:rsidR="002B0FD3">
        <w:t xml:space="preserve">the </w:t>
      </w:r>
      <w:r w:rsidRPr="00351BA7">
        <w:t>technology exists to keep officers safer, should it not also be taught from the outset of an officers training</w:t>
      </w:r>
      <w:r w:rsidR="002B0FD3">
        <w:t xml:space="preserve"> alongside other matters</w:t>
      </w:r>
      <w:r w:rsidR="00087D72">
        <w:t>,</w:t>
      </w:r>
      <w:r w:rsidRPr="00351BA7">
        <w:t xml:space="preserve"> </w:t>
      </w:r>
      <w:r w:rsidR="002A652B" w:rsidRPr="00351BA7">
        <w:t xml:space="preserve">so as well as </w:t>
      </w:r>
      <w:r w:rsidR="00087D72">
        <w:t xml:space="preserve">providing an </w:t>
      </w:r>
      <w:r w:rsidR="002A652B" w:rsidRPr="00351BA7">
        <w:t xml:space="preserve">awareness of general policing powers and duties, </w:t>
      </w:r>
      <w:r w:rsidR="005F6D64">
        <w:t xml:space="preserve">equipment that could keep officers safer </w:t>
      </w:r>
      <w:r w:rsidR="002B0FD3">
        <w:t xml:space="preserve">could </w:t>
      </w:r>
      <w:r w:rsidR="005F6D64">
        <w:t>also be provided and trained from the outset of their careers</w:t>
      </w:r>
      <w:r w:rsidR="00F56C61">
        <w:t xml:space="preserve"> – or </w:t>
      </w:r>
      <w:r w:rsidR="002A652B" w:rsidRPr="00351BA7">
        <w:t xml:space="preserve">much like officers trained in the police use of firearms as an example, should an acceptable level of prior experience and assessment take place before consideration is given to such access? </w:t>
      </w:r>
    </w:p>
    <w:p w14:paraId="7142F4DC" w14:textId="6CA8DA96" w:rsidR="002A652B" w:rsidRPr="00351BA7" w:rsidRDefault="002A652B" w:rsidP="00484C66">
      <w:pPr>
        <w:spacing w:before="100" w:beforeAutospacing="1" w:after="100" w:afterAutospacing="1" w:line="360" w:lineRule="auto"/>
      </w:pPr>
      <w:r w:rsidRPr="00351BA7">
        <w:t xml:space="preserve">Commentary appears to exists to support both sides of the argument and the researcher chooses to focus </w:t>
      </w:r>
      <w:r w:rsidR="002B0FD3">
        <w:t xml:space="preserve">specifically </w:t>
      </w:r>
      <w:r w:rsidRPr="00351BA7">
        <w:t>on whether a Conducted Energy Device</w:t>
      </w:r>
      <w:r w:rsidR="006661C8" w:rsidRPr="00351BA7">
        <w:t xml:space="preserve"> (hereafter CED)</w:t>
      </w:r>
      <w:r w:rsidRPr="00351BA7">
        <w:t xml:space="preserve">, </w:t>
      </w:r>
      <w:r w:rsidR="002B0FD3">
        <w:t xml:space="preserve">but </w:t>
      </w:r>
      <w:r w:rsidRPr="00351BA7">
        <w:t xml:space="preserve">also known under the registered trade name of </w:t>
      </w:r>
      <w:r w:rsidRPr="00351BA7">
        <w:rPr>
          <w:i/>
          <w:iCs/>
        </w:rPr>
        <w:t>Taser</w:t>
      </w:r>
      <w:r w:rsidR="002B0FD3">
        <w:rPr>
          <w:i/>
          <w:iCs/>
        </w:rPr>
        <w:t>®</w:t>
      </w:r>
      <w:r w:rsidRPr="00351BA7">
        <w:t>, should therefore feature as part of such basic training – or wait until greater experience is secured first.</w:t>
      </w:r>
    </w:p>
    <w:p w14:paraId="0B4BAEC1" w14:textId="637E76B8" w:rsidR="007B58B5" w:rsidRDefault="007B58B5" w:rsidP="00484C66">
      <w:pPr>
        <w:spacing w:before="100" w:beforeAutospacing="1" w:after="100" w:afterAutospacing="1" w:line="360" w:lineRule="auto"/>
      </w:pPr>
      <w:r w:rsidRPr="00351BA7">
        <w:t xml:space="preserve">What therefore is the present opinion and position? An initial literary search offers a </w:t>
      </w:r>
      <w:r w:rsidR="001C708A">
        <w:t xml:space="preserve">range of </w:t>
      </w:r>
      <w:r w:rsidRPr="00351BA7">
        <w:t>academically-based produce and consequently</w:t>
      </w:r>
      <w:r w:rsidR="002B0FD3">
        <w:t xml:space="preserve"> </w:t>
      </w:r>
      <w:r w:rsidR="004F589E">
        <w:t>support</w:t>
      </w:r>
      <w:r w:rsidR="002B0FD3">
        <w:t>s</w:t>
      </w:r>
      <w:r w:rsidR="004F589E">
        <w:t xml:space="preserve"> divided opinion </w:t>
      </w:r>
      <w:r w:rsidR="002B0FD3">
        <w:t xml:space="preserve">and a lack </w:t>
      </w:r>
      <w:r w:rsidRPr="00351BA7">
        <w:t>of evidence</w:t>
      </w:r>
      <w:r w:rsidR="00CE62FE">
        <w:t>-</w:t>
      </w:r>
      <w:r w:rsidRPr="00351BA7">
        <w:t xml:space="preserve">based doctrine </w:t>
      </w:r>
      <w:r w:rsidR="00CE62FE">
        <w:t>which c</w:t>
      </w:r>
      <w:r w:rsidRPr="00351BA7">
        <w:t>ould tend to support one side of the argument</w:t>
      </w:r>
      <w:r w:rsidR="00CE62FE">
        <w:t>,</w:t>
      </w:r>
      <w:r w:rsidRPr="00351BA7">
        <w:t xml:space="preserve"> or </w:t>
      </w:r>
      <w:r w:rsidR="002B0FD3">
        <w:t xml:space="preserve">the </w:t>
      </w:r>
      <w:r w:rsidRPr="00351BA7">
        <w:t>other</w:t>
      </w:r>
      <w:r w:rsidR="002B0FD3">
        <w:t>.</w:t>
      </w:r>
      <w:r w:rsidRPr="00351BA7">
        <w:t xml:space="preserve"> </w:t>
      </w:r>
    </w:p>
    <w:p w14:paraId="45F1CC17" w14:textId="77777777" w:rsidR="002B0FD3" w:rsidRDefault="002B0FD3" w:rsidP="00484C66">
      <w:pPr>
        <w:spacing w:before="100" w:beforeAutospacing="1" w:after="100" w:afterAutospacing="1" w:line="360" w:lineRule="auto"/>
      </w:pPr>
    </w:p>
    <w:p w14:paraId="03559B57" w14:textId="77777777" w:rsidR="00484C66" w:rsidRDefault="00484C66" w:rsidP="00484C66">
      <w:pPr>
        <w:spacing w:before="100" w:beforeAutospacing="1" w:after="100" w:afterAutospacing="1" w:line="360" w:lineRule="auto"/>
      </w:pPr>
    </w:p>
    <w:p w14:paraId="3920B5B4" w14:textId="77777777" w:rsidR="00484C66" w:rsidRDefault="00484C66" w:rsidP="00484C66">
      <w:pPr>
        <w:spacing w:before="100" w:beforeAutospacing="1" w:after="100" w:afterAutospacing="1" w:line="360" w:lineRule="auto"/>
      </w:pPr>
    </w:p>
    <w:p w14:paraId="625C0B55" w14:textId="77777777" w:rsidR="00484C66" w:rsidRPr="00351BA7" w:rsidRDefault="00484C66" w:rsidP="00484C66">
      <w:pPr>
        <w:spacing w:before="100" w:beforeAutospacing="1" w:after="100" w:afterAutospacing="1" w:line="360" w:lineRule="auto"/>
      </w:pPr>
    </w:p>
    <w:p w14:paraId="632FBD1D" w14:textId="39B79142" w:rsidR="00C27FA5" w:rsidRPr="00351BA7" w:rsidRDefault="00C27FA5" w:rsidP="00484C66">
      <w:pPr>
        <w:spacing w:before="100" w:beforeAutospacing="1" w:after="100" w:afterAutospacing="1" w:line="360" w:lineRule="auto"/>
        <w:rPr>
          <w:b/>
          <w:bCs/>
        </w:rPr>
      </w:pPr>
      <w:r w:rsidRPr="00351BA7">
        <w:rPr>
          <w:b/>
          <w:bCs/>
        </w:rPr>
        <w:lastRenderedPageBreak/>
        <w:t>INTRODUCTION:</w:t>
      </w:r>
    </w:p>
    <w:p w14:paraId="739015FF" w14:textId="5661DD91" w:rsidR="007B58B5" w:rsidRPr="00351BA7" w:rsidRDefault="007B58B5" w:rsidP="00484C66">
      <w:pPr>
        <w:spacing w:before="100" w:beforeAutospacing="1" w:after="100" w:afterAutospacing="1" w:line="360" w:lineRule="auto"/>
      </w:pPr>
      <w:r w:rsidRPr="00351BA7">
        <w:t xml:space="preserve">At the commencement of their training, each police officer swears an </w:t>
      </w:r>
      <w:r w:rsidR="00F45783">
        <w:t>O</w:t>
      </w:r>
      <w:r w:rsidRPr="00351BA7">
        <w:t xml:space="preserve">ath of </w:t>
      </w:r>
      <w:r w:rsidR="00F45783">
        <w:t>O</w:t>
      </w:r>
      <w:r w:rsidRPr="00351BA7">
        <w:t>ffice to serve the King that, summarised, commits them to the best of their power to keep the peace and prevent offences</w:t>
      </w:r>
      <w:r w:rsidR="008740FA" w:rsidRPr="00351BA7">
        <w:t xml:space="preserve">, </w:t>
      </w:r>
      <w:bookmarkStart w:id="0" w:name="_Hlk165309615"/>
      <w:r w:rsidRPr="00351BA7">
        <w:t>to the best of their skill or knowledge</w:t>
      </w:r>
      <w:r w:rsidR="008740FA" w:rsidRPr="00351BA7">
        <w:t xml:space="preserve">, </w:t>
      </w:r>
      <w:r w:rsidRPr="00351BA7">
        <w:t xml:space="preserve">according </w:t>
      </w:r>
      <w:bookmarkEnd w:id="0"/>
      <w:r w:rsidRPr="00351BA7">
        <w:t xml:space="preserve">to law (Police Federation of England and Wales 2019). </w:t>
      </w:r>
    </w:p>
    <w:p w14:paraId="79A8D99E" w14:textId="2C8F552A" w:rsidR="007B58B5" w:rsidRPr="00351BA7" w:rsidRDefault="007B58B5" w:rsidP="00484C66">
      <w:pPr>
        <w:spacing w:before="100" w:beforeAutospacing="1" w:after="100" w:afterAutospacing="1" w:line="360" w:lineRule="auto"/>
      </w:pPr>
      <w:r w:rsidRPr="00351BA7">
        <w:t xml:space="preserve">Whilst discharging the said duties, suitably trained officers may be called upon to use </w:t>
      </w:r>
      <w:r w:rsidR="00546989" w:rsidRPr="00351BA7">
        <w:t xml:space="preserve">reasonable </w:t>
      </w:r>
      <w:r w:rsidRPr="00351BA7">
        <w:t xml:space="preserve">force upon others as a method of exercising such powers, for example in </w:t>
      </w:r>
      <w:r w:rsidR="0019240F" w:rsidRPr="00351BA7">
        <w:t xml:space="preserve">forcing entry to property, </w:t>
      </w:r>
      <w:r w:rsidRPr="00351BA7">
        <w:t>arresting someone or indeed to protect themselves or another from those who default to the use</w:t>
      </w:r>
      <w:r w:rsidR="008740FA" w:rsidRPr="00351BA7">
        <w:t xml:space="preserve">, </w:t>
      </w:r>
      <w:r w:rsidRPr="00351BA7">
        <w:t>or threat of</w:t>
      </w:r>
      <w:r w:rsidR="008740FA" w:rsidRPr="00351BA7">
        <w:t>,</w:t>
      </w:r>
      <w:r w:rsidRPr="00351BA7">
        <w:t xml:space="preserve"> violence. (Police and Criminal Evidence Act 1984</w:t>
      </w:r>
      <w:r w:rsidR="008B08B0" w:rsidRPr="00351BA7">
        <w:t>)</w:t>
      </w:r>
      <w:r w:rsidRPr="00351BA7">
        <w:t>.</w:t>
      </w:r>
    </w:p>
    <w:p w14:paraId="5DB169B9" w14:textId="06C83DC0" w:rsidR="007B58B5" w:rsidRPr="00351BA7" w:rsidRDefault="007B58B5" w:rsidP="00484C66">
      <w:pPr>
        <w:spacing w:before="100" w:beforeAutospacing="1" w:after="100" w:afterAutospacing="1" w:line="360" w:lineRule="auto"/>
      </w:pPr>
      <w:r w:rsidRPr="00351BA7">
        <w:t xml:space="preserve">Each year, to maintain the authority to use force upon another, officers must undergo refresher training to </w:t>
      </w:r>
      <w:r w:rsidR="00500234">
        <w:t xml:space="preserve">upkeep </w:t>
      </w:r>
      <w:r w:rsidRPr="00351BA7">
        <w:t xml:space="preserve">the law, their powers within it and the approved permitted practices and </w:t>
      </w:r>
      <w:r w:rsidR="008740FA" w:rsidRPr="00351BA7">
        <w:t xml:space="preserve">procedures at that time and </w:t>
      </w:r>
      <w:r w:rsidRPr="00351BA7">
        <w:t xml:space="preserve">such training would include improved </w:t>
      </w:r>
      <w:r w:rsidR="008740FA" w:rsidRPr="00351BA7">
        <w:t>‘</w:t>
      </w:r>
      <w:r w:rsidRPr="00351BA7">
        <w:t>tactical communication</w:t>
      </w:r>
      <w:r w:rsidR="008740FA" w:rsidRPr="00351BA7">
        <w:t>s</w:t>
      </w:r>
      <w:r w:rsidR="0066358B" w:rsidRPr="00351BA7">
        <w:t>.</w:t>
      </w:r>
      <w:r w:rsidR="008740FA" w:rsidRPr="00351BA7">
        <w:t>’</w:t>
      </w:r>
      <w:r w:rsidRPr="00351BA7">
        <w:t xml:space="preserve"> </w:t>
      </w:r>
    </w:p>
    <w:p w14:paraId="7A31CAA0" w14:textId="5E76FF8D" w:rsidR="007B58B5" w:rsidRPr="00351BA7" w:rsidRDefault="007B58B5" w:rsidP="00484C66">
      <w:pPr>
        <w:spacing w:before="100" w:beforeAutospacing="1" w:after="100" w:afterAutospacing="1" w:line="360" w:lineRule="auto"/>
      </w:pPr>
      <w:r w:rsidRPr="00351BA7">
        <w:t>Only after the satisfactory completion of this training are officers then permitted to carry and use, if necessary, such equipment that include</w:t>
      </w:r>
      <w:r w:rsidR="00FE0907">
        <w:t>s</w:t>
      </w:r>
      <w:r w:rsidRPr="00351BA7">
        <w:t xml:space="preserve"> handcuffs, a baton and even CS </w:t>
      </w:r>
      <w:r w:rsidR="00FE0907">
        <w:t xml:space="preserve">incapacitant </w:t>
      </w:r>
      <w:r w:rsidRPr="00351BA7">
        <w:t>spray</w:t>
      </w:r>
      <w:r w:rsidR="00AF25BA">
        <w:t>,</w:t>
      </w:r>
      <w:r w:rsidRPr="00351BA7">
        <w:t xml:space="preserve"> or similar (Association of Chief Police Officers 2009). This equipment taken together with other items is referred to as an officer’s Appointments.</w:t>
      </w:r>
    </w:p>
    <w:p w14:paraId="633755F5" w14:textId="2D644DEE" w:rsidR="007B58B5" w:rsidRPr="00351BA7" w:rsidRDefault="007B58B5" w:rsidP="00484C66">
      <w:pPr>
        <w:spacing w:before="100" w:beforeAutospacing="1" w:after="100" w:afterAutospacing="1" w:line="360" w:lineRule="auto"/>
      </w:pPr>
      <w:r w:rsidRPr="00351BA7">
        <w:t xml:space="preserve">Currently, officers who then wish to be considered for still further training, then seek to apply for further training and authorisation to carry a CED in addition to </w:t>
      </w:r>
      <w:r w:rsidR="00F54F60">
        <w:t xml:space="preserve">the </w:t>
      </w:r>
      <w:r w:rsidRPr="00351BA7">
        <w:t xml:space="preserve">other equipment.  </w:t>
      </w:r>
    </w:p>
    <w:p w14:paraId="56A52835" w14:textId="16F2B195" w:rsidR="007B58B5" w:rsidRPr="00351BA7" w:rsidRDefault="00EC18C8" w:rsidP="00484C66">
      <w:pPr>
        <w:spacing w:before="100" w:beforeAutospacing="1" w:after="100" w:afterAutospacing="1" w:line="360" w:lineRule="auto"/>
      </w:pPr>
      <w:r w:rsidRPr="00351BA7">
        <w:t>The aim of this research is to critically analyse whether Student Police Officers should leave their Initial Police Training as authorised users of a C</w:t>
      </w:r>
      <w:r w:rsidR="00F1554F" w:rsidRPr="00351BA7">
        <w:t xml:space="preserve">ED </w:t>
      </w:r>
      <w:r w:rsidRPr="00351BA7">
        <w:t xml:space="preserve">(College of Policing 2022), colloquially known under the registered trade name of </w:t>
      </w:r>
      <w:r w:rsidRPr="00351BA7">
        <w:rPr>
          <w:i/>
          <w:iCs/>
        </w:rPr>
        <w:t>Taser</w:t>
      </w:r>
      <w:r w:rsidRPr="00351BA7">
        <w:t xml:space="preserve">, or not.  </w:t>
      </w:r>
    </w:p>
    <w:p w14:paraId="56228F52" w14:textId="77777777" w:rsidR="007B58B5" w:rsidRPr="00351BA7" w:rsidRDefault="007B58B5" w:rsidP="00484C66">
      <w:pPr>
        <w:spacing w:before="100" w:beforeAutospacing="1" w:after="100" w:afterAutospacing="1" w:line="360" w:lineRule="auto"/>
      </w:pPr>
    </w:p>
    <w:p w14:paraId="2F5BB6DA" w14:textId="1904544B" w:rsidR="00C27FA5" w:rsidRPr="00351BA7" w:rsidRDefault="00C27FA5" w:rsidP="00484C66">
      <w:pPr>
        <w:spacing w:before="100" w:beforeAutospacing="1" w:after="100" w:afterAutospacing="1" w:line="360" w:lineRule="auto"/>
        <w:rPr>
          <w:b/>
          <w:bCs/>
        </w:rPr>
      </w:pPr>
      <w:r w:rsidRPr="00351BA7">
        <w:rPr>
          <w:b/>
          <w:bCs/>
        </w:rPr>
        <w:t>DEFINITIONS:</w:t>
      </w:r>
    </w:p>
    <w:p w14:paraId="7654871D" w14:textId="5D275261" w:rsidR="00016C70" w:rsidRPr="00351BA7" w:rsidRDefault="00016C70" w:rsidP="00484C66">
      <w:pPr>
        <w:pStyle w:val="ListParagraph"/>
        <w:numPr>
          <w:ilvl w:val="0"/>
          <w:numId w:val="6"/>
        </w:numPr>
        <w:spacing w:before="100" w:beforeAutospacing="1" w:after="100" w:afterAutospacing="1" w:line="360" w:lineRule="auto"/>
      </w:pPr>
      <w:r w:rsidRPr="00351BA7">
        <w:t xml:space="preserve">Student Police Officer – </w:t>
      </w:r>
      <w:r w:rsidR="00BF568C" w:rsidRPr="00351BA7">
        <w:t xml:space="preserve">a police officer undergoing </w:t>
      </w:r>
      <w:r w:rsidR="00BB428A" w:rsidRPr="00351BA7">
        <w:t xml:space="preserve">graduate professionalising </w:t>
      </w:r>
      <w:r w:rsidR="00BF568C" w:rsidRPr="00351BA7">
        <w:t xml:space="preserve">approved </w:t>
      </w:r>
      <w:r w:rsidR="002C7638" w:rsidRPr="00351BA7">
        <w:t>Police Constable Degree Apprenticeship</w:t>
      </w:r>
      <w:r w:rsidR="00EF42B4" w:rsidRPr="00351BA7">
        <w:t xml:space="preserve"> (PCDA)</w:t>
      </w:r>
      <w:r w:rsidR="00BB428A" w:rsidRPr="00351BA7">
        <w:t xml:space="preserve"> over three years of </w:t>
      </w:r>
      <w:r w:rsidR="002D6E91" w:rsidRPr="00351BA7">
        <w:t>study</w:t>
      </w:r>
    </w:p>
    <w:p w14:paraId="15940C61" w14:textId="2B7C2439" w:rsidR="00016C70" w:rsidRPr="00351BA7" w:rsidRDefault="00016C70" w:rsidP="00484C66">
      <w:pPr>
        <w:pStyle w:val="ListParagraph"/>
        <w:numPr>
          <w:ilvl w:val="0"/>
          <w:numId w:val="6"/>
        </w:numPr>
        <w:spacing w:before="100" w:beforeAutospacing="1" w:after="100" w:afterAutospacing="1" w:line="360" w:lineRule="auto"/>
      </w:pPr>
      <w:r w:rsidRPr="00351BA7">
        <w:t xml:space="preserve">Initial Police Training </w:t>
      </w:r>
      <w:r w:rsidR="00D0420E" w:rsidRPr="00351BA7">
        <w:t>–</w:t>
      </w:r>
      <w:r w:rsidRPr="00351BA7">
        <w:t xml:space="preserve"> </w:t>
      </w:r>
      <w:r w:rsidR="00D0420E" w:rsidRPr="00351BA7">
        <w:t xml:space="preserve">approximately </w:t>
      </w:r>
      <w:r w:rsidR="002B0FD3">
        <w:t xml:space="preserve">twenty-one </w:t>
      </w:r>
      <w:r w:rsidR="00D0420E" w:rsidRPr="00351BA7">
        <w:t xml:space="preserve">weeks of </w:t>
      </w:r>
      <w:r w:rsidR="001F6411" w:rsidRPr="00351BA7">
        <w:t>classroom</w:t>
      </w:r>
      <w:r w:rsidR="00B778A9" w:rsidRPr="00351BA7">
        <w:t>-</w:t>
      </w:r>
      <w:r w:rsidR="001F6411" w:rsidRPr="00351BA7">
        <w:t xml:space="preserve">based </w:t>
      </w:r>
      <w:r w:rsidR="0034405A" w:rsidRPr="00351BA7">
        <w:t>initial learning</w:t>
      </w:r>
      <w:r w:rsidR="001F6411" w:rsidRPr="00351BA7">
        <w:t xml:space="preserve"> covering </w:t>
      </w:r>
      <w:r w:rsidR="0034405A" w:rsidRPr="00351BA7">
        <w:t>the requi</w:t>
      </w:r>
      <w:r w:rsidR="002B0FD3">
        <w:t xml:space="preserve">site </w:t>
      </w:r>
      <w:r w:rsidR="0034405A" w:rsidRPr="00351BA7">
        <w:t>theor</w:t>
      </w:r>
      <w:r w:rsidR="002B0FD3">
        <w:t xml:space="preserve">y and </w:t>
      </w:r>
      <w:r w:rsidR="0034405A" w:rsidRPr="00351BA7">
        <w:t xml:space="preserve">knowledge, </w:t>
      </w:r>
      <w:r w:rsidR="00000460" w:rsidRPr="00351BA7">
        <w:t xml:space="preserve">with </w:t>
      </w:r>
      <w:r w:rsidR="0034405A" w:rsidRPr="00351BA7">
        <w:t>practical scenarios</w:t>
      </w:r>
      <w:r w:rsidR="00000460" w:rsidRPr="00351BA7">
        <w:t xml:space="preserve"> to develop </w:t>
      </w:r>
      <w:r w:rsidR="0034405A" w:rsidRPr="00351BA7">
        <w:t>core policing skills</w:t>
      </w:r>
      <w:r w:rsidR="00000460" w:rsidRPr="00351BA7">
        <w:t xml:space="preserve"> plus the </w:t>
      </w:r>
      <w:r w:rsidR="002B0FD3">
        <w:t xml:space="preserve">associated </w:t>
      </w:r>
      <w:r w:rsidR="0034405A" w:rsidRPr="00351BA7">
        <w:t>support</w:t>
      </w:r>
      <w:r w:rsidR="002B0FD3">
        <w:t xml:space="preserve"> </w:t>
      </w:r>
      <w:r w:rsidR="00F71F91" w:rsidRPr="00351BA7">
        <w:t>(Lincolnshire Police 2024)</w:t>
      </w:r>
    </w:p>
    <w:p w14:paraId="056077C6" w14:textId="6E548F06" w:rsidR="00B824FC" w:rsidRDefault="00B824FC" w:rsidP="00484C66">
      <w:pPr>
        <w:pStyle w:val="ListParagraph"/>
        <w:numPr>
          <w:ilvl w:val="0"/>
          <w:numId w:val="6"/>
        </w:numPr>
        <w:spacing w:before="100" w:beforeAutospacing="1" w:after="100" w:afterAutospacing="1" w:line="360" w:lineRule="auto"/>
      </w:pPr>
      <w:r w:rsidRPr="00351BA7">
        <w:lastRenderedPageBreak/>
        <w:t xml:space="preserve">Tactical Communications </w:t>
      </w:r>
      <w:r w:rsidR="00C03C61" w:rsidRPr="00351BA7">
        <w:t>–</w:t>
      </w:r>
      <w:r w:rsidRPr="00351BA7">
        <w:t xml:space="preserve"> </w:t>
      </w:r>
      <w:r w:rsidR="00C03C61" w:rsidRPr="00351BA7">
        <w:t xml:space="preserve">verbal instructions, part of the skills </w:t>
      </w:r>
      <w:r w:rsidR="00531FAA" w:rsidRPr="00351BA7">
        <w:t>used by officers to secure compliance and control at incidents that could involve harm or force (College of Policing 2023).</w:t>
      </w:r>
    </w:p>
    <w:p w14:paraId="6CE31C60" w14:textId="77777777" w:rsidR="00D528AD" w:rsidRPr="00351BA7" w:rsidRDefault="00D528AD" w:rsidP="00484C66">
      <w:pPr>
        <w:pStyle w:val="ListParagraph"/>
        <w:numPr>
          <w:ilvl w:val="0"/>
          <w:numId w:val="6"/>
        </w:numPr>
        <w:spacing w:before="100" w:beforeAutospacing="1" w:after="100" w:afterAutospacing="1" w:line="360" w:lineRule="auto"/>
      </w:pPr>
      <w:r w:rsidRPr="00351BA7">
        <w:t>Authorised Firearms Officer (AFO) – a police officer selected, trained, accredited and authorised by a Chief Officer to carry a firearm operationally (College of Policing 2024).</w:t>
      </w:r>
    </w:p>
    <w:p w14:paraId="23C9321F" w14:textId="173B71FE" w:rsidR="00057E4C" w:rsidRPr="00351BA7" w:rsidRDefault="00053D57" w:rsidP="00484C66">
      <w:pPr>
        <w:pStyle w:val="ListParagraph"/>
        <w:numPr>
          <w:ilvl w:val="0"/>
          <w:numId w:val="6"/>
        </w:numPr>
        <w:spacing w:before="100" w:beforeAutospacing="1" w:after="100" w:afterAutospacing="1" w:line="360" w:lineRule="auto"/>
      </w:pPr>
      <w:r w:rsidRPr="00351BA7">
        <w:t>CED/</w:t>
      </w:r>
      <w:r w:rsidR="002C7D1E" w:rsidRPr="00351BA7">
        <w:rPr>
          <w:i/>
          <w:iCs/>
        </w:rPr>
        <w:t>Taser</w:t>
      </w:r>
      <w:r w:rsidR="002C7D1E" w:rsidRPr="00351BA7">
        <w:t xml:space="preserve"> </w:t>
      </w:r>
      <w:r w:rsidR="00AB7FC4" w:rsidRPr="00351BA7">
        <w:t>–</w:t>
      </w:r>
      <w:r w:rsidR="002C7D1E" w:rsidRPr="00351BA7">
        <w:t xml:space="preserve"> </w:t>
      </w:r>
      <w:r w:rsidR="00AB7FC4" w:rsidRPr="00351BA7">
        <w:t xml:space="preserve">A </w:t>
      </w:r>
      <w:r w:rsidR="002C7D1E" w:rsidRPr="00351BA7">
        <w:t xml:space="preserve">Prohibited Weapon </w:t>
      </w:r>
      <w:r w:rsidR="008216FA" w:rsidRPr="00351BA7">
        <w:t>(</w:t>
      </w:r>
      <w:r w:rsidR="002C7D1E" w:rsidRPr="00351BA7">
        <w:t>Firearms Act, 1968</w:t>
      </w:r>
      <w:r w:rsidR="008216FA" w:rsidRPr="00351BA7">
        <w:t>)</w:t>
      </w:r>
      <w:r w:rsidR="002C7D1E" w:rsidRPr="00351BA7">
        <w:t xml:space="preserve"> </w:t>
      </w:r>
      <w:r w:rsidR="00AB7FC4" w:rsidRPr="00351BA7">
        <w:t xml:space="preserve">not a firearm, but </w:t>
      </w:r>
      <w:r w:rsidR="002C7D1E" w:rsidRPr="00351BA7">
        <w:t xml:space="preserve">permitted only </w:t>
      </w:r>
      <w:r w:rsidR="00E3686B" w:rsidRPr="00351BA7">
        <w:t xml:space="preserve">for use by </w:t>
      </w:r>
      <w:r w:rsidR="002C7D1E" w:rsidRPr="00351BA7">
        <w:t xml:space="preserve">authorised officers. </w:t>
      </w:r>
      <w:r w:rsidR="00E3686B" w:rsidRPr="00351BA7">
        <w:t xml:space="preserve">A </w:t>
      </w:r>
      <w:r w:rsidR="002C7D1E" w:rsidRPr="00351BA7">
        <w:t xml:space="preserve">less </w:t>
      </w:r>
      <w:r w:rsidR="00E3686B" w:rsidRPr="00351BA7">
        <w:t xml:space="preserve">than </w:t>
      </w:r>
      <w:r w:rsidR="002C7D1E" w:rsidRPr="00351BA7">
        <w:t>lethal weapon that emits an electrical current that temporarily incapacitates the neuromuscular system of a subject whilst at the same time offers intense pain (British Transport Police 2024)</w:t>
      </w:r>
    </w:p>
    <w:p w14:paraId="40FD1BE2" w14:textId="77777777" w:rsidR="002B0FD3" w:rsidRDefault="002B0FD3" w:rsidP="00484C66">
      <w:pPr>
        <w:spacing w:before="100" w:beforeAutospacing="1" w:after="100" w:afterAutospacing="1" w:line="360" w:lineRule="auto"/>
        <w:rPr>
          <w:b/>
          <w:bCs/>
        </w:rPr>
      </w:pPr>
    </w:p>
    <w:p w14:paraId="7041D1F6" w14:textId="5486587A" w:rsidR="00C27FA5" w:rsidRPr="00351BA7" w:rsidRDefault="00C27FA5" w:rsidP="00484C66">
      <w:pPr>
        <w:spacing w:before="100" w:beforeAutospacing="1" w:after="100" w:afterAutospacing="1" w:line="360" w:lineRule="auto"/>
        <w:rPr>
          <w:b/>
          <w:bCs/>
        </w:rPr>
      </w:pPr>
      <w:r w:rsidRPr="00351BA7">
        <w:rPr>
          <w:b/>
          <w:bCs/>
        </w:rPr>
        <w:t>ISSUES:</w:t>
      </w:r>
    </w:p>
    <w:p w14:paraId="56DC1808" w14:textId="18E58C43" w:rsidR="0070755A" w:rsidRPr="00351BA7" w:rsidRDefault="0070755A" w:rsidP="00484C66">
      <w:pPr>
        <w:spacing w:before="100" w:beforeAutospacing="1" w:after="100" w:afterAutospacing="1" w:line="360" w:lineRule="auto"/>
      </w:pPr>
      <w:r w:rsidRPr="00351BA7">
        <w:t xml:space="preserve">First introduced into police forces across England and Wales in 2003, </w:t>
      </w:r>
      <w:r w:rsidRPr="00351BA7">
        <w:rPr>
          <w:i/>
          <w:iCs/>
        </w:rPr>
        <w:t xml:space="preserve">Taser </w:t>
      </w:r>
      <w:r w:rsidRPr="00351BA7">
        <w:t>was initially only issued to AFO’s who already had advanced training and the prior responsibility of carrying firearms operationally (McGuinness 2016). It added value to the (National Police Chiefs Council 2011) argument justifying its use and effectiveness in securing</w:t>
      </w:r>
      <w:r w:rsidR="002B0FD3">
        <w:t xml:space="preserve"> control </w:t>
      </w:r>
      <w:r w:rsidRPr="00351BA7">
        <w:t xml:space="preserve">in violent circumstances even without its discharge when its mere presence was enough to secure </w:t>
      </w:r>
      <w:r w:rsidR="002B0FD3">
        <w:t>safer outcomes.</w:t>
      </w:r>
      <w:r w:rsidRPr="00351BA7">
        <w:t xml:space="preserve"> </w:t>
      </w:r>
    </w:p>
    <w:p w14:paraId="5492D9CD" w14:textId="4B167C88" w:rsidR="0070755A" w:rsidRPr="00351BA7" w:rsidRDefault="0070755A" w:rsidP="00484C66">
      <w:pPr>
        <w:spacing w:before="100" w:beforeAutospacing="1" w:after="100" w:afterAutospacing="1" w:line="360" w:lineRule="auto"/>
      </w:pPr>
      <w:r w:rsidRPr="00351BA7">
        <w:t xml:space="preserve">A relaxation of that original stance </w:t>
      </w:r>
      <w:r w:rsidR="002B0FD3">
        <w:t xml:space="preserve">occurred </w:t>
      </w:r>
      <w:r w:rsidRPr="00351BA7">
        <w:t xml:space="preserve">in 2007 which meant that non-AFO officers, once trained, were also permitted to carry </w:t>
      </w:r>
      <w:r w:rsidRPr="00351BA7">
        <w:rPr>
          <w:i/>
          <w:iCs/>
        </w:rPr>
        <w:t>Taser</w:t>
      </w:r>
      <w:r w:rsidRPr="00351BA7">
        <w:t xml:space="preserve"> upon completion of the requisite training (McGuinness 2016). That secondary training regime was completed by 2013, by which time the roll</w:t>
      </w:r>
      <w:r w:rsidR="002B0FD3">
        <w:t>-</w:t>
      </w:r>
      <w:r w:rsidRPr="00351BA7">
        <w:t>out of the device was completed in all UK forces, supported by staff associations keen to protect both communities and officers when faced with danger (Police Federation n.d.).</w:t>
      </w:r>
    </w:p>
    <w:p w14:paraId="20BA60B8" w14:textId="653A8AC7" w:rsidR="0070755A" w:rsidRPr="00351BA7" w:rsidRDefault="0070755A" w:rsidP="00484C66">
      <w:pPr>
        <w:spacing w:before="100" w:beforeAutospacing="1" w:after="100" w:afterAutospacing="1" w:line="360" w:lineRule="auto"/>
      </w:pPr>
      <w:r w:rsidRPr="00351BA7">
        <w:t xml:space="preserve">Since its inception, (Rees 2019) discusses the sheer increase of </w:t>
      </w:r>
      <w:r w:rsidRPr="00351BA7">
        <w:rPr>
          <w:i/>
          <w:iCs/>
        </w:rPr>
        <w:t>Taser</w:t>
      </w:r>
      <w:r w:rsidRPr="00351BA7">
        <w:t xml:space="preserve"> usage at incidents across Wales with a rise of nearly </w:t>
      </w:r>
      <w:r w:rsidR="002B0FD3">
        <w:t>thirty per cent,</w:t>
      </w:r>
      <w:r w:rsidRPr="00351BA7">
        <w:t xml:space="preserve"> or a thousand more incidents annually reported. Add to that (Home Office 2024) recent rises in knife-enabled incidents s</w:t>
      </w:r>
      <w:r w:rsidR="002B0FD3">
        <w:t xml:space="preserve">how </w:t>
      </w:r>
      <w:r w:rsidRPr="00351BA7">
        <w:t>a clear indication that officers are encountering the said weapons in increasing numbers once more</w:t>
      </w:r>
      <w:r w:rsidR="002B0FD3">
        <w:t>,</w:t>
      </w:r>
      <w:r w:rsidRPr="00351BA7">
        <w:t xml:space="preserve"> having waned during the Covid pandemic, with </w:t>
      </w:r>
      <w:r w:rsidR="002B0FD3">
        <w:t xml:space="preserve">the </w:t>
      </w:r>
      <w:r w:rsidRPr="00351BA7">
        <w:t xml:space="preserve">consequential need for </w:t>
      </w:r>
      <w:r w:rsidRPr="00351BA7">
        <w:rPr>
          <w:i/>
          <w:iCs/>
        </w:rPr>
        <w:t>Taser</w:t>
      </w:r>
      <w:r w:rsidRPr="00351BA7">
        <w:t xml:space="preserve"> or other technologies to negate this threat.</w:t>
      </w:r>
    </w:p>
    <w:p w14:paraId="291D451E" w14:textId="04FCB405" w:rsidR="0070755A" w:rsidRPr="00351BA7" w:rsidRDefault="0070755A" w:rsidP="00484C66">
      <w:pPr>
        <w:spacing w:before="100" w:beforeAutospacing="1" w:after="100" w:afterAutospacing="1" w:line="360" w:lineRule="auto"/>
      </w:pPr>
      <w:r w:rsidRPr="00351BA7">
        <w:t xml:space="preserve">Despite use of Home Office approved training techniques, the police use of force remains as controversial as ever </w:t>
      </w:r>
      <w:r>
        <w:t>(Morris 2023) w</w:t>
      </w:r>
      <w:r w:rsidRPr="00351BA7">
        <w:t xml:space="preserve">hen deployed by officers – with or without </w:t>
      </w:r>
      <w:r w:rsidRPr="00A77F6D">
        <w:rPr>
          <w:i/>
          <w:iCs/>
        </w:rPr>
        <w:t>Taser</w:t>
      </w:r>
      <w:r w:rsidRPr="00351BA7">
        <w:t xml:space="preserve"> – </w:t>
      </w:r>
      <w:r>
        <w:t>where a</w:t>
      </w:r>
      <w:r w:rsidRPr="00351BA7">
        <w:t xml:space="preserve">ny use of force is likely to attract a level of </w:t>
      </w:r>
      <w:r>
        <w:t xml:space="preserve">significant </w:t>
      </w:r>
      <w:r w:rsidRPr="00351BA7">
        <w:t>scrutiny and be portrayed negatively within communities and social media</w:t>
      </w:r>
      <w:r>
        <w:t xml:space="preserve">, </w:t>
      </w:r>
      <w:r w:rsidR="001A40FA">
        <w:t xml:space="preserve">more </w:t>
      </w:r>
      <w:r w:rsidRPr="00351BA7">
        <w:t xml:space="preserve">than ever before.  </w:t>
      </w:r>
    </w:p>
    <w:p w14:paraId="62F1544E" w14:textId="3A1DB4D7" w:rsidR="0070755A" w:rsidRPr="00351BA7" w:rsidRDefault="0070755A" w:rsidP="00484C66">
      <w:pPr>
        <w:spacing w:before="100" w:beforeAutospacing="1" w:after="100" w:afterAutospacing="1" w:line="360" w:lineRule="auto"/>
      </w:pPr>
      <w:r>
        <w:lastRenderedPageBreak/>
        <w:t>Is the</w:t>
      </w:r>
      <w:r w:rsidR="001A40FA">
        <w:t xml:space="preserve"> Student Officer </w:t>
      </w:r>
      <w:r w:rsidRPr="00351BA7">
        <w:t xml:space="preserve">exposure to incidents </w:t>
      </w:r>
      <w:r>
        <w:t xml:space="preserve">where violence </w:t>
      </w:r>
      <w:r w:rsidR="001A40FA">
        <w:t xml:space="preserve">is </w:t>
      </w:r>
      <w:r>
        <w:t xml:space="preserve">offered </w:t>
      </w:r>
      <w:r w:rsidRPr="00351BA7">
        <w:t>a challenge in itself</w:t>
      </w:r>
      <w:r w:rsidR="001A40FA">
        <w:t xml:space="preserve"> and </w:t>
      </w:r>
      <w:r w:rsidRPr="00351BA7">
        <w:t xml:space="preserve">is the additional training load of </w:t>
      </w:r>
      <w:r w:rsidRPr="00D55A03">
        <w:rPr>
          <w:i/>
          <w:iCs/>
        </w:rPr>
        <w:t>Taser</w:t>
      </w:r>
      <w:r w:rsidRPr="00351BA7">
        <w:t xml:space="preserve"> likely to </w:t>
      </w:r>
      <w:r>
        <w:t>strengthen or weaken the</w:t>
      </w:r>
      <w:r w:rsidR="001A40FA">
        <w:t xml:space="preserve">ir </w:t>
      </w:r>
      <w:r>
        <w:t xml:space="preserve">new </w:t>
      </w:r>
      <w:r w:rsidRPr="00351BA7">
        <w:t>skill set – and what are the factors in debating both?</w:t>
      </w:r>
    </w:p>
    <w:p w14:paraId="5F3C2E51" w14:textId="00C07F72" w:rsidR="0070755A" w:rsidRPr="00351BA7" w:rsidRDefault="0070755A" w:rsidP="00484C66">
      <w:pPr>
        <w:spacing w:before="100" w:beforeAutospacing="1" w:after="100" w:afterAutospacing="1" w:line="360" w:lineRule="auto"/>
      </w:pPr>
      <w:r w:rsidRPr="00351BA7">
        <w:t xml:space="preserve">To start to take </w:t>
      </w:r>
      <w:r w:rsidR="00E63F72">
        <w:t xml:space="preserve">this </w:t>
      </w:r>
      <w:r w:rsidRPr="00351BA7">
        <w:t xml:space="preserve">apart further, it was necessary to conduct a Literature Review, or ‘comprehensive review and analysis of the published literature on a specific topic or research question.’ (Winchester and </w:t>
      </w:r>
      <w:proofErr w:type="spellStart"/>
      <w:r w:rsidRPr="00351BA7">
        <w:t>Salji</w:t>
      </w:r>
      <w:proofErr w:type="spellEnd"/>
      <w:r w:rsidRPr="00351BA7">
        <w:t xml:space="preserve"> 2016).</w:t>
      </w:r>
    </w:p>
    <w:p w14:paraId="22C9CE8A" w14:textId="5050AD90" w:rsidR="0070755A" w:rsidRPr="00351BA7" w:rsidRDefault="0070755A" w:rsidP="00484C66">
      <w:pPr>
        <w:spacing w:before="100" w:beforeAutospacing="1" w:after="100" w:afterAutospacing="1" w:line="360" w:lineRule="auto"/>
      </w:pPr>
      <w:r w:rsidRPr="00351BA7">
        <w:t xml:space="preserve">There is a school of thought that suggests </w:t>
      </w:r>
      <w:r w:rsidRPr="00351BA7">
        <w:rPr>
          <w:i/>
          <w:iCs/>
        </w:rPr>
        <w:t xml:space="preserve">Taser </w:t>
      </w:r>
      <w:r w:rsidRPr="00351BA7">
        <w:t xml:space="preserve">should be offered to </w:t>
      </w:r>
      <w:r w:rsidR="001A40FA">
        <w:t>S</w:t>
      </w:r>
      <w:r w:rsidRPr="00351BA7">
        <w:t xml:space="preserve">tudent </w:t>
      </w:r>
      <w:r w:rsidR="001A40FA">
        <w:t>O</w:t>
      </w:r>
      <w:r w:rsidRPr="00351BA7">
        <w:t xml:space="preserve">fficers at the commencement of their careers, a point </w:t>
      </w:r>
      <w:r>
        <w:t xml:space="preserve">once </w:t>
      </w:r>
      <w:r w:rsidRPr="00351BA7">
        <w:t xml:space="preserve">supported by </w:t>
      </w:r>
      <w:r>
        <w:t>a pilot study (</w:t>
      </w:r>
      <w:r w:rsidRPr="00351BA7">
        <w:t xml:space="preserve">Home Office 2019) where a selected number applied for such training under strict </w:t>
      </w:r>
      <w:r>
        <w:t xml:space="preserve">conditions and against the traditionally </w:t>
      </w:r>
      <w:r w:rsidRPr="00351BA7">
        <w:t>accepted view was that only those officers who had successfully completed the</w:t>
      </w:r>
      <w:r>
        <w:t xml:space="preserve"> </w:t>
      </w:r>
      <w:r w:rsidRPr="00351BA7">
        <w:t xml:space="preserve">two-year probation period </w:t>
      </w:r>
      <w:r>
        <w:t xml:space="preserve">in place at the time, </w:t>
      </w:r>
      <w:r w:rsidRPr="00351BA7">
        <w:t>were eligible.</w:t>
      </w:r>
    </w:p>
    <w:p w14:paraId="33055A4D" w14:textId="504DAD56" w:rsidR="0070755A" w:rsidRDefault="0070755A" w:rsidP="00484C66">
      <w:pPr>
        <w:spacing w:before="100" w:beforeAutospacing="1" w:after="100" w:afterAutospacing="1" w:line="360" w:lineRule="auto"/>
      </w:pPr>
      <w:r w:rsidRPr="00351BA7">
        <w:t xml:space="preserve">Following on naturally and to delve a little deeper, there is an argument that suggests the </w:t>
      </w:r>
      <w:r>
        <w:t xml:space="preserve">availability </w:t>
      </w:r>
      <w:r w:rsidRPr="00351BA7">
        <w:t xml:space="preserve">of </w:t>
      </w:r>
      <w:r w:rsidRPr="004D6F17">
        <w:rPr>
          <w:i/>
          <w:iCs/>
        </w:rPr>
        <w:t>Taser</w:t>
      </w:r>
      <w:r w:rsidRPr="00351BA7">
        <w:t xml:space="preserve"> allows officers not only to</w:t>
      </w:r>
      <w:r>
        <w:t xml:space="preserve"> engage, </w:t>
      </w:r>
      <w:r w:rsidRPr="00351BA7">
        <w:t xml:space="preserve">but </w:t>
      </w:r>
      <w:r w:rsidR="001A40FA">
        <w:t xml:space="preserve">to </w:t>
      </w:r>
      <w:r w:rsidRPr="00351BA7">
        <w:t xml:space="preserve">do so safer. The introduction of </w:t>
      </w:r>
      <w:r w:rsidRPr="004D6F17">
        <w:rPr>
          <w:i/>
          <w:iCs/>
        </w:rPr>
        <w:t>Taser</w:t>
      </w:r>
      <w:r w:rsidRPr="00351BA7">
        <w:t xml:space="preserve"> allow</w:t>
      </w:r>
      <w:r>
        <w:t xml:space="preserve">s for distance to be created in such incidents </w:t>
      </w:r>
      <w:r w:rsidRPr="00351BA7">
        <w:t xml:space="preserve">(College of Policing 2013), allowing </w:t>
      </w:r>
      <w:r>
        <w:t>what is described as perhaps the m</w:t>
      </w:r>
      <w:r w:rsidRPr="00351BA7">
        <w:t>ost precious gift of all</w:t>
      </w:r>
      <w:r>
        <w:t xml:space="preserve"> to officers, namely </w:t>
      </w:r>
      <w:r w:rsidRPr="00351BA7">
        <w:t xml:space="preserve">‘time’. </w:t>
      </w:r>
    </w:p>
    <w:p w14:paraId="6F661177" w14:textId="3396003F" w:rsidR="0070755A" w:rsidRPr="00351BA7" w:rsidRDefault="0070755A" w:rsidP="00484C66">
      <w:pPr>
        <w:spacing w:before="100" w:beforeAutospacing="1" w:after="100" w:afterAutospacing="1" w:line="360" w:lineRule="auto"/>
      </w:pPr>
      <w:r>
        <w:t xml:space="preserve">Further doctrine </w:t>
      </w:r>
      <w:r w:rsidRPr="00351BA7">
        <w:t xml:space="preserve">(National Police Chiefs Council 2019) </w:t>
      </w:r>
      <w:r>
        <w:t xml:space="preserve">then supported the </w:t>
      </w:r>
      <w:r w:rsidRPr="00351BA7">
        <w:t xml:space="preserve">lowest recording of assaults and injuries caused to officers </w:t>
      </w:r>
      <w:r>
        <w:t xml:space="preserve">when in possession of </w:t>
      </w:r>
      <w:r w:rsidRPr="004D6F17">
        <w:rPr>
          <w:i/>
          <w:iCs/>
        </w:rPr>
        <w:t>Taser</w:t>
      </w:r>
      <w:r>
        <w:t xml:space="preserve">. This is supported </w:t>
      </w:r>
      <w:r w:rsidRPr="00351BA7">
        <w:t>(Drummond-Smith 2019)</w:t>
      </w:r>
      <w:r>
        <w:t xml:space="preserve"> where a safer distance tactic significantly reduces the potential for injury compared to the more traditional appointments </w:t>
      </w:r>
      <w:r w:rsidRPr="00351BA7">
        <w:t>that are used at a far closer range</w:t>
      </w:r>
      <w:r>
        <w:t>.</w:t>
      </w:r>
    </w:p>
    <w:p w14:paraId="39B8E5BC" w14:textId="7CCA3D7F" w:rsidR="0070755A" w:rsidRPr="00351BA7" w:rsidRDefault="0070755A" w:rsidP="00484C66">
      <w:pPr>
        <w:spacing w:before="100" w:beforeAutospacing="1" w:after="100" w:afterAutospacing="1" w:line="360" w:lineRule="auto"/>
      </w:pPr>
      <w:r w:rsidRPr="00351BA7">
        <w:t xml:space="preserve">The contrary view of course is that of the </w:t>
      </w:r>
      <w:r w:rsidRPr="00351BA7">
        <w:rPr>
          <w:i/>
          <w:iCs/>
        </w:rPr>
        <w:t>status quo</w:t>
      </w:r>
      <w:r w:rsidRPr="00351BA7">
        <w:t xml:space="preserve"> and the completion of the PCDA probationary period, that now requires three years of service before such consideration is merited. Such increased use remains controversial with (Baker 2019) citing the Police Federation view of </w:t>
      </w:r>
      <w:r w:rsidR="001A40FA">
        <w:t xml:space="preserve">ninety-four per </w:t>
      </w:r>
      <w:r w:rsidR="001A40FA" w:rsidRPr="001A40FA">
        <w:t>cent</w:t>
      </w:r>
      <w:r w:rsidR="001A40FA" w:rsidRPr="001A40FA">
        <w:rPr>
          <w:color w:val="FF0000"/>
        </w:rPr>
        <w:t xml:space="preserve"> </w:t>
      </w:r>
      <w:r w:rsidR="001A40FA">
        <w:t>o</w:t>
      </w:r>
      <w:r w:rsidRPr="00351BA7">
        <w:t>f frontline officers support</w:t>
      </w:r>
      <w:r w:rsidR="001A40FA">
        <w:t>ing</w:t>
      </w:r>
      <w:r w:rsidRPr="00351BA7">
        <w:t xml:space="preserve"> its wider issue</w:t>
      </w:r>
      <w:r w:rsidR="001A40FA">
        <w:t xml:space="preserve">, with </w:t>
      </w:r>
      <w:r w:rsidRPr="00351BA7">
        <w:t>signatures p</w:t>
      </w:r>
      <w:r>
        <w:t xml:space="preserve">etitioning for such change running into six </w:t>
      </w:r>
      <w:r w:rsidRPr="00351BA7">
        <w:t xml:space="preserve">figures. </w:t>
      </w:r>
    </w:p>
    <w:p w14:paraId="05523F88" w14:textId="2CE08A4F" w:rsidR="0070755A" w:rsidRPr="00351BA7" w:rsidRDefault="0070755A" w:rsidP="00484C66">
      <w:pPr>
        <w:spacing w:before="100" w:beforeAutospacing="1" w:after="100" w:afterAutospacing="1" w:line="360" w:lineRule="auto"/>
      </w:pPr>
      <w:r w:rsidRPr="00351BA7">
        <w:t xml:space="preserve">The decision to </w:t>
      </w:r>
      <w:r>
        <w:t xml:space="preserve">authorise </w:t>
      </w:r>
      <w:r w:rsidRPr="00351BA7">
        <w:t>train</w:t>
      </w:r>
      <w:r>
        <w:t>ing</w:t>
      </w:r>
      <w:r w:rsidRPr="00351BA7">
        <w:t xml:space="preserve"> presently remains with Chief Officers at each force </w:t>
      </w:r>
      <w:r>
        <w:t xml:space="preserve">(College of Policing 2022) </w:t>
      </w:r>
      <w:r w:rsidRPr="00351BA7">
        <w:t xml:space="preserve">with The </w:t>
      </w:r>
      <w:r>
        <w:t xml:space="preserve">Police </w:t>
      </w:r>
      <w:r w:rsidRPr="00351BA7">
        <w:t xml:space="preserve">Federation arguing in </w:t>
      </w:r>
      <w:r w:rsidR="001A40FA">
        <w:t xml:space="preserve">the </w:t>
      </w:r>
      <w:r>
        <w:t xml:space="preserve">above </w:t>
      </w:r>
      <w:r w:rsidRPr="00351BA7">
        <w:t xml:space="preserve">article that the Home Office should train all </w:t>
      </w:r>
      <w:r>
        <w:t xml:space="preserve">officers </w:t>
      </w:r>
      <w:r w:rsidRPr="00351BA7">
        <w:t xml:space="preserve">– but the question that doesn’t seem to be easily </w:t>
      </w:r>
      <w:r>
        <w:t xml:space="preserve">or readily </w:t>
      </w:r>
      <w:r w:rsidRPr="00351BA7">
        <w:t>found is precisely when</w:t>
      </w:r>
      <w:r>
        <w:t xml:space="preserve"> that training should occur</w:t>
      </w:r>
      <w:r w:rsidRPr="00351BA7">
        <w:t>?</w:t>
      </w:r>
    </w:p>
    <w:p w14:paraId="3F5BFCE7" w14:textId="16661155" w:rsidR="0070755A" w:rsidRPr="00351BA7" w:rsidRDefault="0070755A" w:rsidP="00484C66">
      <w:pPr>
        <w:spacing w:before="100" w:beforeAutospacing="1" w:after="100" w:afterAutospacing="1" w:line="360" w:lineRule="auto"/>
      </w:pPr>
      <w:r w:rsidRPr="00351BA7">
        <w:t xml:space="preserve">The enhanced argument of </w:t>
      </w:r>
      <w:r>
        <w:t>self-</w:t>
      </w:r>
      <w:r w:rsidRPr="00351BA7">
        <w:t>protection o</w:t>
      </w:r>
      <w:r>
        <w:t xml:space="preserve">r indeed </w:t>
      </w:r>
      <w:r w:rsidR="001A40FA">
        <w:t xml:space="preserve">that </w:t>
      </w:r>
      <w:r>
        <w:t xml:space="preserve">of </w:t>
      </w:r>
      <w:r w:rsidRPr="00351BA7">
        <w:t>others is again made, but controversy</w:t>
      </w:r>
      <w:r w:rsidR="001A40FA">
        <w:t xml:space="preserve"> continues to</w:t>
      </w:r>
      <w:r w:rsidRPr="00351BA7">
        <w:t xml:space="preserve"> follow the debate. According to Amnesty International</w:t>
      </w:r>
      <w:r>
        <w:t xml:space="preserve"> </w:t>
      </w:r>
      <w:r w:rsidRPr="00351BA7">
        <w:t xml:space="preserve">(White 2021), </w:t>
      </w:r>
      <w:r w:rsidRPr="00844A33">
        <w:rPr>
          <w:i/>
          <w:iCs/>
        </w:rPr>
        <w:t>Taser</w:t>
      </w:r>
      <w:r>
        <w:t xml:space="preserve"> training isn’t </w:t>
      </w:r>
      <w:r>
        <w:lastRenderedPageBreak/>
        <w:t xml:space="preserve">suitable for all officers as some fail </w:t>
      </w:r>
      <w:r w:rsidRPr="00351BA7">
        <w:t xml:space="preserve">the course – or is </w:t>
      </w:r>
      <w:r w:rsidR="001A40FA">
        <w:t xml:space="preserve">that </w:t>
      </w:r>
      <w:r>
        <w:t xml:space="preserve">actually </w:t>
      </w:r>
      <w:r w:rsidRPr="00351BA7">
        <w:t xml:space="preserve">a vote of confidence in the </w:t>
      </w:r>
      <w:r>
        <w:t xml:space="preserve">delivery </w:t>
      </w:r>
      <w:r w:rsidRPr="00351BA7">
        <w:t xml:space="preserve">of exacting standards that not all </w:t>
      </w:r>
      <w:r w:rsidR="001A40FA">
        <w:t xml:space="preserve">students </w:t>
      </w:r>
      <w:r w:rsidRPr="00351BA7">
        <w:t>can aspire to</w:t>
      </w:r>
      <w:r>
        <w:t xml:space="preserve">, </w:t>
      </w:r>
      <w:r w:rsidRPr="00351BA7">
        <w:t>that realises the high</w:t>
      </w:r>
      <w:r w:rsidR="001A40FA">
        <w:t xml:space="preserve"> levels of training necessary to stand such scrutiny</w:t>
      </w:r>
      <w:r w:rsidRPr="00351BA7">
        <w:t xml:space="preserve">? </w:t>
      </w:r>
    </w:p>
    <w:p w14:paraId="3A73B9CC" w14:textId="77777777" w:rsidR="001A40FA" w:rsidRDefault="0070755A" w:rsidP="00484C66">
      <w:pPr>
        <w:spacing w:before="100" w:beforeAutospacing="1" w:after="100" w:afterAutospacing="1" w:line="360" w:lineRule="auto"/>
      </w:pPr>
      <w:r>
        <w:t xml:space="preserve">From a public perspective, </w:t>
      </w:r>
      <w:r w:rsidRPr="00351BA7">
        <w:t>less than ten per</w:t>
      </w:r>
      <w:r w:rsidR="001A40FA">
        <w:t xml:space="preserve"> </w:t>
      </w:r>
      <w:r w:rsidRPr="00351BA7">
        <w:t xml:space="preserve">cent of complaints received from the public over such uses of force were as a result of the discharge of </w:t>
      </w:r>
      <w:r w:rsidRPr="00A77F6D">
        <w:rPr>
          <w:i/>
          <w:iCs/>
        </w:rPr>
        <w:t>Taser</w:t>
      </w:r>
      <w:r w:rsidRPr="00351BA7">
        <w:t xml:space="preserve"> </w:t>
      </w:r>
      <w:r w:rsidRPr="00F474E3">
        <w:t xml:space="preserve">(Drummond-Smith 2020) </w:t>
      </w:r>
      <w:r w:rsidRPr="00351BA7">
        <w:t>where</w:t>
      </w:r>
      <w:r>
        <w:t xml:space="preserve">, astonishingly, </w:t>
      </w:r>
      <w:r w:rsidRPr="00351BA7">
        <w:t xml:space="preserve">eight times that </w:t>
      </w:r>
      <w:r>
        <w:t xml:space="preserve">number of complaints were recorded over the police use of force where </w:t>
      </w:r>
      <w:r w:rsidRPr="003C51D3">
        <w:rPr>
          <w:i/>
          <w:iCs/>
        </w:rPr>
        <w:t>Taser</w:t>
      </w:r>
      <w:r>
        <w:t xml:space="preserve"> was not available. </w:t>
      </w:r>
      <w:r w:rsidRPr="00351BA7">
        <w:t xml:space="preserve">Why? </w:t>
      </w:r>
    </w:p>
    <w:p w14:paraId="4702021C" w14:textId="300B3EC4" w:rsidR="0070755A" w:rsidRPr="00351BA7" w:rsidRDefault="0070755A" w:rsidP="00484C66">
      <w:pPr>
        <w:spacing w:before="100" w:beforeAutospacing="1" w:after="100" w:afterAutospacing="1" w:line="360" w:lineRule="auto"/>
      </w:pPr>
      <w:r w:rsidRPr="00351BA7">
        <w:t xml:space="preserve">Does the significantly lower percentage of </w:t>
      </w:r>
      <w:r w:rsidRPr="00A77F6D">
        <w:rPr>
          <w:i/>
          <w:iCs/>
        </w:rPr>
        <w:t>Taser</w:t>
      </w:r>
      <w:r w:rsidRPr="00351BA7">
        <w:t xml:space="preserve">-related complaints reinforce its efficiency as a tactic to keep frontline officers and the public safer whilst dealing with those previously described hostile and challenging incidents?  </w:t>
      </w:r>
    </w:p>
    <w:p w14:paraId="3317BDFF" w14:textId="77777777" w:rsidR="0070755A" w:rsidRPr="00351BA7" w:rsidRDefault="0070755A" w:rsidP="00484C66">
      <w:pPr>
        <w:spacing w:before="100" w:beforeAutospacing="1" w:after="100" w:afterAutospacing="1" w:line="360" w:lineRule="auto"/>
      </w:pPr>
      <w:r w:rsidRPr="00351BA7">
        <w:t>Amnesty International also offered that at that time</w:t>
      </w:r>
      <w:r>
        <w:t xml:space="preserve"> of the above study</w:t>
      </w:r>
      <w:r w:rsidRPr="00351BA7">
        <w:t xml:space="preserve">, </w:t>
      </w:r>
      <w:r>
        <w:t xml:space="preserve">that </w:t>
      </w:r>
      <w:r w:rsidRPr="00351BA7">
        <w:t xml:space="preserve">eighteen people had lost their lives since </w:t>
      </w:r>
      <w:r w:rsidRPr="00351BA7">
        <w:rPr>
          <w:i/>
          <w:iCs/>
        </w:rPr>
        <w:t>Taser</w:t>
      </w:r>
      <w:r w:rsidRPr="00351BA7">
        <w:t xml:space="preserve"> was introduced in the United Kingdom – </w:t>
      </w:r>
      <w:r>
        <w:t>but where further analysis (</w:t>
      </w:r>
      <w:r w:rsidRPr="00351BA7">
        <w:t xml:space="preserve">Baker 2019) revealed that several </w:t>
      </w:r>
      <w:r>
        <w:t>of the related I</w:t>
      </w:r>
      <w:r w:rsidRPr="00351BA7">
        <w:t xml:space="preserve">nquests did not record the device as the cause of death in proceedings. </w:t>
      </w:r>
    </w:p>
    <w:p w14:paraId="30E0A09A" w14:textId="75C9D350" w:rsidR="0070755A" w:rsidRDefault="0070755A" w:rsidP="00484C66">
      <w:pPr>
        <w:spacing w:before="100" w:beforeAutospacing="1" w:after="100" w:afterAutospacing="1" w:line="360" w:lineRule="auto"/>
      </w:pPr>
      <w:r w:rsidRPr="00351BA7">
        <w:t>An</w:t>
      </w:r>
      <w:r>
        <w:t xml:space="preserve"> additional argument is offered (Miller 2023) in the provision of </w:t>
      </w:r>
      <w:r w:rsidRPr="00351BA7">
        <w:t>the increased protection a</w:t>
      </w:r>
      <w:r>
        <w:t xml:space="preserve">fforded by </w:t>
      </w:r>
      <w:r w:rsidRPr="00F474E3">
        <w:rPr>
          <w:i/>
          <w:iCs/>
        </w:rPr>
        <w:t>Taser</w:t>
      </w:r>
      <w:r>
        <w:t xml:space="preserve">, </w:t>
      </w:r>
      <w:r w:rsidRPr="00351BA7">
        <w:t>is th</w:t>
      </w:r>
      <w:r>
        <w:t xml:space="preserve">e </w:t>
      </w:r>
      <w:r w:rsidRPr="00351BA7">
        <w:t>‘over reliance’ on the device</w:t>
      </w:r>
      <w:r>
        <w:t xml:space="preserve"> </w:t>
      </w:r>
      <w:r w:rsidR="00B852D8">
        <w:t>–</w:t>
      </w:r>
      <w:r w:rsidRPr="00351BA7">
        <w:t xml:space="preserve"> </w:t>
      </w:r>
      <w:r w:rsidR="00B852D8">
        <w:t xml:space="preserve">plus </w:t>
      </w:r>
      <w:r w:rsidRPr="00351BA7">
        <w:t>that better training</w:t>
      </w:r>
      <w:r w:rsidR="00B852D8">
        <w:t>,</w:t>
      </w:r>
      <w:r w:rsidRPr="00351BA7">
        <w:t xml:space="preserve"> </w:t>
      </w:r>
      <w:r>
        <w:t xml:space="preserve">out of concerns that policing could lose </w:t>
      </w:r>
      <w:r w:rsidRPr="00351BA7">
        <w:t>the legitimacy argument in terms of its use</w:t>
      </w:r>
      <w:r w:rsidR="00B852D8">
        <w:t>,</w:t>
      </w:r>
      <w:r w:rsidRPr="00351BA7">
        <w:t xml:space="preserve"> </w:t>
      </w:r>
      <w:r w:rsidR="00B852D8">
        <w:t xml:space="preserve">is needed. </w:t>
      </w:r>
      <w:r>
        <w:t xml:space="preserve">Such a dependency could create even more risk </w:t>
      </w:r>
      <w:r w:rsidR="00B852D8">
        <w:t xml:space="preserve">with officers </w:t>
      </w:r>
      <w:r>
        <w:t xml:space="preserve">having lost </w:t>
      </w:r>
      <w:r w:rsidR="00B852D8">
        <w:t xml:space="preserve">other </w:t>
      </w:r>
      <w:r w:rsidRPr="00351BA7">
        <w:t xml:space="preserve">opportunities to </w:t>
      </w:r>
      <w:r>
        <w:t xml:space="preserve">reduce threats through </w:t>
      </w:r>
      <w:r w:rsidR="00B852D8">
        <w:t xml:space="preserve">traditional training </w:t>
      </w:r>
      <w:r>
        <w:t>methods to secure compliance at incidents. This</w:t>
      </w:r>
      <w:r w:rsidRPr="00351BA7">
        <w:t xml:space="preserve"> would </w:t>
      </w:r>
      <w:r>
        <w:t xml:space="preserve">clearly </w:t>
      </w:r>
      <w:r w:rsidRPr="00351BA7">
        <w:t xml:space="preserve">tend to support a delay in </w:t>
      </w:r>
      <w:r w:rsidRPr="00351BA7">
        <w:rPr>
          <w:i/>
          <w:iCs/>
        </w:rPr>
        <w:t>Taser</w:t>
      </w:r>
      <w:r w:rsidRPr="00351BA7">
        <w:t xml:space="preserve"> training to first learn the policing art of speaking with people first? </w:t>
      </w:r>
    </w:p>
    <w:p w14:paraId="347DF9EE" w14:textId="03C17C15" w:rsidR="0070755A" w:rsidRPr="00351BA7" w:rsidRDefault="0070755A" w:rsidP="00484C66">
      <w:pPr>
        <w:spacing w:before="100" w:beforeAutospacing="1" w:after="100" w:afterAutospacing="1" w:line="360" w:lineRule="auto"/>
      </w:pPr>
      <w:r>
        <w:t>This may have some traction as legitimacy w</w:t>
      </w:r>
      <w:r w:rsidRPr="00A53DB4">
        <w:t xml:space="preserve">orries </w:t>
      </w:r>
      <w:r w:rsidR="00E63F72">
        <w:t xml:space="preserve">and </w:t>
      </w:r>
      <w:r w:rsidR="00B852D8">
        <w:t xml:space="preserve">are again cited </w:t>
      </w:r>
      <w:r>
        <w:t>(</w:t>
      </w:r>
      <w:r w:rsidRPr="00A53DB4">
        <w:t xml:space="preserve">Independent Office for Police Conduct 2021) </w:t>
      </w:r>
      <w:r w:rsidR="00B852D8">
        <w:t xml:space="preserve">as fears grow, </w:t>
      </w:r>
      <w:r>
        <w:t xml:space="preserve">in spite of </w:t>
      </w:r>
      <w:r w:rsidRPr="00A53DB4">
        <w:rPr>
          <w:i/>
          <w:iCs/>
        </w:rPr>
        <w:t>Taser</w:t>
      </w:r>
      <w:r w:rsidRPr="00A53DB4">
        <w:t xml:space="preserve"> providing valuable protection</w:t>
      </w:r>
      <w:r>
        <w:t xml:space="preserve">, with some groups suggesting justification for its use when later reviewed has tended to find </w:t>
      </w:r>
      <w:r w:rsidRPr="00A53DB4">
        <w:t>officers hadn</w:t>
      </w:r>
      <w:r>
        <w:t>’</w:t>
      </w:r>
      <w:r w:rsidRPr="00A53DB4">
        <w:t xml:space="preserve">t </w:t>
      </w:r>
      <w:r>
        <w:t>correctly identified the level of threat or risk faced, as would have be</w:t>
      </w:r>
      <w:r w:rsidR="00B852D8">
        <w:t>en</w:t>
      </w:r>
      <w:r>
        <w:t xml:space="preserve"> expected.</w:t>
      </w:r>
    </w:p>
    <w:p w14:paraId="440479BA" w14:textId="77777777" w:rsidR="00B852D8" w:rsidRDefault="0070755A" w:rsidP="00484C66">
      <w:pPr>
        <w:spacing w:before="100" w:beforeAutospacing="1" w:after="100" w:afterAutospacing="1" w:line="360" w:lineRule="auto"/>
      </w:pPr>
      <w:r>
        <w:t xml:space="preserve">This tends to sit opposed to another view </w:t>
      </w:r>
      <w:r w:rsidRPr="003C51D3">
        <w:t>(Dymond</w:t>
      </w:r>
      <w:r>
        <w:t xml:space="preserve"> </w:t>
      </w:r>
      <w:r w:rsidRPr="003C51D3">
        <w:t>2019)</w:t>
      </w:r>
      <w:r>
        <w:t xml:space="preserve"> where studies </w:t>
      </w:r>
      <w:r w:rsidR="00B852D8">
        <w:t xml:space="preserve">identified that </w:t>
      </w:r>
      <w:r w:rsidRPr="00351BA7">
        <w:t xml:space="preserve">officers </w:t>
      </w:r>
      <w:r>
        <w:t xml:space="preserve">equipped with </w:t>
      </w:r>
      <w:r w:rsidRPr="003C51D3">
        <w:rPr>
          <w:i/>
          <w:iCs/>
        </w:rPr>
        <w:t xml:space="preserve">Taser </w:t>
      </w:r>
      <w:r>
        <w:t>tend</w:t>
      </w:r>
      <w:r w:rsidR="00B852D8">
        <w:t>ed</w:t>
      </w:r>
      <w:r>
        <w:t xml:space="preserve"> </w:t>
      </w:r>
      <w:r w:rsidRPr="00351BA7">
        <w:t xml:space="preserve">to </w:t>
      </w:r>
      <w:r>
        <w:t xml:space="preserve">deal with such matters </w:t>
      </w:r>
      <w:r w:rsidR="00B852D8">
        <w:t xml:space="preserve">in a </w:t>
      </w:r>
      <w:r>
        <w:t xml:space="preserve">more </w:t>
      </w:r>
      <w:r w:rsidRPr="00351BA7">
        <w:t xml:space="preserve">confident manner and </w:t>
      </w:r>
      <w:r>
        <w:t xml:space="preserve">is </w:t>
      </w:r>
      <w:r w:rsidR="00B852D8">
        <w:t xml:space="preserve">also </w:t>
      </w:r>
      <w:r>
        <w:t xml:space="preserve">understood to have played no small part in </w:t>
      </w:r>
      <w:r w:rsidR="00B852D8">
        <w:t xml:space="preserve">improved </w:t>
      </w:r>
      <w:r>
        <w:t xml:space="preserve">overall </w:t>
      </w:r>
      <w:r w:rsidRPr="00351BA7">
        <w:t xml:space="preserve">decision-making </w:t>
      </w:r>
      <w:r>
        <w:t xml:space="preserve">and </w:t>
      </w:r>
      <w:r w:rsidR="00B852D8">
        <w:t xml:space="preserve">better incident </w:t>
      </w:r>
      <w:r>
        <w:t>resolutions</w:t>
      </w:r>
      <w:r w:rsidR="00B852D8">
        <w:t xml:space="preserve"> generally</w:t>
      </w:r>
      <w:r>
        <w:t xml:space="preserve">. This also tends to support </w:t>
      </w:r>
      <w:r w:rsidR="00B852D8">
        <w:t xml:space="preserve">another </w:t>
      </w:r>
      <w:r w:rsidRPr="00351BA7">
        <w:t xml:space="preserve">(White 2014) </w:t>
      </w:r>
      <w:r>
        <w:t xml:space="preserve">assertion that </w:t>
      </w:r>
      <w:r w:rsidRPr="008F601D">
        <w:rPr>
          <w:i/>
          <w:iCs/>
        </w:rPr>
        <w:t>Taser</w:t>
      </w:r>
      <w:r w:rsidRPr="00351BA7">
        <w:t xml:space="preserve"> </w:t>
      </w:r>
      <w:r>
        <w:t xml:space="preserve">possession increases officer safety. </w:t>
      </w:r>
    </w:p>
    <w:p w14:paraId="5FE9EBF6" w14:textId="7D53050D" w:rsidR="0070755A" w:rsidRDefault="0070755A" w:rsidP="00484C66">
      <w:pPr>
        <w:spacing w:before="100" w:beforeAutospacing="1" w:after="100" w:afterAutospacing="1" w:line="360" w:lineRule="auto"/>
      </w:pPr>
      <w:r>
        <w:t>Over reliance and safety versus the art of speaking to somebody</w:t>
      </w:r>
      <w:r w:rsidR="00B852D8">
        <w:t>?</w:t>
      </w:r>
      <w:r>
        <w:t xml:space="preserve"> </w:t>
      </w:r>
    </w:p>
    <w:p w14:paraId="2C0E27AB" w14:textId="77777777" w:rsidR="0070755A" w:rsidRPr="00351BA7" w:rsidRDefault="0070755A" w:rsidP="00484C66">
      <w:pPr>
        <w:spacing w:before="100" w:beforeAutospacing="1" w:after="100" w:afterAutospacing="1" w:line="360" w:lineRule="auto"/>
      </w:pPr>
      <w:r>
        <w:lastRenderedPageBreak/>
        <w:t xml:space="preserve">This puzzle is further challenged by the same author (Dymond 2019) who offers that </w:t>
      </w:r>
      <w:r w:rsidRPr="008F601D">
        <w:rPr>
          <w:i/>
          <w:iCs/>
        </w:rPr>
        <w:t>Taser</w:t>
      </w:r>
      <w:r>
        <w:t xml:space="preserve"> trained officers become more complacent by defaulting to its use even if upon reflection such use would have been thought unnecessary – an argument supported by </w:t>
      </w:r>
      <w:r w:rsidRPr="00F273FE">
        <w:t>the opinion (Adams</w:t>
      </w:r>
      <w:r>
        <w:t xml:space="preserve"> </w:t>
      </w:r>
      <w:r w:rsidRPr="00F273FE">
        <w:t>and Jennison</w:t>
      </w:r>
      <w:r>
        <w:t xml:space="preserve"> </w:t>
      </w:r>
      <w:r w:rsidRPr="00F273FE">
        <w:t>2007)</w:t>
      </w:r>
      <w:r>
        <w:t xml:space="preserve"> where officers were perceived as more aggressive or </w:t>
      </w:r>
      <w:r w:rsidRPr="00F273FE">
        <w:t xml:space="preserve">‘trigger-happy’ </w:t>
      </w:r>
      <w:r>
        <w:t xml:space="preserve">at incidents as a result of weakened conversational skills. </w:t>
      </w:r>
    </w:p>
    <w:p w14:paraId="361482CB" w14:textId="3AA7B817" w:rsidR="0070755A" w:rsidRPr="00351BA7" w:rsidRDefault="0070755A" w:rsidP="00484C66">
      <w:pPr>
        <w:spacing w:before="100" w:beforeAutospacing="1" w:after="100" w:afterAutospacing="1" w:line="360" w:lineRule="auto"/>
      </w:pPr>
      <w:r>
        <w:t xml:space="preserve">Reassuringly, the pendulum swings back however, when officers charged with attending incidents of violence suggest a combination </w:t>
      </w:r>
      <w:r w:rsidR="00B852D8">
        <w:t>of the above issues as</w:t>
      </w:r>
      <w:r>
        <w:t xml:space="preserve"> preferable </w:t>
      </w:r>
      <w:r w:rsidRPr="00351BA7">
        <w:t>(Somers</w:t>
      </w:r>
      <w:r>
        <w:t xml:space="preserve"> </w:t>
      </w:r>
      <w:r w:rsidRPr="00351BA7">
        <w:t xml:space="preserve">et al 2020) </w:t>
      </w:r>
      <w:r>
        <w:t xml:space="preserve">with the mere presence </w:t>
      </w:r>
      <w:r w:rsidRPr="00351BA7">
        <w:t xml:space="preserve">of </w:t>
      </w:r>
      <w:r w:rsidRPr="008F601D">
        <w:rPr>
          <w:i/>
          <w:iCs/>
        </w:rPr>
        <w:t>Taser</w:t>
      </w:r>
      <w:r w:rsidRPr="00351BA7">
        <w:t xml:space="preserve"> </w:t>
      </w:r>
      <w:r>
        <w:t xml:space="preserve">supported by </w:t>
      </w:r>
      <w:r w:rsidRPr="00351BA7">
        <w:t xml:space="preserve">effective tactical communications, </w:t>
      </w:r>
      <w:r w:rsidR="00B852D8">
        <w:t xml:space="preserve">to </w:t>
      </w:r>
      <w:r w:rsidRPr="00351BA7">
        <w:t>re</w:t>
      </w:r>
      <w:r>
        <w:t>alise less use of the device as offenders seeing the device is a powerful deterrent</w:t>
      </w:r>
      <w:r w:rsidR="00B852D8">
        <w:t xml:space="preserve"> in itself.</w:t>
      </w:r>
    </w:p>
    <w:p w14:paraId="4BEA7E03" w14:textId="66450859" w:rsidR="0070755A" w:rsidRPr="00351BA7" w:rsidRDefault="0070755A" w:rsidP="00484C66">
      <w:pPr>
        <w:spacing w:before="100" w:beforeAutospacing="1" w:after="100" w:afterAutospacing="1" w:line="360" w:lineRule="auto"/>
      </w:pPr>
      <w:r>
        <w:t xml:space="preserve">Academically, things are seldom that simple and further reading realises </w:t>
      </w:r>
      <w:r w:rsidRPr="00351BA7">
        <w:t>(Ariel</w:t>
      </w:r>
      <w:r>
        <w:t xml:space="preserve"> </w:t>
      </w:r>
      <w:r w:rsidRPr="00351BA7">
        <w:t xml:space="preserve">2018) </w:t>
      </w:r>
      <w:r>
        <w:t>that the visibility of the weapon realised more hostility where officers</w:t>
      </w:r>
      <w:r w:rsidR="00B852D8">
        <w:t>,</w:t>
      </w:r>
      <w:r>
        <w:t xml:space="preserve"> </w:t>
      </w:r>
      <w:r w:rsidR="00B852D8">
        <w:t xml:space="preserve">accepting </w:t>
      </w:r>
      <w:r>
        <w:t>it has been seen</w:t>
      </w:r>
      <w:r w:rsidR="00B852D8">
        <w:t>,</w:t>
      </w:r>
      <w:r>
        <w:t xml:space="preserve"> bec</w:t>
      </w:r>
      <w:r w:rsidR="00B852D8">
        <w:t xml:space="preserve">ame </w:t>
      </w:r>
      <w:r>
        <w:t>mo</w:t>
      </w:r>
      <w:r w:rsidRPr="00351BA7">
        <w:t>re aggressi</w:t>
      </w:r>
      <w:r>
        <w:t>ve knowing it</w:t>
      </w:r>
      <w:r w:rsidR="00B852D8">
        <w:t xml:space="preserve">’s </w:t>
      </w:r>
      <w:r>
        <w:t>availab</w:t>
      </w:r>
      <w:r w:rsidR="00B852D8">
        <w:t>i</w:t>
      </w:r>
      <w:r>
        <w:t>l</w:t>
      </w:r>
      <w:r w:rsidR="00B852D8">
        <w:t>ity</w:t>
      </w:r>
      <w:r>
        <w:t xml:space="preserve"> – a phenomenon referred to as ‘</w:t>
      </w:r>
      <w:r w:rsidRPr="00351BA7">
        <w:t>the weapon effect</w:t>
      </w:r>
      <w:r>
        <w:t>.</w:t>
      </w:r>
      <w:r w:rsidRPr="00351BA7">
        <w:t>’</w:t>
      </w:r>
    </w:p>
    <w:p w14:paraId="7DF111E0" w14:textId="588B180F" w:rsidR="0070755A" w:rsidRDefault="00B852D8" w:rsidP="00484C66">
      <w:pPr>
        <w:spacing w:before="100" w:beforeAutospacing="1" w:after="100" w:afterAutospacing="1" w:line="360" w:lineRule="auto"/>
      </w:pPr>
      <w:r>
        <w:t>So, a</w:t>
      </w:r>
      <w:r w:rsidR="0070755A">
        <w:t xml:space="preserve">rguably never a more opportune time to restore </w:t>
      </w:r>
      <w:r w:rsidR="0070755A" w:rsidRPr="00351BA7">
        <w:t xml:space="preserve">trust and </w:t>
      </w:r>
      <w:r w:rsidR="0070755A">
        <w:t xml:space="preserve">close what has been referred to </w:t>
      </w:r>
      <w:r w:rsidR="0070755A" w:rsidRPr="00EE209B">
        <w:t>(Independent Office for Police Conduct 2021)</w:t>
      </w:r>
      <w:r w:rsidR="0070755A">
        <w:t xml:space="preserve"> as a </w:t>
      </w:r>
      <w:r w:rsidR="0070755A" w:rsidRPr="00EE209B">
        <w:t>public confidence gap</w:t>
      </w:r>
      <w:r w:rsidR="0070755A">
        <w:t xml:space="preserve">. Without the training, student officers may have a reliance on the mouth as opposed to a device. That doesn’t isolate the doubt, however, that </w:t>
      </w:r>
      <w:r w:rsidR="0070755A" w:rsidRPr="00351BA7">
        <w:rPr>
          <w:i/>
          <w:iCs/>
        </w:rPr>
        <w:t>Taser</w:t>
      </w:r>
      <w:r w:rsidR="0070755A" w:rsidRPr="00351BA7">
        <w:t xml:space="preserve"> keeps the police and public safe (Independent Office for Police Conduct 2021) but </w:t>
      </w:r>
      <w:r>
        <w:t xml:space="preserve">adds </w:t>
      </w:r>
      <w:r w:rsidR="0070755A">
        <w:t xml:space="preserve">that greater </w:t>
      </w:r>
      <w:r w:rsidR="0070755A" w:rsidRPr="00351BA7">
        <w:t xml:space="preserve">scrutiny </w:t>
      </w:r>
      <w:r w:rsidR="00484C66">
        <w:t xml:space="preserve">that </w:t>
      </w:r>
      <w:r>
        <w:t xml:space="preserve">should </w:t>
      </w:r>
      <w:r w:rsidR="0070755A">
        <w:t xml:space="preserve">be applied </w:t>
      </w:r>
      <w:r w:rsidR="0070755A" w:rsidRPr="00351BA7">
        <w:t>when</w:t>
      </w:r>
      <w:r>
        <w:t>ever</w:t>
      </w:r>
      <w:r w:rsidR="0070755A" w:rsidRPr="00351BA7">
        <w:t xml:space="preserve"> </w:t>
      </w:r>
      <w:r w:rsidR="0070755A">
        <w:t xml:space="preserve">it is </w:t>
      </w:r>
      <w:r>
        <w:t xml:space="preserve">used </w:t>
      </w:r>
      <w:r w:rsidR="0070755A">
        <w:t xml:space="preserve">at incidents. </w:t>
      </w:r>
    </w:p>
    <w:p w14:paraId="4BD9A022" w14:textId="60E27CD3" w:rsidR="00E570E2" w:rsidRDefault="0070755A" w:rsidP="00484C66">
      <w:pPr>
        <w:spacing w:before="100" w:beforeAutospacing="1" w:after="100" w:afterAutospacing="1" w:line="360" w:lineRule="auto"/>
      </w:pPr>
      <w:r>
        <w:t>That w</w:t>
      </w:r>
      <w:r w:rsidRPr="00351BA7">
        <w:t xml:space="preserve">ould tend to support structured training in its use before the onset of any external pressures or bias have </w:t>
      </w:r>
      <w:r w:rsidR="00B852D8">
        <w:t xml:space="preserve">had </w:t>
      </w:r>
      <w:r w:rsidRPr="00351BA7">
        <w:t>the opportunity to present themselves</w:t>
      </w:r>
      <w:r w:rsidR="00B852D8">
        <w:t xml:space="preserve"> to Student Officers.</w:t>
      </w:r>
      <w:r w:rsidRPr="00351BA7">
        <w:t xml:space="preserve"> </w:t>
      </w:r>
      <w:r w:rsidR="003B1C12">
        <w:t>T</w:t>
      </w:r>
      <w:r w:rsidR="001E6C4A">
        <w:t xml:space="preserve">he Literary Review has failed to yield a definitive view on when such </w:t>
      </w:r>
      <w:r w:rsidR="001E6C4A" w:rsidRPr="00A77F6D">
        <w:rPr>
          <w:i/>
          <w:iCs/>
        </w:rPr>
        <w:t>Taser</w:t>
      </w:r>
      <w:r w:rsidR="001E6C4A">
        <w:t xml:space="preserve"> training ought to be considered and whether a change is need to a</w:t>
      </w:r>
      <w:r w:rsidR="003B1C12">
        <w:t>lter th</w:t>
      </w:r>
      <w:r w:rsidR="00B852D8">
        <w:t xml:space="preserve">at position. </w:t>
      </w:r>
      <w:r w:rsidR="003B1C12">
        <w:t xml:space="preserve">The researcher therefore intends to conduct primary research with </w:t>
      </w:r>
      <w:r w:rsidR="004D6648">
        <w:t xml:space="preserve">practitioners at varying levels of service and rank </w:t>
      </w:r>
      <w:r w:rsidR="00E570E2">
        <w:t>to determine the view from the shop floor, which would tend to inform future thinking and improve the debate on the subject.</w:t>
      </w:r>
    </w:p>
    <w:p w14:paraId="443DE6FB" w14:textId="495137E1" w:rsidR="001E6C4A" w:rsidRDefault="003B1C12" w:rsidP="00484C66">
      <w:pPr>
        <w:spacing w:before="100" w:beforeAutospacing="1" w:after="100" w:afterAutospacing="1" w:line="360" w:lineRule="auto"/>
      </w:pPr>
      <w:r>
        <w:t xml:space="preserve"> </w:t>
      </w:r>
      <w:r w:rsidR="001E6C4A">
        <w:t xml:space="preserve"> </w:t>
      </w:r>
    </w:p>
    <w:p w14:paraId="558ABC0E" w14:textId="77777777" w:rsidR="000330E4" w:rsidRDefault="000330E4" w:rsidP="00484C66">
      <w:pPr>
        <w:spacing w:before="100" w:beforeAutospacing="1" w:after="100" w:afterAutospacing="1" w:line="360" w:lineRule="auto"/>
        <w:rPr>
          <w:b/>
          <w:bCs/>
        </w:rPr>
      </w:pPr>
      <w:r w:rsidRPr="001E6C4A">
        <w:rPr>
          <w:b/>
          <w:bCs/>
        </w:rPr>
        <w:t>SUMMARY:</w:t>
      </w:r>
    </w:p>
    <w:p w14:paraId="465D382E" w14:textId="3DF9DB81" w:rsidR="000330E4" w:rsidRDefault="000330E4" w:rsidP="00484C66">
      <w:pPr>
        <w:spacing w:before="100" w:beforeAutospacing="1" w:after="100" w:afterAutospacing="1" w:line="360" w:lineRule="auto"/>
      </w:pPr>
      <w:r>
        <w:t xml:space="preserve">The Review has failed to yield a definitive view on precisely when such </w:t>
      </w:r>
      <w:r w:rsidRPr="00A77F6D">
        <w:rPr>
          <w:i/>
          <w:iCs/>
        </w:rPr>
        <w:t xml:space="preserve">Taser </w:t>
      </w:r>
      <w:r>
        <w:t>training ought to commence and whether a change is need</w:t>
      </w:r>
      <w:r w:rsidR="00B852D8">
        <w:t xml:space="preserve">. </w:t>
      </w:r>
      <w:r w:rsidRPr="00B65528">
        <w:t xml:space="preserve">What is </w:t>
      </w:r>
      <w:r w:rsidR="00B852D8">
        <w:t xml:space="preserve">however </w:t>
      </w:r>
      <w:r w:rsidRPr="00B65528">
        <w:t xml:space="preserve">clear is that, as is often found in policing matters </w:t>
      </w:r>
      <w:r w:rsidRPr="0005770B">
        <w:rPr>
          <w:i/>
          <w:iCs/>
        </w:rPr>
        <w:t>per se</w:t>
      </w:r>
      <w:r w:rsidRPr="00B65528">
        <w:t xml:space="preserve"> relating to technology and equipment, there is very little evidence-based study specifically relating to th</w:t>
      </w:r>
      <w:r>
        <w:t>e</w:t>
      </w:r>
      <w:r w:rsidRPr="00B65528">
        <w:t xml:space="preserve"> question. As a result, </w:t>
      </w:r>
      <w:r w:rsidR="0005770B">
        <w:t xml:space="preserve">opinion </w:t>
      </w:r>
      <w:r w:rsidRPr="00B65528">
        <w:t xml:space="preserve">continues to </w:t>
      </w:r>
      <w:r w:rsidR="0005770B">
        <w:t xml:space="preserve">be </w:t>
      </w:r>
      <w:r w:rsidRPr="00B65528">
        <w:t>divide</w:t>
      </w:r>
      <w:r w:rsidR="0005770B">
        <w:t>d</w:t>
      </w:r>
      <w:r w:rsidRPr="00B65528">
        <w:t xml:space="preserve">.  </w:t>
      </w:r>
    </w:p>
    <w:p w14:paraId="42E4446A" w14:textId="77777777" w:rsidR="0005770B" w:rsidRDefault="000330E4" w:rsidP="00484C66">
      <w:pPr>
        <w:spacing w:before="100" w:beforeAutospacing="1" w:after="100" w:afterAutospacing="1" w:line="360" w:lineRule="auto"/>
      </w:pPr>
      <w:r w:rsidRPr="00351BA7">
        <w:lastRenderedPageBreak/>
        <w:t xml:space="preserve">This is the reason the researcher has chosen to study the issue further. </w:t>
      </w:r>
    </w:p>
    <w:p w14:paraId="0141276A" w14:textId="5D0C58E7" w:rsidR="000330E4" w:rsidRDefault="000330E4" w:rsidP="00484C66">
      <w:pPr>
        <w:spacing w:before="100" w:beforeAutospacing="1" w:after="100" w:afterAutospacing="1" w:line="360" w:lineRule="auto"/>
      </w:pPr>
      <w:r w:rsidRPr="00351BA7">
        <w:t xml:space="preserve">Recently trained, the researcher is all too aware of the challenges presented by both sides of the </w:t>
      </w:r>
      <w:r w:rsidRPr="00351BA7">
        <w:rPr>
          <w:i/>
          <w:iCs/>
        </w:rPr>
        <w:t>Taser</w:t>
      </w:r>
      <w:r w:rsidRPr="00351BA7">
        <w:t xml:space="preserve"> argument.</w:t>
      </w:r>
      <w:r>
        <w:t xml:space="preserve"> </w:t>
      </w:r>
      <w:r w:rsidR="0005770B">
        <w:t xml:space="preserve">The above </w:t>
      </w:r>
      <w:r w:rsidRPr="00351BA7">
        <w:t xml:space="preserve">exercise to establish current thinking </w:t>
      </w:r>
      <w:r>
        <w:t xml:space="preserve">shows that </w:t>
      </w:r>
      <w:r w:rsidRPr="00351BA7">
        <w:t>opinion appears to differ greatly</w:t>
      </w:r>
      <w:r>
        <w:t xml:space="preserve">. </w:t>
      </w:r>
      <w:r w:rsidRPr="00351BA7">
        <w:t xml:space="preserve">    </w:t>
      </w:r>
    </w:p>
    <w:p w14:paraId="3B91B3CC" w14:textId="7A47A9A4" w:rsidR="000330E4" w:rsidRPr="00351BA7" w:rsidRDefault="000330E4" w:rsidP="00484C66">
      <w:pPr>
        <w:spacing w:before="100" w:beforeAutospacing="1" w:after="100" w:afterAutospacing="1" w:line="360" w:lineRule="auto"/>
      </w:pPr>
      <w:r>
        <w:t xml:space="preserve">Simply, to </w:t>
      </w:r>
      <w:r w:rsidRPr="00351BA7">
        <w:t xml:space="preserve">investigate to whether </w:t>
      </w:r>
      <w:r w:rsidRPr="0009103F">
        <w:rPr>
          <w:i/>
          <w:iCs/>
        </w:rPr>
        <w:t>Taser</w:t>
      </w:r>
      <w:r w:rsidRPr="00351BA7">
        <w:t xml:space="preserve"> should, or indeed should not be incorporated into the initial police training to recruits</w:t>
      </w:r>
      <w:r w:rsidR="0005770B">
        <w:t xml:space="preserve"> or </w:t>
      </w:r>
      <w:r w:rsidRPr="00351BA7">
        <w:t xml:space="preserve">whether an argument exists to first settle into </w:t>
      </w:r>
      <w:r w:rsidR="0005770B">
        <w:t>that</w:t>
      </w:r>
      <w:r w:rsidRPr="00351BA7">
        <w:t xml:space="preserve"> new role</w:t>
      </w:r>
      <w:r>
        <w:t>, w</w:t>
      </w:r>
      <w:r w:rsidRPr="00351BA7">
        <w:t xml:space="preserve">ithout the added pressure and concerns relating to the carriage and use of </w:t>
      </w:r>
      <w:r w:rsidRPr="0009103F">
        <w:rPr>
          <w:i/>
          <w:iCs/>
        </w:rPr>
        <w:t>Taser</w:t>
      </w:r>
      <w:r w:rsidRPr="00351BA7">
        <w:t>.</w:t>
      </w:r>
    </w:p>
    <w:p w14:paraId="099E0595" w14:textId="77777777" w:rsidR="0005770B" w:rsidRDefault="000330E4" w:rsidP="00484C66">
      <w:pPr>
        <w:spacing w:before="100" w:beforeAutospacing="1" w:after="100" w:afterAutospacing="1" w:line="360" w:lineRule="auto"/>
      </w:pPr>
      <w:r w:rsidRPr="00351BA7">
        <w:t xml:space="preserve">The researcher hopes </w:t>
      </w:r>
      <w:r>
        <w:t xml:space="preserve">to </w:t>
      </w:r>
      <w:r w:rsidRPr="00351BA7">
        <w:t xml:space="preserve">deliver a greater understanding of the issues raised </w:t>
      </w:r>
      <w:r>
        <w:t xml:space="preserve">by adding </w:t>
      </w:r>
      <w:r w:rsidRPr="00B65528">
        <w:t xml:space="preserve">relevant, topical and current argument which will provide the reader with a fundamentally better understanding of </w:t>
      </w:r>
      <w:r>
        <w:t xml:space="preserve">whether </w:t>
      </w:r>
      <w:r w:rsidRPr="00B65528">
        <w:rPr>
          <w:i/>
          <w:iCs/>
        </w:rPr>
        <w:t>Taser</w:t>
      </w:r>
      <w:r w:rsidRPr="00B65528">
        <w:t xml:space="preserve"> training is a strength or indeed a liability to the newly qualified officer</w:t>
      </w:r>
      <w:r>
        <w:t xml:space="preserve"> through </w:t>
      </w:r>
      <w:r w:rsidRPr="00351BA7">
        <w:t xml:space="preserve">primary research </w:t>
      </w:r>
      <w:r>
        <w:t>add evidenced value to the debate as well as securing subject matter expert opinion, should the need arise for still further clarity.</w:t>
      </w:r>
      <w:r w:rsidRPr="00351BA7">
        <w:t xml:space="preserve"> </w:t>
      </w:r>
    </w:p>
    <w:p w14:paraId="5FAB6BFB" w14:textId="2B4C35D7" w:rsidR="000330E4" w:rsidRPr="00351BA7" w:rsidRDefault="0005770B" w:rsidP="00484C66">
      <w:pPr>
        <w:spacing w:before="100" w:beforeAutospacing="1" w:after="100" w:afterAutospacing="1" w:line="360" w:lineRule="auto"/>
      </w:pPr>
      <w:r>
        <w:t xml:space="preserve">All </w:t>
      </w:r>
      <w:r w:rsidR="002B0FD3" w:rsidRPr="002B0FD3">
        <w:t>provided from the view of the practitioner</w:t>
      </w:r>
      <w:r>
        <w:t>,</w:t>
      </w:r>
      <w:r w:rsidR="002B0FD3" w:rsidRPr="002B0FD3">
        <w:t xml:space="preserve"> it could also inform the training needs </w:t>
      </w:r>
      <w:r>
        <w:t xml:space="preserve">and direction </w:t>
      </w:r>
      <w:r w:rsidR="002B0FD3" w:rsidRPr="002B0FD3">
        <w:t>involved in engaging with the technologies of the future.</w:t>
      </w:r>
    </w:p>
    <w:p w14:paraId="2C833629" w14:textId="4ACD7A57" w:rsidR="000330E4" w:rsidRPr="00484C66" w:rsidRDefault="001F060C" w:rsidP="00484C66">
      <w:pPr>
        <w:spacing w:line="360" w:lineRule="auto"/>
        <w:jc w:val="right"/>
        <w:rPr>
          <w:b/>
          <w:bCs/>
          <w:sz w:val="16"/>
          <w:szCs w:val="16"/>
        </w:rPr>
      </w:pPr>
      <w:r w:rsidRPr="00484C66">
        <w:rPr>
          <w:b/>
          <w:bCs/>
          <w:sz w:val="16"/>
          <w:szCs w:val="16"/>
        </w:rPr>
        <w:t>Word Count: 24</w:t>
      </w:r>
      <w:r w:rsidR="0005770B" w:rsidRPr="00484C66">
        <w:rPr>
          <w:b/>
          <w:bCs/>
          <w:sz w:val="16"/>
          <w:szCs w:val="16"/>
        </w:rPr>
        <w:t>0</w:t>
      </w:r>
      <w:r w:rsidR="00484C66" w:rsidRPr="00484C66">
        <w:rPr>
          <w:b/>
          <w:bCs/>
          <w:sz w:val="16"/>
          <w:szCs w:val="16"/>
        </w:rPr>
        <w:t>1</w:t>
      </w:r>
    </w:p>
    <w:p w14:paraId="29951E65" w14:textId="1A28DBC1" w:rsidR="002703BB" w:rsidRDefault="002703BB" w:rsidP="00484C66">
      <w:pPr>
        <w:spacing w:line="360" w:lineRule="auto"/>
      </w:pPr>
      <w:r>
        <w:t xml:space="preserve"> </w:t>
      </w:r>
    </w:p>
    <w:p w14:paraId="5E4EBA98" w14:textId="77777777" w:rsidR="00C80F0A" w:rsidRDefault="00C80F0A" w:rsidP="00484C66">
      <w:pPr>
        <w:spacing w:line="360" w:lineRule="auto"/>
      </w:pPr>
    </w:p>
    <w:p w14:paraId="1D143026" w14:textId="77777777" w:rsidR="001F060C" w:rsidRDefault="001F060C" w:rsidP="00484C66">
      <w:pPr>
        <w:spacing w:line="360" w:lineRule="auto"/>
      </w:pPr>
    </w:p>
    <w:p w14:paraId="11CA9555" w14:textId="77777777" w:rsidR="003A5F85" w:rsidRDefault="003A5F85" w:rsidP="00484C66">
      <w:pPr>
        <w:spacing w:line="360" w:lineRule="auto"/>
      </w:pPr>
    </w:p>
    <w:p w14:paraId="6FB722D2" w14:textId="77777777" w:rsidR="003A5F85" w:rsidRDefault="003A5F85" w:rsidP="00484C66">
      <w:pPr>
        <w:spacing w:line="360" w:lineRule="auto"/>
      </w:pPr>
    </w:p>
    <w:p w14:paraId="41D88F1F" w14:textId="77777777" w:rsidR="003A5F85" w:rsidRDefault="003A5F85" w:rsidP="00484C66">
      <w:pPr>
        <w:spacing w:line="360" w:lineRule="auto"/>
      </w:pPr>
    </w:p>
    <w:p w14:paraId="7056AB9A" w14:textId="77777777" w:rsidR="003A5F85" w:rsidRDefault="003A5F85" w:rsidP="00484C66">
      <w:pPr>
        <w:spacing w:line="360" w:lineRule="auto"/>
      </w:pPr>
    </w:p>
    <w:p w14:paraId="4522A7FF" w14:textId="77777777" w:rsidR="003A5F85" w:rsidRDefault="003A5F85" w:rsidP="00484C66">
      <w:pPr>
        <w:spacing w:line="360" w:lineRule="auto"/>
      </w:pPr>
    </w:p>
    <w:p w14:paraId="0C4A7251" w14:textId="77777777" w:rsidR="003A5F85" w:rsidRDefault="003A5F85" w:rsidP="00484C66">
      <w:pPr>
        <w:spacing w:line="360" w:lineRule="auto"/>
      </w:pPr>
    </w:p>
    <w:p w14:paraId="1DF20772" w14:textId="77777777" w:rsidR="003A5F85" w:rsidRDefault="003A5F85" w:rsidP="00484C66">
      <w:pPr>
        <w:spacing w:line="360" w:lineRule="auto"/>
      </w:pPr>
    </w:p>
    <w:p w14:paraId="2899E68D" w14:textId="77777777" w:rsidR="003A5F85" w:rsidRDefault="003A5F85" w:rsidP="00484C66">
      <w:pPr>
        <w:spacing w:line="360" w:lineRule="auto"/>
      </w:pPr>
    </w:p>
    <w:p w14:paraId="6788CF4A" w14:textId="77777777" w:rsidR="003A5F85" w:rsidRDefault="003A5F85" w:rsidP="00484C66">
      <w:pPr>
        <w:spacing w:line="360" w:lineRule="auto"/>
      </w:pPr>
    </w:p>
    <w:p w14:paraId="5742C3D2" w14:textId="4312C452" w:rsidR="00C80F0A" w:rsidRPr="00C80F0A" w:rsidRDefault="00C80F0A" w:rsidP="00484C66">
      <w:pPr>
        <w:spacing w:line="360" w:lineRule="auto"/>
        <w:rPr>
          <w:b/>
          <w:bCs/>
          <w:u w:val="single"/>
        </w:rPr>
      </w:pPr>
      <w:bookmarkStart w:id="1" w:name="_Hlk165309961"/>
      <w:r>
        <w:rPr>
          <w:b/>
          <w:bCs/>
          <w:u w:val="single"/>
        </w:rPr>
        <w:lastRenderedPageBreak/>
        <w:t>Reference List</w:t>
      </w:r>
      <w:r w:rsidR="00681CE1">
        <w:rPr>
          <w:b/>
          <w:bCs/>
          <w:u w:val="single"/>
        </w:rPr>
        <w:t>:</w:t>
      </w:r>
    </w:p>
    <w:bookmarkEnd w:id="1"/>
    <w:p w14:paraId="3B808F89" w14:textId="7777777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cstheme="minorHAnsi"/>
        </w:rPr>
        <w:t xml:space="preserve">Association of Chief Police Officers (2009) “Guidance on the Use of Incapacitant Spray” </w:t>
      </w:r>
      <w:hyperlink r:id="rId6" w:anchor=":~:text=2.2.1%20CS%20is%20a%20peripheral%20sensory%20irritant.%20In,render%20a%20subject%20incapable%20of%20continuing%20an%20attack" w:history="1">
        <w:r>
          <w:rPr>
            <w:rStyle w:val="Hyperlink"/>
            <w:rFonts w:cstheme="minorHAnsi"/>
          </w:rPr>
          <w:t>https://npcc.police.uk/documents/FoI%20publication/Disclosure%20Logs/Uniformed%20Operations%20FOI/2013/003%2013%20Att%2014%20of%2015%20Guidance%20on%20the%20use%20of%20Incapacitant%20Spray.pdf#:~:text=2.2.1%20CS%20is%20a%20peripheral%20sensory%20irritant.%20In,render%20a%20subject%20incapable%20of%20continuing%20an%20attack</w:t>
        </w:r>
      </w:hyperlink>
      <w:r>
        <w:rPr>
          <w:rFonts w:cstheme="minorHAnsi"/>
        </w:rPr>
        <w:t xml:space="preserve">. (Accessed: 29 April 2024) </w:t>
      </w:r>
    </w:p>
    <w:p w14:paraId="4E0F45C6" w14:textId="7777777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cstheme="minorHAnsi"/>
        </w:rPr>
        <w:t xml:space="preserve">Adams, K. and Jennison, V. (2007), "What we do not know about police use of Tasers", Policing: An International Journal, Vol. 30 No. 3, pp. 447-465. </w:t>
      </w:r>
      <w:hyperlink r:id="rId7" w:history="1">
        <w:r>
          <w:rPr>
            <w:rStyle w:val="Hyperlink"/>
            <w:rFonts w:cstheme="minorHAnsi"/>
          </w:rPr>
          <w:t>https://doi.org/10.1108/13639510710778831</w:t>
        </w:r>
      </w:hyperlink>
      <w:r>
        <w:rPr>
          <w:rFonts w:cstheme="minorHAnsi"/>
        </w:rPr>
        <w:t xml:space="preserve">  (Accessed: 22 January 2024)</w:t>
      </w:r>
    </w:p>
    <w:p w14:paraId="3AF48FF3" w14:textId="7777777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 xml:space="preserve">Ariel, B. (2018) “Carrying Tasers Increases Police Use of Force, Study Finds” University of Cambridge. Available at: </w:t>
      </w:r>
      <w:hyperlink r:id="rId8" w:history="1">
        <w:r>
          <w:rPr>
            <w:rStyle w:val="Hyperlink"/>
            <w:rFonts w:eastAsia="Times New Roman" w:cstheme="minorHAnsi"/>
            <w:kern w:val="0"/>
            <w:lang w:eastAsia="en-GB"/>
            <w14:ligatures w14:val="none"/>
          </w:rPr>
          <w:t>https://www.cam.ac.uk/research/news/carrying-tasers-increases-police-use-of-force-study-finds</w:t>
        </w:r>
      </w:hyperlink>
      <w:r>
        <w:rPr>
          <w:rFonts w:eastAsia="Times New Roman" w:cstheme="minorHAnsi"/>
          <w:kern w:val="0"/>
          <w:lang w:eastAsia="en-GB"/>
          <w14:ligatures w14:val="none"/>
        </w:rPr>
        <w:t xml:space="preserve">  (Accessed: 24 April 2024)</w:t>
      </w:r>
    </w:p>
    <w:p w14:paraId="53434102" w14:textId="7777777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 xml:space="preserve">Baker, K (2019) British Broadcasting Corporation “Should All Frontline Police Officers Use Tasers?” Available at: </w:t>
      </w:r>
      <w:hyperlink r:id="rId9" w:history="1">
        <w:r>
          <w:rPr>
            <w:rStyle w:val="Hyperlink"/>
            <w:rFonts w:eastAsia="Times New Roman" w:cstheme="minorHAnsi"/>
            <w:kern w:val="0"/>
            <w:lang w:eastAsia="en-GB"/>
            <w14:ligatures w14:val="none"/>
          </w:rPr>
          <w:t>https://www.bbc.co.uk/news/uk-49405999</w:t>
        </w:r>
      </w:hyperlink>
      <w:r>
        <w:rPr>
          <w:rFonts w:eastAsia="Times New Roman" w:cstheme="minorHAnsi"/>
          <w:kern w:val="0"/>
          <w:lang w:eastAsia="en-GB"/>
          <w14:ligatures w14:val="none"/>
        </w:rPr>
        <w:t xml:space="preserve"> (Accessed: 23 April 2024)</w:t>
      </w:r>
    </w:p>
    <w:p w14:paraId="5621BA80" w14:textId="7777777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 xml:space="preserve">Bowling, R. (2023) “History of the Taser: How it Became an Essential Police Tool” Available at: </w:t>
      </w:r>
      <w:hyperlink r:id="rId10" w:history="1">
        <w:r>
          <w:rPr>
            <w:rStyle w:val="Hyperlink"/>
            <w:rFonts w:eastAsia="Times New Roman" w:cstheme="minorHAnsi"/>
            <w:kern w:val="0"/>
            <w:lang w:eastAsia="en-GB"/>
            <w14:ligatures w14:val="none"/>
          </w:rPr>
          <w:t>https://www.officer.com/tactical/less-lethal/article/21251746/history-of-the-taser-how-it-became-an-essential-police-tool</w:t>
        </w:r>
      </w:hyperlink>
      <w:r>
        <w:rPr>
          <w:rFonts w:eastAsia="Times New Roman" w:cstheme="minorHAnsi"/>
          <w:kern w:val="0"/>
          <w:lang w:eastAsia="en-GB"/>
          <w14:ligatures w14:val="none"/>
        </w:rPr>
        <w:t xml:space="preserve">  (Accessed: 23 April 2024)</w:t>
      </w:r>
    </w:p>
    <w:p w14:paraId="66FC92FE" w14:textId="7777777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 xml:space="preserve">British Transport Police (2024) “Introduction to CEDs”  </w:t>
      </w:r>
      <w:hyperlink r:id="rId11" w:history="1">
        <w:r>
          <w:rPr>
            <w:rStyle w:val="Hyperlink"/>
            <w:rFonts w:eastAsia="Times New Roman" w:cstheme="minorHAnsi"/>
            <w:kern w:val="0"/>
            <w:lang w:eastAsia="en-GB"/>
            <w14:ligatures w14:val="none"/>
          </w:rPr>
          <w:t>https://www.btp.police.uk/police-forces/british-transport-police/areas/campaigns/Taser/introduction-to-ceds/</w:t>
        </w:r>
      </w:hyperlink>
      <w:r>
        <w:rPr>
          <w:rFonts w:eastAsia="Times New Roman" w:cstheme="minorHAnsi"/>
          <w:kern w:val="0"/>
          <w:lang w:eastAsia="en-GB"/>
          <w14:ligatures w14:val="none"/>
        </w:rPr>
        <w:t xml:space="preserve"> (Accessed: 24 April 2024)</w:t>
      </w:r>
    </w:p>
    <w:p w14:paraId="02A019F5" w14:textId="7777777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 xml:space="preserve">College of Policing (2013) “Weapons and Equipment” College of Policing. Available at: </w:t>
      </w:r>
      <w:hyperlink r:id="rId12" w:history="1">
        <w:r>
          <w:rPr>
            <w:rStyle w:val="Hyperlink"/>
            <w:rFonts w:eastAsia="Times New Roman" w:cstheme="minorHAnsi"/>
            <w:kern w:val="0"/>
            <w:lang w:eastAsia="en-GB"/>
            <w14:ligatures w14:val="none"/>
          </w:rPr>
          <w:t>https://www.college.police.uk/app/armed-policing/weapons-and-equipment</w:t>
        </w:r>
      </w:hyperlink>
      <w:r>
        <w:rPr>
          <w:rFonts w:eastAsia="Times New Roman" w:cstheme="minorHAnsi"/>
          <w:kern w:val="0"/>
          <w:lang w:eastAsia="en-GB"/>
          <w14:ligatures w14:val="none"/>
        </w:rPr>
        <w:t xml:space="preserve">  (Accessed: 23 April 2024)</w:t>
      </w:r>
    </w:p>
    <w:p w14:paraId="53106CE6" w14:textId="7777777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 xml:space="preserve">College of Policing (2020) “Conflict Management Skills” Available at: </w:t>
      </w:r>
      <w:hyperlink r:id="rId13" w:history="1">
        <w:r>
          <w:rPr>
            <w:rStyle w:val="Hyperlink"/>
            <w:rFonts w:eastAsia="Times New Roman" w:cstheme="minorHAnsi"/>
            <w:kern w:val="0"/>
            <w:lang w:eastAsia="en-GB"/>
            <w14:ligatures w14:val="none"/>
          </w:rPr>
          <w:t>https://www.college.police.uk/guidance/conflict-management/conflict-management-skills</w:t>
        </w:r>
      </w:hyperlink>
      <w:r>
        <w:rPr>
          <w:rFonts w:eastAsia="Times New Roman" w:cstheme="minorHAnsi"/>
          <w:kern w:val="0"/>
          <w:lang w:eastAsia="en-GB"/>
          <w14:ligatures w14:val="none"/>
        </w:rPr>
        <w:t xml:space="preserve"> (Accessed 28 April 2024)</w:t>
      </w:r>
    </w:p>
    <w:p w14:paraId="382E836E" w14:textId="77777777"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eastAsia="Times New Roman" w:cstheme="minorHAnsi"/>
          <w:kern w:val="0"/>
          <w:lang w:eastAsia="en-GB"/>
          <w14:ligatures w14:val="none"/>
        </w:rPr>
        <w:t xml:space="preserve">College of Policing (2023) “New Safety Training for Officers” College of Policing. Available at: </w:t>
      </w:r>
      <w:hyperlink r:id="rId14" w:history="1">
        <w:r>
          <w:rPr>
            <w:rStyle w:val="Hyperlink"/>
            <w:rFonts w:eastAsia="Times New Roman" w:cstheme="minorHAnsi"/>
            <w:kern w:val="0"/>
            <w:lang w:eastAsia="en-GB"/>
            <w14:ligatures w14:val="none"/>
          </w:rPr>
          <w:t>https://www.college.police.uk/article/new-safety-training-officers</w:t>
        </w:r>
      </w:hyperlink>
      <w:r>
        <w:rPr>
          <w:rFonts w:eastAsia="Times New Roman" w:cstheme="minorHAnsi"/>
          <w:kern w:val="0"/>
          <w:lang w:eastAsia="en-GB"/>
          <w14:ligatures w14:val="none"/>
        </w:rPr>
        <w:t xml:space="preserve">  (Accessed: 23 April 2024)</w:t>
      </w:r>
    </w:p>
    <w:p w14:paraId="6B74F590" w14:textId="77777777"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cstheme="minorHAnsi"/>
        </w:rPr>
        <w:t xml:space="preserve">College of Policing (2023), ‘’Public and personal safety training APP’’ College of Policing. Available at: </w:t>
      </w:r>
      <w:hyperlink r:id="rId15" w:history="1">
        <w:r>
          <w:rPr>
            <w:rStyle w:val="Hyperlink"/>
            <w:rFonts w:cstheme="minorHAnsi"/>
          </w:rPr>
          <w:t>https://www.college.police.uk/article/public-personal-safety-training-app-have-your-say</w:t>
        </w:r>
      </w:hyperlink>
      <w:r>
        <w:rPr>
          <w:rFonts w:cstheme="minorHAnsi"/>
        </w:rPr>
        <w:t xml:space="preserve">  (Accessed: 26 January 2024)</w:t>
      </w:r>
    </w:p>
    <w:p w14:paraId="00FD9704" w14:textId="77777777"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cstheme="minorHAnsi"/>
        </w:rPr>
        <w:lastRenderedPageBreak/>
        <w:t xml:space="preserve">College of Policing (2022) ‘’Conducted Energy Devices (TASER)’’               </w:t>
      </w:r>
      <w:hyperlink r:id="rId16" w:history="1">
        <w:r>
          <w:rPr>
            <w:rStyle w:val="Hyperlink"/>
            <w:rFonts w:cstheme="minorHAnsi"/>
          </w:rPr>
          <w:t>https://www.college.police.uk/app/armed-policing/conducted-energy-devices-taser</w:t>
        </w:r>
      </w:hyperlink>
      <w:r>
        <w:rPr>
          <w:rFonts w:cstheme="minorHAnsi"/>
        </w:rPr>
        <w:t xml:space="preserve">  (Accessed: 25 January 2024)</w:t>
      </w:r>
    </w:p>
    <w:p w14:paraId="1B97381E" w14:textId="77777777"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cstheme="minorHAnsi"/>
        </w:rPr>
        <w:t xml:space="preserve">College of Policing (2024) “Authorised Firearms Officer (AFO)” Available at: </w:t>
      </w:r>
      <w:hyperlink r:id="rId17" w:history="1">
        <w:r>
          <w:rPr>
            <w:rStyle w:val="Hyperlink"/>
            <w:rFonts w:cstheme="minorHAnsi"/>
          </w:rPr>
          <w:t>https://profdev.college.police.uk/professional-profile/authorised-firearms-officer-afo/</w:t>
        </w:r>
      </w:hyperlink>
      <w:r>
        <w:rPr>
          <w:rFonts w:cstheme="minorHAnsi"/>
        </w:rPr>
        <w:t xml:space="preserve"> (Accessed 28 April 2024) </w:t>
      </w:r>
    </w:p>
    <w:p w14:paraId="13508B34" w14:textId="77777777"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cstheme="minorHAnsi"/>
        </w:rPr>
        <w:t xml:space="preserve">Drummond- Smith, I. (2019) “Working Group on Less Lethal Weapons.” Available at </w:t>
      </w:r>
      <w:hyperlink r:id="rId18" w:history="1">
        <w:r>
          <w:rPr>
            <w:rStyle w:val="Hyperlink"/>
            <w:rFonts w:cstheme="minorHAnsi"/>
          </w:rPr>
          <w:t>https://www.npcc.police.uk/SysSiteAssets/media/downloads/publications/publications-log/2020/an-analysis-of-taser-use-in-british-policing.pdf</w:t>
        </w:r>
      </w:hyperlink>
      <w:r>
        <w:rPr>
          <w:rFonts w:cstheme="minorHAnsi"/>
        </w:rPr>
        <w:t xml:space="preserve">  (Accessed: 26 January 2024)</w:t>
      </w:r>
    </w:p>
    <w:p w14:paraId="13F900A1" w14:textId="77777777"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cstheme="minorHAnsi"/>
        </w:rPr>
        <w:t xml:space="preserve">Dymond, A. (2018) “Taser, Taser! Exploring Factors Associated with Police Use of Taser in England and Wales” Policing and Society, 30(4), pp. 396–411  </w:t>
      </w:r>
      <w:hyperlink r:id="rId19" w:history="1">
        <w:r>
          <w:rPr>
            <w:rStyle w:val="Hyperlink"/>
            <w:rFonts w:cstheme="minorHAnsi"/>
          </w:rPr>
          <w:t>https://www.tandfonline.com/doi/full/10.1080/10439463.2018.1551392</w:t>
        </w:r>
      </w:hyperlink>
      <w:r>
        <w:rPr>
          <w:rFonts w:cstheme="minorHAnsi"/>
        </w:rPr>
        <w:t xml:space="preserve">  (Accessed: 29 January 2024)</w:t>
      </w:r>
    </w:p>
    <w:p w14:paraId="5299DB32" w14:textId="77777777"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cstheme="minorHAnsi"/>
        </w:rPr>
        <w:t xml:space="preserve">Dymond, A. (2019) “Towards a Socio-technical Understanding of Discretion: A Case Study of Taser and Police Use of Force” Policing and Society, 30(9), pp. 998–1012 </w:t>
      </w:r>
      <w:hyperlink r:id="rId20" w:history="1">
        <w:r>
          <w:rPr>
            <w:rStyle w:val="Hyperlink"/>
            <w:rFonts w:cstheme="minorHAnsi"/>
          </w:rPr>
          <w:t>https://www.tandfonline.com/doi/full/10.1080/10439463.2019.1660338</w:t>
        </w:r>
      </w:hyperlink>
      <w:r>
        <w:rPr>
          <w:rFonts w:cstheme="minorHAnsi"/>
        </w:rPr>
        <w:t xml:space="preserve">  (Accessed: 28 January 2024)</w:t>
      </w:r>
    </w:p>
    <w:p w14:paraId="737ADFEB" w14:textId="1721568A"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eastAsia="Times New Roman" w:cstheme="minorHAnsi"/>
          <w:kern w:val="0"/>
          <w:lang w:eastAsia="en-GB"/>
          <w14:ligatures w14:val="none"/>
        </w:rPr>
        <w:t xml:space="preserve">Elkin, M. (2022) “Crime in England and Wales: Year Ending March 2022” Office for National Statistics. Available at: </w:t>
      </w:r>
      <w:hyperlink r:id="rId21" w:history="1">
        <w:r w:rsidR="00D75562" w:rsidRPr="00620527">
          <w:rPr>
            <w:rStyle w:val="Hyperlink"/>
            <w:rFonts w:eastAsia="Times New Roman" w:cstheme="minorHAnsi"/>
            <w:kern w:val="0"/>
            <w:lang w:eastAsia="en-GB"/>
            <w14:ligatures w14:val="none"/>
          </w:rPr>
          <w:t>https://www.ons.gov.uk/peoplepopulationandcommunity/crimeandjustice/bulletins/crimeinenglandandwales/yearendingmarch2022</w:t>
        </w:r>
      </w:hyperlink>
      <w:r w:rsidR="00D75562">
        <w:rPr>
          <w:rFonts w:eastAsia="Times New Roman" w:cstheme="minorHAnsi"/>
          <w:kern w:val="0"/>
          <w:lang w:eastAsia="en-GB"/>
          <w14:ligatures w14:val="none"/>
        </w:rPr>
        <w:t xml:space="preserve"> </w:t>
      </w:r>
      <w:r w:rsidR="00A7056A" w:rsidRPr="00A7056A">
        <w:rPr>
          <w:rFonts w:eastAsia="Times New Roman" w:cstheme="minorHAnsi"/>
          <w:kern w:val="0"/>
          <w:lang w:eastAsia="en-GB"/>
          <w14:ligatures w14:val="none"/>
        </w:rPr>
        <w:t xml:space="preserve"> </w:t>
      </w:r>
      <w:r>
        <w:rPr>
          <w:rFonts w:eastAsia="Times New Roman" w:cstheme="minorHAnsi"/>
          <w:kern w:val="0"/>
          <w:lang w:eastAsia="en-GB"/>
          <w14:ligatures w14:val="none"/>
        </w:rPr>
        <w:t>(Accessed: 24 April 2024)</w:t>
      </w:r>
    </w:p>
    <w:p w14:paraId="4BED3F4B" w14:textId="6E5867E9"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eastAsia="Times New Roman" w:cstheme="minorHAnsi"/>
          <w:kern w:val="0"/>
          <w:lang w:eastAsia="en-GB"/>
          <w14:ligatures w14:val="none"/>
        </w:rPr>
        <w:t xml:space="preserve">Firearms Act (1968) Available at: </w:t>
      </w:r>
      <w:hyperlink r:id="rId22" w:history="1">
        <w:r w:rsidR="00D75562" w:rsidRPr="00620527">
          <w:rPr>
            <w:rStyle w:val="Hyperlink"/>
            <w:rFonts w:eastAsia="Times New Roman" w:cstheme="minorHAnsi"/>
            <w:kern w:val="0"/>
            <w:lang w:eastAsia="en-GB"/>
            <w14:ligatures w14:val="none"/>
          </w:rPr>
          <w:t>https://www.legislation.gov.uk/ukpga/1968/27/contents</w:t>
        </w:r>
      </w:hyperlink>
      <w:r>
        <w:rPr>
          <w:rFonts w:eastAsia="Times New Roman" w:cstheme="minorHAnsi"/>
          <w:kern w:val="0"/>
          <w:lang w:eastAsia="en-GB"/>
          <w14:ligatures w14:val="none"/>
        </w:rPr>
        <w:t xml:space="preserve"> (Accessed: 28 April 2024)</w:t>
      </w:r>
    </w:p>
    <w:p w14:paraId="67A20313" w14:textId="77777777"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eastAsia="Times New Roman" w:cstheme="minorHAnsi"/>
          <w:kern w:val="0"/>
          <w:lang w:eastAsia="en-GB"/>
          <w14:ligatures w14:val="none"/>
        </w:rPr>
        <w:t xml:space="preserve">Home Office (2019) “Selected Student Police Officers to Receive Taser Training” Available at: </w:t>
      </w:r>
      <w:hyperlink r:id="rId23" w:history="1">
        <w:r>
          <w:rPr>
            <w:rStyle w:val="Hyperlink"/>
            <w:rFonts w:eastAsia="Times New Roman" w:cstheme="minorHAnsi"/>
            <w:kern w:val="0"/>
            <w:lang w:eastAsia="en-GB"/>
            <w14:ligatures w14:val="none"/>
          </w:rPr>
          <w:t>https://www.gov.uk/government/news/selected-student-police-officers-to-receive-taser-training</w:t>
        </w:r>
      </w:hyperlink>
      <w:r>
        <w:rPr>
          <w:rFonts w:eastAsia="Times New Roman" w:cstheme="minorHAnsi"/>
          <w:kern w:val="0"/>
          <w:lang w:eastAsia="en-GB"/>
          <w14:ligatures w14:val="none"/>
        </w:rPr>
        <w:t xml:space="preserve"> (Accessed 28 April, 2024) </w:t>
      </w:r>
    </w:p>
    <w:p w14:paraId="4D5CE025" w14:textId="7777777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 xml:space="preserve">Home Office (2022) “Guide on Firearms Licensing Law” </w:t>
      </w:r>
      <w:hyperlink r:id="rId24" w:history="1">
        <w:r>
          <w:rPr>
            <w:rStyle w:val="Hyperlink"/>
            <w:rFonts w:eastAsia="Times New Roman" w:cstheme="minorHAnsi"/>
            <w:kern w:val="0"/>
            <w:lang w:eastAsia="en-GB"/>
            <w14:ligatures w14:val="none"/>
          </w:rPr>
          <w:t>https://www.gov.uk/government/publications/firearms-law-guidance-to-the-police-2012/guide-on-firearms-licensing-law-accessible-version</w:t>
        </w:r>
      </w:hyperlink>
      <w:r>
        <w:rPr>
          <w:rFonts w:eastAsia="Times New Roman" w:cstheme="minorHAnsi"/>
          <w:kern w:val="0"/>
          <w:lang w:eastAsia="en-GB"/>
          <w14:ligatures w14:val="none"/>
        </w:rPr>
        <w:t xml:space="preserve"> </w:t>
      </w:r>
    </w:p>
    <w:p w14:paraId="388F3BE7" w14:textId="5E377189" w:rsidR="008770DC" w:rsidRPr="008770DC" w:rsidRDefault="008770DC"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 xml:space="preserve">Home Office </w:t>
      </w:r>
      <w:r w:rsidR="00FD417A">
        <w:rPr>
          <w:rFonts w:eastAsia="Times New Roman" w:cstheme="minorHAnsi"/>
          <w:kern w:val="0"/>
          <w:lang w:eastAsia="en-GB"/>
          <w14:ligatures w14:val="none"/>
        </w:rPr>
        <w:t>(</w:t>
      </w:r>
      <w:r>
        <w:rPr>
          <w:rFonts w:eastAsia="Times New Roman" w:cstheme="minorHAnsi"/>
          <w:kern w:val="0"/>
          <w:lang w:eastAsia="en-GB"/>
          <w14:ligatures w14:val="none"/>
        </w:rPr>
        <w:t>2024) “</w:t>
      </w:r>
      <w:r w:rsidR="00FD417A">
        <w:rPr>
          <w:rFonts w:eastAsia="Times New Roman" w:cstheme="minorHAnsi"/>
          <w:kern w:val="0"/>
          <w:lang w:eastAsia="en-GB"/>
          <w14:ligatures w14:val="none"/>
        </w:rPr>
        <w:t xml:space="preserve">Criminal Justice Bill: Knife crime” Available at: </w:t>
      </w:r>
      <w:hyperlink r:id="rId25" w:history="1">
        <w:r w:rsidR="00D75562" w:rsidRPr="00620527">
          <w:rPr>
            <w:rStyle w:val="Hyperlink"/>
            <w:rFonts w:eastAsia="Times New Roman" w:cstheme="minorHAnsi"/>
            <w:kern w:val="0"/>
            <w:lang w:eastAsia="en-GB"/>
            <w14:ligatures w14:val="none"/>
          </w:rPr>
          <w:t>https://www.gov.uk/government/publications/criminal-justice-bill-2023-factsheets/criminal-justice-bill-knife-crime</w:t>
        </w:r>
      </w:hyperlink>
      <w:r w:rsidR="00D75562">
        <w:rPr>
          <w:rFonts w:eastAsia="Times New Roman" w:cstheme="minorHAnsi"/>
          <w:kern w:val="0"/>
          <w:lang w:eastAsia="en-GB"/>
          <w14:ligatures w14:val="none"/>
        </w:rPr>
        <w:t xml:space="preserve"> </w:t>
      </w:r>
      <w:r w:rsidR="00FD417A">
        <w:rPr>
          <w:rFonts w:eastAsia="Times New Roman" w:cstheme="minorHAnsi"/>
          <w:kern w:val="0"/>
          <w:lang w:eastAsia="en-GB"/>
          <w14:ligatures w14:val="none"/>
        </w:rPr>
        <w:t>(Accessed 27 April, 2024)</w:t>
      </w:r>
      <w:r>
        <w:rPr>
          <w:rFonts w:eastAsia="Times New Roman" w:cstheme="minorHAnsi"/>
          <w:kern w:val="0"/>
          <w:lang w:eastAsia="en-GB"/>
          <w14:ligatures w14:val="none"/>
        </w:rPr>
        <w:t xml:space="preserve"> </w:t>
      </w:r>
    </w:p>
    <w:p w14:paraId="7F0FC906" w14:textId="7302414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cstheme="minorHAnsi"/>
        </w:rPr>
        <w:t xml:space="preserve">Independent Office for Police Conduct (2021) “Review of IOPC Cases Involving the Use of Taser 2015-2020” Available at: </w:t>
      </w:r>
      <w:hyperlink r:id="rId26" w:history="1">
        <w:r>
          <w:rPr>
            <w:rStyle w:val="Hyperlink"/>
            <w:rFonts w:cstheme="minorHAnsi"/>
          </w:rPr>
          <w:t>https://www.policeconduct.gov.uk/sites/default/files/documents/IOPC_Taser_review_2021.pdf</w:t>
        </w:r>
      </w:hyperlink>
      <w:r>
        <w:rPr>
          <w:rFonts w:cstheme="minorHAnsi"/>
        </w:rPr>
        <w:t xml:space="preserve">  (Accessed: 26 January 2024)</w:t>
      </w:r>
    </w:p>
    <w:p w14:paraId="1B9FE65D" w14:textId="356125F0"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Joseph, L (2021) British Broadcasting Corporation “Dalian Atkinson: PC Benjamin Monk Jailed For Ex</w:t>
      </w:r>
      <w:r w:rsidR="00D75562">
        <w:rPr>
          <w:rFonts w:eastAsia="Times New Roman" w:cstheme="minorHAnsi"/>
          <w:kern w:val="0"/>
          <w:lang w:eastAsia="en-GB"/>
          <w14:ligatures w14:val="none"/>
        </w:rPr>
        <w:t>-</w:t>
      </w:r>
      <w:r>
        <w:rPr>
          <w:rFonts w:eastAsia="Times New Roman" w:cstheme="minorHAnsi"/>
          <w:kern w:val="0"/>
          <w:lang w:eastAsia="en-GB"/>
          <w14:ligatures w14:val="none"/>
        </w:rPr>
        <w:t xml:space="preserve">Footballer’s Death” Available at: </w:t>
      </w:r>
      <w:hyperlink r:id="rId27" w:history="1">
        <w:r>
          <w:rPr>
            <w:rStyle w:val="Hyperlink"/>
            <w:rFonts w:eastAsia="Times New Roman" w:cstheme="minorHAnsi"/>
            <w:kern w:val="0"/>
            <w:lang w:eastAsia="en-GB"/>
            <w14:ligatures w14:val="none"/>
          </w:rPr>
          <w:t>https://www.bbc.co.uk/news/uk-59798500</w:t>
        </w:r>
      </w:hyperlink>
      <w:r>
        <w:rPr>
          <w:rFonts w:eastAsia="Times New Roman" w:cstheme="minorHAnsi"/>
          <w:kern w:val="0"/>
          <w:lang w:eastAsia="en-GB"/>
          <w14:ligatures w14:val="none"/>
        </w:rPr>
        <w:t xml:space="preserve"> (Accessed: 24 April 2024)</w:t>
      </w:r>
    </w:p>
    <w:p w14:paraId="605548F0" w14:textId="7777777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 xml:space="preserve">Lincolnshire Police (2024) “Police Officer Training Programme” Available at:   </w:t>
      </w:r>
      <w:hyperlink r:id="rId28" w:history="1">
        <w:r>
          <w:rPr>
            <w:rStyle w:val="Hyperlink"/>
            <w:rFonts w:eastAsia="Times New Roman" w:cstheme="minorHAnsi"/>
            <w:kern w:val="0"/>
            <w:lang w:eastAsia="en-GB"/>
            <w14:ligatures w14:val="none"/>
          </w:rPr>
          <w:t>https://www.lincs.police.uk/police-forces/lincolnshire-police/areas/careers/join-us/police-officers/police-officer-training-programme/</w:t>
        </w:r>
      </w:hyperlink>
      <w:r>
        <w:rPr>
          <w:rFonts w:eastAsia="Times New Roman" w:cstheme="minorHAnsi"/>
          <w:kern w:val="0"/>
          <w:lang w:eastAsia="en-GB"/>
          <w14:ligatures w14:val="none"/>
        </w:rPr>
        <w:t xml:space="preserve"> (Accessed 28 April 2024)</w:t>
      </w:r>
    </w:p>
    <w:p w14:paraId="42DC0025" w14:textId="7777777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 xml:space="preserve">McGuinness, T (2016) “Taser Use in England and Wales – House of Commons Library.” Available at: </w:t>
      </w:r>
      <w:hyperlink r:id="rId29" w:history="1">
        <w:r>
          <w:rPr>
            <w:rStyle w:val="Hyperlink"/>
            <w:rFonts w:eastAsia="Times New Roman" w:cstheme="minorHAnsi"/>
            <w:kern w:val="0"/>
            <w:lang w:eastAsia="en-GB"/>
            <w14:ligatures w14:val="none"/>
          </w:rPr>
          <w:t>https://commonslibrary.parliament.uk/research-briefings/cbp-7701/</w:t>
        </w:r>
      </w:hyperlink>
      <w:r>
        <w:rPr>
          <w:rFonts w:eastAsia="Times New Roman" w:cstheme="minorHAnsi"/>
          <w:kern w:val="0"/>
          <w:lang w:eastAsia="en-GB"/>
          <w14:ligatures w14:val="none"/>
        </w:rPr>
        <w:t xml:space="preserve">  (Accessed: 21 April 2024)</w:t>
      </w:r>
    </w:p>
    <w:p w14:paraId="3A48DF2C" w14:textId="77777777" w:rsidR="00AE27A5"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sidRPr="00AE27A5">
        <w:rPr>
          <w:rFonts w:eastAsia="Times New Roman" w:cstheme="minorHAnsi"/>
          <w:kern w:val="0"/>
          <w:lang w:eastAsia="en-GB"/>
          <w14:ligatures w14:val="none"/>
        </w:rPr>
        <w:t xml:space="preserve">Miller, S (2023) “Rethinking Taser Reliance in Law Enforcement” Available at: </w:t>
      </w:r>
      <w:hyperlink r:id="rId30" w:anchor=":~:text=Over-reliance%20on%20Tasers%3A%20While%20Tasers%20can%20be%20valuable,that%20includes%20a%20wider%20range%20of%20control%20tactics" w:history="1">
        <w:r w:rsidRPr="00AE27A5">
          <w:rPr>
            <w:rStyle w:val="Hyperlink"/>
            <w:rFonts w:eastAsia="Times New Roman" w:cstheme="minorHAnsi"/>
            <w:kern w:val="0"/>
            <w:lang w:eastAsia="en-GB"/>
            <w14:ligatures w14:val="none"/>
          </w:rPr>
          <w:t>https://www.efcombatives.com/blog/rethinking-taser-reliance-in-law-enforcement#:~:text=Over-reliance%20on%20Tasers%3A%20While%20Tasers%20can%20be%20valuable,that%20includes%20a%20wider%20range%20of%20control%20tactics</w:t>
        </w:r>
      </w:hyperlink>
      <w:r w:rsidRPr="00AE27A5">
        <w:rPr>
          <w:rFonts w:eastAsia="Times New Roman" w:cstheme="minorHAnsi"/>
          <w:kern w:val="0"/>
          <w:lang w:eastAsia="en-GB"/>
          <w14:ligatures w14:val="none"/>
        </w:rPr>
        <w:t xml:space="preserve">. (Accessed 24 April, 2024) </w:t>
      </w:r>
    </w:p>
    <w:p w14:paraId="3026C563" w14:textId="0B864D1C" w:rsidR="002E5721" w:rsidRPr="00AE27A5" w:rsidRDefault="00430779"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sidRPr="00AE27A5">
        <w:rPr>
          <w:rFonts w:eastAsia="Times New Roman" w:cstheme="minorHAnsi"/>
          <w:kern w:val="0"/>
          <w:lang w:eastAsia="en-GB"/>
          <w14:ligatures w14:val="none"/>
        </w:rPr>
        <w:t xml:space="preserve">Morris, S (2023) </w:t>
      </w:r>
      <w:r w:rsidR="002E5721" w:rsidRPr="00AE27A5">
        <w:rPr>
          <w:rFonts w:eastAsia="Times New Roman" w:cstheme="minorHAnsi"/>
          <w:kern w:val="0"/>
          <w:lang w:eastAsia="en-GB"/>
          <w14:ligatures w14:val="none"/>
        </w:rPr>
        <w:t xml:space="preserve">The Guardian “Hampshire Police Officer Sacked for Using ‘Extreme’ Force Against Detainees” </w:t>
      </w:r>
      <w:r w:rsidRPr="00AE27A5">
        <w:rPr>
          <w:rFonts w:eastAsia="Times New Roman" w:cstheme="minorHAnsi"/>
          <w:kern w:val="0"/>
          <w:lang w:eastAsia="en-GB"/>
          <w14:ligatures w14:val="none"/>
        </w:rPr>
        <w:t xml:space="preserve">Available at: </w:t>
      </w:r>
      <w:hyperlink r:id="rId31" w:history="1">
        <w:r w:rsidRPr="00AE27A5">
          <w:rPr>
            <w:rStyle w:val="Hyperlink"/>
            <w:rFonts w:eastAsia="Times New Roman" w:cstheme="minorHAnsi"/>
            <w:kern w:val="0"/>
            <w:lang w:eastAsia="en-GB"/>
            <w14:ligatures w14:val="none"/>
          </w:rPr>
          <w:t>https://www.theguardian.com/uk-news/2023/sep/29/hampshire-police-officer-simon-lythgoe-sacked-for-using-extreme-force-against-detainees</w:t>
        </w:r>
      </w:hyperlink>
      <w:r w:rsidRPr="00AE27A5">
        <w:rPr>
          <w:rFonts w:eastAsia="Times New Roman" w:cstheme="minorHAnsi"/>
          <w:kern w:val="0"/>
          <w:lang w:eastAsia="en-GB"/>
          <w14:ligatures w14:val="none"/>
        </w:rPr>
        <w:t xml:space="preserve"> </w:t>
      </w:r>
      <w:r w:rsidR="002E5721" w:rsidRPr="00AE27A5">
        <w:rPr>
          <w:rFonts w:eastAsia="Times New Roman" w:cstheme="minorHAnsi"/>
          <w:kern w:val="0"/>
          <w:lang w:eastAsia="en-GB"/>
          <w14:ligatures w14:val="none"/>
        </w:rPr>
        <w:t>(Accessed: 24 April 2024)</w:t>
      </w:r>
    </w:p>
    <w:p w14:paraId="16BF89FC" w14:textId="3807BD60"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 xml:space="preserve">National Police Chiefs Council (2011) “ACPO Comment on Police Use of Taser” Available at: </w:t>
      </w:r>
      <w:hyperlink r:id="rId32" w:history="1">
        <w:r>
          <w:rPr>
            <w:rStyle w:val="Hyperlink"/>
            <w:rFonts w:eastAsia="Times New Roman" w:cstheme="minorHAnsi"/>
            <w:kern w:val="0"/>
            <w:lang w:eastAsia="en-GB"/>
            <w14:ligatures w14:val="none"/>
          </w:rPr>
          <w:t>https://news.npcc.police.uk/releases/acpo-comment-on-police-use-of-taser</w:t>
        </w:r>
      </w:hyperlink>
      <w:r>
        <w:rPr>
          <w:rFonts w:eastAsia="Times New Roman" w:cstheme="minorHAnsi"/>
          <w:kern w:val="0"/>
          <w:lang w:eastAsia="en-GB"/>
          <w14:ligatures w14:val="none"/>
        </w:rPr>
        <w:t xml:space="preserve"> (Accessed: 19 April 2024)</w:t>
      </w:r>
    </w:p>
    <w:p w14:paraId="4D1D5400" w14:textId="77777777"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cstheme="minorHAnsi"/>
        </w:rPr>
        <w:t xml:space="preserve">Police and Criminal Evidence Act (1984) Available at: </w:t>
      </w:r>
      <w:hyperlink r:id="rId33" w:history="1">
        <w:r>
          <w:rPr>
            <w:rStyle w:val="Hyperlink"/>
            <w:rFonts w:cstheme="minorHAnsi"/>
          </w:rPr>
          <w:t>https://www.legislation.gov.uk/ukpga/1984/60/contents</w:t>
        </w:r>
      </w:hyperlink>
      <w:r>
        <w:rPr>
          <w:rFonts w:cstheme="minorHAnsi"/>
        </w:rPr>
        <w:t xml:space="preserve"> (Accessed: 28 April 2024)  </w:t>
      </w:r>
    </w:p>
    <w:p w14:paraId="792C5A77" w14:textId="77777777"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eastAsia="Times New Roman" w:cstheme="minorHAnsi"/>
          <w:kern w:val="0"/>
          <w:lang w:eastAsia="en-GB"/>
          <w14:ligatures w14:val="none"/>
        </w:rPr>
        <w:t xml:space="preserve">Police Federation of England and Wales (2019) “The Office of Constable.” Available at: </w:t>
      </w:r>
      <w:hyperlink r:id="rId34" w:history="1">
        <w:r>
          <w:rPr>
            <w:rStyle w:val="Hyperlink"/>
            <w:rFonts w:eastAsia="Times New Roman" w:cstheme="minorHAnsi"/>
            <w:kern w:val="0"/>
            <w:lang w:eastAsia="en-GB"/>
            <w14:ligatures w14:val="none"/>
          </w:rPr>
          <w:t>https://www.polfed.org/media/14239/the-office-of-constable-with-links-2018.pdf</w:t>
        </w:r>
      </w:hyperlink>
      <w:r>
        <w:rPr>
          <w:rFonts w:eastAsia="Times New Roman" w:cstheme="minorHAnsi"/>
          <w:kern w:val="0"/>
          <w:lang w:eastAsia="en-GB"/>
          <w14:ligatures w14:val="none"/>
        </w:rPr>
        <w:t xml:space="preserve"> (Accessed: 29 April 2024)</w:t>
      </w:r>
    </w:p>
    <w:p w14:paraId="35977899" w14:textId="7777777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cstheme="minorHAnsi"/>
        </w:rPr>
        <w:t xml:space="preserve">Police Federation (No date) “Taser”. Available at: </w:t>
      </w:r>
      <w:hyperlink r:id="rId35" w:anchor=":~:text=Taser%20is%20an%20extremely%20effective%20means%20of%20dealing,communities%20as%20well%20as%20protecting%20officers%20from%20assaults%20" w:history="1">
        <w:r>
          <w:rPr>
            <w:rStyle w:val="Hyperlink"/>
            <w:rFonts w:cstheme="minorHAnsi"/>
          </w:rPr>
          <w:t>https://www.polfed.org/our-work/operational-policing/taser/#:~:text=Taser%20is%20an%20extremely%20effective%20means%20of%20dealing,communities%20as%20well%20as%20protecting%20officers%20from%20assaults%20</w:t>
        </w:r>
      </w:hyperlink>
      <w:r>
        <w:rPr>
          <w:rFonts w:cstheme="minorHAnsi"/>
        </w:rPr>
        <w:t>.  (Accessed:22 April 2024)</w:t>
      </w:r>
    </w:p>
    <w:p w14:paraId="0EFA58AE" w14:textId="77777777" w:rsidR="00681CE1" w:rsidRPr="00A200FB" w:rsidRDefault="00681CE1" w:rsidP="00484C66">
      <w:pPr>
        <w:pStyle w:val="ListParagraph"/>
        <w:numPr>
          <w:ilvl w:val="0"/>
          <w:numId w:val="7"/>
        </w:numPr>
        <w:spacing w:before="100" w:beforeAutospacing="1" w:after="100" w:afterAutospacing="1" w:line="360" w:lineRule="auto"/>
        <w:ind w:left="567" w:hanging="567"/>
        <w:rPr>
          <w:rFonts w:cstheme="minorHAnsi"/>
        </w:rPr>
      </w:pPr>
      <w:r w:rsidRPr="00A200FB">
        <w:rPr>
          <w:rFonts w:eastAsia="Times New Roman" w:cstheme="minorHAnsi"/>
          <w:kern w:val="0"/>
          <w:lang w:eastAsia="en-GB"/>
          <w14:ligatures w14:val="none"/>
        </w:rPr>
        <w:lastRenderedPageBreak/>
        <w:t xml:space="preserve">Plouffe, W. (2024) “Taser” Encyclopaedia Britannica. Available at: </w:t>
      </w:r>
      <w:hyperlink r:id="rId36" w:history="1">
        <w:r w:rsidRPr="00A200FB">
          <w:rPr>
            <w:rStyle w:val="Hyperlink"/>
            <w:rFonts w:eastAsia="Times New Roman" w:cstheme="minorHAnsi"/>
            <w:kern w:val="0"/>
            <w:lang w:eastAsia="en-GB"/>
            <w14:ligatures w14:val="none"/>
          </w:rPr>
          <w:t>https://www.britannica.com/topic/TASER</w:t>
        </w:r>
      </w:hyperlink>
      <w:r w:rsidRPr="00A200FB">
        <w:rPr>
          <w:rFonts w:eastAsia="Times New Roman" w:cstheme="minorHAnsi"/>
          <w:kern w:val="0"/>
          <w:lang w:eastAsia="en-GB"/>
          <w14:ligatures w14:val="none"/>
        </w:rPr>
        <w:t xml:space="preserve">  </w:t>
      </w:r>
      <w:bookmarkStart w:id="2" w:name="_Hlk165381440"/>
      <w:r w:rsidRPr="00A200FB">
        <w:rPr>
          <w:rFonts w:eastAsia="Times New Roman" w:cstheme="minorHAnsi"/>
          <w:kern w:val="0"/>
          <w:lang w:eastAsia="en-GB"/>
          <w14:ligatures w14:val="none"/>
        </w:rPr>
        <w:t>(Accessed: 21 April 2024)</w:t>
      </w:r>
    </w:p>
    <w:bookmarkEnd w:id="2"/>
    <w:p w14:paraId="555BE72A" w14:textId="77777777" w:rsidR="007B7B5E" w:rsidRPr="00A200FB" w:rsidRDefault="00B770A6" w:rsidP="00484C66">
      <w:pPr>
        <w:pStyle w:val="ListParagraph"/>
        <w:numPr>
          <w:ilvl w:val="0"/>
          <w:numId w:val="7"/>
        </w:numPr>
        <w:spacing w:before="100" w:beforeAutospacing="1" w:after="100" w:afterAutospacing="1" w:line="360" w:lineRule="auto"/>
        <w:ind w:left="567" w:hanging="567"/>
        <w:rPr>
          <w:rFonts w:cstheme="minorHAnsi"/>
        </w:rPr>
      </w:pPr>
      <w:r w:rsidRPr="00A200FB">
        <w:rPr>
          <w:rFonts w:eastAsia="Times New Roman" w:cstheme="minorHAnsi"/>
          <w:kern w:val="0"/>
          <w:lang w:eastAsia="en-GB"/>
          <w14:ligatures w14:val="none"/>
        </w:rPr>
        <w:t>Rees</w:t>
      </w:r>
      <w:r w:rsidR="00A200FB" w:rsidRPr="00A200FB">
        <w:rPr>
          <w:rFonts w:eastAsia="Times New Roman" w:cstheme="minorHAnsi"/>
          <w:kern w:val="0"/>
          <w:lang w:eastAsia="en-GB"/>
          <w14:ligatures w14:val="none"/>
        </w:rPr>
        <w:t>,</w:t>
      </w:r>
      <w:r w:rsidRPr="00A200FB">
        <w:rPr>
          <w:rFonts w:eastAsia="Times New Roman" w:cstheme="minorHAnsi"/>
          <w:kern w:val="0"/>
          <w:lang w:eastAsia="en-GB"/>
          <w14:ligatures w14:val="none"/>
        </w:rPr>
        <w:t xml:space="preserve"> J</w:t>
      </w:r>
      <w:r w:rsidR="00A200FB">
        <w:rPr>
          <w:rFonts w:eastAsia="Times New Roman" w:cstheme="minorHAnsi"/>
          <w:kern w:val="0"/>
          <w:lang w:eastAsia="en-GB"/>
          <w14:ligatures w14:val="none"/>
        </w:rPr>
        <w:t xml:space="preserve"> (2019) British Broadcasting Corporation “</w:t>
      </w:r>
      <w:r w:rsidR="007B7B5E" w:rsidRPr="007B7B5E">
        <w:rPr>
          <w:rFonts w:eastAsia="Times New Roman" w:cstheme="minorHAnsi"/>
          <w:kern w:val="0"/>
          <w:lang w:eastAsia="en-GB"/>
          <w14:ligatures w14:val="none"/>
        </w:rPr>
        <w:t xml:space="preserve">Taser </w:t>
      </w:r>
      <w:r w:rsidR="007B7B5E">
        <w:rPr>
          <w:rFonts w:eastAsia="Times New Roman" w:cstheme="minorHAnsi"/>
          <w:kern w:val="0"/>
          <w:lang w:eastAsia="en-GB"/>
          <w14:ligatures w14:val="none"/>
        </w:rPr>
        <w:t>U</w:t>
      </w:r>
      <w:r w:rsidR="007B7B5E" w:rsidRPr="007B7B5E">
        <w:rPr>
          <w:rFonts w:eastAsia="Times New Roman" w:cstheme="minorHAnsi"/>
          <w:kern w:val="0"/>
          <w:lang w:eastAsia="en-GB"/>
          <w14:ligatures w14:val="none"/>
        </w:rPr>
        <w:t xml:space="preserve">se by Welsh </w:t>
      </w:r>
      <w:r w:rsidR="007B7B5E">
        <w:rPr>
          <w:rFonts w:eastAsia="Times New Roman" w:cstheme="minorHAnsi"/>
          <w:kern w:val="0"/>
          <w:lang w:eastAsia="en-GB"/>
          <w14:ligatures w14:val="none"/>
        </w:rPr>
        <w:t>P</w:t>
      </w:r>
      <w:r w:rsidR="007B7B5E" w:rsidRPr="007B7B5E">
        <w:rPr>
          <w:rFonts w:eastAsia="Times New Roman" w:cstheme="minorHAnsi"/>
          <w:kern w:val="0"/>
          <w:lang w:eastAsia="en-GB"/>
          <w14:ligatures w14:val="none"/>
        </w:rPr>
        <w:t xml:space="preserve">olice </w:t>
      </w:r>
      <w:r w:rsidR="007B7B5E">
        <w:rPr>
          <w:rFonts w:eastAsia="Times New Roman" w:cstheme="minorHAnsi"/>
          <w:kern w:val="0"/>
          <w:lang w:eastAsia="en-GB"/>
          <w14:ligatures w14:val="none"/>
        </w:rPr>
        <w:t>F</w:t>
      </w:r>
      <w:r w:rsidR="007B7B5E" w:rsidRPr="007B7B5E">
        <w:rPr>
          <w:rFonts w:eastAsia="Times New Roman" w:cstheme="minorHAnsi"/>
          <w:kern w:val="0"/>
          <w:lang w:eastAsia="en-GB"/>
          <w14:ligatures w14:val="none"/>
        </w:rPr>
        <w:t xml:space="preserve">orces </w:t>
      </w:r>
      <w:r w:rsidR="007B7B5E">
        <w:rPr>
          <w:rFonts w:eastAsia="Times New Roman" w:cstheme="minorHAnsi"/>
          <w:kern w:val="0"/>
          <w:lang w:eastAsia="en-GB"/>
          <w14:ligatures w14:val="none"/>
        </w:rPr>
        <w:t>R</w:t>
      </w:r>
      <w:r w:rsidR="007B7B5E" w:rsidRPr="007B7B5E">
        <w:rPr>
          <w:rFonts w:eastAsia="Times New Roman" w:cstheme="minorHAnsi"/>
          <w:kern w:val="0"/>
          <w:lang w:eastAsia="en-GB"/>
          <w14:ligatures w14:val="none"/>
        </w:rPr>
        <w:t>ises 29%</w:t>
      </w:r>
      <w:r w:rsidR="007B7B5E">
        <w:rPr>
          <w:rFonts w:eastAsia="Times New Roman" w:cstheme="minorHAnsi"/>
          <w:kern w:val="0"/>
          <w:lang w:eastAsia="en-GB"/>
          <w14:ligatures w14:val="none"/>
        </w:rPr>
        <w:t xml:space="preserve">” Available at: </w:t>
      </w:r>
      <w:hyperlink r:id="rId37" w:history="1">
        <w:r w:rsidR="00A200FB" w:rsidRPr="000041E3">
          <w:rPr>
            <w:rStyle w:val="Hyperlink"/>
            <w:rFonts w:eastAsia="Times New Roman" w:cstheme="minorHAnsi"/>
            <w:kern w:val="0"/>
            <w:lang w:eastAsia="en-GB"/>
            <w14:ligatures w14:val="none"/>
          </w:rPr>
          <w:t>https://www.bbc.co.uk/news/uk-wales-50867382</w:t>
        </w:r>
      </w:hyperlink>
      <w:r w:rsidR="00A200FB">
        <w:rPr>
          <w:rFonts w:eastAsia="Times New Roman" w:cstheme="minorHAnsi"/>
          <w:kern w:val="0"/>
          <w:lang w:eastAsia="en-GB"/>
          <w14:ligatures w14:val="none"/>
        </w:rPr>
        <w:t xml:space="preserve"> </w:t>
      </w:r>
      <w:r w:rsidR="007B7B5E" w:rsidRPr="00A200FB">
        <w:rPr>
          <w:rFonts w:eastAsia="Times New Roman" w:cstheme="minorHAnsi"/>
          <w:kern w:val="0"/>
          <w:lang w:eastAsia="en-GB"/>
          <w14:ligatures w14:val="none"/>
        </w:rPr>
        <w:t>(Accessed: 21 April 2024)</w:t>
      </w:r>
    </w:p>
    <w:p w14:paraId="3528CF8C" w14:textId="77777777"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sidRPr="00A200FB">
        <w:rPr>
          <w:rFonts w:cstheme="minorHAnsi"/>
        </w:rPr>
        <w:t>Somers, L.J. et al.</w:t>
      </w:r>
      <w:r>
        <w:rPr>
          <w:rFonts w:cstheme="minorHAnsi"/>
        </w:rPr>
        <w:t xml:space="preserve"> (2020) “Examining the Effectiveness of Tasers” Criminal Justice Policy Review, 31(8), pp. 1234–1255 </w:t>
      </w:r>
      <w:hyperlink r:id="rId38" w:history="1">
        <w:r>
          <w:rPr>
            <w:rStyle w:val="Hyperlink"/>
            <w:rFonts w:cstheme="minorHAnsi"/>
          </w:rPr>
          <w:t>https://journals.sagepub.com/doi/10.1177/0887403419897953</w:t>
        </w:r>
      </w:hyperlink>
      <w:r>
        <w:rPr>
          <w:rFonts w:cstheme="minorHAnsi"/>
        </w:rPr>
        <w:t xml:space="preserve"> (Accessed: 25 January 2024)</w:t>
      </w:r>
    </w:p>
    <w:p w14:paraId="79AEFA82" w14:textId="77777777"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eastAsia="Times New Roman" w:cstheme="minorHAnsi"/>
          <w:color w:val="FF0000"/>
          <w:kern w:val="0"/>
          <w:lang w:eastAsia="en-GB"/>
          <w14:ligatures w14:val="none"/>
        </w:rPr>
        <w:t>Journal?</w:t>
      </w:r>
      <w:r>
        <w:rPr>
          <w:rFonts w:eastAsia="Times New Roman" w:cstheme="minorHAnsi"/>
          <w:kern w:val="0"/>
          <w:lang w:eastAsia="en-GB"/>
          <w14:ligatures w14:val="none"/>
        </w:rPr>
        <w:t xml:space="preserve"> Tate, A (2024) “Is Taser a Firearm in the UK?” </w:t>
      </w:r>
      <w:hyperlink r:id="rId39" w:history="1">
        <w:r>
          <w:rPr>
            <w:rStyle w:val="Hyperlink"/>
            <w:rFonts w:eastAsia="Times New Roman" w:cstheme="minorHAnsi"/>
            <w:kern w:val="0"/>
            <w:lang w:eastAsia="en-GB"/>
            <w14:ligatures w14:val="none"/>
          </w:rPr>
          <w:t>https://thegunzone.com/is-a-taser-a-firearm-in-the-uk/</w:t>
        </w:r>
      </w:hyperlink>
      <w:r>
        <w:rPr>
          <w:rFonts w:eastAsia="Times New Roman" w:cstheme="minorHAnsi"/>
          <w:kern w:val="0"/>
          <w:lang w:eastAsia="en-GB"/>
          <w14:ligatures w14:val="none"/>
        </w:rPr>
        <w:t xml:space="preserve">  </w:t>
      </w:r>
    </w:p>
    <w:p w14:paraId="48CD4676" w14:textId="77777777"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eastAsia="Times New Roman" w:cstheme="minorHAnsi"/>
          <w:kern w:val="0"/>
          <w:lang w:eastAsia="en-GB"/>
          <w14:ligatures w14:val="none"/>
        </w:rPr>
        <w:t xml:space="preserve">University of Law (2024) “Careers: Police Officer” Available at:  </w:t>
      </w:r>
      <w:hyperlink r:id="rId40" w:history="1">
        <w:r>
          <w:rPr>
            <w:rStyle w:val="Hyperlink"/>
            <w:rFonts w:eastAsia="Times New Roman" w:cstheme="minorHAnsi"/>
            <w:kern w:val="0"/>
            <w:lang w:eastAsia="en-GB"/>
            <w14:ligatures w14:val="none"/>
          </w:rPr>
          <w:t>https://www.law.ac.uk/employability/career-finder/police-officer/</w:t>
        </w:r>
      </w:hyperlink>
      <w:r>
        <w:rPr>
          <w:rFonts w:eastAsia="Times New Roman" w:cstheme="minorHAnsi"/>
          <w:kern w:val="0"/>
          <w:lang w:eastAsia="en-GB"/>
          <w14:ligatures w14:val="none"/>
        </w:rPr>
        <w:t xml:space="preserve"> (Accessed 28 April 2024)</w:t>
      </w:r>
    </w:p>
    <w:p w14:paraId="0614F2D0" w14:textId="51E94E66" w:rsidR="00681CE1" w:rsidRDefault="00681CE1" w:rsidP="00484C66">
      <w:pPr>
        <w:pStyle w:val="ListParagraph"/>
        <w:numPr>
          <w:ilvl w:val="0"/>
          <w:numId w:val="7"/>
        </w:numPr>
        <w:spacing w:before="100" w:beforeAutospacing="1" w:after="100" w:afterAutospacing="1" w:line="360" w:lineRule="auto"/>
        <w:ind w:left="567" w:hanging="567"/>
        <w:rPr>
          <w:rFonts w:cstheme="minorHAnsi"/>
        </w:rPr>
      </w:pPr>
      <w:r>
        <w:rPr>
          <w:rFonts w:cstheme="minorHAnsi"/>
        </w:rPr>
        <w:t xml:space="preserve">Watkinson-Miley, C et al (2022) “A New Generation of Police Officers: Experiences of Student Officers Undertaking the Police Constable Degree Apprenticeship in One UK Police Force”  Policing: A Journal of Policy and Practice, Volume 16, Issue 1, March 2022, Pages 122–134, Available at: </w:t>
      </w:r>
      <w:hyperlink r:id="rId41" w:history="1">
        <w:r w:rsidR="001F060C" w:rsidRPr="00620527">
          <w:rPr>
            <w:rStyle w:val="Hyperlink"/>
            <w:rFonts w:cstheme="minorHAnsi"/>
          </w:rPr>
          <w:t>https://academic.oup.com/policing/article-abstract/16/1/122/6421685</w:t>
        </w:r>
      </w:hyperlink>
      <w:r w:rsidR="00545EBE">
        <w:rPr>
          <w:rFonts w:cstheme="minorHAnsi"/>
        </w:rPr>
        <w:t xml:space="preserve"> </w:t>
      </w:r>
      <w:r w:rsidR="00F257CB" w:rsidRPr="00F257CB">
        <w:rPr>
          <w:rFonts w:cstheme="minorHAnsi"/>
        </w:rPr>
        <w:t xml:space="preserve"> </w:t>
      </w:r>
      <w:r w:rsidR="00545EBE">
        <w:rPr>
          <w:rFonts w:cstheme="minorHAnsi"/>
        </w:rPr>
        <w:t xml:space="preserve"> </w:t>
      </w:r>
      <w:r>
        <w:rPr>
          <w:rFonts w:cstheme="minorHAnsi"/>
        </w:rPr>
        <w:t>(Accessed 28 April 2024)</w:t>
      </w:r>
    </w:p>
    <w:p w14:paraId="6CB3D626" w14:textId="7777777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cstheme="minorHAnsi"/>
        </w:rPr>
        <w:t xml:space="preserve">White, M.D. et al. (2014) “Examining the Effects of the Taser on Cognitive Functioning: Findings from a pilot study with police recruits” Journal of Experimental Criminology, 10(3), pp. 267–290 </w:t>
      </w:r>
      <w:hyperlink r:id="rId42" w:history="1">
        <w:r>
          <w:rPr>
            <w:rStyle w:val="Hyperlink"/>
            <w:rFonts w:cstheme="minorHAnsi"/>
          </w:rPr>
          <w:t>https://link.springer.com/article/10.1007/s11292-013-9197-9</w:t>
        </w:r>
      </w:hyperlink>
      <w:r>
        <w:rPr>
          <w:rFonts w:cstheme="minorHAnsi"/>
        </w:rPr>
        <w:t xml:space="preserve"> (Accessed: 25 January 2024)</w:t>
      </w:r>
    </w:p>
    <w:p w14:paraId="4A2B5FAC" w14:textId="77777777" w:rsidR="00681CE1" w:rsidRDefault="00681CE1" w:rsidP="00484C66">
      <w:pPr>
        <w:pStyle w:val="ListParagraph"/>
        <w:numPr>
          <w:ilvl w:val="0"/>
          <w:numId w:val="7"/>
        </w:numPr>
        <w:spacing w:before="100" w:beforeAutospacing="1" w:after="100" w:afterAutospacing="1" w:line="360" w:lineRule="auto"/>
        <w:ind w:left="567" w:hanging="567"/>
        <w:rPr>
          <w:rFonts w:eastAsia="Times New Roman" w:cstheme="minorHAnsi"/>
          <w:kern w:val="0"/>
          <w:lang w:eastAsia="en-GB"/>
          <w14:ligatures w14:val="none"/>
        </w:rPr>
      </w:pPr>
      <w:r>
        <w:rPr>
          <w:rFonts w:eastAsia="Times New Roman" w:cstheme="minorHAnsi"/>
          <w:kern w:val="0"/>
          <w:lang w:eastAsia="en-GB"/>
          <w14:ligatures w14:val="none"/>
        </w:rPr>
        <w:t xml:space="preserve">White, N (2021) “Black People More Likely to be Subjected to Prolonged Taser Use, Watchdog Finds” Available at:  </w:t>
      </w:r>
      <w:hyperlink r:id="rId43" w:history="1">
        <w:r>
          <w:rPr>
            <w:rStyle w:val="Hyperlink"/>
            <w:rFonts w:eastAsia="Times New Roman" w:cstheme="minorHAnsi"/>
            <w:kern w:val="0"/>
            <w:lang w:eastAsia="en-GB"/>
            <w14:ligatures w14:val="none"/>
          </w:rPr>
          <w:t>https://www.independent.co.uk/news/uk/home-news/taser-police-iopc-watchdog-b1908410.html</w:t>
        </w:r>
      </w:hyperlink>
      <w:r>
        <w:rPr>
          <w:rFonts w:eastAsia="Times New Roman" w:cstheme="minorHAnsi"/>
          <w:kern w:val="0"/>
          <w:lang w:eastAsia="en-GB"/>
          <w14:ligatures w14:val="none"/>
        </w:rPr>
        <w:t xml:space="preserve"> (Accessed 26 April 2024)</w:t>
      </w:r>
    </w:p>
    <w:p w14:paraId="7D022AAA" w14:textId="77777777" w:rsidR="00681CE1" w:rsidRDefault="00681CE1" w:rsidP="00484C66">
      <w:pPr>
        <w:pStyle w:val="ListParagraph"/>
        <w:numPr>
          <w:ilvl w:val="0"/>
          <w:numId w:val="7"/>
        </w:numPr>
        <w:spacing w:before="100" w:beforeAutospacing="1" w:after="100" w:afterAutospacing="1" w:line="360" w:lineRule="auto"/>
        <w:ind w:left="567" w:hanging="567"/>
        <w:rPr>
          <w:rFonts w:ascii="Times New Roman" w:eastAsia="Times New Roman" w:hAnsi="Times New Roman" w:cstheme="minorHAnsi"/>
          <w:kern w:val="0"/>
          <w:lang w:eastAsia="en-GB"/>
          <w14:ligatures w14:val="none"/>
        </w:rPr>
      </w:pPr>
      <w:r>
        <w:rPr>
          <w:rFonts w:eastAsia="Times New Roman" w:cstheme="minorHAnsi"/>
          <w:kern w:val="0"/>
          <w:lang w:eastAsia="en-GB"/>
          <w14:ligatures w14:val="none"/>
        </w:rPr>
        <w:t xml:space="preserve">Winchester, C.L. and </w:t>
      </w:r>
      <w:proofErr w:type="spellStart"/>
      <w:r>
        <w:rPr>
          <w:rFonts w:eastAsia="Times New Roman" w:cstheme="minorHAnsi"/>
          <w:kern w:val="0"/>
          <w:lang w:eastAsia="en-GB"/>
          <w14:ligatures w14:val="none"/>
        </w:rPr>
        <w:t>Salji</w:t>
      </w:r>
      <w:proofErr w:type="spellEnd"/>
      <w:r>
        <w:rPr>
          <w:rFonts w:eastAsia="Times New Roman" w:cstheme="minorHAnsi"/>
          <w:kern w:val="0"/>
          <w:lang w:eastAsia="en-GB"/>
          <w14:ligatures w14:val="none"/>
        </w:rPr>
        <w:t xml:space="preserve">, M. (2016) “Writing a Literature Review” Journal of Clinical Urology, 9(5), pp. 308–312. </w:t>
      </w:r>
      <w:hyperlink r:id="rId44" w:history="1">
        <w:r>
          <w:rPr>
            <w:rStyle w:val="Hyperlink"/>
            <w:rFonts w:eastAsia="Times New Roman" w:cstheme="minorHAnsi"/>
            <w:kern w:val="0"/>
            <w:lang w:eastAsia="en-GB"/>
            <w14:ligatures w14:val="none"/>
          </w:rPr>
          <w:t>https://journals.sagepub.com/doi/full/10.1177/2051415816650133</w:t>
        </w:r>
      </w:hyperlink>
      <w:r>
        <w:rPr>
          <w:rFonts w:eastAsia="Times New Roman" w:cstheme="minorHAnsi"/>
          <w:kern w:val="0"/>
          <w:lang w:eastAsia="en-GB"/>
          <w14:ligatures w14:val="none"/>
        </w:rPr>
        <w:t xml:space="preserve"> (Accessed: 29 April 2024)</w:t>
      </w:r>
    </w:p>
    <w:p w14:paraId="3DE90322" w14:textId="77777777" w:rsidR="00681CE1" w:rsidRPr="00681CE1" w:rsidRDefault="00681CE1" w:rsidP="00484C66">
      <w:pPr>
        <w:spacing w:line="360" w:lineRule="auto"/>
        <w:rPr>
          <w:lang w:eastAsia="en-GB"/>
        </w:rPr>
      </w:pPr>
    </w:p>
    <w:sectPr w:rsidR="00681CE1" w:rsidRPr="00681C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44E09"/>
    <w:multiLevelType w:val="hybridMultilevel"/>
    <w:tmpl w:val="F18E5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E28E0"/>
    <w:multiLevelType w:val="hybridMultilevel"/>
    <w:tmpl w:val="3D680B42"/>
    <w:lvl w:ilvl="0" w:tplc="05FE1E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05AD0"/>
    <w:multiLevelType w:val="hybridMultilevel"/>
    <w:tmpl w:val="6CCE9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0C6F28"/>
    <w:multiLevelType w:val="hybridMultilevel"/>
    <w:tmpl w:val="5C9055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2C5063E"/>
    <w:multiLevelType w:val="hybridMultilevel"/>
    <w:tmpl w:val="8E8ACE42"/>
    <w:lvl w:ilvl="0" w:tplc="70B42390">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443613"/>
    <w:multiLevelType w:val="hybridMultilevel"/>
    <w:tmpl w:val="D20494EC"/>
    <w:lvl w:ilvl="0" w:tplc="C262B46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C826CD"/>
    <w:multiLevelType w:val="hybridMultilevel"/>
    <w:tmpl w:val="81DE8DB6"/>
    <w:lvl w:ilvl="0" w:tplc="8E0A94D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0801899">
    <w:abstractNumId w:val="5"/>
  </w:num>
  <w:num w:numId="2" w16cid:durableId="1556309740">
    <w:abstractNumId w:val="6"/>
  </w:num>
  <w:num w:numId="3" w16cid:durableId="931159884">
    <w:abstractNumId w:val="4"/>
  </w:num>
  <w:num w:numId="4" w16cid:durableId="2144879920">
    <w:abstractNumId w:val="1"/>
  </w:num>
  <w:num w:numId="5" w16cid:durableId="1179351705">
    <w:abstractNumId w:val="2"/>
  </w:num>
  <w:num w:numId="6" w16cid:durableId="1720780293">
    <w:abstractNumId w:val="0"/>
  </w:num>
  <w:num w:numId="7" w16cid:durableId="20720032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4EB"/>
    <w:rsid w:val="0000004D"/>
    <w:rsid w:val="00000460"/>
    <w:rsid w:val="00000745"/>
    <w:rsid w:val="0000093B"/>
    <w:rsid w:val="00004C57"/>
    <w:rsid w:val="00010F65"/>
    <w:rsid w:val="00013D9A"/>
    <w:rsid w:val="00014F8A"/>
    <w:rsid w:val="00016C70"/>
    <w:rsid w:val="00022F30"/>
    <w:rsid w:val="00024CFA"/>
    <w:rsid w:val="00025857"/>
    <w:rsid w:val="000330E4"/>
    <w:rsid w:val="00037E38"/>
    <w:rsid w:val="00037FE0"/>
    <w:rsid w:val="00040270"/>
    <w:rsid w:val="00041F10"/>
    <w:rsid w:val="00044FE7"/>
    <w:rsid w:val="00045206"/>
    <w:rsid w:val="00050B66"/>
    <w:rsid w:val="00053D57"/>
    <w:rsid w:val="00054590"/>
    <w:rsid w:val="00055CA3"/>
    <w:rsid w:val="0005770B"/>
    <w:rsid w:val="00057E4C"/>
    <w:rsid w:val="00064135"/>
    <w:rsid w:val="0006516C"/>
    <w:rsid w:val="00070548"/>
    <w:rsid w:val="00082784"/>
    <w:rsid w:val="00087D72"/>
    <w:rsid w:val="00090297"/>
    <w:rsid w:val="00090BD1"/>
    <w:rsid w:val="00094AE6"/>
    <w:rsid w:val="000A0977"/>
    <w:rsid w:val="000A6FBC"/>
    <w:rsid w:val="000B4241"/>
    <w:rsid w:val="000B7972"/>
    <w:rsid w:val="000C61C9"/>
    <w:rsid w:val="000C70A9"/>
    <w:rsid w:val="000D2A3C"/>
    <w:rsid w:val="000D5A64"/>
    <w:rsid w:val="000E0C80"/>
    <w:rsid w:val="000E32F4"/>
    <w:rsid w:val="000E34EC"/>
    <w:rsid w:val="000F04BD"/>
    <w:rsid w:val="000F1302"/>
    <w:rsid w:val="000F3D17"/>
    <w:rsid w:val="000F4375"/>
    <w:rsid w:val="000F4CA2"/>
    <w:rsid w:val="000F6EA0"/>
    <w:rsid w:val="000F76DB"/>
    <w:rsid w:val="00100921"/>
    <w:rsid w:val="001043C3"/>
    <w:rsid w:val="00106F35"/>
    <w:rsid w:val="0011401E"/>
    <w:rsid w:val="0011773B"/>
    <w:rsid w:val="00121446"/>
    <w:rsid w:val="001228CF"/>
    <w:rsid w:val="00135EA9"/>
    <w:rsid w:val="0016798A"/>
    <w:rsid w:val="00173D61"/>
    <w:rsid w:val="00182A9B"/>
    <w:rsid w:val="001855C8"/>
    <w:rsid w:val="00187FB8"/>
    <w:rsid w:val="0019100D"/>
    <w:rsid w:val="0019240F"/>
    <w:rsid w:val="00192497"/>
    <w:rsid w:val="001952E6"/>
    <w:rsid w:val="001A3825"/>
    <w:rsid w:val="001A40FA"/>
    <w:rsid w:val="001B1F1B"/>
    <w:rsid w:val="001B2258"/>
    <w:rsid w:val="001B2880"/>
    <w:rsid w:val="001B7511"/>
    <w:rsid w:val="001C1ACA"/>
    <w:rsid w:val="001C5E89"/>
    <w:rsid w:val="001C708A"/>
    <w:rsid w:val="001D0A8F"/>
    <w:rsid w:val="001D236F"/>
    <w:rsid w:val="001E374F"/>
    <w:rsid w:val="001E4181"/>
    <w:rsid w:val="001E6C4A"/>
    <w:rsid w:val="001F060C"/>
    <w:rsid w:val="001F5AC5"/>
    <w:rsid w:val="001F5D13"/>
    <w:rsid w:val="001F6411"/>
    <w:rsid w:val="002104C9"/>
    <w:rsid w:val="00211C12"/>
    <w:rsid w:val="00214EFE"/>
    <w:rsid w:val="002163A0"/>
    <w:rsid w:val="00216855"/>
    <w:rsid w:val="00224E1A"/>
    <w:rsid w:val="002322FF"/>
    <w:rsid w:val="00241885"/>
    <w:rsid w:val="002510BA"/>
    <w:rsid w:val="002527BE"/>
    <w:rsid w:val="0025443C"/>
    <w:rsid w:val="0025703D"/>
    <w:rsid w:val="00265EC3"/>
    <w:rsid w:val="002702D2"/>
    <w:rsid w:val="002703BB"/>
    <w:rsid w:val="002725BE"/>
    <w:rsid w:val="00275B4D"/>
    <w:rsid w:val="0027743E"/>
    <w:rsid w:val="002832F7"/>
    <w:rsid w:val="0028440B"/>
    <w:rsid w:val="002930E7"/>
    <w:rsid w:val="0029418D"/>
    <w:rsid w:val="002956EA"/>
    <w:rsid w:val="002977F8"/>
    <w:rsid w:val="00297A69"/>
    <w:rsid w:val="002A652B"/>
    <w:rsid w:val="002A6661"/>
    <w:rsid w:val="002A66AF"/>
    <w:rsid w:val="002A6C42"/>
    <w:rsid w:val="002A72A9"/>
    <w:rsid w:val="002B0FD3"/>
    <w:rsid w:val="002B17D9"/>
    <w:rsid w:val="002B6878"/>
    <w:rsid w:val="002B7480"/>
    <w:rsid w:val="002C20DD"/>
    <w:rsid w:val="002C7540"/>
    <w:rsid w:val="002C7638"/>
    <w:rsid w:val="002C7D1E"/>
    <w:rsid w:val="002D1946"/>
    <w:rsid w:val="002D42F8"/>
    <w:rsid w:val="002D43C1"/>
    <w:rsid w:val="002D53D2"/>
    <w:rsid w:val="002D6D88"/>
    <w:rsid w:val="002D6E91"/>
    <w:rsid w:val="002D759B"/>
    <w:rsid w:val="002D775B"/>
    <w:rsid w:val="002E5721"/>
    <w:rsid w:val="002F0B2B"/>
    <w:rsid w:val="002F3501"/>
    <w:rsid w:val="002F3E0F"/>
    <w:rsid w:val="002F63D6"/>
    <w:rsid w:val="002F705F"/>
    <w:rsid w:val="00301051"/>
    <w:rsid w:val="00303FED"/>
    <w:rsid w:val="0030562D"/>
    <w:rsid w:val="003065E7"/>
    <w:rsid w:val="00312591"/>
    <w:rsid w:val="00316D75"/>
    <w:rsid w:val="003240FD"/>
    <w:rsid w:val="00330CB9"/>
    <w:rsid w:val="0033404E"/>
    <w:rsid w:val="0034085B"/>
    <w:rsid w:val="003422D3"/>
    <w:rsid w:val="0034405A"/>
    <w:rsid w:val="00351BA7"/>
    <w:rsid w:val="00354112"/>
    <w:rsid w:val="00361C02"/>
    <w:rsid w:val="00365988"/>
    <w:rsid w:val="00366AFF"/>
    <w:rsid w:val="003901C1"/>
    <w:rsid w:val="00391574"/>
    <w:rsid w:val="00393CBA"/>
    <w:rsid w:val="00394999"/>
    <w:rsid w:val="0039597E"/>
    <w:rsid w:val="003A16FC"/>
    <w:rsid w:val="003A193C"/>
    <w:rsid w:val="003A35FB"/>
    <w:rsid w:val="003A5F85"/>
    <w:rsid w:val="003B1C12"/>
    <w:rsid w:val="003C4150"/>
    <w:rsid w:val="003C69FC"/>
    <w:rsid w:val="003C710E"/>
    <w:rsid w:val="003C7544"/>
    <w:rsid w:val="003D0796"/>
    <w:rsid w:val="003D452B"/>
    <w:rsid w:val="003D480C"/>
    <w:rsid w:val="003D6B2B"/>
    <w:rsid w:val="003D6FFA"/>
    <w:rsid w:val="003E1CC3"/>
    <w:rsid w:val="003E314F"/>
    <w:rsid w:val="003E490C"/>
    <w:rsid w:val="003E5C88"/>
    <w:rsid w:val="003F496A"/>
    <w:rsid w:val="003F75A6"/>
    <w:rsid w:val="00403780"/>
    <w:rsid w:val="004116A0"/>
    <w:rsid w:val="0042152F"/>
    <w:rsid w:val="004233F1"/>
    <w:rsid w:val="00423775"/>
    <w:rsid w:val="00430779"/>
    <w:rsid w:val="004343D9"/>
    <w:rsid w:val="004348EA"/>
    <w:rsid w:val="00437BC7"/>
    <w:rsid w:val="00463058"/>
    <w:rsid w:val="00466238"/>
    <w:rsid w:val="00467029"/>
    <w:rsid w:val="0046783F"/>
    <w:rsid w:val="00467F88"/>
    <w:rsid w:val="00467FEC"/>
    <w:rsid w:val="00471B01"/>
    <w:rsid w:val="00474833"/>
    <w:rsid w:val="00484C66"/>
    <w:rsid w:val="00484EE2"/>
    <w:rsid w:val="00490255"/>
    <w:rsid w:val="00492676"/>
    <w:rsid w:val="0049632F"/>
    <w:rsid w:val="004A21FA"/>
    <w:rsid w:val="004A2567"/>
    <w:rsid w:val="004A329E"/>
    <w:rsid w:val="004A7427"/>
    <w:rsid w:val="004C0021"/>
    <w:rsid w:val="004C54FA"/>
    <w:rsid w:val="004D6648"/>
    <w:rsid w:val="004D76DB"/>
    <w:rsid w:val="004E58D3"/>
    <w:rsid w:val="004F4A7F"/>
    <w:rsid w:val="004F4F88"/>
    <w:rsid w:val="004F589E"/>
    <w:rsid w:val="004F723A"/>
    <w:rsid w:val="004F767E"/>
    <w:rsid w:val="00500234"/>
    <w:rsid w:val="00502EFA"/>
    <w:rsid w:val="00504846"/>
    <w:rsid w:val="00510C18"/>
    <w:rsid w:val="00515B6B"/>
    <w:rsid w:val="00522920"/>
    <w:rsid w:val="0052384E"/>
    <w:rsid w:val="0053022C"/>
    <w:rsid w:val="005314A0"/>
    <w:rsid w:val="00531FAA"/>
    <w:rsid w:val="0053583C"/>
    <w:rsid w:val="00545EBE"/>
    <w:rsid w:val="00546989"/>
    <w:rsid w:val="0055249D"/>
    <w:rsid w:val="00561CA7"/>
    <w:rsid w:val="0057022E"/>
    <w:rsid w:val="00571403"/>
    <w:rsid w:val="00574C94"/>
    <w:rsid w:val="00585144"/>
    <w:rsid w:val="005876C2"/>
    <w:rsid w:val="00590011"/>
    <w:rsid w:val="0059540C"/>
    <w:rsid w:val="005A078A"/>
    <w:rsid w:val="005C0DFB"/>
    <w:rsid w:val="005C0EF6"/>
    <w:rsid w:val="005C78F0"/>
    <w:rsid w:val="005D29E4"/>
    <w:rsid w:val="005D2DE3"/>
    <w:rsid w:val="005D36DA"/>
    <w:rsid w:val="005E0149"/>
    <w:rsid w:val="005E2DB4"/>
    <w:rsid w:val="005E54B3"/>
    <w:rsid w:val="005F3197"/>
    <w:rsid w:val="005F3521"/>
    <w:rsid w:val="005F6D64"/>
    <w:rsid w:val="00602CA0"/>
    <w:rsid w:val="0060612B"/>
    <w:rsid w:val="00607F9A"/>
    <w:rsid w:val="00616FF6"/>
    <w:rsid w:val="00622959"/>
    <w:rsid w:val="00623A2A"/>
    <w:rsid w:val="0062549C"/>
    <w:rsid w:val="006256E4"/>
    <w:rsid w:val="00625762"/>
    <w:rsid w:val="006275AE"/>
    <w:rsid w:val="006355BB"/>
    <w:rsid w:val="00642AB0"/>
    <w:rsid w:val="006441F4"/>
    <w:rsid w:val="006447A7"/>
    <w:rsid w:val="00647460"/>
    <w:rsid w:val="00654AB2"/>
    <w:rsid w:val="00655AE9"/>
    <w:rsid w:val="00655BA9"/>
    <w:rsid w:val="00656469"/>
    <w:rsid w:val="00660EBF"/>
    <w:rsid w:val="00661200"/>
    <w:rsid w:val="0066195B"/>
    <w:rsid w:val="00662FC8"/>
    <w:rsid w:val="0066358B"/>
    <w:rsid w:val="00664D1C"/>
    <w:rsid w:val="00666012"/>
    <w:rsid w:val="006661C8"/>
    <w:rsid w:val="00666D98"/>
    <w:rsid w:val="00667E1F"/>
    <w:rsid w:val="0067194C"/>
    <w:rsid w:val="00676BFE"/>
    <w:rsid w:val="00681CE1"/>
    <w:rsid w:val="00683E0C"/>
    <w:rsid w:val="006940AF"/>
    <w:rsid w:val="006941F9"/>
    <w:rsid w:val="00696C41"/>
    <w:rsid w:val="00697884"/>
    <w:rsid w:val="006A3609"/>
    <w:rsid w:val="006A5208"/>
    <w:rsid w:val="006A53BF"/>
    <w:rsid w:val="006A7F29"/>
    <w:rsid w:val="006B3688"/>
    <w:rsid w:val="006C1BEF"/>
    <w:rsid w:val="006C2966"/>
    <w:rsid w:val="006C4860"/>
    <w:rsid w:val="006C78F4"/>
    <w:rsid w:val="006D5943"/>
    <w:rsid w:val="006D6B7A"/>
    <w:rsid w:val="006D70F1"/>
    <w:rsid w:val="006E0454"/>
    <w:rsid w:val="006E1E89"/>
    <w:rsid w:val="006E2FE2"/>
    <w:rsid w:val="006E6A5F"/>
    <w:rsid w:val="006F505F"/>
    <w:rsid w:val="006F51DD"/>
    <w:rsid w:val="006F677B"/>
    <w:rsid w:val="006F6DC8"/>
    <w:rsid w:val="00705C17"/>
    <w:rsid w:val="0070755A"/>
    <w:rsid w:val="007112FF"/>
    <w:rsid w:val="007250F4"/>
    <w:rsid w:val="00732531"/>
    <w:rsid w:val="007339C5"/>
    <w:rsid w:val="00736F65"/>
    <w:rsid w:val="0073788B"/>
    <w:rsid w:val="00737BDF"/>
    <w:rsid w:val="0074153A"/>
    <w:rsid w:val="00745E50"/>
    <w:rsid w:val="007600C3"/>
    <w:rsid w:val="007742BA"/>
    <w:rsid w:val="007753AA"/>
    <w:rsid w:val="00780F55"/>
    <w:rsid w:val="007814B9"/>
    <w:rsid w:val="00783DD6"/>
    <w:rsid w:val="007954FC"/>
    <w:rsid w:val="007A00A4"/>
    <w:rsid w:val="007A43A5"/>
    <w:rsid w:val="007A6270"/>
    <w:rsid w:val="007B0D6D"/>
    <w:rsid w:val="007B58B5"/>
    <w:rsid w:val="007B7B5E"/>
    <w:rsid w:val="007C3D70"/>
    <w:rsid w:val="007D119D"/>
    <w:rsid w:val="007D534B"/>
    <w:rsid w:val="007D7840"/>
    <w:rsid w:val="007E0825"/>
    <w:rsid w:val="007F19E1"/>
    <w:rsid w:val="007F2260"/>
    <w:rsid w:val="007F26D7"/>
    <w:rsid w:val="007F3943"/>
    <w:rsid w:val="00803A2C"/>
    <w:rsid w:val="0080790E"/>
    <w:rsid w:val="00807AC0"/>
    <w:rsid w:val="00810150"/>
    <w:rsid w:val="008115E4"/>
    <w:rsid w:val="00815415"/>
    <w:rsid w:val="00820D44"/>
    <w:rsid w:val="008216FA"/>
    <w:rsid w:val="008378E6"/>
    <w:rsid w:val="008421F1"/>
    <w:rsid w:val="00843302"/>
    <w:rsid w:val="0084514B"/>
    <w:rsid w:val="00850931"/>
    <w:rsid w:val="00852A52"/>
    <w:rsid w:val="00854553"/>
    <w:rsid w:val="008606B9"/>
    <w:rsid w:val="00862B2D"/>
    <w:rsid w:val="00862D69"/>
    <w:rsid w:val="00864845"/>
    <w:rsid w:val="008740FA"/>
    <w:rsid w:val="008770DC"/>
    <w:rsid w:val="00880536"/>
    <w:rsid w:val="00882810"/>
    <w:rsid w:val="00884D0C"/>
    <w:rsid w:val="00886285"/>
    <w:rsid w:val="00895686"/>
    <w:rsid w:val="00896528"/>
    <w:rsid w:val="008A0CA5"/>
    <w:rsid w:val="008A1B2F"/>
    <w:rsid w:val="008A3E94"/>
    <w:rsid w:val="008A54EB"/>
    <w:rsid w:val="008A6648"/>
    <w:rsid w:val="008B01BB"/>
    <w:rsid w:val="008B08B0"/>
    <w:rsid w:val="008D1230"/>
    <w:rsid w:val="008D3048"/>
    <w:rsid w:val="008E3DE7"/>
    <w:rsid w:val="008E6A6D"/>
    <w:rsid w:val="008F2BA2"/>
    <w:rsid w:val="008F4D20"/>
    <w:rsid w:val="009033B9"/>
    <w:rsid w:val="00904266"/>
    <w:rsid w:val="009075F6"/>
    <w:rsid w:val="00915F98"/>
    <w:rsid w:val="009229FA"/>
    <w:rsid w:val="0092421E"/>
    <w:rsid w:val="0093057B"/>
    <w:rsid w:val="0093387D"/>
    <w:rsid w:val="00936199"/>
    <w:rsid w:val="00936FB1"/>
    <w:rsid w:val="00941AFE"/>
    <w:rsid w:val="009420A7"/>
    <w:rsid w:val="00942188"/>
    <w:rsid w:val="009434E6"/>
    <w:rsid w:val="0094716D"/>
    <w:rsid w:val="009478A4"/>
    <w:rsid w:val="00952E65"/>
    <w:rsid w:val="009534D2"/>
    <w:rsid w:val="009536F8"/>
    <w:rsid w:val="009566C5"/>
    <w:rsid w:val="009569FB"/>
    <w:rsid w:val="00956D1A"/>
    <w:rsid w:val="00957FF3"/>
    <w:rsid w:val="00964002"/>
    <w:rsid w:val="009651C1"/>
    <w:rsid w:val="0097551E"/>
    <w:rsid w:val="0097569F"/>
    <w:rsid w:val="00980E59"/>
    <w:rsid w:val="00981E81"/>
    <w:rsid w:val="00986013"/>
    <w:rsid w:val="00992440"/>
    <w:rsid w:val="009934E4"/>
    <w:rsid w:val="00994AB7"/>
    <w:rsid w:val="009A1118"/>
    <w:rsid w:val="009A5503"/>
    <w:rsid w:val="009B2DAD"/>
    <w:rsid w:val="009B2DBC"/>
    <w:rsid w:val="009B37A0"/>
    <w:rsid w:val="009B7C5D"/>
    <w:rsid w:val="009C0EB1"/>
    <w:rsid w:val="009C58DA"/>
    <w:rsid w:val="009C6A36"/>
    <w:rsid w:val="009C7D9B"/>
    <w:rsid w:val="009D58D1"/>
    <w:rsid w:val="009D78D6"/>
    <w:rsid w:val="009E08C4"/>
    <w:rsid w:val="009E0B48"/>
    <w:rsid w:val="009E13CD"/>
    <w:rsid w:val="009F1E9C"/>
    <w:rsid w:val="009F577A"/>
    <w:rsid w:val="009F7E5D"/>
    <w:rsid w:val="00A02F84"/>
    <w:rsid w:val="00A05C33"/>
    <w:rsid w:val="00A0602B"/>
    <w:rsid w:val="00A0738B"/>
    <w:rsid w:val="00A10964"/>
    <w:rsid w:val="00A165A4"/>
    <w:rsid w:val="00A16D37"/>
    <w:rsid w:val="00A200FB"/>
    <w:rsid w:val="00A22DB4"/>
    <w:rsid w:val="00A243E7"/>
    <w:rsid w:val="00A24703"/>
    <w:rsid w:val="00A25D8F"/>
    <w:rsid w:val="00A26E27"/>
    <w:rsid w:val="00A2740F"/>
    <w:rsid w:val="00A27836"/>
    <w:rsid w:val="00A323DA"/>
    <w:rsid w:val="00A43A29"/>
    <w:rsid w:val="00A45756"/>
    <w:rsid w:val="00A507D7"/>
    <w:rsid w:val="00A7056A"/>
    <w:rsid w:val="00A70EA5"/>
    <w:rsid w:val="00A77F6D"/>
    <w:rsid w:val="00A82E6B"/>
    <w:rsid w:val="00A8542F"/>
    <w:rsid w:val="00A8735A"/>
    <w:rsid w:val="00AA16A3"/>
    <w:rsid w:val="00AB0711"/>
    <w:rsid w:val="00AB1CF0"/>
    <w:rsid w:val="00AB5FC2"/>
    <w:rsid w:val="00AB7FC4"/>
    <w:rsid w:val="00AC2963"/>
    <w:rsid w:val="00AC2F67"/>
    <w:rsid w:val="00AC4C90"/>
    <w:rsid w:val="00AC6FCF"/>
    <w:rsid w:val="00AD7241"/>
    <w:rsid w:val="00AE109D"/>
    <w:rsid w:val="00AE1807"/>
    <w:rsid w:val="00AE22CA"/>
    <w:rsid w:val="00AE27A5"/>
    <w:rsid w:val="00AE5F20"/>
    <w:rsid w:val="00AF10C0"/>
    <w:rsid w:val="00AF25BA"/>
    <w:rsid w:val="00AF36C2"/>
    <w:rsid w:val="00AF564D"/>
    <w:rsid w:val="00AF6428"/>
    <w:rsid w:val="00B175CB"/>
    <w:rsid w:val="00B24B33"/>
    <w:rsid w:val="00B368FB"/>
    <w:rsid w:val="00B36FF7"/>
    <w:rsid w:val="00B43AE5"/>
    <w:rsid w:val="00B45BD2"/>
    <w:rsid w:val="00B51EA9"/>
    <w:rsid w:val="00B5307C"/>
    <w:rsid w:val="00B54571"/>
    <w:rsid w:val="00B66E83"/>
    <w:rsid w:val="00B7153D"/>
    <w:rsid w:val="00B770A6"/>
    <w:rsid w:val="00B7759F"/>
    <w:rsid w:val="00B778A9"/>
    <w:rsid w:val="00B824FC"/>
    <w:rsid w:val="00B852D8"/>
    <w:rsid w:val="00B87EB5"/>
    <w:rsid w:val="00B95501"/>
    <w:rsid w:val="00B96A22"/>
    <w:rsid w:val="00BA7E97"/>
    <w:rsid w:val="00BB428A"/>
    <w:rsid w:val="00BB696B"/>
    <w:rsid w:val="00BB7F06"/>
    <w:rsid w:val="00BC096D"/>
    <w:rsid w:val="00BC10CB"/>
    <w:rsid w:val="00BC18A8"/>
    <w:rsid w:val="00BC4D51"/>
    <w:rsid w:val="00BE2F17"/>
    <w:rsid w:val="00BE47DA"/>
    <w:rsid w:val="00BE5D85"/>
    <w:rsid w:val="00BE7FF3"/>
    <w:rsid w:val="00BF304B"/>
    <w:rsid w:val="00BF358A"/>
    <w:rsid w:val="00BF568C"/>
    <w:rsid w:val="00C03C61"/>
    <w:rsid w:val="00C05252"/>
    <w:rsid w:val="00C070E5"/>
    <w:rsid w:val="00C25C1D"/>
    <w:rsid w:val="00C27FA5"/>
    <w:rsid w:val="00C37BD6"/>
    <w:rsid w:val="00C37D30"/>
    <w:rsid w:val="00C4034B"/>
    <w:rsid w:val="00C406C9"/>
    <w:rsid w:val="00C40D12"/>
    <w:rsid w:val="00C44AC1"/>
    <w:rsid w:val="00C44FB5"/>
    <w:rsid w:val="00C62C89"/>
    <w:rsid w:val="00C654B0"/>
    <w:rsid w:val="00C742F8"/>
    <w:rsid w:val="00C772AB"/>
    <w:rsid w:val="00C80F0A"/>
    <w:rsid w:val="00C81CD5"/>
    <w:rsid w:val="00C83F09"/>
    <w:rsid w:val="00C91A72"/>
    <w:rsid w:val="00C94287"/>
    <w:rsid w:val="00C95D6C"/>
    <w:rsid w:val="00C96066"/>
    <w:rsid w:val="00CA1A9C"/>
    <w:rsid w:val="00CB4157"/>
    <w:rsid w:val="00CB6701"/>
    <w:rsid w:val="00CC1CE9"/>
    <w:rsid w:val="00CC7D3A"/>
    <w:rsid w:val="00CD147E"/>
    <w:rsid w:val="00CD4B2F"/>
    <w:rsid w:val="00CD6328"/>
    <w:rsid w:val="00CD64FF"/>
    <w:rsid w:val="00CE0A22"/>
    <w:rsid w:val="00CE4791"/>
    <w:rsid w:val="00CE62FE"/>
    <w:rsid w:val="00CE73AF"/>
    <w:rsid w:val="00CF0771"/>
    <w:rsid w:val="00CF2917"/>
    <w:rsid w:val="00CF3AE1"/>
    <w:rsid w:val="00CF5BC4"/>
    <w:rsid w:val="00D0420E"/>
    <w:rsid w:val="00D07C0D"/>
    <w:rsid w:val="00D146A1"/>
    <w:rsid w:val="00D15E8B"/>
    <w:rsid w:val="00D222F2"/>
    <w:rsid w:val="00D246CB"/>
    <w:rsid w:val="00D30EBB"/>
    <w:rsid w:val="00D31FE5"/>
    <w:rsid w:val="00D33EA8"/>
    <w:rsid w:val="00D36ED3"/>
    <w:rsid w:val="00D3752F"/>
    <w:rsid w:val="00D42C89"/>
    <w:rsid w:val="00D47804"/>
    <w:rsid w:val="00D51E87"/>
    <w:rsid w:val="00D526C3"/>
    <w:rsid w:val="00D528AD"/>
    <w:rsid w:val="00D53EC4"/>
    <w:rsid w:val="00D55A03"/>
    <w:rsid w:val="00D56078"/>
    <w:rsid w:val="00D5683D"/>
    <w:rsid w:val="00D60166"/>
    <w:rsid w:val="00D61746"/>
    <w:rsid w:val="00D620C5"/>
    <w:rsid w:val="00D64552"/>
    <w:rsid w:val="00D65217"/>
    <w:rsid w:val="00D67444"/>
    <w:rsid w:val="00D73642"/>
    <w:rsid w:val="00D75562"/>
    <w:rsid w:val="00D76468"/>
    <w:rsid w:val="00D76A95"/>
    <w:rsid w:val="00D76E82"/>
    <w:rsid w:val="00D81EC7"/>
    <w:rsid w:val="00D861E4"/>
    <w:rsid w:val="00D9093A"/>
    <w:rsid w:val="00DA4763"/>
    <w:rsid w:val="00DA54D4"/>
    <w:rsid w:val="00DA598D"/>
    <w:rsid w:val="00DB4A57"/>
    <w:rsid w:val="00DD37AC"/>
    <w:rsid w:val="00DD4164"/>
    <w:rsid w:val="00DD7710"/>
    <w:rsid w:val="00DE5026"/>
    <w:rsid w:val="00DE7C97"/>
    <w:rsid w:val="00E02196"/>
    <w:rsid w:val="00E02661"/>
    <w:rsid w:val="00E12A9D"/>
    <w:rsid w:val="00E165C0"/>
    <w:rsid w:val="00E16D4D"/>
    <w:rsid w:val="00E22197"/>
    <w:rsid w:val="00E254EC"/>
    <w:rsid w:val="00E26EFB"/>
    <w:rsid w:val="00E3686B"/>
    <w:rsid w:val="00E3756A"/>
    <w:rsid w:val="00E50844"/>
    <w:rsid w:val="00E570E2"/>
    <w:rsid w:val="00E60A7C"/>
    <w:rsid w:val="00E61759"/>
    <w:rsid w:val="00E6311D"/>
    <w:rsid w:val="00E63ED6"/>
    <w:rsid w:val="00E63F72"/>
    <w:rsid w:val="00E63FDB"/>
    <w:rsid w:val="00E66D2C"/>
    <w:rsid w:val="00E72DBA"/>
    <w:rsid w:val="00E77288"/>
    <w:rsid w:val="00E82793"/>
    <w:rsid w:val="00E82E26"/>
    <w:rsid w:val="00E85AB4"/>
    <w:rsid w:val="00E86CD4"/>
    <w:rsid w:val="00E8763D"/>
    <w:rsid w:val="00E878CE"/>
    <w:rsid w:val="00E97363"/>
    <w:rsid w:val="00E974D8"/>
    <w:rsid w:val="00EA4758"/>
    <w:rsid w:val="00EA4D6A"/>
    <w:rsid w:val="00EB21D9"/>
    <w:rsid w:val="00EB779D"/>
    <w:rsid w:val="00EC18C8"/>
    <w:rsid w:val="00EC29D9"/>
    <w:rsid w:val="00ED0205"/>
    <w:rsid w:val="00ED1444"/>
    <w:rsid w:val="00ED24DE"/>
    <w:rsid w:val="00ED2F48"/>
    <w:rsid w:val="00ED7664"/>
    <w:rsid w:val="00EE0B0B"/>
    <w:rsid w:val="00EE6F44"/>
    <w:rsid w:val="00EF0244"/>
    <w:rsid w:val="00EF42B4"/>
    <w:rsid w:val="00EF44EB"/>
    <w:rsid w:val="00EF63AC"/>
    <w:rsid w:val="00F01D8C"/>
    <w:rsid w:val="00F0553F"/>
    <w:rsid w:val="00F13C7F"/>
    <w:rsid w:val="00F13CF6"/>
    <w:rsid w:val="00F1554F"/>
    <w:rsid w:val="00F16502"/>
    <w:rsid w:val="00F22DD2"/>
    <w:rsid w:val="00F257CB"/>
    <w:rsid w:val="00F34B9E"/>
    <w:rsid w:val="00F37AEE"/>
    <w:rsid w:val="00F37DD1"/>
    <w:rsid w:val="00F45783"/>
    <w:rsid w:val="00F500A9"/>
    <w:rsid w:val="00F5472C"/>
    <w:rsid w:val="00F54CA0"/>
    <w:rsid w:val="00F54F60"/>
    <w:rsid w:val="00F56C61"/>
    <w:rsid w:val="00F601D7"/>
    <w:rsid w:val="00F62F6D"/>
    <w:rsid w:val="00F71F91"/>
    <w:rsid w:val="00F72E84"/>
    <w:rsid w:val="00F74D1A"/>
    <w:rsid w:val="00F81C70"/>
    <w:rsid w:val="00F81E94"/>
    <w:rsid w:val="00F87B12"/>
    <w:rsid w:val="00F94FCB"/>
    <w:rsid w:val="00F95387"/>
    <w:rsid w:val="00FA0B4C"/>
    <w:rsid w:val="00FA107D"/>
    <w:rsid w:val="00FA284F"/>
    <w:rsid w:val="00FA3286"/>
    <w:rsid w:val="00FA6FFF"/>
    <w:rsid w:val="00FA7490"/>
    <w:rsid w:val="00FB18C6"/>
    <w:rsid w:val="00FB326E"/>
    <w:rsid w:val="00FC419F"/>
    <w:rsid w:val="00FC47DA"/>
    <w:rsid w:val="00FC627D"/>
    <w:rsid w:val="00FC6C4B"/>
    <w:rsid w:val="00FD0BFA"/>
    <w:rsid w:val="00FD122D"/>
    <w:rsid w:val="00FD417A"/>
    <w:rsid w:val="00FD56E2"/>
    <w:rsid w:val="00FD60F5"/>
    <w:rsid w:val="00FD6666"/>
    <w:rsid w:val="00FE0907"/>
    <w:rsid w:val="00FE09F5"/>
    <w:rsid w:val="00FE1BAA"/>
    <w:rsid w:val="00FE57E6"/>
    <w:rsid w:val="00FE6A5D"/>
    <w:rsid w:val="00FE72F1"/>
    <w:rsid w:val="00FF08F3"/>
    <w:rsid w:val="00FF1997"/>
    <w:rsid w:val="00FF5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EDA3B"/>
  <w15:chartTrackingRefBased/>
  <w15:docId w15:val="{E8745D38-822C-41C2-9D0B-350021E8A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70A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366AFF"/>
    <w:pPr>
      <w:ind w:left="720"/>
      <w:contextualSpacing/>
    </w:pPr>
  </w:style>
  <w:style w:type="character" w:styleId="Hyperlink">
    <w:name w:val="Hyperlink"/>
    <w:basedOn w:val="DefaultParagraphFont"/>
    <w:uiPriority w:val="99"/>
    <w:unhideWhenUsed/>
    <w:rsid w:val="00820D44"/>
    <w:rPr>
      <w:color w:val="0000FF"/>
      <w:u w:val="single"/>
    </w:rPr>
  </w:style>
  <w:style w:type="character" w:styleId="UnresolvedMention">
    <w:name w:val="Unresolved Mention"/>
    <w:basedOn w:val="DefaultParagraphFont"/>
    <w:uiPriority w:val="99"/>
    <w:semiHidden/>
    <w:unhideWhenUsed/>
    <w:rsid w:val="00820D44"/>
    <w:rPr>
      <w:color w:val="605E5C"/>
      <w:shd w:val="clear" w:color="auto" w:fill="E1DFDD"/>
    </w:rPr>
  </w:style>
  <w:style w:type="character" w:styleId="FollowedHyperlink">
    <w:name w:val="FollowedHyperlink"/>
    <w:basedOn w:val="DefaultParagraphFont"/>
    <w:uiPriority w:val="99"/>
    <w:semiHidden/>
    <w:unhideWhenUsed/>
    <w:rsid w:val="00D736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84963">
      <w:bodyDiv w:val="1"/>
      <w:marLeft w:val="0"/>
      <w:marRight w:val="0"/>
      <w:marTop w:val="0"/>
      <w:marBottom w:val="0"/>
      <w:divBdr>
        <w:top w:val="none" w:sz="0" w:space="0" w:color="auto"/>
        <w:left w:val="none" w:sz="0" w:space="0" w:color="auto"/>
        <w:bottom w:val="none" w:sz="0" w:space="0" w:color="auto"/>
        <w:right w:val="none" w:sz="0" w:space="0" w:color="auto"/>
      </w:divBdr>
    </w:div>
    <w:div w:id="357244996">
      <w:bodyDiv w:val="1"/>
      <w:marLeft w:val="0"/>
      <w:marRight w:val="0"/>
      <w:marTop w:val="0"/>
      <w:marBottom w:val="0"/>
      <w:divBdr>
        <w:top w:val="none" w:sz="0" w:space="0" w:color="auto"/>
        <w:left w:val="none" w:sz="0" w:space="0" w:color="auto"/>
        <w:bottom w:val="none" w:sz="0" w:space="0" w:color="auto"/>
        <w:right w:val="none" w:sz="0" w:space="0" w:color="auto"/>
      </w:divBdr>
    </w:div>
    <w:div w:id="395317898">
      <w:bodyDiv w:val="1"/>
      <w:marLeft w:val="0"/>
      <w:marRight w:val="0"/>
      <w:marTop w:val="0"/>
      <w:marBottom w:val="0"/>
      <w:divBdr>
        <w:top w:val="none" w:sz="0" w:space="0" w:color="auto"/>
        <w:left w:val="none" w:sz="0" w:space="0" w:color="auto"/>
        <w:bottom w:val="none" w:sz="0" w:space="0" w:color="auto"/>
        <w:right w:val="none" w:sz="0" w:space="0" w:color="auto"/>
      </w:divBdr>
    </w:div>
    <w:div w:id="405610612">
      <w:bodyDiv w:val="1"/>
      <w:marLeft w:val="0"/>
      <w:marRight w:val="0"/>
      <w:marTop w:val="0"/>
      <w:marBottom w:val="0"/>
      <w:divBdr>
        <w:top w:val="none" w:sz="0" w:space="0" w:color="auto"/>
        <w:left w:val="none" w:sz="0" w:space="0" w:color="auto"/>
        <w:bottom w:val="none" w:sz="0" w:space="0" w:color="auto"/>
        <w:right w:val="none" w:sz="0" w:space="0" w:color="auto"/>
      </w:divBdr>
    </w:div>
    <w:div w:id="422576176">
      <w:bodyDiv w:val="1"/>
      <w:marLeft w:val="0"/>
      <w:marRight w:val="0"/>
      <w:marTop w:val="0"/>
      <w:marBottom w:val="0"/>
      <w:divBdr>
        <w:top w:val="none" w:sz="0" w:space="0" w:color="auto"/>
        <w:left w:val="none" w:sz="0" w:space="0" w:color="auto"/>
        <w:bottom w:val="none" w:sz="0" w:space="0" w:color="auto"/>
        <w:right w:val="none" w:sz="0" w:space="0" w:color="auto"/>
      </w:divBdr>
    </w:div>
    <w:div w:id="497964337">
      <w:bodyDiv w:val="1"/>
      <w:marLeft w:val="0"/>
      <w:marRight w:val="0"/>
      <w:marTop w:val="0"/>
      <w:marBottom w:val="0"/>
      <w:divBdr>
        <w:top w:val="none" w:sz="0" w:space="0" w:color="auto"/>
        <w:left w:val="none" w:sz="0" w:space="0" w:color="auto"/>
        <w:bottom w:val="none" w:sz="0" w:space="0" w:color="auto"/>
        <w:right w:val="none" w:sz="0" w:space="0" w:color="auto"/>
      </w:divBdr>
    </w:div>
    <w:div w:id="679040253">
      <w:bodyDiv w:val="1"/>
      <w:marLeft w:val="0"/>
      <w:marRight w:val="0"/>
      <w:marTop w:val="0"/>
      <w:marBottom w:val="0"/>
      <w:divBdr>
        <w:top w:val="none" w:sz="0" w:space="0" w:color="auto"/>
        <w:left w:val="none" w:sz="0" w:space="0" w:color="auto"/>
        <w:bottom w:val="none" w:sz="0" w:space="0" w:color="auto"/>
        <w:right w:val="none" w:sz="0" w:space="0" w:color="auto"/>
      </w:divBdr>
    </w:div>
    <w:div w:id="918713081">
      <w:bodyDiv w:val="1"/>
      <w:marLeft w:val="0"/>
      <w:marRight w:val="0"/>
      <w:marTop w:val="0"/>
      <w:marBottom w:val="0"/>
      <w:divBdr>
        <w:top w:val="none" w:sz="0" w:space="0" w:color="auto"/>
        <w:left w:val="none" w:sz="0" w:space="0" w:color="auto"/>
        <w:bottom w:val="none" w:sz="0" w:space="0" w:color="auto"/>
        <w:right w:val="none" w:sz="0" w:space="0" w:color="auto"/>
      </w:divBdr>
    </w:div>
    <w:div w:id="981927922">
      <w:bodyDiv w:val="1"/>
      <w:marLeft w:val="0"/>
      <w:marRight w:val="0"/>
      <w:marTop w:val="0"/>
      <w:marBottom w:val="0"/>
      <w:divBdr>
        <w:top w:val="none" w:sz="0" w:space="0" w:color="auto"/>
        <w:left w:val="none" w:sz="0" w:space="0" w:color="auto"/>
        <w:bottom w:val="none" w:sz="0" w:space="0" w:color="auto"/>
        <w:right w:val="none" w:sz="0" w:space="0" w:color="auto"/>
      </w:divBdr>
    </w:div>
    <w:div w:id="1424109542">
      <w:bodyDiv w:val="1"/>
      <w:marLeft w:val="0"/>
      <w:marRight w:val="0"/>
      <w:marTop w:val="0"/>
      <w:marBottom w:val="0"/>
      <w:divBdr>
        <w:top w:val="none" w:sz="0" w:space="0" w:color="auto"/>
        <w:left w:val="none" w:sz="0" w:space="0" w:color="auto"/>
        <w:bottom w:val="none" w:sz="0" w:space="0" w:color="auto"/>
        <w:right w:val="none" w:sz="0" w:space="0" w:color="auto"/>
      </w:divBdr>
    </w:div>
    <w:div w:id="1561791715">
      <w:bodyDiv w:val="1"/>
      <w:marLeft w:val="0"/>
      <w:marRight w:val="0"/>
      <w:marTop w:val="0"/>
      <w:marBottom w:val="0"/>
      <w:divBdr>
        <w:top w:val="none" w:sz="0" w:space="0" w:color="auto"/>
        <w:left w:val="none" w:sz="0" w:space="0" w:color="auto"/>
        <w:bottom w:val="none" w:sz="0" w:space="0" w:color="auto"/>
        <w:right w:val="none" w:sz="0" w:space="0" w:color="auto"/>
      </w:divBdr>
    </w:div>
    <w:div w:id="1852916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guidance/conflict-management/conflict-management-skills" TargetMode="External"/><Relationship Id="rId18" Type="http://schemas.openxmlformats.org/officeDocument/2006/relationships/hyperlink" Target="https://www.npcc.police.uk/SysSiteAssets/media/downloads/publications/publications-log/2020/an-analysis-of-taser-use-in-british-policing.pdf" TargetMode="External"/><Relationship Id="rId26" Type="http://schemas.openxmlformats.org/officeDocument/2006/relationships/hyperlink" Target="https://www.policeconduct.gov.uk/sites/default/files/documents/IOPC_Taser_review_2021.pdf" TargetMode="External"/><Relationship Id="rId39" Type="http://schemas.openxmlformats.org/officeDocument/2006/relationships/hyperlink" Target="https://thegunzone.com/is-a-taser-a-firearm-in-the-uk/" TargetMode="External"/><Relationship Id="rId21" Type="http://schemas.openxmlformats.org/officeDocument/2006/relationships/hyperlink" Target="https://www.ons.gov.uk/peoplepopulationandcommunity/crimeandjustice/bulletins/crimeinenglandandwales/yearendingmarch2022" TargetMode="External"/><Relationship Id="rId34" Type="http://schemas.openxmlformats.org/officeDocument/2006/relationships/hyperlink" Target="https://www.polfed.org/media/14239/the-office-of-constable-with-links-2018.pdf" TargetMode="External"/><Relationship Id="rId42" Type="http://schemas.openxmlformats.org/officeDocument/2006/relationships/hyperlink" Target="https://link.springer.com/article/10.1007/s11292-013-9197-9" TargetMode="External"/><Relationship Id="rId7" Type="http://schemas.openxmlformats.org/officeDocument/2006/relationships/hyperlink" Target="https://doi.org/10.1108/13639510710778831" TargetMode="External"/><Relationship Id="rId2" Type="http://schemas.openxmlformats.org/officeDocument/2006/relationships/numbering" Target="numbering.xml"/><Relationship Id="rId16" Type="http://schemas.openxmlformats.org/officeDocument/2006/relationships/hyperlink" Target="https://www.college.police.uk/app/armed-policing/conducted-energy-devices-taser" TargetMode="External"/><Relationship Id="rId29" Type="http://schemas.openxmlformats.org/officeDocument/2006/relationships/hyperlink" Target="https://commonslibrary.parliament.uk/research-briefings/cbp-7701/" TargetMode="External"/><Relationship Id="rId1" Type="http://schemas.openxmlformats.org/officeDocument/2006/relationships/customXml" Target="../customXml/item1.xml"/><Relationship Id="rId6" Type="http://schemas.openxmlformats.org/officeDocument/2006/relationships/hyperlink" Target="https://npcc.police.uk/documents/FoI%20publication/Disclosure%20Logs/Uniformed%20Operations%20FOI/2013/003%2013%20Att%2014%20of%2015%20Guidance%20on%20the%20use%20of%20Incapacitant%20Spray.pdf" TargetMode="External"/><Relationship Id="rId11" Type="http://schemas.openxmlformats.org/officeDocument/2006/relationships/hyperlink" Target="https://www.btp.police.uk/police-forces/british-transport-police/areas/campaigns/Taser/introduction-to-ceds/" TargetMode="External"/><Relationship Id="rId24" Type="http://schemas.openxmlformats.org/officeDocument/2006/relationships/hyperlink" Target="https://www.gov.uk/government/publications/firearms-law-guidance-to-the-police-2012/guide-on-firearms-licensing-law-accessible-version" TargetMode="External"/><Relationship Id="rId32" Type="http://schemas.openxmlformats.org/officeDocument/2006/relationships/hyperlink" Target="https://news.npcc.police.uk/releases/acpo-comment-on-police-use-of-taser" TargetMode="External"/><Relationship Id="rId37" Type="http://schemas.openxmlformats.org/officeDocument/2006/relationships/hyperlink" Target="https://www.bbc.co.uk/news/uk-wales-50867382" TargetMode="External"/><Relationship Id="rId40" Type="http://schemas.openxmlformats.org/officeDocument/2006/relationships/hyperlink" Target="https://www.law.ac.uk/employability/career-finder/police-officer/"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ollege.police.uk/article/public-personal-safety-training-app-have-your-say" TargetMode="External"/><Relationship Id="rId23" Type="http://schemas.openxmlformats.org/officeDocument/2006/relationships/hyperlink" Target="https://www.gov.uk/government/news/selected-student-police-officers-to-receive-taser-training" TargetMode="External"/><Relationship Id="rId28" Type="http://schemas.openxmlformats.org/officeDocument/2006/relationships/hyperlink" Target="https://www.lincs.police.uk/police-forces/lincolnshire-police/areas/careers/join-us/police-officers/police-officer-training-programme/" TargetMode="External"/><Relationship Id="rId36" Type="http://schemas.openxmlformats.org/officeDocument/2006/relationships/hyperlink" Target="https://www.britannica.com/topic/TASER" TargetMode="External"/><Relationship Id="rId10" Type="http://schemas.openxmlformats.org/officeDocument/2006/relationships/hyperlink" Target="https://www.officer.com/tactical/less-lethal/article/21251746/history-of-the-taser-how-it-became-an-essential-police-tool" TargetMode="External"/><Relationship Id="rId19" Type="http://schemas.openxmlformats.org/officeDocument/2006/relationships/hyperlink" Target="https://www.tandfonline.com/doi/full/10.1080/10439463.2018.1551392" TargetMode="External"/><Relationship Id="rId31" Type="http://schemas.openxmlformats.org/officeDocument/2006/relationships/hyperlink" Target="https://www.theguardian.com/uk-news/2023/sep/29/hampshire-police-officer-simon-lythgoe-sacked-for-using-extreme-force-against-detainees" TargetMode="External"/><Relationship Id="rId44" Type="http://schemas.openxmlformats.org/officeDocument/2006/relationships/hyperlink" Target="https://journals.sagepub.com/doi/full/10.1177/2051415816650133" TargetMode="External"/><Relationship Id="rId4" Type="http://schemas.openxmlformats.org/officeDocument/2006/relationships/settings" Target="settings.xml"/><Relationship Id="rId9" Type="http://schemas.openxmlformats.org/officeDocument/2006/relationships/hyperlink" Target="https://www.bbc.co.uk/news/uk-49405999" TargetMode="External"/><Relationship Id="rId14" Type="http://schemas.openxmlformats.org/officeDocument/2006/relationships/hyperlink" Target="https://www.college.police.uk/article/new-safety-training-officers" TargetMode="External"/><Relationship Id="rId22" Type="http://schemas.openxmlformats.org/officeDocument/2006/relationships/hyperlink" Target="https://www.legislation.gov.uk/ukpga/1968/27/contents" TargetMode="External"/><Relationship Id="rId27" Type="http://schemas.openxmlformats.org/officeDocument/2006/relationships/hyperlink" Target="https://www.bbc.co.uk/news/uk-59798500" TargetMode="External"/><Relationship Id="rId30" Type="http://schemas.openxmlformats.org/officeDocument/2006/relationships/hyperlink" Target="https://www.efcombatives.com/blog/rethinking-taser-reliance-in-law-enforcement" TargetMode="External"/><Relationship Id="rId35" Type="http://schemas.openxmlformats.org/officeDocument/2006/relationships/hyperlink" Target="https://www.polfed.org/our-work/operational-policing/taser/" TargetMode="External"/><Relationship Id="rId43" Type="http://schemas.openxmlformats.org/officeDocument/2006/relationships/hyperlink" Target="https://www.independent.co.uk/news/uk/home-news/taser-police-iopc-watchdog-b1908410.html" TargetMode="External"/><Relationship Id="rId8" Type="http://schemas.openxmlformats.org/officeDocument/2006/relationships/hyperlink" Target="https://www.cam.ac.uk/research/news/carrying-tasers-increases-police-use-of-force-study-finds" TargetMode="External"/><Relationship Id="rId3" Type="http://schemas.openxmlformats.org/officeDocument/2006/relationships/styles" Target="styles.xml"/><Relationship Id="rId12" Type="http://schemas.openxmlformats.org/officeDocument/2006/relationships/hyperlink" Target="https://www.college.police.uk/app/armed-policing/weapons-and-equipment" TargetMode="External"/><Relationship Id="rId17" Type="http://schemas.openxmlformats.org/officeDocument/2006/relationships/hyperlink" Target="https://profdev.college.police.uk/professional-profile/authorised-firearms-officer-afo/" TargetMode="External"/><Relationship Id="rId25" Type="http://schemas.openxmlformats.org/officeDocument/2006/relationships/hyperlink" Target="https://www.gov.uk/government/publications/criminal-justice-bill-2023-factsheets/criminal-justice-bill-knife-crime" TargetMode="External"/><Relationship Id="rId33" Type="http://schemas.openxmlformats.org/officeDocument/2006/relationships/hyperlink" Target="https://www.legislation.gov.uk/ukpga/1984/60/contents" TargetMode="External"/><Relationship Id="rId38" Type="http://schemas.openxmlformats.org/officeDocument/2006/relationships/hyperlink" Target="https://journals.sagepub.com/doi/10.1177/0887403419897953" TargetMode="External"/><Relationship Id="rId46" Type="http://schemas.openxmlformats.org/officeDocument/2006/relationships/theme" Target="theme/theme1.xml"/><Relationship Id="rId20" Type="http://schemas.openxmlformats.org/officeDocument/2006/relationships/hyperlink" Target="https://www.tandfonline.com/doi/full/10.1080/10439463.2019.1660338" TargetMode="External"/><Relationship Id="rId41" Type="http://schemas.openxmlformats.org/officeDocument/2006/relationships/hyperlink" Target="https://academic.oup.com/policing/article-abstract/16/1/122/64216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DF3970-4811-4E87-B9D9-10F0B1CC4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4211</Words>
  <Characters>24004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28159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Morgan,Ffion swp8160</dc:creator>
  <cp:keywords/>
  <dc:description/>
  <cp:lastModifiedBy>Morgan,Ffion swp8160</cp:lastModifiedBy>
  <cp:revision>3</cp:revision>
  <dcterms:created xsi:type="dcterms:W3CDTF">2024-05-06T19:07:00Z</dcterms:created>
  <dcterms:modified xsi:type="dcterms:W3CDTF">2024-05-06T19:11:00Z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2024-04-19T14:32:51Z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73acfe15-20b2-4b5b-a6b7-f6a5e0e06770</vt:lpwstr>
  </property>
  <property fmtid="{D5CDD505-2E9C-101B-9397-08002B2CF9AE}" pid="8" name="MSIP_Label_66cf8fe5-b7b7-4df7-b38d-1c61ac2f6639_ContentBits">
    <vt:lpwstr>0</vt:lpwstr>
  </property>
</Properties>
</file>