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287ED" w14:textId="5951DFC6" w:rsidR="004330EE" w:rsidRDefault="004330EE" w:rsidP="007404DB">
      <w:pPr>
        <w:spacing w:line="360" w:lineRule="auto"/>
        <w:rPr>
          <w:rFonts w:ascii="Arial" w:hAnsi="Arial" w:cs="Arial"/>
          <w:color w:val="FF0000"/>
          <w:sz w:val="24"/>
          <w:szCs w:val="24"/>
        </w:rPr>
      </w:pPr>
      <w:r w:rsidRPr="00074402">
        <w:rPr>
          <w:rFonts w:ascii="Arial" w:hAnsi="Arial" w:cs="Arial"/>
          <w:noProof/>
          <w:szCs w:val="24"/>
        </w:rPr>
        <w:drawing>
          <wp:anchor distT="0" distB="0" distL="114300" distR="114300" simplePos="0" relativeHeight="251659264" behindDoc="0" locked="0" layoutInCell="1" allowOverlap="1" wp14:anchorId="35029941" wp14:editId="3FBE22C9">
            <wp:simplePos x="0" y="0"/>
            <wp:positionH relativeFrom="column">
              <wp:posOffset>0</wp:posOffset>
            </wp:positionH>
            <wp:positionV relativeFrom="paragraph">
              <wp:posOffset>361950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C480D3D" w14:textId="77777777" w:rsidR="004330EE" w:rsidRDefault="004330EE" w:rsidP="007404DB">
      <w:pPr>
        <w:spacing w:line="360" w:lineRule="auto"/>
        <w:rPr>
          <w:rFonts w:ascii="Arial" w:hAnsi="Arial" w:cs="Arial"/>
          <w:color w:val="FF0000"/>
          <w:sz w:val="24"/>
          <w:szCs w:val="24"/>
        </w:rPr>
      </w:pPr>
    </w:p>
    <w:p w14:paraId="0ECC8DF8" w14:textId="77777777" w:rsidR="004330EE" w:rsidRDefault="004330EE" w:rsidP="007404DB">
      <w:pPr>
        <w:spacing w:line="360" w:lineRule="auto"/>
        <w:rPr>
          <w:rFonts w:ascii="Arial" w:hAnsi="Arial" w:cs="Arial"/>
          <w:color w:val="FF0000"/>
          <w:sz w:val="24"/>
          <w:szCs w:val="24"/>
        </w:rPr>
      </w:pPr>
    </w:p>
    <w:p w14:paraId="391DAC93" w14:textId="77777777" w:rsidR="004330EE" w:rsidRDefault="004330EE" w:rsidP="007404DB">
      <w:pPr>
        <w:spacing w:line="360" w:lineRule="auto"/>
        <w:rPr>
          <w:rFonts w:ascii="Arial" w:hAnsi="Arial" w:cs="Arial"/>
          <w:color w:val="FF0000"/>
          <w:sz w:val="24"/>
          <w:szCs w:val="24"/>
        </w:rPr>
      </w:pPr>
    </w:p>
    <w:p w14:paraId="35DAC2F1" w14:textId="7C49607E" w:rsidR="004330EE" w:rsidRDefault="004330EE" w:rsidP="007404DB">
      <w:pPr>
        <w:spacing w:line="360" w:lineRule="auto"/>
        <w:rPr>
          <w:rFonts w:ascii="Arial" w:hAnsi="Arial" w:cs="Arial"/>
          <w:color w:val="FF0000"/>
          <w:sz w:val="24"/>
          <w:szCs w:val="24"/>
        </w:rPr>
      </w:pPr>
    </w:p>
    <w:p w14:paraId="2607BC0F" w14:textId="26D14A4D" w:rsidR="004330EE" w:rsidRDefault="004330EE" w:rsidP="007404DB">
      <w:pPr>
        <w:spacing w:line="360" w:lineRule="auto"/>
        <w:rPr>
          <w:rFonts w:ascii="Arial" w:hAnsi="Arial" w:cs="Arial"/>
          <w:color w:val="FF0000"/>
          <w:sz w:val="24"/>
          <w:szCs w:val="24"/>
        </w:rPr>
      </w:pPr>
    </w:p>
    <w:p w14:paraId="461C296A" w14:textId="416D9F40" w:rsidR="004330EE" w:rsidRDefault="004330EE" w:rsidP="007404DB">
      <w:pPr>
        <w:spacing w:line="360" w:lineRule="auto"/>
        <w:rPr>
          <w:rFonts w:ascii="Arial" w:hAnsi="Arial" w:cs="Arial"/>
          <w:color w:val="FF0000"/>
          <w:sz w:val="24"/>
          <w:szCs w:val="24"/>
        </w:rPr>
      </w:pPr>
    </w:p>
    <w:p w14:paraId="258328A0" w14:textId="77777777" w:rsidR="004330EE" w:rsidRDefault="004330EE" w:rsidP="007404DB">
      <w:pPr>
        <w:spacing w:line="360" w:lineRule="auto"/>
        <w:rPr>
          <w:rFonts w:ascii="Arial" w:hAnsi="Arial" w:cs="Arial"/>
          <w:color w:val="FF0000"/>
          <w:sz w:val="24"/>
          <w:szCs w:val="24"/>
        </w:rPr>
      </w:pPr>
    </w:p>
    <w:p w14:paraId="7FECBECC" w14:textId="0D5DA16E" w:rsidR="004330EE" w:rsidRDefault="004330EE" w:rsidP="007404DB">
      <w:pPr>
        <w:spacing w:line="360" w:lineRule="auto"/>
        <w:rPr>
          <w:rFonts w:ascii="Arial" w:hAnsi="Arial" w:cs="Arial"/>
          <w:color w:val="FF0000"/>
          <w:sz w:val="24"/>
          <w:szCs w:val="24"/>
        </w:rPr>
      </w:pPr>
    </w:p>
    <w:p w14:paraId="29EDBFEE" w14:textId="6AF12867" w:rsidR="004330EE" w:rsidRPr="00C6680D" w:rsidRDefault="004330EE" w:rsidP="004330EE">
      <w:pPr>
        <w:tabs>
          <w:tab w:val="left" w:pos="6540"/>
        </w:tabs>
        <w:spacing w:line="360" w:lineRule="auto"/>
        <w:rPr>
          <w:rFonts w:ascii="Arial" w:hAnsi="Arial" w:cs="Arial"/>
          <w:sz w:val="28"/>
          <w:szCs w:val="28"/>
          <w:lang w:val="nl-NL"/>
        </w:rPr>
      </w:pPr>
      <w:r w:rsidRPr="00C6680D">
        <w:rPr>
          <w:rFonts w:ascii="Arial" w:hAnsi="Arial" w:cs="Arial"/>
          <w:b/>
          <w:bCs/>
          <w:sz w:val="28"/>
          <w:szCs w:val="28"/>
          <w:lang w:val="nl-NL"/>
        </w:rPr>
        <w:t>Student name</w:t>
      </w:r>
      <w:r w:rsidRPr="00C6680D">
        <w:rPr>
          <w:rFonts w:ascii="Arial" w:hAnsi="Arial" w:cs="Arial"/>
          <w:sz w:val="28"/>
          <w:szCs w:val="28"/>
          <w:lang w:val="nl-NL"/>
        </w:rPr>
        <w:t>:</w:t>
      </w:r>
      <w:r w:rsidR="00461EEB" w:rsidRPr="00C6680D">
        <w:rPr>
          <w:rFonts w:ascii="Arial" w:hAnsi="Arial" w:cs="Arial"/>
          <w:sz w:val="28"/>
          <w:szCs w:val="28"/>
          <w:lang w:val="nl-NL"/>
        </w:rPr>
        <w:t xml:space="preserve">       </w:t>
      </w:r>
      <w:r w:rsidR="00461EEB" w:rsidRPr="002F6729">
        <w:rPr>
          <w:rFonts w:ascii="Arial" w:hAnsi="Arial" w:cs="Arial"/>
          <w:sz w:val="28"/>
          <w:szCs w:val="28"/>
          <w:lang w:val="nl-NL"/>
        </w:rPr>
        <w:t>Eleonora Krupic</w:t>
      </w:r>
    </w:p>
    <w:p w14:paraId="20E8C5A9" w14:textId="1E27879D" w:rsidR="004330EE" w:rsidRPr="00C6680D" w:rsidRDefault="004330EE" w:rsidP="004330EE">
      <w:pPr>
        <w:tabs>
          <w:tab w:val="left" w:pos="6540"/>
        </w:tabs>
        <w:spacing w:line="360" w:lineRule="auto"/>
        <w:rPr>
          <w:rFonts w:ascii="Arial" w:hAnsi="Arial" w:cs="Arial"/>
          <w:sz w:val="28"/>
          <w:szCs w:val="28"/>
          <w:lang w:val="nl-NL"/>
        </w:rPr>
      </w:pPr>
      <w:r w:rsidRPr="00C6680D">
        <w:rPr>
          <w:rFonts w:ascii="Arial" w:hAnsi="Arial" w:cs="Arial"/>
          <w:b/>
          <w:bCs/>
          <w:sz w:val="28"/>
          <w:szCs w:val="28"/>
          <w:lang w:val="nl-NL"/>
        </w:rPr>
        <w:t>Student ID</w:t>
      </w:r>
      <w:r w:rsidRPr="00C6680D">
        <w:rPr>
          <w:rFonts w:ascii="Arial" w:hAnsi="Arial" w:cs="Arial"/>
          <w:sz w:val="28"/>
          <w:szCs w:val="28"/>
          <w:lang w:val="nl-NL"/>
        </w:rPr>
        <w:t>:</w:t>
      </w:r>
      <w:r w:rsidR="00461EEB" w:rsidRPr="00C6680D">
        <w:rPr>
          <w:rFonts w:ascii="Arial" w:hAnsi="Arial" w:cs="Arial"/>
          <w:sz w:val="28"/>
          <w:szCs w:val="28"/>
          <w:lang w:val="nl-NL"/>
        </w:rPr>
        <w:t xml:space="preserve">             2008937</w:t>
      </w:r>
    </w:p>
    <w:p w14:paraId="1CF3A0B7" w14:textId="77777777" w:rsidR="004330EE" w:rsidRPr="00C6680D" w:rsidRDefault="004330EE" w:rsidP="004330EE">
      <w:pPr>
        <w:tabs>
          <w:tab w:val="left" w:pos="6540"/>
        </w:tabs>
        <w:spacing w:line="360" w:lineRule="auto"/>
        <w:rPr>
          <w:rFonts w:ascii="Arial" w:hAnsi="Arial" w:cs="Arial"/>
          <w:sz w:val="28"/>
          <w:szCs w:val="28"/>
          <w:lang w:val="nl-NL"/>
        </w:rPr>
      </w:pPr>
    </w:p>
    <w:p w14:paraId="4969486C" w14:textId="0A1D1E63" w:rsidR="004330EE" w:rsidRPr="004330EE" w:rsidRDefault="004330EE" w:rsidP="004330EE">
      <w:pPr>
        <w:tabs>
          <w:tab w:val="left" w:pos="6540"/>
        </w:tabs>
        <w:spacing w:line="360" w:lineRule="auto"/>
        <w:rPr>
          <w:rFonts w:ascii="Arial" w:hAnsi="Arial" w:cs="Arial"/>
          <w:sz w:val="28"/>
          <w:szCs w:val="28"/>
        </w:rPr>
      </w:pPr>
      <w:r w:rsidRPr="004330EE">
        <w:rPr>
          <w:rFonts w:ascii="Arial" w:hAnsi="Arial" w:cs="Arial"/>
          <w:b/>
          <w:bCs/>
          <w:sz w:val="28"/>
          <w:szCs w:val="28"/>
        </w:rPr>
        <w:t>Module name</w:t>
      </w:r>
      <w:r w:rsidRPr="004330EE">
        <w:rPr>
          <w:rFonts w:ascii="Arial" w:hAnsi="Arial" w:cs="Arial"/>
          <w:sz w:val="28"/>
          <w:szCs w:val="28"/>
        </w:rPr>
        <w:t xml:space="preserve">: </w:t>
      </w:r>
      <w:r w:rsidR="00461EEB">
        <w:rPr>
          <w:rFonts w:ascii="Arial" w:hAnsi="Arial" w:cs="Arial"/>
          <w:sz w:val="28"/>
          <w:szCs w:val="28"/>
        </w:rPr>
        <w:t xml:space="preserve">      </w:t>
      </w:r>
      <w:r w:rsidR="00B52F6A" w:rsidRPr="00B52F6A">
        <w:rPr>
          <w:rFonts w:ascii="Arial" w:hAnsi="Arial" w:cs="Arial"/>
          <w:sz w:val="28"/>
          <w:szCs w:val="28"/>
        </w:rPr>
        <w:t>Living with Care: The Older Person</w:t>
      </w:r>
    </w:p>
    <w:p w14:paraId="670C3D0F" w14:textId="12AD4001" w:rsidR="004330EE" w:rsidRPr="004330EE" w:rsidRDefault="004330EE" w:rsidP="004330EE">
      <w:pPr>
        <w:tabs>
          <w:tab w:val="left" w:pos="6540"/>
        </w:tabs>
        <w:spacing w:line="360" w:lineRule="auto"/>
        <w:rPr>
          <w:rFonts w:ascii="Arial" w:hAnsi="Arial" w:cs="Arial"/>
          <w:sz w:val="28"/>
          <w:szCs w:val="28"/>
        </w:rPr>
      </w:pPr>
      <w:r w:rsidRPr="004330EE">
        <w:rPr>
          <w:rFonts w:ascii="Arial" w:hAnsi="Arial" w:cs="Arial"/>
          <w:b/>
          <w:bCs/>
          <w:sz w:val="28"/>
          <w:szCs w:val="28"/>
        </w:rPr>
        <w:t>Module code</w:t>
      </w:r>
      <w:r w:rsidRPr="004330EE">
        <w:rPr>
          <w:rFonts w:ascii="Arial" w:hAnsi="Arial" w:cs="Arial"/>
          <w:sz w:val="28"/>
          <w:szCs w:val="28"/>
        </w:rPr>
        <w:t>:</w:t>
      </w:r>
      <w:r w:rsidR="00B52F6A">
        <w:rPr>
          <w:rFonts w:ascii="Arial" w:hAnsi="Arial" w:cs="Arial"/>
          <w:sz w:val="28"/>
          <w:szCs w:val="28"/>
        </w:rPr>
        <w:t xml:space="preserve">        </w:t>
      </w:r>
      <w:r w:rsidR="00B52F6A" w:rsidRPr="00B52F6A">
        <w:rPr>
          <w:rFonts w:ascii="Arial" w:hAnsi="Arial" w:cs="Arial"/>
          <w:sz w:val="28"/>
          <w:szCs w:val="28"/>
        </w:rPr>
        <w:t>BMHP6009</w:t>
      </w:r>
    </w:p>
    <w:p w14:paraId="5B8F62E1" w14:textId="47335941" w:rsidR="004330EE" w:rsidRPr="004330EE" w:rsidRDefault="004330EE" w:rsidP="004330EE">
      <w:pPr>
        <w:tabs>
          <w:tab w:val="left" w:pos="6540"/>
        </w:tabs>
        <w:spacing w:line="360" w:lineRule="auto"/>
        <w:rPr>
          <w:rFonts w:ascii="Arial" w:hAnsi="Arial" w:cs="Arial"/>
          <w:sz w:val="28"/>
          <w:szCs w:val="28"/>
        </w:rPr>
      </w:pPr>
      <w:r w:rsidRPr="004330EE">
        <w:rPr>
          <w:rFonts w:ascii="Arial" w:hAnsi="Arial" w:cs="Arial"/>
          <w:b/>
          <w:bCs/>
          <w:sz w:val="28"/>
          <w:szCs w:val="28"/>
        </w:rPr>
        <w:t>Lecturer name</w:t>
      </w:r>
      <w:r w:rsidRPr="004330EE">
        <w:rPr>
          <w:rFonts w:ascii="Arial" w:hAnsi="Arial" w:cs="Arial"/>
          <w:sz w:val="28"/>
          <w:szCs w:val="28"/>
        </w:rPr>
        <w:t>:</w:t>
      </w:r>
      <w:r w:rsidR="00B52F6A">
        <w:rPr>
          <w:rFonts w:ascii="Arial" w:hAnsi="Arial" w:cs="Arial"/>
          <w:sz w:val="28"/>
          <w:szCs w:val="28"/>
        </w:rPr>
        <w:t xml:space="preserve">     </w:t>
      </w:r>
      <w:r w:rsidR="00B52F6A" w:rsidRPr="00B52F6A">
        <w:rPr>
          <w:rFonts w:ascii="Arial" w:hAnsi="Arial" w:cs="Arial"/>
          <w:sz w:val="28"/>
          <w:szCs w:val="28"/>
        </w:rPr>
        <w:t>Diola Bijlhout</w:t>
      </w:r>
    </w:p>
    <w:p w14:paraId="5C06C071" w14:textId="0A1193D5" w:rsidR="004330EE" w:rsidRDefault="004330EE" w:rsidP="007404DB">
      <w:pPr>
        <w:spacing w:line="360" w:lineRule="auto"/>
        <w:rPr>
          <w:rFonts w:ascii="Arial" w:hAnsi="Arial" w:cs="Arial"/>
          <w:color w:val="FF0000"/>
          <w:sz w:val="24"/>
          <w:szCs w:val="24"/>
        </w:rPr>
      </w:pPr>
    </w:p>
    <w:p w14:paraId="5F61119E" w14:textId="77777777" w:rsidR="004330EE" w:rsidRDefault="004330EE" w:rsidP="007404DB">
      <w:pPr>
        <w:spacing w:line="360" w:lineRule="auto"/>
        <w:rPr>
          <w:rFonts w:ascii="Arial" w:hAnsi="Arial" w:cs="Arial"/>
          <w:color w:val="FF0000"/>
          <w:sz w:val="24"/>
          <w:szCs w:val="24"/>
        </w:rPr>
      </w:pPr>
    </w:p>
    <w:p w14:paraId="6C52CBB9" w14:textId="3F5E5BB6" w:rsidR="004330EE" w:rsidRDefault="004330EE" w:rsidP="007404DB">
      <w:pPr>
        <w:spacing w:line="360" w:lineRule="auto"/>
        <w:rPr>
          <w:rFonts w:ascii="Arial" w:hAnsi="Arial" w:cs="Arial"/>
          <w:color w:val="FF0000"/>
          <w:sz w:val="24"/>
          <w:szCs w:val="24"/>
        </w:rPr>
      </w:pPr>
    </w:p>
    <w:p w14:paraId="21F1375A" w14:textId="3DE53031" w:rsidR="004330EE" w:rsidRDefault="004330EE" w:rsidP="007404DB">
      <w:pPr>
        <w:spacing w:line="360" w:lineRule="auto"/>
        <w:rPr>
          <w:rFonts w:ascii="Arial" w:hAnsi="Arial" w:cs="Arial"/>
          <w:color w:val="FF0000"/>
          <w:sz w:val="24"/>
          <w:szCs w:val="24"/>
        </w:rPr>
      </w:pPr>
    </w:p>
    <w:p w14:paraId="1C769FFE" w14:textId="0DE4A519" w:rsidR="004330EE" w:rsidRDefault="004330EE" w:rsidP="007404DB">
      <w:pPr>
        <w:spacing w:line="360" w:lineRule="auto"/>
        <w:rPr>
          <w:rFonts w:ascii="Arial" w:hAnsi="Arial" w:cs="Arial"/>
          <w:color w:val="FF0000"/>
          <w:sz w:val="24"/>
          <w:szCs w:val="24"/>
        </w:rPr>
      </w:pPr>
    </w:p>
    <w:p w14:paraId="179E710C" w14:textId="34639F58" w:rsidR="004330EE" w:rsidRDefault="004330EE" w:rsidP="007404DB">
      <w:pPr>
        <w:spacing w:line="360" w:lineRule="auto"/>
        <w:rPr>
          <w:rFonts w:ascii="Arial" w:hAnsi="Arial" w:cs="Arial"/>
          <w:color w:val="FF0000"/>
          <w:sz w:val="24"/>
          <w:szCs w:val="24"/>
        </w:rPr>
      </w:pPr>
    </w:p>
    <w:p w14:paraId="6CE4BF78" w14:textId="1E9249E5" w:rsidR="004330EE" w:rsidRDefault="004330EE" w:rsidP="007404DB">
      <w:pPr>
        <w:spacing w:line="360" w:lineRule="auto"/>
        <w:rPr>
          <w:rFonts w:ascii="Arial" w:hAnsi="Arial" w:cs="Arial"/>
          <w:color w:val="FF0000"/>
          <w:sz w:val="24"/>
          <w:szCs w:val="24"/>
        </w:rPr>
      </w:pPr>
    </w:p>
    <w:p w14:paraId="4481F6DC" w14:textId="409AA5D0" w:rsidR="00C84AA5" w:rsidRPr="00C84AA5" w:rsidRDefault="00C84AA5" w:rsidP="00C84AA5">
      <w:pPr>
        <w:keepNext/>
        <w:keepLines/>
        <w:spacing w:before="240" w:after="0"/>
        <w:outlineLvl w:val="0"/>
        <w:rPr>
          <w:rFonts w:ascii="Arial" w:eastAsiaTheme="majorEastAsia" w:hAnsi="Arial" w:cstheme="majorBidi"/>
          <w:b/>
          <w:sz w:val="32"/>
          <w:szCs w:val="32"/>
        </w:rPr>
      </w:pPr>
    </w:p>
    <w:p w14:paraId="5840509E" w14:textId="3661A95F" w:rsidR="004330EE" w:rsidRDefault="004330EE" w:rsidP="007404DB">
      <w:pPr>
        <w:spacing w:line="360" w:lineRule="auto"/>
        <w:rPr>
          <w:rFonts w:ascii="Arial" w:hAnsi="Arial" w:cs="Arial"/>
          <w:color w:val="FF0000"/>
          <w:sz w:val="24"/>
          <w:szCs w:val="24"/>
        </w:rPr>
      </w:pPr>
    </w:p>
    <w:sdt>
      <w:sdtPr>
        <w:rPr>
          <w:rFonts w:asciiTheme="minorHAnsi" w:eastAsiaTheme="minorHAnsi" w:hAnsiTheme="minorHAnsi" w:cstheme="minorBidi"/>
          <w:color w:val="auto"/>
          <w:sz w:val="22"/>
          <w:szCs w:val="22"/>
          <w:lang w:val="en-GB"/>
        </w:rPr>
        <w:id w:val="1375556683"/>
        <w:docPartObj>
          <w:docPartGallery w:val="Table of Contents"/>
          <w:docPartUnique/>
        </w:docPartObj>
      </w:sdtPr>
      <w:sdtEndPr>
        <w:rPr>
          <w:rFonts w:ascii="Arial" w:hAnsi="Arial" w:cs="Arial"/>
          <w:sz w:val="24"/>
          <w:szCs w:val="24"/>
        </w:rPr>
      </w:sdtEndPr>
      <w:sdtContent>
        <w:p w14:paraId="07D7EF49" w14:textId="0F57081D" w:rsidR="00D1483C" w:rsidRPr="0097092B" w:rsidRDefault="6B174236">
          <w:pPr>
            <w:pStyle w:val="TOCHeading"/>
            <w:rPr>
              <w:rFonts w:ascii="Arial" w:hAnsi="Arial" w:cs="Arial"/>
              <w:color w:val="000000" w:themeColor="text1"/>
              <w:sz w:val="28"/>
              <w:szCs w:val="28"/>
            </w:rPr>
          </w:pPr>
          <w:r w:rsidRPr="0097092B">
            <w:rPr>
              <w:rFonts w:ascii="Arial" w:hAnsi="Arial" w:cs="Arial"/>
              <w:color w:val="000000" w:themeColor="text1"/>
              <w:sz w:val="28"/>
              <w:szCs w:val="28"/>
            </w:rPr>
            <w:t>Table of contents</w:t>
          </w:r>
        </w:p>
        <w:p w14:paraId="4C382379" w14:textId="20B5C7A1" w:rsidR="00D1483C" w:rsidRDefault="00D1483C" w:rsidP="00D1483C">
          <w:pPr>
            <w:rPr>
              <w:lang w:val="en-US"/>
            </w:rPr>
          </w:pPr>
        </w:p>
        <w:p w14:paraId="78B829D3" w14:textId="4C2988A6" w:rsidR="00D1483C" w:rsidRDefault="00D1483C" w:rsidP="00D1483C">
          <w:pPr>
            <w:rPr>
              <w:lang w:val="en-US"/>
            </w:rPr>
          </w:pPr>
        </w:p>
        <w:p w14:paraId="706C3207" w14:textId="01C81BB3" w:rsidR="00D1483C" w:rsidRDefault="00D1483C" w:rsidP="00D1483C">
          <w:pPr>
            <w:rPr>
              <w:lang w:val="en-US"/>
            </w:rPr>
          </w:pPr>
        </w:p>
        <w:p w14:paraId="74DB5DE4" w14:textId="77777777" w:rsidR="00D1483C" w:rsidRPr="003A5EFF" w:rsidRDefault="00D1483C" w:rsidP="00D1483C">
          <w:pPr>
            <w:rPr>
              <w:rFonts w:ascii="Arial" w:hAnsi="Arial" w:cs="Arial"/>
              <w:sz w:val="28"/>
              <w:szCs w:val="28"/>
              <w:lang w:val="en-US"/>
            </w:rPr>
          </w:pPr>
        </w:p>
        <w:p w14:paraId="3C7B2744" w14:textId="3FC2F94F" w:rsidR="0097092B" w:rsidRPr="0097092B" w:rsidRDefault="00000000">
          <w:pPr>
            <w:pStyle w:val="TOC1"/>
            <w:tabs>
              <w:tab w:val="right" w:leader="dot" w:pos="9016"/>
            </w:tabs>
            <w:rPr>
              <w:rFonts w:ascii="Arial" w:eastAsiaTheme="minorEastAsia" w:hAnsi="Arial" w:cs="Arial"/>
              <w:noProof/>
              <w:sz w:val="28"/>
              <w:szCs w:val="28"/>
              <w:lang w:eastAsia="en-GB"/>
            </w:rPr>
          </w:pPr>
          <w:r w:rsidRPr="00204D76">
            <w:rPr>
              <w:rFonts w:ascii="Arial" w:hAnsi="Arial" w:cs="Arial"/>
              <w:sz w:val="24"/>
              <w:szCs w:val="24"/>
            </w:rPr>
            <w:fldChar w:fldCharType="begin"/>
          </w:r>
          <w:r w:rsidR="00D1483C" w:rsidRPr="00204D76">
            <w:rPr>
              <w:rFonts w:ascii="Arial" w:hAnsi="Arial" w:cs="Arial"/>
              <w:sz w:val="24"/>
              <w:szCs w:val="24"/>
            </w:rPr>
            <w:instrText>TOC \o "1-3" \h \z \u</w:instrText>
          </w:r>
          <w:r w:rsidRPr="00204D76">
            <w:rPr>
              <w:rFonts w:ascii="Arial" w:hAnsi="Arial" w:cs="Arial"/>
              <w:sz w:val="24"/>
              <w:szCs w:val="24"/>
            </w:rPr>
            <w:fldChar w:fldCharType="separate"/>
          </w:r>
          <w:hyperlink w:anchor="_Toc122537501" w:history="1">
            <w:r w:rsidR="0097092B" w:rsidRPr="0097092B">
              <w:rPr>
                <w:rStyle w:val="Hyperlink"/>
                <w:rFonts w:ascii="Arial" w:eastAsiaTheme="majorEastAsia" w:hAnsi="Arial" w:cs="Arial"/>
                <w:noProof/>
                <w:sz w:val="28"/>
                <w:szCs w:val="28"/>
              </w:rPr>
              <w:t>1. Introduction</w:t>
            </w:r>
            <w:r w:rsidR="0097092B" w:rsidRPr="0097092B">
              <w:rPr>
                <w:rFonts w:ascii="Arial" w:hAnsi="Arial" w:cs="Arial"/>
                <w:noProof/>
                <w:webHidden/>
                <w:sz w:val="28"/>
                <w:szCs w:val="28"/>
              </w:rPr>
              <w:tab/>
            </w:r>
            <w:r w:rsidR="0097092B" w:rsidRPr="0097092B">
              <w:rPr>
                <w:rFonts w:ascii="Arial" w:hAnsi="Arial" w:cs="Arial"/>
                <w:noProof/>
                <w:webHidden/>
                <w:sz w:val="28"/>
                <w:szCs w:val="28"/>
              </w:rPr>
              <w:fldChar w:fldCharType="begin"/>
            </w:r>
            <w:r w:rsidR="0097092B" w:rsidRPr="0097092B">
              <w:rPr>
                <w:rFonts w:ascii="Arial" w:hAnsi="Arial" w:cs="Arial"/>
                <w:noProof/>
                <w:webHidden/>
                <w:sz w:val="28"/>
                <w:szCs w:val="28"/>
              </w:rPr>
              <w:instrText xml:space="preserve"> PAGEREF _Toc122537501 \h </w:instrText>
            </w:r>
            <w:r w:rsidR="0097092B" w:rsidRPr="0097092B">
              <w:rPr>
                <w:rFonts w:ascii="Arial" w:hAnsi="Arial" w:cs="Arial"/>
                <w:noProof/>
                <w:webHidden/>
                <w:sz w:val="28"/>
                <w:szCs w:val="28"/>
              </w:rPr>
            </w:r>
            <w:r w:rsidR="0097092B" w:rsidRPr="0097092B">
              <w:rPr>
                <w:rFonts w:ascii="Arial" w:hAnsi="Arial" w:cs="Arial"/>
                <w:noProof/>
                <w:webHidden/>
                <w:sz w:val="28"/>
                <w:szCs w:val="28"/>
              </w:rPr>
              <w:fldChar w:fldCharType="separate"/>
            </w:r>
            <w:r w:rsidR="0097092B" w:rsidRPr="0097092B">
              <w:rPr>
                <w:rFonts w:ascii="Arial" w:hAnsi="Arial" w:cs="Arial"/>
                <w:noProof/>
                <w:webHidden/>
                <w:sz w:val="28"/>
                <w:szCs w:val="28"/>
              </w:rPr>
              <w:t>3</w:t>
            </w:r>
            <w:r w:rsidR="0097092B" w:rsidRPr="0097092B">
              <w:rPr>
                <w:rFonts w:ascii="Arial" w:hAnsi="Arial" w:cs="Arial"/>
                <w:noProof/>
                <w:webHidden/>
                <w:sz w:val="28"/>
                <w:szCs w:val="28"/>
              </w:rPr>
              <w:fldChar w:fldCharType="end"/>
            </w:r>
          </w:hyperlink>
        </w:p>
        <w:p w14:paraId="5B9E3252" w14:textId="72A3DEF7" w:rsidR="0097092B" w:rsidRPr="0097092B" w:rsidRDefault="00000000">
          <w:pPr>
            <w:pStyle w:val="TOC1"/>
            <w:tabs>
              <w:tab w:val="right" w:leader="dot" w:pos="9016"/>
            </w:tabs>
            <w:rPr>
              <w:rFonts w:ascii="Arial" w:eastAsiaTheme="minorEastAsia" w:hAnsi="Arial" w:cs="Arial"/>
              <w:noProof/>
              <w:sz w:val="28"/>
              <w:szCs w:val="28"/>
              <w:lang w:eastAsia="en-GB"/>
            </w:rPr>
          </w:pPr>
          <w:hyperlink w:anchor="_Toc122537502" w:history="1">
            <w:r w:rsidR="0097092B" w:rsidRPr="0097092B">
              <w:rPr>
                <w:rStyle w:val="Hyperlink"/>
                <w:rFonts w:ascii="Arial" w:eastAsiaTheme="majorEastAsia" w:hAnsi="Arial" w:cs="Arial"/>
                <w:noProof/>
                <w:sz w:val="28"/>
                <w:szCs w:val="28"/>
              </w:rPr>
              <w:t>2. Comparison between two countries</w:t>
            </w:r>
            <w:r w:rsidR="0097092B" w:rsidRPr="0097092B">
              <w:rPr>
                <w:rFonts w:ascii="Arial" w:hAnsi="Arial" w:cs="Arial"/>
                <w:noProof/>
                <w:webHidden/>
                <w:sz w:val="28"/>
                <w:szCs w:val="28"/>
              </w:rPr>
              <w:tab/>
            </w:r>
            <w:r w:rsidR="0097092B" w:rsidRPr="0097092B">
              <w:rPr>
                <w:rFonts w:ascii="Arial" w:hAnsi="Arial" w:cs="Arial"/>
                <w:noProof/>
                <w:webHidden/>
                <w:sz w:val="28"/>
                <w:szCs w:val="28"/>
              </w:rPr>
              <w:fldChar w:fldCharType="begin"/>
            </w:r>
            <w:r w:rsidR="0097092B" w:rsidRPr="0097092B">
              <w:rPr>
                <w:rFonts w:ascii="Arial" w:hAnsi="Arial" w:cs="Arial"/>
                <w:noProof/>
                <w:webHidden/>
                <w:sz w:val="28"/>
                <w:szCs w:val="28"/>
              </w:rPr>
              <w:instrText xml:space="preserve"> PAGEREF _Toc122537502 \h </w:instrText>
            </w:r>
            <w:r w:rsidR="0097092B" w:rsidRPr="0097092B">
              <w:rPr>
                <w:rFonts w:ascii="Arial" w:hAnsi="Arial" w:cs="Arial"/>
                <w:noProof/>
                <w:webHidden/>
                <w:sz w:val="28"/>
                <w:szCs w:val="28"/>
              </w:rPr>
            </w:r>
            <w:r w:rsidR="0097092B" w:rsidRPr="0097092B">
              <w:rPr>
                <w:rFonts w:ascii="Arial" w:hAnsi="Arial" w:cs="Arial"/>
                <w:noProof/>
                <w:webHidden/>
                <w:sz w:val="28"/>
                <w:szCs w:val="28"/>
              </w:rPr>
              <w:fldChar w:fldCharType="separate"/>
            </w:r>
            <w:r w:rsidR="0097092B" w:rsidRPr="0097092B">
              <w:rPr>
                <w:rFonts w:ascii="Arial" w:hAnsi="Arial" w:cs="Arial"/>
                <w:noProof/>
                <w:webHidden/>
                <w:sz w:val="28"/>
                <w:szCs w:val="28"/>
              </w:rPr>
              <w:t>6</w:t>
            </w:r>
            <w:r w:rsidR="0097092B" w:rsidRPr="0097092B">
              <w:rPr>
                <w:rFonts w:ascii="Arial" w:hAnsi="Arial" w:cs="Arial"/>
                <w:noProof/>
                <w:webHidden/>
                <w:sz w:val="28"/>
                <w:szCs w:val="28"/>
              </w:rPr>
              <w:fldChar w:fldCharType="end"/>
            </w:r>
          </w:hyperlink>
        </w:p>
        <w:p w14:paraId="5EFD4CBA" w14:textId="4AECB139" w:rsidR="0097092B" w:rsidRPr="0097092B" w:rsidRDefault="00000000">
          <w:pPr>
            <w:pStyle w:val="TOC1"/>
            <w:tabs>
              <w:tab w:val="right" w:leader="dot" w:pos="9016"/>
            </w:tabs>
            <w:rPr>
              <w:rFonts w:ascii="Arial" w:eastAsiaTheme="minorEastAsia" w:hAnsi="Arial" w:cs="Arial"/>
              <w:noProof/>
              <w:sz w:val="28"/>
              <w:szCs w:val="28"/>
              <w:lang w:eastAsia="en-GB"/>
            </w:rPr>
          </w:pPr>
          <w:hyperlink w:anchor="_Toc122537503" w:history="1">
            <w:r w:rsidR="0097092B" w:rsidRPr="0097092B">
              <w:rPr>
                <w:rStyle w:val="Hyperlink"/>
                <w:rFonts w:ascii="Arial" w:eastAsiaTheme="majorEastAsia" w:hAnsi="Arial" w:cs="Arial"/>
                <w:noProof/>
                <w:sz w:val="28"/>
                <w:szCs w:val="28"/>
              </w:rPr>
              <w:t>3. Recommendations</w:t>
            </w:r>
            <w:r w:rsidR="0097092B" w:rsidRPr="0097092B">
              <w:rPr>
                <w:rFonts w:ascii="Arial" w:hAnsi="Arial" w:cs="Arial"/>
                <w:noProof/>
                <w:webHidden/>
                <w:sz w:val="28"/>
                <w:szCs w:val="28"/>
              </w:rPr>
              <w:tab/>
            </w:r>
            <w:r w:rsidR="0097092B" w:rsidRPr="0097092B">
              <w:rPr>
                <w:rFonts w:ascii="Arial" w:hAnsi="Arial" w:cs="Arial"/>
                <w:noProof/>
                <w:webHidden/>
                <w:sz w:val="28"/>
                <w:szCs w:val="28"/>
              </w:rPr>
              <w:fldChar w:fldCharType="begin"/>
            </w:r>
            <w:r w:rsidR="0097092B" w:rsidRPr="0097092B">
              <w:rPr>
                <w:rFonts w:ascii="Arial" w:hAnsi="Arial" w:cs="Arial"/>
                <w:noProof/>
                <w:webHidden/>
                <w:sz w:val="28"/>
                <w:szCs w:val="28"/>
              </w:rPr>
              <w:instrText xml:space="preserve"> PAGEREF _Toc122537503 \h </w:instrText>
            </w:r>
            <w:r w:rsidR="0097092B" w:rsidRPr="0097092B">
              <w:rPr>
                <w:rFonts w:ascii="Arial" w:hAnsi="Arial" w:cs="Arial"/>
                <w:noProof/>
                <w:webHidden/>
                <w:sz w:val="28"/>
                <w:szCs w:val="28"/>
              </w:rPr>
            </w:r>
            <w:r w:rsidR="0097092B" w:rsidRPr="0097092B">
              <w:rPr>
                <w:rFonts w:ascii="Arial" w:hAnsi="Arial" w:cs="Arial"/>
                <w:noProof/>
                <w:webHidden/>
                <w:sz w:val="28"/>
                <w:szCs w:val="28"/>
              </w:rPr>
              <w:fldChar w:fldCharType="separate"/>
            </w:r>
            <w:r w:rsidR="0097092B" w:rsidRPr="0097092B">
              <w:rPr>
                <w:rFonts w:ascii="Arial" w:hAnsi="Arial" w:cs="Arial"/>
                <w:noProof/>
                <w:webHidden/>
                <w:sz w:val="28"/>
                <w:szCs w:val="28"/>
              </w:rPr>
              <w:t>10</w:t>
            </w:r>
            <w:r w:rsidR="0097092B" w:rsidRPr="0097092B">
              <w:rPr>
                <w:rFonts w:ascii="Arial" w:hAnsi="Arial" w:cs="Arial"/>
                <w:noProof/>
                <w:webHidden/>
                <w:sz w:val="28"/>
                <w:szCs w:val="28"/>
              </w:rPr>
              <w:fldChar w:fldCharType="end"/>
            </w:r>
          </w:hyperlink>
        </w:p>
        <w:p w14:paraId="36756CB7" w14:textId="71111A43" w:rsidR="0097092B" w:rsidRPr="0097092B" w:rsidRDefault="00000000">
          <w:pPr>
            <w:pStyle w:val="TOC1"/>
            <w:tabs>
              <w:tab w:val="right" w:leader="dot" w:pos="9016"/>
            </w:tabs>
            <w:rPr>
              <w:rFonts w:ascii="Arial" w:eastAsiaTheme="minorEastAsia" w:hAnsi="Arial" w:cs="Arial"/>
              <w:noProof/>
              <w:sz w:val="28"/>
              <w:szCs w:val="28"/>
              <w:lang w:eastAsia="en-GB"/>
            </w:rPr>
          </w:pPr>
          <w:hyperlink w:anchor="_Toc122537504" w:history="1">
            <w:r w:rsidR="0097092B" w:rsidRPr="0097092B">
              <w:rPr>
                <w:rStyle w:val="Hyperlink"/>
                <w:rFonts w:ascii="Arial" w:eastAsiaTheme="majorEastAsia" w:hAnsi="Arial" w:cs="Arial"/>
                <w:noProof/>
                <w:sz w:val="28"/>
                <w:szCs w:val="28"/>
              </w:rPr>
              <w:t>4. Conclusion</w:t>
            </w:r>
            <w:r w:rsidR="0097092B" w:rsidRPr="0097092B">
              <w:rPr>
                <w:rFonts w:ascii="Arial" w:hAnsi="Arial" w:cs="Arial"/>
                <w:noProof/>
                <w:webHidden/>
                <w:sz w:val="28"/>
                <w:szCs w:val="28"/>
              </w:rPr>
              <w:tab/>
            </w:r>
            <w:r w:rsidR="0097092B" w:rsidRPr="0097092B">
              <w:rPr>
                <w:rFonts w:ascii="Arial" w:hAnsi="Arial" w:cs="Arial"/>
                <w:noProof/>
                <w:webHidden/>
                <w:sz w:val="28"/>
                <w:szCs w:val="28"/>
              </w:rPr>
              <w:fldChar w:fldCharType="begin"/>
            </w:r>
            <w:r w:rsidR="0097092B" w:rsidRPr="0097092B">
              <w:rPr>
                <w:rFonts w:ascii="Arial" w:hAnsi="Arial" w:cs="Arial"/>
                <w:noProof/>
                <w:webHidden/>
                <w:sz w:val="28"/>
                <w:szCs w:val="28"/>
              </w:rPr>
              <w:instrText xml:space="preserve"> PAGEREF _Toc122537504 \h </w:instrText>
            </w:r>
            <w:r w:rsidR="0097092B" w:rsidRPr="0097092B">
              <w:rPr>
                <w:rFonts w:ascii="Arial" w:hAnsi="Arial" w:cs="Arial"/>
                <w:noProof/>
                <w:webHidden/>
                <w:sz w:val="28"/>
                <w:szCs w:val="28"/>
              </w:rPr>
            </w:r>
            <w:r w:rsidR="0097092B" w:rsidRPr="0097092B">
              <w:rPr>
                <w:rFonts w:ascii="Arial" w:hAnsi="Arial" w:cs="Arial"/>
                <w:noProof/>
                <w:webHidden/>
                <w:sz w:val="28"/>
                <w:szCs w:val="28"/>
              </w:rPr>
              <w:fldChar w:fldCharType="separate"/>
            </w:r>
            <w:r w:rsidR="0097092B" w:rsidRPr="0097092B">
              <w:rPr>
                <w:rFonts w:ascii="Arial" w:hAnsi="Arial" w:cs="Arial"/>
                <w:noProof/>
                <w:webHidden/>
                <w:sz w:val="28"/>
                <w:szCs w:val="28"/>
              </w:rPr>
              <w:t>10</w:t>
            </w:r>
            <w:r w:rsidR="0097092B" w:rsidRPr="0097092B">
              <w:rPr>
                <w:rFonts w:ascii="Arial" w:hAnsi="Arial" w:cs="Arial"/>
                <w:noProof/>
                <w:webHidden/>
                <w:sz w:val="28"/>
                <w:szCs w:val="28"/>
              </w:rPr>
              <w:fldChar w:fldCharType="end"/>
            </w:r>
          </w:hyperlink>
        </w:p>
        <w:p w14:paraId="51D86698" w14:textId="14B38C0C" w:rsidR="0097092B" w:rsidRDefault="00000000">
          <w:pPr>
            <w:pStyle w:val="TOC1"/>
            <w:tabs>
              <w:tab w:val="right" w:leader="dot" w:pos="9016"/>
            </w:tabs>
            <w:rPr>
              <w:rFonts w:eastAsiaTheme="minorEastAsia"/>
              <w:noProof/>
              <w:lang w:eastAsia="en-GB"/>
            </w:rPr>
          </w:pPr>
          <w:hyperlink w:anchor="_Toc122537505" w:history="1">
            <w:r w:rsidR="0097092B" w:rsidRPr="0097092B">
              <w:rPr>
                <w:rStyle w:val="Hyperlink"/>
                <w:rFonts w:ascii="Arial" w:eastAsiaTheme="majorEastAsia" w:hAnsi="Arial" w:cs="Arial"/>
                <w:noProof/>
                <w:sz w:val="28"/>
                <w:szCs w:val="28"/>
              </w:rPr>
              <w:t>5. References</w:t>
            </w:r>
            <w:r w:rsidR="0097092B" w:rsidRPr="0097092B">
              <w:rPr>
                <w:rFonts w:ascii="Arial" w:hAnsi="Arial" w:cs="Arial"/>
                <w:noProof/>
                <w:webHidden/>
                <w:sz w:val="28"/>
                <w:szCs w:val="28"/>
              </w:rPr>
              <w:tab/>
            </w:r>
            <w:r w:rsidR="0097092B" w:rsidRPr="0097092B">
              <w:rPr>
                <w:rFonts w:ascii="Arial" w:hAnsi="Arial" w:cs="Arial"/>
                <w:noProof/>
                <w:webHidden/>
                <w:sz w:val="28"/>
                <w:szCs w:val="28"/>
              </w:rPr>
              <w:fldChar w:fldCharType="begin"/>
            </w:r>
            <w:r w:rsidR="0097092B" w:rsidRPr="0097092B">
              <w:rPr>
                <w:rFonts w:ascii="Arial" w:hAnsi="Arial" w:cs="Arial"/>
                <w:noProof/>
                <w:webHidden/>
                <w:sz w:val="28"/>
                <w:szCs w:val="28"/>
              </w:rPr>
              <w:instrText xml:space="preserve"> PAGEREF _Toc122537505 \h </w:instrText>
            </w:r>
            <w:r w:rsidR="0097092B" w:rsidRPr="0097092B">
              <w:rPr>
                <w:rFonts w:ascii="Arial" w:hAnsi="Arial" w:cs="Arial"/>
                <w:noProof/>
                <w:webHidden/>
                <w:sz w:val="28"/>
                <w:szCs w:val="28"/>
              </w:rPr>
            </w:r>
            <w:r w:rsidR="0097092B" w:rsidRPr="0097092B">
              <w:rPr>
                <w:rFonts w:ascii="Arial" w:hAnsi="Arial" w:cs="Arial"/>
                <w:noProof/>
                <w:webHidden/>
                <w:sz w:val="28"/>
                <w:szCs w:val="28"/>
              </w:rPr>
              <w:fldChar w:fldCharType="separate"/>
            </w:r>
            <w:r w:rsidR="0097092B" w:rsidRPr="0097092B">
              <w:rPr>
                <w:rFonts w:ascii="Arial" w:hAnsi="Arial" w:cs="Arial"/>
                <w:noProof/>
                <w:webHidden/>
                <w:sz w:val="28"/>
                <w:szCs w:val="28"/>
              </w:rPr>
              <w:t>11</w:t>
            </w:r>
            <w:r w:rsidR="0097092B" w:rsidRPr="0097092B">
              <w:rPr>
                <w:rFonts w:ascii="Arial" w:hAnsi="Arial" w:cs="Arial"/>
                <w:noProof/>
                <w:webHidden/>
                <w:sz w:val="28"/>
                <w:szCs w:val="28"/>
              </w:rPr>
              <w:fldChar w:fldCharType="end"/>
            </w:r>
          </w:hyperlink>
        </w:p>
        <w:p w14:paraId="0647CB86" w14:textId="75E4C54F" w:rsidR="003A5EFF" w:rsidRPr="00204D76" w:rsidRDefault="00000000" w:rsidP="6B174236">
          <w:pPr>
            <w:pStyle w:val="TOC1"/>
            <w:tabs>
              <w:tab w:val="right" w:leader="dot" w:pos="9015"/>
            </w:tabs>
            <w:rPr>
              <w:rStyle w:val="Hyperlink"/>
              <w:rFonts w:ascii="Arial" w:hAnsi="Arial" w:cs="Arial"/>
              <w:noProof/>
              <w:sz w:val="24"/>
              <w:szCs w:val="24"/>
              <w:lang w:eastAsia="en-GB"/>
            </w:rPr>
          </w:pPr>
          <w:r w:rsidRPr="00204D76">
            <w:rPr>
              <w:rFonts w:ascii="Arial" w:hAnsi="Arial" w:cs="Arial"/>
              <w:sz w:val="24"/>
              <w:szCs w:val="24"/>
            </w:rPr>
            <w:fldChar w:fldCharType="end"/>
          </w:r>
        </w:p>
      </w:sdtContent>
    </w:sdt>
    <w:p w14:paraId="02038B61" w14:textId="0B577DB8" w:rsidR="00D1483C" w:rsidRDefault="00D1483C"/>
    <w:p w14:paraId="5BAB7189" w14:textId="5B2F6E4F" w:rsidR="004330EE" w:rsidRDefault="004330EE" w:rsidP="007404DB">
      <w:pPr>
        <w:spacing w:line="360" w:lineRule="auto"/>
        <w:rPr>
          <w:rFonts w:ascii="Arial" w:hAnsi="Arial" w:cs="Arial"/>
          <w:color w:val="FF0000"/>
          <w:sz w:val="24"/>
          <w:szCs w:val="24"/>
        </w:rPr>
      </w:pPr>
    </w:p>
    <w:p w14:paraId="45A7A8DC" w14:textId="4C05E9CC" w:rsidR="004330EE" w:rsidRDefault="004330EE" w:rsidP="007404DB">
      <w:pPr>
        <w:spacing w:line="360" w:lineRule="auto"/>
        <w:rPr>
          <w:rFonts w:ascii="Arial" w:hAnsi="Arial" w:cs="Arial"/>
          <w:color w:val="FF0000"/>
          <w:sz w:val="24"/>
          <w:szCs w:val="24"/>
        </w:rPr>
      </w:pPr>
    </w:p>
    <w:p w14:paraId="19E703D7" w14:textId="4E8B0295" w:rsidR="004330EE" w:rsidRDefault="004330EE" w:rsidP="007404DB">
      <w:pPr>
        <w:spacing w:line="360" w:lineRule="auto"/>
        <w:rPr>
          <w:rFonts w:ascii="Arial" w:hAnsi="Arial" w:cs="Arial"/>
          <w:color w:val="FF0000"/>
          <w:sz w:val="24"/>
          <w:szCs w:val="24"/>
        </w:rPr>
      </w:pPr>
    </w:p>
    <w:p w14:paraId="45EEDFCD" w14:textId="780C94DC" w:rsidR="004330EE" w:rsidRDefault="004330EE" w:rsidP="007404DB">
      <w:pPr>
        <w:spacing w:line="360" w:lineRule="auto"/>
        <w:rPr>
          <w:rFonts w:ascii="Arial" w:hAnsi="Arial" w:cs="Arial"/>
          <w:color w:val="FF0000"/>
          <w:sz w:val="24"/>
          <w:szCs w:val="24"/>
        </w:rPr>
      </w:pPr>
    </w:p>
    <w:p w14:paraId="15B7B083" w14:textId="42FB5D58" w:rsidR="004330EE" w:rsidRDefault="004330EE" w:rsidP="007404DB">
      <w:pPr>
        <w:spacing w:line="360" w:lineRule="auto"/>
        <w:rPr>
          <w:rFonts w:ascii="Arial" w:hAnsi="Arial" w:cs="Arial"/>
          <w:color w:val="FF0000"/>
          <w:sz w:val="24"/>
          <w:szCs w:val="24"/>
        </w:rPr>
      </w:pPr>
    </w:p>
    <w:p w14:paraId="4038C4F2" w14:textId="5CE858CB" w:rsidR="004330EE" w:rsidRDefault="004330EE" w:rsidP="007404DB">
      <w:pPr>
        <w:spacing w:line="360" w:lineRule="auto"/>
        <w:rPr>
          <w:rFonts w:ascii="Arial" w:hAnsi="Arial" w:cs="Arial"/>
          <w:color w:val="FF0000"/>
          <w:sz w:val="24"/>
          <w:szCs w:val="24"/>
        </w:rPr>
      </w:pPr>
    </w:p>
    <w:p w14:paraId="58A35EA1" w14:textId="0E721C22" w:rsidR="004330EE" w:rsidRDefault="004330EE" w:rsidP="007404DB">
      <w:pPr>
        <w:spacing w:line="360" w:lineRule="auto"/>
        <w:rPr>
          <w:rFonts w:ascii="Arial" w:hAnsi="Arial" w:cs="Arial"/>
          <w:color w:val="FF0000"/>
          <w:sz w:val="24"/>
          <w:szCs w:val="24"/>
        </w:rPr>
      </w:pPr>
    </w:p>
    <w:p w14:paraId="4AAE0F6E" w14:textId="1292C8F4" w:rsidR="004330EE" w:rsidRDefault="004330EE" w:rsidP="007404DB">
      <w:pPr>
        <w:spacing w:line="360" w:lineRule="auto"/>
        <w:rPr>
          <w:rFonts w:ascii="Arial" w:hAnsi="Arial" w:cs="Arial"/>
          <w:color w:val="FF0000"/>
          <w:sz w:val="24"/>
          <w:szCs w:val="24"/>
        </w:rPr>
      </w:pPr>
    </w:p>
    <w:p w14:paraId="2433F1E3" w14:textId="77777777" w:rsidR="004330EE" w:rsidRDefault="004330EE" w:rsidP="007404DB">
      <w:pPr>
        <w:spacing w:line="360" w:lineRule="auto"/>
        <w:rPr>
          <w:rFonts w:ascii="Arial" w:hAnsi="Arial" w:cs="Arial"/>
          <w:color w:val="FF0000"/>
          <w:sz w:val="24"/>
          <w:szCs w:val="24"/>
        </w:rPr>
      </w:pPr>
    </w:p>
    <w:p w14:paraId="46CB6F2D" w14:textId="77777777" w:rsidR="004330EE" w:rsidRDefault="004330EE" w:rsidP="007404DB">
      <w:pPr>
        <w:spacing w:line="360" w:lineRule="auto"/>
        <w:rPr>
          <w:rFonts w:ascii="Arial" w:hAnsi="Arial" w:cs="Arial"/>
          <w:color w:val="FF0000"/>
          <w:sz w:val="24"/>
          <w:szCs w:val="24"/>
        </w:rPr>
      </w:pPr>
    </w:p>
    <w:p w14:paraId="0EFB97D3" w14:textId="77777777" w:rsidR="00C84AA5" w:rsidRDefault="00C84AA5" w:rsidP="007404DB">
      <w:pPr>
        <w:spacing w:line="360" w:lineRule="auto"/>
        <w:rPr>
          <w:rFonts w:ascii="Arial" w:hAnsi="Arial" w:cs="Arial"/>
          <w:color w:val="FF0000"/>
          <w:sz w:val="24"/>
          <w:szCs w:val="24"/>
        </w:rPr>
      </w:pPr>
    </w:p>
    <w:p w14:paraId="3ADD4B55" w14:textId="77777777" w:rsidR="00C84AA5" w:rsidRDefault="00C84AA5" w:rsidP="007404DB">
      <w:pPr>
        <w:spacing w:line="360" w:lineRule="auto"/>
        <w:rPr>
          <w:rFonts w:ascii="Arial" w:hAnsi="Arial" w:cs="Arial"/>
          <w:color w:val="FF0000"/>
          <w:sz w:val="24"/>
          <w:szCs w:val="24"/>
        </w:rPr>
      </w:pPr>
    </w:p>
    <w:p w14:paraId="4A80E06A" w14:textId="77777777" w:rsidR="00C84AA5" w:rsidRDefault="00C84AA5" w:rsidP="007404DB">
      <w:pPr>
        <w:spacing w:line="360" w:lineRule="auto"/>
        <w:rPr>
          <w:rFonts w:ascii="Arial" w:hAnsi="Arial" w:cs="Arial"/>
          <w:color w:val="FF0000"/>
          <w:sz w:val="24"/>
          <w:szCs w:val="24"/>
        </w:rPr>
      </w:pPr>
    </w:p>
    <w:p w14:paraId="7EEAFE04" w14:textId="77777777" w:rsidR="00C84AA5" w:rsidRDefault="00C84AA5" w:rsidP="007404DB">
      <w:pPr>
        <w:spacing w:line="360" w:lineRule="auto"/>
        <w:rPr>
          <w:rFonts w:ascii="Arial" w:hAnsi="Arial" w:cs="Arial"/>
          <w:color w:val="FF0000"/>
          <w:sz w:val="24"/>
          <w:szCs w:val="24"/>
        </w:rPr>
      </w:pPr>
    </w:p>
    <w:p w14:paraId="07F35750" w14:textId="77777777" w:rsidR="00C84AA5" w:rsidRDefault="00C84AA5" w:rsidP="007404DB">
      <w:pPr>
        <w:spacing w:line="360" w:lineRule="auto"/>
        <w:rPr>
          <w:rFonts w:ascii="Arial" w:hAnsi="Arial" w:cs="Arial"/>
          <w:color w:val="FF0000"/>
          <w:sz w:val="24"/>
          <w:szCs w:val="24"/>
        </w:rPr>
      </w:pPr>
    </w:p>
    <w:p w14:paraId="4987C622" w14:textId="77777777" w:rsidR="00C84AA5" w:rsidRPr="00C84AA5" w:rsidRDefault="6B174236" w:rsidP="6B174236">
      <w:pPr>
        <w:keepNext/>
        <w:keepLines/>
        <w:spacing w:before="240" w:after="0" w:line="360" w:lineRule="auto"/>
        <w:outlineLvl w:val="0"/>
        <w:rPr>
          <w:rFonts w:ascii="Arial" w:eastAsiaTheme="majorEastAsia" w:hAnsi="Arial" w:cs="Arial"/>
          <w:b/>
          <w:bCs/>
          <w:sz w:val="28"/>
          <w:szCs w:val="28"/>
        </w:rPr>
      </w:pPr>
      <w:bookmarkStart w:id="0" w:name="_Toc122537501"/>
      <w:r w:rsidRPr="6B174236">
        <w:rPr>
          <w:rFonts w:ascii="Arial" w:eastAsiaTheme="majorEastAsia" w:hAnsi="Arial" w:cs="Arial"/>
          <w:b/>
          <w:bCs/>
          <w:sz w:val="28"/>
          <w:szCs w:val="28"/>
        </w:rPr>
        <w:lastRenderedPageBreak/>
        <w:t>1. Introduction</w:t>
      </w:r>
      <w:bookmarkEnd w:id="0"/>
    </w:p>
    <w:p w14:paraId="60C96704" w14:textId="3F3C2E1F" w:rsidR="00C84AA5" w:rsidRPr="0097092B" w:rsidRDefault="6B174236" w:rsidP="6B174236">
      <w:pPr>
        <w:tabs>
          <w:tab w:val="left" w:pos="6540"/>
        </w:tabs>
        <w:spacing w:line="360" w:lineRule="auto"/>
        <w:rPr>
          <w:rFonts w:ascii="Arial" w:hAnsi="Arial" w:cs="Arial"/>
          <w:lang w:val="en"/>
        </w:rPr>
      </w:pPr>
      <w:r w:rsidRPr="0097092B">
        <w:rPr>
          <w:rFonts w:ascii="Arial" w:hAnsi="Arial" w:cs="Arial"/>
          <w:b/>
          <w:bCs/>
        </w:rPr>
        <w:t>1.1 What it means to be an elderly person in the UK and Serbia</w:t>
      </w:r>
    </w:p>
    <w:p w14:paraId="5089643A" w14:textId="45F5EB55" w:rsidR="00C84AA5" w:rsidRPr="00107828" w:rsidRDefault="6B174236" w:rsidP="6B174236">
      <w:pPr>
        <w:spacing w:line="360" w:lineRule="auto"/>
        <w:rPr>
          <w:rFonts w:ascii="Arial" w:hAnsi="Arial" w:cs="Arial"/>
          <w:lang w:val="en"/>
        </w:rPr>
      </w:pPr>
      <w:r w:rsidRPr="00107828">
        <w:rPr>
          <w:rFonts w:ascii="Arial" w:hAnsi="Arial" w:cs="Arial"/>
          <w:lang w:val="en"/>
        </w:rPr>
        <w:t xml:space="preserve">People are different - psychologically, physically as well as biologically, and each person ages at a different age. It is not possible to accurately define from what age a person is old </w:t>
      </w:r>
      <w:r w:rsidRPr="00107828">
        <w:rPr>
          <w:rFonts w:ascii="Arial" w:hAnsi="Arial" w:cs="Arial"/>
        </w:rPr>
        <w:t>(Office for National Statistics, 2019).</w:t>
      </w:r>
      <w:r w:rsidRPr="00107828">
        <w:rPr>
          <w:rFonts w:ascii="Arial" w:hAnsi="Arial" w:cs="Arial"/>
          <w:lang w:val="en"/>
        </w:rPr>
        <w:t xml:space="preserve"> Aging is a process during which, slowly and gradually, certain specificities appear within the framework of gerontology and geriatrics </w:t>
      </w:r>
      <w:r w:rsidRPr="00107828">
        <w:rPr>
          <w:rFonts w:ascii="Arial" w:hAnsi="Arial" w:cs="Arial"/>
        </w:rPr>
        <w:t>(Anon, 2022).</w:t>
      </w:r>
    </w:p>
    <w:p w14:paraId="41D6E102" w14:textId="4ED18349" w:rsidR="00C84AA5" w:rsidRPr="00107828" w:rsidRDefault="6B174236" w:rsidP="00C84AA5">
      <w:pPr>
        <w:spacing w:line="360" w:lineRule="auto"/>
        <w:rPr>
          <w:rFonts w:ascii="Arial" w:hAnsi="Arial" w:cs="Arial"/>
          <w:lang w:val="en"/>
        </w:rPr>
      </w:pPr>
      <w:r w:rsidRPr="00107828">
        <w:rPr>
          <w:rFonts w:ascii="Arial" w:hAnsi="Arial" w:cs="Arial"/>
          <w:lang w:val="en"/>
        </w:rPr>
        <w:t>According to the United Nations definition, an elderly person is over 60 years old (UNHCR, 2020). In the UK it is considered that people over 65 years of age are old (NHS England, 2014). These years are accepted</w:t>
      </w:r>
      <w:r w:rsidR="0043520D">
        <w:rPr>
          <w:rFonts w:ascii="Arial" w:hAnsi="Arial" w:cs="Arial"/>
          <w:lang w:val="en"/>
        </w:rPr>
        <w:t>,</w:t>
      </w:r>
      <w:r w:rsidRPr="00107828">
        <w:rPr>
          <w:rFonts w:ascii="Arial" w:hAnsi="Arial" w:cs="Arial"/>
          <w:lang w:val="en"/>
        </w:rPr>
        <w:t xml:space="preserve"> because of the retirement age, although more and more people are working after the age of 65 </w:t>
      </w:r>
      <w:bookmarkStart w:id="1" w:name="_Hlk121262547"/>
      <w:r w:rsidRPr="00107828">
        <w:rPr>
          <w:rFonts w:ascii="Arial" w:hAnsi="Arial" w:cs="Arial"/>
        </w:rPr>
        <w:t>(Office for National Statistics, 2019).</w:t>
      </w:r>
      <w:bookmarkEnd w:id="1"/>
    </w:p>
    <w:p w14:paraId="16A62BC2" w14:textId="0B246177" w:rsidR="00C84AA5" w:rsidRPr="00107828" w:rsidRDefault="6B174236" w:rsidP="00C84AA5">
      <w:pPr>
        <w:spacing w:line="360" w:lineRule="auto"/>
        <w:rPr>
          <w:rFonts w:ascii="Arial" w:hAnsi="Arial" w:cs="Arial"/>
        </w:rPr>
      </w:pPr>
      <w:r w:rsidRPr="00107828">
        <w:rPr>
          <w:rFonts w:ascii="Arial" w:hAnsi="Arial" w:cs="Arial"/>
          <w:lang w:val="en"/>
        </w:rPr>
        <w:t>Aging can be divided into the primary aging, also called physiological aging, refers to normal physiological processes that are determined by internal, biological factors, which are inevitable and are a consequence of maturation or the passage of time</w:t>
      </w:r>
      <w:r w:rsidR="002568E7">
        <w:rPr>
          <w:rFonts w:ascii="Arial" w:hAnsi="Arial" w:cs="Arial"/>
          <w:lang w:val="en"/>
        </w:rPr>
        <w:t>, and</w:t>
      </w:r>
      <w:r w:rsidRPr="00107828">
        <w:rPr>
          <w:rFonts w:ascii="Arial" w:hAnsi="Arial" w:cs="Arial"/>
          <w:lang w:val="en"/>
        </w:rPr>
        <w:t xml:space="preserve"> </w:t>
      </w:r>
      <w:r w:rsidR="002568E7">
        <w:rPr>
          <w:rFonts w:ascii="Arial" w:hAnsi="Arial" w:cs="Arial"/>
          <w:lang w:val="en"/>
        </w:rPr>
        <w:t>s</w:t>
      </w:r>
      <w:r w:rsidRPr="00107828">
        <w:rPr>
          <w:rFonts w:ascii="Arial" w:hAnsi="Arial" w:cs="Arial"/>
          <w:lang w:val="en"/>
        </w:rPr>
        <w:t xml:space="preserve">econdary aging refers to pathological changes that are the result of external one’s factors, including disease, environmental </w:t>
      </w:r>
      <w:r w:rsidR="008F6D40" w:rsidRPr="00107828">
        <w:rPr>
          <w:rFonts w:ascii="Arial" w:hAnsi="Arial" w:cs="Arial"/>
          <w:lang w:val="en"/>
        </w:rPr>
        <w:t>influences</w:t>
      </w:r>
      <w:r w:rsidR="008F6D40" w:rsidRPr="00107828">
        <w:rPr>
          <w:rFonts w:ascii="Arial" w:hAnsi="Arial" w:cs="Arial"/>
        </w:rPr>
        <w:t xml:space="preserve"> (</w:t>
      </w:r>
      <w:r w:rsidRPr="00107828">
        <w:rPr>
          <w:rFonts w:ascii="Arial" w:hAnsi="Arial" w:cs="Arial"/>
        </w:rPr>
        <w:t>Growing older in the UK, n.d.).</w:t>
      </w:r>
    </w:p>
    <w:p w14:paraId="7FE963E6" w14:textId="5A63AC47" w:rsidR="00C84AA5" w:rsidRPr="00107828" w:rsidRDefault="6B174236" w:rsidP="00C84AA5">
      <w:pPr>
        <w:spacing w:line="360" w:lineRule="auto"/>
        <w:rPr>
          <w:rFonts w:ascii="Arial" w:hAnsi="Arial" w:cs="Arial"/>
        </w:rPr>
      </w:pPr>
      <w:r w:rsidRPr="00107828">
        <w:rPr>
          <w:rFonts w:ascii="Arial" w:hAnsi="Arial" w:cs="Arial"/>
          <w:lang w:val="en"/>
        </w:rPr>
        <w:t xml:space="preserve">Extended life expectancy and increased share of the elderly in the population in developed welfare states, such as the UK, have been accompanied by significant changes in understanding aging process, opportunities and needs of older people, as well as programs that support quality life in older life stages </w:t>
      </w:r>
      <w:r w:rsidRPr="00107828">
        <w:rPr>
          <w:rFonts w:ascii="Arial" w:hAnsi="Arial" w:cs="Arial"/>
        </w:rPr>
        <w:t>(Government Office for Science, 2016).</w:t>
      </w:r>
    </w:p>
    <w:p w14:paraId="37AA7820" w14:textId="032487F5" w:rsidR="00C84AA5" w:rsidRPr="00107828" w:rsidRDefault="6B174236" w:rsidP="00C84AA5">
      <w:pPr>
        <w:spacing w:line="360" w:lineRule="auto"/>
        <w:rPr>
          <w:rFonts w:ascii="Arial" w:hAnsi="Arial" w:cs="Arial"/>
        </w:rPr>
      </w:pPr>
      <w:r w:rsidRPr="00107828">
        <w:rPr>
          <w:rFonts w:ascii="Arial" w:hAnsi="Arial" w:cs="Arial"/>
          <w:lang w:val="en"/>
        </w:rPr>
        <w:t xml:space="preserve">On the other side, in the Republic of Serbia, the aging of the population is a long-term consequence of a low birth rate, but also an expected increase life expectancy, which is one of the big problems this country is facing. Serbia ranks among the European countries with the largest share of elderly people in the population and is considered one of the "oldest" populations in the world </w:t>
      </w:r>
      <w:bookmarkStart w:id="2" w:name="_Hlk120992836"/>
      <w:r w:rsidRPr="00107828">
        <w:rPr>
          <w:rFonts w:ascii="Arial" w:hAnsi="Arial" w:cs="Arial"/>
        </w:rPr>
        <w:t>(Sevo, 2015).</w:t>
      </w:r>
      <w:bookmarkEnd w:id="2"/>
    </w:p>
    <w:p w14:paraId="238A7187" w14:textId="39E4E088" w:rsidR="00C84AA5" w:rsidRPr="00107828" w:rsidRDefault="00C84AA5" w:rsidP="008A0559">
      <w:pPr>
        <w:spacing w:line="360" w:lineRule="auto"/>
        <w:rPr>
          <w:rFonts w:ascii="Arial" w:hAnsi="Arial" w:cs="Arial"/>
        </w:rPr>
      </w:pPr>
      <w:r w:rsidRPr="00107828">
        <w:rPr>
          <w:rFonts w:ascii="Arial" w:hAnsi="Arial" w:cs="Arial"/>
          <w:lang w:val="en"/>
        </w:rPr>
        <w:t xml:space="preserve">This country is faced with the difficulties of post-socialist changes and reforms limited range and changes in economic and social conditions, did not create the conditions for a quality life for the elderly, so the elderly face numerous economic, social and health challenges </w:t>
      </w:r>
      <w:r w:rsidRPr="00107828">
        <w:rPr>
          <w:rFonts w:ascii="Arial" w:hAnsi="Arial" w:cs="Arial"/>
        </w:rPr>
        <w:t>(Sevo, 2015).</w:t>
      </w:r>
    </w:p>
    <w:p w14:paraId="11321EBD" w14:textId="208045A7" w:rsidR="00C84AA5" w:rsidRPr="0097092B" w:rsidRDefault="00D1483C" w:rsidP="00C84AA5">
      <w:pPr>
        <w:tabs>
          <w:tab w:val="left" w:pos="6540"/>
        </w:tabs>
        <w:spacing w:line="360" w:lineRule="auto"/>
        <w:rPr>
          <w:rFonts w:ascii="Arial" w:hAnsi="Arial" w:cs="Arial"/>
          <w:b/>
          <w:bCs/>
        </w:rPr>
      </w:pPr>
      <w:r w:rsidRPr="0097092B">
        <w:rPr>
          <w:rFonts w:ascii="Arial" w:hAnsi="Arial" w:cs="Arial"/>
          <w:b/>
          <w:bCs/>
        </w:rPr>
        <w:t>1.</w:t>
      </w:r>
      <w:r w:rsidR="00C84AA5" w:rsidRPr="0097092B">
        <w:rPr>
          <w:rFonts w:ascii="Arial" w:hAnsi="Arial" w:cs="Arial"/>
          <w:b/>
          <w:bCs/>
        </w:rPr>
        <w:t>2 Statistics on the ageing population and how these have changed in recent years (UK and</w:t>
      </w:r>
      <w:r w:rsidRPr="0097092B">
        <w:rPr>
          <w:rFonts w:ascii="Arial" w:hAnsi="Arial" w:cs="Arial"/>
          <w:b/>
          <w:bCs/>
        </w:rPr>
        <w:t xml:space="preserve"> Serbia</w:t>
      </w:r>
      <w:r w:rsidR="00C84AA5" w:rsidRPr="0097092B">
        <w:rPr>
          <w:rFonts w:ascii="Arial" w:hAnsi="Arial" w:cs="Arial"/>
          <w:b/>
          <w:bCs/>
        </w:rPr>
        <w:t xml:space="preserve">) </w:t>
      </w:r>
    </w:p>
    <w:p w14:paraId="7345A1E9" w14:textId="31AE7F13" w:rsidR="00C84AA5" w:rsidRPr="00107828" w:rsidRDefault="6B174236" w:rsidP="00C84AA5">
      <w:pPr>
        <w:spacing w:line="360" w:lineRule="auto"/>
        <w:rPr>
          <w:rFonts w:ascii="Arial" w:hAnsi="Arial" w:cs="Arial"/>
        </w:rPr>
      </w:pPr>
      <w:r w:rsidRPr="00107828">
        <w:rPr>
          <w:rFonts w:ascii="Arial" w:hAnsi="Arial" w:cs="Arial"/>
          <w:lang w:val="en"/>
        </w:rPr>
        <w:t xml:space="preserve">A big age shift is happening in the UK, compared to the earlier period, nowadays more people live longer. There are more than 11 million people over the age of </w:t>
      </w:r>
      <w:r w:rsidR="006A4AEE" w:rsidRPr="00107828">
        <w:rPr>
          <w:rFonts w:ascii="Arial" w:hAnsi="Arial" w:cs="Arial"/>
          <w:lang w:val="en"/>
        </w:rPr>
        <w:t>65</w:t>
      </w:r>
      <w:r w:rsidR="006A4AEE">
        <w:rPr>
          <w:rFonts w:ascii="Arial" w:hAnsi="Arial" w:cs="Arial"/>
          <w:lang w:val="en"/>
        </w:rPr>
        <w:t>. It</w:t>
      </w:r>
      <w:r w:rsidR="00C10AC4">
        <w:rPr>
          <w:rFonts w:ascii="Arial" w:hAnsi="Arial" w:cs="Arial"/>
          <w:lang w:val="en"/>
        </w:rPr>
        <w:t xml:space="preserve"> </w:t>
      </w:r>
      <w:r w:rsidRPr="00107828">
        <w:rPr>
          <w:rFonts w:ascii="Arial" w:hAnsi="Arial" w:cs="Arial"/>
          <w:lang w:val="en"/>
        </w:rPr>
        <w:t xml:space="preserve">is estimated that in ten years the number of elderly people will increase to 13 million people, which is </w:t>
      </w:r>
      <w:r w:rsidRPr="00107828">
        <w:rPr>
          <w:rFonts w:ascii="Arial" w:hAnsi="Arial" w:cs="Arial"/>
          <w:lang w:val="en"/>
        </w:rPr>
        <w:lastRenderedPageBreak/>
        <w:t xml:space="preserve">22% of the population </w:t>
      </w:r>
      <w:r w:rsidRPr="00107828">
        <w:rPr>
          <w:rFonts w:ascii="Arial" w:hAnsi="Arial" w:cs="Arial"/>
        </w:rPr>
        <w:t xml:space="preserve">(Centre for Ageing Better, 2022). </w:t>
      </w:r>
      <w:r w:rsidRPr="00107828">
        <w:rPr>
          <w:rFonts w:ascii="Arial" w:hAnsi="Arial" w:cs="Arial"/>
          <w:lang w:val="en"/>
        </w:rPr>
        <w:t xml:space="preserve">Such a long lifespan of humanity is the result of progress in human health care </w:t>
      </w:r>
      <w:r w:rsidRPr="00107828">
        <w:rPr>
          <w:rFonts w:ascii="Arial" w:hAnsi="Arial" w:cs="Arial"/>
        </w:rPr>
        <w:t>(NHS England, 2014).</w:t>
      </w:r>
    </w:p>
    <w:p w14:paraId="51614C7F" w14:textId="2FABC214" w:rsidR="00C84AA5" w:rsidRPr="00107828" w:rsidRDefault="00C84AA5" w:rsidP="00C84AA5">
      <w:pPr>
        <w:spacing w:line="360" w:lineRule="auto"/>
        <w:rPr>
          <w:rFonts w:ascii="Arial" w:hAnsi="Arial" w:cs="Arial"/>
        </w:rPr>
      </w:pPr>
      <w:r w:rsidRPr="00107828">
        <w:rPr>
          <w:rFonts w:ascii="Arial" w:hAnsi="Arial" w:cs="Arial"/>
          <w:lang w:val="en"/>
        </w:rPr>
        <w:t xml:space="preserve">As for older people, the number of those over 80 years old is increasing, of which there are </w:t>
      </w:r>
      <w:r w:rsidRPr="00D958FA">
        <w:rPr>
          <w:rFonts w:ascii="Arial" w:hAnsi="Arial" w:cs="Arial"/>
          <w:lang w:val="en"/>
        </w:rPr>
        <w:t>currently 3.2 million, and the number of those over 90 years old is now 600,000</w:t>
      </w:r>
      <w:r w:rsidR="008879BD" w:rsidRPr="00D958FA">
        <w:rPr>
          <w:rFonts w:ascii="Arial" w:hAnsi="Arial" w:cs="Arial"/>
          <w:lang w:val="en"/>
        </w:rPr>
        <w:t xml:space="preserve"> </w:t>
      </w:r>
      <w:r w:rsidR="00C55B4F" w:rsidRPr="00D958FA">
        <w:rPr>
          <w:rFonts w:ascii="Arial" w:hAnsi="Arial" w:cs="Arial"/>
        </w:rPr>
        <w:t>(MHA, 2021).</w:t>
      </w:r>
      <w:r w:rsidR="00C55B4F" w:rsidRPr="00D958FA">
        <w:rPr>
          <w:rFonts w:ascii="Arial" w:hAnsi="Arial" w:cs="Arial"/>
          <w:lang w:val="en"/>
        </w:rPr>
        <w:t xml:space="preserve"> </w:t>
      </w:r>
      <w:r w:rsidR="009A1FC6">
        <w:rPr>
          <w:rFonts w:ascii="Arial" w:hAnsi="Arial" w:cs="Arial"/>
          <w:lang w:val="en"/>
        </w:rPr>
        <w:t xml:space="preserve">The </w:t>
      </w:r>
      <w:r w:rsidRPr="00107828">
        <w:rPr>
          <w:rFonts w:ascii="Arial" w:hAnsi="Arial" w:cs="Arial"/>
          <w:lang w:val="en"/>
        </w:rPr>
        <w:t xml:space="preserve">largest increase in the elderly in the age group over 85 years is predicted, the state of 3 million people is predicted in 2041 </w:t>
      </w:r>
      <w:r w:rsidRPr="00107828">
        <w:rPr>
          <w:rFonts w:ascii="Arial" w:hAnsi="Arial" w:cs="Arial"/>
        </w:rPr>
        <w:t>(MHA, 2021).</w:t>
      </w:r>
    </w:p>
    <w:p w14:paraId="1CC090DC" w14:textId="46C0ACDC" w:rsidR="00C84AA5" w:rsidRPr="00107828" w:rsidRDefault="6B174236" w:rsidP="00C84AA5">
      <w:pPr>
        <w:spacing w:line="360" w:lineRule="auto"/>
        <w:rPr>
          <w:rFonts w:ascii="Arial" w:hAnsi="Arial" w:cs="Arial"/>
        </w:rPr>
      </w:pPr>
      <w:r w:rsidRPr="00107828">
        <w:rPr>
          <w:rFonts w:ascii="Arial" w:hAnsi="Arial" w:cs="Arial"/>
          <w:lang w:val="en"/>
        </w:rPr>
        <w:t xml:space="preserve">Nowadays, the number of people at risk is increasing. The increase of poor pensioners is increasing - about 2 million people. There </w:t>
      </w:r>
      <w:r w:rsidR="00B52F6A" w:rsidRPr="00107828">
        <w:rPr>
          <w:rFonts w:ascii="Arial" w:hAnsi="Arial" w:cs="Arial"/>
          <w:lang w:val="en"/>
        </w:rPr>
        <w:t>are</w:t>
      </w:r>
      <w:r w:rsidRPr="00107828">
        <w:rPr>
          <w:rFonts w:ascii="Arial" w:hAnsi="Arial" w:cs="Arial"/>
          <w:lang w:val="en"/>
        </w:rPr>
        <w:t xml:space="preserve"> many old people who do not have their own home but live in a rented home, they live alone without a family structure. All this implies health care and the quality of housing for the elderly. Home, Work, Health, Community based on these five chapters on the state of aging in 2022, it is concluded that the life of the elderly in England is getting worse </w:t>
      </w:r>
      <w:r w:rsidRPr="00107828">
        <w:rPr>
          <w:rFonts w:ascii="Arial" w:hAnsi="Arial" w:cs="Arial"/>
        </w:rPr>
        <w:t>(Ageing-Better.org.uk, 2022).</w:t>
      </w:r>
    </w:p>
    <w:p w14:paraId="228210E7" w14:textId="5469FBDE" w:rsidR="00C84AA5" w:rsidRPr="00107828" w:rsidRDefault="6B174236" w:rsidP="00C84AA5">
      <w:pPr>
        <w:spacing w:line="360" w:lineRule="auto"/>
        <w:rPr>
          <w:rFonts w:ascii="Arial" w:hAnsi="Arial" w:cs="Arial"/>
        </w:rPr>
      </w:pPr>
      <w:r w:rsidRPr="00107828">
        <w:rPr>
          <w:rFonts w:ascii="Arial" w:hAnsi="Arial" w:cs="Arial"/>
          <w:lang w:val="en"/>
        </w:rPr>
        <w:t xml:space="preserve">According to the data, the population of Serbia is aging. In 2001, the average age was 40 years, in 2011 it was 42.1 years, and last year, in 2022, it was 43.5 years. It is concluded that human life has been extended from 74.8 years in 2001, after 10 years to 76.8 years, while in 2022 the percentage of life span has dropped to 75.6 years </w:t>
      </w:r>
      <w:r w:rsidRPr="00107828">
        <w:rPr>
          <w:rFonts w:ascii="Arial" w:hAnsi="Arial" w:cs="Arial"/>
        </w:rPr>
        <w:t>(Bjelotomic, 2022).</w:t>
      </w:r>
    </w:p>
    <w:p w14:paraId="7826E212" w14:textId="1D457660" w:rsidR="00C84AA5" w:rsidRPr="00107828" w:rsidRDefault="6B174236" w:rsidP="007404DB">
      <w:pPr>
        <w:spacing w:line="360" w:lineRule="auto"/>
        <w:rPr>
          <w:rFonts w:ascii="Arial" w:hAnsi="Arial" w:cs="Arial"/>
          <w:lang w:val="en"/>
        </w:rPr>
      </w:pPr>
      <w:r w:rsidRPr="00107828">
        <w:rPr>
          <w:rFonts w:ascii="Arial" w:hAnsi="Arial" w:cs="Arial"/>
          <w:lang w:val="en"/>
        </w:rPr>
        <w:t>In 2002, Serbia had more inhabitants over 65 (16.5%) than under 15 (15.7%). It is expected that in 2041 the percentage of elderly persons over 65 years of age will be 24.1%, while in 2011 it was 17.3%, which means that in 2041 every fourth citizen will be over 65 years old. Number of people over 80 years old will increase from 3 .5% from 2011 to jump to 7.5% in 2041</w:t>
      </w:r>
      <w:r w:rsidRPr="00107828">
        <w:rPr>
          <w:rFonts w:ascii="Arial" w:hAnsi="Arial" w:cs="Arial"/>
        </w:rPr>
        <w:t xml:space="preserve"> (Gordana and Minsk, 2016).</w:t>
      </w:r>
    </w:p>
    <w:p w14:paraId="00700137" w14:textId="12ADF450" w:rsidR="00C84AA5" w:rsidRPr="0097092B" w:rsidRDefault="00D1483C" w:rsidP="00C84AA5">
      <w:pPr>
        <w:tabs>
          <w:tab w:val="left" w:pos="6540"/>
        </w:tabs>
        <w:spacing w:line="360" w:lineRule="auto"/>
        <w:rPr>
          <w:rFonts w:ascii="Arial" w:hAnsi="Arial" w:cs="Arial"/>
          <w:b/>
          <w:bCs/>
        </w:rPr>
      </w:pPr>
      <w:r w:rsidRPr="0097092B">
        <w:rPr>
          <w:rFonts w:ascii="Arial" w:hAnsi="Arial" w:cs="Arial"/>
          <w:b/>
          <w:bCs/>
        </w:rPr>
        <w:t>1.</w:t>
      </w:r>
      <w:r w:rsidR="00C84AA5" w:rsidRPr="0097092B">
        <w:rPr>
          <w:rFonts w:ascii="Arial" w:hAnsi="Arial" w:cs="Arial"/>
          <w:b/>
          <w:bCs/>
        </w:rPr>
        <w:t xml:space="preserve">3 </w:t>
      </w:r>
      <w:r w:rsidRPr="0097092B">
        <w:rPr>
          <w:rFonts w:ascii="Arial" w:hAnsi="Arial" w:cs="Arial"/>
          <w:b/>
          <w:bCs/>
        </w:rPr>
        <w:t xml:space="preserve">     </w:t>
      </w:r>
      <w:r w:rsidR="00C84AA5" w:rsidRPr="0097092B">
        <w:rPr>
          <w:rFonts w:ascii="Arial" w:hAnsi="Arial" w:cs="Arial"/>
          <w:b/>
          <w:bCs/>
        </w:rPr>
        <w:t xml:space="preserve">Exploration of relevant theories of loneliness and isolation and concepts associated with loneliness, alluded to in literature. </w:t>
      </w:r>
    </w:p>
    <w:p w14:paraId="01BFAA76" w14:textId="5A1956B0" w:rsidR="00003AA3" w:rsidRPr="00003AA3" w:rsidRDefault="00003AA3" w:rsidP="00003AA3">
      <w:pPr>
        <w:tabs>
          <w:tab w:val="left" w:pos="6540"/>
        </w:tabs>
        <w:spacing w:line="360" w:lineRule="auto"/>
        <w:rPr>
          <w:rFonts w:ascii="Arial" w:hAnsi="Arial" w:cs="Arial"/>
        </w:rPr>
      </w:pPr>
      <w:r w:rsidRPr="00003AA3">
        <w:rPr>
          <w:rFonts w:ascii="Arial" w:hAnsi="Arial" w:cs="Arial"/>
        </w:rPr>
        <w:t>Loneliness and social isolation are different but related. Loneliness is a painful subjective feeling of solitude. As a subjective emotion, loneliness can be felt even when a person is surrounded by other people. State which sometimes cannot be avoided, regardless of whether a person is in a relationship, lives in a large family or community, or has many friends</w:t>
      </w:r>
      <w:r w:rsidR="00562C25">
        <w:rPr>
          <w:rFonts w:ascii="Arial" w:hAnsi="Arial" w:cs="Arial"/>
        </w:rPr>
        <w:t xml:space="preserve">. </w:t>
      </w:r>
      <w:r w:rsidR="006A4AEE">
        <w:rPr>
          <w:rFonts w:ascii="Arial" w:hAnsi="Arial" w:cs="Arial"/>
        </w:rPr>
        <w:t>(</w:t>
      </w:r>
      <w:r w:rsidRPr="00003AA3">
        <w:rPr>
          <w:rFonts w:ascii="Arial" w:hAnsi="Arial" w:cs="Arial"/>
        </w:rPr>
        <w:t>NHS, 2021).</w:t>
      </w:r>
    </w:p>
    <w:p w14:paraId="30FB0F4A" w14:textId="2F0CDE71" w:rsidR="00003AA3" w:rsidRPr="00003AA3" w:rsidRDefault="00003AA3" w:rsidP="00003AA3">
      <w:pPr>
        <w:tabs>
          <w:tab w:val="left" w:pos="6540"/>
        </w:tabs>
        <w:spacing w:line="360" w:lineRule="auto"/>
        <w:rPr>
          <w:rFonts w:ascii="Arial" w:hAnsi="Arial" w:cs="Arial"/>
        </w:rPr>
      </w:pPr>
      <w:r w:rsidRPr="00003AA3">
        <w:rPr>
          <w:rFonts w:ascii="Arial" w:hAnsi="Arial" w:cs="Arial"/>
        </w:rPr>
        <w:t xml:space="preserve">With aging, permanent changes appear in perception, motor skills, memory, </w:t>
      </w:r>
      <w:r w:rsidR="00E010EF" w:rsidRPr="00003AA3">
        <w:rPr>
          <w:rFonts w:ascii="Arial" w:hAnsi="Arial" w:cs="Arial"/>
        </w:rPr>
        <w:t>intelligence,</w:t>
      </w:r>
      <w:r w:rsidRPr="00003AA3">
        <w:rPr>
          <w:rFonts w:ascii="Arial" w:hAnsi="Arial" w:cs="Arial"/>
        </w:rPr>
        <w:t xml:space="preserve"> and </w:t>
      </w:r>
      <w:r w:rsidR="00E010EF">
        <w:rPr>
          <w:rFonts w:ascii="Arial" w:hAnsi="Arial" w:cs="Arial"/>
        </w:rPr>
        <w:t xml:space="preserve">all what </w:t>
      </w:r>
      <w:r w:rsidRPr="00003AA3">
        <w:rPr>
          <w:rFonts w:ascii="Arial" w:hAnsi="Arial" w:cs="Arial"/>
        </w:rPr>
        <w:t xml:space="preserve">impact on the daily functioning of persons of the third age and interfere with their established behaviours and activities. </w:t>
      </w:r>
    </w:p>
    <w:p w14:paraId="2A8659FC" w14:textId="1BBE6826" w:rsidR="00003AA3" w:rsidRPr="00003AA3" w:rsidRDefault="00003AA3" w:rsidP="00003AA3">
      <w:pPr>
        <w:tabs>
          <w:tab w:val="left" w:pos="6540"/>
        </w:tabs>
        <w:spacing w:line="360" w:lineRule="auto"/>
        <w:rPr>
          <w:rFonts w:ascii="Arial" w:hAnsi="Arial" w:cs="Arial"/>
        </w:rPr>
      </w:pPr>
      <w:r w:rsidRPr="00003AA3">
        <w:rPr>
          <w:rFonts w:ascii="Arial" w:hAnsi="Arial" w:cs="Arial"/>
        </w:rPr>
        <w:t xml:space="preserve">According to the Erikson's theory of psychosocial development, it was pointed out that it is the primary trust acquired at the earliest age that provides the foundation for final peace at </w:t>
      </w:r>
      <w:r w:rsidRPr="00003AA3">
        <w:rPr>
          <w:rFonts w:ascii="Arial" w:hAnsi="Arial" w:cs="Arial"/>
        </w:rPr>
        <w:lastRenderedPageBreak/>
        <w:t>the end of life. Children who grow up in an environment where there is secure attachment are more capable to form lasting social and intimate relationships. This reduces their risk of being socially isolated, and therefore less at risk of loneliness, abuse, or depression. While his eighth stage of development covers the period after the age of 65 and shows that the primary task of this stage is to deal with old age, to understand its purpose (Cherry, 2022).</w:t>
      </w:r>
    </w:p>
    <w:p w14:paraId="1DC1D57F" w14:textId="30283A36" w:rsidR="009A7252" w:rsidRDefault="00003AA3" w:rsidP="00003AA3">
      <w:pPr>
        <w:tabs>
          <w:tab w:val="left" w:pos="6540"/>
        </w:tabs>
        <w:spacing w:line="360" w:lineRule="auto"/>
        <w:rPr>
          <w:rFonts w:ascii="Arial" w:hAnsi="Arial" w:cs="Arial"/>
        </w:rPr>
      </w:pPr>
      <w:r w:rsidRPr="00003AA3">
        <w:rPr>
          <w:rFonts w:ascii="Arial" w:hAnsi="Arial" w:cs="Arial"/>
        </w:rPr>
        <w:t>After the end of a professional career, there is a period of retirement, where new interests should be found.</w:t>
      </w:r>
    </w:p>
    <w:p w14:paraId="7F36E9B1" w14:textId="13C828D0" w:rsidR="00003AA3" w:rsidRPr="00003AA3" w:rsidRDefault="009A7252" w:rsidP="00003AA3">
      <w:pPr>
        <w:tabs>
          <w:tab w:val="left" w:pos="6540"/>
        </w:tabs>
        <w:spacing w:line="360" w:lineRule="auto"/>
        <w:rPr>
          <w:rFonts w:ascii="Arial" w:hAnsi="Arial" w:cs="Arial"/>
        </w:rPr>
      </w:pPr>
      <w:r w:rsidRPr="009A7252">
        <w:rPr>
          <w:rStyle w:val="rynqvb"/>
          <w:rFonts w:ascii="Arial" w:hAnsi="Arial" w:cs="Arial"/>
          <w:lang w:val="en"/>
        </w:rPr>
        <w:t xml:space="preserve">The pace of life slows down in adulthood, looking back on their lives, people evaluate what they have achieved. Satisfaction is achieved by people who are proud of what they have done. Loss and regret are felt by people who have not completed the previous stages, and they believe that they made a mistake and missed life. When they see their life as unproductive, they become dissatisfied, </w:t>
      </w:r>
      <w:r w:rsidRPr="009A7252">
        <w:rPr>
          <w:rStyle w:val="rynqvb"/>
          <w:rFonts w:ascii="Arial" w:hAnsi="Arial" w:cs="Arial"/>
          <w:lang w:val="en"/>
        </w:rPr>
        <w:t>lonely,</w:t>
      </w:r>
      <w:r w:rsidRPr="009A7252">
        <w:rPr>
          <w:rStyle w:val="rynqvb"/>
          <w:rFonts w:ascii="Arial" w:hAnsi="Arial" w:cs="Arial"/>
          <w:lang w:val="en"/>
        </w:rPr>
        <w:t xml:space="preserve"> and depressed.</w:t>
      </w:r>
      <w:r w:rsidRPr="009A7252">
        <w:rPr>
          <w:rStyle w:val="hwtze"/>
          <w:rFonts w:ascii="Arial" w:hAnsi="Arial" w:cs="Arial"/>
          <w:lang w:val="en"/>
        </w:rPr>
        <w:t xml:space="preserve"> </w:t>
      </w:r>
      <w:r w:rsidRPr="009A7252">
        <w:rPr>
          <w:rStyle w:val="rynqvb"/>
          <w:rFonts w:ascii="Arial" w:hAnsi="Arial" w:cs="Arial"/>
          <w:lang w:val="en"/>
        </w:rPr>
        <w:t xml:space="preserve">They no longer have the motivation to </w:t>
      </w:r>
      <w:r w:rsidRPr="009A7252">
        <w:rPr>
          <w:rStyle w:val="rynqvb"/>
          <w:rFonts w:ascii="Arial" w:hAnsi="Arial" w:cs="Arial"/>
          <w:lang w:val="en"/>
        </w:rPr>
        <w:t>enter</w:t>
      </w:r>
      <w:r w:rsidRPr="009A7252">
        <w:rPr>
          <w:rStyle w:val="rynqvb"/>
          <w:rFonts w:ascii="Arial" w:hAnsi="Arial" w:cs="Arial"/>
          <w:lang w:val="en"/>
        </w:rPr>
        <w:t xml:space="preserve"> themselves, they are disappointed.</w:t>
      </w:r>
      <w:r w:rsidRPr="009A7252">
        <w:rPr>
          <w:rStyle w:val="hwtze"/>
          <w:rFonts w:ascii="Arial" w:hAnsi="Arial" w:cs="Arial"/>
          <w:lang w:val="en"/>
        </w:rPr>
        <w:t xml:space="preserve"> </w:t>
      </w:r>
      <w:r w:rsidRPr="009A7252">
        <w:rPr>
          <w:rStyle w:val="rynqvb"/>
          <w:rFonts w:ascii="Arial" w:hAnsi="Arial" w:cs="Arial"/>
          <w:lang w:val="en"/>
        </w:rPr>
        <w:t xml:space="preserve">This condition can lead to complete (chronic) loneliness, </w:t>
      </w:r>
      <w:r w:rsidRPr="009A7252">
        <w:rPr>
          <w:rStyle w:val="rynqvb"/>
          <w:rFonts w:ascii="Arial" w:hAnsi="Arial" w:cs="Arial"/>
          <w:lang w:val="en"/>
        </w:rPr>
        <w:t>withdrawal,</w:t>
      </w:r>
      <w:r w:rsidRPr="009A7252">
        <w:rPr>
          <w:rStyle w:val="rynqvb"/>
          <w:rFonts w:ascii="Arial" w:hAnsi="Arial" w:cs="Arial"/>
          <w:lang w:val="en"/>
        </w:rPr>
        <w:t xml:space="preserve"> and isolation</w:t>
      </w:r>
      <w:r>
        <w:rPr>
          <w:rFonts w:ascii="Arial" w:hAnsi="Arial" w:cs="Arial"/>
        </w:rPr>
        <w:t xml:space="preserve"> </w:t>
      </w:r>
      <w:r w:rsidR="00003AA3" w:rsidRPr="00003AA3">
        <w:rPr>
          <w:rFonts w:ascii="Arial" w:hAnsi="Arial" w:cs="Arial"/>
        </w:rPr>
        <w:t>(Cherry, 2022).</w:t>
      </w:r>
    </w:p>
    <w:p w14:paraId="78B020A3" w14:textId="1BA9400F" w:rsidR="00003AA3" w:rsidRPr="00003AA3" w:rsidRDefault="00003AA3" w:rsidP="00003AA3">
      <w:pPr>
        <w:tabs>
          <w:tab w:val="left" w:pos="6540"/>
        </w:tabs>
        <w:spacing w:line="360" w:lineRule="auto"/>
        <w:rPr>
          <w:rFonts w:ascii="Arial" w:hAnsi="Arial" w:cs="Arial"/>
        </w:rPr>
      </w:pPr>
      <w:r w:rsidRPr="00003AA3">
        <w:rPr>
          <w:rFonts w:ascii="Arial" w:hAnsi="Arial" w:cs="Arial"/>
        </w:rPr>
        <w:t xml:space="preserve">Gerontologist Robert J. Havighurst (1961) provided the Theory of activities, where it shows that active people are more satisfied in their lives. Active tend to participate in professional, </w:t>
      </w:r>
      <w:r w:rsidR="008F6D40" w:rsidRPr="00003AA3">
        <w:rPr>
          <w:rFonts w:ascii="Arial" w:hAnsi="Arial" w:cs="Arial"/>
        </w:rPr>
        <w:t>social,</w:t>
      </w:r>
      <w:r w:rsidRPr="00003AA3">
        <w:rPr>
          <w:rFonts w:ascii="Arial" w:hAnsi="Arial" w:cs="Arial"/>
        </w:rPr>
        <w:t xml:space="preserve"> or cultural activities, thus making it less likely for them to be socially isolated, which is one of the risk factors of loneliness. The theory pursues that as people age, their social roles change, thus requiring more effort to remain active in their community or maintain ties with their previous professional connections. It is important that older people maintain an active life and constantly find new interests and roles to compensate for the lost ones. This theory says that people who are still active are best adapted to aging. Such people still maintain the intensity and type of activities they were engaged in before, but also add new activities in old age (Kowalczyk, 2019). Thus, the theory sees loneliness through the lens of older people having diminished social participation</w:t>
      </w:r>
    </w:p>
    <w:p w14:paraId="17E0F871" w14:textId="345E5899" w:rsidR="00003AA3" w:rsidRPr="00003AA3" w:rsidRDefault="00003AA3" w:rsidP="00003AA3">
      <w:pPr>
        <w:tabs>
          <w:tab w:val="left" w:pos="6540"/>
        </w:tabs>
        <w:spacing w:line="360" w:lineRule="auto"/>
        <w:rPr>
          <w:rFonts w:ascii="Arial" w:hAnsi="Arial" w:cs="Arial"/>
        </w:rPr>
      </w:pPr>
      <w:r w:rsidRPr="00003AA3">
        <w:rPr>
          <w:rFonts w:ascii="Arial" w:hAnsi="Arial" w:cs="Arial"/>
        </w:rPr>
        <w:t>For example, the role of employee can be replaced with the role of volunteer, connect in community activities, book clubs, help other people, learn to use computer, learn something new</w:t>
      </w:r>
      <w:r w:rsidR="00E010EF">
        <w:rPr>
          <w:rFonts w:ascii="Arial" w:hAnsi="Arial" w:cs="Arial"/>
        </w:rPr>
        <w:t>,</w:t>
      </w:r>
      <w:r w:rsidR="006A4AEE">
        <w:rPr>
          <w:rFonts w:ascii="Arial" w:hAnsi="Arial" w:cs="Arial"/>
        </w:rPr>
        <w:t xml:space="preserve"> </w:t>
      </w:r>
      <w:r w:rsidRPr="00003AA3">
        <w:rPr>
          <w:rFonts w:ascii="Arial" w:hAnsi="Arial" w:cs="Arial"/>
        </w:rPr>
        <w:t xml:space="preserve">go to university, invite friends for tea, walking (NHS, 2021). </w:t>
      </w:r>
    </w:p>
    <w:p w14:paraId="2CA7B7D5" w14:textId="77777777" w:rsidR="00003AA3" w:rsidRPr="00003AA3" w:rsidRDefault="00003AA3" w:rsidP="00003AA3">
      <w:pPr>
        <w:tabs>
          <w:tab w:val="left" w:pos="6540"/>
        </w:tabs>
        <w:spacing w:line="360" w:lineRule="auto"/>
        <w:rPr>
          <w:rFonts w:ascii="Arial" w:hAnsi="Arial" w:cs="Arial"/>
        </w:rPr>
      </w:pPr>
      <w:r w:rsidRPr="00003AA3">
        <w:rPr>
          <w:rFonts w:ascii="Arial" w:hAnsi="Arial" w:cs="Arial"/>
        </w:rPr>
        <w:t>The shortcoming and criticism of this theory is that there is a risk of disability that increases with age.</w:t>
      </w:r>
    </w:p>
    <w:p w14:paraId="3944235F" w14:textId="5A4934F9" w:rsidR="00003AA3" w:rsidRPr="00003AA3" w:rsidRDefault="00003AA3" w:rsidP="00003AA3">
      <w:pPr>
        <w:tabs>
          <w:tab w:val="left" w:pos="6540"/>
        </w:tabs>
        <w:spacing w:line="360" w:lineRule="auto"/>
        <w:rPr>
          <w:rFonts w:ascii="Arial" w:hAnsi="Arial" w:cs="Arial"/>
        </w:rPr>
      </w:pPr>
      <w:r w:rsidRPr="00003AA3">
        <w:rPr>
          <w:rFonts w:ascii="Arial" w:hAnsi="Arial" w:cs="Arial"/>
        </w:rPr>
        <w:t>Theorists (Lemon, Bengston, &amp; Peterson, 1972) believe that people's satisfaction is better improved when activities are informal, meeting friends, rather than activities that are formal or solitary. While Schroots (1996) believes that it is important to be active,</w:t>
      </w:r>
      <w:r w:rsidR="008F6D40">
        <w:rPr>
          <w:rFonts w:ascii="Arial" w:hAnsi="Arial" w:cs="Arial"/>
        </w:rPr>
        <w:t xml:space="preserve"> </w:t>
      </w:r>
      <w:r w:rsidRPr="00003AA3">
        <w:rPr>
          <w:rFonts w:ascii="Arial" w:hAnsi="Arial" w:cs="Arial"/>
        </w:rPr>
        <w:t xml:space="preserve">regardless of </w:t>
      </w:r>
      <w:r w:rsidRPr="00003AA3">
        <w:rPr>
          <w:rFonts w:ascii="Arial" w:hAnsi="Arial" w:cs="Arial"/>
        </w:rPr>
        <w:lastRenderedPageBreak/>
        <w:t>limitations and that this is successful aging. It is not important how often the elderly is active, but what types of activities they use (Jane. L, Sheila G., n. d.).</w:t>
      </w:r>
    </w:p>
    <w:p w14:paraId="6C316FC9" w14:textId="42DF041A" w:rsidR="002134BC" w:rsidRDefault="00003AA3" w:rsidP="00C84AA5">
      <w:pPr>
        <w:tabs>
          <w:tab w:val="left" w:pos="6540"/>
        </w:tabs>
        <w:spacing w:line="360" w:lineRule="auto"/>
        <w:rPr>
          <w:rFonts w:ascii="Arial" w:hAnsi="Arial" w:cs="Arial"/>
        </w:rPr>
      </w:pPr>
      <w:r w:rsidRPr="002134BC">
        <w:rPr>
          <w:rFonts w:ascii="Arial" w:hAnsi="Arial" w:cs="Arial"/>
        </w:rPr>
        <w:t>The kind of isolation and separation from others that a person cannot change can be caused by political, professional, religious, legal, and other barriers.</w:t>
      </w:r>
      <w:r w:rsidR="002134BC" w:rsidRPr="002134BC">
        <w:rPr>
          <w:rStyle w:val="Heading1Char"/>
          <w:rFonts w:ascii="Arial" w:hAnsi="Arial" w:cs="Arial"/>
          <w:lang w:val="en"/>
        </w:rPr>
        <w:t xml:space="preserve"> </w:t>
      </w:r>
      <w:r w:rsidR="002134BC" w:rsidRPr="002134BC">
        <w:rPr>
          <w:rStyle w:val="rynqvb"/>
          <w:rFonts w:ascii="Arial" w:hAnsi="Arial" w:cs="Arial"/>
          <w:lang w:val="en"/>
        </w:rPr>
        <w:t xml:space="preserve">When a person isolates himself from society, he reduces contact with friends and even with family, and becomes a </w:t>
      </w:r>
      <w:r w:rsidR="002134BC" w:rsidRPr="002134BC">
        <w:rPr>
          <w:rStyle w:val="rynqvb"/>
          <w:rFonts w:ascii="Arial" w:hAnsi="Arial" w:cs="Arial"/>
          <w:lang w:val="en"/>
        </w:rPr>
        <w:t>recluse</w:t>
      </w:r>
      <w:r w:rsidR="002134BC" w:rsidRPr="002134BC">
        <w:rPr>
          <w:rStyle w:val="rynqvb"/>
          <w:rFonts w:ascii="Arial" w:hAnsi="Arial" w:cs="Arial"/>
          <w:lang w:val="en"/>
        </w:rPr>
        <w:t xml:space="preserve"> at home.</w:t>
      </w:r>
      <w:r w:rsidR="002134BC" w:rsidRPr="002134BC">
        <w:rPr>
          <w:rStyle w:val="hwtze"/>
          <w:rFonts w:ascii="Arial" w:hAnsi="Arial" w:cs="Arial"/>
          <w:lang w:val="en"/>
        </w:rPr>
        <w:t xml:space="preserve"> </w:t>
      </w:r>
      <w:r w:rsidR="002134BC" w:rsidRPr="002134BC">
        <w:rPr>
          <w:rStyle w:val="rynqvb"/>
          <w:rFonts w:ascii="Arial" w:hAnsi="Arial" w:cs="Arial"/>
          <w:lang w:val="en"/>
        </w:rPr>
        <w:t>Everything becomes unpleasant for the person and thus he avoids interaction, this becomes a pattern of behavior.</w:t>
      </w:r>
      <w:r w:rsidR="002134BC" w:rsidRPr="002134BC">
        <w:rPr>
          <w:rStyle w:val="hwtze"/>
          <w:rFonts w:ascii="Arial" w:hAnsi="Arial" w:cs="Arial"/>
          <w:lang w:val="en"/>
        </w:rPr>
        <w:t xml:space="preserve"> </w:t>
      </w:r>
      <w:r w:rsidR="002134BC" w:rsidRPr="002134BC">
        <w:rPr>
          <w:rStyle w:val="rynqvb"/>
          <w:rFonts w:ascii="Arial" w:hAnsi="Arial" w:cs="Arial"/>
          <w:lang w:val="en"/>
        </w:rPr>
        <w:t>Social isolation is a chronic condition that affects a person</w:t>
      </w:r>
      <w:r w:rsidR="002134BC">
        <w:rPr>
          <w:rStyle w:val="rynqvb"/>
          <w:lang w:val="en"/>
        </w:rPr>
        <w:t xml:space="preserve"> </w:t>
      </w:r>
      <w:r w:rsidR="002134BC" w:rsidRPr="00003AA3">
        <w:rPr>
          <w:rFonts w:ascii="Arial" w:hAnsi="Arial" w:cs="Arial"/>
        </w:rPr>
        <w:t>(Public Health England, 2015).</w:t>
      </w:r>
    </w:p>
    <w:p w14:paraId="38DF4C49" w14:textId="77777777" w:rsidR="0027376C" w:rsidRPr="0027376C" w:rsidRDefault="6B174236" w:rsidP="6B174236">
      <w:pPr>
        <w:keepNext/>
        <w:keepLines/>
        <w:spacing w:before="240" w:after="0" w:line="360" w:lineRule="auto"/>
        <w:outlineLvl w:val="0"/>
        <w:rPr>
          <w:rFonts w:ascii="Arial" w:eastAsiaTheme="majorEastAsia" w:hAnsi="Arial" w:cs="Arial"/>
          <w:b/>
          <w:bCs/>
          <w:sz w:val="28"/>
          <w:szCs w:val="28"/>
        </w:rPr>
      </w:pPr>
      <w:bookmarkStart w:id="3" w:name="_Toc122537502"/>
      <w:r w:rsidRPr="6B174236">
        <w:rPr>
          <w:rFonts w:ascii="Arial" w:eastAsiaTheme="majorEastAsia" w:hAnsi="Arial" w:cs="Arial"/>
          <w:b/>
          <w:bCs/>
          <w:sz w:val="28"/>
          <w:szCs w:val="28"/>
        </w:rPr>
        <w:t>2. Comparison between two countries</w:t>
      </w:r>
      <w:bookmarkEnd w:id="3"/>
    </w:p>
    <w:p w14:paraId="697E5AD1" w14:textId="1B8FB4D0" w:rsidR="0027376C" w:rsidRPr="0097092B" w:rsidRDefault="6B174236" w:rsidP="0027376C">
      <w:pPr>
        <w:tabs>
          <w:tab w:val="left" w:pos="6540"/>
        </w:tabs>
        <w:spacing w:line="360" w:lineRule="auto"/>
        <w:rPr>
          <w:rFonts w:ascii="Arial" w:hAnsi="Arial" w:cs="Arial"/>
          <w:b/>
          <w:bCs/>
        </w:rPr>
      </w:pPr>
      <w:r w:rsidRPr="0097092B">
        <w:rPr>
          <w:rFonts w:ascii="Arial" w:hAnsi="Arial" w:cs="Arial"/>
          <w:b/>
          <w:bCs/>
        </w:rPr>
        <w:t>2.1 The impact of loneliness and isolation on an older person living within a care setting (UK and Serbia)</w:t>
      </w:r>
    </w:p>
    <w:p w14:paraId="24AE32B7" w14:textId="06D0E97F" w:rsidR="007C1A71" w:rsidRPr="007C1A71" w:rsidRDefault="007C1A71" w:rsidP="007C1A71">
      <w:pPr>
        <w:tabs>
          <w:tab w:val="left" w:pos="6540"/>
        </w:tabs>
        <w:spacing w:line="360" w:lineRule="auto"/>
        <w:rPr>
          <w:rFonts w:ascii="Arial" w:hAnsi="Arial" w:cs="Arial"/>
        </w:rPr>
      </w:pPr>
      <w:r w:rsidRPr="007C1A71">
        <w:rPr>
          <w:rFonts w:ascii="Arial" w:hAnsi="Arial" w:cs="Arial"/>
        </w:rPr>
        <w:t xml:space="preserve">Elderly over 75 years in the UK, there are more than 2 million, and they live alone, often do not have a conversation with their surroundings, family, friends for a month and a half, this causes loneliness (Campaign to End Loneliness, 2019). </w:t>
      </w:r>
    </w:p>
    <w:p w14:paraId="2829F2D6" w14:textId="130DF85C" w:rsidR="007C1A71" w:rsidRPr="007C1A71" w:rsidRDefault="007C1A71" w:rsidP="007C1A71">
      <w:pPr>
        <w:tabs>
          <w:tab w:val="left" w:pos="6540"/>
        </w:tabs>
        <w:spacing w:line="360" w:lineRule="auto"/>
        <w:rPr>
          <w:rFonts w:ascii="Arial" w:hAnsi="Arial" w:cs="Arial"/>
        </w:rPr>
      </w:pPr>
      <w:r w:rsidRPr="007C1A71">
        <w:rPr>
          <w:rFonts w:ascii="Arial" w:hAnsi="Arial" w:cs="Arial"/>
        </w:rPr>
        <w:t>In nursing homes, the percentage of lonely people is twice as high as the percentage of seniors living in the wider community. One of the causes of loneliness is depression, and the risk of premature death is higher. Statistically 60% of people in care homes are without visitors (Thegoodcaregroup.com, 2020).</w:t>
      </w:r>
    </w:p>
    <w:p w14:paraId="6C55B37D" w14:textId="5CA84206" w:rsidR="007C1A71" w:rsidRPr="007C1A71" w:rsidRDefault="007C1A71" w:rsidP="007C1A71">
      <w:pPr>
        <w:tabs>
          <w:tab w:val="left" w:pos="6540"/>
        </w:tabs>
        <w:spacing w:line="360" w:lineRule="auto"/>
        <w:rPr>
          <w:rFonts w:ascii="Arial" w:hAnsi="Arial" w:cs="Arial"/>
        </w:rPr>
      </w:pPr>
      <w:r w:rsidRPr="007C1A71">
        <w:rPr>
          <w:rFonts w:ascii="Arial" w:hAnsi="Arial" w:cs="Arial"/>
        </w:rPr>
        <w:t>When an elderly move to a nursing home, it</w:t>
      </w:r>
      <w:r w:rsidR="00BF5CB9">
        <w:rPr>
          <w:rFonts w:ascii="Arial" w:hAnsi="Arial" w:cs="Arial"/>
        </w:rPr>
        <w:t xml:space="preserve"> </w:t>
      </w:r>
      <w:r w:rsidRPr="007C1A71">
        <w:rPr>
          <w:rFonts w:ascii="Arial" w:hAnsi="Arial" w:cs="Arial"/>
        </w:rPr>
        <w:t>is shock. They leave behind all long-standing habits, changes his environment, family, home. Loneliness, neglected, abandoned, a feeling of rejection, not belonging, of worthlessness, sadness, all these feelings intertwine and increase during holidays (New Year, Christmas, Easter)</w:t>
      </w:r>
      <w:r w:rsidR="00EF3DF0">
        <w:rPr>
          <w:rFonts w:ascii="Arial" w:hAnsi="Arial" w:cs="Arial"/>
        </w:rPr>
        <w:t>.</w:t>
      </w:r>
      <w:r w:rsidRPr="007C1A71">
        <w:rPr>
          <w:rFonts w:ascii="Arial" w:hAnsi="Arial" w:cs="Arial"/>
        </w:rPr>
        <w:t xml:space="preserve"> Thus worsen the depressive mood </w:t>
      </w:r>
      <w:r w:rsidR="00EF3DF0" w:rsidRPr="007C1A71">
        <w:rPr>
          <w:rFonts w:ascii="Arial" w:hAnsi="Arial" w:cs="Arial"/>
        </w:rPr>
        <w:t>and even</w:t>
      </w:r>
      <w:r w:rsidRPr="007C1A71">
        <w:rPr>
          <w:rFonts w:ascii="Arial" w:hAnsi="Arial" w:cs="Arial"/>
        </w:rPr>
        <w:t xml:space="preserve"> worsen course of other diseases.</w:t>
      </w:r>
    </w:p>
    <w:p w14:paraId="2ED3A1A5" w14:textId="1A40D28A" w:rsidR="007C1A71" w:rsidRPr="007C1A71" w:rsidRDefault="007C1A71" w:rsidP="007C1A71">
      <w:pPr>
        <w:tabs>
          <w:tab w:val="left" w:pos="6540"/>
        </w:tabs>
        <w:spacing w:line="360" w:lineRule="auto"/>
        <w:rPr>
          <w:rFonts w:ascii="Arial" w:hAnsi="Arial" w:cs="Arial"/>
        </w:rPr>
      </w:pPr>
      <w:r w:rsidRPr="007C1A71">
        <w:rPr>
          <w:rFonts w:ascii="Arial" w:hAnsi="Arial" w:cs="Arial"/>
        </w:rPr>
        <w:t xml:space="preserve">In Care home they feel lonely and want the staff to devote more time to them. Although there are cases when old people deliberately do not communicate. They are injured and should be protected. Nurse need have a balance between the duty of intervention and respect for the elderly, need avoiding inhumane care, how </w:t>
      </w:r>
      <w:r w:rsidR="003A40FD">
        <w:rPr>
          <w:rFonts w:ascii="Arial" w:hAnsi="Arial" w:cs="Arial"/>
        </w:rPr>
        <w:t xml:space="preserve">in </w:t>
      </w:r>
      <w:r w:rsidRPr="007C1A71">
        <w:rPr>
          <w:rFonts w:ascii="Arial" w:hAnsi="Arial" w:cs="Arial"/>
        </w:rPr>
        <w:t xml:space="preserve">The Human Rights Act 1998 </w:t>
      </w:r>
      <w:r w:rsidR="003A40FD">
        <w:rPr>
          <w:rFonts w:ascii="Arial" w:hAnsi="Arial" w:cs="Arial"/>
        </w:rPr>
        <w:t>written</w:t>
      </w:r>
      <w:r w:rsidRPr="007C1A71">
        <w:rPr>
          <w:rFonts w:ascii="Arial" w:hAnsi="Arial" w:cs="Arial"/>
        </w:rPr>
        <w:t xml:space="preserve">. It means avoid </w:t>
      </w:r>
      <w:r w:rsidR="003A40FD" w:rsidRPr="007C1A71">
        <w:rPr>
          <w:rFonts w:ascii="Arial" w:hAnsi="Arial" w:cs="Arial"/>
        </w:rPr>
        <w:t>abuse, repetition</w:t>
      </w:r>
      <w:r w:rsidRPr="007C1A71">
        <w:rPr>
          <w:rFonts w:ascii="Arial" w:hAnsi="Arial" w:cs="Arial"/>
        </w:rPr>
        <w:t xml:space="preserve"> of actions that disturb and harm to the elderly, financial, emotional abuse, discrimination, institutional abuse. Also neglect (poor care the elderly, uncomfortable environment, food). Ignoring </w:t>
      </w:r>
      <w:r w:rsidR="003A40FD">
        <w:rPr>
          <w:rFonts w:ascii="Arial" w:hAnsi="Arial" w:cs="Arial"/>
        </w:rPr>
        <w:t xml:space="preserve">what </w:t>
      </w:r>
      <w:r w:rsidRPr="007C1A71">
        <w:rPr>
          <w:rFonts w:ascii="Arial" w:hAnsi="Arial" w:cs="Arial"/>
        </w:rPr>
        <w:t>old people</w:t>
      </w:r>
      <w:r w:rsidR="003A40FD">
        <w:rPr>
          <w:rFonts w:ascii="Arial" w:hAnsi="Arial" w:cs="Arial"/>
        </w:rPr>
        <w:t xml:space="preserve"> needs</w:t>
      </w:r>
      <w:r w:rsidRPr="007C1A71">
        <w:rPr>
          <w:rFonts w:ascii="Arial" w:hAnsi="Arial" w:cs="Arial"/>
        </w:rPr>
        <w:t>, giving medicine, cleanliness. (Age UK,2022)</w:t>
      </w:r>
      <w:r w:rsidR="00EF3DF0">
        <w:rPr>
          <w:rFonts w:ascii="Arial" w:hAnsi="Arial" w:cs="Arial"/>
        </w:rPr>
        <w:t>.</w:t>
      </w:r>
    </w:p>
    <w:p w14:paraId="07ED0BB0" w14:textId="77777777" w:rsidR="007C1A71" w:rsidRPr="007C1A71" w:rsidRDefault="007C1A71" w:rsidP="007C1A71">
      <w:pPr>
        <w:tabs>
          <w:tab w:val="left" w:pos="6540"/>
        </w:tabs>
        <w:spacing w:line="360" w:lineRule="auto"/>
        <w:rPr>
          <w:rFonts w:ascii="Arial" w:hAnsi="Arial" w:cs="Arial"/>
        </w:rPr>
      </w:pPr>
      <w:r w:rsidRPr="007C1A71">
        <w:rPr>
          <w:rFonts w:ascii="Arial" w:hAnsi="Arial" w:cs="Arial"/>
        </w:rPr>
        <w:t>This creates chronic loneliness that studies conclude is a significant risk factor for poor mental and physical health (HM Government, 2018).</w:t>
      </w:r>
    </w:p>
    <w:p w14:paraId="2BE62320" w14:textId="77777777" w:rsidR="007C1A71" w:rsidRPr="007C1A71" w:rsidRDefault="007C1A71" w:rsidP="007C1A71">
      <w:pPr>
        <w:tabs>
          <w:tab w:val="left" w:pos="6540"/>
        </w:tabs>
        <w:spacing w:line="360" w:lineRule="auto"/>
        <w:rPr>
          <w:rFonts w:ascii="Arial" w:hAnsi="Arial" w:cs="Arial"/>
        </w:rPr>
      </w:pPr>
      <w:r w:rsidRPr="007C1A71">
        <w:rPr>
          <w:rFonts w:ascii="Arial" w:hAnsi="Arial" w:cs="Arial"/>
        </w:rPr>
        <w:lastRenderedPageBreak/>
        <w:t>Impact of loneliness on health equal to obesity and smoking. Increased loneliness is associated with a risk of dementia, with a risk of Alzheimer's disease, low self-esteem, a higher risk of coronary heart disease, sleep problems, cognitive decline (HM Government, 2018).</w:t>
      </w:r>
    </w:p>
    <w:p w14:paraId="7318541E" w14:textId="0E06E7C4" w:rsidR="007C1A71" w:rsidRPr="007C1A71" w:rsidRDefault="007C1A71" w:rsidP="007C1A71">
      <w:pPr>
        <w:tabs>
          <w:tab w:val="left" w:pos="6540"/>
        </w:tabs>
        <w:spacing w:line="360" w:lineRule="auto"/>
        <w:rPr>
          <w:rFonts w:ascii="Arial" w:hAnsi="Arial" w:cs="Arial"/>
        </w:rPr>
      </w:pPr>
      <w:r w:rsidRPr="007C1A71">
        <w:rPr>
          <w:rFonts w:ascii="Arial" w:hAnsi="Arial" w:cs="Arial"/>
        </w:rPr>
        <w:t>Rural areas in Serbia are specific in terms of cooperation and activities of old people with the community. The elderly in that environment have the feeling that they are a burden on the community, they are stigmatized, they feel that they must be marginalized, this loneliness creates depression and isolation for some. While the other half of people say, accept that it is not so bad. They are isolated but happy and satisfied. This feeling lasts if they are in physical condition, while they are physically capable of movement (HelpAge International, n.d.).</w:t>
      </w:r>
    </w:p>
    <w:p w14:paraId="5FB25C4E" w14:textId="388BA539" w:rsidR="005560B6" w:rsidRPr="0097092B" w:rsidRDefault="6B174236" w:rsidP="6B174236">
      <w:pPr>
        <w:tabs>
          <w:tab w:val="left" w:pos="6540"/>
        </w:tabs>
        <w:spacing w:line="360" w:lineRule="auto"/>
        <w:rPr>
          <w:rFonts w:ascii="Arial" w:hAnsi="Arial" w:cs="Arial"/>
          <w:b/>
          <w:bCs/>
        </w:rPr>
      </w:pPr>
      <w:r w:rsidRPr="0097092B">
        <w:rPr>
          <w:rFonts w:ascii="Arial" w:hAnsi="Arial" w:cs="Arial"/>
          <w:b/>
          <w:bCs/>
        </w:rPr>
        <w:t>2.2     Current legislation and policies that deal with or aim to raise awareness or reduce loneliness and isolation in the elderly population (UK and Serbia)</w:t>
      </w:r>
    </w:p>
    <w:p w14:paraId="4965C381" w14:textId="77777777" w:rsidR="002E29A1" w:rsidRPr="002E29A1" w:rsidRDefault="002E29A1" w:rsidP="002E29A1">
      <w:pPr>
        <w:tabs>
          <w:tab w:val="left" w:pos="6540"/>
        </w:tabs>
        <w:spacing w:line="360" w:lineRule="auto"/>
        <w:rPr>
          <w:rFonts w:ascii="Arial" w:hAnsi="Arial" w:cs="Arial"/>
        </w:rPr>
      </w:pPr>
      <w:r w:rsidRPr="002E29A1">
        <w:rPr>
          <w:rFonts w:ascii="Arial" w:hAnsi="Arial" w:cs="Arial"/>
        </w:rPr>
        <w:t>The Care Act 2014 shows the basic principles of well-being and indicates how and what measures need to be taken, within the social service sector, to solve loneliness and isolation (Department of Health and Social Care, 2022).</w:t>
      </w:r>
    </w:p>
    <w:p w14:paraId="600A1356" w14:textId="0E344D6F" w:rsidR="002E29A1" w:rsidRPr="002E29A1" w:rsidRDefault="002E29A1" w:rsidP="002E29A1">
      <w:pPr>
        <w:tabs>
          <w:tab w:val="left" w:pos="6540"/>
        </w:tabs>
        <w:spacing w:line="360" w:lineRule="auto"/>
        <w:rPr>
          <w:rFonts w:ascii="Arial" w:hAnsi="Arial" w:cs="Arial"/>
        </w:rPr>
      </w:pPr>
      <w:r w:rsidRPr="002E29A1">
        <w:rPr>
          <w:rFonts w:ascii="Arial" w:hAnsi="Arial" w:cs="Arial"/>
        </w:rPr>
        <w:t>In Great Britain, even between 5%-18% of adults feel lonely always or often. In 2018, the Prime Minister obliged the government to make many recommendations and publish decisions as strategies. The fund is intended for fight against loneliness, various organizations, social, voluntary (Age UK, Nesta, Stakeholders, The Campaign to End Loneliness), (HM Government, 2018).</w:t>
      </w:r>
    </w:p>
    <w:p w14:paraId="7D94C486" w14:textId="610D2583" w:rsidR="002E29A1" w:rsidRPr="002E29A1" w:rsidRDefault="002E29A1" w:rsidP="002E29A1">
      <w:pPr>
        <w:tabs>
          <w:tab w:val="left" w:pos="6540"/>
        </w:tabs>
        <w:spacing w:line="360" w:lineRule="auto"/>
        <w:rPr>
          <w:rFonts w:ascii="Arial" w:hAnsi="Arial" w:cs="Arial"/>
        </w:rPr>
      </w:pPr>
      <w:r w:rsidRPr="002E29A1">
        <w:rPr>
          <w:rFonts w:ascii="Arial" w:hAnsi="Arial" w:cs="Arial"/>
        </w:rPr>
        <w:t>The government's position is to improve and strengthen social relations, especially in areas where the elderly, may be vulnerable to loneliness. Those areas relate to society, by strengthening local infrastructures, enabling the connection of digital technology, transport infrastructure (HM Government, 2018).</w:t>
      </w:r>
    </w:p>
    <w:p w14:paraId="4F44334D" w14:textId="4B1CA624" w:rsidR="002E29A1" w:rsidRPr="002E29A1" w:rsidRDefault="002E29A1" w:rsidP="002E29A1">
      <w:pPr>
        <w:tabs>
          <w:tab w:val="left" w:pos="6540"/>
        </w:tabs>
        <w:spacing w:line="360" w:lineRule="auto"/>
        <w:rPr>
          <w:rFonts w:ascii="Arial" w:hAnsi="Arial" w:cs="Arial"/>
        </w:rPr>
      </w:pPr>
      <w:r w:rsidRPr="002E29A1">
        <w:rPr>
          <w:rFonts w:ascii="Arial" w:hAnsi="Arial" w:cs="Arial"/>
        </w:rPr>
        <w:t xml:space="preserve">The organizations welcomed the adoption of decisions on the Strategy for Reducing Loneliness, but they also had objections and shortcomings. </w:t>
      </w:r>
    </w:p>
    <w:p w14:paraId="37AA5FAE" w14:textId="25904D78" w:rsidR="002E29A1" w:rsidRPr="002E29A1" w:rsidRDefault="002E29A1" w:rsidP="002E29A1">
      <w:pPr>
        <w:tabs>
          <w:tab w:val="left" w:pos="6540"/>
        </w:tabs>
        <w:spacing w:line="360" w:lineRule="auto"/>
        <w:rPr>
          <w:rFonts w:ascii="Arial" w:hAnsi="Arial" w:cs="Arial"/>
        </w:rPr>
      </w:pPr>
      <w:r w:rsidRPr="002E29A1">
        <w:rPr>
          <w:rFonts w:ascii="Arial" w:hAnsi="Arial" w:cs="Arial"/>
        </w:rPr>
        <w:t>The role of supporting and advising people how to build their own self-esteem and self-confidence. The Good Things Foundation also complained that a greater focus is needed on digitalization, that has potential for suppressing loneliness (HM Government, 2018).</w:t>
      </w:r>
    </w:p>
    <w:p w14:paraId="604E3AFB" w14:textId="2B2DDCBE" w:rsidR="002E29A1" w:rsidRPr="002E29A1" w:rsidRDefault="002E29A1" w:rsidP="002E29A1">
      <w:pPr>
        <w:tabs>
          <w:tab w:val="left" w:pos="6540"/>
        </w:tabs>
        <w:spacing w:line="360" w:lineRule="auto"/>
        <w:rPr>
          <w:rFonts w:ascii="Arial" w:hAnsi="Arial" w:cs="Arial"/>
          <w:highlight w:val="yellow"/>
        </w:rPr>
      </w:pPr>
      <w:r w:rsidRPr="002E29A1">
        <w:rPr>
          <w:rFonts w:ascii="Arial" w:hAnsi="Arial" w:cs="Arial"/>
        </w:rPr>
        <w:t xml:space="preserve">Discussing the situation in Serbia, the United Nations Population Fund conducted a study to find out what could be done to make older people in Eastern European countries less lonely. It was found that not enough activities are organized to help this age group (UNFPA, 2022). </w:t>
      </w:r>
      <w:r w:rsidRPr="002E29A1">
        <w:rPr>
          <w:rFonts w:ascii="Arial" w:hAnsi="Arial" w:cs="Arial"/>
        </w:rPr>
        <w:lastRenderedPageBreak/>
        <w:t>During the pandemic, these people were forbidden to leave their homes and so the loneliness became even worse. Serbian Red Cross, however, organized telephone circles as a substitute for so-called self-help groups (Red Social Innovation, 2022).</w:t>
      </w:r>
    </w:p>
    <w:p w14:paraId="289F2299" w14:textId="0455DC4D" w:rsidR="005560B6" w:rsidRPr="0097092B" w:rsidRDefault="00310CD0" w:rsidP="005560B6">
      <w:pPr>
        <w:tabs>
          <w:tab w:val="left" w:pos="6540"/>
        </w:tabs>
        <w:spacing w:line="360" w:lineRule="auto"/>
        <w:rPr>
          <w:rFonts w:ascii="Arial" w:hAnsi="Arial" w:cs="Arial"/>
          <w:b/>
          <w:bCs/>
        </w:rPr>
      </w:pPr>
      <w:r w:rsidRPr="0097092B">
        <w:rPr>
          <w:rFonts w:ascii="Arial" w:hAnsi="Arial" w:cs="Arial"/>
          <w:b/>
          <w:bCs/>
        </w:rPr>
        <w:t xml:space="preserve">2.3    </w:t>
      </w:r>
      <w:r w:rsidR="005560B6" w:rsidRPr="0097092B">
        <w:rPr>
          <w:rFonts w:ascii="Arial" w:hAnsi="Arial" w:cs="Arial"/>
          <w:b/>
          <w:bCs/>
        </w:rPr>
        <w:t xml:space="preserve">Local, </w:t>
      </w:r>
      <w:r w:rsidR="00367593" w:rsidRPr="0097092B">
        <w:rPr>
          <w:rFonts w:ascii="Arial" w:hAnsi="Arial" w:cs="Arial"/>
          <w:b/>
          <w:bCs/>
        </w:rPr>
        <w:t>national,</w:t>
      </w:r>
      <w:r w:rsidR="005560B6" w:rsidRPr="0097092B">
        <w:rPr>
          <w:rFonts w:ascii="Arial" w:hAnsi="Arial" w:cs="Arial"/>
          <w:b/>
          <w:bCs/>
        </w:rPr>
        <w:t xml:space="preserve"> and global provision of services for the older person in line with current initiatives and policy (UK and </w:t>
      </w:r>
      <w:r w:rsidRPr="0097092B">
        <w:rPr>
          <w:rFonts w:ascii="Arial" w:hAnsi="Arial" w:cs="Arial"/>
          <w:b/>
          <w:bCs/>
        </w:rPr>
        <w:t>Serbia)</w:t>
      </w:r>
    </w:p>
    <w:p w14:paraId="3BB3AD1F" w14:textId="67EA3C23" w:rsidR="00CE352A" w:rsidRPr="00CE352A" w:rsidRDefault="6B174236" w:rsidP="00CE352A">
      <w:pPr>
        <w:tabs>
          <w:tab w:val="left" w:pos="6540"/>
        </w:tabs>
        <w:spacing w:line="360" w:lineRule="auto"/>
        <w:rPr>
          <w:rFonts w:ascii="Arial" w:hAnsi="Arial" w:cs="Arial"/>
          <w:color w:val="FF0000"/>
          <w:lang w:val="en"/>
        </w:rPr>
      </w:pPr>
      <w:r w:rsidRPr="00721320">
        <w:rPr>
          <w:rFonts w:ascii="Arial" w:hAnsi="Arial" w:cs="Arial"/>
          <w:lang w:val="en"/>
        </w:rPr>
        <w:t xml:space="preserve">Providing services to the elderly is included in The Department of Health and Social Care </w:t>
      </w:r>
      <w:r w:rsidRPr="00565D50">
        <w:rPr>
          <w:rFonts w:ascii="Arial" w:hAnsi="Arial" w:cs="Arial"/>
          <w:lang w:val="en"/>
        </w:rPr>
        <w:t>and NHS improving and expanding social prescribing services, to connect people with different groups in the commun</w:t>
      </w:r>
      <w:r w:rsidR="00565D50" w:rsidRPr="00565D50">
        <w:rPr>
          <w:rFonts w:ascii="Arial" w:hAnsi="Arial" w:cs="Arial"/>
          <w:lang w:val="en"/>
        </w:rPr>
        <w:t>ity</w:t>
      </w:r>
      <w:r w:rsidRPr="00565D50">
        <w:rPr>
          <w:rFonts w:ascii="Arial" w:hAnsi="Arial" w:cs="Arial"/>
          <w:lang w:val="en"/>
        </w:rPr>
        <w:t xml:space="preserve"> that provide support</w:t>
      </w:r>
      <w:r w:rsidR="00565D50" w:rsidRPr="00565D50">
        <w:rPr>
          <w:rFonts w:ascii="Arial" w:hAnsi="Arial" w:cs="Arial"/>
          <w:lang w:val="en"/>
        </w:rPr>
        <w:t>,</w:t>
      </w:r>
      <w:r w:rsidR="00D84328" w:rsidRPr="00565D50">
        <w:rPr>
          <w:rFonts w:ascii="Arial" w:hAnsi="Arial" w:cs="Arial"/>
          <w:lang w:val="en"/>
        </w:rPr>
        <w:t xml:space="preserve"> </w:t>
      </w:r>
      <w:r w:rsidR="00CE352A" w:rsidRPr="00565D50">
        <w:rPr>
          <w:rFonts w:ascii="Arial" w:hAnsi="Arial" w:cs="Arial"/>
          <w:lang w:val="en"/>
        </w:rPr>
        <w:t xml:space="preserve">such as volunteering in (hospitals, libraries), financial support (aces food) </w:t>
      </w:r>
      <w:r w:rsidR="003C14A7" w:rsidRPr="00565D50">
        <w:rPr>
          <w:rFonts w:ascii="Arial" w:hAnsi="Arial" w:cs="Arial"/>
          <w:lang w:val="en"/>
        </w:rPr>
        <w:t>helps</w:t>
      </w:r>
      <w:r w:rsidR="00CE352A" w:rsidRPr="00565D50">
        <w:rPr>
          <w:rFonts w:ascii="Arial" w:hAnsi="Arial" w:cs="Arial"/>
          <w:lang w:val="en"/>
        </w:rPr>
        <w:t xml:space="preserve"> for daily needs,</w:t>
      </w:r>
      <w:r w:rsidR="00CD5D6A" w:rsidRPr="00565D50">
        <w:rPr>
          <w:rFonts w:ascii="Arial" w:hAnsi="Arial" w:cs="Arial"/>
          <w:lang w:val="en"/>
        </w:rPr>
        <w:t xml:space="preserve"> </w:t>
      </w:r>
      <w:r w:rsidR="006A4AEE" w:rsidRPr="00565D50">
        <w:rPr>
          <w:rFonts w:ascii="Arial" w:hAnsi="Arial" w:cs="Arial"/>
          <w:lang w:val="en"/>
        </w:rPr>
        <w:t>housing, wheelchairs</w:t>
      </w:r>
      <w:r w:rsidR="00CE352A" w:rsidRPr="00565D50">
        <w:rPr>
          <w:rFonts w:ascii="Arial" w:hAnsi="Arial" w:cs="Arial"/>
          <w:lang w:val="en"/>
        </w:rPr>
        <w:t xml:space="preserve">, various actions in cooperation with neighbors, street parties, environmental management </w:t>
      </w:r>
      <w:r w:rsidR="00CE352A" w:rsidRPr="00565D50">
        <w:rPr>
          <w:rFonts w:ascii="Arial" w:hAnsi="Arial" w:cs="Arial"/>
        </w:rPr>
        <w:t>(Wilmot, 2020).</w:t>
      </w:r>
      <w:r w:rsidR="00CD5D6A" w:rsidRPr="00565D50">
        <w:rPr>
          <w:rFonts w:ascii="Arial" w:hAnsi="Arial" w:cs="Arial"/>
        </w:rPr>
        <w:t xml:space="preserve"> </w:t>
      </w:r>
    </w:p>
    <w:p w14:paraId="7BFF1282" w14:textId="62B578F6" w:rsidR="005560B6" w:rsidRPr="00721320" w:rsidRDefault="007F579C" w:rsidP="005560B6">
      <w:pPr>
        <w:tabs>
          <w:tab w:val="left" w:pos="6540"/>
        </w:tabs>
        <w:spacing w:line="360" w:lineRule="auto"/>
        <w:rPr>
          <w:rFonts w:ascii="Arial" w:hAnsi="Arial" w:cs="Arial"/>
        </w:rPr>
      </w:pPr>
      <w:r>
        <w:rPr>
          <w:rFonts w:ascii="Arial" w:hAnsi="Arial" w:cs="Arial"/>
          <w:lang w:val="en"/>
        </w:rPr>
        <w:t>E</w:t>
      </w:r>
      <w:r w:rsidR="6B174236" w:rsidRPr="00721320">
        <w:rPr>
          <w:rFonts w:ascii="Arial" w:hAnsi="Arial" w:cs="Arial"/>
          <w:lang w:val="en"/>
        </w:rPr>
        <w:t xml:space="preserve">xpanding social services, depending on their needs and regardless of where they live. Supporting the government's goal, the Universal National Offer, will be available in GP practices </w:t>
      </w:r>
      <w:bookmarkStart w:id="4" w:name="_Hlk121613507"/>
      <w:r w:rsidR="6B174236" w:rsidRPr="00721320">
        <w:rPr>
          <w:rFonts w:ascii="Arial" w:hAnsi="Arial" w:cs="Arial"/>
        </w:rPr>
        <w:t>(HM Government, 2018).</w:t>
      </w:r>
    </w:p>
    <w:bookmarkEnd w:id="4"/>
    <w:p w14:paraId="644F83CF" w14:textId="378C93B4" w:rsidR="005560B6" w:rsidRPr="00721320" w:rsidRDefault="6B174236" w:rsidP="005560B6">
      <w:pPr>
        <w:tabs>
          <w:tab w:val="left" w:pos="6540"/>
        </w:tabs>
        <w:spacing w:line="360" w:lineRule="auto"/>
        <w:rPr>
          <w:rFonts w:ascii="Arial" w:hAnsi="Arial" w:cs="Arial"/>
        </w:rPr>
      </w:pPr>
      <w:r w:rsidRPr="00721320">
        <w:rPr>
          <w:rFonts w:ascii="Arial" w:hAnsi="Arial" w:cs="Arial"/>
          <w:lang w:val="en"/>
        </w:rPr>
        <w:t xml:space="preserve">It is also aimed at improving the work of several organizations that are connected and related to social rewriting and their services. This improvement will be based on tested methods and will apply to local pharmacies, nurses, and social workers. The digital department also cooperates culturally and sports with local departments. The goal is to activate people so that information sharing services are as effective as possible in providing support </w:t>
      </w:r>
      <w:r w:rsidRPr="00721320">
        <w:rPr>
          <w:rFonts w:ascii="Arial" w:hAnsi="Arial" w:cs="Arial"/>
        </w:rPr>
        <w:t>(HM Government, 2018).</w:t>
      </w:r>
    </w:p>
    <w:p w14:paraId="223D5FA9" w14:textId="7B2B173B" w:rsidR="00255064" w:rsidRPr="00721320" w:rsidRDefault="6B174236" w:rsidP="6B174236">
      <w:pPr>
        <w:tabs>
          <w:tab w:val="left" w:pos="6540"/>
        </w:tabs>
        <w:spacing w:line="360" w:lineRule="auto"/>
        <w:rPr>
          <w:rFonts w:ascii="Arial" w:hAnsi="Arial" w:cs="Arial"/>
          <w:highlight w:val="yellow"/>
        </w:rPr>
      </w:pPr>
      <w:r w:rsidRPr="00721320">
        <w:rPr>
          <w:rStyle w:val="rynqvb"/>
          <w:rFonts w:ascii="Arial" w:hAnsi="Arial" w:cs="Arial"/>
          <w:lang w:val="en"/>
        </w:rPr>
        <w:t xml:space="preserve">In Serbia, the number of elderly residents in rural areas is decreasing. Due to the expensive management of the public and private sectors, these old people are left out of their support, and this has an impact on their mental and physical health </w:t>
      </w:r>
      <w:r w:rsidRPr="00721320">
        <w:rPr>
          <w:rFonts w:ascii="Arial" w:hAnsi="Arial" w:cs="Arial"/>
        </w:rPr>
        <w:t>(HelpAge International, n.d.). As Serbia is part of the European Union since 2009, it could be expected some programmes occurred concerning the topic of loneliness</w:t>
      </w:r>
      <w:r w:rsidR="00721320">
        <w:rPr>
          <w:rFonts w:ascii="Arial" w:hAnsi="Arial" w:cs="Arial"/>
        </w:rPr>
        <w:t xml:space="preserve"> </w:t>
      </w:r>
      <w:r w:rsidRPr="00721320">
        <w:rPr>
          <w:rFonts w:ascii="Arial" w:hAnsi="Arial" w:cs="Arial"/>
        </w:rPr>
        <w:t>(European Commision, 2022).</w:t>
      </w:r>
    </w:p>
    <w:p w14:paraId="3265167A" w14:textId="63116DD2" w:rsidR="005560B6" w:rsidRPr="0097092B" w:rsidRDefault="6B174236" w:rsidP="005560B6">
      <w:pPr>
        <w:tabs>
          <w:tab w:val="left" w:pos="6540"/>
        </w:tabs>
        <w:spacing w:line="360" w:lineRule="auto"/>
        <w:rPr>
          <w:rFonts w:ascii="Arial" w:hAnsi="Arial" w:cs="Arial"/>
          <w:b/>
          <w:bCs/>
          <w:color w:val="000000" w:themeColor="text1"/>
        </w:rPr>
      </w:pPr>
      <w:r w:rsidRPr="0097092B">
        <w:rPr>
          <w:rFonts w:ascii="Arial" w:hAnsi="Arial" w:cs="Arial"/>
          <w:b/>
          <w:bCs/>
          <w:color w:val="000000" w:themeColor="text1"/>
        </w:rPr>
        <w:t xml:space="preserve">2.4 The prospective future of the care of the older person; what changes could be made to the programmes aimed at addressing the problem of loneliness among the elderly (UK and </w:t>
      </w:r>
      <w:r w:rsidR="00721320" w:rsidRPr="0097092B">
        <w:rPr>
          <w:rFonts w:ascii="Arial" w:hAnsi="Arial" w:cs="Arial"/>
          <w:b/>
          <w:bCs/>
          <w:color w:val="000000" w:themeColor="text1"/>
        </w:rPr>
        <w:t>Serbia)</w:t>
      </w:r>
    </w:p>
    <w:p w14:paraId="78CDFDDC" w14:textId="14E45E77" w:rsidR="6B174236" w:rsidRPr="00CA0AEE" w:rsidRDefault="6B174236" w:rsidP="6B174236">
      <w:pPr>
        <w:tabs>
          <w:tab w:val="left" w:pos="6540"/>
        </w:tabs>
        <w:spacing w:line="360" w:lineRule="auto"/>
        <w:rPr>
          <w:rStyle w:val="rynqvb"/>
          <w:rFonts w:ascii="Arial" w:hAnsi="Arial" w:cs="Arial"/>
          <w:lang w:val="en"/>
        </w:rPr>
      </w:pPr>
      <w:r w:rsidRPr="00CA0AEE">
        <w:rPr>
          <w:rStyle w:val="rynqvb"/>
          <w:rFonts w:ascii="Arial" w:hAnsi="Arial" w:cs="Arial"/>
          <w:lang w:val="en"/>
        </w:rPr>
        <w:t>In February 2022 the UK government has published future steps dealing with loneliness. Among those steps there are:</w:t>
      </w:r>
    </w:p>
    <w:p w14:paraId="2F374B19" w14:textId="6ABA4EAC" w:rsidR="6B174236" w:rsidRPr="00CA0AEE" w:rsidRDefault="6B174236" w:rsidP="6B174236">
      <w:pPr>
        <w:pStyle w:val="ListParagraph"/>
        <w:numPr>
          <w:ilvl w:val="0"/>
          <w:numId w:val="1"/>
        </w:numPr>
        <w:tabs>
          <w:tab w:val="left" w:pos="6540"/>
        </w:tabs>
        <w:spacing w:line="360" w:lineRule="auto"/>
        <w:rPr>
          <w:rStyle w:val="rynqvb"/>
          <w:rFonts w:ascii="Arial" w:hAnsi="Arial" w:cs="Arial"/>
          <w:lang w:val="en"/>
        </w:rPr>
      </w:pPr>
      <w:r w:rsidRPr="00CA0AEE">
        <w:rPr>
          <w:rStyle w:val="rynqvb"/>
          <w:rFonts w:ascii="Arial" w:hAnsi="Arial" w:cs="Arial"/>
          <w:lang w:val="en"/>
        </w:rPr>
        <w:t>Supporting the awareness through Better Health:</w:t>
      </w:r>
      <w:r w:rsidR="00A136EA">
        <w:rPr>
          <w:rStyle w:val="rynqvb"/>
          <w:rFonts w:ascii="Arial" w:hAnsi="Arial" w:cs="Arial"/>
          <w:lang w:val="en"/>
        </w:rPr>
        <w:t xml:space="preserve"> </w:t>
      </w:r>
      <w:r w:rsidRPr="00CA0AEE">
        <w:rPr>
          <w:rStyle w:val="rynqvb"/>
          <w:rFonts w:ascii="Arial" w:hAnsi="Arial" w:cs="Arial"/>
          <w:lang w:val="en"/>
        </w:rPr>
        <w:t>Every Mind Matters,</w:t>
      </w:r>
    </w:p>
    <w:p w14:paraId="6D564EC2" w14:textId="5BEAA4E4" w:rsidR="6B174236" w:rsidRPr="00CA0AEE" w:rsidRDefault="6B174236" w:rsidP="6B174236">
      <w:pPr>
        <w:pStyle w:val="ListParagraph"/>
        <w:numPr>
          <w:ilvl w:val="0"/>
          <w:numId w:val="1"/>
        </w:numPr>
        <w:tabs>
          <w:tab w:val="left" w:pos="6540"/>
        </w:tabs>
        <w:spacing w:line="360" w:lineRule="auto"/>
        <w:rPr>
          <w:rStyle w:val="rynqvb"/>
          <w:rFonts w:ascii="Arial" w:hAnsi="Arial" w:cs="Arial"/>
          <w:lang w:val="en"/>
        </w:rPr>
      </w:pPr>
      <w:r w:rsidRPr="00CA0AEE">
        <w:rPr>
          <w:rStyle w:val="rynqvb"/>
          <w:rFonts w:ascii="Arial" w:hAnsi="Arial" w:cs="Arial"/>
          <w:lang w:val="en"/>
        </w:rPr>
        <w:t>supporting the growth of support networks,</w:t>
      </w:r>
    </w:p>
    <w:p w14:paraId="00EDDE43" w14:textId="17F51827" w:rsidR="6B174236" w:rsidRPr="00CA0AEE" w:rsidRDefault="6B174236" w:rsidP="6B174236">
      <w:pPr>
        <w:pStyle w:val="ListParagraph"/>
        <w:numPr>
          <w:ilvl w:val="0"/>
          <w:numId w:val="1"/>
        </w:numPr>
        <w:tabs>
          <w:tab w:val="left" w:pos="6540"/>
        </w:tabs>
        <w:spacing w:line="360" w:lineRule="auto"/>
        <w:rPr>
          <w:rStyle w:val="rynqvb"/>
          <w:rFonts w:ascii="Arial" w:hAnsi="Arial" w:cs="Arial"/>
          <w:lang w:val="en"/>
        </w:rPr>
      </w:pPr>
      <w:r w:rsidRPr="00CA0AEE">
        <w:rPr>
          <w:rStyle w:val="rynqvb"/>
          <w:rFonts w:ascii="Arial" w:hAnsi="Arial" w:cs="Arial"/>
          <w:lang w:val="en"/>
        </w:rPr>
        <w:t>collecting relevant and up-to-date data (Gov.uk, 2022).</w:t>
      </w:r>
    </w:p>
    <w:p w14:paraId="69732BE5" w14:textId="65B03985" w:rsidR="00C9325C" w:rsidRPr="00CA0AEE" w:rsidRDefault="6B174236" w:rsidP="00C9325C">
      <w:pPr>
        <w:tabs>
          <w:tab w:val="left" w:pos="6540"/>
        </w:tabs>
        <w:spacing w:line="360" w:lineRule="auto"/>
        <w:rPr>
          <w:rFonts w:ascii="Arial" w:hAnsi="Arial" w:cs="Arial"/>
          <w:b/>
          <w:bCs/>
          <w:color w:val="000000" w:themeColor="text1"/>
        </w:rPr>
      </w:pPr>
      <w:r w:rsidRPr="00CA0AEE">
        <w:rPr>
          <w:rStyle w:val="rynqvb"/>
          <w:rFonts w:ascii="Arial" w:hAnsi="Arial" w:cs="Arial"/>
          <w:lang w:val="en"/>
        </w:rPr>
        <w:lastRenderedPageBreak/>
        <w:t xml:space="preserve">In Serbia, it is necessary to strengthen communication technology, through various informational contacts, electrical and telephone networks in rural areas, to recognize the need for help for these people. It is also necessary to ensure and strengthen transport communication, which is for care and examinations. Theoretically, universal health care is available to everyone, only the exclusion of the elderly in rural areas occurs due to these technological and technical issues that are not yet fully resolved </w:t>
      </w:r>
      <w:bookmarkStart w:id="5" w:name="_Hlk122184072"/>
      <w:r w:rsidRPr="00CA0AEE">
        <w:rPr>
          <w:rFonts w:ascii="Arial" w:hAnsi="Arial" w:cs="Arial"/>
        </w:rPr>
        <w:t>(HelpAge International, n.d.). As the Long-term care for older people (2021) said: “Serbia does not have a comprehensive long-term care LTC policy.” This is a huge challenge for the local authorities.</w:t>
      </w:r>
      <w:bookmarkEnd w:id="5"/>
    </w:p>
    <w:p w14:paraId="6B1C07BB" w14:textId="6F212D28" w:rsidR="005560B6" w:rsidRPr="0097092B" w:rsidRDefault="6B174236" w:rsidP="005560B6">
      <w:pPr>
        <w:tabs>
          <w:tab w:val="left" w:pos="6540"/>
        </w:tabs>
        <w:spacing w:line="360" w:lineRule="auto"/>
        <w:rPr>
          <w:rFonts w:ascii="Arial" w:hAnsi="Arial" w:cs="Arial"/>
          <w:b/>
          <w:bCs/>
        </w:rPr>
      </w:pPr>
      <w:r w:rsidRPr="0097092B">
        <w:rPr>
          <w:rFonts w:ascii="Arial" w:hAnsi="Arial" w:cs="Arial"/>
          <w:b/>
          <w:bCs/>
        </w:rPr>
        <w:t>2.5   Use of technology for the provision of care provision to lonely older persons (UK and Serbia)</w:t>
      </w:r>
    </w:p>
    <w:p w14:paraId="12675E49" w14:textId="14F4C0D8" w:rsidR="00971650" w:rsidRPr="00971650" w:rsidRDefault="00C64B67" w:rsidP="00971650">
      <w:pPr>
        <w:tabs>
          <w:tab w:val="left" w:pos="6540"/>
        </w:tabs>
        <w:spacing w:line="360" w:lineRule="auto"/>
        <w:rPr>
          <w:rFonts w:ascii="Arial" w:hAnsi="Arial" w:cs="Arial"/>
        </w:rPr>
      </w:pPr>
      <w:r>
        <w:rPr>
          <w:rFonts w:ascii="Arial" w:hAnsi="Arial" w:cs="Arial"/>
        </w:rPr>
        <w:t>S</w:t>
      </w:r>
      <w:r w:rsidR="00971650" w:rsidRPr="00971650">
        <w:rPr>
          <w:rFonts w:ascii="Arial" w:hAnsi="Arial" w:cs="Arial"/>
        </w:rPr>
        <w:t>ociety is getting older every day and technological achievements are developing at an ever-increasing speed, technology should be used to improve the quality of life in old age. The elderly of the 21st century is significantly better educated and in better health than the generations that preceded them, it is necessary to enable them to make maximum use of their own potential. For this reason, the development of the concept of smart aging, also known as Smart Aging, began.</w:t>
      </w:r>
    </w:p>
    <w:p w14:paraId="2298BEC2" w14:textId="294777BD" w:rsidR="00971650" w:rsidRPr="00971650" w:rsidRDefault="00971650" w:rsidP="00971650">
      <w:pPr>
        <w:tabs>
          <w:tab w:val="left" w:pos="6540"/>
        </w:tabs>
        <w:spacing w:line="360" w:lineRule="auto"/>
        <w:rPr>
          <w:rFonts w:ascii="Arial" w:hAnsi="Arial" w:cs="Arial"/>
        </w:rPr>
      </w:pPr>
      <w:r w:rsidRPr="00971650">
        <w:rPr>
          <w:rFonts w:ascii="Arial" w:hAnsi="Arial" w:cs="Arial"/>
        </w:rPr>
        <w:t>Elderly people who are far from their loved ones, who are in homes for the elderly, can training use technology, and thus avoid loneliness in one way. AGE UK has a network (Digital Angels) where people get connect, support each other, they are active and not excluded from social life (Ageuk.org.uk, 2018).</w:t>
      </w:r>
    </w:p>
    <w:p w14:paraId="58DAE0B5" w14:textId="22320941" w:rsidR="00971650" w:rsidRPr="00971650" w:rsidRDefault="00971650" w:rsidP="00971650">
      <w:pPr>
        <w:tabs>
          <w:tab w:val="left" w:pos="6540"/>
        </w:tabs>
        <w:spacing w:line="360" w:lineRule="auto"/>
        <w:rPr>
          <w:rFonts w:ascii="Arial" w:hAnsi="Arial" w:cs="Arial"/>
        </w:rPr>
      </w:pPr>
      <w:r w:rsidRPr="00971650">
        <w:rPr>
          <w:rFonts w:ascii="Arial" w:hAnsi="Arial" w:cs="Arial"/>
        </w:rPr>
        <w:t>Some people are against learning to use technology, or expensive, and some find it annoying to use them (Ageuk.org.uk, 2018).</w:t>
      </w:r>
    </w:p>
    <w:p w14:paraId="5FEB5D7D" w14:textId="453E31EF" w:rsidR="00971650" w:rsidRPr="00971650" w:rsidRDefault="008F6D40" w:rsidP="00971650">
      <w:pPr>
        <w:tabs>
          <w:tab w:val="left" w:pos="6540"/>
        </w:tabs>
        <w:spacing w:line="360" w:lineRule="auto"/>
        <w:rPr>
          <w:rFonts w:ascii="Arial" w:hAnsi="Arial" w:cs="Arial"/>
        </w:rPr>
      </w:pPr>
      <w:r w:rsidRPr="00971650">
        <w:rPr>
          <w:rFonts w:ascii="Arial" w:hAnsi="Arial" w:cs="Arial"/>
        </w:rPr>
        <w:t>To</w:t>
      </w:r>
      <w:r w:rsidR="00971650" w:rsidRPr="00971650">
        <w:rPr>
          <w:rFonts w:ascii="Arial" w:hAnsi="Arial" w:cs="Arial"/>
        </w:rPr>
        <w:t xml:space="preserve"> make it easier for older people, "a device was created whose screen responds to the touch of a finger." Thus, via the Grand Pad or KOMP, various obligations can be programmed (medication reminder). The family creates a secure social network 24/7/365 with their senior, reducing their isolation and loneliness (Botterill, n.d.).</w:t>
      </w:r>
    </w:p>
    <w:p w14:paraId="636E672A" w14:textId="77777777" w:rsidR="00971650" w:rsidRPr="00971650" w:rsidRDefault="00971650" w:rsidP="00971650">
      <w:pPr>
        <w:tabs>
          <w:tab w:val="left" w:pos="6540"/>
        </w:tabs>
        <w:spacing w:line="360" w:lineRule="auto"/>
        <w:rPr>
          <w:rFonts w:ascii="Arial" w:hAnsi="Arial" w:cs="Arial"/>
        </w:rPr>
      </w:pPr>
      <w:r w:rsidRPr="00971650">
        <w:rPr>
          <w:rFonts w:ascii="Arial" w:hAnsi="Arial" w:cs="Arial"/>
        </w:rPr>
        <w:t>One of the new technologies is the Pepper robot, placed in a nursing home in the UK, programmed and designed to be "culturally competent". The robot communicates, reminds you when to take your medicine, plays music... The robot service fills the time of loneliness and improves the mental health of the household (The Guardian, 2020).</w:t>
      </w:r>
    </w:p>
    <w:p w14:paraId="1D789F89" w14:textId="5B70F8AF" w:rsidR="00971650" w:rsidRPr="00971650" w:rsidRDefault="00971650" w:rsidP="00971650">
      <w:pPr>
        <w:tabs>
          <w:tab w:val="left" w:pos="6540"/>
        </w:tabs>
        <w:spacing w:line="360" w:lineRule="auto"/>
        <w:rPr>
          <w:rFonts w:ascii="Arial" w:hAnsi="Arial" w:cs="Arial"/>
        </w:rPr>
      </w:pPr>
      <w:r w:rsidRPr="00971650">
        <w:rPr>
          <w:rFonts w:ascii="Arial" w:hAnsi="Arial" w:cs="Arial"/>
        </w:rPr>
        <w:t>However, the robot is still limited, superficial conversations, movements were not synchronized, and it is expensive. Working on improvement</w:t>
      </w:r>
      <w:r w:rsidR="00C64B67">
        <w:rPr>
          <w:rFonts w:ascii="Arial" w:hAnsi="Arial" w:cs="Arial"/>
        </w:rPr>
        <w:t xml:space="preserve"> </w:t>
      </w:r>
      <w:r w:rsidRPr="00971650">
        <w:rPr>
          <w:rFonts w:ascii="Arial" w:hAnsi="Arial" w:cs="Arial"/>
        </w:rPr>
        <w:t>this robot solution could fill that isolation gap</w:t>
      </w:r>
      <w:r>
        <w:rPr>
          <w:rFonts w:ascii="Arial" w:hAnsi="Arial" w:cs="Arial"/>
        </w:rPr>
        <w:t>.</w:t>
      </w:r>
    </w:p>
    <w:p w14:paraId="378D061D" w14:textId="77777777" w:rsidR="00971650" w:rsidRPr="00971650" w:rsidRDefault="00971650" w:rsidP="00971650">
      <w:pPr>
        <w:tabs>
          <w:tab w:val="left" w:pos="6540"/>
        </w:tabs>
        <w:spacing w:line="360" w:lineRule="auto"/>
        <w:rPr>
          <w:rFonts w:ascii="Arial" w:hAnsi="Arial" w:cs="Arial"/>
        </w:rPr>
      </w:pPr>
      <w:r w:rsidRPr="00971650">
        <w:rPr>
          <w:rFonts w:ascii="Arial" w:hAnsi="Arial" w:cs="Arial"/>
        </w:rPr>
        <w:lastRenderedPageBreak/>
        <w:t>The solution for more remote parts of Serbia are innovations combining existing resources with new technologies. This will strengthen the internal structure of Serbia and with-it cooperation with the rest of the world (HelpAge International, n.d.).</w:t>
      </w:r>
    </w:p>
    <w:p w14:paraId="66CE5AE1" w14:textId="276A5970" w:rsidR="00971650" w:rsidRPr="00971650" w:rsidRDefault="00971650" w:rsidP="00971650">
      <w:pPr>
        <w:tabs>
          <w:tab w:val="left" w:pos="6540"/>
        </w:tabs>
        <w:spacing w:line="360" w:lineRule="auto"/>
        <w:rPr>
          <w:rFonts w:ascii="Arial" w:hAnsi="Arial" w:cs="Arial"/>
        </w:rPr>
      </w:pPr>
      <w:r w:rsidRPr="00971650">
        <w:rPr>
          <w:rFonts w:ascii="Arial" w:hAnsi="Arial" w:cs="Arial"/>
        </w:rPr>
        <w:t>Serbian Red Cross organized telephone circles as a replacement for so-called self-help groups after the pandemic (Red Social Innovation, 2022). The usage of technology can be seen on these local examples where technology replaces face-to-face communication.</w:t>
      </w:r>
    </w:p>
    <w:p w14:paraId="2370F74E" w14:textId="482DA069" w:rsidR="00A75331" w:rsidRPr="00107828" w:rsidRDefault="6B174236" w:rsidP="6B174236">
      <w:pPr>
        <w:keepNext/>
        <w:keepLines/>
        <w:spacing w:before="240" w:after="0" w:line="360" w:lineRule="auto"/>
        <w:outlineLvl w:val="0"/>
        <w:rPr>
          <w:rFonts w:ascii="Arial" w:eastAsiaTheme="majorEastAsia" w:hAnsi="Arial" w:cs="Arial"/>
          <w:b/>
          <w:bCs/>
          <w:sz w:val="28"/>
          <w:szCs w:val="28"/>
        </w:rPr>
      </w:pPr>
      <w:bookmarkStart w:id="6" w:name="_Toc122537503"/>
      <w:r w:rsidRPr="00107828">
        <w:rPr>
          <w:rFonts w:ascii="Arial" w:eastAsiaTheme="majorEastAsia" w:hAnsi="Arial" w:cs="Arial"/>
          <w:b/>
          <w:bCs/>
          <w:sz w:val="28"/>
          <w:szCs w:val="28"/>
        </w:rPr>
        <w:t>3. Recommendations</w:t>
      </w:r>
      <w:bookmarkEnd w:id="6"/>
      <w:r w:rsidRPr="00107828">
        <w:rPr>
          <w:rFonts w:ascii="Arial" w:eastAsiaTheme="majorEastAsia" w:hAnsi="Arial" w:cs="Arial"/>
          <w:b/>
          <w:bCs/>
          <w:sz w:val="28"/>
          <w:szCs w:val="28"/>
        </w:rPr>
        <w:t xml:space="preserve">                                                                                  </w:t>
      </w:r>
    </w:p>
    <w:p w14:paraId="38629F53" w14:textId="361950E1" w:rsidR="00FB46DC" w:rsidRPr="00FB46DC" w:rsidRDefault="00FB46DC" w:rsidP="00FB46DC">
      <w:pPr>
        <w:spacing w:line="360" w:lineRule="auto"/>
        <w:rPr>
          <w:rFonts w:ascii="Arial" w:hAnsi="Arial" w:cs="Arial"/>
          <w:lang w:val="en"/>
        </w:rPr>
      </w:pPr>
      <w:r w:rsidRPr="00FB46DC">
        <w:rPr>
          <w:rFonts w:ascii="Arial" w:hAnsi="Arial" w:cs="Arial"/>
          <w:lang w:val="en"/>
        </w:rPr>
        <w:t>One of the ways to make old people feel young, satisfied, and happy is hanging out with children.</w:t>
      </w:r>
    </w:p>
    <w:p w14:paraId="3A87171B" w14:textId="77777777" w:rsidR="00FB46DC" w:rsidRPr="00FB46DC" w:rsidRDefault="00FB46DC" w:rsidP="00FB46DC">
      <w:pPr>
        <w:spacing w:line="360" w:lineRule="auto"/>
        <w:rPr>
          <w:rFonts w:ascii="Arial" w:hAnsi="Arial" w:cs="Arial"/>
          <w:lang w:val="en"/>
        </w:rPr>
      </w:pPr>
      <w:r w:rsidRPr="00FB46DC">
        <w:rPr>
          <w:rFonts w:ascii="Arial" w:hAnsi="Arial" w:cs="Arial"/>
          <w:lang w:val="en"/>
        </w:rPr>
        <w:t>In a project where children go to a home for the elderly together with their parents, sing, dance, play together, sometimes even fall asleep, the barricade of isolation and loneliness is broken (Consultation, 2017).</w:t>
      </w:r>
    </w:p>
    <w:p w14:paraId="6B8E4C7C" w14:textId="77777777" w:rsidR="00FB46DC" w:rsidRPr="00FB46DC" w:rsidRDefault="00FB46DC" w:rsidP="00FB46DC">
      <w:pPr>
        <w:spacing w:line="360" w:lineRule="auto"/>
        <w:rPr>
          <w:rFonts w:ascii="Arial" w:hAnsi="Arial" w:cs="Arial"/>
          <w:lang w:val="en"/>
        </w:rPr>
      </w:pPr>
      <w:r w:rsidRPr="00FB46DC">
        <w:rPr>
          <w:rFonts w:ascii="Arial" w:hAnsi="Arial" w:cs="Arial"/>
          <w:lang w:val="en"/>
        </w:rPr>
        <w:t>By omitting socializing and visiting the elderly in homes, young people miss out on getting to know the world of wisdom and life experience of the elderly, which has negative effects on the health of residents (Consultants, 2017).</w:t>
      </w:r>
    </w:p>
    <w:p w14:paraId="4F3B6EDF" w14:textId="5A4C781B" w:rsidR="00FB46DC" w:rsidRDefault="00FB46DC" w:rsidP="00FB46DC">
      <w:pPr>
        <w:spacing w:line="360" w:lineRule="auto"/>
        <w:rPr>
          <w:rFonts w:ascii="Arial" w:hAnsi="Arial" w:cs="Arial"/>
          <w:lang w:val="en"/>
        </w:rPr>
      </w:pPr>
      <w:r w:rsidRPr="00FB46DC">
        <w:rPr>
          <w:rFonts w:ascii="Arial" w:hAnsi="Arial" w:cs="Arial"/>
          <w:lang w:val="en"/>
        </w:rPr>
        <w:t xml:space="preserve">In Serbia, in rural areas, state support is at a standstill, for this reason, </w:t>
      </w:r>
      <w:r w:rsidR="006A4AEE" w:rsidRPr="00FB46DC">
        <w:rPr>
          <w:rFonts w:ascii="Arial" w:hAnsi="Arial" w:cs="Arial"/>
          <w:lang w:val="en"/>
        </w:rPr>
        <w:t>to</w:t>
      </w:r>
      <w:r w:rsidRPr="00FB46DC">
        <w:rPr>
          <w:rFonts w:ascii="Arial" w:hAnsi="Arial" w:cs="Arial"/>
          <w:lang w:val="en"/>
        </w:rPr>
        <w:t xml:space="preserve"> ensure the dignity and health of the elderly, it is necessary to undertake greater actions, better cooperation and greater responsibility of the civil, private and public sectors (HelpAge International, n.d.).</w:t>
      </w:r>
    </w:p>
    <w:p w14:paraId="46EE495D" w14:textId="76484091" w:rsidR="00367593" w:rsidRPr="00107828" w:rsidRDefault="6B174236" w:rsidP="6B174236">
      <w:pPr>
        <w:keepNext/>
        <w:keepLines/>
        <w:spacing w:before="240" w:after="0" w:line="360" w:lineRule="auto"/>
        <w:outlineLvl w:val="0"/>
        <w:rPr>
          <w:rFonts w:ascii="Arial" w:eastAsiaTheme="majorEastAsia" w:hAnsi="Arial" w:cstheme="majorBidi"/>
          <w:b/>
          <w:bCs/>
          <w:sz w:val="28"/>
          <w:szCs w:val="28"/>
        </w:rPr>
      </w:pPr>
      <w:bookmarkStart w:id="7" w:name="_Toc122537504"/>
      <w:r w:rsidRPr="00107828">
        <w:rPr>
          <w:rFonts w:ascii="Arial" w:eastAsiaTheme="majorEastAsia" w:hAnsi="Arial" w:cstheme="majorBidi"/>
          <w:b/>
          <w:bCs/>
          <w:sz w:val="28"/>
          <w:szCs w:val="28"/>
        </w:rPr>
        <w:t>4. Conclusion</w:t>
      </w:r>
      <w:bookmarkEnd w:id="7"/>
    </w:p>
    <w:p w14:paraId="7358793D" w14:textId="3F9A4FE5" w:rsidR="00367593" w:rsidRPr="001E7B11" w:rsidRDefault="6B174236" w:rsidP="6B174236">
      <w:pPr>
        <w:keepNext/>
        <w:spacing w:line="360" w:lineRule="auto"/>
        <w:rPr>
          <w:rFonts w:ascii="Arial" w:eastAsia="Arial" w:hAnsi="Arial" w:cs="Arial"/>
        </w:rPr>
      </w:pPr>
      <w:r w:rsidRPr="001E7B11">
        <w:rPr>
          <w:rFonts w:ascii="Arial" w:eastAsia="Arial" w:hAnsi="Arial" w:cs="Arial"/>
        </w:rPr>
        <w:t xml:space="preserve">In this work two countries have been compared – the UK and Serbia – and the topic of loneliness of the elderly has been discussed. It has been found there is a great difference in the care that the countries provide to their inhabitants aged approximately 65 and older when they </w:t>
      </w:r>
      <w:r w:rsidR="00FB46DC" w:rsidRPr="001E7B11">
        <w:rPr>
          <w:rFonts w:ascii="Arial" w:eastAsia="Arial" w:hAnsi="Arial" w:cs="Arial"/>
        </w:rPr>
        <w:t>are</w:t>
      </w:r>
      <w:r w:rsidRPr="001E7B11">
        <w:rPr>
          <w:rFonts w:ascii="Arial" w:eastAsia="Arial" w:hAnsi="Arial" w:cs="Arial"/>
        </w:rPr>
        <w:t xml:space="preserve"> old. Thanks to the government, NHS and local organizations that are being supported, the UK has been organizing and implementing many plans </w:t>
      </w:r>
      <w:r w:rsidR="001E7B11" w:rsidRPr="001E7B11">
        <w:rPr>
          <w:rFonts w:ascii="Arial" w:eastAsia="Arial" w:hAnsi="Arial" w:cs="Arial"/>
        </w:rPr>
        <w:t>to</w:t>
      </w:r>
      <w:r w:rsidRPr="001E7B11">
        <w:rPr>
          <w:rFonts w:ascii="Arial" w:eastAsia="Arial" w:hAnsi="Arial" w:cs="Arial"/>
        </w:rPr>
        <w:t xml:space="preserve"> help the elderly to cope with loneliness. Also, there are campaigns supported in the UK to increase the awareness of this challenge. On the other side, Serbia, one of the Eastern Europe countries, still experience difficulties providing its older inhabitants with a high-quality life, coping with </w:t>
      </w:r>
      <w:r w:rsidRPr="001E7B11">
        <w:rPr>
          <w:rFonts w:ascii="Arial" w:eastAsia="Arial" w:hAnsi="Arial" w:cs="Arial"/>
        </w:rPr>
        <w:lastRenderedPageBreak/>
        <w:t>loneliness included. There are organizations, such as the Red Cross that organizes activities regarding this topic. For Serbia it is a question for bigger actions on all levels.</w:t>
      </w:r>
    </w:p>
    <w:p w14:paraId="03C435FE" w14:textId="0438FA92" w:rsidR="00514A24" w:rsidRPr="00107828" w:rsidRDefault="6B174236" w:rsidP="6B174236">
      <w:pPr>
        <w:keepNext/>
        <w:keepLines/>
        <w:spacing w:before="240" w:after="0" w:line="360" w:lineRule="auto"/>
        <w:outlineLvl w:val="0"/>
        <w:rPr>
          <w:rFonts w:ascii="Arial" w:eastAsiaTheme="majorEastAsia" w:hAnsi="Arial" w:cstheme="majorBidi"/>
          <w:b/>
          <w:bCs/>
          <w:sz w:val="28"/>
          <w:szCs w:val="28"/>
        </w:rPr>
      </w:pPr>
      <w:bookmarkStart w:id="8" w:name="_Toc122537505"/>
      <w:r w:rsidRPr="00107828">
        <w:rPr>
          <w:rFonts w:ascii="Arial" w:eastAsiaTheme="majorEastAsia" w:hAnsi="Arial" w:cstheme="majorBidi"/>
          <w:b/>
          <w:bCs/>
          <w:sz w:val="28"/>
          <w:szCs w:val="28"/>
        </w:rPr>
        <w:t>5. References</w:t>
      </w:r>
      <w:bookmarkEnd w:id="8"/>
    </w:p>
    <w:p w14:paraId="63E1E69C" w14:textId="3E79184A" w:rsidR="00B962C0" w:rsidRDefault="00B962C0" w:rsidP="00CF523F">
      <w:pPr>
        <w:pStyle w:val="NormalWeb"/>
        <w:spacing w:line="360" w:lineRule="auto"/>
        <w:rPr>
          <w:rFonts w:ascii="Arial" w:hAnsi="Arial" w:cs="Arial"/>
          <w:sz w:val="22"/>
          <w:szCs w:val="22"/>
        </w:rPr>
      </w:pPr>
      <w:r w:rsidRPr="008F6D40">
        <w:rPr>
          <w:rFonts w:ascii="Arial" w:hAnsi="Arial" w:cs="Arial"/>
          <w:i/>
          <w:iCs/>
          <w:sz w:val="22"/>
          <w:szCs w:val="22"/>
        </w:rPr>
        <w:t>Age UK</w:t>
      </w:r>
      <w:r w:rsidRPr="008F6D40">
        <w:rPr>
          <w:rFonts w:ascii="Arial" w:hAnsi="Arial" w:cs="Arial"/>
          <w:sz w:val="22"/>
          <w:szCs w:val="22"/>
        </w:rPr>
        <w:t xml:space="preserve"> (2022). Available at: https://www.ageuk.org.uk/globalassets/age-cymru/documents/information-guides-and-factsheets/fs78w.pdf (Accessed: December 21, 2022). </w:t>
      </w:r>
    </w:p>
    <w:p w14:paraId="46A59ADC" w14:textId="7D0362B9" w:rsidR="00641420" w:rsidRPr="008F6D40" w:rsidRDefault="00641420" w:rsidP="00CF523F">
      <w:pPr>
        <w:pStyle w:val="NormalWeb"/>
        <w:spacing w:line="360" w:lineRule="auto"/>
        <w:rPr>
          <w:rFonts w:ascii="Arial" w:hAnsi="Arial" w:cs="Arial"/>
          <w:sz w:val="22"/>
          <w:szCs w:val="22"/>
        </w:rPr>
      </w:pPr>
      <w:r>
        <w:rPr>
          <w:rFonts w:ascii="Arial" w:hAnsi="Arial" w:cs="Arial"/>
          <w:i/>
          <w:iCs/>
          <w:sz w:val="22"/>
          <w:szCs w:val="22"/>
        </w:rPr>
        <w:t>A guide for local authorities</w:t>
      </w:r>
      <w:r>
        <w:rPr>
          <w:rFonts w:ascii="Arial" w:hAnsi="Arial" w:cs="Arial"/>
          <w:sz w:val="22"/>
          <w:szCs w:val="22"/>
        </w:rPr>
        <w:t xml:space="preserve"> (2016) </w:t>
      </w:r>
      <w:r>
        <w:rPr>
          <w:rFonts w:ascii="Arial" w:hAnsi="Arial" w:cs="Arial"/>
          <w:i/>
          <w:iCs/>
          <w:sz w:val="22"/>
          <w:szCs w:val="22"/>
        </w:rPr>
        <w:t>Combating loneliness</w:t>
      </w:r>
      <w:r>
        <w:rPr>
          <w:rFonts w:ascii="Arial" w:hAnsi="Arial" w:cs="Arial"/>
          <w:sz w:val="22"/>
          <w:szCs w:val="22"/>
        </w:rPr>
        <w:t xml:space="preserve">. Local Government Association. Available at: https://www.local.gov.uk/sites/default/files/documents/combating-loneliness-guid-24e_march_2018.pdf (Accessed: December 19, 2022). </w:t>
      </w:r>
    </w:p>
    <w:p w14:paraId="6C58EC2D"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Ageing-Better.org.uk. (2022). </w:t>
      </w:r>
      <w:r w:rsidRPr="001E7B11">
        <w:rPr>
          <w:rFonts w:ascii="Arial" w:eastAsia="Times New Roman" w:hAnsi="Arial" w:cs="Arial"/>
          <w:i/>
          <w:iCs/>
          <w:lang w:eastAsia="en-GB"/>
        </w:rPr>
        <w:t>Summary | The State of Ageing 2022 | Centre for Ageing Better</w:t>
      </w:r>
      <w:r w:rsidRPr="001E7B11">
        <w:rPr>
          <w:rFonts w:ascii="Arial" w:eastAsia="Times New Roman" w:hAnsi="Arial" w:cs="Arial"/>
          <w:lang w:eastAsia="en-GB"/>
        </w:rPr>
        <w:t xml:space="preserve">. Available at: https://ageing-better.org.uk/summary-state-ageing-2022 </w:t>
      </w:r>
      <w:bookmarkStart w:id="9" w:name="_Hlk121008353"/>
      <w:r w:rsidRPr="001E7B11">
        <w:rPr>
          <w:rFonts w:ascii="Arial" w:eastAsia="Times New Roman" w:hAnsi="Arial" w:cs="Arial"/>
          <w:lang w:eastAsia="en-GB"/>
        </w:rPr>
        <w:t>(Accessed: December 3, 2022).</w:t>
      </w:r>
      <w:bookmarkEnd w:id="9"/>
    </w:p>
    <w:p w14:paraId="2A695DB4" w14:textId="77777777" w:rsidR="00B962C0" w:rsidRPr="001E7B11" w:rsidRDefault="00B962C0" w:rsidP="005B1CB6">
      <w:pPr>
        <w:spacing w:before="100" w:beforeAutospacing="1" w:after="100" w:afterAutospacing="1" w:line="360" w:lineRule="auto"/>
        <w:rPr>
          <w:rFonts w:ascii="Arial" w:eastAsia="Times New Roman" w:hAnsi="Arial" w:cs="Arial"/>
          <w:lang w:eastAsia="en-GB"/>
        </w:rPr>
      </w:pPr>
      <w:r w:rsidRPr="001E7B11">
        <w:rPr>
          <w:rFonts w:ascii="Arial" w:hAnsi="Arial" w:cs="Arial"/>
        </w:rPr>
        <w:t xml:space="preserve">Ageuk.org.uk. (2018). </w:t>
      </w:r>
      <w:r w:rsidRPr="001E7B11">
        <w:rPr>
          <w:rFonts w:ascii="Arial" w:hAnsi="Arial" w:cs="Arial"/>
          <w:i/>
          <w:iCs/>
        </w:rPr>
        <w:t>Loneliness and digital inclusion | Age UK</w:t>
      </w:r>
      <w:r w:rsidRPr="001E7B11">
        <w:rPr>
          <w:rFonts w:ascii="Arial" w:hAnsi="Arial" w:cs="Arial"/>
        </w:rPr>
        <w:t>. Available at: https://www.ageuk.org.uk/our-impact/policy-research/loneliness-research-and-resources/loneliness-and-digital-inclusion/</w:t>
      </w:r>
      <w:r w:rsidRPr="001E7B11">
        <w:rPr>
          <w:rFonts w:ascii="Arial" w:eastAsia="Times New Roman" w:hAnsi="Arial" w:cs="Arial"/>
          <w:lang w:eastAsia="en-GB"/>
        </w:rPr>
        <w:t>(Accessed 8 Dec. 2022).</w:t>
      </w:r>
    </w:p>
    <w:p w14:paraId="273C96D6" w14:textId="77777777" w:rsidR="00B962C0" w:rsidRPr="001E7B11" w:rsidRDefault="00B962C0" w:rsidP="00514A24">
      <w:pPr>
        <w:spacing w:line="360" w:lineRule="auto"/>
        <w:rPr>
          <w:rFonts w:ascii="Arial" w:hAnsi="Arial" w:cs="Arial"/>
          <w:b/>
          <w:bCs/>
        </w:rPr>
      </w:pPr>
      <w:r w:rsidRPr="001E7B11">
        <w:rPr>
          <w:rFonts w:ascii="Arial" w:hAnsi="Arial" w:cs="Arial"/>
        </w:rPr>
        <w:t xml:space="preserve">Anon, (2022). </w:t>
      </w:r>
      <w:r w:rsidRPr="001E7B11">
        <w:rPr>
          <w:rFonts w:ascii="Arial" w:hAnsi="Arial" w:cs="Arial"/>
          <w:i/>
          <w:iCs/>
        </w:rPr>
        <w:t>What Is the Difference Between Gerontology and Geriatrics? | EveryNurse.org</w:t>
      </w:r>
      <w:r w:rsidRPr="001E7B11">
        <w:rPr>
          <w:rFonts w:ascii="Arial" w:hAnsi="Arial" w:cs="Arial"/>
        </w:rPr>
        <w:t>. Available at: https://everynurse.org/difference-between-gerontology-geriatrics/(Accessed: December 3, 2022).</w:t>
      </w:r>
    </w:p>
    <w:p w14:paraId="5A735E6A"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Bjelotomic, S. (2022). </w:t>
      </w:r>
      <w:r w:rsidRPr="001E7B11">
        <w:rPr>
          <w:rFonts w:ascii="Arial" w:eastAsia="Times New Roman" w:hAnsi="Arial" w:cs="Arial"/>
          <w:i/>
          <w:iCs/>
          <w:lang w:eastAsia="en-GB"/>
        </w:rPr>
        <w:t>The elderly population increases in Serbia</w:t>
      </w:r>
      <w:r w:rsidRPr="001E7B11">
        <w:rPr>
          <w:rFonts w:ascii="Arial" w:eastAsia="Times New Roman" w:hAnsi="Arial" w:cs="Arial"/>
          <w:lang w:eastAsia="en-GB"/>
        </w:rPr>
        <w:t>. Serbian Monitor. Available at: https://www.serbianmonitor.com/en/the-elderly-population-increases-in-serbia/ (Accessed 8 Dec. 2022).</w:t>
      </w:r>
    </w:p>
    <w:p w14:paraId="16F9FE13"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Botterill, S. (no date) </w:t>
      </w:r>
      <w:r w:rsidRPr="001E7B11">
        <w:rPr>
          <w:rFonts w:ascii="Arial" w:eastAsia="Times New Roman" w:hAnsi="Arial" w:cs="Arial"/>
          <w:i/>
          <w:iCs/>
          <w:lang w:eastAsia="en-GB"/>
        </w:rPr>
        <w:t>Technology for seniors</w:t>
      </w:r>
      <w:r w:rsidRPr="001E7B11">
        <w:rPr>
          <w:rFonts w:ascii="Arial" w:eastAsia="Times New Roman" w:hAnsi="Arial" w:cs="Arial"/>
          <w:lang w:eastAsia="en-GB"/>
        </w:rPr>
        <w:t xml:space="preserve">, </w:t>
      </w:r>
      <w:r w:rsidRPr="001E7B11">
        <w:rPr>
          <w:rFonts w:ascii="Arial" w:eastAsia="Times New Roman" w:hAnsi="Arial" w:cs="Arial"/>
          <w:i/>
          <w:iCs/>
          <w:lang w:eastAsia="en-GB"/>
        </w:rPr>
        <w:t>AbilityNet</w:t>
      </w:r>
      <w:r w:rsidRPr="001E7B11">
        <w:rPr>
          <w:rFonts w:ascii="Arial" w:eastAsia="Times New Roman" w:hAnsi="Arial" w:cs="Arial"/>
          <w:lang w:eastAsia="en-GB"/>
        </w:rPr>
        <w:t xml:space="preserve">. Available at: https://abilitynet.org.uk/factsheets/technology-seniors (Accessed: December 11, 2022). </w:t>
      </w:r>
    </w:p>
    <w:p w14:paraId="0F94D228" w14:textId="1B89C37F" w:rsidR="00B962C0" w:rsidRDefault="00B962C0" w:rsidP="005B1CB6">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Campaign to End Loneliness. (2019). </w:t>
      </w:r>
      <w:r w:rsidRPr="001E7B11">
        <w:rPr>
          <w:rFonts w:ascii="Arial" w:eastAsia="Times New Roman" w:hAnsi="Arial" w:cs="Arial"/>
          <w:i/>
          <w:iCs/>
          <w:lang w:eastAsia="en-GB"/>
        </w:rPr>
        <w:t>Threat to health - Campaign to End Loneliness</w:t>
      </w:r>
      <w:r w:rsidRPr="001E7B11">
        <w:rPr>
          <w:rFonts w:ascii="Arial" w:eastAsia="Times New Roman" w:hAnsi="Arial" w:cs="Arial"/>
          <w:lang w:eastAsia="en-GB"/>
        </w:rPr>
        <w:t>. Available at: https://www.campaigntoendloneliness.org/threat-to-health/(Accessed 8 Dec. 2022).</w:t>
      </w:r>
    </w:p>
    <w:p w14:paraId="0525B726" w14:textId="77777777" w:rsidR="00C32629" w:rsidRDefault="00C32629" w:rsidP="00C32629">
      <w:pPr>
        <w:spacing w:line="360" w:lineRule="auto"/>
        <w:rPr>
          <w:rFonts w:ascii="Arial" w:hAnsi="Arial" w:cs="Arial"/>
        </w:rPr>
      </w:pPr>
    </w:p>
    <w:p w14:paraId="1A367C68" w14:textId="77777777" w:rsidR="00C32629" w:rsidRDefault="00C32629" w:rsidP="00C32629">
      <w:pPr>
        <w:spacing w:line="360" w:lineRule="auto"/>
        <w:rPr>
          <w:rFonts w:ascii="Arial" w:hAnsi="Arial" w:cs="Arial"/>
        </w:rPr>
      </w:pPr>
    </w:p>
    <w:p w14:paraId="0F1DAEA4" w14:textId="2664A0C1" w:rsidR="00C32629" w:rsidRPr="00B35D0F" w:rsidRDefault="00C32629" w:rsidP="00B35D0F">
      <w:pPr>
        <w:spacing w:line="360" w:lineRule="auto"/>
        <w:rPr>
          <w:rFonts w:ascii="Arial" w:eastAsia="Arial" w:hAnsi="Arial" w:cs="Arial"/>
        </w:rPr>
      </w:pPr>
      <w:r>
        <w:rPr>
          <w:rFonts w:ascii="Arial" w:hAnsi="Arial" w:cs="Arial"/>
        </w:rPr>
        <w:lastRenderedPageBreak/>
        <w:t xml:space="preserve">Centers for Disease Control and Prevention (2020). </w:t>
      </w:r>
      <w:r>
        <w:rPr>
          <w:rFonts w:ascii="Arial" w:hAnsi="Arial" w:cs="Arial"/>
          <w:i/>
          <w:iCs/>
        </w:rPr>
        <w:t>Loneliness and Social Isolation Linked to Serious Health Conditions</w:t>
      </w:r>
      <w:r>
        <w:rPr>
          <w:rFonts w:ascii="Arial" w:hAnsi="Arial" w:cs="Arial"/>
        </w:rPr>
        <w:t>.www.cdc.gov. Available at: https://www.cdc.gov/aging/publications/features/lonely-older-adults.html</w:t>
      </w:r>
      <w:r>
        <w:rPr>
          <w:rFonts w:ascii="Arial" w:eastAsia="Arial" w:hAnsi="Arial" w:cs="Arial"/>
        </w:rPr>
        <w:t xml:space="preserve"> (Accessed: December 17, 2022).</w:t>
      </w:r>
    </w:p>
    <w:p w14:paraId="5B4F054C"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Centre for Ageing Better (2022). </w:t>
      </w:r>
      <w:r w:rsidRPr="001E7B11">
        <w:rPr>
          <w:rFonts w:ascii="Arial" w:eastAsia="Times New Roman" w:hAnsi="Arial" w:cs="Arial"/>
          <w:i/>
          <w:iCs/>
          <w:lang w:eastAsia="en-GB"/>
        </w:rPr>
        <w:t>Ageing population | Centre for Ageing Better</w:t>
      </w:r>
      <w:r w:rsidRPr="001E7B11">
        <w:rPr>
          <w:rFonts w:ascii="Arial" w:eastAsia="Times New Roman" w:hAnsi="Arial" w:cs="Arial"/>
          <w:lang w:eastAsia="en-GB"/>
        </w:rPr>
        <w:t xml:space="preserve">. ageing-better.org.uk. Available at: https://ageing-better.org.uk/ageing-population </w:t>
      </w:r>
      <w:bookmarkStart w:id="10" w:name="_Hlk121008079"/>
      <w:r w:rsidRPr="001E7B11">
        <w:rPr>
          <w:rFonts w:ascii="Arial" w:eastAsia="Times New Roman" w:hAnsi="Arial" w:cs="Arial"/>
          <w:lang w:eastAsia="en-GB"/>
        </w:rPr>
        <w:t>(Accessed: December 3, 2022).</w:t>
      </w:r>
      <w:bookmarkEnd w:id="10"/>
    </w:p>
    <w:p w14:paraId="018B1A5E"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Consultancy, B. (2017). </w:t>
      </w:r>
      <w:r w:rsidRPr="001E7B11">
        <w:rPr>
          <w:rFonts w:ascii="Arial" w:eastAsia="Times New Roman" w:hAnsi="Arial" w:cs="Arial"/>
          <w:i/>
          <w:iCs/>
          <w:lang w:eastAsia="en-GB"/>
        </w:rPr>
        <w:t>Loneliness in Care Homes</w:t>
      </w:r>
      <w:r w:rsidRPr="001E7B11">
        <w:rPr>
          <w:rFonts w:ascii="Arial" w:eastAsia="Times New Roman" w:hAnsi="Arial" w:cs="Arial"/>
          <w:lang w:eastAsia="en-GB"/>
        </w:rPr>
        <w:t xml:space="preserve">. Bettal Quality Consultancy. Available at: https://bettal.co.uk/tackling-problem-loneliness-care-homes/ </w:t>
      </w:r>
      <w:bookmarkStart w:id="11" w:name="_Hlk121593748"/>
      <w:r w:rsidRPr="001E7B11">
        <w:rPr>
          <w:rFonts w:ascii="Arial" w:eastAsia="Times New Roman" w:hAnsi="Arial" w:cs="Arial"/>
          <w:lang w:eastAsia="en-GB"/>
        </w:rPr>
        <w:t>(Accessed 10 Dec. 2022).</w:t>
      </w:r>
    </w:p>
    <w:bookmarkEnd w:id="11"/>
    <w:p w14:paraId="507F2EE3" w14:textId="2651C48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Department of Health and Social Care (2022). </w:t>
      </w:r>
      <w:r w:rsidRPr="001E7B11">
        <w:rPr>
          <w:rFonts w:ascii="Arial" w:eastAsia="Times New Roman" w:hAnsi="Arial" w:cs="Arial"/>
          <w:i/>
          <w:iCs/>
          <w:lang w:eastAsia="en-GB"/>
        </w:rPr>
        <w:t>Care and Support Statutory Guidance</w:t>
      </w:r>
      <w:r w:rsidRPr="001E7B11">
        <w:rPr>
          <w:rFonts w:ascii="Arial" w:eastAsia="Times New Roman" w:hAnsi="Arial" w:cs="Arial"/>
          <w:lang w:eastAsia="en-GB"/>
        </w:rPr>
        <w:t xml:space="preserve">. GOV.UK. Available at: </w:t>
      </w:r>
      <w:hyperlink r:id="rId8" w:history="1">
        <w:r w:rsidRPr="001E7B11">
          <w:rPr>
            <w:rFonts w:ascii="Arial" w:eastAsia="Times New Roman" w:hAnsi="Arial" w:cs="Arial"/>
            <w:color w:val="000000" w:themeColor="text1"/>
            <w:lang w:eastAsia="en-GB"/>
          </w:rPr>
          <w:t>https://www.gov.uk/government/publications/care-act-statutory-guidance/care-and-support-statutory-guidance</w:t>
        </w:r>
      </w:hyperlink>
      <w:r w:rsidRPr="001E7B11">
        <w:rPr>
          <w:rFonts w:ascii="Arial" w:eastAsia="Times New Roman" w:hAnsi="Arial" w:cs="Arial"/>
          <w:color w:val="000000" w:themeColor="text1"/>
          <w:lang w:eastAsia="en-GB"/>
        </w:rPr>
        <w:t xml:space="preserve"> </w:t>
      </w:r>
      <w:r w:rsidRPr="001E7B11">
        <w:rPr>
          <w:rFonts w:ascii="Arial" w:eastAsia="Times New Roman" w:hAnsi="Arial" w:cs="Arial"/>
          <w:lang w:eastAsia="en-GB"/>
        </w:rPr>
        <w:t>(Accessed: December 11, 2022).</w:t>
      </w:r>
    </w:p>
    <w:p w14:paraId="3A3690C9" w14:textId="77777777" w:rsidR="00B962C0" w:rsidRPr="001E7B11" w:rsidRDefault="00B962C0" w:rsidP="001E7B11">
      <w:pPr>
        <w:spacing w:line="360" w:lineRule="auto"/>
        <w:rPr>
          <w:rFonts w:ascii="Arial" w:eastAsia="Arial" w:hAnsi="Arial" w:cs="Arial"/>
        </w:rPr>
      </w:pPr>
      <w:r w:rsidRPr="001E7B11">
        <w:rPr>
          <w:rFonts w:ascii="Arial" w:eastAsia="Arial" w:hAnsi="Arial" w:cs="Arial"/>
          <w:i/>
          <w:iCs/>
        </w:rPr>
        <w:t xml:space="preserve">European Commision (2022). Key findings of the 2022 Report on Serbia. </w:t>
      </w:r>
      <w:r w:rsidRPr="001E7B11">
        <w:rPr>
          <w:rFonts w:ascii="Arial" w:eastAsia="Arial" w:hAnsi="Arial" w:cs="Arial"/>
        </w:rPr>
        <w:t xml:space="preserve">Available at: </w:t>
      </w:r>
      <w:hyperlink r:id="rId9">
        <w:r w:rsidRPr="001E7B11">
          <w:rPr>
            <w:rStyle w:val="Hyperlink"/>
            <w:rFonts w:ascii="Arial" w:eastAsia="Arial" w:hAnsi="Arial" w:cs="Arial"/>
            <w:color w:val="000000" w:themeColor="text1"/>
            <w:u w:val="none"/>
          </w:rPr>
          <w:t>https://ec.europa.eu/commission/presscorner/detail/en/country_22_6089</w:t>
        </w:r>
      </w:hyperlink>
      <w:r w:rsidRPr="001E7B11">
        <w:rPr>
          <w:rFonts w:ascii="Arial" w:eastAsia="Arial" w:hAnsi="Arial" w:cs="Arial"/>
          <w:color w:val="000000" w:themeColor="text1"/>
        </w:rPr>
        <w:t xml:space="preserve"> </w:t>
      </w:r>
      <w:r w:rsidRPr="001E7B11">
        <w:rPr>
          <w:rFonts w:ascii="Arial" w:eastAsia="Arial" w:hAnsi="Arial" w:cs="Arial"/>
        </w:rPr>
        <w:t>(Accessed: December 17, 2022).</w:t>
      </w:r>
    </w:p>
    <w:p w14:paraId="4528EF78"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Gordana, M. and Minsk (2016). </w:t>
      </w:r>
      <w:r w:rsidRPr="001E7B11">
        <w:rPr>
          <w:rFonts w:ascii="Arial" w:eastAsia="Times New Roman" w:hAnsi="Arial" w:cs="Arial"/>
          <w:i/>
          <w:iCs/>
          <w:lang w:eastAsia="en-GB"/>
        </w:rPr>
        <w:t>ACTIVE AGEING INDEX IN SERBIA Head, Demography division Statistical Office of the Republic of Serbia</w:t>
      </w:r>
      <w:r w:rsidRPr="001E7B11">
        <w:rPr>
          <w:rFonts w:ascii="Arial" w:eastAsia="Times New Roman" w:hAnsi="Arial" w:cs="Arial"/>
          <w:lang w:eastAsia="en-GB"/>
        </w:rPr>
        <w:t xml:space="preserve">. Available at: https://unece.org/fileadmin/DAM/pau/age/Active_Ageing_Index/Workshop-2016/07_AAI_in_SerbiaGB.pdf </w:t>
      </w:r>
      <w:bookmarkStart w:id="12" w:name="_Hlk121088331"/>
      <w:r w:rsidRPr="001E7B11">
        <w:rPr>
          <w:rFonts w:ascii="Arial" w:eastAsia="Times New Roman" w:hAnsi="Arial" w:cs="Arial"/>
          <w:lang w:eastAsia="en-GB"/>
        </w:rPr>
        <w:t>(Accessed: December 3, 2022).</w:t>
      </w:r>
      <w:bookmarkEnd w:id="12"/>
    </w:p>
    <w:p w14:paraId="4E77A0DD" w14:textId="77777777" w:rsidR="00B962C0" w:rsidRPr="001E7B11" w:rsidRDefault="00B962C0" w:rsidP="001E7B11">
      <w:pPr>
        <w:spacing w:line="360" w:lineRule="auto"/>
        <w:rPr>
          <w:rFonts w:ascii="Arial" w:eastAsia="Arial" w:hAnsi="Arial" w:cs="Arial"/>
        </w:rPr>
      </w:pPr>
      <w:r w:rsidRPr="001E7B11">
        <w:rPr>
          <w:rFonts w:ascii="Arial" w:eastAsia="Arial" w:hAnsi="Arial" w:cs="Arial"/>
          <w:i/>
          <w:iCs/>
        </w:rPr>
        <w:t>Gov.uk (2022). Tackling Loneliness Annual Report February 2022: The Third Year</w:t>
      </w:r>
      <w:r w:rsidRPr="001E7B11">
        <w:rPr>
          <w:rFonts w:ascii="Arial" w:eastAsia="Arial" w:hAnsi="Arial" w:cs="Arial"/>
        </w:rPr>
        <w:t xml:space="preserve">. Available at: </w:t>
      </w:r>
      <w:hyperlink r:id="rId10">
        <w:r w:rsidRPr="001E7B11">
          <w:rPr>
            <w:rStyle w:val="Hyperlink"/>
            <w:rFonts w:ascii="Arial" w:eastAsia="Arial" w:hAnsi="Arial" w:cs="Arial"/>
            <w:color w:val="000000" w:themeColor="text1"/>
            <w:u w:val="none"/>
          </w:rPr>
          <w:t>https://www.gov.uk/government/publications/loneliness-annual-report-the-third-year/tackling-loneliness-annual-report-february-2022-the-third-year</w:t>
        </w:r>
      </w:hyperlink>
      <w:r w:rsidRPr="001E7B11">
        <w:rPr>
          <w:rFonts w:ascii="Arial" w:eastAsia="Arial" w:hAnsi="Arial" w:cs="Arial"/>
          <w:color w:val="000000" w:themeColor="text1"/>
        </w:rPr>
        <w:t xml:space="preserve"> </w:t>
      </w:r>
      <w:r w:rsidRPr="001E7B11">
        <w:rPr>
          <w:rFonts w:ascii="Arial" w:eastAsia="Arial" w:hAnsi="Arial" w:cs="Arial"/>
        </w:rPr>
        <w:t>(Accessed: December 17, 2022).</w:t>
      </w:r>
    </w:p>
    <w:p w14:paraId="5E63290E"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Government Office for Science (2016). </w:t>
      </w:r>
      <w:r w:rsidRPr="001E7B11">
        <w:rPr>
          <w:rFonts w:ascii="Arial" w:eastAsia="Times New Roman" w:hAnsi="Arial" w:cs="Arial"/>
          <w:i/>
          <w:iCs/>
          <w:lang w:eastAsia="en-GB"/>
        </w:rPr>
        <w:t>Future of an Ageing Population</w:t>
      </w:r>
      <w:r w:rsidRPr="001E7B11">
        <w:rPr>
          <w:rFonts w:ascii="Arial" w:eastAsia="Times New Roman" w:hAnsi="Arial" w:cs="Arial"/>
          <w:lang w:eastAsia="en-GB"/>
        </w:rPr>
        <w:t xml:space="preserve">. </w:t>
      </w:r>
      <w:r w:rsidRPr="001E7B11">
        <w:rPr>
          <w:rFonts w:ascii="Arial" w:eastAsia="Times New Roman" w:hAnsi="Arial" w:cs="Arial"/>
          <w:i/>
          <w:iCs/>
          <w:lang w:eastAsia="en-GB"/>
        </w:rPr>
        <w:t>GOV.UK</w:t>
      </w:r>
      <w:r w:rsidRPr="001E7B11">
        <w:rPr>
          <w:rFonts w:ascii="Arial" w:eastAsia="Times New Roman" w:hAnsi="Arial" w:cs="Arial"/>
          <w:lang w:eastAsia="en-GB"/>
        </w:rPr>
        <w:t xml:space="preserve">. Available at: </w:t>
      </w:r>
      <w:hyperlink r:id="rId11" w:history="1">
        <w:r w:rsidRPr="001E7B11">
          <w:rPr>
            <w:rFonts w:ascii="Arial" w:eastAsia="Times New Roman" w:hAnsi="Arial" w:cs="Arial"/>
            <w:color w:val="000000" w:themeColor="text1"/>
            <w:lang w:eastAsia="en-GB"/>
          </w:rPr>
          <w:t>https://assets.publishing.service.gov.uk/government/uploads/system/uploads/attachment_data/file/816458/future-of-an-ageing-population.pdf</w:t>
        </w:r>
      </w:hyperlink>
      <w:r w:rsidRPr="001E7B11">
        <w:rPr>
          <w:rFonts w:ascii="Arial" w:eastAsia="Times New Roman" w:hAnsi="Arial" w:cs="Arial"/>
          <w:color w:val="000000" w:themeColor="text1"/>
          <w:lang w:eastAsia="en-GB"/>
        </w:rPr>
        <w:t xml:space="preserve"> </w:t>
      </w:r>
      <w:bookmarkStart w:id="13" w:name="_Hlk121003150"/>
      <w:r w:rsidRPr="001E7B11">
        <w:rPr>
          <w:rFonts w:ascii="Arial" w:eastAsia="Times New Roman" w:hAnsi="Arial" w:cs="Arial"/>
          <w:lang w:eastAsia="en-GB"/>
        </w:rPr>
        <w:t>(Accessed: December 3, 2022).</w:t>
      </w:r>
    </w:p>
    <w:bookmarkEnd w:id="13"/>
    <w:p w14:paraId="1D2AF812" w14:textId="77777777" w:rsidR="00B962C0" w:rsidRPr="001E7B11" w:rsidRDefault="00B962C0" w:rsidP="00514A24">
      <w:pPr>
        <w:spacing w:line="360" w:lineRule="auto"/>
        <w:rPr>
          <w:rFonts w:ascii="Arial" w:hAnsi="Arial" w:cs="Arial"/>
        </w:rPr>
      </w:pPr>
      <w:r w:rsidRPr="001E7B11">
        <w:rPr>
          <w:rFonts w:ascii="Arial" w:hAnsi="Arial" w:cs="Arial"/>
        </w:rPr>
        <w:t xml:space="preserve">Growing older in the UK. (n.d.). Available at: </w:t>
      </w:r>
      <w:hyperlink r:id="rId12" w:history="1">
        <w:r w:rsidRPr="001E7B11">
          <w:rPr>
            <w:rFonts w:ascii="Arial" w:hAnsi="Arial" w:cs="Arial"/>
            <w:color w:val="000000" w:themeColor="text1"/>
          </w:rPr>
          <w:t>https://www.bma.org.uk/media/2105/supporting-healthy-ageing-briefings-final.pdf</w:t>
        </w:r>
      </w:hyperlink>
      <w:r w:rsidRPr="001E7B11">
        <w:rPr>
          <w:rFonts w:ascii="Arial" w:hAnsi="Arial" w:cs="Arial"/>
          <w:color w:val="000000" w:themeColor="text1"/>
        </w:rPr>
        <w:t xml:space="preserve"> </w:t>
      </w:r>
      <w:r w:rsidRPr="001E7B11">
        <w:rPr>
          <w:rFonts w:ascii="Arial" w:hAnsi="Arial" w:cs="Arial"/>
        </w:rPr>
        <w:t>(Accessed: December 3, 2022).</w:t>
      </w:r>
    </w:p>
    <w:p w14:paraId="147B994B" w14:textId="77777777" w:rsidR="00B962C0" w:rsidRDefault="00B962C0" w:rsidP="005560B6">
      <w:pPr>
        <w:tabs>
          <w:tab w:val="left" w:pos="6540"/>
        </w:tabs>
        <w:spacing w:line="360" w:lineRule="auto"/>
        <w:rPr>
          <w:rFonts w:ascii="Arial" w:hAnsi="Arial" w:cs="Arial"/>
        </w:rPr>
      </w:pPr>
      <w:r w:rsidRPr="001E7B11">
        <w:rPr>
          <w:rFonts w:ascii="Arial" w:hAnsi="Arial" w:cs="Arial"/>
        </w:rPr>
        <w:lastRenderedPageBreak/>
        <w:t xml:space="preserve">HelpAge International. (n.d.). </w:t>
      </w:r>
      <w:r w:rsidRPr="001E7B11">
        <w:rPr>
          <w:rFonts w:ascii="Arial" w:hAnsi="Arial" w:cs="Arial"/>
          <w:i/>
          <w:iCs/>
        </w:rPr>
        <w:t>Blogs</w:t>
      </w:r>
      <w:r w:rsidRPr="001E7B11">
        <w:rPr>
          <w:rFonts w:ascii="Arial" w:hAnsi="Arial" w:cs="Arial"/>
        </w:rPr>
        <w:t>. Available at: https://www.helpage.org/blogs/natasa-todorovic-15078/as-rural-serbia-depopulates-what-is-impact-on-the-older-people-left-behind-1031/ (Accessed 17 Dec. 2022).</w:t>
      </w:r>
    </w:p>
    <w:p w14:paraId="64B4820C"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Helping Hands Home Care. (n.d.). </w:t>
      </w:r>
      <w:r w:rsidRPr="001E7B11">
        <w:rPr>
          <w:rFonts w:ascii="Arial" w:eastAsia="Times New Roman" w:hAnsi="Arial" w:cs="Arial"/>
          <w:i/>
          <w:iCs/>
          <w:lang w:eastAsia="en-GB"/>
        </w:rPr>
        <w:t>Understanding &amp; Tackling Loneliness in Care Homes | Helping Hands</w:t>
      </w:r>
      <w:r w:rsidRPr="001E7B11">
        <w:rPr>
          <w:rFonts w:ascii="Arial" w:eastAsia="Times New Roman" w:hAnsi="Arial" w:cs="Arial"/>
          <w:lang w:eastAsia="en-GB"/>
        </w:rPr>
        <w:t>. Available at: https://www.helpinghandshomecare.co.uk/care-advice/tackling-loneliness-in-care-homes/(Accessed 8 Dec. 2022).</w:t>
      </w:r>
    </w:p>
    <w:p w14:paraId="7BEE0236"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HM Government (2018). </w:t>
      </w:r>
      <w:r w:rsidRPr="001E7B11">
        <w:rPr>
          <w:rFonts w:ascii="Arial" w:eastAsia="Times New Roman" w:hAnsi="Arial" w:cs="Arial"/>
          <w:i/>
          <w:iCs/>
          <w:lang w:eastAsia="en-GB"/>
        </w:rPr>
        <w:t>A connected society A strategy for tackling loneliness - laying the foundations for change</w:t>
      </w:r>
      <w:r w:rsidRPr="001E7B11">
        <w:rPr>
          <w:rFonts w:ascii="Arial" w:eastAsia="Times New Roman" w:hAnsi="Arial" w:cs="Arial"/>
          <w:lang w:eastAsia="en-GB"/>
        </w:rPr>
        <w:t>. Available at: https://assets.publishing.service.gov.uk/government/uploads/system/uploads/attachment_data/file/936725/6.4882_DCMS_Loneliness_Strategy_web_Update_V2.pdf. (Accessed 10 Dec. 2022).</w:t>
      </w:r>
    </w:p>
    <w:p w14:paraId="74D7DB7B" w14:textId="77777777" w:rsidR="00B962C0" w:rsidRPr="001E7B11" w:rsidRDefault="00B962C0" w:rsidP="005B1CB6">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Jean L., Sheila, G. (no date) </w:t>
      </w:r>
      <w:r w:rsidRPr="001E7B11">
        <w:rPr>
          <w:rFonts w:ascii="Arial" w:eastAsia="Times New Roman" w:hAnsi="Arial" w:cs="Arial"/>
          <w:i/>
          <w:iCs/>
          <w:lang w:eastAsia="en-GB"/>
        </w:rPr>
        <w:t>Jones &amp; Bartlett Learning</w:t>
      </w:r>
      <w:r w:rsidRPr="001E7B11">
        <w:rPr>
          <w:rFonts w:ascii="Arial" w:eastAsia="Times New Roman" w:hAnsi="Arial" w:cs="Arial"/>
          <w:lang w:eastAsia="en-GB"/>
        </w:rPr>
        <w:t xml:space="preserve">, </w:t>
      </w:r>
      <w:r w:rsidRPr="001E7B11">
        <w:rPr>
          <w:rFonts w:ascii="Arial" w:eastAsia="Times New Roman" w:hAnsi="Arial" w:cs="Arial"/>
          <w:i/>
          <w:iCs/>
          <w:lang w:eastAsia="en-GB"/>
        </w:rPr>
        <w:t>Theories of Aging</w:t>
      </w:r>
      <w:r w:rsidRPr="001E7B11">
        <w:rPr>
          <w:rFonts w:ascii="Arial" w:eastAsia="Times New Roman" w:hAnsi="Arial" w:cs="Arial"/>
          <w:lang w:eastAsia="en-GB"/>
        </w:rPr>
        <w:t xml:space="preserve">. Available at: http://samples.jbpub.com/9781284104479/Chapter_3.pdf (Accessed: December 13, 2022). </w:t>
      </w:r>
    </w:p>
    <w:p w14:paraId="180C0648"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Kowalczyk, D. (2019). </w:t>
      </w:r>
      <w:r w:rsidRPr="001E7B11">
        <w:rPr>
          <w:rFonts w:ascii="Arial" w:eastAsia="Times New Roman" w:hAnsi="Arial" w:cs="Arial"/>
          <w:i/>
          <w:iCs/>
          <w:lang w:eastAsia="en-GB"/>
        </w:rPr>
        <w:t>Psychosocial Theories of Aging: Activity Theory, Continuity Theory &amp; Disengagement Theory - Video &amp; Lesson Transcript | Study.com</w:t>
      </w:r>
      <w:r w:rsidRPr="001E7B11">
        <w:rPr>
          <w:rFonts w:ascii="Arial" w:eastAsia="Times New Roman" w:hAnsi="Arial" w:cs="Arial"/>
          <w:lang w:eastAsia="en-GB"/>
        </w:rPr>
        <w:t xml:space="preserve">.Study.com. Available at: https://study.com/academy/lesson/psychosocial-theories-of-aging-activity-theory-continuity-theory-disengagement-theory.html </w:t>
      </w:r>
      <w:bookmarkStart w:id="14" w:name="_Hlk121260328"/>
      <w:r w:rsidRPr="001E7B11">
        <w:rPr>
          <w:rFonts w:ascii="Arial" w:eastAsia="Times New Roman" w:hAnsi="Arial" w:cs="Arial"/>
          <w:lang w:eastAsia="en-GB"/>
        </w:rPr>
        <w:t>(Accessed: December 4, 2022).</w:t>
      </w:r>
      <w:bookmarkEnd w:id="14"/>
    </w:p>
    <w:p w14:paraId="2059B0BB" w14:textId="6E95D269" w:rsidR="00B962C0"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Lange, Grossman, J., S. (no date) </w:t>
      </w:r>
      <w:r w:rsidRPr="001E7B11">
        <w:rPr>
          <w:rFonts w:ascii="Arial" w:eastAsia="Times New Roman" w:hAnsi="Arial" w:cs="Arial"/>
          <w:i/>
          <w:iCs/>
          <w:lang w:eastAsia="en-GB"/>
        </w:rPr>
        <w:t>Jones &amp; Bartlett Learning</w:t>
      </w:r>
      <w:r w:rsidRPr="001E7B11">
        <w:rPr>
          <w:rFonts w:ascii="Arial" w:eastAsia="Times New Roman" w:hAnsi="Arial" w:cs="Arial"/>
          <w:lang w:eastAsia="en-GB"/>
        </w:rPr>
        <w:t xml:space="preserve">, </w:t>
      </w:r>
      <w:r w:rsidRPr="001E7B11">
        <w:rPr>
          <w:rFonts w:ascii="Arial" w:eastAsia="Times New Roman" w:hAnsi="Arial" w:cs="Arial"/>
          <w:i/>
          <w:iCs/>
          <w:lang w:eastAsia="en-GB"/>
        </w:rPr>
        <w:t>Theories of Aging</w:t>
      </w:r>
      <w:r w:rsidRPr="001E7B11">
        <w:rPr>
          <w:rFonts w:ascii="Arial" w:eastAsia="Times New Roman" w:hAnsi="Arial" w:cs="Arial"/>
          <w:lang w:eastAsia="en-GB"/>
        </w:rPr>
        <w:t xml:space="preserve">. Available at: http://samples.jbpub.com/9781284104479/Chapter_3.pdf (Accessed: December 13, 2022). </w:t>
      </w:r>
    </w:p>
    <w:p w14:paraId="7283D185" w14:textId="1D772E8C" w:rsidR="003C14A7" w:rsidRPr="003C14A7" w:rsidRDefault="003C14A7" w:rsidP="003C14A7">
      <w:pPr>
        <w:pStyle w:val="NormalWeb"/>
        <w:spacing w:line="360" w:lineRule="auto"/>
        <w:rPr>
          <w:rFonts w:ascii="Arial" w:hAnsi="Arial" w:cs="Arial"/>
          <w:sz w:val="22"/>
          <w:szCs w:val="22"/>
        </w:rPr>
      </w:pPr>
      <w:r w:rsidRPr="003C14A7">
        <w:rPr>
          <w:rFonts w:ascii="Arial" w:hAnsi="Arial" w:cs="Arial"/>
          <w:i/>
          <w:iCs/>
          <w:sz w:val="22"/>
          <w:szCs w:val="22"/>
        </w:rPr>
        <w:t>Long-term care for older people Serbia</w:t>
      </w:r>
      <w:r w:rsidRPr="003C14A7">
        <w:rPr>
          <w:rFonts w:ascii="Arial" w:hAnsi="Arial" w:cs="Arial"/>
          <w:sz w:val="22"/>
          <w:szCs w:val="22"/>
        </w:rPr>
        <w:t xml:space="preserve"> (no date) </w:t>
      </w:r>
      <w:r w:rsidRPr="003C14A7">
        <w:rPr>
          <w:rFonts w:ascii="Arial" w:hAnsi="Arial" w:cs="Arial"/>
          <w:i/>
          <w:iCs/>
          <w:sz w:val="22"/>
          <w:szCs w:val="22"/>
        </w:rPr>
        <w:t>Redirecting</w:t>
      </w:r>
      <w:r w:rsidRPr="003C14A7">
        <w:rPr>
          <w:rFonts w:ascii="Arial" w:hAnsi="Arial" w:cs="Arial"/>
          <w:sz w:val="22"/>
          <w:szCs w:val="22"/>
        </w:rPr>
        <w:t xml:space="preserve">. Available at: https://answers.microsoft.com/en-us/windows/forum/all/cusersmedownloads-is-not-accessible-the-file-or/316cbe1e-6405-4cfa-a417-eb9045e74723 (Accessed: December 21, 2022). </w:t>
      </w:r>
    </w:p>
    <w:p w14:paraId="728509A2"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Mann, R., Rabiee, P., Birks, Y. and Wilberforce, M. (2020). Identifying Loneliness and Social Isolation in Care Home Residents with Sight Loss: Lessons from Using the De Jong Gierveld Scale. </w:t>
      </w:r>
      <w:r w:rsidRPr="001E7B11">
        <w:rPr>
          <w:rFonts w:ascii="Arial" w:eastAsia="Times New Roman" w:hAnsi="Arial" w:cs="Arial"/>
          <w:i/>
          <w:iCs/>
          <w:lang w:eastAsia="en-GB"/>
        </w:rPr>
        <w:t>Journal of Long Term Care</w:t>
      </w:r>
      <w:r w:rsidRPr="001E7B11">
        <w:rPr>
          <w:rFonts w:ascii="Arial" w:eastAsia="Times New Roman" w:hAnsi="Arial" w:cs="Arial"/>
          <w:lang w:eastAsia="en-GB"/>
        </w:rPr>
        <w:t>, pp.167–173. doi:10.31389/jltc.39</w:t>
      </w:r>
    </w:p>
    <w:p w14:paraId="74CF738D"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MHA (2021). </w:t>
      </w:r>
      <w:r w:rsidRPr="001E7B11">
        <w:rPr>
          <w:rFonts w:ascii="Arial" w:eastAsia="Times New Roman" w:hAnsi="Arial" w:cs="Arial"/>
          <w:i/>
          <w:iCs/>
          <w:lang w:eastAsia="en-GB"/>
        </w:rPr>
        <w:t>Facts &amp; Stats - Older People in the UK | MHA</w:t>
      </w:r>
      <w:r w:rsidRPr="001E7B11">
        <w:rPr>
          <w:rFonts w:ascii="Arial" w:eastAsia="Times New Roman" w:hAnsi="Arial" w:cs="Arial"/>
          <w:lang w:eastAsia="en-GB"/>
        </w:rPr>
        <w:t>. www.mha.org.uk. Available at: https://www.mha.org.uk/get-involved/policy-influencing/facts-stats/(Accessed: December 3, 2022).</w:t>
      </w:r>
    </w:p>
    <w:p w14:paraId="5590D10C"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lastRenderedPageBreak/>
        <w:t xml:space="preserve">Motta, V. (2022) </w:t>
      </w:r>
      <w:r w:rsidRPr="001E7B11">
        <w:rPr>
          <w:rFonts w:ascii="Arial" w:eastAsia="Times New Roman" w:hAnsi="Arial" w:cs="Arial"/>
          <w:i/>
          <w:iCs/>
          <w:lang w:eastAsia="en-GB"/>
        </w:rPr>
        <w:t>The concept of loneliness</w:t>
      </w:r>
      <w:r w:rsidRPr="001E7B11">
        <w:rPr>
          <w:rFonts w:ascii="Arial" w:eastAsia="Times New Roman" w:hAnsi="Arial" w:cs="Arial"/>
          <w:lang w:eastAsia="en-GB"/>
        </w:rPr>
        <w:t xml:space="preserve">, </w:t>
      </w:r>
      <w:r w:rsidRPr="001E7B11">
        <w:rPr>
          <w:rFonts w:ascii="Arial" w:eastAsia="Times New Roman" w:hAnsi="Arial" w:cs="Arial"/>
          <w:i/>
          <w:iCs/>
          <w:lang w:eastAsia="en-GB"/>
        </w:rPr>
        <w:t>University of Birmingham</w:t>
      </w:r>
      <w:r w:rsidRPr="001E7B11">
        <w:rPr>
          <w:rFonts w:ascii="Arial" w:eastAsia="Times New Roman" w:hAnsi="Arial" w:cs="Arial"/>
          <w:lang w:eastAsia="en-GB"/>
        </w:rPr>
        <w:t xml:space="preserve">. Available at: https://www.birmingham.ac.uk/research/perspective/the-concept-of-loneliness.aspx (Accessed: December 4, 2022). </w:t>
      </w:r>
    </w:p>
    <w:p w14:paraId="2FB097B2"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NHS (2021). </w:t>
      </w:r>
      <w:r w:rsidRPr="001E7B11">
        <w:rPr>
          <w:rFonts w:ascii="Arial" w:eastAsia="Times New Roman" w:hAnsi="Arial" w:cs="Arial"/>
          <w:i/>
          <w:iCs/>
          <w:lang w:eastAsia="en-GB"/>
        </w:rPr>
        <w:t>Loneliness in older people</w:t>
      </w:r>
      <w:r w:rsidRPr="001E7B11">
        <w:rPr>
          <w:rFonts w:ascii="Arial" w:eastAsia="Times New Roman" w:hAnsi="Arial" w:cs="Arial"/>
          <w:lang w:eastAsia="en-GB"/>
        </w:rPr>
        <w:t>. nhs.uk. Available at: https://www.nhs.uk/mental-health/feelings-symptoms-behaviours/feelings-and-symptoms/loneliness-in-older-people/(Accessed: December 3, 2022).</w:t>
      </w:r>
    </w:p>
    <w:p w14:paraId="24B85571" w14:textId="77777777" w:rsidR="00B962C0" w:rsidRPr="001E7B11" w:rsidRDefault="00B962C0" w:rsidP="00514A24">
      <w:pPr>
        <w:spacing w:line="360" w:lineRule="auto"/>
        <w:rPr>
          <w:rFonts w:ascii="Arial" w:hAnsi="Arial" w:cs="Arial"/>
        </w:rPr>
      </w:pPr>
      <w:r w:rsidRPr="001E7B11">
        <w:rPr>
          <w:rFonts w:ascii="Arial" w:hAnsi="Arial" w:cs="Arial"/>
        </w:rPr>
        <w:t xml:space="preserve">NHS England (2014). </w:t>
      </w:r>
      <w:r w:rsidRPr="001E7B11">
        <w:rPr>
          <w:rFonts w:ascii="Arial" w:hAnsi="Arial" w:cs="Arial"/>
          <w:i/>
          <w:iCs/>
        </w:rPr>
        <w:t>Improving Care for Older People</w:t>
      </w:r>
      <w:r w:rsidRPr="001E7B11">
        <w:rPr>
          <w:rFonts w:ascii="Arial" w:hAnsi="Arial" w:cs="Arial"/>
        </w:rPr>
        <w:t xml:space="preserve">. England.nhs.uk. Available at: </w:t>
      </w:r>
      <w:hyperlink r:id="rId13" w:history="1">
        <w:r w:rsidRPr="001E7B11">
          <w:rPr>
            <w:rFonts w:ascii="Arial" w:hAnsi="Arial" w:cs="Arial"/>
            <w:color w:val="000000" w:themeColor="text1"/>
          </w:rPr>
          <w:t>https://www.england.nhs.uk/ourwork/clinical-policy/older-people/improving-care-for-older-people/</w:t>
        </w:r>
      </w:hyperlink>
      <w:r w:rsidRPr="001E7B11">
        <w:rPr>
          <w:rFonts w:ascii="Arial" w:hAnsi="Arial" w:cs="Arial"/>
          <w:color w:val="000000" w:themeColor="text1"/>
        </w:rPr>
        <w:t>(Accessed: December 3, 2022).</w:t>
      </w:r>
    </w:p>
    <w:p w14:paraId="4EB2985B" w14:textId="77777777" w:rsidR="00B962C0" w:rsidRPr="001E7B11" w:rsidRDefault="00B962C0" w:rsidP="005B1CB6">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NIHR Evidence. (2021). </w:t>
      </w:r>
      <w:r w:rsidRPr="001E7B11">
        <w:rPr>
          <w:rFonts w:ascii="Arial" w:eastAsia="Times New Roman" w:hAnsi="Arial" w:cs="Arial"/>
          <w:i/>
          <w:iCs/>
          <w:lang w:eastAsia="en-GB"/>
        </w:rPr>
        <w:t>Loneliness linked to depression in older adults</w:t>
      </w:r>
      <w:r w:rsidRPr="001E7B11">
        <w:rPr>
          <w:rFonts w:ascii="Arial" w:eastAsia="Times New Roman" w:hAnsi="Arial" w:cs="Arial"/>
          <w:lang w:eastAsia="en-GB"/>
        </w:rPr>
        <w:t>. Available at: https://evidence.nihr.ac.uk/alert/loneliness-strongly-linked-depression-older-adults/(Accessed 8 Dec. 2022).</w:t>
      </w:r>
    </w:p>
    <w:p w14:paraId="348BBFC3"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Office for National Statistics (2019). </w:t>
      </w:r>
      <w:r w:rsidRPr="001E7B11">
        <w:rPr>
          <w:rFonts w:ascii="Arial" w:eastAsia="Times New Roman" w:hAnsi="Arial" w:cs="Arial"/>
          <w:i/>
          <w:iCs/>
          <w:lang w:eastAsia="en-GB"/>
        </w:rPr>
        <w:t>Living longer: is age 70 the new age 65? - Office for National Statistics</w:t>
      </w:r>
      <w:r w:rsidRPr="001E7B11">
        <w:rPr>
          <w:rFonts w:ascii="Arial" w:eastAsia="Times New Roman" w:hAnsi="Arial" w:cs="Arial"/>
          <w:lang w:eastAsia="en-GB"/>
        </w:rPr>
        <w:t xml:space="preserve">. [online] Ons.gov.uk. Available at: </w:t>
      </w:r>
      <w:hyperlink r:id="rId14" w:history="1">
        <w:r w:rsidRPr="001E7B11">
          <w:rPr>
            <w:rFonts w:ascii="Arial" w:eastAsia="Times New Roman" w:hAnsi="Arial" w:cs="Arial"/>
            <w:lang w:eastAsia="en-GB"/>
          </w:rPr>
          <w:t>https://www.ons.gov.uk/peoplepopulationandcommunity/birthsdeathsandmarriages/ageing/articles/livinglongerisage70thenewage65/2019-11-19</w:t>
        </w:r>
      </w:hyperlink>
      <w:r w:rsidRPr="001E7B11">
        <w:rPr>
          <w:rFonts w:ascii="Arial" w:eastAsia="Times New Roman" w:hAnsi="Arial" w:cs="Arial"/>
          <w:lang w:eastAsia="en-GB"/>
        </w:rPr>
        <w:t xml:space="preserve"> (Accessed: December 4, 2022).</w:t>
      </w:r>
    </w:p>
    <w:p w14:paraId="70487A79"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Public Health England (2015). </w:t>
      </w:r>
      <w:r w:rsidRPr="001E7B11">
        <w:rPr>
          <w:rFonts w:ascii="Arial" w:eastAsia="Times New Roman" w:hAnsi="Arial" w:cs="Arial"/>
          <w:i/>
          <w:iCs/>
          <w:lang w:eastAsia="en-GB"/>
        </w:rPr>
        <w:t>Local action on health inequalities Reducing social isolation across the lifecourse</w:t>
      </w:r>
      <w:r w:rsidRPr="001E7B11">
        <w:rPr>
          <w:rFonts w:ascii="Arial" w:eastAsia="Times New Roman" w:hAnsi="Arial" w:cs="Arial"/>
          <w:lang w:eastAsia="en-GB"/>
        </w:rPr>
        <w:t xml:space="preserve">. Available at: </w:t>
      </w:r>
      <w:hyperlink r:id="rId15" w:history="1">
        <w:r w:rsidRPr="001E7B11">
          <w:rPr>
            <w:rFonts w:ascii="Arial" w:eastAsia="Times New Roman" w:hAnsi="Arial" w:cs="Arial"/>
            <w:color w:val="000000" w:themeColor="text1"/>
            <w:lang w:eastAsia="en-GB"/>
          </w:rPr>
          <w:t>https://assets.publishing.service.gov.uk/government/uploads/system/uploads/attachment_data/file/461120/3a_Social_isolation-Full-revised.pdf</w:t>
        </w:r>
      </w:hyperlink>
      <w:r w:rsidRPr="001E7B11">
        <w:rPr>
          <w:rFonts w:ascii="Arial" w:eastAsia="Times New Roman" w:hAnsi="Arial" w:cs="Arial"/>
          <w:color w:val="000000" w:themeColor="text1"/>
          <w:lang w:eastAsia="en-GB"/>
        </w:rPr>
        <w:t xml:space="preserve"> </w:t>
      </w:r>
      <w:bookmarkStart w:id="15" w:name="_Hlk121431563"/>
      <w:r w:rsidRPr="001E7B11">
        <w:rPr>
          <w:rFonts w:ascii="Arial" w:eastAsia="Times New Roman" w:hAnsi="Arial" w:cs="Arial"/>
          <w:lang w:eastAsia="en-GB"/>
        </w:rPr>
        <w:t>(Accessed 8 Dec. 2022).</w:t>
      </w:r>
    </w:p>
    <w:bookmarkEnd w:id="15"/>
    <w:p w14:paraId="278F5D9C" w14:textId="77777777" w:rsidR="00B962C0" w:rsidRPr="001E7B11" w:rsidRDefault="00B962C0" w:rsidP="001E7B11">
      <w:pPr>
        <w:spacing w:line="360" w:lineRule="auto"/>
        <w:rPr>
          <w:rFonts w:ascii="Arial" w:eastAsia="Arial" w:hAnsi="Arial" w:cs="Arial"/>
        </w:rPr>
      </w:pPr>
      <w:r w:rsidRPr="001E7B11">
        <w:rPr>
          <w:rFonts w:ascii="Arial" w:eastAsia="Arial" w:hAnsi="Arial" w:cs="Arial"/>
          <w:i/>
          <w:iCs/>
        </w:rPr>
        <w:t>Red Social Innovation (2022). Serbian Red Cross phone circles to combat loneliness of older people during the pandemic</w:t>
      </w:r>
      <w:r w:rsidRPr="001E7B11">
        <w:rPr>
          <w:rFonts w:ascii="Arial" w:eastAsia="Arial" w:hAnsi="Arial" w:cs="Arial"/>
        </w:rPr>
        <w:t xml:space="preserve"> </w:t>
      </w:r>
      <w:r w:rsidRPr="001E7B11">
        <w:rPr>
          <w:rFonts w:ascii="Arial" w:eastAsia="Arial" w:hAnsi="Arial" w:cs="Arial"/>
          <w:i/>
          <w:iCs/>
        </w:rPr>
        <w:t>Red Social Innovation</w:t>
      </w:r>
      <w:r w:rsidRPr="001E7B11">
        <w:rPr>
          <w:rFonts w:ascii="Arial" w:eastAsia="Arial" w:hAnsi="Arial" w:cs="Arial"/>
        </w:rPr>
        <w:t xml:space="preserve">. Available at: </w:t>
      </w:r>
      <w:hyperlink r:id="rId16">
        <w:r w:rsidRPr="001E7B11">
          <w:rPr>
            <w:rStyle w:val="Hyperlink"/>
            <w:rFonts w:ascii="Arial" w:eastAsia="Arial" w:hAnsi="Arial" w:cs="Arial"/>
            <w:color w:val="000000" w:themeColor="text1"/>
            <w:u w:val="none"/>
          </w:rPr>
          <w:t>https://red-social-innovation.com/en/solution/serbian-red-cross-phone-circles-to-combat-loneliness-of-older-people-during-pandemic-%EF%BF%BC/</w:t>
        </w:r>
      </w:hyperlink>
      <w:r w:rsidRPr="001E7B11">
        <w:rPr>
          <w:rFonts w:ascii="Arial" w:eastAsia="Arial" w:hAnsi="Arial" w:cs="Arial"/>
          <w:color w:val="000000" w:themeColor="text1"/>
        </w:rPr>
        <w:t xml:space="preserve"> </w:t>
      </w:r>
      <w:r w:rsidRPr="001E7B11">
        <w:rPr>
          <w:rFonts w:ascii="Arial" w:eastAsia="Arial" w:hAnsi="Arial" w:cs="Arial"/>
        </w:rPr>
        <w:t>(Accessed: December 17, 2022).</w:t>
      </w:r>
    </w:p>
    <w:p w14:paraId="4206E1A5"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Sevo, G. (2015) </w:t>
      </w:r>
      <w:r w:rsidRPr="001E7B11">
        <w:rPr>
          <w:rFonts w:ascii="Arial" w:eastAsia="Times New Roman" w:hAnsi="Arial" w:cs="Arial"/>
          <w:i/>
          <w:iCs/>
          <w:lang w:eastAsia="en-GB"/>
        </w:rPr>
        <w:t>(PDF) on aging and aged care in Serbia - research gate</w:t>
      </w:r>
      <w:r w:rsidRPr="001E7B11">
        <w:rPr>
          <w:rFonts w:ascii="Arial" w:eastAsia="Times New Roman" w:hAnsi="Arial" w:cs="Arial"/>
          <w:lang w:eastAsia="en-GB"/>
        </w:rPr>
        <w:t xml:space="preserve">. Available at: https://www.researchgate.net/publication/276059730_On_Aging_and_Aged_Care_in_Serbia </w:t>
      </w:r>
      <w:bookmarkStart w:id="16" w:name="_Hlk120992383"/>
      <w:r w:rsidRPr="001E7B11">
        <w:rPr>
          <w:rFonts w:ascii="Arial" w:eastAsia="Times New Roman" w:hAnsi="Arial" w:cs="Arial"/>
          <w:lang w:eastAsia="en-GB"/>
        </w:rPr>
        <w:t xml:space="preserve">(Accessed: December 3, 2022). </w:t>
      </w:r>
      <w:bookmarkEnd w:id="16"/>
    </w:p>
    <w:p w14:paraId="1D0B44B8"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the Guardian. (2020). </w:t>
      </w:r>
      <w:r w:rsidRPr="001E7B11">
        <w:rPr>
          <w:rFonts w:ascii="Arial" w:eastAsia="Times New Roman" w:hAnsi="Arial" w:cs="Arial"/>
          <w:i/>
          <w:iCs/>
          <w:lang w:eastAsia="en-GB"/>
        </w:rPr>
        <w:t>Robots to be used in UK care homes to help reduce loneliness</w:t>
      </w:r>
      <w:r w:rsidRPr="001E7B11">
        <w:rPr>
          <w:rFonts w:ascii="Arial" w:eastAsia="Times New Roman" w:hAnsi="Arial" w:cs="Arial"/>
          <w:lang w:eastAsia="en-GB"/>
        </w:rPr>
        <w:t xml:space="preserve">. [online] Available at: https://www.theguardian.com/society/2020/sep/07/robots-used-uk-care-homes-help-reduce-loneliness(Accessed: December 11, 2022). </w:t>
      </w:r>
    </w:p>
    <w:p w14:paraId="54580F26"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lastRenderedPageBreak/>
        <w:t xml:space="preserve">Thegoodcaregroup.com. (2020). </w:t>
      </w:r>
      <w:r w:rsidRPr="001E7B11">
        <w:rPr>
          <w:rFonts w:ascii="Arial" w:eastAsia="Times New Roman" w:hAnsi="Arial" w:cs="Arial"/>
          <w:i/>
          <w:iCs/>
          <w:lang w:eastAsia="en-GB"/>
        </w:rPr>
        <w:t>Loneliness and care homes</w:t>
      </w:r>
      <w:r w:rsidRPr="001E7B11">
        <w:rPr>
          <w:rFonts w:ascii="Arial" w:eastAsia="Times New Roman" w:hAnsi="Arial" w:cs="Arial"/>
          <w:lang w:eastAsia="en-GB"/>
        </w:rPr>
        <w:t>. Available at: https://www.thegoodcaregroup.com/news/loneliness-and-care-homes/</w:t>
      </w:r>
      <w:bookmarkStart w:id="17" w:name="_Hlk121437029"/>
      <w:r w:rsidRPr="001E7B11">
        <w:rPr>
          <w:rFonts w:ascii="Arial" w:eastAsia="Times New Roman" w:hAnsi="Arial" w:cs="Arial"/>
          <w:lang w:eastAsia="en-GB"/>
        </w:rPr>
        <w:t>(Accessed 8 Dec. 2022).</w:t>
      </w:r>
      <w:bookmarkEnd w:id="17"/>
    </w:p>
    <w:p w14:paraId="514A0982" w14:textId="77777777" w:rsidR="00B962C0" w:rsidRPr="001E7B11" w:rsidRDefault="00B962C0" w:rsidP="001E7B11">
      <w:pPr>
        <w:spacing w:line="360" w:lineRule="auto"/>
        <w:rPr>
          <w:rFonts w:ascii="Arial" w:hAnsi="Arial" w:cs="Arial"/>
        </w:rPr>
      </w:pPr>
      <w:r w:rsidRPr="001E7B11">
        <w:rPr>
          <w:rFonts w:ascii="Arial" w:eastAsia="Arial" w:hAnsi="Arial" w:cs="Arial"/>
          <w:i/>
          <w:iCs/>
        </w:rPr>
        <w:t xml:space="preserve">UNFPA (2022). Providing support for day-to-day tasks most effective in reducing loneliness in older people, new UNFPA Study finds. </w:t>
      </w:r>
      <w:r w:rsidRPr="001E7B11">
        <w:rPr>
          <w:rFonts w:ascii="Arial" w:eastAsia="Arial" w:hAnsi="Arial" w:cs="Arial"/>
        </w:rPr>
        <w:t xml:space="preserve">Available at: </w:t>
      </w:r>
      <w:hyperlink r:id="rId17">
        <w:r w:rsidRPr="001E7B11">
          <w:rPr>
            <w:rStyle w:val="Hyperlink"/>
            <w:rFonts w:ascii="Arial" w:eastAsia="Arial" w:hAnsi="Arial" w:cs="Arial"/>
            <w:color w:val="000000" w:themeColor="text1"/>
            <w:u w:val="none"/>
          </w:rPr>
          <w:t>https://serbia.unfpa.org/en/news/providing-support-day-day-tasks-most-effective-reducing-loneliness-older-people-new-unfpa-stu-0</w:t>
        </w:r>
      </w:hyperlink>
      <w:r w:rsidRPr="001E7B11">
        <w:rPr>
          <w:rFonts w:ascii="Arial" w:eastAsia="Arial" w:hAnsi="Arial" w:cs="Arial"/>
        </w:rPr>
        <w:t xml:space="preserve"> (Accessed: December 17, 2022).</w:t>
      </w:r>
    </w:p>
    <w:p w14:paraId="205B9EDD" w14:textId="77777777" w:rsidR="00B962C0" w:rsidRPr="001E7B11"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UNHCR (2020). </w:t>
      </w:r>
      <w:r w:rsidRPr="001E7B11">
        <w:rPr>
          <w:rFonts w:ascii="Arial" w:eastAsia="Times New Roman" w:hAnsi="Arial" w:cs="Arial"/>
          <w:i/>
          <w:iCs/>
          <w:lang w:eastAsia="en-GB"/>
        </w:rPr>
        <w:t>UNHCR| Emergency Handbook</w:t>
      </w:r>
      <w:r w:rsidRPr="001E7B11">
        <w:rPr>
          <w:rFonts w:ascii="Arial" w:eastAsia="Times New Roman" w:hAnsi="Arial" w:cs="Arial"/>
          <w:lang w:eastAsia="en-GB"/>
        </w:rPr>
        <w:t xml:space="preserve">.Unhcr.org. Available at: </w:t>
      </w:r>
      <w:hyperlink r:id="rId18" w:history="1">
        <w:r w:rsidRPr="001E7B11">
          <w:rPr>
            <w:rFonts w:ascii="Arial" w:eastAsia="Times New Roman" w:hAnsi="Arial" w:cs="Arial"/>
            <w:lang w:eastAsia="en-GB"/>
          </w:rPr>
          <w:t>https://emergency.unhcr.org/entry/43935/older-persons</w:t>
        </w:r>
      </w:hyperlink>
      <w:r w:rsidRPr="001E7B11">
        <w:rPr>
          <w:rFonts w:ascii="Arial" w:eastAsia="Times New Roman" w:hAnsi="Arial" w:cs="Arial"/>
          <w:lang w:eastAsia="en-GB"/>
        </w:rPr>
        <w:t xml:space="preserve"> (Accessed: December 4, 2022).</w:t>
      </w:r>
    </w:p>
    <w:p w14:paraId="75EA4791" w14:textId="13F2615F" w:rsidR="00B962C0" w:rsidRDefault="00B962C0" w:rsidP="00514A24">
      <w:pPr>
        <w:spacing w:before="100" w:beforeAutospacing="1" w:after="100" w:afterAutospacing="1" w:line="360" w:lineRule="auto"/>
        <w:rPr>
          <w:rFonts w:ascii="Arial" w:eastAsia="Times New Roman" w:hAnsi="Arial" w:cs="Arial"/>
          <w:lang w:eastAsia="en-GB"/>
        </w:rPr>
      </w:pPr>
      <w:r w:rsidRPr="001E7B11">
        <w:rPr>
          <w:rFonts w:ascii="Arial" w:eastAsia="Times New Roman" w:hAnsi="Arial" w:cs="Arial"/>
          <w:lang w:eastAsia="en-GB"/>
        </w:rPr>
        <w:t xml:space="preserve">Victor, C.R. (2012). Loneliness in care homes: a neglected area of research? </w:t>
      </w:r>
      <w:r w:rsidRPr="001E7B11">
        <w:rPr>
          <w:rFonts w:ascii="Arial" w:eastAsia="Times New Roman" w:hAnsi="Arial" w:cs="Arial"/>
          <w:i/>
          <w:iCs/>
          <w:lang w:eastAsia="en-GB"/>
        </w:rPr>
        <w:t>Aging Health</w:t>
      </w:r>
      <w:r w:rsidRPr="001E7B11">
        <w:rPr>
          <w:rFonts w:ascii="Arial" w:eastAsia="Times New Roman" w:hAnsi="Arial" w:cs="Arial"/>
          <w:lang w:eastAsia="en-GB"/>
        </w:rPr>
        <w:t>, 8(6), pp.637–646. doi:10.2217/ahe.12.65.</w:t>
      </w:r>
    </w:p>
    <w:p w14:paraId="57521A43" w14:textId="77777777" w:rsidR="009A3641" w:rsidRDefault="009A3641" w:rsidP="009A3641">
      <w:pPr>
        <w:pStyle w:val="NormalWeb"/>
        <w:spacing w:line="360" w:lineRule="auto"/>
        <w:rPr>
          <w:rFonts w:ascii="Arial" w:hAnsi="Arial" w:cs="Arial"/>
          <w:sz w:val="22"/>
          <w:szCs w:val="22"/>
        </w:rPr>
      </w:pPr>
      <w:r>
        <w:rPr>
          <w:rFonts w:ascii="Arial" w:hAnsi="Arial" w:cs="Arial"/>
          <w:sz w:val="22"/>
          <w:szCs w:val="22"/>
        </w:rPr>
        <w:t xml:space="preserve">Wilmot, L. (2020) </w:t>
      </w:r>
      <w:r>
        <w:rPr>
          <w:rFonts w:ascii="Arial" w:hAnsi="Arial" w:cs="Arial"/>
          <w:i/>
          <w:iCs/>
          <w:sz w:val="22"/>
          <w:szCs w:val="22"/>
        </w:rPr>
        <w:t>15 organisations that can help people feeling lonely</w:t>
      </w:r>
      <w:r>
        <w:rPr>
          <w:rFonts w:ascii="Arial" w:hAnsi="Arial" w:cs="Arial"/>
          <w:sz w:val="22"/>
          <w:szCs w:val="22"/>
        </w:rPr>
        <w:t xml:space="preserve">, </w:t>
      </w:r>
      <w:r>
        <w:rPr>
          <w:rFonts w:ascii="Arial" w:hAnsi="Arial" w:cs="Arial"/>
          <w:i/>
          <w:iCs/>
          <w:sz w:val="22"/>
          <w:szCs w:val="22"/>
        </w:rPr>
        <w:t>Country Living</w:t>
      </w:r>
      <w:r>
        <w:rPr>
          <w:rFonts w:ascii="Arial" w:hAnsi="Arial" w:cs="Arial"/>
          <w:sz w:val="22"/>
          <w:szCs w:val="22"/>
        </w:rPr>
        <w:t xml:space="preserve">. Country Living. Available at: https://www.countryliving.com/uk/wellbeing/a30526876/loneliness-support/ (Accessed: December 20, 2022). </w:t>
      </w:r>
    </w:p>
    <w:p w14:paraId="548E4543" w14:textId="77777777" w:rsidR="009A3641" w:rsidRPr="001E7B11" w:rsidRDefault="009A3641" w:rsidP="00514A24">
      <w:pPr>
        <w:spacing w:before="100" w:beforeAutospacing="1" w:after="100" w:afterAutospacing="1" w:line="360" w:lineRule="auto"/>
        <w:rPr>
          <w:rFonts w:ascii="Arial" w:eastAsia="Times New Roman" w:hAnsi="Arial" w:cs="Arial"/>
          <w:lang w:eastAsia="en-GB"/>
        </w:rPr>
      </w:pPr>
    </w:p>
    <w:p w14:paraId="14B90CF3" w14:textId="77777777" w:rsidR="005560B6" w:rsidRPr="005560B6" w:rsidRDefault="005560B6" w:rsidP="005560B6">
      <w:pPr>
        <w:tabs>
          <w:tab w:val="left" w:pos="6540"/>
        </w:tabs>
        <w:spacing w:line="360" w:lineRule="auto"/>
        <w:rPr>
          <w:rFonts w:ascii="Arial" w:hAnsi="Arial" w:cs="Arial"/>
          <w:b/>
          <w:bCs/>
          <w:sz w:val="24"/>
          <w:szCs w:val="24"/>
        </w:rPr>
      </w:pPr>
    </w:p>
    <w:p w14:paraId="0C7AD1A0" w14:textId="77777777" w:rsidR="00260A6F" w:rsidRPr="005560B6" w:rsidRDefault="00260A6F" w:rsidP="00883872">
      <w:pPr>
        <w:spacing w:line="360" w:lineRule="auto"/>
        <w:rPr>
          <w:rFonts w:ascii="Arial" w:hAnsi="Arial" w:cs="Arial"/>
          <w:sz w:val="24"/>
          <w:szCs w:val="24"/>
        </w:rPr>
      </w:pPr>
    </w:p>
    <w:sectPr w:rsidR="00260A6F" w:rsidRPr="00556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1DAA43"/>
    <w:multiLevelType w:val="hybridMultilevel"/>
    <w:tmpl w:val="0FE66330"/>
    <w:lvl w:ilvl="0" w:tplc="9E5A93A0">
      <w:start w:val="1"/>
      <w:numFmt w:val="bullet"/>
      <w:lvlText w:val="-"/>
      <w:lvlJc w:val="left"/>
      <w:pPr>
        <w:ind w:left="720" w:hanging="360"/>
      </w:pPr>
      <w:rPr>
        <w:rFonts w:ascii="Calibri" w:hAnsi="Calibri" w:hint="default"/>
      </w:rPr>
    </w:lvl>
    <w:lvl w:ilvl="1" w:tplc="0DC0E2BC">
      <w:start w:val="1"/>
      <w:numFmt w:val="bullet"/>
      <w:lvlText w:val="o"/>
      <w:lvlJc w:val="left"/>
      <w:pPr>
        <w:ind w:left="1440" w:hanging="360"/>
      </w:pPr>
      <w:rPr>
        <w:rFonts w:ascii="Courier New" w:hAnsi="Courier New" w:hint="default"/>
      </w:rPr>
    </w:lvl>
    <w:lvl w:ilvl="2" w:tplc="0CAEACBA">
      <w:start w:val="1"/>
      <w:numFmt w:val="bullet"/>
      <w:lvlText w:val=""/>
      <w:lvlJc w:val="left"/>
      <w:pPr>
        <w:ind w:left="2160" w:hanging="360"/>
      </w:pPr>
      <w:rPr>
        <w:rFonts w:ascii="Wingdings" w:hAnsi="Wingdings" w:hint="default"/>
      </w:rPr>
    </w:lvl>
    <w:lvl w:ilvl="3" w:tplc="D5F47CAE">
      <w:start w:val="1"/>
      <w:numFmt w:val="bullet"/>
      <w:lvlText w:val=""/>
      <w:lvlJc w:val="left"/>
      <w:pPr>
        <w:ind w:left="2880" w:hanging="360"/>
      </w:pPr>
      <w:rPr>
        <w:rFonts w:ascii="Symbol" w:hAnsi="Symbol" w:hint="default"/>
      </w:rPr>
    </w:lvl>
    <w:lvl w:ilvl="4" w:tplc="ABD81EA0">
      <w:start w:val="1"/>
      <w:numFmt w:val="bullet"/>
      <w:lvlText w:val="o"/>
      <w:lvlJc w:val="left"/>
      <w:pPr>
        <w:ind w:left="3600" w:hanging="360"/>
      </w:pPr>
      <w:rPr>
        <w:rFonts w:ascii="Courier New" w:hAnsi="Courier New" w:hint="default"/>
      </w:rPr>
    </w:lvl>
    <w:lvl w:ilvl="5" w:tplc="2F94A52E">
      <w:start w:val="1"/>
      <w:numFmt w:val="bullet"/>
      <w:lvlText w:val=""/>
      <w:lvlJc w:val="left"/>
      <w:pPr>
        <w:ind w:left="4320" w:hanging="360"/>
      </w:pPr>
      <w:rPr>
        <w:rFonts w:ascii="Wingdings" w:hAnsi="Wingdings" w:hint="default"/>
      </w:rPr>
    </w:lvl>
    <w:lvl w:ilvl="6" w:tplc="42C259B6">
      <w:start w:val="1"/>
      <w:numFmt w:val="bullet"/>
      <w:lvlText w:val=""/>
      <w:lvlJc w:val="left"/>
      <w:pPr>
        <w:ind w:left="5040" w:hanging="360"/>
      </w:pPr>
      <w:rPr>
        <w:rFonts w:ascii="Symbol" w:hAnsi="Symbol" w:hint="default"/>
      </w:rPr>
    </w:lvl>
    <w:lvl w:ilvl="7" w:tplc="17989084">
      <w:start w:val="1"/>
      <w:numFmt w:val="bullet"/>
      <w:lvlText w:val="o"/>
      <w:lvlJc w:val="left"/>
      <w:pPr>
        <w:ind w:left="5760" w:hanging="360"/>
      </w:pPr>
      <w:rPr>
        <w:rFonts w:ascii="Courier New" w:hAnsi="Courier New" w:hint="default"/>
      </w:rPr>
    </w:lvl>
    <w:lvl w:ilvl="8" w:tplc="A120BAEE">
      <w:start w:val="1"/>
      <w:numFmt w:val="bullet"/>
      <w:lvlText w:val=""/>
      <w:lvlJc w:val="left"/>
      <w:pPr>
        <w:ind w:left="6480" w:hanging="360"/>
      </w:pPr>
      <w:rPr>
        <w:rFonts w:ascii="Wingdings" w:hAnsi="Wingdings" w:hint="default"/>
      </w:rPr>
    </w:lvl>
  </w:abstractNum>
  <w:num w:numId="1" w16cid:durableId="1411537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3C"/>
    <w:rsid w:val="00003AA3"/>
    <w:rsid w:val="0003344E"/>
    <w:rsid w:val="00037F7E"/>
    <w:rsid w:val="000941D9"/>
    <w:rsid w:val="00107828"/>
    <w:rsid w:val="00112E8C"/>
    <w:rsid w:val="00114C5F"/>
    <w:rsid w:val="00121AFA"/>
    <w:rsid w:val="001232E7"/>
    <w:rsid w:val="001447F8"/>
    <w:rsid w:val="00155605"/>
    <w:rsid w:val="001E7B11"/>
    <w:rsid w:val="00204D76"/>
    <w:rsid w:val="002134BC"/>
    <w:rsid w:val="002336B9"/>
    <w:rsid w:val="002364D5"/>
    <w:rsid w:val="002428B8"/>
    <w:rsid w:val="00255064"/>
    <w:rsid w:val="002568E7"/>
    <w:rsid w:val="00260A6F"/>
    <w:rsid w:val="00260EA2"/>
    <w:rsid w:val="0027376C"/>
    <w:rsid w:val="00274226"/>
    <w:rsid w:val="00281D72"/>
    <w:rsid w:val="002949AA"/>
    <w:rsid w:val="002B140D"/>
    <w:rsid w:val="002C3B76"/>
    <w:rsid w:val="002E29A1"/>
    <w:rsid w:val="002E6CE2"/>
    <w:rsid w:val="002F6729"/>
    <w:rsid w:val="002F6CCB"/>
    <w:rsid w:val="00310CD0"/>
    <w:rsid w:val="003135EC"/>
    <w:rsid w:val="0032107B"/>
    <w:rsid w:val="003251B5"/>
    <w:rsid w:val="00341024"/>
    <w:rsid w:val="00341FE9"/>
    <w:rsid w:val="00367593"/>
    <w:rsid w:val="003878B8"/>
    <w:rsid w:val="003A40FD"/>
    <w:rsid w:val="003A5EFF"/>
    <w:rsid w:val="003C14A7"/>
    <w:rsid w:val="0040426F"/>
    <w:rsid w:val="004146A7"/>
    <w:rsid w:val="0042651E"/>
    <w:rsid w:val="00432037"/>
    <w:rsid w:val="004330EE"/>
    <w:rsid w:val="0043520D"/>
    <w:rsid w:val="00461EEB"/>
    <w:rsid w:val="004657D5"/>
    <w:rsid w:val="00465EB9"/>
    <w:rsid w:val="00473D24"/>
    <w:rsid w:val="00484F27"/>
    <w:rsid w:val="004D104F"/>
    <w:rsid w:val="00514A24"/>
    <w:rsid w:val="005560B6"/>
    <w:rsid w:val="00562C25"/>
    <w:rsid w:val="00565D50"/>
    <w:rsid w:val="005B1CB6"/>
    <w:rsid w:val="005B610E"/>
    <w:rsid w:val="005D177C"/>
    <w:rsid w:val="005E11EA"/>
    <w:rsid w:val="00612551"/>
    <w:rsid w:val="00641420"/>
    <w:rsid w:val="00674878"/>
    <w:rsid w:val="0068615E"/>
    <w:rsid w:val="006A4AEE"/>
    <w:rsid w:val="006E1348"/>
    <w:rsid w:val="00721320"/>
    <w:rsid w:val="007404DB"/>
    <w:rsid w:val="00746FAD"/>
    <w:rsid w:val="007529DF"/>
    <w:rsid w:val="007B18B7"/>
    <w:rsid w:val="007C1A71"/>
    <w:rsid w:val="007F579C"/>
    <w:rsid w:val="00883872"/>
    <w:rsid w:val="0088633A"/>
    <w:rsid w:val="008879BD"/>
    <w:rsid w:val="008A0107"/>
    <w:rsid w:val="008A0559"/>
    <w:rsid w:val="008B6F2B"/>
    <w:rsid w:val="008F6D40"/>
    <w:rsid w:val="009140A1"/>
    <w:rsid w:val="009635BE"/>
    <w:rsid w:val="0097092B"/>
    <w:rsid w:val="00971650"/>
    <w:rsid w:val="009A1FC6"/>
    <w:rsid w:val="009A3641"/>
    <w:rsid w:val="009A6D40"/>
    <w:rsid w:val="009A7252"/>
    <w:rsid w:val="00A136EA"/>
    <w:rsid w:val="00A75331"/>
    <w:rsid w:val="00B35D0F"/>
    <w:rsid w:val="00B46476"/>
    <w:rsid w:val="00B52F6A"/>
    <w:rsid w:val="00B962C0"/>
    <w:rsid w:val="00BB7022"/>
    <w:rsid w:val="00BE4035"/>
    <w:rsid w:val="00BE4B0E"/>
    <w:rsid w:val="00BF5CB9"/>
    <w:rsid w:val="00C04779"/>
    <w:rsid w:val="00C10AC4"/>
    <w:rsid w:val="00C132E5"/>
    <w:rsid w:val="00C13935"/>
    <w:rsid w:val="00C30C15"/>
    <w:rsid w:val="00C32629"/>
    <w:rsid w:val="00C42F2E"/>
    <w:rsid w:val="00C55B4F"/>
    <w:rsid w:val="00C64B67"/>
    <w:rsid w:val="00C6680D"/>
    <w:rsid w:val="00C84AA5"/>
    <w:rsid w:val="00C9325C"/>
    <w:rsid w:val="00CA0AEE"/>
    <w:rsid w:val="00CD5D6A"/>
    <w:rsid w:val="00CE352A"/>
    <w:rsid w:val="00CE466A"/>
    <w:rsid w:val="00CF523F"/>
    <w:rsid w:val="00D1483C"/>
    <w:rsid w:val="00D2603C"/>
    <w:rsid w:val="00D33B6F"/>
    <w:rsid w:val="00D366E6"/>
    <w:rsid w:val="00D379EF"/>
    <w:rsid w:val="00D647E8"/>
    <w:rsid w:val="00D74287"/>
    <w:rsid w:val="00D84328"/>
    <w:rsid w:val="00D958FA"/>
    <w:rsid w:val="00DA34E2"/>
    <w:rsid w:val="00DE02F0"/>
    <w:rsid w:val="00E010EF"/>
    <w:rsid w:val="00E418F5"/>
    <w:rsid w:val="00E42388"/>
    <w:rsid w:val="00E90520"/>
    <w:rsid w:val="00EC4BA2"/>
    <w:rsid w:val="00ED5DF6"/>
    <w:rsid w:val="00EE4CD6"/>
    <w:rsid w:val="00EF3DF0"/>
    <w:rsid w:val="00F0276C"/>
    <w:rsid w:val="00F37F7D"/>
    <w:rsid w:val="00F93F38"/>
    <w:rsid w:val="00FB46DC"/>
    <w:rsid w:val="6B1742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4E9DD"/>
  <w15:chartTrackingRefBased/>
  <w15:docId w15:val="{4B8CD77D-14DC-42A1-814A-7CA18BCDA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4DB"/>
  </w:style>
  <w:style w:type="paragraph" w:styleId="Heading1">
    <w:name w:val="heading 1"/>
    <w:basedOn w:val="Normal"/>
    <w:next w:val="Normal"/>
    <w:link w:val="Heading1Char"/>
    <w:uiPriority w:val="9"/>
    <w:qFormat/>
    <w:rsid w:val="00D148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ynqvb">
    <w:name w:val="rynqvb"/>
    <w:basedOn w:val="DefaultParagraphFont"/>
    <w:rsid w:val="007404DB"/>
  </w:style>
  <w:style w:type="character" w:customStyle="1" w:styleId="Heading1Char">
    <w:name w:val="Heading 1 Char"/>
    <w:basedOn w:val="DefaultParagraphFont"/>
    <w:link w:val="Heading1"/>
    <w:uiPriority w:val="9"/>
    <w:rsid w:val="00D148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483C"/>
    <w:pPr>
      <w:outlineLvl w:val="9"/>
    </w:pPr>
    <w:rPr>
      <w:lang w:val="en-US"/>
    </w:rPr>
  </w:style>
  <w:style w:type="paragraph" w:styleId="TOC1">
    <w:name w:val="toc 1"/>
    <w:basedOn w:val="Normal"/>
    <w:next w:val="Normal"/>
    <w:autoRedefine/>
    <w:uiPriority w:val="39"/>
    <w:unhideWhenUsed/>
    <w:rsid w:val="00D1483C"/>
    <w:pPr>
      <w:spacing w:after="100"/>
    </w:pPr>
  </w:style>
  <w:style w:type="character" w:styleId="Hyperlink">
    <w:name w:val="Hyperlink"/>
    <w:basedOn w:val="DefaultParagraphFont"/>
    <w:uiPriority w:val="99"/>
    <w:unhideWhenUsed/>
    <w:rsid w:val="00D1483C"/>
    <w:rPr>
      <w:color w:val="0563C1" w:themeColor="hyperlink"/>
      <w:u w:val="single"/>
    </w:rPr>
  </w:style>
  <w:style w:type="character" w:customStyle="1" w:styleId="hwtze">
    <w:name w:val="hwtze"/>
    <w:basedOn w:val="DefaultParagraphFont"/>
    <w:rsid w:val="001447F8"/>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88633A"/>
    <w:rPr>
      <w:color w:val="605E5C"/>
      <w:shd w:val="clear" w:color="auto" w:fill="E1DFDD"/>
    </w:rPr>
  </w:style>
  <w:style w:type="paragraph" w:styleId="NormalWeb">
    <w:name w:val="Normal (Web)"/>
    <w:basedOn w:val="Normal"/>
    <w:uiPriority w:val="99"/>
    <w:unhideWhenUsed/>
    <w:rsid w:val="00B464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751264">
      <w:bodyDiv w:val="1"/>
      <w:marLeft w:val="0"/>
      <w:marRight w:val="0"/>
      <w:marTop w:val="0"/>
      <w:marBottom w:val="0"/>
      <w:divBdr>
        <w:top w:val="none" w:sz="0" w:space="0" w:color="auto"/>
        <w:left w:val="none" w:sz="0" w:space="0" w:color="auto"/>
        <w:bottom w:val="none" w:sz="0" w:space="0" w:color="auto"/>
        <w:right w:val="none" w:sz="0" w:space="0" w:color="auto"/>
      </w:divBdr>
    </w:div>
    <w:div w:id="784615812">
      <w:bodyDiv w:val="1"/>
      <w:marLeft w:val="0"/>
      <w:marRight w:val="0"/>
      <w:marTop w:val="0"/>
      <w:marBottom w:val="0"/>
      <w:divBdr>
        <w:top w:val="none" w:sz="0" w:space="0" w:color="auto"/>
        <w:left w:val="none" w:sz="0" w:space="0" w:color="auto"/>
        <w:bottom w:val="none" w:sz="0" w:space="0" w:color="auto"/>
        <w:right w:val="none" w:sz="0" w:space="0" w:color="auto"/>
      </w:divBdr>
    </w:div>
    <w:div w:id="880095680">
      <w:bodyDiv w:val="1"/>
      <w:marLeft w:val="0"/>
      <w:marRight w:val="0"/>
      <w:marTop w:val="0"/>
      <w:marBottom w:val="0"/>
      <w:divBdr>
        <w:top w:val="none" w:sz="0" w:space="0" w:color="auto"/>
        <w:left w:val="none" w:sz="0" w:space="0" w:color="auto"/>
        <w:bottom w:val="none" w:sz="0" w:space="0" w:color="auto"/>
        <w:right w:val="none" w:sz="0" w:space="0" w:color="auto"/>
      </w:divBdr>
    </w:div>
    <w:div w:id="1093625489">
      <w:bodyDiv w:val="1"/>
      <w:marLeft w:val="0"/>
      <w:marRight w:val="0"/>
      <w:marTop w:val="0"/>
      <w:marBottom w:val="0"/>
      <w:divBdr>
        <w:top w:val="none" w:sz="0" w:space="0" w:color="auto"/>
        <w:left w:val="none" w:sz="0" w:space="0" w:color="auto"/>
        <w:bottom w:val="none" w:sz="0" w:space="0" w:color="auto"/>
        <w:right w:val="none" w:sz="0" w:space="0" w:color="auto"/>
      </w:divBdr>
    </w:div>
    <w:div w:id="1321541864">
      <w:bodyDiv w:val="1"/>
      <w:marLeft w:val="0"/>
      <w:marRight w:val="0"/>
      <w:marTop w:val="0"/>
      <w:marBottom w:val="0"/>
      <w:divBdr>
        <w:top w:val="none" w:sz="0" w:space="0" w:color="auto"/>
        <w:left w:val="none" w:sz="0" w:space="0" w:color="auto"/>
        <w:bottom w:val="none" w:sz="0" w:space="0" w:color="auto"/>
        <w:right w:val="none" w:sz="0" w:space="0" w:color="auto"/>
      </w:divBdr>
    </w:div>
    <w:div w:id="210648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ct-statutory-guidance/care-and-support-statutory-guidance" TargetMode="External"/><Relationship Id="rId13" Type="http://schemas.openxmlformats.org/officeDocument/2006/relationships/hyperlink" Target="https://www.england.nhs.uk/ourwork/clinical-policy/older-people/improving-care-for-older-people/" TargetMode="External"/><Relationship Id="rId18" Type="http://schemas.openxmlformats.org/officeDocument/2006/relationships/hyperlink" Target="https://emergency.unhcr.org/entry/43935/older-persons"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bma.org.uk/media/2105/supporting-healthy-ageing-briefings-final.pdf" TargetMode="External"/><Relationship Id="rId17" Type="http://schemas.openxmlformats.org/officeDocument/2006/relationships/hyperlink" Target="https://serbia.unfpa.org/en/news/providing-support-day-day-tasks-most-effective-reducing-loneliness-older-people-new-unfpa-stu-0" TargetMode="External"/><Relationship Id="rId2" Type="http://schemas.openxmlformats.org/officeDocument/2006/relationships/numbering" Target="numbering.xml"/><Relationship Id="rId16" Type="http://schemas.openxmlformats.org/officeDocument/2006/relationships/hyperlink" Target="https://red-social-innovation.com/en/solution/serbian-red-cross-phone-circles-to-combat-loneliness-of-older-people-during-pandemic-%EF%BF%B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816458/future-of-an-ageing-population.pdf"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61120/3a_Social_isolation-Full-revised.pdf" TargetMode="External"/><Relationship Id="rId10" Type="http://schemas.openxmlformats.org/officeDocument/2006/relationships/hyperlink" Target="https://www.gov.uk/government/publications/loneliness-annual-report-the-third-year/tackling-loneliness-annual-report-february-2022-the-third-yea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c.europa.eu/commission/presscorner/detail/en/country_22_6089" TargetMode="External"/><Relationship Id="rId14" Type="http://schemas.openxmlformats.org/officeDocument/2006/relationships/hyperlink" Target="https://www.ons.gov.uk/peoplepopulationandcommunity/birthsdeathsandmarriages/ageing/articles/livinglongerisage70thenewage65/2019-1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5C263-ADC7-42FB-97E5-E733DC966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15</Pages>
  <Words>4711</Words>
  <Characters>26857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84</cp:revision>
  <dcterms:created xsi:type="dcterms:W3CDTF">2022-12-18T20:49:00Z</dcterms:created>
  <dcterms:modified xsi:type="dcterms:W3CDTF">2022-12-22T01:07:00Z</dcterms:modified>
</cp:coreProperties>
</file>