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0"/>
      </w:tblGrid>
      <w:tr w:rsidR="005A3746" w14:paraId="4654FDA4" w14:textId="77777777" w:rsidTr="00C52CC0">
        <w:trPr>
          <w:jc w:val="center"/>
        </w:trPr>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0CE9EE4" w14:textId="65B045BB" w:rsidR="00B73EEA" w:rsidRDefault="005A3746" w:rsidP="00C52CC0">
            <w:pPr>
              <w:rPr>
                <w:rFonts w:ascii="Calibri" w:hAnsi="Calibri" w:cs="Calibri"/>
                <w:sz w:val="52"/>
                <w:szCs w:val="52"/>
              </w:rPr>
            </w:pPr>
            <w:r>
              <w:rPr>
                <w:rFonts w:ascii="Calibri" w:hAnsi="Calibri" w:cs="Calibri"/>
                <w:noProof/>
                <w:sz w:val="52"/>
                <w:szCs w:val="52"/>
              </w:rPr>
              <w:drawing>
                <wp:inline distT="0" distB="0" distL="0" distR="0" wp14:anchorId="013CF329" wp14:editId="14A3A9A8">
                  <wp:extent cx="1810385" cy="725170"/>
                  <wp:effectExtent l="0" t="0" r="0" b="0"/>
                  <wp:docPr id="1991296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1D7FEC1" w14:textId="77777777" w:rsidR="005A3746" w:rsidRDefault="005A3746">
            <w:pPr>
              <w:pStyle w:val="Heading4"/>
              <w:rPr>
                <w:rFonts w:ascii="Arial" w:hAnsi="Arial" w:cs="Arial"/>
                <w:b/>
              </w:rPr>
            </w:pPr>
            <w:r>
              <w:rPr>
                <w:rFonts w:ascii="Arial" w:hAnsi="Arial" w:cs="Arial"/>
                <w:b/>
              </w:rPr>
              <w:t xml:space="preserve">LEVEL 4 ASSESSMENT SPECIFICATION </w:t>
            </w:r>
          </w:p>
        </w:tc>
      </w:tr>
    </w:tbl>
    <w:p w14:paraId="45935A04" w14:textId="77777777" w:rsidR="005A3746" w:rsidRDefault="005A3746" w:rsidP="005A3746">
      <w:pPr>
        <w:jc w:val="center"/>
        <w:rPr>
          <w:rFonts w:ascii="Arial" w:hAnsi="Arial" w:cs="Arial"/>
          <w:b/>
          <w:i/>
          <w:sz w:val="32"/>
          <w:szCs w:val="20"/>
          <w:lang w:eastAsia="en-GB"/>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5A3746" w14:paraId="75201592"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0F11256" w14:textId="77777777" w:rsidR="005A3746" w:rsidRDefault="005A3746">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7B5940A2" w14:textId="5BBFF55E" w:rsidR="005A3746" w:rsidRDefault="005A3746">
            <w:pPr>
              <w:spacing w:before="120" w:after="120"/>
              <w:jc w:val="both"/>
              <w:rPr>
                <w:rFonts w:ascii="Arial" w:hAnsi="Arial" w:cs="Arial"/>
                <w:b/>
              </w:rPr>
            </w:pPr>
            <w:r>
              <w:rPr>
                <w:rFonts w:ascii="Arial" w:hAnsi="Arial" w:cs="Arial"/>
                <w:b/>
              </w:rPr>
              <w:t xml:space="preserve">Dominic </w:t>
            </w:r>
            <w:proofErr w:type="spellStart"/>
            <w:r>
              <w:rPr>
                <w:rFonts w:ascii="Arial" w:hAnsi="Arial" w:cs="Arial"/>
                <w:b/>
              </w:rPr>
              <w:t>Sidoli</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A118D6D" w14:textId="77777777" w:rsidR="005A3746" w:rsidRDefault="005A3746">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7E6B4AC3" w14:textId="3CCB40F8" w:rsidR="005A3746" w:rsidRDefault="00C52CC0">
            <w:pPr>
              <w:spacing w:before="120" w:after="120"/>
              <w:jc w:val="both"/>
              <w:rPr>
                <w:rFonts w:ascii="Arial" w:hAnsi="Arial" w:cs="Arial"/>
                <w:b/>
              </w:rPr>
            </w:pPr>
            <w:r>
              <w:rPr>
                <w:rFonts w:ascii="Arial" w:hAnsi="Arial" w:cs="Arial"/>
                <w:b/>
              </w:rPr>
              <w:t>2413945</w:t>
            </w:r>
          </w:p>
        </w:tc>
      </w:tr>
      <w:tr w:rsidR="005A3746" w14:paraId="6ECC2FBD"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AE87042" w14:textId="77777777" w:rsidR="005A3746" w:rsidRDefault="005A3746">
            <w:pPr>
              <w:spacing w:before="120" w:after="120"/>
              <w:jc w:val="both"/>
              <w:rPr>
                <w:rFonts w:ascii="Arial" w:hAnsi="Arial" w:cs="Arial"/>
                <w:b/>
              </w:rPr>
            </w:pPr>
            <w:proofErr w:type="spellStart"/>
            <w:r>
              <w:rPr>
                <w:rFonts w:ascii="Arial" w:hAnsi="Arial" w:cs="Arial"/>
                <w:b/>
              </w:rPr>
              <w:t>Programme</w:t>
            </w:r>
            <w:proofErr w:type="spellEnd"/>
            <w:r>
              <w:rPr>
                <w:rFonts w:ascii="Arial" w:hAnsi="Arial" w:cs="Arial"/>
                <w:b/>
              </w:rPr>
              <w:t>:</w:t>
            </w:r>
          </w:p>
        </w:tc>
        <w:tc>
          <w:tcPr>
            <w:tcW w:w="7829" w:type="dxa"/>
            <w:gridSpan w:val="3"/>
            <w:tcBorders>
              <w:top w:val="single" w:sz="4" w:space="0" w:color="auto"/>
              <w:left w:val="single" w:sz="4" w:space="0" w:color="auto"/>
              <w:bottom w:val="single" w:sz="4" w:space="0" w:color="auto"/>
              <w:right w:val="single" w:sz="4" w:space="0" w:color="auto"/>
            </w:tcBorders>
            <w:hideMark/>
          </w:tcPr>
          <w:p w14:paraId="7227754E" w14:textId="77777777" w:rsidR="005A3746" w:rsidRDefault="005A3746">
            <w:pPr>
              <w:spacing w:before="120" w:after="120"/>
              <w:jc w:val="both"/>
              <w:rPr>
                <w:rFonts w:ascii="Arial" w:hAnsi="Arial" w:cs="Arial"/>
                <w:b/>
              </w:rPr>
            </w:pPr>
            <w:r>
              <w:rPr>
                <w:rFonts w:ascii="Arial" w:hAnsi="Arial" w:cs="Arial"/>
                <w:b/>
              </w:rPr>
              <w:t>DA Program in Logistics and Supply Chain Management</w:t>
            </w:r>
          </w:p>
        </w:tc>
      </w:tr>
      <w:tr w:rsidR="005A3746" w14:paraId="72BDC830"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A504FFC" w14:textId="77777777" w:rsidR="005A3746" w:rsidRDefault="005A3746">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661946CB" w14:textId="77777777" w:rsidR="005A3746" w:rsidRDefault="005A3746">
            <w:pPr>
              <w:spacing w:before="120" w:after="120"/>
              <w:jc w:val="both"/>
              <w:rPr>
                <w:rFonts w:ascii="Arial" w:hAnsi="Arial" w:cs="Arial"/>
                <w:b/>
              </w:rPr>
            </w:pPr>
            <w:r>
              <w:rPr>
                <w:rFonts w:ascii="Arial" w:hAnsi="Arial" w:cs="Arial"/>
                <w:b/>
              </w:rPr>
              <w:t>Sustainability</w:t>
            </w:r>
          </w:p>
        </w:tc>
      </w:tr>
      <w:tr w:rsidR="005A3746" w14:paraId="443DF83D"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5B5CF99" w14:textId="77777777" w:rsidR="005A3746" w:rsidRDefault="005A3746">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5AEA0BA7" w14:textId="77777777" w:rsidR="005A3746" w:rsidRDefault="005A3746">
            <w:pPr>
              <w:spacing w:before="120" w:after="120"/>
              <w:jc w:val="both"/>
              <w:rPr>
                <w:rFonts w:ascii="Arial" w:hAnsi="Arial" w:cs="Arial"/>
                <w:b/>
              </w:rPr>
            </w:pPr>
            <w:r>
              <w:rPr>
                <w:rFonts w:ascii="Arial" w:hAnsi="Arial" w:cs="Arial"/>
                <w:b/>
              </w:rPr>
              <w:t>ACMA4023</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FCDF53C" w14:textId="77777777" w:rsidR="005A3746" w:rsidRDefault="005A3746">
            <w:pPr>
              <w:pStyle w:val="Heading2"/>
              <w:rPr>
                <w:rFonts w:ascii="Arial" w:hAnsi="Arial" w:cs="Arial"/>
                <w:b/>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7B45EA64" w14:textId="77777777" w:rsidR="005A3746" w:rsidRDefault="005A3746">
            <w:pPr>
              <w:spacing w:before="120" w:after="120"/>
              <w:jc w:val="both"/>
              <w:rPr>
                <w:rFonts w:ascii="Arial" w:hAnsi="Arial" w:cs="Arial"/>
                <w:b/>
              </w:rPr>
            </w:pPr>
            <w:r>
              <w:rPr>
                <w:rFonts w:ascii="Arial" w:hAnsi="Arial" w:cs="Arial"/>
                <w:b/>
              </w:rPr>
              <w:t>100%</w:t>
            </w:r>
          </w:p>
        </w:tc>
      </w:tr>
      <w:tr w:rsidR="005A3746" w14:paraId="5F2F5C23"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8690405" w14:textId="77777777" w:rsidR="005A3746" w:rsidRDefault="005A3746">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14:paraId="0FCBEEB7" w14:textId="77777777" w:rsidR="005A3746" w:rsidRDefault="005A3746">
            <w:pPr>
              <w:spacing w:before="120" w:after="120"/>
              <w:jc w:val="both"/>
              <w:rPr>
                <w:rFonts w:ascii="Arial" w:hAnsi="Arial" w:cs="Arial"/>
                <w:b/>
              </w:rPr>
            </w:pPr>
            <w:r>
              <w:rPr>
                <w:rFonts w:ascii="Arial" w:hAnsi="Arial" w:cs="Arial"/>
                <w:b/>
              </w:rPr>
              <w:t>Dr Irina Neaga</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D918D1E" w14:textId="77777777" w:rsidR="005A3746" w:rsidRDefault="005A3746">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73DF78EF" w14:textId="77777777" w:rsidR="005A3746" w:rsidRDefault="005A3746">
            <w:pPr>
              <w:spacing w:before="120" w:after="120"/>
              <w:jc w:val="both"/>
              <w:rPr>
                <w:rFonts w:ascii="Arial" w:hAnsi="Arial" w:cs="Arial"/>
                <w:b/>
              </w:rPr>
            </w:pPr>
            <w:r>
              <w:rPr>
                <w:rFonts w:ascii="Arial" w:hAnsi="Arial" w:cs="Arial"/>
                <w:b/>
              </w:rPr>
              <w:t>Dr Moutushi Tanha</w:t>
            </w:r>
          </w:p>
        </w:tc>
      </w:tr>
      <w:tr w:rsidR="005A3746" w14:paraId="591217D1"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6EE9989" w14:textId="77777777" w:rsidR="005A3746" w:rsidRDefault="005A3746">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7A84E90B" w14:textId="77777777" w:rsidR="005A3746" w:rsidRDefault="005A3746">
            <w:pPr>
              <w:spacing w:before="120" w:after="120"/>
              <w:jc w:val="both"/>
              <w:rPr>
                <w:rFonts w:ascii="Arial" w:hAnsi="Arial" w:cs="Arial"/>
                <w:b/>
                <w:bCs/>
                <w:sz w:val="24"/>
                <w:szCs w:val="24"/>
              </w:rPr>
            </w:pPr>
            <w:r>
              <w:rPr>
                <w:rFonts w:ascii="Calibri" w:hAnsi="Calibri" w:cs="Calibri"/>
                <w:b/>
              </w:rPr>
              <w:t>The development of a circular economy strategy to support achieving NetZero</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57ED47C0" w14:textId="77777777" w:rsidR="005A3746" w:rsidRDefault="005A3746">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44E67B39" w14:textId="77777777" w:rsidR="005A3746" w:rsidRDefault="005A3746">
            <w:pPr>
              <w:spacing w:before="120" w:after="120"/>
              <w:jc w:val="both"/>
              <w:rPr>
                <w:rFonts w:ascii="Arial" w:hAnsi="Arial" w:cs="Arial"/>
                <w:b/>
              </w:rPr>
            </w:pPr>
            <w:r>
              <w:rPr>
                <w:rFonts w:ascii="Arial" w:hAnsi="Arial" w:cs="Arial"/>
                <w:b/>
              </w:rPr>
              <w:t>1500</w:t>
            </w:r>
            <w:proofErr w:type="gramStart"/>
            <w:r>
              <w:rPr>
                <w:rFonts w:ascii="Arial" w:hAnsi="Arial" w:cs="Arial"/>
                <w:b/>
              </w:rPr>
              <w:t>words(</w:t>
            </w:r>
            <w:proofErr w:type="gramEnd"/>
            <w:r>
              <w:rPr>
                <w:rFonts w:ascii="Arial" w:hAnsi="Arial" w:cs="Arial"/>
                <w:b/>
              </w:rPr>
              <w:t>+/- 10%)</w:t>
            </w:r>
          </w:p>
        </w:tc>
      </w:tr>
      <w:tr w:rsidR="005A3746" w14:paraId="0D62A328"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6288C29" w14:textId="77777777" w:rsidR="005A3746" w:rsidRDefault="005A3746">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tcPr>
          <w:p w14:paraId="7C95D58F" w14:textId="77777777" w:rsidR="005A3746" w:rsidRDefault="005A3746">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1B2ED8E5" w14:textId="77777777" w:rsidR="005A3746" w:rsidRDefault="005A3746">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6F438C1A" w14:textId="77777777" w:rsidR="005A3746" w:rsidRDefault="005A3746">
            <w:pPr>
              <w:spacing w:before="120" w:after="120"/>
              <w:jc w:val="both"/>
              <w:rPr>
                <w:rFonts w:ascii="Arial" w:hAnsi="Arial" w:cs="Arial"/>
                <w:b/>
              </w:rPr>
            </w:pPr>
          </w:p>
        </w:tc>
      </w:tr>
      <w:tr w:rsidR="005A3746" w14:paraId="723EC4C3"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C19E39D" w14:textId="77777777" w:rsidR="005A3746" w:rsidRDefault="005A3746">
            <w:pPr>
              <w:spacing w:before="120" w:after="120"/>
              <w:jc w:val="both"/>
              <w:rPr>
                <w:rFonts w:ascii="Arial" w:hAnsi="Arial" w:cs="Arial"/>
                <w:b/>
              </w:rPr>
            </w:pPr>
            <w:r>
              <w:rPr>
                <w:rFonts w:ascii="Arial"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283DCCB6" w14:textId="77777777" w:rsidR="005A3746" w:rsidRDefault="005A3746">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E33150" w14:textId="77777777" w:rsidR="005A3746" w:rsidRDefault="005A3746">
            <w:pPr>
              <w:spacing w:before="120" w:after="120"/>
              <w:jc w:val="both"/>
              <w:rPr>
                <w:rFonts w:ascii="Arial" w:hAnsi="Arial" w:cs="Arial"/>
                <w:b/>
              </w:rPr>
            </w:pPr>
            <w:r>
              <w:rPr>
                <w:rFonts w:ascii="Arial" w:hAnsi="Arial" w:cs="Arial"/>
                <w:b/>
              </w:rPr>
              <w:t xml:space="preserve">Alternative submission method (if applicable): </w:t>
            </w:r>
          </w:p>
          <w:p w14:paraId="57E7CA0A" w14:textId="77777777" w:rsidR="005A3746" w:rsidRDefault="005A3746">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5A3746" w14:paraId="5D9505EC" w14:textId="77777777" w:rsidTr="00C52CC0">
        <w:trPr>
          <w:jc w:val="center"/>
        </w:trPr>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D0F5297" w14:textId="77777777" w:rsidR="005A3746" w:rsidRDefault="005A3746">
            <w:pPr>
              <w:spacing w:before="120" w:after="120"/>
              <w:rPr>
                <w:rFonts w:ascii="Arial" w:hAnsi="Arial" w:cs="Arial"/>
                <w:b/>
              </w:rPr>
            </w:pPr>
            <w:r>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7FE05E77" w14:textId="77777777" w:rsidR="005A3746" w:rsidRDefault="005A3746">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w:t>
            </w:r>
            <w:proofErr w:type="gramStart"/>
            <w:r>
              <w:rPr>
                <w:rFonts w:ascii="Arial" w:hAnsi="Arial" w:cs="Arial"/>
              </w:rPr>
              <w:t>to  your</w:t>
            </w:r>
            <w:proofErr w:type="gramEnd"/>
            <w:r>
              <w:rPr>
                <w:rFonts w:ascii="Arial" w:hAnsi="Arial" w:cs="Arial"/>
              </w:rPr>
              <w:t xml:space="preserve">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14:paraId="233D449B" w14:textId="77777777" w:rsidR="00B73EEA" w:rsidRDefault="00B73EEA">
      <w:pPr>
        <w:rPr>
          <w:rFonts w:ascii="Calibri" w:hAnsi="Calibri" w:cs="Calibri"/>
          <w:sz w:val="52"/>
          <w:szCs w:val="52"/>
        </w:rPr>
      </w:pPr>
    </w:p>
    <w:p w14:paraId="5266342B" w14:textId="77777777" w:rsidR="005A3746" w:rsidRDefault="005A3746">
      <w:pPr>
        <w:rPr>
          <w:rFonts w:ascii="Calibri" w:hAnsi="Calibri" w:cs="Calibri"/>
          <w:sz w:val="52"/>
          <w:szCs w:val="52"/>
        </w:rPr>
      </w:pPr>
    </w:p>
    <w:p w14:paraId="0A6DAF19" w14:textId="77777777" w:rsidR="00C52CC0" w:rsidRDefault="00C52CC0">
      <w:pPr>
        <w:rPr>
          <w:rFonts w:ascii="Calibri" w:hAnsi="Calibri" w:cs="Calibri"/>
          <w:sz w:val="52"/>
          <w:szCs w:val="52"/>
        </w:rPr>
      </w:pPr>
    </w:p>
    <w:p w14:paraId="1EA49E81" w14:textId="77777777" w:rsidR="005A3746" w:rsidRDefault="005A3746">
      <w:pPr>
        <w:rPr>
          <w:rFonts w:ascii="Calibri" w:hAnsi="Calibri" w:cs="Calibri"/>
          <w:sz w:val="52"/>
          <w:szCs w:val="52"/>
        </w:rPr>
      </w:pPr>
    </w:p>
    <w:p w14:paraId="34E08297" w14:textId="77777777" w:rsidR="005A3746" w:rsidRDefault="005A3746">
      <w:pPr>
        <w:rPr>
          <w:rFonts w:ascii="Calibri" w:hAnsi="Calibri" w:cs="Calibri"/>
          <w:sz w:val="52"/>
          <w:szCs w:val="52"/>
        </w:rPr>
      </w:pPr>
    </w:p>
    <w:p w14:paraId="0171EEAD" w14:textId="77777777" w:rsidR="005A3746" w:rsidRDefault="005A3746">
      <w:pPr>
        <w:rPr>
          <w:rFonts w:ascii="Calibri" w:hAnsi="Calibri" w:cs="Calibri"/>
          <w:sz w:val="52"/>
          <w:szCs w:val="52"/>
        </w:rPr>
      </w:pPr>
    </w:p>
    <w:p w14:paraId="03731232" w14:textId="77777777" w:rsidR="005A3746" w:rsidRDefault="005A3746">
      <w:pPr>
        <w:rPr>
          <w:rFonts w:ascii="Calibri" w:hAnsi="Calibri" w:cs="Calibri"/>
          <w:sz w:val="52"/>
          <w:szCs w:val="52"/>
        </w:rPr>
      </w:pPr>
    </w:p>
    <w:p w14:paraId="1A11DF86" w14:textId="23BAFFAE" w:rsidR="006014C2" w:rsidRDefault="00B73EEA" w:rsidP="00B73EEA">
      <w:pPr>
        <w:jc w:val="center"/>
        <w:rPr>
          <w:rFonts w:ascii="Calibri" w:hAnsi="Calibri" w:cs="Calibri"/>
          <w:sz w:val="72"/>
          <w:szCs w:val="72"/>
        </w:rPr>
      </w:pPr>
      <w:r w:rsidRPr="00B73EEA">
        <w:rPr>
          <w:rFonts w:ascii="Calibri" w:hAnsi="Calibri" w:cs="Calibri"/>
          <w:sz w:val="72"/>
          <w:szCs w:val="72"/>
        </w:rPr>
        <w:t>Sustainability ACMA4023</w:t>
      </w:r>
    </w:p>
    <w:p w14:paraId="461580CA" w14:textId="23499C78" w:rsidR="00B73EEA" w:rsidRPr="00B73EEA" w:rsidRDefault="00B73EEA" w:rsidP="00B73EEA">
      <w:pPr>
        <w:jc w:val="center"/>
        <w:rPr>
          <w:rFonts w:ascii="Calibri" w:hAnsi="Calibri" w:cs="Calibri"/>
          <w:sz w:val="36"/>
          <w:szCs w:val="36"/>
        </w:rPr>
      </w:pPr>
      <w:r>
        <w:rPr>
          <w:rFonts w:ascii="Calibri" w:hAnsi="Calibri" w:cs="Calibri"/>
          <w:sz w:val="36"/>
          <w:szCs w:val="36"/>
        </w:rPr>
        <w:t xml:space="preserve">By Dominic </w:t>
      </w:r>
      <w:proofErr w:type="spellStart"/>
      <w:r>
        <w:rPr>
          <w:rFonts w:ascii="Calibri" w:hAnsi="Calibri" w:cs="Calibri"/>
          <w:sz w:val="36"/>
          <w:szCs w:val="36"/>
        </w:rPr>
        <w:t>Sidoli</w:t>
      </w:r>
      <w:proofErr w:type="spellEnd"/>
    </w:p>
    <w:p w14:paraId="6F76CBC2" w14:textId="77777777" w:rsidR="00B73EEA" w:rsidRDefault="00B73EEA" w:rsidP="00B73EEA">
      <w:pPr>
        <w:jc w:val="center"/>
        <w:rPr>
          <w:rFonts w:ascii="Calibri" w:hAnsi="Calibri" w:cs="Calibri"/>
          <w:sz w:val="52"/>
          <w:szCs w:val="52"/>
        </w:rPr>
      </w:pPr>
    </w:p>
    <w:p w14:paraId="76235C51" w14:textId="77777777" w:rsidR="00B73EEA" w:rsidRDefault="00B73EEA" w:rsidP="00B73EEA">
      <w:pPr>
        <w:jc w:val="center"/>
        <w:rPr>
          <w:rFonts w:ascii="Calibri" w:hAnsi="Calibri" w:cs="Calibri"/>
          <w:sz w:val="52"/>
          <w:szCs w:val="52"/>
        </w:rPr>
      </w:pPr>
    </w:p>
    <w:p w14:paraId="2F0286FE" w14:textId="77777777" w:rsidR="00B73EEA" w:rsidRDefault="00B73EEA" w:rsidP="00B73EEA">
      <w:pPr>
        <w:jc w:val="center"/>
        <w:rPr>
          <w:rFonts w:ascii="Calibri" w:hAnsi="Calibri" w:cs="Calibri"/>
          <w:sz w:val="52"/>
          <w:szCs w:val="52"/>
        </w:rPr>
      </w:pPr>
    </w:p>
    <w:p w14:paraId="49C292E4" w14:textId="77777777" w:rsidR="00B73EEA" w:rsidRDefault="00B73EEA" w:rsidP="00B73EEA">
      <w:pPr>
        <w:jc w:val="center"/>
        <w:rPr>
          <w:rFonts w:ascii="Calibri" w:hAnsi="Calibri" w:cs="Calibri"/>
          <w:sz w:val="52"/>
          <w:szCs w:val="52"/>
        </w:rPr>
      </w:pPr>
    </w:p>
    <w:p w14:paraId="727E7202" w14:textId="77777777" w:rsidR="00B73EEA" w:rsidRDefault="00B73EEA" w:rsidP="00B73EEA">
      <w:pPr>
        <w:jc w:val="center"/>
        <w:rPr>
          <w:rFonts w:ascii="Calibri" w:hAnsi="Calibri" w:cs="Calibri"/>
          <w:sz w:val="52"/>
          <w:szCs w:val="52"/>
        </w:rPr>
      </w:pPr>
    </w:p>
    <w:p w14:paraId="32B95D13" w14:textId="77777777" w:rsidR="00B73EEA" w:rsidRDefault="00B73EEA" w:rsidP="00B73EEA">
      <w:pPr>
        <w:jc w:val="center"/>
        <w:rPr>
          <w:rFonts w:ascii="Calibri" w:hAnsi="Calibri" w:cs="Calibri"/>
          <w:sz w:val="52"/>
          <w:szCs w:val="52"/>
        </w:rPr>
      </w:pPr>
    </w:p>
    <w:p w14:paraId="41EA9398" w14:textId="77777777" w:rsidR="00B73EEA" w:rsidRDefault="00B73EEA" w:rsidP="00B73EEA">
      <w:pPr>
        <w:jc w:val="center"/>
        <w:rPr>
          <w:rFonts w:ascii="Calibri" w:hAnsi="Calibri" w:cs="Calibri"/>
          <w:sz w:val="52"/>
          <w:szCs w:val="52"/>
        </w:rPr>
      </w:pPr>
    </w:p>
    <w:p w14:paraId="5F7543C8" w14:textId="3DB5D23E" w:rsidR="00B73EEA" w:rsidRPr="009F724F" w:rsidRDefault="00B73EEA" w:rsidP="009F724F">
      <w:pPr>
        <w:spacing w:line="360" w:lineRule="auto"/>
        <w:rPr>
          <w:rFonts w:ascii="Calibri" w:hAnsi="Calibri" w:cs="Calibri"/>
          <w:sz w:val="24"/>
          <w:szCs w:val="24"/>
        </w:rPr>
      </w:pPr>
      <w:r w:rsidRPr="009F724F">
        <w:rPr>
          <w:rFonts w:ascii="Calibri" w:hAnsi="Calibri" w:cs="Calibri"/>
          <w:b/>
          <w:bCs/>
          <w:sz w:val="24"/>
          <w:szCs w:val="24"/>
        </w:rPr>
        <w:lastRenderedPageBreak/>
        <w:t xml:space="preserve">Introduction </w:t>
      </w:r>
      <w:r w:rsidRPr="009F724F">
        <w:rPr>
          <w:rFonts w:ascii="Calibri" w:hAnsi="Calibri" w:cs="Calibri"/>
          <w:sz w:val="24"/>
          <w:szCs w:val="24"/>
        </w:rPr>
        <w:t xml:space="preserve">– </w:t>
      </w:r>
    </w:p>
    <w:p w14:paraId="326D7E7D" w14:textId="4D186F60" w:rsidR="00B95B08" w:rsidRPr="009F724F" w:rsidRDefault="00B73EEA" w:rsidP="009F724F">
      <w:pPr>
        <w:spacing w:line="360" w:lineRule="auto"/>
        <w:rPr>
          <w:rFonts w:ascii="Calibri" w:hAnsi="Calibri" w:cs="Calibri"/>
          <w:sz w:val="24"/>
          <w:szCs w:val="24"/>
          <w:lang w:val="en-GB"/>
        </w:rPr>
      </w:pPr>
      <w:r w:rsidRPr="009F724F">
        <w:rPr>
          <w:rFonts w:ascii="Calibri" w:hAnsi="Calibri" w:cs="Calibri"/>
          <w:sz w:val="24"/>
          <w:szCs w:val="24"/>
        </w:rPr>
        <w:t xml:space="preserve">This report will look at the development of a circular </w:t>
      </w:r>
      <w:r w:rsidR="00E03AED" w:rsidRPr="009F724F">
        <w:rPr>
          <w:rFonts w:ascii="Calibri" w:hAnsi="Calibri" w:cs="Calibri"/>
          <w:sz w:val="24"/>
          <w:szCs w:val="24"/>
        </w:rPr>
        <w:t>economy that</w:t>
      </w:r>
      <w:r w:rsidRPr="009F724F">
        <w:rPr>
          <w:rFonts w:ascii="Calibri" w:hAnsi="Calibri" w:cs="Calibri"/>
          <w:sz w:val="24"/>
          <w:szCs w:val="24"/>
        </w:rPr>
        <w:t xml:space="preserve"> can help with Safran seats </w:t>
      </w:r>
      <w:r w:rsidR="00E03AED" w:rsidRPr="009F724F">
        <w:rPr>
          <w:rFonts w:ascii="Calibri" w:hAnsi="Calibri" w:cs="Calibri"/>
          <w:sz w:val="24"/>
          <w:szCs w:val="24"/>
        </w:rPr>
        <w:t>climate strategy to be part of the aviation sector’s ambition to transition to net zero CO</w:t>
      </w:r>
      <w:r w:rsidR="00E03AED" w:rsidRPr="009F724F">
        <w:rPr>
          <w:rFonts w:ascii="Calibri" w:hAnsi="Calibri" w:cs="Calibri"/>
          <w:sz w:val="24"/>
          <w:szCs w:val="24"/>
          <w:vertAlign w:val="subscript"/>
        </w:rPr>
        <w:t>2</w:t>
      </w:r>
      <w:r w:rsidR="00E03AED" w:rsidRPr="009F724F">
        <w:rPr>
          <w:rFonts w:ascii="Calibri" w:hAnsi="Calibri" w:cs="Calibri"/>
          <w:sz w:val="24"/>
          <w:szCs w:val="24"/>
        </w:rPr>
        <w:t> emissions for global civil aviation by 2050. (Safran, 2023)</w:t>
      </w:r>
      <w:r w:rsidR="00B95B08" w:rsidRPr="009F724F">
        <w:rPr>
          <w:rFonts w:ascii="Calibri" w:hAnsi="Calibri" w:cs="Calibri"/>
          <w:sz w:val="24"/>
          <w:szCs w:val="24"/>
        </w:rPr>
        <w:t>. T</w:t>
      </w:r>
      <w:r w:rsidR="00B95B08" w:rsidRPr="009F724F">
        <w:rPr>
          <w:rFonts w:ascii="Calibri" w:hAnsi="Calibri" w:cs="Calibri"/>
          <w:sz w:val="24"/>
          <w:szCs w:val="24"/>
          <w:lang w:val="en-GB"/>
        </w:rPr>
        <w:t xml:space="preserve">his shift represents a critical opportunity to integrate sustainability at the core of its business operations </w:t>
      </w:r>
    </w:p>
    <w:p w14:paraId="24466E01" w14:textId="77777777" w:rsidR="00C73DBF" w:rsidRPr="009F724F" w:rsidRDefault="00C73DBF" w:rsidP="009F724F">
      <w:pPr>
        <w:spacing w:line="360" w:lineRule="auto"/>
        <w:rPr>
          <w:rFonts w:ascii="Calibri" w:hAnsi="Calibri" w:cs="Calibri"/>
          <w:sz w:val="24"/>
          <w:szCs w:val="24"/>
          <w:lang w:val="en-GB"/>
        </w:rPr>
      </w:pPr>
    </w:p>
    <w:p w14:paraId="65A38849" w14:textId="02FE877C" w:rsidR="00B95B08" w:rsidRPr="009F724F" w:rsidRDefault="00B95B08" w:rsidP="009F724F">
      <w:pPr>
        <w:spacing w:line="360" w:lineRule="auto"/>
        <w:rPr>
          <w:rFonts w:ascii="Calibri" w:hAnsi="Calibri" w:cs="Calibri"/>
          <w:b/>
          <w:bCs/>
          <w:sz w:val="24"/>
          <w:szCs w:val="24"/>
          <w:lang w:val="en-GB"/>
        </w:rPr>
      </w:pPr>
      <w:r w:rsidRPr="009F724F">
        <w:rPr>
          <w:rFonts w:ascii="Calibri" w:hAnsi="Calibri" w:cs="Calibri"/>
          <w:b/>
          <w:bCs/>
          <w:sz w:val="24"/>
          <w:szCs w:val="24"/>
          <w:lang w:val="en-GB"/>
        </w:rPr>
        <w:t xml:space="preserve">What is sustainability? </w:t>
      </w:r>
    </w:p>
    <w:p w14:paraId="49B71CAE" w14:textId="0AFE38EC" w:rsidR="00D63077" w:rsidRPr="009F724F" w:rsidRDefault="00B95B08" w:rsidP="009F724F">
      <w:pPr>
        <w:spacing w:line="360" w:lineRule="auto"/>
        <w:rPr>
          <w:rFonts w:ascii="Calibri" w:hAnsi="Calibri" w:cs="Calibri"/>
          <w:sz w:val="24"/>
          <w:szCs w:val="24"/>
        </w:rPr>
      </w:pPr>
      <w:r w:rsidRPr="009F724F">
        <w:rPr>
          <w:rFonts w:ascii="Calibri" w:hAnsi="Calibri" w:cs="Calibri"/>
          <w:sz w:val="24"/>
          <w:szCs w:val="24"/>
          <w:lang w:val="en-GB"/>
        </w:rPr>
        <w:t xml:space="preserve">Sustainability is a hugely important topic in today’s world with many global business and governments putting a huge importance on it. Sustainability itself refers to the </w:t>
      </w:r>
      <w:r w:rsidRPr="009F724F">
        <w:rPr>
          <w:rFonts w:ascii="Calibri" w:hAnsi="Calibri" w:cs="Calibri"/>
          <w:sz w:val="24"/>
          <w:szCs w:val="24"/>
        </w:rPr>
        <w:t>ability to maintain or support a process continuously over time. In business contexts, sustainability seeks to prevent the depletion of natural or physical resources, so that they will remain available for the long term.</w:t>
      </w:r>
      <w:r w:rsidR="00A01FB8" w:rsidRPr="009F724F">
        <w:rPr>
          <w:rFonts w:ascii="Calibri" w:hAnsi="Calibri" w:cs="Calibri"/>
          <w:sz w:val="24"/>
          <w:szCs w:val="24"/>
        </w:rPr>
        <w:t xml:space="preserve"> (Mollenkamp, 2023)</w:t>
      </w:r>
      <w:r w:rsidR="00D63077" w:rsidRPr="009F724F">
        <w:rPr>
          <w:rFonts w:ascii="Calibri" w:hAnsi="Calibri" w:cs="Calibri"/>
          <w:sz w:val="24"/>
          <w:szCs w:val="24"/>
        </w:rPr>
        <w:t>. It could also be about striking and creating a balance between economic growth, environmental protection, and social well-being, these can often be described as the three pillars of sustainability.  (</w:t>
      </w:r>
      <w:proofErr w:type="spellStart"/>
      <w:r w:rsidR="00D63077" w:rsidRPr="009F724F">
        <w:rPr>
          <w:rFonts w:ascii="Calibri" w:hAnsi="Calibri" w:cs="Calibri"/>
          <w:sz w:val="24"/>
          <w:szCs w:val="24"/>
        </w:rPr>
        <w:t>Rinalducci</w:t>
      </w:r>
      <w:proofErr w:type="spellEnd"/>
      <w:r w:rsidR="00D63077" w:rsidRPr="009F724F">
        <w:rPr>
          <w:rFonts w:ascii="Calibri" w:hAnsi="Calibri" w:cs="Calibri"/>
          <w:sz w:val="24"/>
          <w:szCs w:val="24"/>
        </w:rPr>
        <w:t>, 2024)</w:t>
      </w:r>
    </w:p>
    <w:p w14:paraId="303DEB70" w14:textId="2168BD22" w:rsidR="00067A8C" w:rsidRPr="009F724F" w:rsidRDefault="00067A8C" w:rsidP="009F724F">
      <w:pPr>
        <w:pStyle w:val="ListParagraph"/>
        <w:numPr>
          <w:ilvl w:val="0"/>
          <w:numId w:val="1"/>
        </w:numPr>
        <w:spacing w:line="360" w:lineRule="auto"/>
        <w:rPr>
          <w:rFonts w:ascii="Calibri" w:hAnsi="Calibri" w:cs="Calibri"/>
          <w:sz w:val="24"/>
          <w:szCs w:val="24"/>
          <w:lang w:val="en-GB"/>
        </w:rPr>
      </w:pPr>
      <w:r w:rsidRPr="009F724F">
        <w:rPr>
          <w:rFonts w:ascii="Calibri" w:hAnsi="Calibri" w:cs="Calibri"/>
          <w:sz w:val="24"/>
          <w:szCs w:val="24"/>
          <w:lang w:val="en-GB"/>
        </w:rPr>
        <w:t>Environmental sustainability – protecting natural resources and tying to reduce pollution, emissions, and waste to preserve ecosystems.</w:t>
      </w:r>
    </w:p>
    <w:p w14:paraId="32E199AD" w14:textId="4B37299D" w:rsidR="00067A8C" w:rsidRPr="009F724F" w:rsidRDefault="00067A8C" w:rsidP="009F724F">
      <w:pPr>
        <w:pStyle w:val="ListParagraph"/>
        <w:numPr>
          <w:ilvl w:val="0"/>
          <w:numId w:val="1"/>
        </w:numPr>
        <w:spacing w:line="360" w:lineRule="auto"/>
        <w:rPr>
          <w:rFonts w:ascii="Calibri" w:hAnsi="Calibri" w:cs="Calibri"/>
          <w:sz w:val="24"/>
          <w:szCs w:val="24"/>
          <w:lang w:val="en-GB"/>
        </w:rPr>
      </w:pPr>
      <w:r w:rsidRPr="009F724F">
        <w:rPr>
          <w:rFonts w:ascii="Calibri" w:hAnsi="Calibri" w:cs="Calibri"/>
          <w:sz w:val="24"/>
          <w:szCs w:val="24"/>
          <w:lang w:val="en-GB"/>
        </w:rPr>
        <w:t>Economic sustainability – supporting long-term economic growth without causing negative social or environmental impacts.</w:t>
      </w:r>
    </w:p>
    <w:p w14:paraId="0F16EF28" w14:textId="2B944541" w:rsidR="00EF7F55" w:rsidRPr="009F724F" w:rsidRDefault="00067A8C" w:rsidP="009F724F">
      <w:pPr>
        <w:pStyle w:val="ListParagraph"/>
        <w:numPr>
          <w:ilvl w:val="0"/>
          <w:numId w:val="1"/>
        </w:numPr>
        <w:spacing w:line="360" w:lineRule="auto"/>
        <w:rPr>
          <w:rFonts w:ascii="Calibri" w:hAnsi="Calibri" w:cs="Calibri"/>
          <w:sz w:val="24"/>
          <w:szCs w:val="24"/>
          <w:lang w:val="en-GB"/>
        </w:rPr>
      </w:pPr>
      <w:r w:rsidRPr="009F724F">
        <w:rPr>
          <w:rFonts w:ascii="Calibri" w:hAnsi="Calibri" w:cs="Calibri"/>
          <w:sz w:val="24"/>
          <w:szCs w:val="24"/>
          <w:lang w:val="en-GB"/>
        </w:rPr>
        <w:t xml:space="preserve">Social sustainability – promoting diversity, fair working conditions, and supporting local and global communities. </w:t>
      </w:r>
    </w:p>
    <w:p w14:paraId="755401B7" w14:textId="77777777" w:rsidR="004641FB" w:rsidRPr="009F724F" w:rsidRDefault="004641FB" w:rsidP="009F724F">
      <w:pPr>
        <w:spacing w:line="360" w:lineRule="auto"/>
        <w:rPr>
          <w:rFonts w:ascii="Calibri" w:hAnsi="Calibri" w:cs="Calibri"/>
          <w:sz w:val="24"/>
          <w:szCs w:val="24"/>
          <w:lang w:val="en-GB"/>
        </w:rPr>
      </w:pPr>
    </w:p>
    <w:p w14:paraId="5FE392CE" w14:textId="77777777" w:rsidR="004641FB" w:rsidRPr="009F724F" w:rsidRDefault="004641FB" w:rsidP="009F724F">
      <w:pPr>
        <w:spacing w:line="360" w:lineRule="auto"/>
        <w:rPr>
          <w:rFonts w:ascii="Calibri" w:hAnsi="Calibri" w:cs="Calibri"/>
          <w:b/>
          <w:bCs/>
          <w:sz w:val="24"/>
          <w:szCs w:val="24"/>
        </w:rPr>
      </w:pPr>
      <w:r w:rsidRPr="009F724F">
        <w:rPr>
          <w:rFonts w:ascii="Calibri" w:hAnsi="Calibri" w:cs="Calibri"/>
          <w:b/>
          <w:bCs/>
          <w:sz w:val="24"/>
          <w:szCs w:val="24"/>
        </w:rPr>
        <w:t xml:space="preserve">What is Net Zero? </w:t>
      </w:r>
    </w:p>
    <w:p w14:paraId="3883C8D2" w14:textId="77777777" w:rsidR="004641FB" w:rsidRPr="009F724F" w:rsidRDefault="004641FB" w:rsidP="009F724F">
      <w:pPr>
        <w:spacing w:line="360" w:lineRule="auto"/>
        <w:rPr>
          <w:rFonts w:ascii="Calibri" w:hAnsi="Calibri" w:cs="Calibri"/>
          <w:sz w:val="24"/>
          <w:szCs w:val="24"/>
        </w:rPr>
      </w:pPr>
      <w:r w:rsidRPr="009F724F">
        <w:rPr>
          <w:rFonts w:ascii="Calibri" w:hAnsi="Calibri" w:cs="Calibri"/>
          <w:sz w:val="24"/>
          <w:szCs w:val="24"/>
        </w:rPr>
        <w:t xml:space="preserve">Net zero is the aim of balancing the amount of greenhouse gases (methane, carbon dioxide </w:t>
      </w:r>
      <w:proofErr w:type="spellStart"/>
      <w:r w:rsidRPr="009F724F">
        <w:rPr>
          <w:rFonts w:ascii="Calibri" w:hAnsi="Calibri" w:cs="Calibri"/>
          <w:sz w:val="24"/>
          <w:szCs w:val="24"/>
        </w:rPr>
        <w:t>etc</w:t>
      </w:r>
      <w:proofErr w:type="spellEnd"/>
      <w:r w:rsidRPr="009F724F">
        <w:rPr>
          <w:rFonts w:ascii="Calibri" w:hAnsi="Calibri" w:cs="Calibri"/>
          <w:sz w:val="24"/>
          <w:szCs w:val="24"/>
        </w:rPr>
        <w:t xml:space="preserve">) that are being released into the atmosphere, with the same amount being removed from the atmosphere. What we put in = What we take away. </w:t>
      </w:r>
    </w:p>
    <w:p w14:paraId="32BBEDEA" w14:textId="77777777" w:rsidR="004641FB" w:rsidRPr="009F724F" w:rsidRDefault="004641FB" w:rsidP="009F724F">
      <w:pPr>
        <w:spacing w:line="360" w:lineRule="auto"/>
        <w:rPr>
          <w:rFonts w:ascii="Calibri" w:hAnsi="Calibri" w:cs="Calibri"/>
          <w:sz w:val="24"/>
          <w:szCs w:val="24"/>
        </w:rPr>
      </w:pPr>
      <w:r w:rsidRPr="009F724F">
        <w:rPr>
          <w:rFonts w:ascii="Calibri" w:hAnsi="Calibri" w:cs="Calibri"/>
          <w:sz w:val="24"/>
          <w:szCs w:val="24"/>
        </w:rPr>
        <w:lastRenderedPageBreak/>
        <w:t xml:space="preserve">Net zero first focuses on the reduction of emissions, with countries, companies or individuals trying to reduce greenhouse gas emissions as much as possible. </w:t>
      </w:r>
    </w:p>
    <w:p w14:paraId="6EA30ABD" w14:textId="219DF62C" w:rsidR="004641FB" w:rsidRPr="009F724F" w:rsidRDefault="004641FB" w:rsidP="009F724F">
      <w:pPr>
        <w:spacing w:line="360" w:lineRule="auto"/>
        <w:rPr>
          <w:rFonts w:ascii="Calibri" w:hAnsi="Calibri" w:cs="Calibri"/>
          <w:sz w:val="24"/>
          <w:szCs w:val="24"/>
        </w:rPr>
      </w:pPr>
      <w:r w:rsidRPr="009F724F">
        <w:rPr>
          <w:rFonts w:ascii="Calibri" w:hAnsi="Calibri" w:cs="Calibri"/>
          <w:sz w:val="24"/>
          <w:szCs w:val="24"/>
        </w:rPr>
        <w:t xml:space="preserve">The ability to reach net zero emissions from homes, transport, agriculture and industry will need to be cut completely. These sectors will have to reduce the amount of carbon that’s released and put into the atmosphere, but this can be more difficult for certain sectors like aviation that the company I work for deals with, as it’s a lot more complex and expensive to cut emissions altogether. </w:t>
      </w:r>
      <w:r w:rsidR="00030EC8" w:rsidRPr="009F724F">
        <w:rPr>
          <w:rFonts w:ascii="Calibri" w:hAnsi="Calibri" w:cs="Calibri"/>
          <w:sz w:val="24"/>
          <w:szCs w:val="24"/>
        </w:rPr>
        <w:t>(Energy saving trust, 2021)</w:t>
      </w:r>
    </w:p>
    <w:p w14:paraId="71C58D9A" w14:textId="77777777" w:rsidR="00C73DBF" w:rsidRPr="009F724F" w:rsidRDefault="00C73DBF" w:rsidP="009F724F">
      <w:pPr>
        <w:spacing w:line="360" w:lineRule="auto"/>
        <w:ind w:left="360"/>
        <w:rPr>
          <w:rFonts w:ascii="Calibri" w:hAnsi="Calibri" w:cs="Calibri"/>
          <w:sz w:val="24"/>
          <w:szCs w:val="24"/>
        </w:rPr>
      </w:pPr>
    </w:p>
    <w:p w14:paraId="6C56FB2F" w14:textId="77777777" w:rsidR="004641FB" w:rsidRPr="009F724F" w:rsidRDefault="004641FB" w:rsidP="009F724F">
      <w:pPr>
        <w:spacing w:line="360" w:lineRule="auto"/>
        <w:rPr>
          <w:rFonts w:ascii="Calibri" w:hAnsi="Calibri" w:cs="Calibri"/>
          <w:sz w:val="24"/>
          <w:szCs w:val="24"/>
        </w:rPr>
      </w:pPr>
    </w:p>
    <w:p w14:paraId="4979617A" w14:textId="13BC58D7" w:rsidR="00E03AED" w:rsidRPr="009F724F" w:rsidRDefault="00643E15" w:rsidP="009F724F">
      <w:pPr>
        <w:spacing w:line="360" w:lineRule="auto"/>
        <w:rPr>
          <w:rFonts w:ascii="Calibri" w:hAnsi="Calibri" w:cs="Calibri"/>
          <w:b/>
          <w:bCs/>
          <w:sz w:val="24"/>
          <w:szCs w:val="24"/>
        </w:rPr>
      </w:pPr>
      <w:r w:rsidRPr="009F724F">
        <w:rPr>
          <w:rFonts w:ascii="Calibri" w:hAnsi="Calibri" w:cs="Calibri"/>
          <w:b/>
          <w:bCs/>
          <w:sz w:val="24"/>
          <w:szCs w:val="24"/>
        </w:rPr>
        <w:t xml:space="preserve">What is a circular economy? </w:t>
      </w:r>
    </w:p>
    <w:p w14:paraId="57A00EC7" w14:textId="765B635C" w:rsidR="00643E15" w:rsidRPr="009F724F" w:rsidRDefault="00935E87" w:rsidP="009F724F">
      <w:pPr>
        <w:spacing w:line="360" w:lineRule="auto"/>
        <w:rPr>
          <w:rFonts w:ascii="Calibri" w:hAnsi="Calibri" w:cs="Calibri"/>
          <w:sz w:val="24"/>
          <w:szCs w:val="24"/>
        </w:rPr>
      </w:pPr>
      <w:r w:rsidRPr="009F724F">
        <w:rPr>
          <w:rFonts w:ascii="Calibri" w:hAnsi="Calibri" w:cs="Calibri"/>
          <w:sz w:val="24"/>
          <w:szCs w:val="24"/>
        </w:rPr>
        <w:t>A circular economy is an economic system designed to help in the elimination of waste</w:t>
      </w:r>
      <w:r w:rsidR="00D059A1" w:rsidRPr="009F724F">
        <w:rPr>
          <w:rFonts w:ascii="Calibri" w:hAnsi="Calibri" w:cs="Calibri"/>
          <w:sz w:val="24"/>
          <w:szCs w:val="24"/>
        </w:rPr>
        <w:t xml:space="preserve"> and keeping resources in use for as long as possible. This is instead of using the traditional linear economy</w:t>
      </w:r>
      <w:r w:rsidR="00446B62" w:rsidRPr="009F724F">
        <w:rPr>
          <w:rFonts w:ascii="Calibri" w:hAnsi="Calibri" w:cs="Calibri"/>
          <w:sz w:val="24"/>
          <w:szCs w:val="24"/>
        </w:rPr>
        <w:t>, this is where products are made, used and if not required discarded. Products and materials are usually not used to their full potential in a linear economy and tend to move in one direction – from raw material to waste. (Ellen MacArthur Foundation, 2023)</w:t>
      </w:r>
      <w:r w:rsidR="008E1A5A" w:rsidRPr="009F724F">
        <w:rPr>
          <w:rFonts w:ascii="Calibri" w:hAnsi="Calibri" w:cs="Calibri"/>
          <w:sz w:val="24"/>
          <w:szCs w:val="24"/>
        </w:rPr>
        <w:t xml:space="preserve">. </w:t>
      </w:r>
    </w:p>
    <w:p w14:paraId="31510314" w14:textId="41BD2866" w:rsidR="008E1A5A" w:rsidRPr="009F724F" w:rsidRDefault="008E1A5A" w:rsidP="009F724F">
      <w:pPr>
        <w:spacing w:line="360" w:lineRule="auto"/>
        <w:rPr>
          <w:rFonts w:ascii="Calibri" w:hAnsi="Calibri" w:cs="Calibri"/>
          <w:sz w:val="24"/>
          <w:szCs w:val="24"/>
        </w:rPr>
      </w:pPr>
      <w:r w:rsidRPr="009F724F">
        <w:rPr>
          <w:rFonts w:ascii="Calibri" w:hAnsi="Calibri" w:cs="Calibri"/>
          <w:sz w:val="24"/>
          <w:szCs w:val="24"/>
        </w:rPr>
        <w:t xml:space="preserve">There are a few main goals of a circular economy, these are </w:t>
      </w:r>
      <w:r w:rsidR="008B338B" w:rsidRPr="009F724F">
        <w:rPr>
          <w:rFonts w:ascii="Calibri" w:hAnsi="Calibri" w:cs="Calibri"/>
          <w:sz w:val="24"/>
          <w:szCs w:val="24"/>
        </w:rPr>
        <w:t>too</w:t>
      </w:r>
      <w:r w:rsidRPr="009F724F">
        <w:rPr>
          <w:rFonts w:ascii="Calibri" w:hAnsi="Calibri" w:cs="Calibri"/>
          <w:sz w:val="24"/>
          <w:szCs w:val="24"/>
        </w:rPr>
        <w:t xml:space="preserve">: </w:t>
      </w:r>
    </w:p>
    <w:p w14:paraId="1628EA9A" w14:textId="45E60454" w:rsidR="008E1A5A" w:rsidRPr="009F724F" w:rsidRDefault="008E1A5A" w:rsidP="009F724F">
      <w:pPr>
        <w:pStyle w:val="ListParagraph"/>
        <w:numPr>
          <w:ilvl w:val="0"/>
          <w:numId w:val="3"/>
        </w:numPr>
        <w:spacing w:line="360" w:lineRule="auto"/>
        <w:rPr>
          <w:rFonts w:ascii="Calibri" w:hAnsi="Calibri" w:cs="Calibri"/>
          <w:sz w:val="24"/>
          <w:szCs w:val="24"/>
        </w:rPr>
      </w:pPr>
      <w:r w:rsidRPr="009F724F">
        <w:rPr>
          <w:rFonts w:ascii="Calibri" w:hAnsi="Calibri" w:cs="Calibri"/>
          <w:sz w:val="24"/>
          <w:szCs w:val="24"/>
        </w:rPr>
        <w:t xml:space="preserve">Design out waste and pollution – this involves the creation of products and processing the minimize waste from the start. </w:t>
      </w:r>
    </w:p>
    <w:p w14:paraId="039EC736" w14:textId="4D4F2953" w:rsidR="008E1A5A" w:rsidRPr="009F724F" w:rsidRDefault="008E1A5A" w:rsidP="009F724F">
      <w:pPr>
        <w:pStyle w:val="ListParagraph"/>
        <w:numPr>
          <w:ilvl w:val="0"/>
          <w:numId w:val="3"/>
        </w:numPr>
        <w:spacing w:line="360" w:lineRule="auto"/>
        <w:rPr>
          <w:rFonts w:ascii="Calibri" w:hAnsi="Calibri" w:cs="Calibri"/>
          <w:sz w:val="24"/>
          <w:szCs w:val="24"/>
        </w:rPr>
      </w:pPr>
      <w:r w:rsidRPr="009F724F">
        <w:rPr>
          <w:rFonts w:ascii="Calibri" w:hAnsi="Calibri" w:cs="Calibri"/>
          <w:sz w:val="24"/>
          <w:szCs w:val="24"/>
        </w:rPr>
        <w:t>Keep materials and products in use – this can be from refurbishment, remanufacturing and recycling allowing products</w:t>
      </w:r>
      <w:r w:rsidR="004641FB" w:rsidRPr="009F724F">
        <w:rPr>
          <w:rFonts w:ascii="Calibri" w:hAnsi="Calibri" w:cs="Calibri"/>
          <w:sz w:val="24"/>
          <w:szCs w:val="24"/>
        </w:rPr>
        <w:t xml:space="preserve"> </w:t>
      </w:r>
      <w:r w:rsidRPr="009F724F">
        <w:rPr>
          <w:rFonts w:ascii="Calibri" w:hAnsi="Calibri" w:cs="Calibri"/>
          <w:sz w:val="24"/>
          <w:szCs w:val="24"/>
        </w:rPr>
        <w:t xml:space="preserve">to be reused. </w:t>
      </w:r>
    </w:p>
    <w:p w14:paraId="515D1ADD" w14:textId="7B7FF114" w:rsidR="00EF7F55" w:rsidRPr="009F724F" w:rsidRDefault="00BD262D" w:rsidP="009F724F">
      <w:pPr>
        <w:pStyle w:val="ListParagraph"/>
        <w:numPr>
          <w:ilvl w:val="0"/>
          <w:numId w:val="3"/>
        </w:numPr>
        <w:spacing w:line="360" w:lineRule="auto"/>
        <w:rPr>
          <w:rFonts w:ascii="Calibri" w:hAnsi="Calibri" w:cs="Calibri"/>
          <w:sz w:val="24"/>
          <w:szCs w:val="24"/>
        </w:rPr>
      </w:pPr>
      <w:r w:rsidRPr="009F724F">
        <w:rPr>
          <w:rFonts w:ascii="Calibri" w:hAnsi="Calibri" w:cs="Calibri"/>
          <w:sz w:val="24"/>
          <w:szCs w:val="24"/>
        </w:rPr>
        <w:t xml:space="preserve">Integrate and use </w:t>
      </w:r>
      <w:r w:rsidR="008E1A5A" w:rsidRPr="009F724F">
        <w:rPr>
          <w:rFonts w:ascii="Calibri" w:hAnsi="Calibri" w:cs="Calibri"/>
          <w:sz w:val="24"/>
          <w:szCs w:val="24"/>
        </w:rPr>
        <w:t xml:space="preserve">natural </w:t>
      </w:r>
      <w:r w:rsidRPr="009F724F">
        <w:rPr>
          <w:rFonts w:ascii="Calibri" w:hAnsi="Calibri" w:cs="Calibri"/>
          <w:sz w:val="24"/>
          <w:szCs w:val="24"/>
        </w:rPr>
        <w:t xml:space="preserve">systems – making sure that economic activity support and restores the environment used, rather than depleting it. </w:t>
      </w:r>
    </w:p>
    <w:p w14:paraId="0C23BE2B" w14:textId="5CBE92AC" w:rsidR="008B338B" w:rsidRPr="009F724F" w:rsidRDefault="008B338B" w:rsidP="009F724F">
      <w:pPr>
        <w:spacing w:line="360" w:lineRule="auto"/>
        <w:rPr>
          <w:rFonts w:ascii="Calibri" w:hAnsi="Calibri" w:cs="Calibri"/>
          <w:sz w:val="24"/>
          <w:szCs w:val="24"/>
        </w:rPr>
      </w:pPr>
      <w:r w:rsidRPr="009F724F">
        <w:rPr>
          <w:rFonts w:ascii="Calibri" w:hAnsi="Calibri" w:cs="Calibri"/>
          <w:sz w:val="24"/>
          <w:szCs w:val="24"/>
        </w:rPr>
        <w:t>B</w:t>
      </w:r>
      <w:r w:rsidR="00C73DBF" w:rsidRPr="009F724F">
        <w:rPr>
          <w:rFonts w:ascii="Calibri" w:hAnsi="Calibri" w:cs="Calibri"/>
          <w:sz w:val="24"/>
          <w:szCs w:val="24"/>
        </w:rPr>
        <w:t xml:space="preserve">y </w:t>
      </w:r>
      <w:r w:rsidRPr="009F724F">
        <w:rPr>
          <w:rFonts w:ascii="Calibri" w:hAnsi="Calibri" w:cs="Calibri"/>
          <w:sz w:val="24"/>
          <w:szCs w:val="24"/>
        </w:rPr>
        <w:t xml:space="preserve">using the circular </w:t>
      </w:r>
      <w:r w:rsidR="00C73DBF" w:rsidRPr="009F724F">
        <w:rPr>
          <w:rFonts w:ascii="Calibri" w:hAnsi="Calibri" w:cs="Calibri"/>
          <w:sz w:val="24"/>
          <w:szCs w:val="24"/>
        </w:rPr>
        <w:t>economy,</w:t>
      </w:r>
      <w:r w:rsidRPr="009F724F">
        <w:rPr>
          <w:rFonts w:ascii="Calibri" w:hAnsi="Calibri" w:cs="Calibri"/>
          <w:sz w:val="24"/>
          <w:szCs w:val="24"/>
        </w:rPr>
        <w:t xml:space="preserve"> it helps</w:t>
      </w:r>
      <w:r w:rsidR="00C73DBF" w:rsidRPr="009F724F">
        <w:rPr>
          <w:rFonts w:ascii="Calibri" w:hAnsi="Calibri" w:cs="Calibri"/>
          <w:sz w:val="24"/>
          <w:szCs w:val="24"/>
        </w:rPr>
        <w:t xml:space="preserve"> a business</w:t>
      </w:r>
      <w:r w:rsidRPr="009F724F">
        <w:rPr>
          <w:rFonts w:ascii="Calibri" w:hAnsi="Calibri" w:cs="Calibri"/>
          <w:sz w:val="24"/>
          <w:szCs w:val="24"/>
        </w:rPr>
        <w:t xml:space="preserve"> shift towards </w:t>
      </w:r>
      <w:r w:rsidR="00C73DBF" w:rsidRPr="009F724F">
        <w:rPr>
          <w:rFonts w:ascii="Calibri" w:hAnsi="Calibri" w:cs="Calibri"/>
          <w:sz w:val="24"/>
          <w:szCs w:val="24"/>
        </w:rPr>
        <w:t xml:space="preserve">sustainable design, closed-loop manufacturing and become more resource-efficient. All of which support the process of reaching Net Zero target. </w:t>
      </w:r>
    </w:p>
    <w:p w14:paraId="26E02D07" w14:textId="57A040AB" w:rsidR="00935E87" w:rsidRPr="009F724F" w:rsidRDefault="00C73DBF" w:rsidP="009F724F">
      <w:pPr>
        <w:spacing w:line="360" w:lineRule="auto"/>
        <w:rPr>
          <w:rFonts w:ascii="Calibri" w:hAnsi="Calibri" w:cs="Calibri"/>
          <w:b/>
          <w:bCs/>
          <w:sz w:val="24"/>
          <w:szCs w:val="24"/>
        </w:rPr>
      </w:pPr>
      <w:r w:rsidRPr="009F724F">
        <w:rPr>
          <w:rFonts w:ascii="Calibri" w:hAnsi="Calibri" w:cs="Calibri"/>
          <w:b/>
          <w:bCs/>
          <w:noProof/>
          <w:sz w:val="24"/>
          <w:szCs w:val="24"/>
        </w:rPr>
        <w:lastRenderedPageBreak/>
        <w:drawing>
          <wp:inline distT="0" distB="0" distL="0" distR="0" wp14:anchorId="7C35AC0D" wp14:editId="1E917C6E">
            <wp:extent cx="5425440" cy="4069080"/>
            <wp:effectExtent l="0" t="0" r="3810" b="7620"/>
            <wp:docPr id="16795089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5440" cy="4069080"/>
                    </a:xfrm>
                    <a:prstGeom prst="rect">
                      <a:avLst/>
                    </a:prstGeom>
                    <a:noFill/>
                  </pic:spPr>
                </pic:pic>
              </a:graphicData>
            </a:graphic>
          </wp:inline>
        </w:drawing>
      </w:r>
    </w:p>
    <w:p w14:paraId="012F2854" w14:textId="0AED7374" w:rsidR="00935E87" w:rsidRPr="009F724F" w:rsidRDefault="00C73DBF" w:rsidP="009F724F">
      <w:pPr>
        <w:spacing w:before="100" w:beforeAutospacing="1" w:after="100" w:afterAutospacing="1" w:line="360" w:lineRule="auto"/>
        <w:rPr>
          <w:rFonts w:ascii="Calibri" w:eastAsia="Times New Roman" w:hAnsi="Calibri" w:cs="Calibri"/>
          <w:kern w:val="0"/>
          <w:sz w:val="24"/>
          <w:szCs w:val="24"/>
          <w:lang w:val="en-GB" w:eastAsia="en-GB"/>
          <w14:ligatures w14:val="none"/>
        </w:rPr>
      </w:pPr>
      <w:r w:rsidRPr="009F724F">
        <w:rPr>
          <w:rFonts w:ascii="Calibri" w:eastAsia="Times New Roman" w:hAnsi="Calibri" w:cs="Calibri"/>
          <w:kern w:val="0"/>
          <w:sz w:val="24"/>
          <w:szCs w:val="24"/>
          <w:lang w:eastAsia="en-GB"/>
          <w14:ligatures w14:val="none"/>
        </w:rPr>
        <w:t>(hotcore.info, 2024)</w:t>
      </w:r>
    </w:p>
    <w:p w14:paraId="487C5FBB" w14:textId="25436A7C" w:rsidR="007A6A71" w:rsidRPr="009F724F" w:rsidRDefault="007A6A71" w:rsidP="009F724F">
      <w:pPr>
        <w:spacing w:line="360" w:lineRule="auto"/>
        <w:rPr>
          <w:rFonts w:ascii="Calibri" w:hAnsi="Calibri" w:cs="Calibri"/>
          <w:sz w:val="24"/>
          <w:szCs w:val="24"/>
        </w:rPr>
      </w:pPr>
    </w:p>
    <w:p w14:paraId="3B3B1BDD" w14:textId="5FAF0974" w:rsidR="007A6A71" w:rsidRPr="009F724F" w:rsidRDefault="00F5430B" w:rsidP="009F724F">
      <w:pPr>
        <w:spacing w:line="360" w:lineRule="auto"/>
        <w:rPr>
          <w:rFonts w:ascii="Calibri" w:hAnsi="Calibri" w:cs="Calibri"/>
          <w:b/>
          <w:bCs/>
          <w:sz w:val="24"/>
          <w:szCs w:val="24"/>
        </w:rPr>
      </w:pPr>
      <w:bookmarkStart w:id="0" w:name="_Hlk214877992"/>
      <w:r w:rsidRPr="009F724F">
        <w:rPr>
          <w:rFonts w:ascii="Calibri" w:hAnsi="Calibri" w:cs="Calibri"/>
          <w:b/>
          <w:bCs/>
          <w:sz w:val="24"/>
          <w:szCs w:val="24"/>
        </w:rPr>
        <w:t xml:space="preserve">Benefits </w:t>
      </w:r>
      <w:r w:rsidR="004641FB" w:rsidRPr="009F724F">
        <w:rPr>
          <w:rFonts w:ascii="Calibri" w:hAnsi="Calibri" w:cs="Calibri"/>
          <w:b/>
          <w:bCs/>
          <w:sz w:val="24"/>
          <w:szCs w:val="24"/>
        </w:rPr>
        <w:t xml:space="preserve">of a circular economy </w:t>
      </w:r>
    </w:p>
    <w:bookmarkEnd w:id="0"/>
    <w:p w14:paraId="06E861FC" w14:textId="64B8BBB3" w:rsidR="004641FB" w:rsidRPr="009F724F" w:rsidRDefault="00E81506" w:rsidP="009F724F">
      <w:pPr>
        <w:spacing w:line="360" w:lineRule="auto"/>
        <w:rPr>
          <w:rFonts w:ascii="Calibri" w:hAnsi="Calibri" w:cs="Calibri"/>
          <w:sz w:val="24"/>
          <w:szCs w:val="24"/>
        </w:rPr>
      </w:pPr>
      <w:r w:rsidRPr="009F724F">
        <w:rPr>
          <w:rFonts w:ascii="Calibri" w:hAnsi="Calibri" w:cs="Calibri"/>
          <w:sz w:val="24"/>
          <w:szCs w:val="24"/>
        </w:rPr>
        <w:t xml:space="preserve">A circular economy can offer many benefits to a business, some of the key benefits are it helps reduce waste, </w:t>
      </w:r>
      <w:r w:rsidR="003A1B6C" w:rsidRPr="009F724F">
        <w:rPr>
          <w:rFonts w:ascii="Calibri" w:hAnsi="Calibri" w:cs="Calibri"/>
          <w:sz w:val="24"/>
          <w:szCs w:val="24"/>
        </w:rPr>
        <w:t xml:space="preserve">meaning less landfill and incineration, a focus on reusing, recycling and remanufacturing, this then ultimately can help address global waste challenges with plastics, electronics and textiles. Linked to this </w:t>
      </w:r>
      <w:r w:rsidR="0012508F" w:rsidRPr="009F724F">
        <w:rPr>
          <w:rFonts w:ascii="Calibri" w:hAnsi="Calibri" w:cs="Calibri"/>
          <w:sz w:val="24"/>
          <w:szCs w:val="24"/>
        </w:rPr>
        <w:t xml:space="preserve">it can help conserve natural resources, as fewer raw materials are used, helping reduce pressure on finite resources like metals, water and fossil fuels, a circular economy can also encourage regenerative practices. </w:t>
      </w:r>
      <w:r w:rsidR="006E2E02" w:rsidRPr="009F724F">
        <w:rPr>
          <w:rFonts w:ascii="Calibri" w:hAnsi="Calibri" w:cs="Calibri"/>
          <w:sz w:val="24"/>
          <w:szCs w:val="24"/>
        </w:rPr>
        <w:t>A circular economy can also help cut greenhouse gas emissions, from the lower energy use from producing new materials, reducing pollution and carbon footprint, helping companies and countries meet climate goals.</w:t>
      </w:r>
      <w:r w:rsidR="006F102B" w:rsidRPr="009F724F">
        <w:rPr>
          <w:rFonts w:ascii="Calibri" w:hAnsi="Calibri" w:cs="Calibri"/>
          <w:sz w:val="24"/>
          <w:szCs w:val="24"/>
        </w:rPr>
        <w:t xml:space="preserve"> For Safran a circular economy can also help boost economic opportunities</w:t>
      </w:r>
      <w:r w:rsidR="0007675F" w:rsidRPr="009F724F">
        <w:rPr>
          <w:rFonts w:ascii="Calibri" w:hAnsi="Calibri" w:cs="Calibri"/>
          <w:sz w:val="24"/>
          <w:szCs w:val="24"/>
        </w:rPr>
        <w:t xml:space="preserve">, this could be from </w:t>
      </w:r>
      <w:r w:rsidR="0007675F" w:rsidRPr="009F724F">
        <w:rPr>
          <w:rFonts w:ascii="Calibri" w:hAnsi="Calibri" w:cs="Calibri"/>
          <w:sz w:val="24"/>
          <w:szCs w:val="24"/>
        </w:rPr>
        <w:lastRenderedPageBreak/>
        <w:t>the creation of new jobs in repair, recycling and sustainable design. It can also help reduce the overall costs for the business through efficient resource use.</w:t>
      </w:r>
      <w:r w:rsidR="006E2E02" w:rsidRPr="009F724F">
        <w:rPr>
          <w:rFonts w:ascii="Calibri" w:hAnsi="Calibri" w:cs="Calibri"/>
          <w:sz w:val="24"/>
          <w:szCs w:val="24"/>
        </w:rPr>
        <w:t xml:space="preserve"> </w:t>
      </w:r>
      <w:r w:rsidR="00371D1D" w:rsidRPr="009F724F">
        <w:rPr>
          <w:rFonts w:ascii="Calibri" w:hAnsi="Calibri" w:cs="Calibri"/>
          <w:sz w:val="24"/>
          <w:szCs w:val="24"/>
        </w:rPr>
        <w:t xml:space="preserve">One major positive for Safran with a circular economy is it can enhance supply chain resilience, with less dependence on imported raw materials, meaning there is more stable production through local reuse and recycling systems. </w:t>
      </w:r>
      <w:r w:rsidR="00350FAC" w:rsidRPr="009F724F">
        <w:rPr>
          <w:rFonts w:ascii="Calibri" w:hAnsi="Calibri" w:cs="Calibri"/>
          <w:sz w:val="24"/>
          <w:szCs w:val="24"/>
        </w:rPr>
        <w:t xml:space="preserve">Finaly, and very importantly, it helps protect the environment by reducing pollution and lowering environmental degradation. </w:t>
      </w:r>
      <w:r w:rsidR="00035223" w:rsidRPr="009F724F">
        <w:rPr>
          <w:rFonts w:ascii="Calibri" w:hAnsi="Calibri" w:cs="Calibri"/>
          <w:sz w:val="24"/>
          <w:szCs w:val="24"/>
        </w:rPr>
        <w:t xml:space="preserve">(Lacy and </w:t>
      </w:r>
      <w:proofErr w:type="spellStart"/>
      <w:r w:rsidR="00035223" w:rsidRPr="009F724F">
        <w:rPr>
          <w:rFonts w:ascii="Calibri" w:hAnsi="Calibri" w:cs="Calibri"/>
          <w:sz w:val="24"/>
          <w:szCs w:val="24"/>
        </w:rPr>
        <w:t>Rutqvist</w:t>
      </w:r>
      <w:proofErr w:type="spellEnd"/>
      <w:r w:rsidR="00035223" w:rsidRPr="009F724F">
        <w:rPr>
          <w:rFonts w:ascii="Calibri" w:hAnsi="Calibri" w:cs="Calibri"/>
          <w:sz w:val="24"/>
          <w:szCs w:val="24"/>
        </w:rPr>
        <w:t>, 2015)</w:t>
      </w:r>
    </w:p>
    <w:p w14:paraId="4021C862" w14:textId="5E120036" w:rsidR="00350FAC" w:rsidRPr="009F724F" w:rsidRDefault="00350FAC" w:rsidP="009F724F">
      <w:pPr>
        <w:spacing w:line="360" w:lineRule="auto"/>
        <w:rPr>
          <w:rFonts w:ascii="Calibri" w:hAnsi="Calibri" w:cs="Calibri"/>
          <w:sz w:val="24"/>
          <w:szCs w:val="24"/>
        </w:rPr>
      </w:pPr>
      <w:r w:rsidRPr="009F724F">
        <w:rPr>
          <w:rFonts w:ascii="Calibri" w:hAnsi="Calibri" w:cs="Calibri"/>
          <w:sz w:val="24"/>
          <w:szCs w:val="24"/>
        </w:rPr>
        <w:t xml:space="preserve">A circular economy offers many befits for a business, by shifting from traditional methods of “take-make-dispose” model and instead keeping materials and products in use for as long as possible, helping reduce waste lower greenhouse emissions and help reach the overall goal of net zero emissions. </w:t>
      </w:r>
      <w:r w:rsidR="00035223" w:rsidRPr="009F724F">
        <w:rPr>
          <w:rFonts w:ascii="Calibri" w:hAnsi="Calibri" w:cs="Calibri"/>
          <w:sz w:val="24"/>
          <w:szCs w:val="24"/>
        </w:rPr>
        <w:t>(Ellen MacArthur Foundation, 2023)</w:t>
      </w:r>
    </w:p>
    <w:p w14:paraId="7235635C" w14:textId="12404DC6" w:rsidR="00C25AB0" w:rsidRPr="009F724F" w:rsidRDefault="00C25AB0" w:rsidP="009F724F">
      <w:pPr>
        <w:spacing w:line="360" w:lineRule="auto"/>
        <w:rPr>
          <w:rFonts w:ascii="Calibri" w:hAnsi="Calibri" w:cs="Calibri"/>
          <w:b/>
          <w:bCs/>
          <w:sz w:val="24"/>
          <w:szCs w:val="24"/>
        </w:rPr>
      </w:pPr>
      <w:r w:rsidRPr="009F724F">
        <w:rPr>
          <w:rFonts w:ascii="Calibri" w:hAnsi="Calibri" w:cs="Calibri"/>
          <w:b/>
          <w:bCs/>
          <w:sz w:val="24"/>
          <w:szCs w:val="24"/>
        </w:rPr>
        <w:t xml:space="preserve">Challenges of a circular economy </w:t>
      </w:r>
    </w:p>
    <w:p w14:paraId="171FA5F9" w14:textId="24A0083F" w:rsidR="007A6A71" w:rsidRPr="009F724F" w:rsidRDefault="00AA6CF0" w:rsidP="009F724F">
      <w:pPr>
        <w:spacing w:line="360" w:lineRule="auto"/>
        <w:rPr>
          <w:rFonts w:ascii="Calibri" w:hAnsi="Calibri" w:cs="Calibri"/>
          <w:sz w:val="24"/>
          <w:szCs w:val="24"/>
        </w:rPr>
      </w:pPr>
      <w:r w:rsidRPr="009F724F">
        <w:rPr>
          <w:rFonts w:ascii="Calibri" w:hAnsi="Calibri" w:cs="Calibri"/>
          <w:sz w:val="24"/>
          <w:szCs w:val="24"/>
        </w:rPr>
        <w:t xml:space="preserve">Safran Seats Gb faces many challenges in </w:t>
      </w:r>
      <w:r w:rsidR="004B686B" w:rsidRPr="009F724F">
        <w:rPr>
          <w:rFonts w:ascii="Calibri" w:hAnsi="Calibri" w:cs="Calibri"/>
          <w:sz w:val="24"/>
          <w:szCs w:val="24"/>
        </w:rPr>
        <w:t>adapting to</w:t>
      </w:r>
      <w:r w:rsidRPr="009F724F">
        <w:rPr>
          <w:rFonts w:ascii="Calibri" w:hAnsi="Calibri" w:cs="Calibri"/>
          <w:sz w:val="24"/>
          <w:szCs w:val="24"/>
        </w:rPr>
        <w:t xml:space="preserve"> a circular economy. The aerospace industry has very strict certification </w:t>
      </w:r>
      <w:r w:rsidR="00F1539B" w:rsidRPr="009F724F">
        <w:rPr>
          <w:rFonts w:ascii="Calibri" w:hAnsi="Calibri" w:cs="Calibri"/>
          <w:sz w:val="24"/>
          <w:szCs w:val="24"/>
        </w:rPr>
        <w:t>processes and requirements, making it difficult to reuse or incorporate recycled materials without undergoing very costly and lengthy re-approval processes. Aircraft business and first-class seats are also made of very complex, tightly integrated materials, metals, foams, composites fabrics and electronics. Th</w:t>
      </w:r>
      <w:r w:rsidR="004B686B" w:rsidRPr="009F724F">
        <w:rPr>
          <w:rFonts w:ascii="Calibri" w:hAnsi="Calibri" w:cs="Calibri"/>
          <w:sz w:val="24"/>
          <w:szCs w:val="24"/>
        </w:rPr>
        <w:t xml:space="preserve">is mix of materials are hard to disassemble and recycle effectively. Additionally recycling infrastructure for aerospace-grade materials is still limited, old seats are typically discarded, creating tens of thousands of </w:t>
      </w:r>
      <w:r w:rsidR="002274F7" w:rsidRPr="009F724F">
        <w:rPr>
          <w:rFonts w:ascii="Calibri" w:hAnsi="Calibri" w:cs="Calibri"/>
          <w:sz w:val="24"/>
          <w:szCs w:val="24"/>
        </w:rPr>
        <w:t>tons</w:t>
      </w:r>
      <w:r w:rsidR="004B686B" w:rsidRPr="009F724F">
        <w:rPr>
          <w:rFonts w:ascii="Calibri" w:hAnsi="Calibri" w:cs="Calibri"/>
          <w:sz w:val="24"/>
          <w:szCs w:val="24"/>
        </w:rPr>
        <w:t xml:space="preserve"> of waste material lying in ‘aircraft </w:t>
      </w:r>
      <w:r w:rsidR="002274F7" w:rsidRPr="009F724F">
        <w:rPr>
          <w:rFonts w:ascii="Calibri" w:hAnsi="Calibri" w:cs="Calibri"/>
          <w:sz w:val="24"/>
          <w:szCs w:val="24"/>
        </w:rPr>
        <w:t>graveyards</w:t>
      </w:r>
      <w:r w:rsidR="004B686B" w:rsidRPr="009F724F">
        <w:rPr>
          <w:rFonts w:ascii="Calibri" w:hAnsi="Calibri" w:cs="Calibri"/>
          <w:sz w:val="24"/>
          <w:szCs w:val="24"/>
        </w:rPr>
        <w:t>. (Amrc.co.uk, 2025)</w:t>
      </w:r>
      <w:r w:rsidR="002274F7" w:rsidRPr="009F724F">
        <w:rPr>
          <w:rFonts w:ascii="Calibri" w:hAnsi="Calibri" w:cs="Calibri"/>
          <w:sz w:val="24"/>
          <w:szCs w:val="24"/>
        </w:rPr>
        <w:t xml:space="preserve">. Also, the airline business model heavily focuses on customization and frequent cabin updates, this again reduces the opportunity for a standard seat to be reused. </w:t>
      </w:r>
    </w:p>
    <w:p w14:paraId="1B3A1B64" w14:textId="4DBBEFCC" w:rsidR="002274F7" w:rsidRPr="009F724F" w:rsidRDefault="002274F7" w:rsidP="009F724F">
      <w:pPr>
        <w:spacing w:line="360" w:lineRule="auto"/>
        <w:rPr>
          <w:rFonts w:ascii="Calibri" w:hAnsi="Calibri" w:cs="Calibri"/>
          <w:sz w:val="24"/>
          <w:szCs w:val="24"/>
        </w:rPr>
      </w:pPr>
      <w:r w:rsidRPr="009F724F">
        <w:rPr>
          <w:rFonts w:ascii="Calibri" w:hAnsi="Calibri" w:cs="Calibri"/>
          <w:sz w:val="24"/>
          <w:szCs w:val="24"/>
        </w:rPr>
        <w:t xml:space="preserve">Another issue is implementing a global take-back or refurbishment program is challenging due to logistics of airlines that are situated all over the world, so this can be very expensive. Circular </w:t>
      </w:r>
      <w:r w:rsidR="005627FF" w:rsidRPr="009F724F">
        <w:rPr>
          <w:rFonts w:ascii="Calibri" w:hAnsi="Calibri" w:cs="Calibri"/>
          <w:sz w:val="24"/>
          <w:szCs w:val="24"/>
        </w:rPr>
        <w:t>solutions</w:t>
      </w:r>
      <w:r w:rsidRPr="009F724F">
        <w:rPr>
          <w:rFonts w:ascii="Calibri" w:hAnsi="Calibri" w:cs="Calibri"/>
          <w:sz w:val="24"/>
          <w:szCs w:val="24"/>
        </w:rPr>
        <w:t xml:space="preserve"> tend to be more expensive to set up in the short term, and weight-reduction priorities may conflict with an </w:t>
      </w:r>
      <w:proofErr w:type="gramStart"/>
      <w:r w:rsidRPr="009F724F">
        <w:rPr>
          <w:rFonts w:ascii="Calibri" w:hAnsi="Calibri" w:cs="Calibri"/>
          <w:sz w:val="24"/>
          <w:szCs w:val="24"/>
        </w:rPr>
        <w:t>airlines</w:t>
      </w:r>
      <w:proofErr w:type="gramEnd"/>
      <w:r w:rsidRPr="009F724F">
        <w:rPr>
          <w:rFonts w:ascii="Calibri" w:hAnsi="Calibri" w:cs="Calibri"/>
          <w:sz w:val="24"/>
          <w:szCs w:val="24"/>
        </w:rPr>
        <w:t xml:space="preserve"> or seat manufacturer priority. </w:t>
      </w:r>
      <w:r w:rsidR="00786F29" w:rsidRPr="009F724F">
        <w:rPr>
          <w:rFonts w:ascii="Calibri" w:hAnsi="Calibri" w:cs="Calibri"/>
          <w:sz w:val="24"/>
          <w:szCs w:val="24"/>
        </w:rPr>
        <w:t>(Reuter et al., 2019)</w:t>
      </w:r>
    </w:p>
    <w:p w14:paraId="7F15EF6A" w14:textId="1D17F5E7" w:rsidR="00C73DBF" w:rsidRPr="009F724F" w:rsidRDefault="00C73DBF" w:rsidP="009F724F">
      <w:pPr>
        <w:spacing w:line="360" w:lineRule="auto"/>
        <w:rPr>
          <w:rFonts w:ascii="Calibri" w:hAnsi="Calibri" w:cs="Calibri"/>
          <w:sz w:val="24"/>
          <w:szCs w:val="24"/>
        </w:rPr>
      </w:pPr>
    </w:p>
    <w:p w14:paraId="7B92C964" w14:textId="77777777" w:rsidR="00ED5306" w:rsidRPr="009F724F" w:rsidRDefault="00ED5306" w:rsidP="009F724F">
      <w:pPr>
        <w:spacing w:line="360" w:lineRule="auto"/>
        <w:rPr>
          <w:rFonts w:ascii="Calibri" w:hAnsi="Calibri" w:cs="Calibri"/>
          <w:sz w:val="24"/>
          <w:szCs w:val="24"/>
        </w:rPr>
      </w:pPr>
    </w:p>
    <w:p w14:paraId="4944ED99" w14:textId="77777777" w:rsidR="00ED5306" w:rsidRPr="009F724F" w:rsidRDefault="00ED5306" w:rsidP="009F724F">
      <w:pPr>
        <w:spacing w:line="360" w:lineRule="auto"/>
        <w:rPr>
          <w:rFonts w:ascii="Calibri" w:hAnsi="Calibri" w:cs="Calibri"/>
          <w:b/>
          <w:bCs/>
          <w:sz w:val="24"/>
          <w:szCs w:val="24"/>
        </w:rPr>
      </w:pPr>
      <w:r w:rsidRPr="009F724F">
        <w:rPr>
          <w:rFonts w:ascii="Calibri" w:hAnsi="Calibri" w:cs="Calibri"/>
          <w:b/>
          <w:bCs/>
          <w:sz w:val="24"/>
          <w:szCs w:val="24"/>
        </w:rPr>
        <w:lastRenderedPageBreak/>
        <w:t xml:space="preserve">12–24-month implementation roadmap </w:t>
      </w:r>
    </w:p>
    <w:p w14:paraId="5127C4BC" w14:textId="77777777" w:rsidR="00C52CC0" w:rsidRPr="009F724F" w:rsidRDefault="00C52CC0" w:rsidP="009F724F">
      <w:pPr>
        <w:spacing w:line="360" w:lineRule="auto"/>
        <w:rPr>
          <w:rFonts w:ascii="Calibri" w:hAnsi="Calibri" w:cs="Calibri"/>
          <w:b/>
          <w:bCs/>
          <w:sz w:val="24"/>
          <w:szCs w:val="24"/>
        </w:rPr>
      </w:pPr>
    </w:p>
    <w:p w14:paraId="745BF28D" w14:textId="77777777" w:rsidR="00ED5306" w:rsidRPr="009F724F" w:rsidRDefault="00ED5306" w:rsidP="009F724F">
      <w:pPr>
        <w:spacing w:line="360" w:lineRule="auto"/>
        <w:rPr>
          <w:rFonts w:ascii="Calibri" w:hAnsi="Calibri" w:cs="Calibri"/>
          <w:b/>
          <w:bCs/>
          <w:sz w:val="24"/>
          <w:szCs w:val="24"/>
        </w:rPr>
      </w:pPr>
      <w:bookmarkStart w:id="1" w:name="_Hlk214954026"/>
      <w:r w:rsidRPr="009F724F">
        <w:rPr>
          <w:rFonts w:ascii="Calibri" w:hAnsi="Calibri" w:cs="Calibri"/>
          <w:b/>
          <w:bCs/>
          <w:sz w:val="24"/>
          <w:szCs w:val="24"/>
        </w:rPr>
        <w:t xml:space="preserve">Months 0-3 – Foundations </w:t>
      </w:r>
    </w:p>
    <w:bookmarkEnd w:id="1"/>
    <w:p w14:paraId="0675019D" w14:textId="77777777" w:rsidR="00ED5306" w:rsidRPr="009F724F" w:rsidRDefault="00ED5306" w:rsidP="009F724F">
      <w:pPr>
        <w:pStyle w:val="ListParagraph"/>
        <w:numPr>
          <w:ilvl w:val="0"/>
          <w:numId w:val="13"/>
        </w:numPr>
        <w:spacing w:line="360" w:lineRule="auto"/>
        <w:rPr>
          <w:rFonts w:ascii="Calibri" w:hAnsi="Calibri" w:cs="Calibri"/>
          <w:sz w:val="24"/>
          <w:szCs w:val="24"/>
        </w:rPr>
      </w:pPr>
      <w:r w:rsidRPr="009F724F">
        <w:rPr>
          <w:rFonts w:ascii="Calibri" w:hAnsi="Calibri" w:cs="Calibri"/>
          <w:sz w:val="24"/>
          <w:szCs w:val="24"/>
        </w:rPr>
        <w:t xml:space="preserve">An internal circularity task force within Safran Seats </w:t>
      </w:r>
      <w:proofErr w:type="gramStart"/>
      <w:r w:rsidRPr="009F724F">
        <w:rPr>
          <w:rFonts w:ascii="Calibri" w:hAnsi="Calibri" w:cs="Calibri"/>
          <w:sz w:val="24"/>
          <w:szCs w:val="24"/>
        </w:rPr>
        <w:t>( a</w:t>
      </w:r>
      <w:proofErr w:type="gramEnd"/>
      <w:r w:rsidRPr="009F724F">
        <w:rPr>
          <w:rFonts w:ascii="Calibri" w:hAnsi="Calibri" w:cs="Calibri"/>
          <w:sz w:val="24"/>
          <w:szCs w:val="24"/>
        </w:rPr>
        <w:t xml:space="preserve"> design team, Procurement and legal compliance </w:t>
      </w:r>
    </w:p>
    <w:p w14:paraId="33449656" w14:textId="540E4BFF" w:rsidR="00ED5306" w:rsidRPr="009F724F" w:rsidRDefault="00ED5306" w:rsidP="009F724F">
      <w:pPr>
        <w:pStyle w:val="ListParagraph"/>
        <w:numPr>
          <w:ilvl w:val="0"/>
          <w:numId w:val="13"/>
        </w:numPr>
        <w:spacing w:line="360" w:lineRule="auto"/>
        <w:rPr>
          <w:rFonts w:ascii="Calibri" w:hAnsi="Calibri" w:cs="Calibri"/>
          <w:sz w:val="24"/>
          <w:szCs w:val="24"/>
        </w:rPr>
      </w:pPr>
      <w:r w:rsidRPr="009F724F">
        <w:rPr>
          <w:rFonts w:ascii="Calibri" w:hAnsi="Calibri" w:cs="Calibri"/>
          <w:sz w:val="24"/>
          <w:szCs w:val="24"/>
        </w:rPr>
        <w:t xml:space="preserve">Create material flows, the top 10 parts that create the most emissions, this could be used by supplier data and an initial LCA. These could be from quick wins lime shells, cushions and plastics. </w:t>
      </w:r>
    </w:p>
    <w:p w14:paraId="51CB9736" w14:textId="77777777" w:rsidR="00ED5306" w:rsidRPr="009F724F" w:rsidRDefault="00ED5306" w:rsidP="009F724F">
      <w:pPr>
        <w:pStyle w:val="ListParagraph"/>
        <w:numPr>
          <w:ilvl w:val="0"/>
          <w:numId w:val="13"/>
        </w:numPr>
        <w:spacing w:line="360" w:lineRule="auto"/>
        <w:rPr>
          <w:rFonts w:ascii="Calibri" w:hAnsi="Calibri" w:cs="Calibri"/>
          <w:sz w:val="24"/>
          <w:szCs w:val="24"/>
        </w:rPr>
      </w:pPr>
      <w:r w:rsidRPr="009F724F">
        <w:rPr>
          <w:rFonts w:ascii="Calibri" w:hAnsi="Calibri" w:cs="Calibri"/>
          <w:sz w:val="24"/>
          <w:szCs w:val="24"/>
        </w:rPr>
        <w:t xml:space="preserve">Launch </w:t>
      </w:r>
      <w:proofErr w:type="spellStart"/>
      <w:r w:rsidRPr="009F724F">
        <w:rPr>
          <w:rFonts w:ascii="Calibri" w:hAnsi="Calibri" w:cs="Calibri"/>
          <w:sz w:val="24"/>
          <w:szCs w:val="24"/>
        </w:rPr>
        <w:t>SeatLife</w:t>
      </w:r>
      <w:proofErr w:type="spellEnd"/>
      <w:r w:rsidRPr="009F724F">
        <w:rPr>
          <w:rFonts w:ascii="Calibri" w:hAnsi="Calibri" w:cs="Calibri"/>
          <w:sz w:val="24"/>
          <w:szCs w:val="24"/>
        </w:rPr>
        <w:t xml:space="preserve"> 2.0 </w:t>
      </w:r>
      <w:proofErr w:type="gramStart"/>
      <w:r w:rsidRPr="009F724F">
        <w:rPr>
          <w:rFonts w:ascii="Calibri" w:hAnsi="Calibri" w:cs="Calibri"/>
          <w:sz w:val="24"/>
          <w:szCs w:val="24"/>
        </w:rPr>
        <w:t>-  a</w:t>
      </w:r>
      <w:proofErr w:type="gramEnd"/>
      <w:r w:rsidRPr="009F724F">
        <w:rPr>
          <w:rFonts w:ascii="Calibri" w:hAnsi="Calibri" w:cs="Calibri"/>
          <w:sz w:val="24"/>
          <w:szCs w:val="24"/>
        </w:rPr>
        <w:t xml:space="preserve"> project to formalize a take-back policy and airline credits. (Safran, 2025)</w:t>
      </w:r>
    </w:p>
    <w:p w14:paraId="0A74CEC8" w14:textId="77777777" w:rsidR="00ED5306" w:rsidRPr="009F724F" w:rsidRDefault="00ED5306" w:rsidP="009F724F">
      <w:pPr>
        <w:spacing w:line="360" w:lineRule="auto"/>
        <w:rPr>
          <w:rFonts w:ascii="Calibri" w:hAnsi="Calibri" w:cs="Calibri"/>
          <w:b/>
          <w:bCs/>
          <w:sz w:val="24"/>
          <w:szCs w:val="24"/>
        </w:rPr>
      </w:pPr>
      <w:r w:rsidRPr="009F724F">
        <w:rPr>
          <w:rFonts w:ascii="Calibri" w:hAnsi="Calibri" w:cs="Calibri"/>
          <w:b/>
          <w:bCs/>
          <w:sz w:val="24"/>
          <w:szCs w:val="24"/>
        </w:rPr>
        <w:t xml:space="preserve">Months 3-9 – pilots/testing  </w:t>
      </w:r>
    </w:p>
    <w:p w14:paraId="3E2D922B" w14:textId="77777777" w:rsidR="00ED5306" w:rsidRPr="009F724F" w:rsidRDefault="00ED5306" w:rsidP="009F724F">
      <w:pPr>
        <w:pStyle w:val="ListParagraph"/>
        <w:numPr>
          <w:ilvl w:val="0"/>
          <w:numId w:val="15"/>
        </w:numPr>
        <w:spacing w:line="360" w:lineRule="auto"/>
        <w:rPr>
          <w:rFonts w:ascii="Calibri" w:hAnsi="Calibri" w:cs="Calibri"/>
          <w:sz w:val="24"/>
          <w:szCs w:val="24"/>
        </w:rPr>
      </w:pPr>
      <w:r w:rsidRPr="009F724F">
        <w:rPr>
          <w:rFonts w:ascii="Calibri" w:hAnsi="Calibri" w:cs="Calibri"/>
          <w:sz w:val="24"/>
          <w:szCs w:val="24"/>
        </w:rPr>
        <w:t xml:space="preserve">Collect 100 used/retired seats or a high-volume module. Validated time it takes to dissemble, refurbishment steps and certification routes. </w:t>
      </w:r>
    </w:p>
    <w:p w14:paraId="754D4858" w14:textId="77777777" w:rsidR="00ED5306" w:rsidRPr="009F724F" w:rsidRDefault="00ED5306" w:rsidP="009F724F">
      <w:pPr>
        <w:pStyle w:val="ListParagraph"/>
        <w:numPr>
          <w:ilvl w:val="0"/>
          <w:numId w:val="15"/>
        </w:numPr>
        <w:spacing w:line="360" w:lineRule="auto"/>
        <w:rPr>
          <w:rFonts w:ascii="Calibri" w:hAnsi="Calibri" w:cs="Calibri"/>
          <w:sz w:val="24"/>
          <w:szCs w:val="24"/>
        </w:rPr>
      </w:pPr>
      <w:r w:rsidRPr="009F724F">
        <w:rPr>
          <w:rFonts w:ascii="Calibri" w:hAnsi="Calibri" w:cs="Calibri"/>
          <w:sz w:val="24"/>
          <w:szCs w:val="24"/>
        </w:rPr>
        <w:t>Closed loop recycling.</w:t>
      </w:r>
    </w:p>
    <w:p w14:paraId="30DD582C" w14:textId="77777777" w:rsidR="00ED5306" w:rsidRPr="009F724F" w:rsidRDefault="00ED5306" w:rsidP="009F724F">
      <w:pPr>
        <w:pStyle w:val="ListParagraph"/>
        <w:numPr>
          <w:ilvl w:val="0"/>
          <w:numId w:val="15"/>
        </w:numPr>
        <w:spacing w:line="360" w:lineRule="auto"/>
        <w:rPr>
          <w:rFonts w:ascii="Calibri" w:hAnsi="Calibri" w:cs="Calibri"/>
          <w:sz w:val="24"/>
          <w:szCs w:val="24"/>
        </w:rPr>
      </w:pPr>
      <w:r w:rsidRPr="009F724F">
        <w:rPr>
          <w:rFonts w:ascii="Calibri" w:hAnsi="Calibri" w:cs="Calibri"/>
          <w:sz w:val="24"/>
          <w:szCs w:val="24"/>
        </w:rPr>
        <w:t xml:space="preserve">Supplier engagement for design and recycled content sourcing </w:t>
      </w:r>
    </w:p>
    <w:p w14:paraId="368C61BB" w14:textId="77777777" w:rsidR="00ED5306" w:rsidRPr="009F724F" w:rsidRDefault="00ED5306" w:rsidP="009F724F">
      <w:pPr>
        <w:spacing w:line="360" w:lineRule="auto"/>
        <w:rPr>
          <w:rFonts w:ascii="Calibri" w:hAnsi="Calibri" w:cs="Calibri"/>
          <w:b/>
          <w:bCs/>
          <w:sz w:val="24"/>
          <w:szCs w:val="24"/>
        </w:rPr>
      </w:pPr>
      <w:r w:rsidRPr="009F724F">
        <w:rPr>
          <w:rFonts w:ascii="Calibri" w:hAnsi="Calibri" w:cs="Calibri"/>
          <w:b/>
          <w:bCs/>
          <w:sz w:val="24"/>
          <w:szCs w:val="24"/>
        </w:rPr>
        <w:t>Months 9–18 — Scale</w:t>
      </w:r>
    </w:p>
    <w:p w14:paraId="428E234B" w14:textId="77777777" w:rsidR="00ED5306" w:rsidRPr="009F724F" w:rsidRDefault="00ED5306" w:rsidP="009F724F">
      <w:pPr>
        <w:pStyle w:val="ListParagraph"/>
        <w:numPr>
          <w:ilvl w:val="0"/>
          <w:numId w:val="16"/>
        </w:numPr>
        <w:spacing w:line="360" w:lineRule="auto"/>
        <w:rPr>
          <w:rFonts w:ascii="Calibri" w:hAnsi="Calibri" w:cs="Calibri"/>
          <w:sz w:val="24"/>
          <w:szCs w:val="24"/>
        </w:rPr>
      </w:pPr>
      <w:r w:rsidRPr="009F724F">
        <w:rPr>
          <w:rFonts w:ascii="Calibri" w:hAnsi="Calibri" w:cs="Calibri"/>
          <w:sz w:val="24"/>
          <w:szCs w:val="24"/>
        </w:rPr>
        <w:t xml:space="preserve">Regional remanufacturing hubs, that can scale take-back contracts with 3-4 airlines, also the rolling out of repair training for MRO partners. </w:t>
      </w:r>
    </w:p>
    <w:p w14:paraId="61ECBE59" w14:textId="77777777" w:rsidR="00ED5306" w:rsidRPr="009F724F" w:rsidRDefault="00ED5306" w:rsidP="009F724F">
      <w:pPr>
        <w:pStyle w:val="ListParagraph"/>
        <w:numPr>
          <w:ilvl w:val="0"/>
          <w:numId w:val="16"/>
        </w:numPr>
        <w:spacing w:line="360" w:lineRule="auto"/>
        <w:rPr>
          <w:rFonts w:ascii="Calibri" w:hAnsi="Calibri" w:cs="Calibri"/>
          <w:sz w:val="24"/>
          <w:szCs w:val="24"/>
        </w:rPr>
      </w:pPr>
      <w:r w:rsidRPr="009F724F">
        <w:rPr>
          <w:rFonts w:ascii="Calibri" w:hAnsi="Calibri" w:cs="Calibri"/>
          <w:sz w:val="24"/>
          <w:szCs w:val="24"/>
        </w:rPr>
        <w:t xml:space="preserve"> The integration of recycled parts for non-safety critical parts</w:t>
      </w:r>
    </w:p>
    <w:p w14:paraId="524F4ED2" w14:textId="77777777" w:rsidR="00ED5306" w:rsidRPr="009F724F" w:rsidRDefault="00ED5306" w:rsidP="009F724F">
      <w:pPr>
        <w:spacing w:line="360" w:lineRule="auto"/>
        <w:rPr>
          <w:b/>
          <w:bCs/>
          <w:sz w:val="24"/>
          <w:szCs w:val="24"/>
        </w:rPr>
      </w:pPr>
      <w:r w:rsidRPr="009F724F">
        <w:rPr>
          <w:b/>
          <w:bCs/>
          <w:sz w:val="24"/>
          <w:szCs w:val="24"/>
        </w:rPr>
        <w:t>Months 18–24 —Roll out &amp; reporting</w:t>
      </w:r>
    </w:p>
    <w:p w14:paraId="478FBD1C" w14:textId="77777777" w:rsidR="00ED5306" w:rsidRPr="009F724F" w:rsidRDefault="00ED5306" w:rsidP="009F724F">
      <w:pPr>
        <w:pStyle w:val="ListParagraph"/>
        <w:numPr>
          <w:ilvl w:val="0"/>
          <w:numId w:val="18"/>
        </w:numPr>
        <w:spacing w:line="360" w:lineRule="auto"/>
        <w:rPr>
          <w:sz w:val="24"/>
          <w:szCs w:val="24"/>
        </w:rPr>
      </w:pPr>
      <w:r w:rsidRPr="009F724F">
        <w:rPr>
          <w:sz w:val="24"/>
          <w:szCs w:val="24"/>
        </w:rPr>
        <w:t>The launch of formal remanufactured seat products, along with warranty and certification.</w:t>
      </w:r>
    </w:p>
    <w:p w14:paraId="7056A772" w14:textId="77777777" w:rsidR="00ED5306" w:rsidRPr="009F724F" w:rsidRDefault="00ED5306" w:rsidP="009F724F">
      <w:pPr>
        <w:pStyle w:val="ListParagraph"/>
        <w:numPr>
          <w:ilvl w:val="0"/>
          <w:numId w:val="18"/>
        </w:numPr>
        <w:spacing w:line="360" w:lineRule="auto"/>
        <w:rPr>
          <w:sz w:val="24"/>
          <w:szCs w:val="24"/>
        </w:rPr>
      </w:pPr>
      <w:r w:rsidRPr="009F724F">
        <w:rPr>
          <w:sz w:val="24"/>
          <w:szCs w:val="24"/>
        </w:rPr>
        <w:t xml:space="preserve">Safran seats’ sustainability reporting, this could be developed site wise in sister sites and group reporting. </w:t>
      </w:r>
    </w:p>
    <w:p w14:paraId="512A4D74" w14:textId="77777777" w:rsidR="00C52CC0" w:rsidRPr="009F724F" w:rsidRDefault="00C52CC0" w:rsidP="009F724F">
      <w:pPr>
        <w:spacing w:line="360" w:lineRule="auto"/>
        <w:rPr>
          <w:rFonts w:ascii="Calibri" w:hAnsi="Calibri" w:cs="Calibri"/>
          <w:b/>
          <w:bCs/>
          <w:sz w:val="24"/>
          <w:szCs w:val="24"/>
        </w:rPr>
      </w:pPr>
    </w:p>
    <w:p w14:paraId="54276970" w14:textId="2C0CE099" w:rsidR="005627FF" w:rsidRPr="009F724F" w:rsidRDefault="005627FF" w:rsidP="009F724F">
      <w:pPr>
        <w:spacing w:line="360" w:lineRule="auto"/>
        <w:rPr>
          <w:rFonts w:ascii="Calibri" w:hAnsi="Calibri" w:cs="Calibri"/>
          <w:b/>
          <w:bCs/>
          <w:sz w:val="24"/>
          <w:szCs w:val="24"/>
        </w:rPr>
      </w:pPr>
      <w:bookmarkStart w:id="2" w:name="_Hlk214962239"/>
      <w:r w:rsidRPr="009F724F">
        <w:rPr>
          <w:rFonts w:ascii="Calibri" w:hAnsi="Calibri" w:cs="Calibri"/>
          <w:b/>
          <w:bCs/>
          <w:sz w:val="24"/>
          <w:szCs w:val="24"/>
        </w:rPr>
        <w:lastRenderedPageBreak/>
        <w:t>Development of a circular economy for Safran Seats GB</w:t>
      </w:r>
    </w:p>
    <w:bookmarkEnd w:id="2"/>
    <w:p w14:paraId="17FF38EF" w14:textId="65C827AE" w:rsidR="00A55351" w:rsidRPr="009F724F" w:rsidRDefault="005627FF" w:rsidP="009F724F">
      <w:pPr>
        <w:spacing w:line="360" w:lineRule="auto"/>
        <w:rPr>
          <w:sz w:val="24"/>
          <w:szCs w:val="24"/>
        </w:rPr>
      </w:pPr>
      <w:r w:rsidRPr="009F724F">
        <w:rPr>
          <w:rFonts w:ascii="Calibri" w:hAnsi="Calibri" w:cs="Calibri"/>
          <w:sz w:val="24"/>
          <w:szCs w:val="24"/>
        </w:rPr>
        <w:t xml:space="preserve">Developing a circular economy will be essential for Safran seats to support its sustainability </w:t>
      </w:r>
      <w:r w:rsidR="00C037DE" w:rsidRPr="009F724F">
        <w:rPr>
          <w:rFonts w:ascii="Calibri" w:hAnsi="Calibri" w:cs="Calibri"/>
          <w:sz w:val="24"/>
          <w:szCs w:val="24"/>
        </w:rPr>
        <w:t>goals and</w:t>
      </w:r>
      <w:r w:rsidRPr="009F724F">
        <w:rPr>
          <w:rFonts w:ascii="Calibri" w:hAnsi="Calibri" w:cs="Calibri"/>
          <w:sz w:val="24"/>
          <w:szCs w:val="24"/>
        </w:rPr>
        <w:t xml:space="preserve"> contribute to the overall aviation sectors Net Zero ambitions</w:t>
      </w:r>
      <w:r w:rsidR="00A55351" w:rsidRPr="009F724F">
        <w:rPr>
          <w:rFonts w:ascii="Calibri" w:hAnsi="Calibri" w:cs="Calibri"/>
          <w:sz w:val="24"/>
          <w:szCs w:val="24"/>
        </w:rPr>
        <w:t>, The transition of air transport toward </w:t>
      </w:r>
      <w:hyperlink r:id="rId9" w:tooltip="Learn more about net zero from ScienceDirect's AI-generated Topic Pages" w:history="1">
        <w:r w:rsidR="00A55351" w:rsidRPr="009F724F">
          <w:rPr>
            <w:rStyle w:val="Hyperlink"/>
            <w:rFonts w:ascii="Calibri" w:hAnsi="Calibri" w:cs="Calibri"/>
            <w:color w:val="000000" w:themeColor="text1"/>
            <w:sz w:val="24"/>
            <w:szCs w:val="24"/>
            <w:u w:val="none"/>
          </w:rPr>
          <w:t>net zero</w:t>
        </w:r>
      </w:hyperlink>
      <w:r w:rsidR="00A55351" w:rsidRPr="009F724F">
        <w:rPr>
          <w:rFonts w:ascii="Calibri" w:hAnsi="Calibri" w:cs="Calibri"/>
          <w:color w:val="000000" w:themeColor="text1"/>
          <w:sz w:val="24"/>
          <w:szCs w:val="24"/>
        </w:rPr>
        <w:t> </w:t>
      </w:r>
      <w:r w:rsidR="00A55351" w:rsidRPr="009F724F">
        <w:rPr>
          <w:rFonts w:ascii="Calibri" w:hAnsi="Calibri" w:cs="Calibri"/>
          <w:sz w:val="24"/>
          <w:szCs w:val="24"/>
        </w:rPr>
        <w:t>carbon dioxide (CO</w:t>
      </w:r>
      <w:r w:rsidR="00A55351" w:rsidRPr="009F724F">
        <w:rPr>
          <w:rFonts w:ascii="Calibri" w:hAnsi="Calibri" w:cs="Calibri"/>
          <w:sz w:val="24"/>
          <w:szCs w:val="24"/>
          <w:vertAlign w:val="subscript"/>
        </w:rPr>
        <w:t>2</w:t>
      </w:r>
      <w:r w:rsidR="00A55351" w:rsidRPr="009F724F">
        <w:rPr>
          <w:rFonts w:ascii="Calibri" w:hAnsi="Calibri" w:cs="Calibri"/>
          <w:sz w:val="24"/>
          <w:szCs w:val="24"/>
        </w:rPr>
        <w:t>) emissions by 2050 is a primary goal of the aviation industry, governments, and regulatory agencies.</w:t>
      </w:r>
      <w:r w:rsidR="00A55351" w:rsidRPr="009F724F">
        <w:rPr>
          <w:rFonts w:ascii="Roboto" w:hAnsi="Roboto"/>
          <w:color w:val="2C3E50"/>
          <w:sz w:val="24"/>
          <w:szCs w:val="24"/>
          <w:shd w:val="clear" w:color="auto" w:fill="FFFFFF"/>
        </w:rPr>
        <w:t xml:space="preserve"> </w:t>
      </w:r>
      <w:r w:rsidR="00A55351" w:rsidRPr="009F724F">
        <w:rPr>
          <w:rFonts w:ascii="Calibri" w:hAnsi="Calibri" w:cs="Calibri"/>
          <w:sz w:val="24"/>
          <w:szCs w:val="24"/>
        </w:rPr>
        <w:t xml:space="preserve">(Braun, Grimme and </w:t>
      </w:r>
      <w:proofErr w:type="spellStart"/>
      <w:r w:rsidR="00A55351" w:rsidRPr="009F724F">
        <w:rPr>
          <w:rFonts w:ascii="Calibri" w:hAnsi="Calibri" w:cs="Calibri"/>
          <w:sz w:val="24"/>
          <w:szCs w:val="24"/>
        </w:rPr>
        <w:t>Oesingmann</w:t>
      </w:r>
      <w:proofErr w:type="spellEnd"/>
      <w:r w:rsidR="00A55351" w:rsidRPr="009F724F">
        <w:rPr>
          <w:rFonts w:ascii="Calibri" w:hAnsi="Calibri" w:cs="Calibri"/>
          <w:sz w:val="24"/>
          <w:szCs w:val="24"/>
        </w:rPr>
        <w:t>, 2024)</w:t>
      </w:r>
    </w:p>
    <w:p w14:paraId="35A78A83" w14:textId="43E871DB" w:rsidR="005627FF" w:rsidRPr="009F724F" w:rsidRDefault="005627FF" w:rsidP="009F724F">
      <w:pPr>
        <w:spacing w:line="360" w:lineRule="auto"/>
        <w:rPr>
          <w:rFonts w:ascii="Calibri" w:hAnsi="Calibri" w:cs="Calibri"/>
          <w:sz w:val="24"/>
          <w:szCs w:val="24"/>
        </w:rPr>
      </w:pPr>
      <w:r w:rsidRPr="009F724F">
        <w:rPr>
          <w:rFonts w:ascii="Calibri" w:hAnsi="Calibri" w:cs="Calibri"/>
          <w:sz w:val="24"/>
          <w:szCs w:val="24"/>
        </w:rPr>
        <w:t xml:space="preserve"> This can be achieved by implementing a few factors</w:t>
      </w:r>
      <w:r w:rsidR="00C037DE" w:rsidRPr="009F724F">
        <w:rPr>
          <w:rFonts w:ascii="Calibri" w:hAnsi="Calibri" w:cs="Calibri"/>
          <w:sz w:val="24"/>
          <w:szCs w:val="24"/>
        </w:rPr>
        <w:t>, firstly by designing seats so they can be disassembled, repaired and refurbished easier</w:t>
      </w:r>
      <w:r w:rsidR="00CF063C" w:rsidRPr="009F724F">
        <w:rPr>
          <w:rFonts w:ascii="Calibri" w:hAnsi="Calibri" w:cs="Calibri"/>
          <w:sz w:val="24"/>
          <w:szCs w:val="24"/>
        </w:rPr>
        <w:t xml:space="preserve">. This could </w:t>
      </w:r>
      <w:r w:rsidR="000234CD" w:rsidRPr="009F724F">
        <w:rPr>
          <w:rFonts w:ascii="Calibri" w:hAnsi="Calibri" w:cs="Calibri"/>
          <w:sz w:val="24"/>
          <w:szCs w:val="24"/>
        </w:rPr>
        <w:t>allow</w:t>
      </w:r>
      <w:r w:rsidR="00CF063C" w:rsidRPr="009F724F">
        <w:rPr>
          <w:rFonts w:ascii="Calibri" w:hAnsi="Calibri" w:cs="Calibri"/>
          <w:sz w:val="24"/>
          <w:szCs w:val="24"/>
        </w:rPr>
        <w:t xml:space="preserve"> seats to have an extended product lifestyle and </w:t>
      </w:r>
      <w:r w:rsidR="00A55351" w:rsidRPr="009F724F">
        <w:rPr>
          <w:rFonts w:ascii="Calibri" w:hAnsi="Calibri" w:cs="Calibri"/>
          <w:sz w:val="24"/>
          <w:szCs w:val="24"/>
        </w:rPr>
        <w:t>reduce</w:t>
      </w:r>
      <w:r w:rsidR="00CF063C" w:rsidRPr="009F724F">
        <w:rPr>
          <w:rFonts w:ascii="Calibri" w:hAnsi="Calibri" w:cs="Calibri"/>
          <w:sz w:val="24"/>
          <w:szCs w:val="24"/>
        </w:rPr>
        <w:t xml:space="preserve"> the demand for virgin </w:t>
      </w:r>
      <w:r w:rsidR="009B2917" w:rsidRPr="009F724F">
        <w:rPr>
          <w:rFonts w:ascii="Calibri" w:hAnsi="Calibri" w:cs="Calibri"/>
          <w:sz w:val="24"/>
          <w:szCs w:val="24"/>
        </w:rPr>
        <w:t>materials;</w:t>
      </w:r>
      <w:r w:rsidR="00CF063C" w:rsidRPr="009F724F">
        <w:rPr>
          <w:rFonts w:ascii="Calibri" w:hAnsi="Calibri" w:cs="Calibri"/>
          <w:sz w:val="24"/>
          <w:szCs w:val="24"/>
        </w:rPr>
        <w:t xml:space="preserve"> this again lowers embedded carbon emission. By implementing and </w:t>
      </w:r>
      <w:r w:rsidR="000234CD" w:rsidRPr="009F724F">
        <w:rPr>
          <w:rFonts w:ascii="Calibri" w:hAnsi="Calibri" w:cs="Calibri"/>
          <w:sz w:val="24"/>
          <w:szCs w:val="24"/>
        </w:rPr>
        <w:t>incorporating</w:t>
      </w:r>
      <w:r w:rsidR="00CF063C" w:rsidRPr="009F724F">
        <w:rPr>
          <w:rFonts w:ascii="Calibri" w:hAnsi="Calibri" w:cs="Calibri"/>
          <w:sz w:val="24"/>
          <w:szCs w:val="24"/>
        </w:rPr>
        <w:t xml:space="preserve"> recycled and bio-based </w:t>
      </w:r>
      <w:r w:rsidR="000234CD" w:rsidRPr="009F724F">
        <w:rPr>
          <w:rFonts w:ascii="Calibri" w:hAnsi="Calibri" w:cs="Calibri"/>
          <w:sz w:val="24"/>
          <w:szCs w:val="24"/>
        </w:rPr>
        <w:t>materials,</w:t>
      </w:r>
      <w:r w:rsidR="00CF063C" w:rsidRPr="009F724F">
        <w:rPr>
          <w:rFonts w:ascii="Calibri" w:hAnsi="Calibri" w:cs="Calibri"/>
          <w:sz w:val="24"/>
          <w:szCs w:val="24"/>
        </w:rPr>
        <w:t xml:space="preserve"> </w:t>
      </w:r>
      <w:r w:rsidR="000234CD" w:rsidRPr="009F724F">
        <w:rPr>
          <w:rFonts w:ascii="Calibri" w:hAnsi="Calibri" w:cs="Calibri"/>
          <w:sz w:val="24"/>
          <w:szCs w:val="24"/>
        </w:rPr>
        <w:t>certification</w:t>
      </w:r>
      <w:r w:rsidR="00CF063C" w:rsidRPr="009F724F">
        <w:rPr>
          <w:rFonts w:ascii="Calibri" w:hAnsi="Calibri" w:cs="Calibri"/>
          <w:sz w:val="24"/>
          <w:szCs w:val="24"/>
        </w:rPr>
        <w:t xml:space="preserve"> helps to further reduce the environmental footprint while also supporting closed-loop material flows. </w:t>
      </w:r>
    </w:p>
    <w:p w14:paraId="67402E61" w14:textId="251C83FA" w:rsidR="00CF063C" w:rsidRPr="009F724F" w:rsidRDefault="00CF063C" w:rsidP="009F724F">
      <w:pPr>
        <w:spacing w:line="360" w:lineRule="auto"/>
        <w:rPr>
          <w:rFonts w:ascii="Calibri" w:hAnsi="Calibri" w:cs="Calibri"/>
          <w:sz w:val="24"/>
          <w:szCs w:val="24"/>
        </w:rPr>
      </w:pPr>
      <w:r w:rsidRPr="009F724F">
        <w:rPr>
          <w:rFonts w:ascii="Calibri" w:hAnsi="Calibri" w:cs="Calibri"/>
          <w:sz w:val="24"/>
          <w:szCs w:val="24"/>
        </w:rPr>
        <w:t xml:space="preserve">Other circular practices such as modular designs, standardized </w:t>
      </w:r>
      <w:r w:rsidR="000234CD" w:rsidRPr="009F724F">
        <w:rPr>
          <w:rFonts w:ascii="Calibri" w:hAnsi="Calibri" w:cs="Calibri"/>
          <w:sz w:val="24"/>
          <w:szCs w:val="24"/>
        </w:rPr>
        <w:t>components and take-back programs help enable more efficient upgrades, minimize waste whilst also decreasing the energy consumption that is required to create and manufacture new products. Digital tools, for example material passports</w:t>
      </w:r>
      <w:r w:rsidR="003348F3" w:rsidRPr="009F724F">
        <w:rPr>
          <w:rFonts w:ascii="Calibri" w:hAnsi="Calibri" w:cs="Calibri"/>
          <w:sz w:val="24"/>
          <w:szCs w:val="24"/>
        </w:rPr>
        <w:t>, this is a digital record that captures all essential data about a material’s composition, life-cycle impact, and reuse potential.</w:t>
      </w:r>
      <w:r w:rsidR="00A55351" w:rsidRPr="009F724F">
        <w:rPr>
          <w:rFonts w:ascii="Calibri" w:hAnsi="Calibri" w:cs="Calibri"/>
          <w:sz w:val="24"/>
          <w:szCs w:val="24"/>
        </w:rPr>
        <w:t xml:space="preserve"> (UKGBC, 2025). L</w:t>
      </w:r>
      <w:r w:rsidR="000234CD" w:rsidRPr="009F724F">
        <w:rPr>
          <w:rFonts w:ascii="Calibri" w:hAnsi="Calibri" w:cs="Calibri"/>
          <w:sz w:val="24"/>
          <w:szCs w:val="24"/>
        </w:rPr>
        <w:t xml:space="preserve">ifecycle tracking will be able to enhance traceability and will ensure materials and components are reused or recycled at </w:t>
      </w:r>
      <w:r w:rsidR="00A55351" w:rsidRPr="009F724F">
        <w:rPr>
          <w:rFonts w:ascii="Calibri" w:hAnsi="Calibri" w:cs="Calibri"/>
          <w:sz w:val="24"/>
          <w:szCs w:val="24"/>
        </w:rPr>
        <w:t>end of life</w:t>
      </w:r>
      <w:r w:rsidR="000234CD" w:rsidRPr="009F724F">
        <w:rPr>
          <w:rFonts w:ascii="Calibri" w:hAnsi="Calibri" w:cs="Calibri"/>
          <w:sz w:val="24"/>
          <w:szCs w:val="24"/>
        </w:rPr>
        <w:t xml:space="preserve">. </w:t>
      </w:r>
    </w:p>
    <w:p w14:paraId="36DB6711" w14:textId="2B4D392C" w:rsidR="000234CD" w:rsidRPr="009F724F" w:rsidRDefault="000234CD" w:rsidP="009F724F">
      <w:pPr>
        <w:spacing w:line="360" w:lineRule="auto"/>
        <w:rPr>
          <w:rFonts w:ascii="Calibri" w:hAnsi="Calibri" w:cs="Calibri"/>
          <w:sz w:val="24"/>
          <w:szCs w:val="24"/>
        </w:rPr>
      </w:pPr>
      <w:r w:rsidRPr="009F724F">
        <w:rPr>
          <w:rFonts w:ascii="Calibri" w:hAnsi="Calibri" w:cs="Calibri"/>
          <w:sz w:val="24"/>
          <w:szCs w:val="24"/>
        </w:rPr>
        <w:t xml:space="preserve">By implementing all these strategies this can help Safran Seats GB cut manufacturing emissions, divert waste from ending up in landfills and importantly reduce overall carbon impact </w:t>
      </w:r>
      <w:r w:rsidR="003348F3" w:rsidRPr="009F724F">
        <w:rPr>
          <w:rFonts w:ascii="Calibri" w:hAnsi="Calibri" w:cs="Calibri"/>
          <w:sz w:val="24"/>
          <w:szCs w:val="24"/>
        </w:rPr>
        <w:t>of</w:t>
      </w:r>
      <w:r w:rsidRPr="009F724F">
        <w:rPr>
          <w:rFonts w:ascii="Calibri" w:hAnsi="Calibri" w:cs="Calibri"/>
          <w:sz w:val="24"/>
          <w:szCs w:val="24"/>
        </w:rPr>
        <w:t xml:space="preserve"> aircraft interiors, helping support both company level sustainability and the overall industry wider net Zero trajectory</w:t>
      </w:r>
      <w:r w:rsidR="00A44A77" w:rsidRPr="009F724F">
        <w:rPr>
          <w:rFonts w:ascii="Calibri" w:hAnsi="Calibri" w:cs="Calibri"/>
          <w:sz w:val="24"/>
          <w:szCs w:val="24"/>
        </w:rPr>
        <w:t>.</w:t>
      </w:r>
    </w:p>
    <w:p w14:paraId="146095A6" w14:textId="75DFCD37" w:rsidR="005627FF" w:rsidRPr="009F724F" w:rsidRDefault="00C52CC0" w:rsidP="009F724F">
      <w:pPr>
        <w:spacing w:line="360" w:lineRule="auto"/>
        <w:rPr>
          <w:b/>
          <w:bCs/>
          <w:sz w:val="24"/>
          <w:szCs w:val="24"/>
        </w:rPr>
      </w:pPr>
      <w:r w:rsidRPr="009F724F">
        <w:rPr>
          <w:b/>
          <w:bCs/>
          <w:sz w:val="24"/>
          <w:szCs w:val="24"/>
        </w:rPr>
        <w:t xml:space="preserve">Conclusion </w:t>
      </w:r>
    </w:p>
    <w:p w14:paraId="12564750" w14:textId="5E062163" w:rsidR="00AF3917" w:rsidRPr="009F724F" w:rsidRDefault="00C52CC0" w:rsidP="009F724F">
      <w:pPr>
        <w:spacing w:line="360" w:lineRule="auto"/>
        <w:rPr>
          <w:sz w:val="24"/>
          <w:szCs w:val="24"/>
        </w:rPr>
      </w:pPr>
      <w:r w:rsidRPr="009F724F">
        <w:rPr>
          <w:sz w:val="24"/>
          <w:szCs w:val="24"/>
        </w:rPr>
        <w:t xml:space="preserve">The shift </w:t>
      </w:r>
      <w:r w:rsidR="00817D5C" w:rsidRPr="009F724F">
        <w:rPr>
          <w:sz w:val="24"/>
          <w:szCs w:val="24"/>
        </w:rPr>
        <w:t xml:space="preserve">towards a circular economy represents more than just an environmental initiative for Safran Seats, it’s </w:t>
      </w:r>
      <w:r w:rsidR="00AF3917" w:rsidRPr="009F724F">
        <w:rPr>
          <w:sz w:val="24"/>
          <w:szCs w:val="24"/>
        </w:rPr>
        <w:t xml:space="preserve">an important </w:t>
      </w:r>
      <w:r w:rsidR="00817D5C" w:rsidRPr="009F724F">
        <w:rPr>
          <w:sz w:val="24"/>
          <w:szCs w:val="24"/>
        </w:rPr>
        <w:t xml:space="preserve">pathway that can align </w:t>
      </w:r>
      <w:r w:rsidR="00AF3917" w:rsidRPr="009F724F">
        <w:rPr>
          <w:sz w:val="24"/>
          <w:szCs w:val="24"/>
        </w:rPr>
        <w:t>its customers’</w:t>
      </w:r>
      <w:r w:rsidR="00817D5C" w:rsidRPr="009F724F">
        <w:rPr>
          <w:sz w:val="24"/>
          <w:szCs w:val="24"/>
        </w:rPr>
        <w:t xml:space="preserve"> expectations, operational performance and climate ambition. By developing and </w:t>
      </w:r>
      <w:r w:rsidR="00AF3917" w:rsidRPr="009F724F">
        <w:rPr>
          <w:sz w:val="24"/>
          <w:szCs w:val="24"/>
        </w:rPr>
        <w:t xml:space="preserve">embracing new </w:t>
      </w:r>
      <w:r w:rsidR="00817D5C" w:rsidRPr="009F724F">
        <w:rPr>
          <w:sz w:val="24"/>
          <w:szCs w:val="24"/>
        </w:rPr>
        <w:t xml:space="preserve">design </w:t>
      </w:r>
      <w:r w:rsidR="00AF3917" w:rsidRPr="009F724F">
        <w:rPr>
          <w:sz w:val="24"/>
          <w:szCs w:val="24"/>
        </w:rPr>
        <w:lastRenderedPageBreak/>
        <w:t xml:space="preserve">idea </w:t>
      </w:r>
      <w:r w:rsidR="00817D5C" w:rsidRPr="009F724F">
        <w:rPr>
          <w:sz w:val="24"/>
          <w:szCs w:val="24"/>
        </w:rPr>
        <w:t>principles</w:t>
      </w:r>
      <w:r w:rsidR="00AF3917" w:rsidRPr="009F724F">
        <w:rPr>
          <w:sz w:val="24"/>
          <w:szCs w:val="24"/>
        </w:rPr>
        <w:t xml:space="preserve"> that allow for easier recycling and reuse,</w:t>
      </w:r>
      <w:r w:rsidR="00817D5C" w:rsidRPr="009F724F">
        <w:rPr>
          <w:sz w:val="24"/>
          <w:szCs w:val="24"/>
        </w:rPr>
        <w:t xml:space="preserve"> and </w:t>
      </w:r>
      <w:r w:rsidR="00AF3917" w:rsidRPr="009F724F">
        <w:rPr>
          <w:sz w:val="24"/>
          <w:szCs w:val="24"/>
        </w:rPr>
        <w:t>developing</w:t>
      </w:r>
      <w:r w:rsidR="00817D5C" w:rsidRPr="009F724F">
        <w:rPr>
          <w:sz w:val="24"/>
          <w:szCs w:val="24"/>
        </w:rPr>
        <w:t xml:space="preserve"> a closed-loop material flows </w:t>
      </w:r>
      <w:r w:rsidR="007A7667" w:rsidRPr="009F724F">
        <w:rPr>
          <w:sz w:val="24"/>
          <w:szCs w:val="24"/>
        </w:rPr>
        <w:t>Safran</w:t>
      </w:r>
      <w:r w:rsidR="00817D5C" w:rsidRPr="009F724F">
        <w:rPr>
          <w:sz w:val="24"/>
          <w:szCs w:val="24"/>
        </w:rPr>
        <w:t xml:space="preserve"> can reduce the life-cycle footprint of its seating products. </w:t>
      </w:r>
      <w:r w:rsidR="00AF3917" w:rsidRPr="009F724F">
        <w:rPr>
          <w:sz w:val="24"/>
          <w:szCs w:val="24"/>
        </w:rPr>
        <w:t xml:space="preserve">By </w:t>
      </w:r>
      <w:r w:rsidR="00817D5C" w:rsidRPr="009F724F">
        <w:rPr>
          <w:sz w:val="24"/>
          <w:szCs w:val="24"/>
        </w:rPr>
        <w:t>imple</w:t>
      </w:r>
      <w:r w:rsidR="00AF3917" w:rsidRPr="009F724F">
        <w:rPr>
          <w:sz w:val="24"/>
          <w:szCs w:val="24"/>
        </w:rPr>
        <w:t>menting these new principles, will</w:t>
      </w:r>
      <w:r w:rsidR="00817D5C" w:rsidRPr="009F724F">
        <w:rPr>
          <w:sz w:val="24"/>
          <w:szCs w:val="24"/>
        </w:rPr>
        <w:t xml:space="preserve"> not only support Safran’s </w:t>
      </w:r>
      <w:r w:rsidR="007A7667" w:rsidRPr="009F724F">
        <w:rPr>
          <w:sz w:val="24"/>
          <w:szCs w:val="24"/>
        </w:rPr>
        <w:t>goals and net-</w:t>
      </w:r>
      <w:r w:rsidR="00AF3917" w:rsidRPr="009F724F">
        <w:rPr>
          <w:sz w:val="24"/>
          <w:szCs w:val="24"/>
        </w:rPr>
        <w:t>zero, but</w:t>
      </w:r>
      <w:r w:rsidR="007A7667" w:rsidRPr="009F724F">
        <w:rPr>
          <w:sz w:val="24"/>
          <w:szCs w:val="24"/>
        </w:rPr>
        <w:t xml:space="preserve"> also strengthen resilience against </w:t>
      </w:r>
      <w:r w:rsidR="00AF3917" w:rsidRPr="009F724F">
        <w:rPr>
          <w:sz w:val="24"/>
          <w:szCs w:val="24"/>
        </w:rPr>
        <w:t xml:space="preserve">the constant </w:t>
      </w:r>
      <w:r w:rsidR="007A7667" w:rsidRPr="009F724F">
        <w:rPr>
          <w:sz w:val="24"/>
          <w:szCs w:val="24"/>
        </w:rPr>
        <w:t>resource constraints and market volatility</w:t>
      </w:r>
      <w:r w:rsidR="00AF3917" w:rsidRPr="009F724F">
        <w:rPr>
          <w:sz w:val="24"/>
          <w:szCs w:val="24"/>
        </w:rPr>
        <w:t xml:space="preserve"> that many manufacturers now face</w:t>
      </w:r>
      <w:r w:rsidR="007A7667" w:rsidRPr="009F724F">
        <w:rPr>
          <w:sz w:val="24"/>
          <w:szCs w:val="24"/>
        </w:rPr>
        <w:t>.</w:t>
      </w:r>
    </w:p>
    <w:p w14:paraId="5FDE417B" w14:textId="4B54E15B" w:rsidR="00C52CC0" w:rsidRPr="009F724F" w:rsidRDefault="007A7667" w:rsidP="009F724F">
      <w:pPr>
        <w:spacing w:line="360" w:lineRule="auto"/>
        <w:rPr>
          <w:rFonts w:ascii="Calibri" w:hAnsi="Calibri" w:cs="Calibri"/>
          <w:sz w:val="24"/>
          <w:szCs w:val="24"/>
        </w:rPr>
      </w:pPr>
      <w:r w:rsidRPr="009F724F">
        <w:rPr>
          <w:sz w:val="24"/>
          <w:szCs w:val="24"/>
        </w:rPr>
        <w:t xml:space="preserve"> Airlines are increasingly going to prioritize sustainability, and being committed to a circular economy can give Safran Seats a competitive edge and help the company contribute to a more efficient and climate-responsible avaiation ecosystem. </w:t>
      </w:r>
    </w:p>
    <w:p w14:paraId="56688C2D" w14:textId="77777777" w:rsidR="005A3746" w:rsidRDefault="005A3746" w:rsidP="00B73EEA">
      <w:pPr>
        <w:rPr>
          <w:rFonts w:ascii="Calibri" w:hAnsi="Calibri" w:cs="Calibri"/>
          <w:b/>
          <w:bCs/>
          <w:sz w:val="24"/>
          <w:szCs w:val="24"/>
        </w:rPr>
      </w:pPr>
    </w:p>
    <w:p w14:paraId="3E2DF4D1" w14:textId="77777777" w:rsidR="005A3746" w:rsidRDefault="005A3746" w:rsidP="00B73EEA">
      <w:pPr>
        <w:rPr>
          <w:rFonts w:ascii="Calibri" w:hAnsi="Calibri" w:cs="Calibri"/>
          <w:b/>
          <w:bCs/>
          <w:sz w:val="24"/>
          <w:szCs w:val="24"/>
        </w:rPr>
      </w:pPr>
    </w:p>
    <w:p w14:paraId="44DAED3F" w14:textId="77777777" w:rsidR="009F724F" w:rsidRDefault="009F724F" w:rsidP="00B73EEA">
      <w:pPr>
        <w:rPr>
          <w:rFonts w:ascii="Calibri" w:hAnsi="Calibri" w:cs="Calibri"/>
          <w:b/>
          <w:bCs/>
          <w:sz w:val="24"/>
          <w:szCs w:val="24"/>
        </w:rPr>
      </w:pPr>
    </w:p>
    <w:p w14:paraId="478D4C0D" w14:textId="77777777" w:rsidR="009F724F" w:rsidRDefault="009F724F" w:rsidP="00B73EEA">
      <w:pPr>
        <w:rPr>
          <w:rFonts w:ascii="Calibri" w:hAnsi="Calibri" w:cs="Calibri"/>
          <w:b/>
          <w:bCs/>
          <w:sz w:val="24"/>
          <w:szCs w:val="24"/>
        </w:rPr>
      </w:pPr>
    </w:p>
    <w:p w14:paraId="525ECA6F" w14:textId="77777777" w:rsidR="009F724F" w:rsidRDefault="009F724F" w:rsidP="00B73EEA">
      <w:pPr>
        <w:rPr>
          <w:rFonts w:ascii="Calibri" w:hAnsi="Calibri" w:cs="Calibri"/>
          <w:b/>
          <w:bCs/>
          <w:sz w:val="24"/>
          <w:szCs w:val="24"/>
        </w:rPr>
      </w:pPr>
    </w:p>
    <w:p w14:paraId="3651D9CE" w14:textId="77777777" w:rsidR="009F724F" w:rsidRDefault="009F724F" w:rsidP="00B73EEA">
      <w:pPr>
        <w:rPr>
          <w:rFonts w:ascii="Calibri" w:hAnsi="Calibri" w:cs="Calibri"/>
          <w:b/>
          <w:bCs/>
          <w:sz w:val="24"/>
          <w:szCs w:val="24"/>
        </w:rPr>
      </w:pPr>
    </w:p>
    <w:p w14:paraId="70D402E6" w14:textId="77777777" w:rsidR="009F724F" w:rsidRDefault="009F724F" w:rsidP="00B73EEA">
      <w:pPr>
        <w:rPr>
          <w:rFonts w:ascii="Calibri" w:hAnsi="Calibri" w:cs="Calibri"/>
          <w:b/>
          <w:bCs/>
          <w:sz w:val="24"/>
          <w:szCs w:val="24"/>
        </w:rPr>
      </w:pPr>
    </w:p>
    <w:p w14:paraId="1DD155F4" w14:textId="77777777" w:rsidR="009F724F" w:rsidRDefault="009F724F" w:rsidP="00B73EEA">
      <w:pPr>
        <w:rPr>
          <w:rFonts w:ascii="Calibri" w:hAnsi="Calibri" w:cs="Calibri"/>
          <w:b/>
          <w:bCs/>
          <w:sz w:val="24"/>
          <w:szCs w:val="24"/>
        </w:rPr>
      </w:pPr>
    </w:p>
    <w:p w14:paraId="301134B2" w14:textId="77777777" w:rsidR="009F724F" w:rsidRDefault="009F724F" w:rsidP="00B73EEA">
      <w:pPr>
        <w:rPr>
          <w:rFonts w:ascii="Calibri" w:hAnsi="Calibri" w:cs="Calibri"/>
          <w:b/>
          <w:bCs/>
          <w:sz w:val="24"/>
          <w:szCs w:val="24"/>
        </w:rPr>
      </w:pPr>
    </w:p>
    <w:p w14:paraId="119F328D" w14:textId="77777777" w:rsidR="009F724F" w:rsidRDefault="009F724F" w:rsidP="00B73EEA">
      <w:pPr>
        <w:rPr>
          <w:rFonts w:ascii="Calibri" w:hAnsi="Calibri" w:cs="Calibri"/>
          <w:b/>
          <w:bCs/>
          <w:sz w:val="24"/>
          <w:szCs w:val="24"/>
        </w:rPr>
      </w:pPr>
    </w:p>
    <w:p w14:paraId="2AF106C0" w14:textId="77777777" w:rsidR="009F724F" w:rsidRDefault="009F724F" w:rsidP="00B73EEA">
      <w:pPr>
        <w:rPr>
          <w:rFonts w:ascii="Calibri" w:hAnsi="Calibri" w:cs="Calibri"/>
          <w:b/>
          <w:bCs/>
          <w:sz w:val="24"/>
          <w:szCs w:val="24"/>
        </w:rPr>
      </w:pPr>
    </w:p>
    <w:p w14:paraId="44802577" w14:textId="77777777" w:rsidR="009F724F" w:rsidRDefault="009F724F" w:rsidP="00B73EEA">
      <w:pPr>
        <w:rPr>
          <w:rFonts w:ascii="Calibri" w:hAnsi="Calibri" w:cs="Calibri"/>
          <w:b/>
          <w:bCs/>
          <w:sz w:val="24"/>
          <w:szCs w:val="24"/>
        </w:rPr>
      </w:pPr>
    </w:p>
    <w:p w14:paraId="02C99C75" w14:textId="77777777" w:rsidR="009F724F" w:rsidRDefault="009F724F" w:rsidP="00B73EEA">
      <w:pPr>
        <w:rPr>
          <w:rFonts w:ascii="Calibri" w:hAnsi="Calibri" w:cs="Calibri"/>
          <w:b/>
          <w:bCs/>
          <w:sz w:val="24"/>
          <w:szCs w:val="24"/>
        </w:rPr>
      </w:pPr>
    </w:p>
    <w:p w14:paraId="5BC6CF1D" w14:textId="77777777" w:rsidR="009F724F" w:rsidRDefault="009F724F" w:rsidP="00B73EEA">
      <w:pPr>
        <w:rPr>
          <w:rFonts w:ascii="Calibri" w:hAnsi="Calibri" w:cs="Calibri"/>
          <w:b/>
          <w:bCs/>
          <w:sz w:val="24"/>
          <w:szCs w:val="24"/>
        </w:rPr>
      </w:pPr>
    </w:p>
    <w:p w14:paraId="48A94FD8" w14:textId="77777777" w:rsidR="009F724F" w:rsidRDefault="009F724F" w:rsidP="00B73EEA">
      <w:pPr>
        <w:rPr>
          <w:rFonts w:ascii="Calibri" w:hAnsi="Calibri" w:cs="Calibri"/>
          <w:b/>
          <w:bCs/>
          <w:sz w:val="24"/>
          <w:szCs w:val="24"/>
        </w:rPr>
      </w:pPr>
    </w:p>
    <w:p w14:paraId="2E18075F" w14:textId="77777777" w:rsidR="009F724F" w:rsidRDefault="009F724F" w:rsidP="00B73EEA">
      <w:pPr>
        <w:rPr>
          <w:rFonts w:ascii="Calibri" w:hAnsi="Calibri" w:cs="Calibri"/>
          <w:b/>
          <w:bCs/>
          <w:sz w:val="24"/>
          <w:szCs w:val="24"/>
        </w:rPr>
      </w:pPr>
    </w:p>
    <w:p w14:paraId="202C8C25" w14:textId="77777777" w:rsidR="009F724F" w:rsidRDefault="009F724F" w:rsidP="00B73EEA">
      <w:pPr>
        <w:rPr>
          <w:rFonts w:ascii="Calibri" w:hAnsi="Calibri" w:cs="Calibri"/>
          <w:b/>
          <w:bCs/>
          <w:sz w:val="24"/>
          <w:szCs w:val="24"/>
        </w:rPr>
      </w:pPr>
    </w:p>
    <w:p w14:paraId="43FDD124" w14:textId="77777777" w:rsidR="009F724F" w:rsidRDefault="009F724F" w:rsidP="00B73EEA">
      <w:pPr>
        <w:rPr>
          <w:rFonts w:ascii="Calibri" w:hAnsi="Calibri" w:cs="Calibri"/>
          <w:b/>
          <w:bCs/>
          <w:sz w:val="24"/>
          <w:szCs w:val="24"/>
        </w:rPr>
      </w:pPr>
    </w:p>
    <w:p w14:paraId="4A5A8296" w14:textId="77777777" w:rsidR="009F724F" w:rsidRDefault="009F724F" w:rsidP="00B73EEA">
      <w:pPr>
        <w:rPr>
          <w:rFonts w:ascii="Calibri" w:hAnsi="Calibri" w:cs="Calibri"/>
          <w:b/>
          <w:bCs/>
          <w:sz w:val="24"/>
          <w:szCs w:val="24"/>
        </w:rPr>
      </w:pPr>
    </w:p>
    <w:p w14:paraId="71A22D89" w14:textId="775BF209" w:rsidR="00A55351" w:rsidRPr="00446B62" w:rsidRDefault="00D63077" w:rsidP="00B73EEA">
      <w:pPr>
        <w:rPr>
          <w:rFonts w:ascii="Calibri" w:hAnsi="Calibri" w:cs="Calibri"/>
          <w:b/>
          <w:bCs/>
          <w:sz w:val="24"/>
          <w:szCs w:val="24"/>
        </w:rPr>
      </w:pPr>
      <w:r w:rsidRPr="00D63077">
        <w:rPr>
          <w:rFonts w:ascii="Calibri" w:hAnsi="Calibri" w:cs="Calibri"/>
          <w:b/>
          <w:bCs/>
          <w:sz w:val="24"/>
          <w:szCs w:val="24"/>
        </w:rPr>
        <w:lastRenderedPageBreak/>
        <w:t xml:space="preserve">References </w:t>
      </w:r>
      <w:r w:rsidR="00A55351">
        <w:rPr>
          <w:rFonts w:ascii="Calibri" w:hAnsi="Calibri" w:cs="Calibri"/>
          <w:b/>
          <w:bCs/>
          <w:sz w:val="24"/>
          <w:szCs w:val="24"/>
        </w:rPr>
        <w:t>–</w:t>
      </w:r>
      <w:r w:rsidRPr="00D63077">
        <w:rPr>
          <w:rFonts w:ascii="Calibri" w:hAnsi="Calibri" w:cs="Calibri"/>
          <w:b/>
          <w:bCs/>
          <w:sz w:val="24"/>
          <w:szCs w:val="24"/>
        </w:rPr>
        <w:t xml:space="preserve"> </w:t>
      </w:r>
    </w:p>
    <w:p w14:paraId="06946B26"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 xml:space="preserve">Amrc.co.uk. (2025). Available at: </w:t>
      </w:r>
      <w:hyperlink r:id="rId10" w:history="1">
        <w:r w:rsidRPr="00D57E42">
          <w:rPr>
            <w:rStyle w:val="Hyperlink"/>
            <w:rFonts w:ascii="Calibri" w:hAnsi="Calibri" w:cs="Calibri"/>
            <w:color w:val="auto"/>
            <w:sz w:val="24"/>
            <w:szCs w:val="24"/>
            <w:u w:val="none"/>
          </w:rPr>
          <w:t>https://www.amrc.co.uk/news/sustainability-in-aerospace-supply-chains-recycling-fleet-seats</w:t>
        </w:r>
      </w:hyperlink>
      <w:r w:rsidRPr="00D57E42">
        <w:rPr>
          <w:rFonts w:ascii="Calibri" w:hAnsi="Calibri" w:cs="Calibri"/>
          <w:sz w:val="24"/>
          <w:szCs w:val="24"/>
        </w:rPr>
        <w:t>.</w:t>
      </w:r>
    </w:p>
    <w:p w14:paraId="06DF44CF"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 xml:space="preserve">Braun, M., Grimme, W. and </w:t>
      </w:r>
      <w:proofErr w:type="spellStart"/>
      <w:r w:rsidRPr="00D57E42">
        <w:rPr>
          <w:rFonts w:ascii="Calibri" w:hAnsi="Calibri" w:cs="Calibri"/>
          <w:sz w:val="24"/>
          <w:szCs w:val="24"/>
        </w:rPr>
        <w:t>Oesingmann</w:t>
      </w:r>
      <w:proofErr w:type="spellEnd"/>
      <w:r w:rsidRPr="00D57E42">
        <w:rPr>
          <w:rFonts w:ascii="Calibri" w:hAnsi="Calibri" w:cs="Calibri"/>
          <w:sz w:val="24"/>
          <w:szCs w:val="24"/>
        </w:rPr>
        <w:t>, K. (2024). Pathway to net zero: Reviewing sustainable aviation fuels, environmental impacts and pricing. </w:t>
      </w:r>
      <w:r w:rsidRPr="00D57E42">
        <w:rPr>
          <w:rFonts w:ascii="Calibri" w:hAnsi="Calibri" w:cs="Calibri"/>
          <w:i/>
          <w:iCs/>
          <w:sz w:val="24"/>
          <w:szCs w:val="24"/>
        </w:rPr>
        <w:t>Journal of Air Transport Management</w:t>
      </w:r>
      <w:r w:rsidRPr="00D57E42">
        <w:rPr>
          <w:rFonts w:ascii="Calibri" w:hAnsi="Calibri" w:cs="Calibri"/>
          <w:sz w:val="24"/>
          <w:szCs w:val="24"/>
        </w:rPr>
        <w:t xml:space="preserve">, 117, pp.102580–102580. </w:t>
      </w:r>
      <w:proofErr w:type="spellStart"/>
      <w:proofErr w:type="gramStart"/>
      <w:r w:rsidRPr="00D57E42">
        <w:rPr>
          <w:rFonts w:ascii="Calibri" w:hAnsi="Calibri" w:cs="Calibri"/>
          <w:sz w:val="24"/>
          <w:szCs w:val="24"/>
        </w:rPr>
        <w:t>doi:https</w:t>
      </w:r>
      <w:proofErr w:type="spellEnd"/>
      <w:r w:rsidRPr="00D57E42">
        <w:rPr>
          <w:rFonts w:ascii="Calibri" w:hAnsi="Calibri" w:cs="Calibri"/>
          <w:sz w:val="24"/>
          <w:szCs w:val="24"/>
        </w:rPr>
        <w:t>://doi.org/10.1016/j.jairtraman.2024.102580</w:t>
      </w:r>
      <w:proofErr w:type="gramEnd"/>
      <w:r w:rsidRPr="00D57E42">
        <w:rPr>
          <w:rFonts w:ascii="Calibri" w:hAnsi="Calibri" w:cs="Calibri"/>
          <w:sz w:val="24"/>
          <w:szCs w:val="24"/>
        </w:rPr>
        <w:t>.</w:t>
      </w:r>
    </w:p>
    <w:p w14:paraId="3E5F6EEC"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Ellen MacArthur Foundation (2023). </w:t>
      </w:r>
      <w:r w:rsidRPr="00D57E42">
        <w:rPr>
          <w:rFonts w:ascii="Calibri" w:hAnsi="Calibri" w:cs="Calibri"/>
          <w:i/>
          <w:iCs/>
          <w:sz w:val="24"/>
          <w:szCs w:val="24"/>
        </w:rPr>
        <w:t>What Is the Linear economy?</w:t>
      </w:r>
      <w:r w:rsidRPr="00D57E42">
        <w:rPr>
          <w:rFonts w:ascii="Calibri" w:hAnsi="Calibri" w:cs="Calibri"/>
          <w:sz w:val="24"/>
          <w:szCs w:val="24"/>
        </w:rPr>
        <w:t> [online] Ellen MacArthur Foundation. Available at: https://www.ellenmacarthurfoundation.org/what-is-the-linear-economy.</w:t>
      </w:r>
    </w:p>
    <w:p w14:paraId="6E2F36A3"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Ellen MacArthur Foundation (2023). </w:t>
      </w:r>
      <w:r w:rsidRPr="00D57E42">
        <w:rPr>
          <w:rFonts w:ascii="Calibri" w:hAnsi="Calibri" w:cs="Calibri"/>
          <w:i/>
          <w:iCs/>
          <w:sz w:val="24"/>
          <w:szCs w:val="24"/>
        </w:rPr>
        <w:t>What Is the Linear economy?</w:t>
      </w:r>
      <w:r w:rsidRPr="00D57E42">
        <w:rPr>
          <w:rFonts w:ascii="Calibri" w:hAnsi="Calibri" w:cs="Calibri"/>
          <w:sz w:val="24"/>
          <w:szCs w:val="24"/>
        </w:rPr>
        <w:t xml:space="preserve"> [online] Ellen MacArthur Foundation. Available at: </w:t>
      </w:r>
      <w:hyperlink r:id="rId11" w:history="1">
        <w:r w:rsidRPr="00D57E42">
          <w:rPr>
            <w:rStyle w:val="Hyperlink"/>
            <w:rFonts w:ascii="Calibri" w:hAnsi="Calibri" w:cs="Calibri"/>
            <w:color w:val="auto"/>
            <w:sz w:val="24"/>
            <w:szCs w:val="24"/>
            <w:u w:val="none"/>
          </w:rPr>
          <w:t>https://www.ellenmacarthurfoundation.org/what-is-the-linear-economy</w:t>
        </w:r>
      </w:hyperlink>
      <w:r w:rsidRPr="00D57E42">
        <w:rPr>
          <w:rFonts w:ascii="Calibri" w:hAnsi="Calibri" w:cs="Calibri"/>
          <w:sz w:val="24"/>
          <w:szCs w:val="24"/>
        </w:rPr>
        <w:t>.</w:t>
      </w:r>
    </w:p>
    <w:p w14:paraId="2450026E"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Energy saving trust (2021). </w:t>
      </w:r>
      <w:r w:rsidRPr="00D57E42">
        <w:rPr>
          <w:rFonts w:ascii="Calibri" w:hAnsi="Calibri" w:cs="Calibri"/>
          <w:i/>
          <w:iCs/>
          <w:sz w:val="24"/>
          <w:szCs w:val="24"/>
        </w:rPr>
        <w:t>What Is Net Zero and How Can We Get there?</w:t>
      </w:r>
      <w:r w:rsidRPr="00D57E42">
        <w:rPr>
          <w:rFonts w:ascii="Calibri" w:hAnsi="Calibri" w:cs="Calibri"/>
          <w:sz w:val="24"/>
          <w:szCs w:val="24"/>
        </w:rPr>
        <w:t> [online] Energy Saving Trust. Available at: https://energysavingtrust.org.uk/what-is-net-zero-and-how-can-we-get-there/.</w:t>
      </w:r>
    </w:p>
    <w:p w14:paraId="2C79E923"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Energy saving trust (2021). </w:t>
      </w:r>
      <w:r w:rsidRPr="00D57E42">
        <w:rPr>
          <w:rFonts w:ascii="Calibri" w:hAnsi="Calibri" w:cs="Calibri"/>
          <w:i/>
          <w:iCs/>
          <w:sz w:val="24"/>
          <w:szCs w:val="24"/>
        </w:rPr>
        <w:t>What Is Net Zero and How Can We Get there?</w:t>
      </w:r>
      <w:r w:rsidRPr="00D57E42">
        <w:rPr>
          <w:rFonts w:ascii="Calibri" w:hAnsi="Calibri" w:cs="Calibri"/>
          <w:sz w:val="24"/>
          <w:szCs w:val="24"/>
        </w:rPr>
        <w:t xml:space="preserve"> [online] Energy Saving Trust. Available at: </w:t>
      </w:r>
      <w:hyperlink r:id="rId12" w:history="1">
        <w:r w:rsidRPr="00D57E42">
          <w:rPr>
            <w:rStyle w:val="Hyperlink"/>
            <w:rFonts w:ascii="Calibri" w:hAnsi="Calibri" w:cs="Calibri"/>
            <w:color w:val="auto"/>
            <w:sz w:val="24"/>
            <w:szCs w:val="24"/>
            <w:u w:val="none"/>
          </w:rPr>
          <w:t>https://energysavingtrust.org.uk/what-is-net-zero-and-how-can-we-get-there/</w:t>
        </w:r>
      </w:hyperlink>
      <w:r w:rsidRPr="00D57E42">
        <w:rPr>
          <w:rFonts w:ascii="Calibri" w:hAnsi="Calibri" w:cs="Calibri"/>
          <w:sz w:val="24"/>
          <w:szCs w:val="24"/>
        </w:rPr>
        <w:t>.</w:t>
      </w:r>
    </w:p>
    <w:p w14:paraId="5BF1BFE0"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hotcore.info. (2024). </w:t>
      </w:r>
      <w:r w:rsidRPr="00D57E42">
        <w:rPr>
          <w:rFonts w:ascii="Calibri" w:hAnsi="Calibri" w:cs="Calibri"/>
          <w:i/>
          <w:iCs/>
          <w:sz w:val="24"/>
          <w:szCs w:val="24"/>
        </w:rPr>
        <w:t xml:space="preserve">Edit image, resize image, crop pictures and </w:t>
      </w:r>
      <w:proofErr w:type="spellStart"/>
      <w:r w:rsidRPr="00D57E42">
        <w:rPr>
          <w:rFonts w:ascii="Calibri" w:hAnsi="Calibri" w:cs="Calibri"/>
          <w:i/>
          <w:iCs/>
          <w:sz w:val="24"/>
          <w:szCs w:val="24"/>
        </w:rPr>
        <w:t>appply</w:t>
      </w:r>
      <w:proofErr w:type="spellEnd"/>
      <w:r w:rsidRPr="00D57E42">
        <w:rPr>
          <w:rFonts w:ascii="Calibri" w:hAnsi="Calibri" w:cs="Calibri"/>
          <w:i/>
          <w:iCs/>
          <w:sz w:val="24"/>
          <w:szCs w:val="24"/>
        </w:rPr>
        <w:t xml:space="preserve"> effect to your images.</w:t>
      </w:r>
      <w:r w:rsidRPr="00D57E42">
        <w:rPr>
          <w:rFonts w:ascii="Calibri" w:hAnsi="Calibri" w:cs="Calibri"/>
          <w:sz w:val="24"/>
          <w:szCs w:val="24"/>
        </w:rPr>
        <w:t xml:space="preserve"> [online] Available at: </w:t>
      </w:r>
      <w:hyperlink r:id="rId13" w:history="1">
        <w:r w:rsidRPr="00D57E42">
          <w:rPr>
            <w:rStyle w:val="Hyperlink"/>
            <w:rFonts w:ascii="Calibri" w:hAnsi="Calibri" w:cs="Calibri"/>
            <w:color w:val="auto"/>
            <w:sz w:val="24"/>
            <w:szCs w:val="24"/>
            <w:u w:val="none"/>
          </w:rPr>
          <w:t>https://hotcore.info/act/kareff-102024p.html</w:t>
        </w:r>
      </w:hyperlink>
      <w:r w:rsidRPr="00D57E42">
        <w:rPr>
          <w:rFonts w:ascii="Calibri" w:hAnsi="Calibri" w:cs="Calibri"/>
          <w:sz w:val="24"/>
          <w:szCs w:val="24"/>
        </w:rPr>
        <w:t>.</w:t>
      </w:r>
    </w:p>
    <w:p w14:paraId="645ADE3F"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 xml:space="preserve">Lacy, P. and </w:t>
      </w:r>
      <w:proofErr w:type="spellStart"/>
      <w:r w:rsidRPr="00D57E42">
        <w:rPr>
          <w:rFonts w:ascii="Calibri" w:hAnsi="Calibri" w:cs="Calibri"/>
          <w:sz w:val="24"/>
          <w:szCs w:val="24"/>
        </w:rPr>
        <w:t>Rutqvist</w:t>
      </w:r>
      <w:proofErr w:type="spellEnd"/>
      <w:r w:rsidRPr="00D57E42">
        <w:rPr>
          <w:rFonts w:ascii="Calibri" w:hAnsi="Calibri" w:cs="Calibri"/>
          <w:sz w:val="24"/>
          <w:szCs w:val="24"/>
        </w:rPr>
        <w:t>, J. (2015). </w:t>
      </w:r>
      <w:r w:rsidRPr="00D57E42">
        <w:rPr>
          <w:rFonts w:ascii="Calibri" w:hAnsi="Calibri" w:cs="Calibri"/>
          <w:i/>
          <w:iCs/>
          <w:sz w:val="24"/>
          <w:szCs w:val="24"/>
        </w:rPr>
        <w:t xml:space="preserve">Waste to </w:t>
      </w:r>
      <w:proofErr w:type="gramStart"/>
      <w:r w:rsidRPr="00D57E42">
        <w:rPr>
          <w:rFonts w:ascii="Calibri" w:hAnsi="Calibri" w:cs="Calibri"/>
          <w:i/>
          <w:iCs/>
          <w:sz w:val="24"/>
          <w:szCs w:val="24"/>
        </w:rPr>
        <w:t>Wealth :</w:t>
      </w:r>
      <w:proofErr w:type="gramEnd"/>
      <w:r w:rsidRPr="00D57E42">
        <w:rPr>
          <w:rFonts w:ascii="Calibri" w:hAnsi="Calibri" w:cs="Calibri"/>
          <w:i/>
          <w:iCs/>
          <w:sz w:val="24"/>
          <w:szCs w:val="24"/>
        </w:rPr>
        <w:t xml:space="preserve"> the Circular Economy Advantage</w:t>
      </w:r>
      <w:r w:rsidRPr="00D57E42">
        <w:rPr>
          <w:rFonts w:ascii="Calibri" w:hAnsi="Calibri" w:cs="Calibri"/>
          <w:sz w:val="24"/>
          <w:szCs w:val="24"/>
        </w:rPr>
        <w:t>. New York: Palgrave Macmillan.</w:t>
      </w:r>
    </w:p>
    <w:p w14:paraId="0D0D09FB"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Mollenkamp, D. (2023). </w:t>
      </w:r>
      <w:r w:rsidRPr="00D57E42">
        <w:rPr>
          <w:rFonts w:ascii="Calibri" w:hAnsi="Calibri" w:cs="Calibri"/>
          <w:i/>
          <w:iCs/>
          <w:sz w:val="24"/>
          <w:szCs w:val="24"/>
        </w:rPr>
        <w:t xml:space="preserve">What is Sustainability? How </w:t>
      </w:r>
      <w:proofErr w:type="spellStart"/>
      <w:r w:rsidRPr="00D57E42">
        <w:rPr>
          <w:rFonts w:ascii="Calibri" w:hAnsi="Calibri" w:cs="Calibri"/>
          <w:i/>
          <w:iCs/>
          <w:sz w:val="24"/>
          <w:szCs w:val="24"/>
        </w:rPr>
        <w:t>Sustainabilities</w:t>
      </w:r>
      <w:proofErr w:type="spellEnd"/>
      <w:r w:rsidRPr="00D57E42">
        <w:rPr>
          <w:rFonts w:ascii="Calibri" w:hAnsi="Calibri" w:cs="Calibri"/>
          <w:i/>
          <w:iCs/>
          <w:sz w:val="24"/>
          <w:szCs w:val="24"/>
        </w:rPr>
        <w:t xml:space="preserve"> Work, Benefits, and Example</w:t>
      </w:r>
      <w:r w:rsidRPr="00D57E42">
        <w:rPr>
          <w:rFonts w:ascii="Calibri" w:hAnsi="Calibri" w:cs="Calibri"/>
          <w:sz w:val="24"/>
          <w:szCs w:val="24"/>
        </w:rPr>
        <w:t>. [online] Investopedia. Available at: https://www.investopedia.com/terms/s/sustainability.asp.</w:t>
      </w:r>
    </w:p>
    <w:p w14:paraId="484495A9" w14:textId="77777777" w:rsidR="00C52CC0" w:rsidRPr="00D57E42" w:rsidRDefault="00C52CC0" w:rsidP="00B73EEA">
      <w:pPr>
        <w:rPr>
          <w:rFonts w:ascii="Calibri" w:hAnsi="Calibri" w:cs="Calibri"/>
          <w:sz w:val="24"/>
          <w:szCs w:val="24"/>
        </w:rPr>
      </w:pPr>
      <w:r w:rsidRPr="00D57E42">
        <w:rPr>
          <w:rFonts w:ascii="Calibri" w:hAnsi="Calibri" w:cs="Calibri"/>
          <w:sz w:val="24"/>
          <w:szCs w:val="24"/>
          <w:lang w:val="es-ES"/>
        </w:rPr>
        <w:t xml:space="preserve">Reuter, M.A., van </w:t>
      </w:r>
      <w:proofErr w:type="spellStart"/>
      <w:r w:rsidRPr="00D57E42">
        <w:rPr>
          <w:rFonts w:ascii="Calibri" w:hAnsi="Calibri" w:cs="Calibri"/>
          <w:sz w:val="24"/>
          <w:szCs w:val="24"/>
          <w:lang w:val="es-ES"/>
        </w:rPr>
        <w:t>Schaik</w:t>
      </w:r>
      <w:proofErr w:type="spellEnd"/>
      <w:r w:rsidRPr="00D57E42">
        <w:rPr>
          <w:rFonts w:ascii="Calibri" w:hAnsi="Calibri" w:cs="Calibri"/>
          <w:sz w:val="24"/>
          <w:szCs w:val="24"/>
          <w:lang w:val="es-ES"/>
        </w:rPr>
        <w:t xml:space="preserve">, A., </w:t>
      </w:r>
      <w:proofErr w:type="spellStart"/>
      <w:r w:rsidRPr="00D57E42">
        <w:rPr>
          <w:rFonts w:ascii="Calibri" w:hAnsi="Calibri" w:cs="Calibri"/>
          <w:sz w:val="24"/>
          <w:szCs w:val="24"/>
          <w:lang w:val="es-ES"/>
        </w:rPr>
        <w:t>Gutzmer</w:t>
      </w:r>
      <w:proofErr w:type="spellEnd"/>
      <w:r w:rsidRPr="00D57E42">
        <w:rPr>
          <w:rFonts w:ascii="Calibri" w:hAnsi="Calibri" w:cs="Calibri"/>
          <w:sz w:val="24"/>
          <w:szCs w:val="24"/>
          <w:lang w:val="es-ES"/>
        </w:rPr>
        <w:t xml:space="preserve">, J., </w:t>
      </w:r>
      <w:proofErr w:type="spellStart"/>
      <w:r w:rsidRPr="00D57E42">
        <w:rPr>
          <w:rFonts w:ascii="Calibri" w:hAnsi="Calibri" w:cs="Calibri"/>
          <w:sz w:val="24"/>
          <w:szCs w:val="24"/>
          <w:lang w:val="es-ES"/>
        </w:rPr>
        <w:t>Bartie</w:t>
      </w:r>
      <w:proofErr w:type="spellEnd"/>
      <w:r w:rsidRPr="00D57E42">
        <w:rPr>
          <w:rFonts w:ascii="Calibri" w:hAnsi="Calibri" w:cs="Calibri"/>
          <w:sz w:val="24"/>
          <w:szCs w:val="24"/>
          <w:lang w:val="es-ES"/>
        </w:rPr>
        <w:t xml:space="preserve">, N. and Abadías-Llamas, A. (2019). </w:t>
      </w:r>
      <w:r w:rsidRPr="00D57E42">
        <w:rPr>
          <w:rFonts w:ascii="Calibri" w:hAnsi="Calibri" w:cs="Calibri"/>
          <w:sz w:val="24"/>
          <w:szCs w:val="24"/>
        </w:rPr>
        <w:t>Challenges of the Circular Economy: A Material, Metallurgical, and Product Design Perspective. </w:t>
      </w:r>
      <w:r w:rsidRPr="00D57E42">
        <w:rPr>
          <w:rFonts w:ascii="Calibri" w:hAnsi="Calibri" w:cs="Calibri"/>
          <w:i/>
          <w:iCs/>
          <w:sz w:val="24"/>
          <w:szCs w:val="24"/>
        </w:rPr>
        <w:t>Annual Review of Materials Research</w:t>
      </w:r>
      <w:r w:rsidRPr="00D57E42">
        <w:rPr>
          <w:rFonts w:ascii="Calibri" w:hAnsi="Calibri" w:cs="Calibri"/>
          <w:sz w:val="24"/>
          <w:szCs w:val="24"/>
        </w:rPr>
        <w:t xml:space="preserve">, 49(1), pp.253–274. </w:t>
      </w:r>
      <w:proofErr w:type="spellStart"/>
      <w:proofErr w:type="gramStart"/>
      <w:r w:rsidRPr="00D57E42">
        <w:rPr>
          <w:rFonts w:ascii="Calibri" w:hAnsi="Calibri" w:cs="Calibri"/>
          <w:sz w:val="24"/>
          <w:szCs w:val="24"/>
        </w:rPr>
        <w:t>doi:https</w:t>
      </w:r>
      <w:proofErr w:type="spellEnd"/>
      <w:r w:rsidRPr="00D57E42">
        <w:rPr>
          <w:rFonts w:ascii="Calibri" w:hAnsi="Calibri" w:cs="Calibri"/>
          <w:sz w:val="24"/>
          <w:szCs w:val="24"/>
        </w:rPr>
        <w:t>://doi.org/10.1146/annurev-matsci-070218-010057</w:t>
      </w:r>
      <w:proofErr w:type="gramEnd"/>
      <w:r w:rsidRPr="00D57E42">
        <w:rPr>
          <w:rFonts w:ascii="Calibri" w:hAnsi="Calibri" w:cs="Calibri"/>
          <w:sz w:val="24"/>
          <w:szCs w:val="24"/>
        </w:rPr>
        <w:t>.</w:t>
      </w:r>
    </w:p>
    <w:p w14:paraId="0A2E4612"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Rinalducci, S. (2024). </w:t>
      </w:r>
      <w:r w:rsidRPr="00D57E42">
        <w:rPr>
          <w:rFonts w:ascii="Calibri" w:hAnsi="Calibri" w:cs="Calibri"/>
          <w:i/>
          <w:iCs/>
          <w:sz w:val="24"/>
          <w:szCs w:val="24"/>
        </w:rPr>
        <w:t>The Three Pillars of Sustainability EXPLAINED - Sustainability Success</w:t>
      </w:r>
      <w:r w:rsidRPr="00D57E42">
        <w:rPr>
          <w:rFonts w:ascii="Calibri" w:hAnsi="Calibri" w:cs="Calibri"/>
          <w:sz w:val="24"/>
          <w:szCs w:val="24"/>
        </w:rPr>
        <w:t>. [online] sustainability-success.com. Available at: https://sustainability-success.com/three-pillars-of-sustainability/.</w:t>
      </w:r>
    </w:p>
    <w:p w14:paraId="2C42D391"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Safran. (2023). </w:t>
      </w:r>
      <w:r w:rsidRPr="00D57E42">
        <w:rPr>
          <w:rFonts w:ascii="Calibri" w:hAnsi="Calibri" w:cs="Calibri"/>
          <w:i/>
          <w:iCs/>
          <w:sz w:val="24"/>
          <w:szCs w:val="24"/>
        </w:rPr>
        <w:t>Decarbonizing aeronautics</w:t>
      </w:r>
      <w:r w:rsidRPr="00D57E42">
        <w:rPr>
          <w:rFonts w:ascii="Calibri" w:hAnsi="Calibri" w:cs="Calibri"/>
          <w:sz w:val="24"/>
          <w:szCs w:val="24"/>
        </w:rPr>
        <w:t xml:space="preserve">. [online] Available at: </w:t>
      </w:r>
      <w:hyperlink r:id="rId14" w:history="1">
        <w:r w:rsidRPr="00D57E42">
          <w:rPr>
            <w:rStyle w:val="Hyperlink"/>
            <w:rFonts w:ascii="Calibri" w:hAnsi="Calibri" w:cs="Calibri"/>
            <w:color w:val="auto"/>
            <w:sz w:val="24"/>
            <w:szCs w:val="24"/>
            <w:u w:val="none"/>
          </w:rPr>
          <w:t>https://www.safran-group.com/sustainability/decarbonizing-aeronautics</w:t>
        </w:r>
      </w:hyperlink>
      <w:r w:rsidRPr="00D57E42">
        <w:rPr>
          <w:rFonts w:ascii="Calibri" w:hAnsi="Calibri" w:cs="Calibri"/>
          <w:sz w:val="24"/>
          <w:szCs w:val="24"/>
        </w:rPr>
        <w:t>.</w:t>
      </w:r>
    </w:p>
    <w:p w14:paraId="1ABB2FE7"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lastRenderedPageBreak/>
        <w:t>Safran. (2025). </w:t>
      </w:r>
      <w:proofErr w:type="spellStart"/>
      <w:r w:rsidRPr="00D57E42">
        <w:rPr>
          <w:rFonts w:ascii="Calibri" w:hAnsi="Calibri" w:cs="Calibri"/>
          <w:i/>
          <w:iCs/>
          <w:sz w:val="24"/>
          <w:szCs w:val="24"/>
        </w:rPr>
        <w:t>SeatLife</w:t>
      </w:r>
      <w:proofErr w:type="spellEnd"/>
      <w:r w:rsidRPr="00D57E42">
        <w:rPr>
          <w:rFonts w:ascii="Calibri" w:hAnsi="Calibri" w:cs="Calibri"/>
          <w:i/>
          <w:iCs/>
          <w:sz w:val="24"/>
          <w:szCs w:val="24"/>
        </w:rPr>
        <w:t>: A comprehensive solution to support every stage of the seat life cycle</w:t>
      </w:r>
      <w:r w:rsidRPr="00D57E42">
        <w:rPr>
          <w:rFonts w:ascii="Calibri" w:hAnsi="Calibri" w:cs="Calibri"/>
          <w:sz w:val="24"/>
          <w:szCs w:val="24"/>
        </w:rPr>
        <w:t>. [online] Available at: https://www.safran-group.com/products-services/seatlife?utm_source=chatgpt.com [Accessed 25 Nov. 2025].</w:t>
      </w:r>
    </w:p>
    <w:p w14:paraId="1A297CAC" w14:textId="77777777" w:rsidR="00C52CC0" w:rsidRPr="00D57E42" w:rsidRDefault="00C52CC0" w:rsidP="00B73EEA">
      <w:pPr>
        <w:rPr>
          <w:rFonts w:ascii="Calibri" w:hAnsi="Calibri" w:cs="Calibri"/>
          <w:sz w:val="24"/>
          <w:szCs w:val="24"/>
        </w:rPr>
      </w:pPr>
      <w:r w:rsidRPr="00D57E42">
        <w:rPr>
          <w:rFonts w:ascii="Calibri" w:hAnsi="Calibri" w:cs="Calibri"/>
          <w:sz w:val="24"/>
          <w:szCs w:val="24"/>
        </w:rPr>
        <w:t>UKGBC. (2025). </w:t>
      </w:r>
      <w:r w:rsidRPr="00D57E42">
        <w:rPr>
          <w:rFonts w:ascii="Calibri" w:hAnsi="Calibri" w:cs="Calibri"/>
          <w:i/>
          <w:iCs/>
          <w:sz w:val="24"/>
          <w:szCs w:val="24"/>
        </w:rPr>
        <w:t>EPDs and Materials Passports in Circular Construction | UKGBC</w:t>
      </w:r>
      <w:r w:rsidRPr="00D57E42">
        <w:rPr>
          <w:rFonts w:ascii="Calibri" w:hAnsi="Calibri" w:cs="Calibri"/>
          <w:sz w:val="24"/>
          <w:szCs w:val="24"/>
        </w:rPr>
        <w:t xml:space="preserve">. [online] Available at: </w:t>
      </w:r>
      <w:hyperlink r:id="rId15" w:history="1">
        <w:r w:rsidRPr="00D57E42">
          <w:rPr>
            <w:rStyle w:val="Hyperlink"/>
            <w:rFonts w:ascii="Calibri" w:hAnsi="Calibri" w:cs="Calibri"/>
            <w:color w:val="auto"/>
            <w:sz w:val="24"/>
            <w:szCs w:val="24"/>
            <w:u w:val="none"/>
          </w:rPr>
          <w:t>https://ukgbc.org/news/epds-and-materials-passports-in-circular-construction/</w:t>
        </w:r>
      </w:hyperlink>
      <w:r w:rsidRPr="00D57E42">
        <w:rPr>
          <w:rFonts w:ascii="Calibri" w:hAnsi="Calibri" w:cs="Calibri"/>
          <w:sz w:val="24"/>
          <w:szCs w:val="24"/>
        </w:rPr>
        <w:t>.</w:t>
      </w:r>
    </w:p>
    <w:sectPr w:rsidR="00C52CC0" w:rsidRPr="00D57E42">
      <w:headerReference w:type="even" r:id="rId16"/>
      <w:headerReference w:type="default" r:id="rId17"/>
      <w:footerReference w:type="default" r:id="rId18"/>
      <w:head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554B2" w14:textId="77777777" w:rsidR="006C5D57" w:rsidRDefault="006C5D57" w:rsidP="00A01FB8">
      <w:pPr>
        <w:spacing w:after="0" w:line="240" w:lineRule="auto"/>
      </w:pPr>
      <w:r>
        <w:separator/>
      </w:r>
    </w:p>
  </w:endnote>
  <w:endnote w:type="continuationSeparator" w:id="0">
    <w:p w14:paraId="54FA09B7" w14:textId="77777777" w:rsidR="006C5D57" w:rsidRDefault="006C5D57" w:rsidP="00A01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069199"/>
      <w:docPartObj>
        <w:docPartGallery w:val="Page Numbers (Bottom of Page)"/>
        <w:docPartUnique/>
      </w:docPartObj>
    </w:sdtPr>
    <w:sdtEndPr>
      <w:rPr>
        <w:noProof/>
      </w:rPr>
    </w:sdtEndPr>
    <w:sdtContent>
      <w:p w14:paraId="23668F79" w14:textId="3C92C407" w:rsidR="00D4476F" w:rsidRDefault="00D447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B68FE6" w14:textId="77777777" w:rsidR="00D4476F" w:rsidRDefault="00D44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343B9" w14:textId="77777777" w:rsidR="006C5D57" w:rsidRDefault="006C5D57" w:rsidP="00A01FB8">
      <w:pPr>
        <w:spacing w:after="0" w:line="240" w:lineRule="auto"/>
      </w:pPr>
      <w:r>
        <w:separator/>
      </w:r>
    </w:p>
  </w:footnote>
  <w:footnote w:type="continuationSeparator" w:id="0">
    <w:p w14:paraId="1AF03012" w14:textId="77777777" w:rsidR="006C5D57" w:rsidRDefault="006C5D57" w:rsidP="00A01F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5453C" w14:textId="42AB671D" w:rsidR="00A01FB8" w:rsidRDefault="00A01FB8">
    <w:pPr>
      <w:pStyle w:val="Header"/>
    </w:pPr>
    <w:r>
      <w:rPr>
        <w:noProof/>
      </w:rPr>
      <mc:AlternateContent>
        <mc:Choice Requires="wps">
          <w:drawing>
            <wp:anchor distT="0" distB="0" distL="0" distR="0" simplePos="0" relativeHeight="251659264" behindDoc="0" locked="0" layoutInCell="1" allowOverlap="1" wp14:anchorId="449FA6F7" wp14:editId="2F297800">
              <wp:simplePos x="635" y="635"/>
              <wp:positionH relativeFrom="page">
                <wp:align>center</wp:align>
              </wp:positionH>
              <wp:positionV relativeFrom="page">
                <wp:align>top</wp:align>
              </wp:positionV>
              <wp:extent cx="852805" cy="357505"/>
              <wp:effectExtent l="0" t="0" r="4445" b="4445"/>
              <wp:wrapNone/>
              <wp:docPr id="166985872"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57505"/>
                      </a:xfrm>
                      <a:prstGeom prst="rect">
                        <a:avLst/>
                      </a:prstGeom>
                      <a:noFill/>
                      <a:ln>
                        <a:noFill/>
                      </a:ln>
                    </wps:spPr>
                    <wps:txbx>
                      <w:txbxContent>
                        <w:p w14:paraId="3C86686E" w14:textId="0B61194F" w:rsidR="00A01FB8" w:rsidRPr="00A01FB8" w:rsidRDefault="00A01FB8" w:rsidP="00A01FB8">
                          <w:pPr>
                            <w:spacing w:after="0"/>
                            <w:rPr>
                              <w:rFonts w:ascii="Calibri" w:eastAsia="Calibri" w:hAnsi="Calibri" w:cs="Calibri"/>
                              <w:noProof/>
                              <w:color w:val="FF8C00"/>
                              <w:sz w:val="20"/>
                              <w:szCs w:val="20"/>
                            </w:rPr>
                          </w:pPr>
                          <w:r w:rsidRPr="00A01FB8">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49FA6F7" id="_x0000_t202" coordsize="21600,21600" o:spt="202" path="m,l,21600r21600,l21600,xe">
              <v:stroke joinstyle="miter"/>
              <v:path gradientshapeok="t" o:connecttype="rect"/>
            </v:shapetype>
            <v:shape id="Text Box 2" o:spid="_x0000_s1026" type="#_x0000_t202" alt="C2 - Confidential" style="position:absolute;margin-left:0;margin-top:0;width:67.1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" filled="f" stroked="f">
              <v:textbox style="mso-fit-shape-to-text:t" inset="0,15pt,0,0">
                <w:txbxContent>
                  <w:p w14:paraId="3C86686E" w14:textId="0B61194F" w:rsidR="00A01FB8" w:rsidRPr="00A01FB8" w:rsidRDefault="00A01FB8" w:rsidP="00A01FB8">
                    <w:pPr>
                      <w:spacing w:after="0"/>
                      <w:rPr>
                        <w:rFonts w:ascii="Calibri" w:eastAsia="Calibri" w:hAnsi="Calibri" w:cs="Calibri"/>
                        <w:noProof/>
                        <w:color w:val="FF8C00"/>
                        <w:sz w:val="20"/>
                        <w:szCs w:val="20"/>
                      </w:rPr>
                    </w:pPr>
                    <w:r w:rsidRPr="00A01FB8">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A7A5C" w14:textId="7BC21EC5" w:rsidR="00A01FB8" w:rsidRDefault="00A01FB8">
    <w:pPr>
      <w:pStyle w:val="Header"/>
    </w:pPr>
    <w:r>
      <w:rPr>
        <w:noProof/>
      </w:rPr>
      <mc:AlternateContent>
        <mc:Choice Requires="wps">
          <w:drawing>
            <wp:anchor distT="0" distB="0" distL="0" distR="0" simplePos="0" relativeHeight="251660288" behindDoc="0" locked="0" layoutInCell="1" allowOverlap="1" wp14:anchorId="4546AD40" wp14:editId="3CF67FE9">
              <wp:simplePos x="914400" y="457200"/>
              <wp:positionH relativeFrom="page">
                <wp:align>center</wp:align>
              </wp:positionH>
              <wp:positionV relativeFrom="page">
                <wp:align>top</wp:align>
              </wp:positionV>
              <wp:extent cx="852805" cy="357505"/>
              <wp:effectExtent l="0" t="0" r="4445" b="4445"/>
              <wp:wrapNone/>
              <wp:docPr id="749488222"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57505"/>
                      </a:xfrm>
                      <a:prstGeom prst="rect">
                        <a:avLst/>
                      </a:prstGeom>
                      <a:noFill/>
                      <a:ln>
                        <a:noFill/>
                      </a:ln>
                    </wps:spPr>
                    <wps:txbx>
                      <w:txbxContent>
                        <w:p w14:paraId="52FFCCFC" w14:textId="3A67B018" w:rsidR="00A01FB8" w:rsidRPr="00A01FB8" w:rsidRDefault="00A01FB8" w:rsidP="00A01FB8">
                          <w:pPr>
                            <w:spacing w:after="0"/>
                            <w:rPr>
                              <w:rFonts w:ascii="Calibri" w:eastAsia="Calibri" w:hAnsi="Calibri" w:cs="Calibri"/>
                              <w:noProof/>
                              <w:color w:val="FF8C00"/>
                              <w:sz w:val="20"/>
                              <w:szCs w:val="20"/>
                            </w:rPr>
                          </w:pPr>
                          <w:r w:rsidRPr="00A01FB8">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546AD40" id="_x0000_t202" coordsize="21600,21600" o:spt="202" path="m,l,21600r21600,l21600,xe">
              <v:stroke joinstyle="miter"/>
              <v:path gradientshapeok="t" o:connecttype="rect"/>
            </v:shapetype>
            <v:shape id="Text Box 3" o:spid="_x0000_s1027" type="#_x0000_t202" alt="C2 - Confidential" style="position:absolute;margin-left:0;margin-top:0;width:67.1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" filled="f" stroked="f">
              <v:textbox style="mso-fit-shape-to-text:t" inset="0,15pt,0,0">
                <w:txbxContent>
                  <w:p w14:paraId="52FFCCFC" w14:textId="3A67B018" w:rsidR="00A01FB8" w:rsidRPr="00A01FB8" w:rsidRDefault="00A01FB8" w:rsidP="00A01FB8">
                    <w:pPr>
                      <w:spacing w:after="0"/>
                      <w:rPr>
                        <w:rFonts w:ascii="Calibri" w:eastAsia="Calibri" w:hAnsi="Calibri" w:cs="Calibri"/>
                        <w:noProof/>
                        <w:color w:val="FF8C00"/>
                        <w:sz w:val="20"/>
                        <w:szCs w:val="20"/>
                      </w:rPr>
                    </w:pPr>
                    <w:r w:rsidRPr="00A01FB8">
                      <w:rPr>
                        <w:rFonts w:ascii="Calibri" w:eastAsia="Calibri" w:hAnsi="Calibri" w:cs="Calibri"/>
                        <w:noProof/>
                        <w:color w:val="FF8C00"/>
                        <w:sz w:val="20"/>
                        <w:szCs w:val="20"/>
                      </w:rPr>
                      <w:t>C2 - Confidential</w:t>
                    </w:r>
                  </w:p>
                </w:txbxContent>
              </v:textbox>
              <w10:wrap anchorx="page" anchory="page"/>
            </v:shape>
          </w:pict>
        </mc:Fallback>
      </mc:AlternateContent>
    </w:r>
    <w:r w:rsidR="00C52CC0">
      <w:t>2413945</w:t>
    </w:r>
  </w:p>
  <w:p w14:paraId="28B9016B" w14:textId="77777777" w:rsidR="00C52CC0" w:rsidRDefault="00C52C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11ECB" w14:textId="5099FC10" w:rsidR="00A01FB8" w:rsidRDefault="00A01FB8">
    <w:pPr>
      <w:pStyle w:val="Header"/>
    </w:pPr>
    <w:r>
      <w:rPr>
        <w:noProof/>
      </w:rPr>
      <mc:AlternateContent>
        <mc:Choice Requires="wps">
          <w:drawing>
            <wp:anchor distT="0" distB="0" distL="0" distR="0" simplePos="0" relativeHeight="251658240" behindDoc="0" locked="0" layoutInCell="1" allowOverlap="1" wp14:anchorId="3E67C2E3" wp14:editId="5D35A99D">
              <wp:simplePos x="635" y="635"/>
              <wp:positionH relativeFrom="page">
                <wp:align>center</wp:align>
              </wp:positionH>
              <wp:positionV relativeFrom="page">
                <wp:align>top</wp:align>
              </wp:positionV>
              <wp:extent cx="852805" cy="357505"/>
              <wp:effectExtent l="0" t="0" r="4445" b="4445"/>
              <wp:wrapNone/>
              <wp:docPr id="195280838"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57505"/>
                      </a:xfrm>
                      <a:prstGeom prst="rect">
                        <a:avLst/>
                      </a:prstGeom>
                      <a:noFill/>
                      <a:ln>
                        <a:noFill/>
                      </a:ln>
                    </wps:spPr>
                    <wps:txbx>
                      <w:txbxContent>
                        <w:p w14:paraId="52130623" w14:textId="3EDF54DE" w:rsidR="00A01FB8" w:rsidRPr="00A01FB8" w:rsidRDefault="00A01FB8" w:rsidP="00A01FB8">
                          <w:pPr>
                            <w:spacing w:after="0"/>
                            <w:rPr>
                              <w:rFonts w:ascii="Calibri" w:eastAsia="Calibri" w:hAnsi="Calibri" w:cs="Calibri"/>
                              <w:noProof/>
                              <w:color w:val="FF8C00"/>
                              <w:sz w:val="20"/>
                              <w:szCs w:val="20"/>
                            </w:rPr>
                          </w:pPr>
                          <w:r w:rsidRPr="00A01FB8">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67C2E3" id="_x0000_t202" coordsize="21600,21600" o:spt="202" path="m,l,21600r21600,l21600,xe">
              <v:stroke joinstyle="miter"/>
              <v:path gradientshapeok="t" o:connecttype="rect"/>
            </v:shapetype>
            <v:shape id="Text Box 1" o:spid="_x0000_s1028" type="#_x0000_t202" alt="C2 - Confidential" style="position:absolute;margin-left:0;margin-top:0;width:67.1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" filled="f" stroked="f">
              <v:textbox style="mso-fit-shape-to-text:t" inset="0,15pt,0,0">
                <w:txbxContent>
                  <w:p w14:paraId="52130623" w14:textId="3EDF54DE" w:rsidR="00A01FB8" w:rsidRPr="00A01FB8" w:rsidRDefault="00A01FB8" w:rsidP="00A01FB8">
                    <w:pPr>
                      <w:spacing w:after="0"/>
                      <w:rPr>
                        <w:rFonts w:ascii="Calibri" w:eastAsia="Calibri" w:hAnsi="Calibri" w:cs="Calibri"/>
                        <w:noProof/>
                        <w:color w:val="FF8C00"/>
                        <w:sz w:val="20"/>
                        <w:szCs w:val="20"/>
                      </w:rPr>
                    </w:pPr>
                    <w:r w:rsidRPr="00A01FB8">
                      <w:rPr>
                        <w:rFonts w:ascii="Calibri" w:eastAsia="Calibri" w:hAnsi="Calibri" w:cs="Calibri"/>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1369B"/>
    <w:multiLevelType w:val="multilevel"/>
    <w:tmpl w:val="3B64F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402B13"/>
    <w:multiLevelType w:val="multilevel"/>
    <w:tmpl w:val="81D2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272D1"/>
    <w:multiLevelType w:val="multilevel"/>
    <w:tmpl w:val="18E0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B216C"/>
    <w:multiLevelType w:val="hybridMultilevel"/>
    <w:tmpl w:val="BDBC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A0F90"/>
    <w:multiLevelType w:val="hybridMultilevel"/>
    <w:tmpl w:val="6446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4246D"/>
    <w:multiLevelType w:val="multilevel"/>
    <w:tmpl w:val="559E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E6857"/>
    <w:multiLevelType w:val="multilevel"/>
    <w:tmpl w:val="6152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1558AB"/>
    <w:multiLevelType w:val="multilevel"/>
    <w:tmpl w:val="D852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CE6996"/>
    <w:multiLevelType w:val="multilevel"/>
    <w:tmpl w:val="DF04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01C1E"/>
    <w:multiLevelType w:val="multilevel"/>
    <w:tmpl w:val="9CEE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1179C8"/>
    <w:multiLevelType w:val="hybridMultilevel"/>
    <w:tmpl w:val="97923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2C7349"/>
    <w:multiLevelType w:val="hybridMultilevel"/>
    <w:tmpl w:val="274E5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896823"/>
    <w:multiLevelType w:val="multilevel"/>
    <w:tmpl w:val="82348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8B1A7D"/>
    <w:multiLevelType w:val="multilevel"/>
    <w:tmpl w:val="D2FC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C87AE4"/>
    <w:multiLevelType w:val="hybridMultilevel"/>
    <w:tmpl w:val="85384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700EE4"/>
    <w:multiLevelType w:val="hybridMultilevel"/>
    <w:tmpl w:val="03C02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A5193A"/>
    <w:multiLevelType w:val="hybridMultilevel"/>
    <w:tmpl w:val="0D50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3F65E2"/>
    <w:multiLevelType w:val="hybridMultilevel"/>
    <w:tmpl w:val="81AC2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5089449">
    <w:abstractNumId w:val="11"/>
  </w:num>
  <w:num w:numId="2" w16cid:durableId="621543864">
    <w:abstractNumId w:val="0"/>
  </w:num>
  <w:num w:numId="3" w16cid:durableId="1971475749">
    <w:abstractNumId w:val="17"/>
  </w:num>
  <w:num w:numId="4" w16cid:durableId="2036806879">
    <w:abstractNumId w:val="9"/>
  </w:num>
  <w:num w:numId="5" w16cid:durableId="332531677">
    <w:abstractNumId w:val="1"/>
  </w:num>
  <w:num w:numId="6" w16cid:durableId="2073775756">
    <w:abstractNumId w:val="12"/>
  </w:num>
  <w:num w:numId="7" w16cid:durableId="1533762097">
    <w:abstractNumId w:val="5"/>
  </w:num>
  <w:num w:numId="8" w16cid:durableId="397827225">
    <w:abstractNumId w:val="13"/>
  </w:num>
  <w:num w:numId="9" w16cid:durableId="1321350001">
    <w:abstractNumId w:val="8"/>
  </w:num>
  <w:num w:numId="10" w16cid:durableId="1064253120">
    <w:abstractNumId w:val="7"/>
  </w:num>
  <w:num w:numId="11" w16cid:durableId="1253853652">
    <w:abstractNumId w:val="6"/>
  </w:num>
  <w:num w:numId="12" w16cid:durableId="799347185">
    <w:abstractNumId w:val="2"/>
  </w:num>
  <w:num w:numId="13" w16cid:durableId="88309443">
    <w:abstractNumId w:val="10"/>
  </w:num>
  <w:num w:numId="14" w16cid:durableId="257761130">
    <w:abstractNumId w:val="15"/>
  </w:num>
  <w:num w:numId="15" w16cid:durableId="907764778">
    <w:abstractNumId w:val="14"/>
  </w:num>
  <w:num w:numId="16" w16cid:durableId="1729957318">
    <w:abstractNumId w:val="3"/>
  </w:num>
  <w:num w:numId="17" w16cid:durableId="920867994">
    <w:abstractNumId w:val="16"/>
  </w:num>
  <w:num w:numId="18" w16cid:durableId="16833588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EEA"/>
    <w:rsid w:val="00004B33"/>
    <w:rsid w:val="000066DC"/>
    <w:rsid w:val="000234CD"/>
    <w:rsid w:val="00030EC8"/>
    <w:rsid w:val="00035223"/>
    <w:rsid w:val="000503C7"/>
    <w:rsid w:val="00060389"/>
    <w:rsid w:val="00067A8C"/>
    <w:rsid w:val="0007675F"/>
    <w:rsid w:val="000B20D7"/>
    <w:rsid w:val="000B5153"/>
    <w:rsid w:val="000F2758"/>
    <w:rsid w:val="00124F82"/>
    <w:rsid w:val="0012508F"/>
    <w:rsid w:val="00175273"/>
    <w:rsid w:val="00204E86"/>
    <w:rsid w:val="002274F7"/>
    <w:rsid w:val="002447ED"/>
    <w:rsid w:val="002D4F11"/>
    <w:rsid w:val="002E0415"/>
    <w:rsid w:val="002E1B6A"/>
    <w:rsid w:val="0031042F"/>
    <w:rsid w:val="003348F3"/>
    <w:rsid w:val="00350E1A"/>
    <w:rsid w:val="00350FAC"/>
    <w:rsid w:val="00371D1D"/>
    <w:rsid w:val="003A1B6C"/>
    <w:rsid w:val="00433A8E"/>
    <w:rsid w:val="00446B62"/>
    <w:rsid w:val="004641FB"/>
    <w:rsid w:val="004B686B"/>
    <w:rsid w:val="00500248"/>
    <w:rsid w:val="005627FF"/>
    <w:rsid w:val="00574D00"/>
    <w:rsid w:val="00584FC3"/>
    <w:rsid w:val="005A3746"/>
    <w:rsid w:val="006014C2"/>
    <w:rsid w:val="00635875"/>
    <w:rsid w:val="00643E15"/>
    <w:rsid w:val="006C5D57"/>
    <w:rsid w:val="006E2E02"/>
    <w:rsid w:val="006F102B"/>
    <w:rsid w:val="0071164A"/>
    <w:rsid w:val="007438D9"/>
    <w:rsid w:val="0074753C"/>
    <w:rsid w:val="00786F29"/>
    <w:rsid w:val="007A6A71"/>
    <w:rsid w:val="007A7667"/>
    <w:rsid w:val="00817D5C"/>
    <w:rsid w:val="00880363"/>
    <w:rsid w:val="008808CF"/>
    <w:rsid w:val="0088519B"/>
    <w:rsid w:val="0089424F"/>
    <w:rsid w:val="008A70D3"/>
    <w:rsid w:val="008B338B"/>
    <w:rsid w:val="008B6FCA"/>
    <w:rsid w:val="008E1A5A"/>
    <w:rsid w:val="00935E87"/>
    <w:rsid w:val="009B2917"/>
    <w:rsid w:val="009C70AF"/>
    <w:rsid w:val="009F724F"/>
    <w:rsid w:val="00A01FB8"/>
    <w:rsid w:val="00A2546C"/>
    <w:rsid w:val="00A44A77"/>
    <w:rsid w:val="00A55351"/>
    <w:rsid w:val="00AA6CF0"/>
    <w:rsid w:val="00AE1C7E"/>
    <w:rsid w:val="00AF3917"/>
    <w:rsid w:val="00B12C04"/>
    <w:rsid w:val="00B73EEA"/>
    <w:rsid w:val="00B95464"/>
    <w:rsid w:val="00B95B08"/>
    <w:rsid w:val="00BD262D"/>
    <w:rsid w:val="00C037DE"/>
    <w:rsid w:val="00C073E7"/>
    <w:rsid w:val="00C25AB0"/>
    <w:rsid w:val="00C52CC0"/>
    <w:rsid w:val="00C73DBF"/>
    <w:rsid w:val="00CF063C"/>
    <w:rsid w:val="00D059A1"/>
    <w:rsid w:val="00D37DC3"/>
    <w:rsid w:val="00D4476F"/>
    <w:rsid w:val="00D57E42"/>
    <w:rsid w:val="00D63077"/>
    <w:rsid w:val="00E03AED"/>
    <w:rsid w:val="00E31F02"/>
    <w:rsid w:val="00E811F4"/>
    <w:rsid w:val="00E81506"/>
    <w:rsid w:val="00ED5306"/>
    <w:rsid w:val="00EF7F55"/>
    <w:rsid w:val="00F1133F"/>
    <w:rsid w:val="00F1539B"/>
    <w:rsid w:val="00F5430B"/>
    <w:rsid w:val="00F66EFB"/>
    <w:rsid w:val="00F87C4E"/>
    <w:rsid w:val="00FB1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266C"/>
  <w15:chartTrackingRefBased/>
  <w15:docId w15:val="{42995E9E-AAB7-490C-BCA3-AFD1EED04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EE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semiHidden/>
    <w:unhideWhenUsed/>
    <w:qFormat/>
    <w:rsid w:val="00B73EE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73EE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semiHidden/>
    <w:unhideWhenUsed/>
    <w:qFormat/>
    <w:rsid w:val="00B73EE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73EE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73E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E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E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E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EE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semiHidden/>
    <w:rsid w:val="00B73EE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73EE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semiHidden/>
    <w:rsid w:val="00B73EE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73EE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73E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E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E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EEA"/>
    <w:rPr>
      <w:rFonts w:eastAsiaTheme="majorEastAsia" w:cstheme="majorBidi"/>
      <w:color w:val="272727" w:themeColor="text1" w:themeTint="D8"/>
    </w:rPr>
  </w:style>
  <w:style w:type="paragraph" w:styleId="Title">
    <w:name w:val="Title"/>
    <w:basedOn w:val="Normal"/>
    <w:next w:val="Normal"/>
    <w:link w:val="TitleChar"/>
    <w:uiPriority w:val="10"/>
    <w:qFormat/>
    <w:rsid w:val="00B73E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E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E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E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EEA"/>
    <w:pPr>
      <w:spacing w:before="160"/>
      <w:jc w:val="center"/>
    </w:pPr>
    <w:rPr>
      <w:i/>
      <w:iCs/>
      <w:color w:val="404040" w:themeColor="text1" w:themeTint="BF"/>
    </w:rPr>
  </w:style>
  <w:style w:type="character" w:customStyle="1" w:styleId="QuoteChar">
    <w:name w:val="Quote Char"/>
    <w:basedOn w:val="DefaultParagraphFont"/>
    <w:link w:val="Quote"/>
    <w:uiPriority w:val="29"/>
    <w:rsid w:val="00B73EEA"/>
    <w:rPr>
      <w:i/>
      <w:iCs/>
      <w:color w:val="404040" w:themeColor="text1" w:themeTint="BF"/>
    </w:rPr>
  </w:style>
  <w:style w:type="paragraph" w:styleId="ListParagraph">
    <w:name w:val="List Paragraph"/>
    <w:basedOn w:val="Normal"/>
    <w:uiPriority w:val="34"/>
    <w:qFormat/>
    <w:rsid w:val="00B73EEA"/>
    <w:pPr>
      <w:ind w:left="720"/>
      <w:contextualSpacing/>
    </w:pPr>
  </w:style>
  <w:style w:type="character" w:styleId="IntenseEmphasis">
    <w:name w:val="Intense Emphasis"/>
    <w:basedOn w:val="DefaultParagraphFont"/>
    <w:uiPriority w:val="21"/>
    <w:qFormat/>
    <w:rsid w:val="00B73EEA"/>
    <w:rPr>
      <w:i/>
      <w:iCs/>
      <w:color w:val="2E74B5" w:themeColor="accent1" w:themeShade="BF"/>
    </w:rPr>
  </w:style>
  <w:style w:type="paragraph" w:styleId="IntenseQuote">
    <w:name w:val="Intense Quote"/>
    <w:basedOn w:val="Normal"/>
    <w:next w:val="Normal"/>
    <w:link w:val="IntenseQuoteChar"/>
    <w:uiPriority w:val="30"/>
    <w:qFormat/>
    <w:rsid w:val="00B73EE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73EEA"/>
    <w:rPr>
      <w:i/>
      <w:iCs/>
      <w:color w:val="2E74B5" w:themeColor="accent1" w:themeShade="BF"/>
    </w:rPr>
  </w:style>
  <w:style w:type="character" w:styleId="IntenseReference">
    <w:name w:val="Intense Reference"/>
    <w:basedOn w:val="DefaultParagraphFont"/>
    <w:uiPriority w:val="32"/>
    <w:qFormat/>
    <w:rsid w:val="00B73EEA"/>
    <w:rPr>
      <w:b/>
      <w:bCs/>
      <w:smallCaps/>
      <w:color w:val="2E74B5" w:themeColor="accent1" w:themeShade="BF"/>
      <w:spacing w:val="5"/>
    </w:rPr>
  </w:style>
  <w:style w:type="paragraph" w:styleId="NormalWeb">
    <w:name w:val="Normal (Web)"/>
    <w:basedOn w:val="Normal"/>
    <w:uiPriority w:val="99"/>
    <w:semiHidden/>
    <w:unhideWhenUsed/>
    <w:rsid w:val="00B95B08"/>
    <w:rPr>
      <w:rFonts w:ascii="Times New Roman" w:hAnsi="Times New Roman" w:cs="Times New Roman"/>
      <w:sz w:val="24"/>
      <w:szCs w:val="24"/>
    </w:rPr>
  </w:style>
  <w:style w:type="paragraph" w:styleId="Header">
    <w:name w:val="header"/>
    <w:basedOn w:val="Normal"/>
    <w:link w:val="HeaderChar"/>
    <w:uiPriority w:val="99"/>
    <w:unhideWhenUsed/>
    <w:rsid w:val="00A01F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FB8"/>
  </w:style>
  <w:style w:type="character" w:styleId="Hyperlink">
    <w:name w:val="Hyperlink"/>
    <w:basedOn w:val="DefaultParagraphFont"/>
    <w:uiPriority w:val="99"/>
    <w:unhideWhenUsed/>
    <w:rsid w:val="00C73DBF"/>
    <w:rPr>
      <w:color w:val="0563C1" w:themeColor="hyperlink"/>
      <w:u w:val="single"/>
    </w:rPr>
  </w:style>
  <w:style w:type="character" w:styleId="UnresolvedMention">
    <w:name w:val="Unresolved Mention"/>
    <w:basedOn w:val="DefaultParagraphFont"/>
    <w:uiPriority w:val="99"/>
    <w:semiHidden/>
    <w:unhideWhenUsed/>
    <w:rsid w:val="00C73DBF"/>
    <w:rPr>
      <w:color w:val="605E5C"/>
      <w:shd w:val="clear" w:color="auto" w:fill="E1DFDD"/>
    </w:rPr>
  </w:style>
  <w:style w:type="paragraph" w:styleId="Footer">
    <w:name w:val="footer"/>
    <w:basedOn w:val="Normal"/>
    <w:link w:val="FooterChar"/>
    <w:uiPriority w:val="99"/>
    <w:unhideWhenUsed/>
    <w:rsid w:val="00D447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6F"/>
  </w:style>
  <w:style w:type="character" w:styleId="FollowedHyperlink">
    <w:name w:val="FollowedHyperlink"/>
    <w:basedOn w:val="DefaultParagraphFont"/>
    <w:uiPriority w:val="99"/>
    <w:semiHidden/>
    <w:unhideWhenUsed/>
    <w:rsid w:val="00030E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716645">
      <w:bodyDiv w:val="1"/>
      <w:marLeft w:val="0"/>
      <w:marRight w:val="0"/>
      <w:marTop w:val="0"/>
      <w:marBottom w:val="0"/>
      <w:divBdr>
        <w:top w:val="none" w:sz="0" w:space="0" w:color="auto"/>
        <w:left w:val="none" w:sz="0" w:space="0" w:color="auto"/>
        <w:bottom w:val="none" w:sz="0" w:space="0" w:color="auto"/>
        <w:right w:val="none" w:sz="0" w:space="0" w:color="auto"/>
      </w:divBdr>
      <w:divsChild>
        <w:div w:id="629291122">
          <w:marLeft w:val="0"/>
          <w:marRight w:val="0"/>
          <w:marTop w:val="0"/>
          <w:marBottom w:val="0"/>
          <w:divBdr>
            <w:top w:val="none" w:sz="0" w:space="0" w:color="auto"/>
            <w:left w:val="none" w:sz="0" w:space="0" w:color="auto"/>
            <w:bottom w:val="none" w:sz="0" w:space="0" w:color="auto"/>
            <w:right w:val="none" w:sz="0" w:space="0" w:color="auto"/>
          </w:divBdr>
          <w:divsChild>
            <w:div w:id="1201433225">
              <w:marLeft w:val="0"/>
              <w:marRight w:val="0"/>
              <w:marTop w:val="0"/>
              <w:marBottom w:val="0"/>
              <w:divBdr>
                <w:top w:val="none" w:sz="0" w:space="0" w:color="auto"/>
                <w:left w:val="none" w:sz="0" w:space="0" w:color="auto"/>
                <w:bottom w:val="none" w:sz="0" w:space="0" w:color="auto"/>
                <w:right w:val="none" w:sz="0" w:space="0" w:color="auto"/>
              </w:divBdr>
              <w:divsChild>
                <w:div w:id="1017775680">
                  <w:marLeft w:val="0"/>
                  <w:marRight w:val="0"/>
                  <w:marTop w:val="0"/>
                  <w:marBottom w:val="0"/>
                  <w:divBdr>
                    <w:top w:val="none" w:sz="0" w:space="0" w:color="auto"/>
                    <w:left w:val="none" w:sz="0" w:space="0" w:color="auto"/>
                    <w:bottom w:val="none" w:sz="0" w:space="0" w:color="auto"/>
                    <w:right w:val="none" w:sz="0" w:space="0" w:color="auto"/>
                  </w:divBdr>
                  <w:divsChild>
                    <w:div w:id="1883714125">
                      <w:marLeft w:val="0"/>
                      <w:marRight w:val="0"/>
                      <w:marTop w:val="0"/>
                      <w:marBottom w:val="0"/>
                      <w:divBdr>
                        <w:top w:val="none" w:sz="0" w:space="0" w:color="auto"/>
                        <w:left w:val="none" w:sz="0" w:space="0" w:color="auto"/>
                        <w:bottom w:val="none" w:sz="0" w:space="0" w:color="auto"/>
                        <w:right w:val="none" w:sz="0" w:space="0" w:color="auto"/>
                      </w:divBdr>
                      <w:divsChild>
                        <w:div w:id="1349528325">
                          <w:marLeft w:val="0"/>
                          <w:marRight w:val="0"/>
                          <w:marTop w:val="0"/>
                          <w:marBottom w:val="0"/>
                          <w:divBdr>
                            <w:top w:val="none" w:sz="0" w:space="0" w:color="auto"/>
                            <w:left w:val="none" w:sz="0" w:space="0" w:color="auto"/>
                            <w:bottom w:val="none" w:sz="0" w:space="0" w:color="auto"/>
                            <w:right w:val="none" w:sz="0" w:space="0" w:color="auto"/>
                          </w:divBdr>
                          <w:divsChild>
                            <w:div w:id="17677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081165">
      <w:bodyDiv w:val="1"/>
      <w:marLeft w:val="0"/>
      <w:marRight w:val="0"/>
      <w:marTop w:val="0"/>
      <w:marBottom w:val="0"/>
      <w:divBdr>
        <w:top w:val="none" w:sz="0" w:space="0" w:color="auto"/>
        <w:left w:val="none" w:sz="0" w:space="0" w:color="auto"/>
        <w:bottom w:val="none" w:sz="0" w:space="0" w:color="auto"/>
        <w:right w:val="none" w:sz="0" w:space="0" w:color="auto"/>
      </w:divBdr>
    </w:div>
    <w:div w:id="641929564">
      <w:bodyDiv w:val="1"/>
      <w:marLeft w:val="0"/>
      <w:marRight w:val="0"/>
      <w:marTop w:val="0"/>
      <w:marBottom w:val="0"/>
      <w:divBdr>
        <w:top w:val="none" w:sz="0" w:space="0" w:color="auto"/>
        <w:left w:val="none" w:sz="0" w:space="0" w:color="auto"/>
        <w:bottom w:val="none" w:sz="0" w:space="0" w:color="auto"/>
        <w:right w:val="none" w:sz="0" w:space="0" w:color="auto"/>
      </w:divBdr>
    </w:div>
    <w:div w:id="709038780">
      <w:bodyDiv w:val="1"/>
      <w:marLeft w:val="0"/>
      <w:marRight w:val="0"/>
      <w:marTop w:val="0"/>
      <w:marBottom w:val="0"/>
      <w:divBdr>
        <w:top w:val="none" w:sz="0" w:space="0" w:color="auto"/>
        <w:left w:val="none" w:sz="0" w:space="0" w:color="auto"/>
        <w:bottom w:val="none" w:sz="0" w:space="0" w:color="auto"/>
        <w:right w:val="none" w:sz="0" w:space="0" w:color="auto"/>
      </w:divBdr>
    </w:div>
    <w:div w:id="1073704174">
      <w:bodyDiv w:val="1"/>
      <w:marLeft w:val="0"/>
      <w:marRight w:val="0"/>
      <w:marTop w:val="0"/>
      <w:marBottom w:val="0"/>
      <w:divBdr>
        <w:top w:val="none" w:sz="0" w:space="0" w:color="auto"/>
        <w:left w:val="none" w:sz="0" w:space="0" w:color="auto"/>
        <w:bottom w:val="none" w:sz="0" w:space="0" w:color="auto"/>
        <w:right w:val="none" w:sz="0" w:space="0" w:color="auto"/>
      </w:divBdr>
      <w:divsChild>
        <w:div w:id="123085590">
          <w:marLeft w:val="0"/>
          <w:marRight w:val="0"/>
          <w:marTop w:val="0"/>
          <w:marBottom w:val="0"/>
          <w:divBdr>
            <w:top w:val="none" w:sz="0" w:space="0" w:color="auto"/>
            <w:left w:val="none" w:sz="0" w:space="0" w:color="auto"/>
            <w:bottom w:val="none" w:sz="0" w:space="0" w:color="auto"/>
            <w:right w:val="none" w:sz="0" w:space="0" w:color="auto"/>
          </w:divBdr>
          <w:divsChild>
            <w:div w:id="302008185">
              <w:marLeft w:val="0"/>
              <w:marRight w:val="0"/>
              <w:marTop w:val="0"/>
              <w:marBottom w:val="0"/>
              <w:divBdr>
                <w:top w:val="none" w:sz="0" w:space="0" w:color="auto"/>
                <w:left w:val="none" w:sz="0" w:space="0" w:color="auto"/>
                <w:bottom w:val="none" w:sz="0" w:space="0" w:color="auto"/>
                <w:right w:val="none" w:sz="0" w:space="0" w:color="auto"/>
              </w:divBdr>
              <w:divsChild>
                <w:div w:id="1535845349">
                  <w:marLeft w:val="0"/>
                  <w:marRight w:val="0"/>
                  <w:marTop w:val="0"/>
                  <w:marBottom w:val="0"/>
                  <w:divBdr>
                    <w:top w:val="none" w:sz="0" w:space="0" w:color="auto"/>
                    <w:left w:val="none" w:sz="0" w:space="0" w:color="auto"/>
                    <w:bottom w:val="none" w:sz="0" w:space="0" w:color="auto"/>
                    <w:right w:val="none" w:sz="0" w:space="0" w:color="auto"/>
                  </w:divBdr>
                  <w:divsChild>
                    <w:div w:id="1651862094">
                      <w:marLeft w:val="0"/>
                      <w:marRight w:val="0"/>
                      <w:marTop w:val="0"/>
                      <w:marBottom w:val="0"/>
                      <w:divBdr>
                        <w:top w:val="none" w:sz="0" w:space="0" w:color="auto"/>
                        <w:left w:val="none" w:sz="0" w:space="0" w:color="auto"/>
                        <w:bottom w:val="none" w:sz="0" w:space="0" w:color="auto"/>
                        <w:right w:val="none" w:sz="0" w:space="0" w:color="auto"/>
                      </w:divBdr>
                      <w:divsChild>
                        <w:div w:id="939875747">
                          <w:marLeft w:val="0"/>
                          <w:marRight w:val="0"/>
                          <w:marTop w:val="0"/>
                          <w:marBottom w:val="0"/>
                          <w:divBdr>
                            <w:top w:val="none" w:sz="0" w:space="0" w:color="auto"/>
                            <w:left w:val="none" w:sz="0" w:space="0" w:color="auto"/>
                            <w:bottom w:val="none" w:sz="0" w:space="0" w:color="auto"/>
                            <w:right w:val="none" w:sz="0" w:space="0" w:color="auto"/>
                          </w:divBdr>
                          <w:divsChild>
                            <w:div w:id="24531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127734">
          <w:marLeft w:val="0"/>
          <w:marRight w:val="0"/>
          <w:marTop w:val="0"/>
          <w:marBottom w:val="0"/>
          <w:divBdr>
            <w:top w:val="none" w:sz="0" w:space="0" w:color="auto"/>
            <w:left w:val="none" w:sz="0" w:space="0" w:color="auto"/>
            <w:bottom w:val="none" w:sz="0" w:space="0" w:color="auto"/>
            <w:right w:val="none" w:sz="0" w:space="0" w:color="auto"/>
          </w:divBdr>
          <w:divsChild>
            <w:div w:id="229537971">
              <w:marLeft w:val="0"/>
              <w:marRight w:val="0"/>
              <w:marTop w:val="0"/>
              <w:marBottom w:val="0"/>
              <w:divBdr>
                <w:top w:val="none" w:sz="0" w:space="0" w:color="auto"/>
                <w:left w:val="none" w:sz="0" w:space="0" w:color="auto"/>
                <w:bottom w:val="none" w:sz="0" w:space="0" w:color="auto"/>
                <w:right w:val="none" w:sz="0" w:space="0" w:color="auto"/>
              </w:divBdr>
              <w:divsChild>
                <w:div w:id="663893970">
                  <w:marLeft w:val="0"/>
                  <w:marRight w:val="0"/>
                  <w:marTop w:val="0"/>
                  <w:marBottom w:val="0"/>
                  <w:divBdr>
                    <w:top w:val="none" w:sz="0" w:space="0" w:color="auto"/>
                    <w:left w:val="none" w:sz="0" w:space="0" w:color="auto"/>
                    <w:bottom w:val="none" w:sz="0" w:space="0" w:color="auto"/>
                    <w:right w:val="none" w:sz="0" w:space="0" w:color="auto"/>
                  </w:divBdr>
                  <w:divsChild>
                    <w:div w:id="456223392">
                      <w:marLeft w:val="0"/>
                      <w:marRight w:val="0"/>
                      <w:marTop w:val="0"/>
                      <w:marBottom w:val="0"/>
                      <w:divBdr>
                        <w:top w:val="none" w:sz="0" w:space="0" w:color="auto"/>
                        <w:left w:val="none" w:sz="0" w:space="0" w:color="auto"/>
                        <w:bottom w:val="none" w:sz="0" w:space="0" w:color="auto"/>
                        <w:right w:val="none" w:sz="0" w:space="0" w:color="auto"/>
                      </w:divBdr>
                      <w:divsChild>
                        <w:div w:id="479268902">
                          <w:marLeft w:val="0"/>
                          <w:marRight w:val="0"/>
                          <w:marTop w:val="0"/>
                          <w:marBottom w:val="0"/>
                          <w:divBdr>
                            <w:top w:val="none" w:sz="0" w:space="0" w:color="auto"/>
                            <w:left w:val="none" w:sz="0" w:space="0" w:color="auto"/>
                            <w:bottom w:val="none" w:sz="0" w:space="0" w:color="auto"/>
                            <w:right w:val="none" w:sz="0" w:space="0" w:color="auto"/>
                          </w:divBdr>
                          <w:divsChild>
                            <w:div w:id="1950509908">
                              <w:marLeft w:val="0"/>
                              <w:marRight w:val="0"/>
                              <w:marTop w:val="0"/>
                              <w:marBottom w:val="0"/>
                              <w:divBdr>
                                <w:top w:val="none" w:sz="0" w:space="0" w:color="auto"/>
                                <w:left w:val="none" w:sz="0" w:space="0" w:color="auto"/>
                                <w:bottom w:val="none" w:sz="0" w:space="0" w:color="auto"/>
                                <w:right w:val="none" w:sz="0" w:space="0" w:color="auto"/>
                              </w:divBdr>
                              <w:divsChild>
                                <w:div w:id="14918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460772">
          <w:marLeft w:val="0"/>
          <w:marRight w:val="0"/>
          <w:marTop w:val="0"/>
          <w:marBottom w:val="0"/>
          <w:divBdr>
            <w:top w:val="none" w:sz="0" w:space="0" w:color="auto"/>
            <w:left w:val="none" w:sz="0" w:space="0" w:color="auto"/>
            <w:bottom w:val="none" w:sz="0" w:space="0" w:color="auto"/>
            <w:right w:val="none" w:sz="0" w:space="0" w:color="auto"/>
          </w:divBdr>
          <w:divsChild>
            <w:div w:id="2003004104">
              <w:marLeft w:val="0"/>
              <w:marRight w:val="0"/>
              <w:marTop w:val="0"/>
              <w:marBottom w:val="0"/>
              <w:divBdr>
                <w:top w:val="none" w:sz="0" w:space="0" w:color="auto"/>
                <w:left w:val="none" w:sz="0" w:space="0" w:color="auto"/>
                <w:bottom w:val="none" w:sz="0" w:space="0" w:color="auto"/>
                <w:right w:val="none" w:sz="0" w:space="0" w:color="auto"/>
              </w:divBdr>
              <w:divsChild>
                <w:div w:id="641543491">
                  <w:marLeft w:val="0"/>
                  <w:marRight w:val="0"/>
                  <w:marTop w:val="0"/>
                  <w:marBottom w:val="0"/>
                  <w:divBdr>
                    <w:top w:val="none" w:sz="0" w:space="0" w:color="auto"/>
                    <w:left w:val="none" w:sz="0" w:space="0" w:color="auto"/>
                    <w:bottom w:val="none" w:sz="0" w:space="0" w:color="auto"/>
                    <w:right w:val="none" w:sz="0" w:space="0" w:color="auto"/>
                  </w:divBdr>
                  <w:divsChild>
                    <w:div w:id="151025673">
                      <w:marLeft w:val="0"/>
                      <w:marRight w:val="0"/>
                      <w:marTop w:val="0"/>
                      <w:marBottom w:val="0"/>
                      <w:divBdr>
                        <w:top w:val="none" w:sz="0" w:space="0" w:color="auto"/>
                        <w:left w:val="none" w:sz="0" w:space="0" w:color="auto"/>
                        <w:bottom w:val="none" w:sz="0" w:space="0" w:color="auto"/>
                        <w:right w:val="none" w:sz="0" w:space="0" w:color="auto"/>
                      </w:divBdr>
                      <w:divsChild>
                        <w:div w:id="704452980">
                          <w:marLeft w:val="0"/>
                          <w:marRight w:val="0"/>
                          <w:marTop w:val="0"/>
                          <w:marBottom w:val="0"/>
                          <w:divBdr>
                            <w:top w:val="none" w:sz="0" w:space="0" w:color="auto"/>
                            <w:left w:val="none" w:sz="0" w:space="0" w:color="auto"/>
                            <w:bottom w:val="none" w:sz="0" w:space="0" w:color="auto"/>
                            <w:right w:val="none" w:sz="0" w:space="0" w:color="auto"/>
                          </w:divBdr>
                          <w:divsChild>
                            <w:div w:id="193216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416284">
      <w:bodyDiv w:val="1"/>
      <w:marLeft w:val="0"/>
      <w:marRight w:val="0"/>
      <w:marTop w:val="0"/>
      <w:marBottom w:val="0"/>
      <w:divBdr>
        <w:top w:val="none" w:sz="0" w:space="0" w:color="auto"/>
        <w:left w:val="none" w:sz="0" w:space="0" w:color="auto"/>
        <w:bottom w:val="none" w:sz="0" w:space="0" w:color="auto"/>
        <w:right w:val="none" w:sz="0" w:space="0" w:color="auto"/>
      </w:divBdr>
      <w:divsChild>
        <w:div w:id="171335913">
          <w:marLeft w:val="0"/>
          <w:marRight w:val="0"/>
          <w:marTop w:val="0"/>
          <w:marBottom w:val="0"/>
          <w:divBdr>
            <w:top w:val="none" w:sz="0" w:space="0" w:color="auto"/>
            <w:left w:val="none" w:sz="0" w:space="0" w:color="auto"/>
            <w:bottom w:val="none" w:sz="0" w:space="0" w:color="auto"/>
            <w:right w:val="none" w:sz="0" w:space="0" w:color="auto"/>
          </w:divBdr>
          <w:divsChild>
            <w:div w:id="1010528724">
              <w:marLeft w:val="0"/>
              <w:marRight w:val="0"/>
              <w:marTop w:val="0"/>
              <w:marBottom w:val="0"/>
              <w:divBdr>
                <w:top w:val="none" w:sz="0" w:space="0" w:color="auto"/>
                <w:left w:val="none" w:sz="0" w:space="0" w:color="auto"/>
                <w:bottom w:val="none" w:sz="0" w:space="0" w:color="auto"/>
                <w:right w:val="none" w:sz="0" w:space="0" w:color="auto"/>
              </w:divBdr>
              <w:divsChild>
                <w:div w:id="184758190">
                  <w:marLeft w:val="0"/>
                  <w:marRight w:val="0"/>
                  <w:marTop w:val="0"/>
                  <w:marBottom w:val="0"/>
                  <w:divBdr>
                    <w:top w:val="none" w:sz="0" w:space="0" w:color="auto"/>
                    <w:left w:val="none" w:sz="0" w:space="0" w:color="auto"/>
                    <w:bottom w:val="none" w:sz="0" w:space="0" w:color="auto"/>
                    <w:right w:val="none" w:sz="0" w:space="0" w:color="auto"/>
                  </w:divBdr>
                  <w:divsChild>
                    <w:div w:id="1043873206">
                      <w:marLeft w:val="0"/>
                      <w:marRight w:val="0"/>
                      <w:marTop w:val="0"/>
                      <w:marBottom w:val="0"/>
                      <w:divBdr>
                        <w:top w:val="none" w:sz="0" w:space="0" w:color="auto"/>
                        <w:left w:val="none" w:sz="0" w:space="0" w:color="auto"/>
                        <w:bottom w:val="none" w:sz="0" w:space="0" w:color="auto"/>
                        <w:right w:val="none" w:sz="0" w:space="0" w:color="auto"/>
                      </w:divBdr>
                      <w:divsChild>
                        <w:div w:id="18775477">
                          <w:marLeft w:val="0"/>
                          <w:marRight w:val="0"/>
                          <w:marTop w:val="0"/>
                          <w:marBottom w:val="0"/>
                          <w:divBdr>
                            <w:top w:val="none" w:sz="0" w:space="0" w:color="auto"/>
                            <w:left w:val="none" w:sz="0" w:space="0" w:color="auto"/>
                            <w:bottom w:val="none" w:sz="0" w:space="0" w:color="auto"/>
                            <w:right w:val="none" w:sz="0" w:space="0" w:color="auto"/>
                          </w:divBdr>
                          <w:divsChild>
                            <w:div w:id="5570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084190">
      <w:bodyDiv w:val="1"/>
      <w:marLeft w:val="0"/>
      <w:marRight w:val="0"/>
      <w:marTop w:val="0"/>
      <w:marBottom w:val="0"/>
      <w:divBdr>
        <w:top w:val="none" w:sz="0" w:space="0" w:color="auto"/>
        <w:left w:val="none" w:sz="0" w:space="0" w:color="auto"/>
        <w:bottom w:val="none" w:sz="0" w:space="0" w:color="auto"/>
        <w:right w:val="none" w:sz="0" w:space="0" w:color="auto"/>
      </w:divBdr>
      <w:divsChild>
        <w:div w:id="1071197506">
          <w:marLeft w:val="0"/>
          <w:marRight w:val="0"/>
          <w:marTop w:val="0"/>
          <w:marBottom w:val="0"/>
          <w:divBdr>
            <w:top w:val="none" w:sz="0" w:space="0" w:color="auto"/>
            <w:left w:val="none" w:sz="0" w:space="0" w:color="auto"/>
            <w:bottom w:val="none" w:sz="0" w:space="0" w:color="auto"/>
            <w:right w:val="none" w:sz="0" w:space="0" w:color="auto"/>
          </w:divBdr>
          <w:divsChild>
            <w:div w:id="622273640">
              <w:marLeft w:val="0"/>
              <w:marRight w:val="0"/>
              <w:marTop w:val="0"/>
              <w:marBottom w:val="0"/>
              <w:divBdr>
                <w:top w:val="none" w:sz="0" w:space="0" w:color="auto"/>
                <w:left w:val="none" w:sz="0" w:space="0" w:color="auto"/>
                <w:bottom w:val="none" w:sz="0" w:space="0" w:color="auto"/>
                <w:right w:val="none" w:sz="0" w:space="0" w:color="auto"/>
              </w:divBdr>
              <w:divsChild>
                <w:div w:id="415707774">
                  <w:marLeft w:val="0"/>
                  <w:marRight w:val="0"/>
                  <w:marTop w:val="0"/>
                  <w:marBottom w:val="0"/>
                  <w:divBdr>
                    <w:top w:val="none" w:sz="0" w:space="0" w:color="auto"/>
                    <w:left w:val="none" w:sz="0" w:space="0" w:color="auto"/>
                    <w:bottom w:val="none" w:sz="0" w:space="0" w:color="auto"/>
                    <w:right w:val="none" w:sz="0" w:space="0" w:color="auto"/>
                  </w:divBdr>
                  <w:divsChild>
                    <w:div w:id="1255239288">
                      <w:marLeft w:val="0"/>
                      <w:marRight w:val="0"/>
                      <w:marTop w:val="0"/>
                      <w:marBottom w:val="0"/>
                      <w:divBdr>
                        <w:top w:val="none" w:sz="0" w:space="0" w:color="auto"/>
                        <w:left w:val="none" w:sz="0" w:space="0" w:color="auto"/>
                        <w:bottom w:val="none" w:sz="0" w:space="0" w:color="auto"/>
                        <w:right w:val="none" w:sz="0" w:space="0" w:color="auto"/>
                      </w:divBdr>
                      <w:divsChild>
                        <w:div w:id="1326132436">
                          <w:marLeft w:val="0"/>
                          <w:marRight w:val="0"/>
                          <w:marTop w:val="0"/>
                          <w:marBottom w:val="0"/>
                          <w:divBdr>
                            <w:top w:val="none" w:sz="0" w:space="0" w:color="auto"/>
                            <w:left w:val="none" w:sz="0" w:space="0" w:color="auto"/>
                            <w:bottom w:val="none" w:sz="0" w:space="0" w:color="auto"/>
                            <w:right w:val="none" w:sz="0" w:space="0" w:color="auto"/>
                          </w:divBdr>
                          <w:divsChild>
                            <w:div w:id="121959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726645">
          <w:marLeft w:val="0"/>
          <w:marRight w:val="0"/>
          <w:marTop w:val="0"/>
          <w:marBottom w:val="0"/>
          <w:divBdr>
            <w:top w:val="none" w:sz="0" w:space="0" w:color="auto"/>
            <w:left w:val="none" w:sz="0" w:space="0" w:color="auto"/>
            <w:bottom w:val="none" w:sz="0" w:space="0" w:color="auto"/>
            <w:right w:val="none" w:sz="0" w:space="0" w:color="auto"/>
          </w:divBdr>
          <w:divsChild>
            <w:div w:id="691801084">
              <w:marLeft w:val="0"/>
              <w:marRight w:val="0"/>
              <w:marTop w:val="0"/>
              <w:marBottom w:val="0"/>
              <w:divBdr>
                <w:top w:val="none" w:sz="0" w:space="0" w:color="auto"/>
                <w:left w:val="none" w:sz="0" w:space="0" w:color="auto"/>
                <w:bottom w:val="none" w:sz="0" w:space="0" w:color="auto"/>
                <w:right w:val="none" w:sz="0" w:space="0" w:color="auto"/>
              </w:divBdr>
              <w:divsChild>
                <w:div w:id="951788911">
                  <w:marLeft w:val="0"/>
                  <w:marRight w:val="0"/>
                  <w:marTop w:val="0"/>
                  <w:marBottom w:val="0"/>
                  <w:divBdr>
                    <w:top w:val="none" w:sz="0" w:space="0" w:color="auto"/>
                    <w:left w:val="none" w:sz="0" w:space="0" w:color="auto"/>
                    <w:bottom w:val="none" w:sz="0" w:space="0" w:color="auto"/>
                    <w:right w:val="none" w:sz="0" w:space="0" w:color="auto"/>
                  </w:divBdr>
                  <w:divsChild>
                    <w:div w:id="294793024">
                      <w:marLeft w:val="0"/>
                      <w:marRight w:val="0"/>
                      <w:marTop w:val="0"/>
                      <w:marBottom w:val="0"/>
                      <w:divBdr>
                        <w:top w:val="none" w:sz="0" w:space="0" w:color="auto"/>
                        <w:left w:val="none" w:sz="0" w:space="0" w:color="auto"/>
                        <w:bottom w:val="none" w:sz="0" w:space="0" w:color="auto"/>
                        <w:right w:val="none" w:sz="0" w:space="0" w:color="auto"/>
                      </w:divBdr>
                      <w:divsChild>
                        <w:div w:id="1101220596">
                          <w:marLeft w:val="0"/>
                          <w:marRight w:val="0"/>
                          <w:marTop w:val="0"/>
                          <w:marBottom w:val="0"/>
                          <w:divBdr>
                            <w:top w:val="none" w:sz="0" w:space="0" w:color="auto"/>
                            <w:left w:val="none" w:sz="0" w:space="0" w:color="auto"/>
                            <w:bottom w:val="none" w:sz="0" w:space="0" w:color="auto"/>
                            <w:right w:val="none" w:sz="0" w:space="0" w:color="auto"/>
                          </w:divBdr>
                          <w:divsChild>
                            <w:div w:id="2072921268">
                              <w:marLeft w:val="0"/>
                              <w:marRight w:val="0"/>
                              <w:marTop w:val="0"/>
                              <w:marBottom w:val="0"/>
                              <w:divBdr>
                                <w:top w:val="none" w:sz="0" w:space="0" w:color="auto"/>
                                <w:left w:val="none" w:sz="0" w:space="0" w:color="auto"/>
                                <w:bottom w:val="none" w:sz="0" w:space="0" w:color="auto"/>
                                <w:right w:val="none" w:sz="0" w:space="0" w:color="auto"/>
                              </w:divBdr>
                              <w:divsChild>
                                <w:div w:id="112377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528173">
          <w:marLeft w:val="0"/>
          <w:marRight w:val="0"/>
          <w:marTop w:val="0"/>
          <w:marBottom w:val="0"/>
          <w:divBdr>
            <w:top w:val="none" w:sz="0" w:space="0" w:color="auto"/>
            <w:left w:val="none" w:sz="0" w:space="0" w:color="auto"/>
            <w:bottom w:val="none" w:sz="0" w:space="0" w:color="auto"/>
            <w:right w:val="none" w:sz="0" w:space="0" w:color="auto"/>
          </w:divBdr>
          <w:divsChild>
            <w:div w:id="1435517204">
              <w:marLeft w:val="0"/>
              <w:marRight w:val="0"/>
              <w:marTop w:val="0"/>
              <w:marBottom w:val="0"/>
              <w:divBdr>
                <w:top w:val="none" w:sz="0" w:space="0" w:color="auto"/>
                <w:left w:val="none" w:sz="0" w:space="0" w:color="auto"/>
                <w:bottom w:val="none" w:sz="0" w:space="0" w:color="auto"/>
                <w:right w:val="none" w:sz="0" w:space="0" w:color="auto"/>
              </w:divBdr>
              <w:divsChild>
                <w:div w:id="588120933">
                  <w:marLeft w:val="0"/>
                  <w:marRight w:val="0"/>
                  <w:marTop w:val="0"/>
                  <w:marBottom w:val="0"/>
                  <w:divBdr>
                    <w:top w:val="none" w:sz="0" w:space="0" w:color="auto"/>
                    <w:left w:val="none" w:sz="0" w:space="0" w:color="auto"/>
                    <w:bottom w:val="none" w:sz="0" w:space="0" w:color="auto"/>
                    <w:right w:val="none" w:sz="0" w:space="0" w:color="auto"/>
                  </w:divBdr>
                  <w:divsChild>
                    <w:div w:id="1808669752">
                      <w:marLeft w:val="0"/>
                      <w:marRight w:val="0"/>
                      <w:marTop w:val="0"/>
                      <w:marBottom w:val="0"/>
                      <w:divBdr>
                        <w:top w:val="none" w:sz="0" w:space="0" w:color="auto"/>
                        <w:left w:val="none" w:sz="0" w:space="0" w:color="auto"/>
                        <w:bottom w:val="none" w:sz="0" w:space="0" w:color="auto"/>
                        <w:right w:val="none" w:sz="0" w:space="0" w:color="auto"/>
                      </w:divBdr>
                      <w:divsChild>
                        <w:div w:id="1170826079">
                          <w:marLeft w:val="0"/>
                          <w:marRight w:val="0"/>
                          <w:marTop w:val="0"/>
                          <w:marBottom w:val="0"/>
                          <w:divBdr>
                            <w:top w:val="none" w:sz="0" w:space="0" w:color="auto"/>
                            <w:left w:val="none" w:sz="0" w:space="0" w:color="auto"/>
                            <w:bottom w:val="none" w:sz="0" w:space="0" w:color="auto"/>
                            <w:right w:val="none" w:sz="0" w:space="0" w:color="auto"/>
                          </w:divBdr>
                          <w:divsChild>
                            <w:div w:id="209350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otcore.info/act/kareff-102024p.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nergysavingtrust.org.uk/what-is-net-zero-and-how-can-we-get-ther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lenmacarthurfoundation.org/what-is-the-linear-economy" TargetMode="External"/><Relationship Id="rId5" Type="http://schemas.openxmlformats.org/officeDocument/2006/relationships/footnotes" Target="footnotes.xml"/><Relationship Id="rId15" Type="http://schemas.openxmlformats.org/officeDocument/2006/relationships/hyperlink" Target="https://ukgbc.org/news/epds-and-materials-passports-in-circular-construction/" TargetMode="External"/><Relationship Id="rId10" Type="http://schemas.openxmlformats.org/officeDocument/2006/relationships/hyperlink" Target="https://www.amrc.co.uk/news/sustainability-in-aerospace-supply-chains-recycling-fleet-seat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sciencedirect.com/topics/earth-and-planetary-sciences/net-zero" TargetMode="External"/><Relationship Id="rId14" Type="http://schemas.openxmlformats.org/officeDocument/2006/relationships/hyperlink" Target="https://www.safran-group.com/sustainability/decarbonizing-aeronau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SIDOLI Dom (SAFRAN SEATS)</dc:creator>
  <cp:keywords/>
  <dc:description/>
  <cp:lastModifiedBy>SIDOLI Dom (SAFRAN SEATS)</cp:lastModifiedBy>
  <cp:revision>2</cp:revision>
  <dcterms:created xsi:type="dcterms:W3CDTF">2025-11-25T12:53:00Z</dcterms:created>
  <dcterms:modified xsi:type="dcterms:W3CDTF">2025-11-25T12:53:00Z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ba3bfc6,9f40090,2cac485e</vt:lpwstr>
  </property>
  <property fmtid="{D5CDD505-2E9C-101B-9397-08002B2CF9AE}" pid="3" name="ClassificationContentMarkingHeaderFontProps">
    <vt:lpwstr>#ff8c00,10,Calibri</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2025-10-21T07:49:55Z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66cb879f-1e91-4320-ae03-2665e7d92f07</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