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6C96" w:rsidRPr="00E82EA0" w:rsidRDefault="005E6C96" w:rsidP="005E6C96">
      <w:pPr>
        <w:rPr>
          <w:rFonts w:ascii="Times New Roman" w:eastAsia="Times New Roman" w:hAnsi="Times New Roman" w:cs="Times New Roman"/>
          <w:b/>
          <w:color w:val="auto"/>
          <w:sz w:val="24"/>
          <w:szCs w:val="24"/>
        </w:rPr>
      </w:pPr>
    </w:p>
    <w:p w:rsidR="00DB320A" w:rsidRPr="00E82EA0" w:rsidRDefault="00DB320A" w:rsidP="005E6C96">
      <w:pPr>
        <w:spacing w:line="360" w:lineRule="auto"/>
        <w:jc w:val="center"/>
        <w:rPr>
          <w:rFonts w:ascii="Times New Roman" w:eastAsia="Times New Roman" w:hAnsi="Times New Roman" w:cs="Times New Roman"/>
          <w:b/>
          <w:color w:val="auto"/>
          <w:sz w:val="32"/>
          <w:szCs w:val="32"/>
        </w:rPr>
      </w:pPr>
    </w:p>
    <w:p w:rsidR="00DB320A" w:rsidRPr="00E82EA0" w:rsidRDefault="00DB320A" w:rsidP="005E6C96">
      <w:pPr>
        <w:spacing w:line="360" w:lineRule="auto"/>
        <w:jc w:val="center"/>
        <w:rPr>
          <w:rFonts w:ascii="Times New Roman" w:eastAsia="Times New Roman" w:hAnsi="Times New Roman" w:cs="Times New Roman"/>
          <w:b/>
          <w:color w:val="auto"/>
          <w:sz w:val="32"/>
          <w:szCs w:val="32"/>
        </w:rPr>
      </w:pPr>
    </w:p>
    <w:p w:rsidR="00DB320A" w:rsidRPr="00E82EA0" w:rsidRDefault="00DB320A" w:rsidP="005E6C96">
      <w:pPr>
        <w:spacing w:line="360" w:lineRule="auto"/>
        <w:jc w:val="center"/>
        <w:rPr>
          <w:rFonts w:ascii="Times New Roman" w:eastAsia="Times New Roman" w:hAnsi="Times New Roman" w:cs="Times New Roman"/>
          <w:b/>
          <w:color w:val="auto"/>
          <w:sz w:val="32"/>
          <w:szCs w:val="32"/>
        </w:rPr>
      </w:pPr>
    </w:p>
    <w:p w:rsidR="00DB320A" w:rsidRPr="00E82EA0" w:rsidRDefault="00DB320A" w:rsidP="005E6C96">
      <w:pPr>
        <w:spacing w:line="360" w:lineRule="auto"/>
        <w:jc w:val="center"/>
        <w:rPr>
          <w:rFonts w:ascii="Times New Roman" w:eastAsia="Times New Roman" w:hAnsi="Times New Roman" w:cs="Times New Roman"/>
          <w:b/>
          <w:color w:val="auto"/>
          <w:sz w:val="32"/>
          <w:szCs w:val="32"/>
        </w:rPr>
      </w:pPr>
    </w:p>
    <w:p w:rsidR="00DB320A" w:rsidRPr="00E82EA0" w:rsidRDefault="00DB320A" w:rsidP="005E6C96">
      <w:pPr>
        <w:spacing w:line="360" w:lineRule="auto"/>
        <w:jc w:val="center"/>
        <w:rPr>
          <w:rFonts w:ascii="Times New Roman" w:eastAsia="Times New Roman" w:hAnsi="Times New Roman" w:cs="Times New Roman"/>
          <w:b/>
          <w:color w:val="auto"/>
          <w:sz w:val="32"/>
          <w:szCs w:val="32"/>
        </w:rPr>
      </w:pPr>
    </w:p>
    <w:p w:rsidR="005E6C96" w:rsidRPr="00E82EA0" w:rsidRDefault="005E6C96" w:rsidP="005E6C96">
      <w:pPr>
        <w:spacing w:line="360" w:lineRule="auto"/>
        <w:jc w:val="center"/>
        <w:rPr>
          <w:rFonts w:ascii="Times New Roman" w:eastAsia="Times New Roman" w:hAnsi="Times New Roman" w:cs="Times New Roman"/>
          <w:b/>
          <w:color w:val="auto"/>
          <w:sz w:val="32"/>
          <w:szCs w:val="32"/>
        </w:rPr>
      </w:pPr>
      <w:r w:rsidRPr="00E82EA0">
        <w:rPr>
          <w:rFonts w:ascii="Times New Roman" w:eastAsia="Times New Roman" w:hAnsi="Times New Roman" w:cs="Times New Roman"/>
          <w:b/>
          <w:color w:val="auto"/>
          <w:sz w:val="32"/>
          <w:szCs w:val="32"/>
        </w:rPr>
        <w:t>NAME:</w:t>
      </w:r>
      <w:r w:rsidR="0049692D" w:rsidRPr="00E82EA0">
        <w:rPr>
          <w:rFonts w:ascii="Times New Roman" w:eastAsia="Times New Roman" w:hAnsi="Times New Roman" w:cs="Times New Roman"/>
          <w:b/>
          <w:color w:val="auto"/>
          <w:sz w:val="32"/>
          <w:szCs w:val="32"/>
        </w:rPr>
        <w:t xml:space="preserve"> SHELIMA BEGUM MIAH</w:t>
      </w:r>
    </w:p>
    <w:p w:rsidR="005E6C96" w:rsidRPr="00E82EA0" w:rsidRDefault="005E6C96" w:rsidP="005E6C96">
      <w:pPr>
        <w:spacing w:line="360" w:lineRule="auto"/>
        <w:jc w:val="center"/>
        <w:rPr>
          <w:rFonts w:ascii="Times New Roman" w:eastAsia="Times New Roman" w:hAnsi="Times New Roman" w:cs="Times New Roman"/>
          <w:b/>
          <w:color w:val="auto"/>
          <w:sz w:val="32"/>
          <w:szCs w:val="32"/>
        </w:rPr>
      </w:pPr>
      <w:r w:rsidRPr="00E82EA0">
        <w:rPr>
          <w:rFonts w:ascii="Times New Roman" w:eastAsia="Times New Roman" w:hAnsi="Times New Roman" w:cs="Times New Roman"/>
          <w:b/>
          <w:color w:val="auto"/>
          <w:sz w:val="32"/>
          <w:szCs w:val="32"/>
        </w:rPr>
        <w:t>STUDENT NUMBER:</w:t>
      </w:r>
      <w:r w:rsidR="0049692D" w:rsidRPr="00E82EA0">
        <w:rPr>
          <w:rFonts w:ascii="Times New Roman" w:eastAsia="Times New Roman" w:hAnsi="Times New Roman" w:cs="Times New Roman"/>
          <w:b/>
          <w:color w:val="auto"/>
          <w:sz w:val="32"/>
          <w:szCs w:val="32"/>
        </w:rPr>
        <w:t>1707655</w:t>
      </w:r>
    </w:p>
    <w:p w:rsidR="005E6C96" w:rsidRPr="00E82EA0" w:rsidRDefault="005E6C96" w:rsidP="005E6C96">
      <w:pPr>
        <w:spacing w:line="360" w:lineRule="auto"/>
        <w:jc w:val="center"/>
        <w:rPr>
          <w:rFonts w:ascii="Times New Roman" w:eastAsia="Times New Roman" w:hAnsi="Times New Roman" w:cs="Times New Roman"/>
          <w:b/>
          <w:color w:val="auto"/>
          <w:sz w:val="32"/>
          <w:szCs w:val="32"/>
        </w:rPr>
      </w:pPr>
      <w:r w:rsidRPr="00E82EA0">
        <w:rPr>
          <w:rFonts w:ascii="Times New Roman" w:eastAsia="Times New Roman" w:hAnsi="Times New Roman" w:cs="Times New Roman"/>
          <w:b/>
          <w:color w:val="auto"/>
          <w:sz w:val="32"/>
          <w:szCs w:val="32"/>
        </w:rPr>
        <w:t>MODULE TITLE:</w:t>
      </w:r>
      <w:r w:rsidR="0049692D" w:rsidRPr="00E82EA0">
        <w:rPr>
          <w:rFonts w:ascii="Times New Roman" w:eastAsia="Times New Roman" w:hAnsi="Times New Roman" w:cs="Times New Roman"/>
          <w:b/>
          <w:color w:val="auto"/>
          <w:sz w:val="32"/>
          <w:szCs w:val="32"/>
        </w:rPr>
        <w:t xml:space="preserve"> EFFECTIVE TEAMWORK AND COMMUNICATION BMSK4002</w:t>
      </w:r>
    </w:p>
    <w:p w:rsidR="005E6C96" w:rsidRPr="00E82EA0" w:rsidRDefault="005E6C96" w:rsidP="005E6C96">
      <w:pPr>
        <w:spacing w:line="360" w:lineRule="auto"/>
        <w:jc w:val="center"/>
        <w:rPr>
          <w:rFonts w:ascii="Times New Roman" w:eastAsia="Times New Roman" w:hAnsi="Times New Roman" w:cs="Times New Roman"/>
          <w:b/>
          <w:color w:val="auto"/>
          <w:sz w:val="32"/>
          <w:szCs w:val="32"/>
        </w:rPr>
      </w:pPr>
      <w:r w:rsidRPr="00E82EA0">
        <w:rPr>
          <w:rFonts w:ascii="Times New Roman" w:eastAsia="Times New Roman" w:hAnsi="Times New Roman" w:cs="Times New Roman"/>
          <w:b/>
          <w:color w:val="auto"/>
          <w:sz w:val="32"/>
          <w:szCs w:val="32"/>
        </w:rPr>
        <w:t>ASSIGNMENT TITLE: EFFECTIVE TEAMWORK AND COMMUNICATION</w:t>
      </w:r>
      <w:r w:rsidR="0049692D" w:rsidRPr="00E82EA0">
        <w:rPr>
          <w:rFonts w:ascii="Times New Roman" w:eastAsia="Times New Roman" w:hAnsi="Times New Roman" w:cs="Times New Roman"/>
          <w:b/>
          <w:color w:val="auto"/>
          <w:sz w:val="32"/>
          <w:szCs w:val="32"/>
        </w:rPr>
        <w:t xml:space="preserve"> BMSK4002</w:t>
      </w:r>
    </w:p>
    <w:p w:rsidR="00EB36F5" w:rsidRPr="00E82EA0" w:rsidRDefault="005E6C96" w:rsidP="005E6C96">
      <w:pPr>
        <w:spacing w:line="360" w:lineRule="auto"/>
        <w:jc w:val="center"/>
        <w:rPr>
          <w:rFonts w:ascii="Times New Roman" w:eastAsia="Times New Roman" w:hAnsi="Times New Roman" w:cs="Times New Roman"/>
          <w:b/>
          <w:color w:val="auto"/>
          <w:sz w:val="32"/>
          <w:szCs w:val="32"/>
        </w:rPr>
      </w:pPr>
      <w:r w:rsidRPr="00E82EA0">
        <w:rPr>
          <w:rFonts w:ascii="Times New Roman" w:eastAsia="Times New Roman" w:hAnsi="Times New Roman" w:cs="Times New Roman"/>
          <w:b/>
          <w:color w:val="auto"/>
          <w:sz w:val="32"/>
          <w:szCs w:val="32"/>
        </w:rPr>
        <w:t>MODULE LECTURER’S NAME:</w:t>
      </w:r>
      <w:r w:rsidR="0049692D" w:rsidRPr="00E82EA0">
        <w:rPr>
          <w:rFonts w:ascii="Times New Roman" w:eastAsia="Times New Roman" w:hAnsi="Times New Roman" w:cs="Times New Roman"/>
          <w:b/>
          <w:color w:val="auto"/>
          <w:sz w:val="32"/>
          <w:szCs w:val="32"/>
        </w:rPr>
        <w:t xml:space="preserve"> DR REXON NTING</w:t>
      </w:r>
    </w:p>
    <w:p w:rsidR="002A0B39" w:rsidRPr="00E82EA0" w:rsidRDefault="00EB36F5" w:rsidP="005E6C96">
      <w:pPr>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32"/>
          <w:szCs w:val="32"/>
        </w:rPr>
        <w:t>WORD COUNT: 2292</w:t>
      </w:r>
      <w:r w:rsidR="002A0B39" w:rsidRPr="00E82EA0">
        <w:rPr>
          <w:rFonts w:ascii="Times New Roman" w:eastAsia="Times New Roman" w:hAnsi="Times New Roman" w:cs="Times New Roman"/>
          <w:b/>
          <w:color w:val="auto"/>
          <w:sz w:val="24"/>
          <w:szCs w:val="24"/>
        </w:rPr>
        <w:br w:type="page"/>
      </w:r>
    </w:p>
    <w:p w:rsidR="00E63DCA" w:rsidRPr="00E82EA0" w:rsidRDefault="00C50143" w:rsidP="00A41D44">
      <w:pPr>
        <w:pStyle w:val="Normal1"/>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lastRenderedPageBreak/>
        <w:t>Executive Summary</w:t>
      </w:r>
    </w:p>
    <w:p w:rsidR="00E63DCA" w:rsidRPr="00E82EA0" w:rsidRDefault="00C50143" w:rsidP="001E490C">
      <w:pPr>
        <w:pStyle w:val="Normal1"/>
        <w:spacing w:line="360" w:lineRule="auto"/>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 xml:space="preserve">This study has focused on the effective communication strategies with respect to teamwork engagement </w:t>
      </w:r>
      <w:r w:rsidR="00627B6D" w:rsidRPr="00E82EA0">
        <w:rPr>
          <w:rFonts w:ascii="Times New Roman" w:eastAsia="Times New Roman" w:hAnsi="Times New Roman" w:cs="Times New Roman"/>
          <w:color w:val="auto"/>
          <w:sz w:val="24"/>
          <w:szCs w:val="24"/>
        </w:rPr>
        <w:t xml:space="preserve">of the students and </w:t>
      </w:r>
      <w:r w:rsidR="0049692D" w:rsidRPr="00E82EA0">
        <w:rPr>
          <w:rFonts w:ascii="Times New Roman" w:eastAsia="Times New Roman" w:hAnsi="Times New Roman" w:cs="Times New Roman"/>
          <w:color w:val="auto"/>
          <w:sz w:val="24"/>
          <w:szCs w:val="24"/>
        </w:rPr>
        <w:t>teachers</w:t>
      </w:r>
      <w:r w:rsidRPr="00E82EA0">
        <w:rPr>
          <w:rFonts w:ascii="Times New Roman" w:eastAsia="Times New Roman" w:hAnsi="Times New Roman" w:cs="Times New Roman"/>
          <w:color w:val="auto"/>
          <w:sz w:val="24"/>
          <w:szCs w:val="24"/>
        </w:rPr>
        <w:t xml:space="preserve"> in an academic </w:t>
      </w:r>
      <w:r w:rsidR="0049692D" w:rsidRPr="00E82EA0">
        <w:rPr>
          <w:rFonts w:ascii="Times New Roman" w:eastAsia="Times New Roman" w:hAnsi="Times New Roman" w:cs="Times New Roman"/>
          <w:color w:val="auto"/>
          <w:sz w:val="24"/>
          <w:szCs w:val="24"/>
        </w:rPr>
        <w:t>organization</w:t>
      </w:r>
      <w:r w:rsidRPr="00E82EA0">
        <w:rPr>
          <w:rFonts w:ascii="Times New Roman" w:eastAsia="Times New Roman" w:hAnsi="Times New Roman" w:cs="Times New Roman"/>
          <w:color w:val="auto"/>
          <w:sz w:val="24"/>
          <w:szCs w:val="24"/>
        </w:rPr>
        <w:t xml:space="preserve">. In this study, it has been highlighted about the effective communication systems that are highly essential for developing workplace engagement. Teamwork and collaborative working helps in influencing respective teachers and invigilators for doing their roles successfully. Communication tools and techniques help in better improvement of the performance of the teamwork engagement in business </w:t>
      </w:r>
      <w:r w:rsidR="0049692D" w:rsidRPr="00E82EA0">
        <w:rPr>
          <w:rFonts w:ascii="Times New Roman" w:eastAsia="Times New Roman" w:hAnsi="Times New Roman" w:cs="Times New Roman"/>
          <w:color w:val="auto"/>
          <w:sz w:val="24"/>
          <w:szCs w:val="24"/>
        </w:rPr>
        <w:t>organizations</w:t>
      </w:r>
      <w:r w:rsidRPr="00E82EA0">
        <w:rPr>
          <w:rFonts w:ascii="Times New Roman" w:eastAsia="Times New Roman" w:hAnsi="Times New Roman" w:cs="Times New Roman"/>
          <w:color w:val="auto"/>
          <w:sz w:val="24"/>
          <w:szCs w:val="24"/>
        </w:rPr>
        <w:t xml:space="preserve">. In this current study, the effective team working skills as well as communication processes for </w:t>
      </w:r>
      <w:r w:rsidR="00437328" w:rsidRPr="00E82EA0">
        <w:rPr>
          <w:rFonts w:ascii="Times New Roman" w:eastAsia="Times New Roman" w:hAnsi="Times New Roman" w:cs="Times New Roman"/>
          <w:color w:val="auto"/>
          <w:sz w:val="24"/>
          <w:szCs w:val="24"/>
        </w:rPr>
        <w:t xml:space="preserve">the invigilation process in </w:t>
      </w:r>
      <w:r w:rsidRPr="00E82EA0">
        <w:rPr>
          <w:rFonts w:ascii="Times New Roman" w:eastAsia="Times New Roman" w:hAnsi="Times New Roman" w:cs="Times New Roman"/>
          <w:color w:val="auto"/>
          <w:sz w:val="24"/>
          <w:szCs w:val="24"/>
        </w:rPr>
        <w:t xml:space="preserve">an academic workplace has been illustrated. In addition to this, proper professional development of a leader with the useful conditions of communication systems has also been mentioned in order to illustrate on the topic of communicative models. The two major communication models have been discussed in this study in order to focus the process of communication process. Hence, this report has drawn the attention of the readers towards the positive impact of communication systems towards the development of the </w:t>
      </w:r>
      <w:r w:rsidR="0049692D" w:rsidRPr="00E82EA0">
        <w:rPr>
          <w:rFonts w:ascii="Times New Roman" w:eastAsia="Times New Roman" w:hAnsi="Times New Roman" w:cs="Times New Roman"/>
          <w:color w:val="auto"/>
          <w:sz w:val="24"/>
          <w:szCs w:val="24"/>
        </w:rPr>
        <w:t>organization</w:t>
      </w:r>
      <w:r w:rsidRPr="00E82EA0">
        <w:rPr>
          <w:rFonts w:ascii="Times New Roman" w:eastAsia="Times New Roman" w:hAnsi="Times New Roman" w:cs="Times New Roman"/>
          <w:color w:val="auto"/>
          <w:sz w:val="24"/>
          <w:szCs w:val="24"/>
        </w:rPr>
        <w:t xml:space="preserve"> for improving teamwork efficiencies.</w:t>
      </w:r>
    </w:p>
    <w:p w:rsidR="00E63DCA" w:rsidRPr="00E82EA0" w:rsidRDefault="00C50143" w:rsidP="001E490C">
      <w:pPr>
        <w:pStyle w:val="Normal1"/>
        <w:spacing w:line="360" w:lineRule="auto"/>
        <w:jc w:val="both"/>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t xml:space="preserve"> </w:t>
      </w:r>
    </w:p>
    <w:p w:rsidR="00142285" w:rsidRPr="00E82EA0" w:rsidRDefault="00142285" w:rsidP="001E490C">
      <w:pPr>
        <w:spacing w:line="360" w:lineRule="auto"/>
        <w:jc w:val="both"/>
        <w:rPr>
          <w:rFonts w:ascii="Times New Roman" w:eastAsia="Times New Roman" w:hAnsi="Times New Roman" w:cs="Times New Roman"/>
          <w:b/>
          <w:color w:val="auto"/>
          <w:sz w:val="24"/>
          <w:szCs w:val="24"/>
        </w:rPr>
      </w:pPr>
      <w:bookmarkStart w:id="0" w:name="_gjdgxs" w:colFirst="0" w:colLast="0"/>
      <w:bookmarkEnd w:id="0"/>
      <w:r w:rsidRPr="00E82EA0">
        <w:rPr>
          <w:rFonts w:ascii="Times New Roman" w:eastAsia="Times New Roman" w:hAnsi="Times New Roman" w:cs="Times New Roman"/>
          <w:b/>
          <w:color w:val="auto"/>
          <w:sz w:val="24"/>
          <w:szCs w:val="24"/>
        </w:rPr>
        <w:br w:type="page"/>
      </w:r>
    </w:p>
    <w:p w:rsidR="003B1E8E" w:rsidRPr="00E82EA0" w:rsidRDefault="00142285" w:rsidP="00142285">
      <w:pPr>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lastRenderedPageBreak/>
        <w:t>Table of Contents</w:t>
      </w:r>
    </w:p>
    <w:sdt>
      <w:sdtPr>
        <w:rPr>
          <w:rFonts w:ascii="Arial" w:eastAsia="Arial" w:hAnsi="Arial" w:cs="Arial"/>
          <w:b w:val="0"/>
          <w:bCs w:val="0"/>
          <w:color w:val="auto"/>
          <w:sz w:val="22"/>
          <w:szCs w:val="22"/>
        </w:rPr>
        <w:id w:val="16874876"/>
        <w:docPartObj>
          <w:docPartGallery w:val="Table of Contents"/>
          <w:docPartUnique/>
        </w:docPartObj>
      </w:sdtPr>
      <w:sdtEndPr/>
      <w:sdtContent>
        <w:p w:rsidR="003B1E8E" w:rsidRPr="00E82EA0" w:rsidRDefault="003B1E8E" w:rsidP="003B1E8E">
          <w:pPr>
            <w:pStyle w:val="TOCHeading"/>
            <w:spacing w:line="360" w:lineRule="auto"/>
            <w:jc w:val="both"/>
            <w:rPr>
              <w:rFonts w:ascii="Times New Roman" w:hAnsi="Times New Roman" w:cs="Times New Roman"/>
              <w:color w:val="auto"/>
              <w:sz w:val="24"/>
              <w:szCs w:val="24"/>
            </w:rPr>
          </w:pPr>
        </w:p>
        <w:p w:rsidR="003B1E8E" w:rsidRPr="00E82EA0" w:rsidRDefault="00A456E9" w:rsidP="003B1E8E">
          <w:pPr>
            <w:pStyle w:val="TOC1"/>
            <w:tabs>
              <w:tab w:val="right" w:leader="dot" w:pos="9350"/>
            </w:tabs>
            <w:spacing w:line="360" w:lineRule="auto"/>
            <w:jc w:val="both"/>
            <w:rPr>
              <w:rFonts w:ascii="Times New Roman" w:hAnsi="Times New Roman" w:cs="Times New Roman"/>
              <w:noProof/>
              <w:color w:val="auto"/>
              <w:sz w:val="24"/>
              <w:szCs w:val="24"/>
            </w:rPr>
          </w:pPr>
          <w:r w:rsidRPr="00E82EA0">
            <w:rPr>
              <w:rFonts w:ascii="Times New Roman" w:hAnsi="Times New Roman" w:cs="Times New Roman"/>
              <w:color w:val="auto"/>
              <w:sz w:val="24"/>
              <w:szCs w:val="24"/>
            </w:rPr>
            <w:fldChar w:fldCharType="begin"/>
          </w:r>
          <w:r w:rsidR="003B1E8E" w:rsidRPr="00E82EA0">
            <w:rPr>
              <w:rFonts w:ascii="Times New Roman" w:hAnsi="Times New Roman" w:cs="Times New Roman"/>
              <w:color w:val="auto"/>
              <w:sz w:val="24"/>
              <w:szCs w:val="24"/>
            </w:rPr>
            <w:instrText xml:space="preserve"> TOC \o "1-3" \h \z \u </w:instrText>
          </w:r>
          <w:r w:rsidRPr="00E82EA0">
            <w:rPr>
              <w:rFonts w:ascii="Times New Roman" w:hAnsi="Times New Roman" w:cs="Times New Roman"/>
              <w:color w:val="auto"/>
              <w:sz w:val="24"/>
              <w:szCs w:val="24"/>
            </w:rPr>
            <w:fldChar w:fldCharType="separate"/>
          </w:r>
          <w:hyperlink w:anchor="_Toc503013748" w:history="1">
            <w:r w:rsidR="003B1E8E" w:rsidRPr="00E82EA0">
              <w:rPr>
                <w:rStyle w:val="Hyperlink"/>
                <w:rFonts w:ascii="Times New Roman" w:hAnsi="Times New Roman" w:cs="Times New Roman"/>
                <w:noProof/>
                <w:color w:val="auto"/>
                <w:sz w:val="24"/>
                <w:szCs w:val="24"/>
              </w:rPr>
              <w:t>Research-informed Literature</w:t>
            </w:r>
            <w:r w:rsidR="003B1E8E" w:rsidRPr="00E82EA0">
              <w:rPr>
                <w:rFonts w:ascii="Times New Roman" w:hAnsi="Times New Roman" w:cs="Times New Roman"/>
                <w:noProof/>
                <w:webHidden/>
                <w:color w:val="auto"/>
                <w:sz w:val="24"/>
                <w:szCs w:val="24"/>
              </w:rPr>
              <w:tab/>
            </w:r>
            <w:r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_Toc503013748 \h </w:instrText>
            </w:r>
            <w:r w:rsidRPr="00E82EA0">
              <w:rPr>
                <w:rFonts w:ascii="Times New Roman" w:hAnsi="Times New Roman" w:cs="Times New Roman"/>
                <w:noProof/>
                <w:webHidden/>
                <w:color w:val="auto"/>
                <w:sz w:val="24"/>
                <w:szCs w:val="24"/>
              </w:rPr>
            </w:r>
            <w:r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4</w:t>
            </w:r>
            <w:r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49" w:history="1">
            <w:r w:rsidR="003B1E8E" w:rsidRPr="00E82EA0">
              <w:rPr>
                <w:rStyle w:val="Hyperlink"/>
                <w:rFonts w:ascii="Times New Roman" w:hAnsi="Times New Roman" w:cs="Times New Roman"/>
                <w:noProof/>
                <w:color w:val="auto"/>
                <w:sz w:val="24"/>
                <w:szCs w:val="24"/>
              </w:rPr>
              <w:t>Knowledge and Understanding of Subject</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_Toc503013749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6</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0" w:history="1">
            <w:r w:rsidR="003B1E8E" w:rsidRPr="00E82EA0">
              <w:rPr>
                <w:rStyle w:val="Hyperlink"/>
                <w:rFonts w:ascii="Times New Roman" w:hAnsi="Times New Roman" w:cs="Times New Roman"/>
                <w:noProof/>
                <w:color w:val="auto"/>
                <w:sz w:val="24"/>
                <w:szCs w:val="24"/>
              </w:rPr>
              <w:t>Analysis</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_Toc503013750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8</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1" w:history="1">
            <w:r w:rsidR="003B1E8E" w:rsidRPr="00E82EA0">
              <w:rPr>
                <w:rStyle w:val="Hyperlink"/>
                <w:rFonts w:ascii="Times New Roman" w:hAnsi="Times New Roman" w:cs="Times New Roman"/>
                <w:noProof/>
                <w:color w:val="auto"/>
                <w:sz w:val="24"/>
                <w:szCs w:val="24"/>
              </w:rPr>
              <w:t>Practical Application and Deployment</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_Toc503013751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9</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2" w:history="1">
            <w:r w:rsidR="003B1E8E" w:rsidRPr="00E82EA0">
              <w:rPr>
                <w:rStyle w:val="Hyperlink"/>
                <w:rFonts w:ascii="Times New Roman" w:hAnsi="Times New Roman" w:cs="Times New Roman"/>
                <w:noProof/>
                <w:color w:val="auto"/>
                <w:sz w:val="24"/>
                <w:szCs w:val="24"/>
              </w:rPr>
              <w:t>Skills for Professional Practice</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_Toc503013752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10</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3" w:history="1">
            <w:r w:rsidR="003B1E8E" w:rsidRPr="00E82EA0">
              <w:rPr>
                <w:rStyle w:val="Hyperlink"/>
                <w:rFonts w:ascii="Times New Roman" w:hAnsi="Times New Roman" w:cs="Times New Roman"/>
                <w:noProof/>
                <w:color w:val="auto"/>
                <w:sz w:val="24"/>
                <w:szCs w:val="24"/>
              </w:rPr>
              <w:t>Recommendation</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_Toc503013753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11</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4" w:history="1">
            <w:r w:rsidR="003B1E8E" w:rsidRPr="00E82EA0">
              <w:rPr>
                <w:rStyle w:val="Hyperlink"/>
                <w:rFonts w:ascii="Times New Roman" w:hAnsi="Times New Roman" w:cs="Times New Roman"/>
                <w:noProof/>
                <w:color w:val="auto"/>
                <w:sz w:val="24"/>
                <w:szCs w:val="24"/>
              </w:rPr>
              <w:t>Reference</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_Toc503013754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12</w:t>
            </w:r>
            <w:r w:rsidR="00A456E9" w:rsidRPr="00E82EA0">
              <w:rPr>
                <w:rFonts w:ascii="Times New Roman" w:hAnsi="Times New Roman" w:cs="Times New Roman"/>
                <w:noProof/>
                <w:webHidden/>
                <w:color w:val="auto"/>
                <w:sz w:val="24"/>
                <w:szCs w:val="24"/>
              </w:rPr>
              <w:fldChar w:fldCharType="end"/>
            </w:r>
          </w:hyperlink>
        </w:p>
        <w:p w:rsidR="003B1E8E" w:rsidRPr="00E82EA0" w:rsidRDefault="00357D14" w:rsidP="003B1E8E">
          <w:pPr>
            <w:pStyle w:val="TOC1"/>
            <w:tabs>
              <w:tab w:val="right" w:leader="dot" w:pos="9350"/>
            </w:tabs>
            <w:spacing w:line="360" w:lineRule="auto"/>
            <w:jc w:val="both"/>
            <w:rPr>
              <w:rFonts w:ascii="Times New Roman" w:hAnsi="Times New Roman" w:cs="Times New Roman"/>
              <w:noProof/>
              <w:color w:val="auto"/>
              <w:sz w:val="24"/>
              <w:szCs w:val="24"/>
            </w:rPr>
          </w:pPr>
          <w:hyperlink w:anchor="_Toc503013755" w:history="1">
            <w:r w:rsidR="003B1E8E" w:rsidRPr="00E82EA0">
              <w:rPr>
                <w:rStyle w:val="Hyperlink"/>
                <w:rFonts w:ascii="Times New Roman" w:hAnsi="Times New Roman" w:cs="Times New Roman"/>
                <w:noProof/>
                <w:color w:val="auto"/>
                <w:sz w:val="24"/>
                <w:szCs w:val="24"/>
              </w:rPr>
              <w:t>Appendix</w:t>
            </w:r>
            <w:r w:rsidR="003B1E8E" w:rsidRPr="00E82EA0">
              <w:rPr>
                <w:rFonts w:ascii="Times New Roman" w:hAnsi="Times New Roman" w:cs="Times New Roman"/>
                <w:noProof/>
                <w:webHidden/>
                <w:color w:val="auto"/>
                <w:sz w:val="24"/>
                <w:szCs w:val="24"/>
              </w:rPr>
              <w:tab/>
            </w:r>
            <w:r w:rsidR="00A456E9" w:rsidRPr="00E82EA0">
              <w:rPr>
                <w:rFonts w:ascii="Times New Roman" w:hAnsi="Times New Roman" w:cs="Times New Roman"/>
                <w:noProof/>
                <w:webHidden/>
                <w:color w:val="auto"/>
                <w:sz w:val="24"/>
                <w:szCs w:val="24"/>
              </w:rPr>
              <w:fldChar w:fldCharType="begin"/>
            </w:r>
            <w:r w:rsidR="003B1E8E" w:rsidRPr="00E82EA0">
              <w:rPr>
                <w:rFonts w:ascii="Times New Roman" w:hAnsi="Times New Roman" w:cs="Times New Roman"/>
                <w:noProof/>
                <w:webHidden/>
                <w:color w:val="auto"/>
                <w:sz w:val="24"/>
                <w:szCs w:val="24"/>
              </w:rPr>
              <w:instrText xml:space="preserve"> PAGEREF _Toc503013755 \h </w:instrText>
            </w:r>
            <w:r w:rsidR="00A456E9" w:rsidRPr="00E82EA0">
              <w:rPr>
                <w:rFonts w:ascii="Times New Roman" w:hAnsi="Times New Roman" w:cs="Times New Roman"/>
                <w:noProof/>
                <w:webHidden/>
                <w:color w:val="auto"/>
                <w:sz w:val="24"/>
                <w:szCs w:val="24"/>
              </w:rPr>
            </w:r>
            <w:r w:rsidR="00A456E9" w:rsidRPr="00E82EA0">
              <w:rPr>
                <w:rFonts w:ascii="Times New Roman" w:hAnsi="Times New Roman" w:cs="Times New Roman"/>
                <w:noProof/>
                <w:webHidden/>
                <w:color w:val="auto"/>
                <w:sz w:val="24"/>
                <w:szCs w:val="24"/>
              </w:rPr>
              <w:fldChar w:fldCharType="separate"/>
            </w:r>
            <w:r w:rsidR="0084381E" w:rsidRPr="00E82EA0">
              <w:rPr>
                <w:rFonts w:ascii="Times New Roman" w:hAnsi="Times New Roman" w:cs="Times New Roman"/>
                <w:noProof/>
                <w:webHidden/>
                <w:color w:val="auto"/>
                <w:sz w:val="24"/>
                <w:szCs w:val="24"/>
              </w:rPr>
              <w:t>13</w:t>
            </w:r>
            <w:r w:rsidR="00A456E9" w:rsidRPr="00E82EA0">
              <w:rPr>
                <w:rFonts w:ascii="Times New Roman" w:hAnsi="Times New Roman" w:cs="Times New Roman"/>
                <w:noProof/>
                <w:webHidden/>
                <w:color w:val="auto"/>
                <w:sz w:val="24"/>
                <w:szCs w:val="24"/>
              </w:rPr>
              <w:fldChar w:fldCharType="end"/>
            </w:r>
          </w:hyperlink>
        </w:p>
        <w:p w:rsidR="003B1E8E" w:rsidRPr="00E82EA0" w:rsidRDefault="00A456E9" w:rsidP="003B1E8E">
          <w:pPr>
            <w:spacing w:line="360" w:lineRule="auto"/>
            <w:jc w:val="both"/>
            <w:rPr>
              <w:color w:val="auto"/>
            </w:rPr>
          </w:pPr>
          <w:r w:rsidRPr="00E82EA0">
            <w:rPr>
              <w:rFonts w:ascii="Times New Roman" w:hAnsi="Times New Roman" w:cs="Times New Roman"/>
              <w:color w:val="auto"/>
              <w:sz w:val="24"/>
              <w:szCs w:val="24"/>
            </w:rPr>
            <w:fldChar w:fldCharType="end"/>
          </w:r>
        </w:p>
      </w:sdtContent>
    </w:sdt>
    <w:p w:rsidR="00142285" w:rsidRPr="00E82EA0" w:rsidRDefault="00142285" w:rsidP="00142285">
      <w:pPr>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br w:type="page"/>
      </w:r>
    </w:p>
    <w:p w:rsidR="00E63DCA" w:rsidRPr="00E82EA0" w:rsidRDefault="00C50143" w:rsidP="000B7C17">
      <w:pPr>
        <w:pStyle w:val="Heading1"/>
        <w:spacing w:line="360" w:lineRule="auto"/>
        <w:rPr>
          <w:b w:val="0"/>
          <w:color w:val="auto"/>
        </w:rPr>
      </w:pPr>
      <w:bookmarkStart w:id="1" w:name="_Toc503013748"/>
      <w:r w:rsidRPr="00E82EA0">
        <w:rPr>
          <w:color w:val="auto"/>
        </w:rPr>
        <w:lastRenderedPageBreak/>
        <w:t>Research-informed Literature</w:t>
      </w:r>
      <w:bookmarkEnd w:id="1"/>
    </w:p>
    <w:p w:rsidR="00E63DCA" w:rsidRPr="00E82EA0" w:rsidRDefault="00C50143" w:rsidP="000B7C17">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rPr>
        <w:t xml:space="preserve">Communicative tools and techniques are the key factors that connect </w:t>
      </w:r>
      <w:r w:rsidR="0049692D" w:rsidRPr="00E82EA0">
        <w:rPr>
          <w:rFonts w:ascii="Times New Roman" w:eastAsia="Times New Roman" w:hAnsi="Times New Roman" w:cs="Times New Roman"/>
          <w:color w:val="auto"/>
          <w:sz w:val="24"/>
          <w:szCs w:val="24"/>
        </w:rPr>
        <w:t>teachers</w:t>
      </w:r>
      <w:r w:rsidRPr="00E82EA0">
        <w:rPr>
          <w:rFonts w:ascii="Times New Roman" w:eastAsia="Times New Roman" w:hAnsi="Times New Roman" w:cs="Times New Roman"/>
          <w:color w:val="auto"/>
          <w:sz w:val="24"/>
          <w:szCs w:val="24"/>
        </w:rPr>
        <w:t xml:space="preserve"> and invigilators for developing their corresponding functions to establish better deliverables from the students. Effective communication and teamwork are highly essential for developing teamwork performance and increasing effective skills. As stated by </w:t>
      </w:r>
      <w:r w:rsidRPr="00E82EA0">
        <w:rPr>
          <w:rFonts w:ascii="Times New Roman" w:eastAsia="Times New Roman" w:hAnsi="Times New Roman" w:cs="Times New Roman"/>
          <w:color w:val="auto"/>
          <w:sz w:val="24"/>
          <w:szCs w:val="24"/>
          <w:highlight w:val="white"/>
        </w:rPr>
        <w:t>Cardon and Marshall (2015)</w:t>
      </w:r>
      <w:r w:rsidRPr="00E82EA0">
        <w:rPr>
          <w:rFonts w:ascii="Times New Roman" w:eastAsia="Times New Roman" w:hAnsi="Times New Roman" w:cs="Times New Roman"/>
          <w:color w:val="auto"/>
          <w:sz w:val="24"/>
          <w:szCs w:val="24"/>
        </w:rPr>
        <w:t xml:space="preserve">, communication leads to effective teamwork generation process. In order to proceed with an effective teamwork process, it is necessary to evaluate the best practices for ignoring conflicts. Communication process helps in better interaction and effective improvement. In teamwork better communication process helps in further development and improvement of the workplace situation. As opined by </w:t>
      </w:r>
      <w:r w:rsidRPr="00E82EA0">
        <w:rPr>
          <w:rFonts w:ascii="Times New Roman" w:eastAsia="Times New Roman" w:hAnsi="Times New Roman" w:cs="Times New Roman"/>
          <w:color w:val="auto"/>
          <w:sz w:val="24"/>
          <w:szCs w:val="24"/>
          <w:highlight w:val="white"/>
        </w:rPr>
        <w:t xml:space="preserve">Curran </w:t>
      </w:r>
      <w:r w:rsidRPr="00E82EA0">
        <w:rPr>
          <w:rFonts w:ascii="Times New Roman" w:eastAsia="Times New Roman" w:hAnsi="Times New Roman" w:cs="Times New Roman"/>
          <w:i/>
          <w:color w:val="auto"/>
          <w:sz w:val="24"/>
          <w:szCs w:val="24"/>
          <w:highlight w:val="white"/>
        </w:rPr>
        <w:t xml:space="preserve">et al. </w:t>
      </w:r>
      <w:r w:rsidRPr="00E82EA0">
        <w:rPr>
          <w:rFonts w:ascii="Times New Roman" w:eastAsia="Times New Roman" w:hAnsi="Times New Roman" w:cs="Times New Roman"/>
          <w:color w:val="auto"/>
          <w:sz w:val="24"/>
          <w:szCs w:val="24"/>
          <w:highlight w:val="white"/>
        </w:rPr>
        <w:t>(2015), proper development leads to effective communication sources such as models and evaluation of the communicative tools.</w:t>
      </w:r>
    </w:p>
    <w:p w:rsidR="00E63DCA" w:rsidRPr="00E82EA0" w:rsidRDefault="00C50143" w:rsidP="000B7C17">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There are several communicative tools and techniques that help in developing better teamwork conditions such as Shannon Weaver's model and Berlo’s model of communication process. </w:t>
      </w:r>
      <w:r w:rsidR="0049692D" w:rsidRPr="00E82EA0">
        <w:rPr>
          <w:rFonts w:ascii="Times New Roman" w:eastAsia="Times New Roman" w:hAnsi="Times New Roman" w:cs="Times New Roman"/>
          <w:color w:val="auto"/>
          <w:sz w:val="24"/>
          <w:szCs w:val="24"/>
          <w:highlight w:val="white"/>
        </w:rPr>
        <w:t>However,</w:t>
      </w:r>
      <w:r w:rsidRPr="00E82EA0">
        <w:rPr>
          <w:rFonts w:ascii="Times New Roman" w:eastAsia="Times New Roman" w:hAnsi="Times New Roman" w:cs="Times New Roman"/>
          <w:color w:val="auto"/>
          <w:sz w:val="24"/>
          <w:szCs w:val="24"/>
          <w:highlight w:val="white"/>
        </w:rPr>
        <w:t xml:space="preserve"> Du, Whiting and Bruhn (2017), argued that in some cases over communication leads to over confident nature of the leaders in a team. It is quite possible that each and every team should have a proper and responsible leader for managing the key processes and functions successfully. In this context, the leaders should have the capability to control the team with the help of using communicative tools and models.</w:t>
      </w:r>
      <w:r w:rsidR="001066A7"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color w:val="auto"/>
          <w:sz w:val="24"/>
          <w:szCs w:val="24"/>
          <w:highlight w:val="white"/>
        </w:rPr>
        <w:t xml:space="preserve">It has been observed that 80% of the </w:t>
      </w:r>
      <w:r w:rsidR="0049692D" w:rsidRPr="00E82EA0">
        <w:rPr>
          <w:rFonts w:ascii="Times New Roman" w:eastAsia="Times New Roman" w:hAnsi="Times New Roman" w:cs="Times New Roman"/>
          <w:color w:val="auto"/>
          <w:sz w:val="24"/>
          <w:szCs w:val="24"/>
          <w:highlight w:val="white"/>
        </w:rPr>
        <w:t>organizations</w:t>
      </w:r>
      <w:r w:rsidRPr="00E82EA0">
        <w:rPr>
          <w:rFonts w:ascii="Times New Roman" w:eastAsia="Times New Roman" w:hAnsi="Times New Roman" w:cs="Times New Roman"/>
          <w:color w:val="auto"/>
          <w:sz w:val="24"/>
          <w:szCs w:val="24"/>
          <w:highlight w:val="white"/>
        </w:rPr>
        <w:t xml:space="preserve"> have saved their valuable time by using commu</w:t>
      </w:r>
      <w:r w:rsidR="001066A7" w:rsidRPr="00E82EA0">
        <w:rPr>
          <w:rFonts w:ascii="Times New Roman" w:eastAsia="Times New Roman" w:hAnsi="Times New Roman" w:cs="Times New Roman"/>
          <w:color w:val="auto"/>
          <w:sz w:val="24"/>
          <w:szCs w:val="24"/>
          <w:highlight w:val="white"/>
        </w:rPr>
        <w:t>nicative strategies effectively</w:t>
      </w:r>
      <w:r w:rsidRPr="00E82EA0">
        <w:rPr>
          <w:rFonts w:ascii="Times New Roman" w:eastAsia="Times New Roman" w:hAnsi="Times New Roman" w:cs="Times New Roman"/>
          <w:color w:val="auto"/>
          <w:sz w:val="24"/>
          <w:szCs w:val="24"/>
          <w:highlight w:val="white"/>
        </w:rPr>
        <w:t>. The strategies like listening, verbal communication, effective cooperation help the workers in managing better teamwork performances. According to Ghaferi and Dimick (2016), proper communication skills are also the main criteria of developing teamwork processes. The proper communication skills are body language, attitude and verbal communicative skills that help employees and employers to form efficient teamwork. The performance of teamwork functions can be developed with the help of proper communication skills such as verbal and media communication.</w:t>
      </w:r>
    </w:p>
    <w:p w:rsidR="00E63DCA" w:rsidRPr="00E82EA0" w:rsidRDefault="00C50143" w:rsidP="000B7C17">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As opined by Paguio </w:t>
      </w:r>
      <w:r w:rsidRPr="00E82EA0">
        <w:rPr>
          <w:rFonts w:ascii="Times New Roman" w:eastAsia="Times New Roman" w:hAnsi="Times New Roman" w:cs="Times New Roman"/>
          <w:i/>
          <w:color w:val="auto"/>
          <w:sz w:val="24"/>
          <w:szCs w:val="24"/>
          <w:highlight w:val="white"/>
        </w:rPr>
        <w:t xml:space="preserve">et al. </w:t>
      </w:r>
      <w:r w:rsidRPr="00E82EA0">
        <w:rPr>
          <w:rFonts w:ascii="Times New Roman" w:eastAsia="Times New Roman" w:hAnsi="Times New Roman" w:cs="Times New Roman"/>
          <w:color w:val="auto"/>
          <w:sz w:val="24"/>
          <w:szCs w:val="24"/>
          <w:highlight w:val="white"/>
        </w:rPr>
        <w:t xml:space="preserve">(2016), it has been evaluated that, for managing teams of exam invigilators in an academic </w:t>
      </w:r>
      <w:r w:rsidR="0049692D"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the individual should consider the effective team building and managing strategies including</w:t>
      </w:r>
      <w:r w:rsidR="001066A7" w:rsidRPr="00E82EA0">
        <w:rPr>
          <w:rFonts w:ascii="Times New Roman" w:eastAsia="Times New Roman" w:hAnsi="Times New Roman" w:cs="Times New Roman"/>
          <w:color w:val="auto"/>
          <w:sz w:val="24"/>
          <w:szCs w:val="24"/>
          <w:highlight w:val="white"/>
        </w:rPr>
        <w:t xml:space="preserve"> efficient leadership control by</w:t>
      </w:r>
      <w:r w:rsidRPr="00E82EA0">
        <w:rPr>
          <w:rFonts w:ascii="Times New Roman" w:eastAsia="Times New Roman" w:hAnsi="Times New Roman" w:cs="Times New Roman"/>
          <w:color w:val="auto"/>
          <w:sz w:val="24"/>
          <w:szCs w:val="24"/>
          <w:highlight w:val="white"/>
        </w:rPr>
        <w:t xml:space="preserve"> providing a proper environment to uphold exams and solve queries of the students and other exam invigilator as well. In an academic </w:t>
      </w:r>
      <w:r w:rsidR="0049692D"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managing teamwork of invigilators ensures certain considerations for providing efficient communication such as </w:t>
      </w:r>
    </w:p>
    <w:p w:rsidR="00E63DCA" w:rsidRPr="00E82EA0" w:rsidRDefault="00C50143" w:rsidP="000B7C17">
      <w:pPr>
        <w:pStyle w:val="Normal1"/>
        <w:numPr>
          <w:ilvl w:val="0"/>
          <w:numId w:val="1"/>
        </w:numPr>
        <w:spacing w:line="360" w:lineRule="auto"/>
        <w:contextualSpacing/>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lastRenderedPageBreak/>
        <w:t>Face to face communication abilities, including verbal and nonverbal abilities.</w:t>
      </w:r>
    </w:p>
    <w:p w:rsidR="00E63DCA" w:rsidRPr="00E82EA0" w:rsidRDefault="00C50143" w:rsidP="000B7C17">
      <w:pPr>
        <w:pStyle w:val="Normal1"/>
        <w:numPr>
          <w:ilvl w:val="0"/>
          <w:numId w:val="1"/>
        </w:numPr>
        <w:spacing w:line="360" w:lineRule="auto"/>
        <w:contextualSpacing/>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Skills for written communication via email and drafts.</w:t>
      </w:r>
    </w:p>
    <w:p w:rsidR="00E63DCA" w:rsidRPr="00E82EA0" w:rsidRDefault="00C50143" w:rsidP="000B7C17">
      <w:pPr>
        <w:pStyle w:val="Normal1"/>
        <w:numPr>
          <w:ilvl w:val="0"/>
          <w:numId w:val="1"/>
        </w:numPr>
        <w:spacing w:line="360" w:lineRule="auto"/>
        <w:contextualSpacing/>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Communication using social media network or broadcasting communication skills as well.</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noProof/>
          <w:color w:val="auto"/>
          <w:sz w:val="24"/>
          <w:szCs w:val="24"/>
          <w:highlight w:val="white"/>
          <w:lang w:val="en-GB" w:eastAsia="en-GB"/>
        </w:rPr>
        <w:drawing>
          <wp:inline distT="114300" distB="114300" distL="114300" distR="114300" wp14:anchorId="21416F09" wp14:editId="664D6823">
            <wp:extent cx="5581650" cy="32385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581650" cy="3238500"/>
                    </a:xfrm>
                    <a:prstGeom prst="rect">
                      <a:avLst/>
                    </a:prstGeom>
                    <a:ln/>
                  </pic:spPr>
                </pic:pic>
              </a:graphicData>
            </a:graphic>
          </wp:inline>
        </w:drawing>
      </w:r>
    </w:p>
    <w:p w:rsidR="00E63DCA" w:rsidRPr="00E82EA0" w:rsidRDefault="00C50143">
      <w:pPr>
        <w:pStyle w:val="Normal1"/>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t>Figure 1: Two models of communication</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 xml:space="preserve">(Source: </w:t>
      </w:r>
      <w:r w:rsidRPr="00E82EA0">
        <w:rPr>
          <w:rFonts w:ascii="Times New Roman" w:eastAsia="Times New Roman" w:hAnsi="Times New Roman" w:cs="Times New Roman"/>
          <w:color w:val="auto"/>
          <w:sz w:val="24"/>
          <w:szCs w:val="24"/>
          <w:highlight w:val="white"/>
        </w:rPr>
        <w:t xml:space="preserve"> Ghaferi and Dimick, 2016, p. 9</w:t>
      </w:r>
      <w:r w:rsidRPr="00E82EA0">
        <w:rPr>
          <w:rFonts w:ascii="Times New Roman" w:eastAsia="Times New Roman" w:hAnsi="Times New Roman" w:cs="Times New Roman"/>
          <w:color w:val="auto"/>
          <w:sz w:val="24"/>
          <w:szCs w:val="24"/>
        </w:rPr>
        <w:t>)</w:t>
      </w:r>
    </w:p>
    <w:p w:rsidR="00E63DCA" w:rsidRPr="00E82EA0" w:rsidRDefault="00C50143" w:rsidP="00403E37">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The process of communication method leads to further development of the teamwork process. The flowchart of communication started with a single message then it formulates to form the feedback and reach to the sender. The communication procedure is very difficult for those who do not have effective knowledge for understanding the communicative tools properly. As it undergoes several functions such as verbal, non-verbal communication systems, online sources, media functions and telephonic conversations, therefore, people should have enough knowledge for mitigating its sources. According to Shannon weaver mathematical model, 1949 it has been mentioned that information is the root source of communication that reaches to the sender with several functions of communicative tools. Shannon Weaver had also developed a flowchart that shows the connectivity between the different actions of communication tools. The message is carried out like an information source than it is transmitted through a signal of media actions and then reached to the sender in proper destination. Hence, as per Shannon Weaver, this particular flow chart shows </w:t>
      </w:r>
      <w:r w:rsidRPr="00E82EA0">
        <w:rPr>
          <w:rFonts w:ascii="Times New Roman" w:eastAsia="Times New Roman" w:hAnsi="Times New Roman" w:cs="Times New Roman"/>
          <w:color w:val="auto"/>
          <w:sz w:val="24"/>
          <w:szCs w:val="24"/>
          <w:highlight w:val="white"/>
        </w:rPr>
        <w:lastRenderedPageBreak/>
        <w:t>the verbal and online communication systems of developing teamwork management p</w:t>
      </w:r>
      <w:r w:rsidR="009C5FD7" w:rsidRPr="00E82EA0">
        <w:rPr>
          <w:rFonts w:ascii="Times New Roman" w:eastAsia="Times New Roman" w:hAnsi="Times New Roman" w:cs="Times New Roman"/>
          <w:color w:val="auto"/>
          <w:sz w:val="24"/>
          <w:szCs w:val="24"/>
          <w:highlight w:val="white"/>
        </w:rPr>
        <w:t xml:space="preserve">rocess of business </w:t>
      </w:r>
      <w:r w:rsidR="0049692D"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w:t>
      </w:r>
    </w:p>
    <w:p w:rsidR="00E63DCA" w:rsidRPr="00E82EA0" w:rsidRDefault="00C50143" w:rsidP="00403E37">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The above-mentioned tools and models of communication strategies are helpful for academic </w:t>
      </w:r>
      <w:r w:rsidR="0049692D"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to perform their duties effectively because it provides a better idea for developing the teamwork culture. The </w:t>
      </w:r>
      <w:r w:rsidR="00BD24A8" w:rsidRPr="00E82EA0">
        <w:rPr>
          <w:rFonts w:ascii="Times New Roman" w:eastAsia="Times New Roman" w:hAnsi="Times New Roman" w:cs="Times New Roman"/>
          <w:color w:val="auto"/>
          <w:sz w:val="24"/>
          <w:szCs w:val="24"/>
          <w:highlight w:val="white"/>
        </w:rPr>
        <w:t>behavior</w:t>
      </w:r>
      <w:r w:rsidRPr="00E82EA0">
        <w:rPr>
          <w:rFonts w:ascii="Times New Roman" w:eastAsia="Times New Roman" w:hAnsi="Times New Roman" w:cs="Times New Roman"/>
          <w:color w:val="auto"/>
          <w:sz w:val="24"/>
          <w:szCs w:val="24"/>
          <w:highlight w:val="white"/>
        </w:rPr>
        <w:t xml:space="preserve"> of the organization can be improved with the help of these communication tools because it increases the knowledge for better development. Communicative tools improve the </w:t>
      </w:r>
      <w:r w:rsidR="00BD24A8" w:rsidRPr="00E82EA0">
        <w:rPr>
          <w:rFonts w:ascii="Times New Roman" w:eastAsia="Times New Roman" w:hAnsi="Times New Roman" w:cs="Times New Roman"/>
          <w:color w:val="auto"/>
          <w:sz w:val="24"/>
          <w:szCs w:val="24"/>
          <w:highlight w:val="white"/>
        </w:rPr>
        <w:t>behavior</w:t>
      </w:r>
      <w:r w:rsidRPr="00E82EA0">
        <w:rPr>
          <w:rFonts w:ascii="Times New Roman" w:eastAsia="Times New Roman" w:hAnsi="Times New Roman" w:cs="Times New Roman"/>
          <w:color w:val="auto"/>
          <w:sz w:val="24"/>
          <w:szCs w:val="24"/>
          <w:highlight w:val="white"/>
        </w:rPr>
        <w:t xml:space="preserve"> of the students as well as </w:t>
      </w:r>
      <w:r w:rsidR="0049692D" w:rsidRPr="00E82EA0">
        <w:rPr>
          <w:rFonts w:ascii="Times New Roman" w:eastAsia="Times New Roman" w:hAnsi="Times New Roman" w:cs="Times New Roman"/>
          <w:color w:val="auto"/>
          <w:sz w:val="24"/>
          <w:szCs w:val="24"/>
          <w:highlight w:val="white"/>
        </w:rPr>
        <w:t>teachers</w:t>
      </w:r>
      <w:r w:rsidRPr="00E82EA0">
        <w:rPr>
          <w:rFonts w:ascii="Times New Roman" w:eastAsia="Times New Roman" w:hAnsi="Times New Roman" w:cs="Times New Roman"/>
          <w:color w:val="auto"/>
          <w:sz w:val="24"/>
          <w:szCs w:val="24"/>
          <w:highlight w:val="white"/>
        </w:rPr>
        <w:t xml:space="preserve"> and invigilators through better knowledge and sources of adequate information. According to Berlo’s model of communication systems, it has been found that proper skills and attitudes are the main key factors of this model.  According to Almost </w:t>
      </w:r>
      <w:r w:rsidRPr="00E82EA0">
        <w:rPr>
          <w:rFonts w:ascii="Times New Roman" w:eastAsia="Times New Roman" w:hAnsi="Times New Roman" w:cs="Times New Roman"/>
          <w:i/>
          <w:color w:val="auto"/>
          <w:sz w:val="24"/>
          <w:szCs w:val="24"/>
          <w:highlight w:val="white"/>
        </w:rPr>
        <w:t>et al.</w:t>
      </w:r>
      <w:r w:rsidRPr="00E82EA0">
        <w:rPr>
          <w:rFonts w:ascii="Times New Roman" w:eastAsia="Times New Roman" w:hAnsi="Times New Roman" w:cs="Times New Roman"/>
          <w:color w:val="auto"/>
          <w:sz w:val="24"/>
          <w:szCs w:val="24"/>
          <w:highlight w:val="white"/>
        </w:rPr>
        <w:t xml:space="preserve"> (2015), Berlo’s model of communication is far better than Shannon's model because it provides detailed information about the process. However, Baeten and Simons (2014) contradicted that in Shannon Weaver's model of communication the flowchart shows the analytical concept of communication strategies that help in the better formation of teamwork effectiveness. </w:t>
      </w:r>
    </w:p>
    <w:p w:rsidR="00E63DCA" w:rsidRPr="00E82EA0" w:rsidRDefault="00C50143" w:rsidP="00403E37">
      <w:pPr>
        <w:pStyle w:val="Heading1"/>
        <w:spacing w:line="360" w:lineRule="auto"/>
        <w:rPr>
          <w:b w:val="0"/>
          <w:color w:val="auto"/>
        </w:rPr>
      </w:pPr>
      <w:bookmarkStart w:id="2" w:name="_30j0zll" w:colFirst="0" w:colLast="0"/>
      <w:bookmarkStart w:id="3" w:name="_Toc503013749"/>
      <w:bookmarkEnd w:id="2"/>
      <w:r w:rsidRPr="00E82EA0">
        <w:rPr>
          <w:color w:val="auto"/>
        </w:rPr>
        <w:t>Knowledge and Understanding of Subject</w:t>
      </w:r>
      <w:bookmarkEnd w:id="3"/>
    </w:p>
    <w:p w:rsidR="00E63DCA" w:rsidRPr="00E82EA0" w:rsidRDefault="00C50143" w:rsidP="00403E37">
      <w:pPr>
        <w:pStyle w:val="Normal1"/>
        <w:spacing w:line="360" w:lineRule="auto"/>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Workplace communication leads to successful management of teamwork processes in Academic</w:t>
      </w:r>
      <w:r w:rsidR="009C5FD7" w:rsidRPr="00E82EA0">
        <w:rPr>
          <w:rFonts w:ascii="Times New Roman" w:eastAsia="Times New Roman" w:hAnsi="Times New Roman" w:cs="Times New Roman"/>
          <w:color w:val="auto"/>
          <w:sz w:val="24"/>
          <w:szCs w:val="24"/>
        </w:rPr>
        <w:t xml:space="preserve"> </w:t>
      </w:r>
      <w:r w:rsidR="0049692D" w:rsidRPr="00E82EA0">
        <w:rPr>
          <w:rFonts w:ascii="Times New Roman" w:eastAsia="Times New Roman" w:hAnsi="Times New Roman" w:cs="Times New Roman"/>
          <w:color w:val="auto"/>
          <w:sz w:val="24"/>
          <w:szCs w:val="24"/>
        </w:rPr>
        <w:t>organization</w:t>
      </w:r>
      <w:r w:rsidRPr="00E82EA0">
        <w:rPr>
          <w:rFonts w:ascii="Times New Roman" w:eastAsia="Times New Roman" w:hAnsi="Times New Roman" w:cs="Times New Roman"/>
          <w:color w:val="auto"/>
          <w:sz w:val="24"/>
          <w:szCs w:val="24"/>
        </w:rPr>
        <w:t>.</w:t>
      </w:r>
      <w:r w:rsidR="00BD24A8" w:rsidRPr="00E82EA0">
        <w:rPr>
          <w:rFonts w:ascii="Times New Roman" w:eastAsia="Times New Roman" w:hAnsi="Times New Roman" w:cs="Times New Roman"/>
          <w:color w:val="auto"/>
          <w:sz w:val="24"/>
          <w:szCs w:val="24"/>
        </w:rPr>
        <w:t xml:space="preserve"> </w:t>
      </w:r>
      <w:r w:rsidRPr="00E82EA0">
        <w:rPr>
          <w:rFonts w:ascii="Times New Roman" w:eastAsia="Times New Roman" w:hAnsi="Times New Roman" w:cs="Times New Roman"/>
          <w:color w:val="auto"/>
          <w:sz w:val="24"/>
          <w:szCs w:val="24"/>
        </w:rPr>
        <w:t xml:space="preserve">As I have worked </w:t>
      </w:r>
      <w:r w:rsidR="00BD24A8" w:rsidRPr="00E82EA0">
        <w:rPr>
          <w:rFonts w:ascii="Times New Roman" w:eastAsia="Times New Roman" w:hAnsi="Times New Roman" w:cs="Times New Roman"/>
          <w:color w:val="auto"/>
          <w:sz w:val="24"/>
          <w:szCs w:val="24"/>
        </w:rPr>
        <w:t>as senior invigilators</w:t>
      </w:r>
      <w:r w:rsidRPr="00E82EA0">
        <w:rPr>
          <w:rFonts w:ascii="Times New Roman" w:eastAsia="Times New Roman" w:hAnsi="Times New Roman" w:cs="Times New Roman"/>
          <w:color w:val="auto"/>
          <w:sz w:val="24"/>
          <w:szCs w:val="24"/>
        </w:rPr>
        <w:t>, I had to manage and lead 12 invigilator teams. While involved in that work place, I have successfully developed certain skills and experiences including effective leadership control, providing efficient communication for the efficient outcome from the students as well as professors in assisting them to develop academic knowledge and skills. In order to develop proper skills for leadership and monitoring, the following factors should be taken in account</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Developing proper listening skill, by which the requirements and issues of the team members as well as the students, can be resolved.</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Establishing proper communication methods to achieve efficient performance from the entire team work.</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Acquiring effective decision making control, the team management conflicts should be accomplished.</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Time management control.</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Delivering effective training and coaching program for guiding the invigilators.</w:t>
      </w:r>
    </w:p>
    <w:p w:rsidR="00E63DCA" w:rsidRPr="00E82EA0" w:rsidRDefault="00C50143" w:rsidP="00403E37">
      <w:pPr>
        <w:pStyle w:val="Normal1"/>
        <w:numPr>
          <w:ilvl w:val="0"/>
          <w:numId w:val="2"/>
        </w:numPr>
        <w:spacing w:line="360" w:lineRule="auto"/>
        <w:contextualSpacing/>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lastRenderedPageBreak/>
        <w:t>Introducing certain communication tools to improve the quality of the academic environment.</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rPr>
      </w:pPr>
      <w:r w:rsidRPr="00E82EA0">
        <w:rPr>
          <w:rFonts w:ascii="Times New Roman" w:eastAsia="Times New Roman" w:hAnsi="Times New Roman" w:cs="Times New Roman"/>
          <w:noProof/>
          <w:color w:val="auto"/>
          <w:sz w:val="24"/>
          <w:szCs w:val="24"/>
          <w:lang w:val="en-GB" w:eastAsia="en-GB"/>
        </w:rPr>
        <w:drawing>
          <wp:inline distT="114300" distB="114300" distL="114300" distR="114300" wp14:anchorId="42A0E593" wp14:editId="31941098">
            <wp:extent cx="5524500" cy="32670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524500" cy="3267075"/>
                    </a:xfrm>
                    <a:prstGeom prst="rect">
                      <a:avLst/>
                    </a:prstGeom>
                    <a:ln/>
                  </pic:spPr>
                </pic:pic>
              </a:graphicData>
            </a:graphic>
          </wp:inline>
        </w:drawing>
      </w:r>
      <w:r w:rsidRPr="00E82EA0">
        <w:rPr>
          <w:rFonts w:ascii="Times New Roman" w:eastAsia="Times New Roman" w:hAnsi="Times New Roman" w:cs="Times New Roman"/>
          <w:color w:val="auto"/>
          <w:sz w:val="24"/>
          <w:szCs w:val="24"/>
        </w:rPr>
        <w:t xml:space="preserve">   </w:t>
      </w:r>
    </w:p>
    <w:p w:rsidR="00E63DCA" w:rsidRPr="00E82EA0" w:rsidRDefault="00C50143">
      <w:pPr>
        <w:pStyle w:val="Normal1"/>
        <w:spacing w:line="360" w:lineRule="auto"/>
        <w:jc w:val="center"/>
        <w:rPr>
          <w:rFonts w:ascii="Times New Roman" w:eastAsia="Times New Roman" w:hAnsi="Times New Roman" w:cs="Times New Roman"/>
          <w:b/>
          <w:color w:val="auto"/>
          <w:sz w:val="24"/>
          <w:szCs w:val="24"/>
        </w:rPr>
      </w:pPr>
      <w:r w:rsidRPr="00E82EA0">
        <w:rPr>
          <w:rFonts w:ascii="Times New Roman" w:eastAsia="Times New Roman" w:hAnsi="Times New Roman" w:cs="Times New Roman"/>
          <w:b/>
          <w:color w:val="auto"/>
          <w:sz w:val="24"/>
          <w:szCs w:val="24"/>
        </w:rPr>
        <w:t>Figure 2: Communication tools</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 xml:space="preserve">(Source: </w:t>
      </w:r>
      <w:r w:rsidRPr="00E82EA0">
        <w:rPr>
          <w:rFonts w:ascii="Times New Roman" w:eastAsia="Times New Roman" w:hAnsi="Times New Roman" w:cs="Times New Roman"/>
          <w:color w:val="auto"/>
          <w:sz w:val="24"/>
          <w:szCs w:val="24"/>
          <w:highlight w:val="white"/>
        </w:rPr>
        <w:t xml:space="preserve">Paguio </w:t>
      </w:r>
      <w:r w:rsidRPr="00E82EA0">
        <w:rPr>
          <w:rFonts w:ascii="Times New Roman" w:eastAsia="Times New Roman" w:hAnsi="Times New Roman" w:cs="Times New Roman"/>
          <w:i/>
          <w:color w:val="auto"/>
          <w:sz w:val="24"/>
          <w:szCs w:val="24"/>
          <w:highlight w:val="white"/>
        </w:rPr>
        <w:t xml:space="preserve">et al. </w:t>
      </w:r>
      <w:r w:rsidRPr="00E82EA0">
        <w:rPr>
          <w:rFonts w:ascii="Times New Roman" w:eastAsia="Times New Roman" w:hAnsi="Times New Roman" w:cs="Times New Roman"/>
          <w:color w:val="auto"/>
          <w:sz w:val="24"/>
          <w:szCs w:val="24"/>
          <w:highlight w:val="white"/>
        </w:rPr>
        <w:t>2016, p. 356)</w:t>
      </w:r>
      <w:r w:rsidRPr="00E82EA0">
        <w:rPr>
          <w:rFonts w:ascii="Times New Roman" w:eastAsia="Times New Roman" w:hAnsi="Times New Roman" w:cs="Times New Roman"/>
          <w:color w:val="auto"/>
          <w:sz w:val="24"/>
          <w:szCs w:val="24"/>
        </w:rPr>
        <w:t xml:space="preserve"> </w:t>
      </w:r>
    </w:p>
    <w:p w:rsidR="00E63DCA" w:rsidRPr="00E82EA0" w:rsidRDefault="00E63DCA">
      <w:pPr>
        <w:pStyle w:val="Normal1"/>
        <w:spacing w:line="360" w:lineRule="auto"/>
        <w:jc w:val="both"/>
        <w:rPr>
          <w:rFonts w:ascii="Times New Roman" w:eastAsia="Times New Roman" w:hAnsi="Times New Roman" w:cs="Times New Roman"/>
          <w:color w:val="auto"/>
          <w:sz w:val="24"/>
          <w:szCs w:val="24"/>
        </w:rPr>
      </w:pPr>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 xml:space="preserve">In order to reduce the involved issues in the effective communication system of the invigilator work team, several communication models and tools have been introduced. With the effective implications of Schramm’s Model of Communication, these issues of distributing and receiving relevant </w:t>
      </w:r>
      <w:r w:rsidR="00B7225F" w:rsidRPr="00E82EA0">
        <w:rPr>
          <w:rFonts w:ascii="Times New Roman" w:eastAsia="Times New Roman" w:hAnsi="Times New Roman" w:cs="Times New Roman"/>
          <w:color w:val="auto"/>
          <w:sz w:val="24"/>
          <w:szCs w:val="24"/>
        </w:rPr>
        <w:t>messages</w:t>
      </w:r>
      <w:r w:rsidRPr="00E82EA0">
        <w:rPr>
          <w:rFonts w:ascii="Times New Roman" w:eastAsia="Times New Roman" w:hAnsi="Times New Roman" w:cs="Times New Roman"/>
          <w:color w:val="auto"/>
          <w:sz w:val="24"/>
          <w:szCs w:val="24"/>
        </w:rPr>
        <w:t xml:space="preserve"> have been solved to improve the management performances. According to </w:t>
      </w:r>
      <w:r w:rsidRPr="00E82EA0">
        <w:rPr>
          <w:rFonts w:ascii="Times New Roman" w:eastAsia="Times New Roman" w:hAnsi="Times New Roman" w:cs="Times New Roman"/>
          <w:color w:val="auto"/>
          <w:sz w:val="24"/>
          <w:szCs w:val="24"/>
          <w:highlight w:val="white"/>
        </w:rPr>
        <w:t>Barreto Guzmán (2017)</w:t>
      </w:r>
      <w:r w:rsidRPr="00E82EA0">
        <w:rPr>
          <w:rFonts w:ascii="Times New Roman" w:eastAsia="Times New Roman" w:hAnsi="Times New Roman" w:cs="Times New Roman"/>
          <w:color w:val="auto"/>
          <w:sz w:val="24"/>
          <w:szCs w:val="24"/>
        </w:rPr>
        <w:t xml:space="preserve">, communication skills and models are the best processes of improving teamwork functions. It helps in managing conflicts and developing ideas for handling better workplace situations. </w:t>
      </w:r>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rPr>
        <w:t xml:space="preserve">The different principles of communication strategies are maintaining proper attitudes, face to face interaction, verbal and non-verbal communications and internet conferencing functions. However, </w:t>
      </w:r>
      <w:r w:rsidRPr="00E82EA0">
        <w:rPr>
          <w:rFonts w:ascii="Times New Roman" w:eastAsia="Times New Roman" w:hAnsi="Times New Roman" w:cs="Times New Roman"/>
          <w:color w:val="auto"/>
          <w:sz w:val="24"/>
          <w:szCs w:val="24"/>
          <w:highlight w:val="white"/>
        </w:rPr>
        <w:t xml:space="preserve">Davis </w:t>
      </w:r>
      <w:r w:rsidRPr="00E82EA0">
        <w:rPr>
          <w:rFonts w:ascii="Times New Roman" w:eastAsia="Times New Roman" w:hAnsi="Times New Roman" w:cs="Times New Roman"/>
          <w:i/>
          <w:color w:val="auto"/>
          <w:sz w:val="24"/>
          <w:szCs w:val="24"/>
          <w:highlight w:val="white"/>
        </w:rPr>
        <w:t>et al.</w:t>
      </w:r>
      <w:r w:rsidRPr="00E82EA0">
        <w:rPr>
          <w:rFonts w:ascii="Times New Roman" w:eastAsia="Times New Roman" w:hAnsi="Times New Roman" w:cs="Times New Roman"/>
          <w:color w:val="auto"/>
          <w:sz w:val="24"/>
          <w:szCs w:val="24"/>
          <w:highlight w:val="white"/>
        </w:rPr>
        <w:t xml:space="preserve"> (2015) opined that for the purpose of developing effective teamwork functions and procedure it is highly essential to follow these principles successfully. In order to form and continue the process of teamwork engagement among the members it is the duty of the leaders to cooperate and communicate effectively with the team members. The things and attitudes that a </w:t>
      </w:r>
      <w:r w:rsidRPr="00E82EA0">
        <w:rPr>
          <w:rFonts w:ascii="Times New Roman" w:eastAsia="Times New Roman" w:hAnsi="Times New Roman" w:cs="Times New Roman"/>
          <w:color w:val="auto"/>
          <w:sz w:val="24"/>
          <w:szCs w:val="24"/>
          <w:highlight w:val="white"/>
        </w:rPr>
        <w:lastRenderedPageBreak/>
        <w:t>leader should always follow are the smiling faces, cooperation, listening skills, writing skills and verbal communication skills. The members of a team should not get angry and always maintain a sustainable environment in the workplace society. The theories and concepts of communication tools and processes should be maintained by the invigilator team members. The theories that should be properly maintained are the listening skills and verbal abilities. There are various communication methods and theories; however, Shannon Weaver's model and Berlo’s methods are the best ways to improve the teamwork process (Baeten and Simons, 2014).</w:t>
      </w:r>
    </w:p>
    <w:p w:rsidR="00E63DCA" w:rsidRPr="00E82EA0" w:rsidRDefault="00C50143" w:rsidP="006F7C5E">
      <w:pPr>
        <w:pStyle w:val="Heading1"/>
        <w:tabs>
          <w:tab w:val="left" w:pos="2115"/>
        </w:tabs>
        <w:spacing w:line="360" w:lineRule="auto"/>
        <w:rPr>
          <w:b w:val="0"/>
          <w:color w:val="auto"/>
        </w:rPr>
      </w:pPr>
      <w:bookmarkStart w:id="4" w:name="_1fob9te" w:colFirst="0" w:colLast="0"/>
      <w:bookmarkStart w:id="5" w:name="_Toc503013750"/>
      <w:bookmarkEnd w:id="4"/>
      <w:r w:rsidRPr="00E82EA0">
        <w:rPr>
          <w:color w:val="auto"/>
        </w:rPr>
        <w:t>Analysis</w:t>
      </w:r>
      <w:bookmarkEnd w:id="5"/>
      <w:r w:rsidR="006F7C5E" w:rsidRPr="00E82EA0">
        <w:rPr>
          <w:color w:val="auto"/>
        </w:rPr>
        <w:tab/>
      </w:r>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rPr>
        <w:t xml:space="preserve">The logical and analytical thinking of communication tools and techniques help in developing proper idea. Communicative tools and methods are important for teamwork analysis and improvement. Tools like verbal communication and online email facilities help in better evaluation of the best strategic tools for improving the performance of the teamwork from the corresponding invigilators. It is also very useful because it helps in better identification of the best tools for developing business functions and actions. The impact of Shannon Weaver’s communication model helps in following the flowchart that shows different techniques to acquire knowledge of communicative methods. According to </w:t>
      </w:r>
      <w:r w:rsidRPr="00E82EA0">
        <w:rPr>
          <w:rFonts w:ascii="Times New Roman" w:eastAsia="Times New Roman" w:hAnsi="Times New Roman" w:cs="Times New Roman"/>
          <w:color w:val="auto"/>
          <w:sz w:val="24"/>
          <w:szCs w:val="24"/>
          <w:highlight w:val="white"/>
        </w:rPr>
        <w:t xml:space="preserve">Goetsch and Davis (2014) effective communication process leads to better success in the workplace environment of academic </w:t>
      </w:r>
      <w:r w:rsidR="00C44590" w:rsidRPr="00E82EA0">
        <w:rPr>
          <w:rFonts w:ascii="Times New Roman" w:eastAsia="Times New Roman" w:hAnsi="Times New Roman" w:cs="Times New Roman"/>
          <w:color w:val="auto"/>
          <w:sz w:val="24"/>
          <w:szCs w:val="24"/>
          <w:highlight w:val="white"/>
        </w:rPr>
        <w:t>organizations</w:t>
      </w:r>
      <w:r w:rsidRPr="00E82EA0">
        <w:rPr>
          <w:rFonts w:ascii="Times New Roman" w:eastAsia="Times New Roman" w:hAnsi="Times New Roman" w:cs="Times New Roman"/>
          <w:color w:val="auto"/>
          <w:sz w:val="24"/>
          <w:szCs w:val="24"/>
          <w:highlight w:val="white"/>
        </w:rPr>
        <w:t xml:space="preserve"> by resolving conflicts and issues. The impact of Berlo’s model of communication is associated with managing the invigilator team work to improve their communicative skills such as attitude and body language. The source and communicative skills of Berlo’s communication method also helps this academic </w:t>
      </w:r>
      <w:r w:rsidR="00C44590"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as well as the team members of the invigilator team, to improve their skills for the communication process. The chart diagram of Berlo’s communication model has shown the procedure for developing and improving communication systems in business operations </w:t>
      </w:r>
      <w:r w:rsidRPr="00E82EA0">
        <w:rPr>
          <w:rFonts w:ascii="Times New Roman" w:eastAsia="Times New Roman" w:hAnsi="Times New Roman" w:cs="Times New Roman"/>
          <w:b/>
          <w:color w:val="auto"/>
          <w:sz w:val="24"/>
          <w:szCs w:val="24"/>
          <w:highlight w:val="white"/>
        </w:rPr>
        <w:t>(</w:t>
      </w:r>
      <w:r w:rsidRPr="00E82EA0">
        <w:rPr>
          <w:rFonts w:ascii="Times New Roman" w:eastAsia="Times New Roman" w:hAnsi="Times New Roman" w:cs="Times New Roman"/>
          <w:b/>
          <w:i/>
          <w:color w:val="auto"/>
          <w:sz w:val="24"/>
          <w:szCs w:val="24"/>
          <w:highlight w:val="white"/>
        </w:rPr>
        <w:t>Refer to Appendix</w:t>
      </w:r>
      <w:r w:rsidRPr="00E82EA0">
        <w:rPr>
          <w:rFonts w:ascii="Times New Roman" w:eastAsia="Times New Roman" w:hAnsi="Times New Roman" w:cs="Times New Roman"/>
          <w:b/>
          <w:color w:val="auto"/>
          <w:sz w:val="24"/>
          <w:szCs w:val="24"/>
          <w:highlight w:val="white"/>
        </w:rPr>
        <w:t>)</w:t>
      </w:r>
      <w:r w:rsidRPr="00E82EA0">
        <w:rPr>
          <w:rFonts w:ascii="Times New Roman" w:eastAsia="Times New Roman" w:hAnsi="Times New Roman" w:cs="Times New Roman"/>
          <w:color w:val="auto"/>
          <w:sz w:val="24"/>
          <w:szCs w:val="24"/>
          <w:highlight w:val="white"/>
        </w:rPr>
        <w:t>.</w:t>
      </w:r>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On the other hand, Shannon Weaver’s model helps in providing a brief knowledge about the key factors of communication tools that can improve the teamwork communication process of the Academic </w:t>
      </w:r>
      <w:r w:rsidR="00C44590"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The key factors of this model such as verbal communication, telephonic conversation and voice mail services deals with assisting and providing supervision and monitoring control of the work process by establishing proper and suitable environment for the </w:t>
      </w:r>
      <w:r w:rsidR="00B7225F" w:rsidRPr="00E82EA0">
        <w:rPr>
          <w:rFonts w:ascii="Times New Roman" w:eastAsia="Times New Roman" w:hAnsi="Times New Roman" w:cs="Times New Roman"/>
          <w:color w:val="auto"/>
          <w:sz w:val="24"/>
          <w:szCs w:val="24"/>
          <w:highlight w:val="white"/>
        </w:rPr>
        <w:t>learning</w:t>
      </w:r>
      <w:r w:rsidRPr="00E82EA0">
        <w:rPr>
          <w:rFonts w:ascii="Times New Roman" w:eastAsia="Times New Roman" w:hAnsi="Times New Roman" w:cs="Times New Roman"/>
          <w:color w:val="auto"/>
          <w:sz w:val="24"/>
          <w:szCs w:val="24"/>
          <w:highlight w:val="white"/>
        </w:rPr>
        <w:t xml:space="preserve"> of the students. Decodes, formulation and feedback inability actions can help this </w:t>
      </w:r>
      <w:r w:rsidRPr="00E82EA0">
        <w:rPr>
          <w:rFonts w:ascii="Times New Roman" w:eastAsia="Times New Roman" w:hAnsi="Times New Roman" w:cs="Times New Roman"/>
          <w:color w:val="auto"/>
          <w:sz w:val="24"/>
          <w:szCs w:val="24"/>
          <w:highlight w:val="white"/>
        </w:rPr>
        <w:lastRenderedPageBreak/>
        <w:t xml:space="preserve">invigilation process to increase their functions through teamwork stability. As stated by Kliegl and Weaver (2014), the senior invigilator has to provide respective </w:t>
      </w:r>
      <w:r w:rsidR="00B7225F" w:rsidRPr="00E82EA0">
        <w:rPr>
          <w:rFonts w:ascii="Times New Roman" w:eastAsia="Times New Roman" w:hAnsi="Times New Roman" w:cs="Times New Roman"/>
          <w:color w:val="auto"/>
          <w:sz w:val="24"/>
          <w:szCs w:val="24"/>
          <w:highlight w:val="white"/>
        </w:rPr>
        <w:t>judgments</w:t>
      </w:r>
      <w:r w:rsidRPr="00E82EA0">
        <w:rPr>
          <w:rFonts w:ascii="Times New Roman" w:eastAsia="Times New Roman" w:hAnsi="Times New Roman" w:cs="Times New Roman"/>
          <w:color w:val="auto"/>
          <w:sz w:val="24"/>
          <w:szCs w:val="24"/>
          <w:highlight w:val="white"/>
        </w:rPr>
        <w:t xml:space="preserve"> and instructions to the team members in order to achieve efficiency from the workplace. The associated requirements and involved issues in the team management of the invigilators as well as preventing the academic </w:t>
      </w:r>
      <w:r w:rsidR="00465BA8" w:rsidRPr="00E82EA0">
        <w:rPr>
          <w:rFonts w:ascii="Times New Roman" w:eastAsia="Times New Roman" w:hAnsi="Times New Roman" w:cs="Times New Roman"/>
          <w:color w:val="auto"/>
          <w:sz w:val="24"/>
          <w:szCs w:val="24"/>
          <w:highlight w:val="white"/>
        </w:rPr>
        <w:t>failures</w:t>
      </w:r>
      <w:r w:rsidRPr="00E82EA0">
        <w:rPr>
          <w:rFonts w:ascii="Times New Roman" w:eastAsia="Times New Roman" w:hAnsi="Times New Roman" w:cs="Times New Roman"/>
          <w:color w:val="auto"/>
          <w:sz w:val="24"/>
          <w:szCs w:val="24"/>
          <w:highlight w:val="white"/>
        </w:rPr>
        <w:t xml:space="preserve"> are also established using the improvised team management strategies and communication frameworks. </w:t>
      </w:r>
    </w:p>
    <w:p w:rsidR="00E63DCA" w:rsidRPr="00E82EA0" w:rsidRDefault="00C50143" w:rsidP="006F7C5E">
      <w:pPr>
        <w:pStyle w:val="Heading1"/>
        <w:spacing w:line="360" w:lineRule="auto"/>
        <w:rPr>
          <w:color w:val="auto"/>
        </w:rPr>
      </w:pPr>
      <w:bookmarkStart w:id="6" w:name="_Toc503013751"/>
      <w:r w:rsidRPr="00E82EA0">
        <w:rPr>
          <w:color w:val="auto"/>
        </w:rPr>
        <w:t>Practical Application and Deployment</w:t>
      </w:r>
      <w:bookmarkEnd w:id="6"/>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rPr>
      </w:pPr>
      <w:r w:rsidRPr="00E82EA0">
        <w:rPr>
          <w:rFonts w:ascii="Times New Roman" w:eastAsia="Times New Roman" w:hAnsi="Times New Roman" w:cs="Times New Roman"/>
          <w:color w:val="auto"/>
          <w:sz w:val="24"/>
          <w:szCs w:val="24"/>
        </w:rPr>
        <w:t xml:space="preserve">In the academic </w:t>
      </w:r>
      <w:r w:rsidR="00C44590" w:rsidRPr="00E82EA0">
        <w:rPr>
          <w:rFonts w:ascii="Times New Roman" w:eastAsia="Times New Roman" w:hAnsi="Times New Roman" w:cs="Times New Roman"/>
          <w:color w:val="auto"/>
          <w:sz w:val="24"/>
          <w:szCs w:val="24"/>
        </w:rPr>
        <w:t>organization</w:t>
      </w:r>
      <w:r w:rsidRPr="00E82EA0">
        <w:rPr>
          <w:rFonts w:ascii="Times New Roman" w:eastAsia="Times New Roman" w:hAnsi="Times New Roman" w:cs="Times New Roman"/>
          <w:color w:val="auto"/>
          <w:sz w:val="24"/>
          <w:szCs w:val="24"/>
        </w:rPr>
        <w:t xml:space="preserve">, the senior invigilator has to manage and maintain the effective teamwork of supervising students’ exams to achieve efficient deliverables from the students of the secondary schools. Moreover, providing the equal opportunities to every team members is accomplished by considering corresponding team management strategies. While monitoring the performances of the students during exam, all the invigilator team have to ensure prohibition of unusual and malpractices as well as have to provide particular time framework. These strategies and approaches are documented properly for the approval from the senior invigilator of the respective </w:t>
      </w:r>
      <w:r w:rsidR="00C44590" w:rsidRPr="00E82EA0">
        <w:rPr>
          <w:rFonts w:ascii="Times New Roman" w:eastAsia="Times New Roman" w:hAnsi="Times New Roman" w:cs="Times New Roman"/>
          <w:color w:val="auto"/>
          <w:sz w:val="24"/>
          <w:szCs w:val="24"/>
        </w:rPr>
        <w:t>organization</w:t>
      </w:r>
      <w:r w:rsidRPr="00E82EA0">
        <w:rPr>
          <w:rFonts w:ascii="Times New Roman" w:eastAsia="Times New Roman" w:hAnsi="Times New Roman" w:cs="Times New Roman"/>
          <w:color w:val="auto"/>
          <w:sz w:val="24"/>
          <w:szCs w:val="24"/>
        </w:rPr>
        <w:t xml:space="preserve">. </w:t>
      </w:r>
      <w:r w:rsidRPr="00E82EA0">
        <w:rPr>
          <w:rFonts w:ascii="Times New Roman" w:eastAsia="Times New Roman" w:hAnsi="Times New Roman" w:cs="Times New Roman"/>
          <w:color w:val="auto"/>
          <w:sz w:val="24"/>
          <w:szCs w:val="24"/>
          <w:highlight w:val="white"/>
        </w:rPr>
        <w:t xml:space="preserve">Wong </w:t>
      </w:r>
      <w:r w:rsidRPr="00E82EA0">
        <w:rPr>
          <w:rFonts w:ascii="Times New Roman" w:eastAsia="Times New Roman" w:hAnsi="Times New Roman" w:cs="Times New Roman"/>
          <w:i/>
          <w:color w:val="auto"/>
          <w:sz w:val="24"/>
          <w:szCs w:val="24"/>
          <w:highlight w:val="white"/>
        </w:rPr>
        <w:t>et al.</w:t>
      </w:r>
      <w:r w:rsidRPr="00E82EA0">
        <w:rPr>
          <w:rFonts w:ascii="Times New Roman" w:eastAsia="Times New Roman" w:hAnsi="Times New Roman" w:cs="Times New Roman"/>
          <w:color w:val="auto"/>
          <w:sz w:val="24"/>
          <w:szCs w:val="24"/>
          <w:highlight w:val="white"/>
        </w:rPr>
        <w:t xml:space="preserve"> (2016) figured out that to deliver sufficient opportunities and environment for the performance of the effective teamwork, the team leader should possess relevant problem solving ability as well. Though some of the drawbacks and limitations in the effective team </w:t>
      </w:r>
      <w:r w:rsidR="00BE7B5B" w:rsidRPr="00E82EA0">
        <w:rPr>
          <w:rFonts w:ascii="Times New Roman" w:eastAsia="Times New Roman" w:hAnsi="Times New Roman" w:cs="Times New Roman"/>
          <w:color w:val="auto"/>
          <w:sz w:val="24"/>
          <w:szCs w:val="24"/>
          <w:highlight w:val="white"/>
        </w:rPr>
        <w:t>management, these</w:t>
      </w:r>
      <w:r w:rsidR="00664D1E"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color w:val="auto"/>
          <w:sz w:val="24"/>
          <w:szCs w:val="24"/>
          <w:highlight w:val="white"/>
        </w:rPr>
        <w:t xml:space="preserve">have been modified by gathering feedbacks from the students as well as the other team members from the invigilator team group. </w:t>
      </w:r>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Face to face communication leads to better understanding of the process and solving difficult situations. According to Missingham and Matthews (2014), verbal abilities and non-verbal signals help in the better development of the face to face interaction procedures. The employees should communicate with their managers in face to face communication systems so that they can express their opinion satisfactorily. Face to face interaction can also help the staffs of the company to identify the main issue and opinion. Broadcast communication can also help this </w:t>
      </w:r>
      <w:r w:rsidR="00C44590"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to improve their teamwork efficiencies by incorporating proper internet sources such as social media interaction and email facilities among the team members, by which the reviews and feedbacks can be distributed. The listening skills of the team leaders should be developed in a way that they can communicate with the other members effectively.</w:t>
      </w:r>
    </w:p>
    <w:p w:rsidR="00E63DCA" w:rsidRPr="00E82EA0" w:rsidRDefault="00C50143" w:rsidP="006F7C5E">
      <w:pPr>
        <w:pStyle w:val="Heading1"/>
        <w:spacing w:line="360" w:lineRule="auto"/>
        <w:rPr>
          <w:color w:val="auto"/>
        </w:rPr>
      </w:pPr>
      <w:bookmarkStart w:id="7" w:name="_Toc503013752"/>
      <w:r w:rsidRPr="00E82EA0">
        <w:rPr>
          <w:color w:val="auto"/>
        </w:rPr>
        <w:lastRenderedPageBreak/>
        <w:t>Skills for Professional Practice</w:t>
      </w:r>
      <w:bookmarkEnd w:id="7"/>
    </w:p>
    <w:p w:rsidR="00E63DCA" w:rsidRPr="00E82EA0" w:rsidRDefault="00C50143" w:rsidP="006F7C5E">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rPr>
        <w:t xml:space="preserve">The proper communication skills that an individual must acquire for developing a better professional practice of handling 12 team groups includes attitude, body language and </w:t>
      </w:r>
      <w:r w:rsidR="001D584A" w:rsidRPr="00E82EA0">
        <w:rPr>
          <w:rFonts w:ascii="Times New Roman" w:eastAsia="Times New Roman" w:hAnsi="Times New Roman" w:cs="Times New Roman"/>
          <w:color w:val="auto"/>
          <w:sz w:val="24"/>
          <w:szCs w:val="24"/>
        </w:rPr>
        <w:t>behavior</w:t>
      </w:r>
      <w:r w:rsidRPr="00E82EA0">
        <w:rPr>
          <w:rFonts w:ascii="Times New Roman" w:eastAsia="Times New Roman" w:hAnsi="Times New Roman" w:cs="Times New Roman"/>
          <w:color w:val="auto"/>
          <w:sz w:val="24"/>
          <w:szCs w:val="24"/>
        </w:rPr>
        <w:t xml:space="preserve">. According to </w:t>
      </w:r>
      <w:r w:rsidRPr="00E82EA0">
        <w:rPr>
          <w:rFonts w:ascii="Times New Roman" w:eastAsia="Times New Roman" w:hAnsi="Times New Roman" w:cs="Times New Roman"/>
          <w:color w:val="auto"/>
          <w:sz w:val="24"/>
          <w:szCs w:val="24"/>
          <w:highlight w:val="white"/>
        </w:rPr>
        <w:t>Baeten and Simons (2014), an individual should not get aggressed for any reason in order to maintain proper body language. Talking with the team members politely will help in better understanding the difficult situations. Professional leaders must always be critical and have logistical evidence for evaluating the purpose critically.</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noProof/>
          <w:color w:val="auto"/>
          <w:sz w:val="24"/>
          <w:szCs w:val="24"/>
          <w:highlight w:val="white"/>
          <w:lang w:val="en-GB" w:eastAsia="en-GB"/>
        </w:rPr>
        <w:drawing>
          <wp:inline distT="114300" distB="114300" distL="114300" distR="114300" wp14:anchorId="184D690B" wp14:editId="6CC38BF5">
            <wp:extent cx="5553075" cy="3352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553075" cy="3352800"/>
                    </a:xfrm>
                    <a:prstGeom prst="rect">
                      <a:avLst/>
                    </a:prstGeom>
                    <a:ln/>
                  </pic:spPr>
                </pic:pic>
              </a:graphicData>
            </a:graphic>
          </wp:inline>
        </w:drawing>
      </w:r>
    </w:p>
    <w:p w:rsidR="00E63DCA" w:rsidRPr="00E82EA0" w:rsidRDefault="00C50143">
      <w:pPr>
        <w:pStyle w:val="Normal1"/>
        <w:spacing w:line="360" w:lineRule="auto"/>
        <w:jc w:val="center"/>
        <w:rPr>
          <w:rFonts w:ascii="Times New Roman" w:eastAsia="Times New Roman" w:hAnsi="Times New Roman" w:cs="Times New Roman"/>
          <w:b/>
          <w:color w:val="auto"/>
          <w:sz w:val="24"/>
          <w:szCs w:val="24"/>
          <w:highlight w:val="white"/>
        </w:rPr>
      </w:pPr>
      <w:r w:rsidRPr="00E82EA0">
        <w:rPr>
          <w:rFonts w:ascii="Times New Roman" w:eastAsia="Times New Roman" w:hAnsi="Times New Roman" w:cs="Times New Roman"/>
          <w:b/>
          <w:color w:val="auto"/>
          <w:sz w:val="24"/>
          <w:szCs w:val="24"/>
          <w:highlight w:val="white"/>
        </w:rPr>
        <w:t>Figure 3: Communication Skills</w:t>
      </w:r>
    </w:p>
    <w:p w:rsidR="00E63DCA" w:rsidRPr="00E82EA0" w:rsidRDefault="00C50143">
      <w:pPr>
        <w:pStyle w:val="Normal1"/>
        <w:spacing w:line="360" w:lineRule="auto"/>
        <w:jc w:val="center"/>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(Source: Curran</w:t>
      </w:r>
      <w:r w:rsidRPr="00E82EA0">
        <w:rPr>
          <w:rFonts w:ascii="Times New Roman" w:eastAsia="Times New Roman" w:hAnsi="Times New Roman" w:cs="Times New Roman"/>
          <w:i/>
          <w:color w:val="auto"/>
          <w:sz w:val="24"/>
          <w:szCs w:val="24"/>
          <w:highlight w:val="white"/>
        </w:rPr>
        <w:t xml:space="preserve"> et al.</w:t>
      </w:r>
      <w:r w:rsidRPr="00E82EA0">
        <w:rPr>
          <w:rFonts w:ascii="Times New Roman" w:eastAsia="Times New Roman" w:hAnsi="Times New Roman" w:cs="Times New Roman"/>
          <w:color w:val="auto"/>
          <w:sz w:val="24"/>
          <w:szCs w:val="24"/>
          <w:highlight w:val="white"/>
        </w:rPr>
        <w:t xml:space="preserve"> 2015, p. </w:t>
      </w:r>
      <w:r w:rsidR="001D584A" w:rsidRPr="00E82EA0">
        <w:rPr>
          <w:rFonts w:ascii="Times New Roman" w:eastAsia="Times New Roman" w:hAnsi="Times New Roman" w:cs="Times New Roman"/>
          <w:color w:val="auto"/>
          <w:sz w:val="24"/>
          <w:szCs w:val="24"/>
          <w:highlight w:val="white"/>
        </w:rPr>
        <w:t>542)</w:t>
      </w:r>
    </w:p>
    <w:p w:rsidR="00E63DCA" w:rsidRPr="00E82EA0" w:rsidRDefault="00C50143" w:rsidP="007D608C">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Focusing on the situation for the better development of the invigilation process is the main part of communication process. The skills that can help in improving the functions of this effective team management are communicative skills, attitude, </w:t>
      </w:r>
      <w:r w:rsidR="001D584A" w:rsidRPr="00E82EA0">
        <w:rPr>
          <w:rFonts w:ascii="Times New Roman" w:eastAsia="Times New Roman" w:hAnsi="Times New Roman" w:cs="Times New Roman"/>
          <w:color w:val="auto"/>
          <w:sz w:val="24"/>
          <w:szCs w:val="24"/>
          <w:highlight w:val="white"/>
        </w:rPr>
        <w:t>behavioral</w:t>
      </w:r>
      <w:r w:rsidRPr="00E82EA0">
        <w:rPr>
          <w:rFonts w:ascii="Times New Roman" w:eastAsia="Times New Roman" w:hAnsi="Times New Roman" w:cs="Times New Roman"/>
          <w:color w:val="auto"/>
          <w:sz w:val="24"/>
          <w:szCs w:val="24"/>
          <w:highlight w:val="white"/>
        </w:rPr>
        <w:t xml:space="preserve"> development and collaboration in teamwork along with improved monitoring control. The use of above-mentioned models of communication can help in better developing teamwork functions of the invigilation process by managing suitable team approach </w:t>
      </w:r>
      <w:r w:rsidR="002C2015" w:rsidRPr="00E82EA0">
        <w:rPr>
          <w:rFonts w:ascii="Times New Roman" w:eastAsia="Times New Roman" w:hAnsi="Times New Roman" w:cs="Times New Roman"/>
          <w:color w:val="auto"/>
          <w:sz w:val="24"/>
          <w:szCs w:val="24"/>
          <w:highlight w:val="white"/>
        </w:rPr>
        <w:t>behavior</w:t>
      </w:r>
      <w:r w:rsidRPr="00E82EA0">
        <w:rPr>
          <w:rFonts w:ascii="Times New Roman" w:eastAsia="Times New Roman" w:hAnsi="Times New Roman" w:cs="Times New Roman"/>
          <w:color w:val="auto"/>
          <w:sz w:val="24"/>
          <w:szCs w:val="24"/>
          <w:highlight w:val="white"/>
        </w:rPr>
        <w:t xml:space="preserve"> (Du, Whiting and Bruhn, 2017). </w:t>
      </w:r>
    </w:p>
    <w:p w:rsidR="00E63DCA" w:rsidRPr="00E82EA0" w:rsidRDefault="00C50143" w:rsidP="007D608C">
      <w:pPr>
        <w:pStyle w:val="Heading1"/>
        <w:spacing w:line="360" w:lineRule="auto"/>
        <w:rPr>
          <w:color w:val="auto"/>
          <w:highlight w:val="white"/>
        </w:rPr>
      </w:pPr>
      <w:bookmarkStart w:id="8" w:name="_Toc503013753"/>
      <w:r w:rsidRPr="00E82EA0">
        <w:rPr>
          <w:color w:val="auto"/>
          <w:highlight w:val="white"/>
        </w:rPr>
        <w:lastRenderedPageBreak/>
        <w:t>Recommendation</w:t>
      </w:r>
      <w:bookmarkEnd w:id="8"/>
    </w:p>
    <w:p w:rsidR="00E63DCA" w:rsidRPr="00E82EA0" w:rsidRDefault="00C50143" w:rsidP="007D608C">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In order to establish quality environment in the academic </w:t>
      </w:r>
      <w:r w:rsidR="00C44590" w:rsidRPr="00E82EA0">
        <w:rPr>
          <w:rFonts w:ascii="Times New Roman" w:eastAsia="Times New Roman" w:hAnsi="Times New Roman" w:cs="Times New Roman"/>
          <w:color w:val="auto"/>
          <w:sz w:val="24"/>
          <w:szCs w:val="24"/>
          <w:highlight w:val="white"/>
        </w:rPr>
        <w:t>organization</w:t>
      </w:r>
      <w:r w:rsidRPr="00E82EA0">
        <w:rPr>
          <w:rFonts w:ascii="Times New Roman" w:eastAsia="Times New Roman" w:hAnsi="Times New Roman" w:cs="Times New Roman"/>
          <w:color w:val="auto"/>
          <w:sz w:val="24"/>
          <w:szCs w:val="24"/>
          <w:highlight w:val="white"/>
        </w:rPr>
        <w:t xml:space="preserve">, accomplishing proper invigilation process for the corresponding students, the few drawbacks (including motivational issues, technical difficulties, management conflicts) need to be modified for the enhancement of the invigilation process. However, this modification is carried out by distributing feedback forms among the team members as well as the students and corresponding management. The effective team management strategies are hereby modified in accordance with implementing these feedbacks and reviews. </w:t>
      </w:r>
    </w:p>
    <w:p w:rsidR="00936759" w:rsidRPr="00E82EA0" w:rsidRDefault="00936759">
      <w:pPr>
        <w:rPr>
          <w:rFonts w:ascii="Times New Roman" w:hAnsi="Times New Roman"/>
          <w:b/>
          <w:color w:val="auto"/>
          <w:sz w:val="24"/>
          <w:szCs w:val="40"/>
          <w:highlight w:val="white"/>
        </w:rPr>
      </w:pPr>
      <w:bookmarkStart w:id="9" w:name="_Toc503013754"/>
      <w:r w:rsidRPr="00E82EA0">
        <w:rPr>
          <w:color w:val="auto"/>
          <w:highlight w:val="white"/>
        </w:rPr>
        <w:br w:type="page"/>
      </w:r>
    </w:p>
    <w:p w:rsidR="00E63DCA" w:rsidRPr="00E82EA0" w:rsidRDefault="00C50143" w:rsidP="007D608C">
      <w:pPr>
        <w:pStyle w:val="Heading1"/>
        <w:tabs>
          <w:tab w:val="left" w:pos="1635"/>
        </w:tabs>
        <w:rPr>
          <w:color w:val="auto"/>
          <w:highlight w:val="white"/>
        </w:rPr>
      </w:pPr>
      <w:r w:rsidRPr="00E82EA0">
        <w:rPr>
          <w:color w:val="auto"/>
          <w:highlight w:val="white"/>
        </w:rPr>
        <w:lastRenderedPageBreak/>
        <w:t>Reference</w:t>
      </w:r>
      <w:bookmarkEnd w:id="9"/>
      <w:r w:rsidR="007D608C" w:rsidRPr="00E82EA0">
        <w:rPr>
          <w:color w:val="auto"/>
          <w:highlight w:val="white"/>
        </w:rPr>
        <w:tab/>
      </w:r>
    </w:p>
    <w:p w:rsidR="00E63DCA" w:rsidRPr="00E82EA0" w:rsidRDefault="00C50143">
      <w:pPr>
        <w:pStyle w:val="Normal1"/>
        <w:spacing w:line="360" w:lineRule="auto"/>
        <w:jc w:val="both"/>
        <w:rPr>
          <w:rFonts w:ascii="Times New Roman" w:eastAsia="Times New Roman" w:hAnsi="Times New Roman" w:cs="Times New Roman"/>
          <w:b/>
          <w:color w:val="auto"/>
          <w:sz w:val="24"/>
          <w:szCs w:val="24"/>
          <w:highlight w:val="white"/>
        </w:rPr>
      </w:pPr>
      <w:r w:rsidRPr="00E82EA0">
        <w:rPr>
          <w:rFonts w:ascii="Times New Roman" w:eastAsia="Times New Roman" w:hAnsi="Times New Roman" w:cs="Times New Roman"/>
          <w:b/>
          <w:color w:val="auto"/>
          <w:sz w:val="24"/>
          <w:szCs w:val="24"/>
          <w:highlight w:val="white"/>
        </w:rPr>
        <w:t>Journals</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Cardon, P.W. and Marshall, B., (2015). ‘The hype and reality of social media use for work collaboration and team communication’. </w:t>
      </w:r>
      <w:r w:rsidRPr="00E82EA0">
        <w:rPr>
          <w:rFonts w:ascii="Times New Roman" w:eastAsia="Times New Roman" w:hAnsi="Times New Roman" w:cs="Times New Roman"/>
          <w:i/>
          <w:color w:val="auto"/>
          <w:sz w:val="24"/>
          <w:szCs w:val="24"/>
          <w:highlight w:val="white"/>
        </w:rPr>
        <w:t>International Journal of Business Communication</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52</w:t>
      </w:r>
      <w:r w:rsidRPr="00E82EA0">
        <w:rPr>
          <w:rFonts w:ascii="Times New Roman" w:eastAsia="Times New Roman" w:hAnsi="Times New Roman" w:cs="Times New Roman"/>
          <w:color w:val="auto"/>
          <w:sz w:val="24"/>
          <w:szCs w:val="24"/>
          <w:highlight w:val="white"/>
        </w:rPr>
        <w:t>(3), pp.273-293.</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Curran, V., Reid, A., Reis, P., Doucet, S., Price, S., Alcock</w:t>
      </w:r>
      <w:bookmarkStart w:id="10" w:name="_GoBack"/>
      <w:bookmarkEnd w:id="10"/>
      <w:r w:rsidRPr="00E82EA0">
        <w:rPr>
          <w:rFonts w:ascii="Times New Roman" w:eastAsia="Times New Roman" w:hAnsi="Times New Roman" w:cs="Times New Roman"/>
          <w:color w:val="auto"/>
          <w:sz w:val="24"/>
          <w:szCs w:val="24"/>
          <w:highlight w:val="white"/>
        </w:rPr>
        <w:t xml:space="preserve">, L. and Fitzgerald, S., (2015). ‘The use of information and communications technologies in the delivery of interprofessional education: A review of evaluation outcome levels’. </w:t>
      </w:r>
      <w:r w:rsidRPr="00E82EA0">
        <w:rPr>
          <w:rFonts w:ascii="Times New Roman" w:eastAsia="Times New Roman" w:hAnsi="Times New Roman" w:cs="Times New Roman"/>
          <w:i/>
          <w:color w:val="auto"/>
          <w:sz w:val="24"/>
          <w:szCs w:val="24"/>
          <w:highlight w:val="white"/>
        </w:rPr>
        <w:t>Journal of interprofessional care</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29</w:t>
      </w:r>
      <w:r w:rsidRPr="00E82EA0">
        <w:rPr>
          <w:rFonts w:ascii="Times New Roman" w:eastAsia="Times New Roman" w:hAnsi="Times New Roman" w:cs="Times New Roman"/>
          <w:color w:val="auto"/>
          <w:sz w:val="24"/>
          <w:szCs w:val="24"/>
          <w:highlight w:val="white"/>
        </w:rPr>
        <w:t>(6), pp.541-550.</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Du, J., Whiting, B. and Bruhn, A., (2017). ‘Views of educators on the education system’. </w:t>
      </w:r>
      <w:r w:rsidRPr="00E82EA0">
        <w:rPr>
          <w:rFonts w:ascii="Times New Roman" w:eastAsia="Times New Roman" w:hAnsi="Times New Roman" w:cs="Times New Roman"/>
          <w:i/>
          <w:color w:val="auto"/>
          <w:sz w:val="24"/>
          <w:szCs w:val="24"/>
          <w:highlight w:val="white"/>
        </w:rPr>
        <w:t>Australian Journal of Actuarial Practice</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5</w:t>
      </w:r>
      <w:r w:rsidRPr="00E82EA0">
        <w:rPr>
          <w:rFonts w:ascii="Times New Roman" w:eastAsia="Times New Roman" w:hAnsi="Times New Roman" w:cs="Times New Roman"/>
          <w:color w:val="auto"/>
          <w:sz w:val="24"/>
          <w:szCs w:val="24"/>
          <w:highlight w:val="white"/>
        </w:rPr>
        <w:t>, p.107.</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Ghaferi, A.A. and Dimick, J.B., (2016). ‘Importance of teamwork, communication and culture on failure‐to‐rescue in the elderly’. </w:t>
      </w:r>
      <w:r w:rsidRPr="00E82EA0">
        <w:rPr>
          <w:rFonts w:ascii="Times New Roman" w:eastAsia="Times New Roman" w:hAnsi="Times New Roman" w:cs="Times New Roman"/>
          <w:i/>
          <w:color w:val="auto"/>
          <w:sz w:val="24"/>
          <w:szCs w:val="24"/>
          <w:highlight w:val="white"/>
        </w:rPr>
        <w:t>British Journal of Surgery</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103</w:t>
      </w:r>
      <w:r w:rsidRPr="00E82EA0">
        <w:rPr>
          <w:rFonts w:ascii="Times New Roman" w:eastAsia="Times New Roman" w:hAnsi="Times New Roman" w:cs="Times New Roman"/>
          <w:color w:val="auto"/>
          <w:sz w:val="24"/>
          <w:szCs w:val="24"/>
          <w:highlight w:val="white"/>
        </w:rPr>
        <w:t>(2).</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Paguio, R., Paguio, R., Jackling, B. and Jackling, B., (2016). ‘Teamwork from accounting graduates: what do employers really expect?’. </w:t>
      </w:r>
      <w:r w:rsidRPr="00E82EA0">
        <w:rPr>
          <w:rFonts w:ascii="Times New Roman" w:eastAsia="Times New Roman" w:hAnsi="Times New Roman" w:cs="Times New Roman"/>
          <w:i/>
          <w:color w:val="auto"/>
          <w:sz w:val="24"/>
          <w:szCs w:val="24"/>
          <w:highlight w:val="white"/>
        </w:rPr>
        <w:t>Accounting Research Journal</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29</w:t>
      </w:r>
      <w:r w:rsidRPr="00E82EA0">
        <w:rPr>
          <w:rFonts w:ascii="Times New Roman" w:eastAsia="Times New Roman" w:hAnsi="Times New Roman" w:cs="Times New Roman"/>
          <w:color w:val="auto"/>
          <w:sz w:val="24"/>
          <w:szCs w:val="24"/>
          <w:highlight w:val="white"/>
        </w:rPr>
        <w:t>(3), pp.348-366.</w:t>
      </w:r>
    </w:p>
    <w:p w:rsidR="00E63DCA" w:rsidRPr="00E82EA0" w:rsidRDefault="00C50143">
      <w:pPr>
        <w:pStyle w:val="Normal1"/>
        <w:spacing w:line="360" w:lineRule="auto"/>
        <w:jc w:val="both"/>
        <w:rPr>
          <w:rFonts w:ascii="Times New Roman" w:eastAsia="Times New Roman" w:hAnsi="Times New Roman" w:cs="Times New Roman"/>
          <w:b/>
          <w:color w:val="auto"/>
          <w:sz w:val="24"/>
          <w:szCs w:val="24"/>
          <w:highlight w:val="white"/>
        </w:rPr>
      </w:pPr>
      <w:r w:rsidRPr="00E82EA0">
        <w:rPr>
          <w:rFonts w:ascii="Times New Roman" w:eastAsia="Times New Roman" w:hAnsi="Times New Roman" w:cs="Times New Roman"/>
          <w:b/>
          <w:color w:val="auto"/>
          <w:sz w:val="24"/>
          <w:szCs w:val="24"/>
          <w:highlight w:val="white"/>
        </w:rPr>
        <w:t>Online Articles</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Almost, J., Wolff, A., Mildon, B., Price, S., Godfrey, C., Robinson, S., Ross-White, A. and Mercado-Mallari, S., (2015). ‘Positive and negative </w:t>
      </w:r>
      <w:r w:rsidR="00E82EA0" w:rsidRPr="00E82EA0">
        <w:rPr>
          <w:rFonts w:ascii="Times New Roman" w:eastAsia="Times New Roman" w:hAnsi="Times New Roman" w:cs="Times New Roman"/>
          <w:color w:val="auto"/>
          <w:sz w:val="24"/>
          <w:szCs w:val="24"/>
          <w:highlight w:val="white"/>
        </w:rPr>
        <w:t>behavior’s</w:t>
      </w:r>
      <w:r w:rsidRPr="00E82EA0">
        <w:rPr>
          <w:rFonts w:ascii="Times New Roman" w:eastAsia="Times New Roman" w:hAnsi="Times New Roman" w:cs="Times New Roman"/>
          <w:color w:val="auto"/>
          <w:sz w:val="24"/>
          <w:szCs w:val="24"/>
          <w:highlight w:val="white"/>
        </w:rPr>
        <w:t xml:space="preserve"> in workplace relationships: a scoping review protocol’. </w:t>
      </w:r>
      <w:r w:rsidRPr="00E82EA0">
        <w:rPr>
          <w:rFonts w:ascii="Times New Roman" w:eastAsia="Times New Roman" w:hAnsi="Times New Roman" w:cs="Times New Roman"/>
          <w:i/>
          <w:color w:val="auto"/>
          <w:sz w:val="24"/>
          <w:szCs w:val="24"/>
          <w:highlight w:val="white"/>
        </w:rPr>
        <w:t>BMJ open</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5</w:t>
      </w:r>
      <w:r w:rsidRPr="00E82EA0">
        <w:rPr>
          <w:rFonts w:ascii="Times New Roman" w:eastAsia="Times New Roman" w:hAnsi="Times New Roman" w:cs="Times New Roman"/>
          <w:color w:val="auto"/>
          <w:sz w:val="24"/>
          <w:szCs w:val="24"/>
          <w:highlight w:val="white"/>
        </w:rPr>
        <w:t xml:space="preserve">(2), </w:t>
      </w:r>
      <w:r w:rsidR="00E82EA0" w:rsidRPr="00E82EA0">
        <w:rPr>
          <w:rFonts w:ascii="Times New Roman" w:eastAsia="Times New Roman" w:hAnsi="Times New Roman" w:cs="Times New Roman"/>
          <w:color w:val="auto"/>
          <w:sz w:val="24"/>
          <w:szCs w:val="24"/>
          <w:highlight w:val="white"/>
        </w:rPr>
        <w:t>p. e</w:t>
      </w:r>
      <w:r w:rsidRPr="00E82EA0">
        <w:rPr>
          <w:rFonts w:ascii="Times New Roman" w:eastAsia="Times New Roman" w:hAnsi="Times New Roman" w:cs="Times New Roman"/>
          <w:color w:val="auto"/>
          <w:sz w:val="24"/>
          <w:szCs w:val="24"/>
          <w:highlight w:val="white"/>
        </w:rPr>
        <w:t>007685.</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Baeten, M. and Simons, M., (2014). ‘Student teachers' team teaching: Models, effects, and conditions for implementation’. </w:t>
      </w:r>
      <w:r w:rsidRPr="00E82EA0">
        <w:rPr>
          <w:rFonts w:ascii="Times New Roman" w:eastAsia="Times New Roman" w:hAnsi="Times New Roman" w:cs="Times New Roman"/>
          <w:i/>
          <w:color w:val="auto"/>
          <w:sz w:val="24"/>
          <w:szCs w:val="24"/>
          <w:highlight w:val="white"/>
        </w:rPr>
        <w:t>Teaching and Teacher Education</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41</w:t>
      </w:r>
      <w:r w:rsidRPr="00E82EA0">
        <w:rPr>
          <w:rFonts w:ascii="Times New Roman" w:eastAsia="Times New Roman" w:hAnsi="Times New Roman" w:cs="Times New Roman"/>
          <w:color w:val="auto"/>
          <w:sz w:val="24"/>
          <w:szCs w:val="24"/>
          <w:highlight w:val="white"/>
        </w:rPr>
        <w:t>, pp.92-110.</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Barreto Guzmán, C.D.C., (2017). ‘How to Develop Listening Skills in EFL Adult Learners to Succeed in Their Oral Communication’.</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Davis, B.P., Clevenger, C.K., Posnock, S., Robertson, B.D. and Ander, D.S., (2015). ‘Teaching the teachers: Faculty development in inter-professional education’. </w:t>
      </w:r>
      <w:r w:rsidRPr="00E82EA0">
        <w:rPr>
          <w:rFonts w:ascii="Times New Roman" w:eastAsia="Times New Roman" w:hAnsi="Times New Roman" w:cs="Times New Roman"/>
          <w:i/>
          <w:color w:val="auto"/>
          <w:sz w:val="24"/>
          <w:szCs w:val="24"/>
          <w:highlight w:val="white"/>
        </w:rPr>
        <w:t>Applied Nursing Research</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28</w:t>
      </w:r>
      <w:r w:rsidRPr="00E82EA0">
        <w:rPr>
          <w:rFonts w:ascii="Times New Roman" w:eastAsia="Times New Roman" w:hAnsi="Times New Roman" w:cs="Times New Roman"/>
          <w:color w:val="auto"/>
          <w:sz w:val="24"/>
          <w:szCs w:val="24"/>
          <w:highlight w:val="white"/>
        </w:rPr>
        <w:t>(1), pp.31-35.</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Goetsch, D.L. and Davis, S.B., (2014). </w:t>
      </w:r>
      <w:r w:rsidRPr="00E82EA0">
        <w:rPr>
          <w:rFonts w:ascii="Times New Roman" w:eastAsia="Times New Roman" w:hAnsi="Times New Roman" w:cs="Times New Roman"/>
          <w:i/>
          <w:color w:val="auto"/>
          <w:sz w:val="24"/>
          <w:szCs w:val="24"/>
          <w:highlight w:val="white"/>
        </w:rPr>
        <w:t>Quality management for organizational excellence</w:t>
      </w:r>
      <w:r w:rsidRPr="00E82EA0">
        <w:rPr>
          <w:rFonts w:ascii="Times New Roman" w:eastAsia="Times New Roman" w:hAnsi="Times New Roman" w:cs="Times New Roman"/>
          <w:color w:val="auto"/>
          <w:sz w:val="24"/>
          <w:szCs w:val="24"/>
          <w:highlight w:val="white"/>
        </w:rPr>
        <w:t>. Upper Saddle River, NJ: pearson.</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Kliegl, J.A. and Weaver, K.D., (2014). ‘Teaching teamwork through coteaching in the business classroom. </w:t>
      </w:r>
      <w:r w:rsidRPr="00E82EA0">
        <w:rPr>
          <w:rFonts w:ascii="Times New Roman" w:eastAsia="Times New Roman" w:hAnsi="Times New Roman" w:cs="Times New Roman"/>
          <w:i/>
          <w:color w:val="auto"/>
          <w:sz w:val="24"/>
          <w:szCs w:val="24"/>
          <w:highlight w:val="white"/>
        </w:rPr>
        <w:t>Business and Professional Communication Quarterly’</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77</w:t>
      </w:r>
      <w:r w:rsidRPr="00E82EA0">
        <w:rPr>
          <w:rFonts w:ascii="Times New Roman" w:eastAsia="Times New Roman" w:hAnsi="Times New Roman" w:cs="Times New Roman"/>
          <w:color w:val="auto"/>
          <w:sz w:val="24"/>
          <w:szCs w:val="24"/>
          <w:highlight w:val="white"/>
        </w:rPr>
        <w:t>(2), pp.204-216.</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lastRenderedPageBreak/>
        <w:t>Missingham, D. and Matthews, R., (2014). ‘A democratic and student-</w:t>
      </w:r>
      <w:r w:rsidR="00E82EA0" w:rsidRPr="00E82EA0">
        <w:rPr>
          <w:rFonts w:ascii="Times New Roman" w:eastAsia="Times New Roman" w:hAnsi="Times New Roman" w:cs="Times New Roman"/>
          <w:color w:val="auto"/>
          <w:sz w:val="24"/>
          <w:szCs w:val="24"/>
          <w:highlight w:val="white"/>
        </w:rPr>
        <w:t>centered</w:t>
      </w:r>
      <w:r w:rsidRPr="00E82EA0">
        <w:rPr>
          <w:rFonts w:ascii="Times New Roman" w:eastAsia="Times New Roman" w:hAnsi="Times New Roman" w:cs="Times New Roman"/>
          <w:color w:val="auto"/>
          <w:sz w:val="24"/>
          <w:szCs w:val="24"/>
          <w:highlight w:val="white"/>
        </w:rPr>
        <w:t xml:space="preserve"> approach to facilitating teamwork learning among first-year engineering students: a learning and teaching case study’. </w:t>
      </w:r>
      <w:r w:rsidRPr="00E82EA0">
        <w:rPr>
          <w:rFonts w:ascii="Times New Roman" w:eastAsia="Times New Roman" w:hAnsi="Times New Roman" w:cs="Times New Roman"/>
          <w:i/>
          <w:color w:val="auto"/>
          <w:sz w:val="24"/>
          <w:szCs w:val="24"/>
          <w:highlight w:val="white"/>
        </w:rPr>
        <w:t>European Journal of Engineering Education</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39</w:t>
      </w:r>
      <w:r w:rsidRPr="00E82EA0">
        <w:rPr>
          <w:rFonts w:ascii="Times New Roman" w:eastAsia="Times New Roman" w:hAnsi="Times New Roman" w:cs="Times New Roman"/>
          <w:color w:val="auto"/>
          <w:sz w:val="24"/>
          <w:szCs w:val="24"/>
          <w:highlight w:val="white"/>
        </w:rPr>
        <w:t>(4), pp.412-423.</w:t>
      </w:r>
    </w:p>
    <w:p w:rsidR="00E63DCA" w:rsidRPr="00E82EA0" w:rsidRDefault="00C50143">
      <w:pPr>
        <w:pStyle w:val="Normal1"/>
        <w:spacing w:line="360" w:lineRule="auto"/>
        <w:jc w:val="both"/>
        <w:rPr>
          <w:rFonts w:ascii="Times New Roman" w:eastAsia="Times New Roman" w:hAnsi="Times New Roman" w:cs="Times New Roman"/>
          <w:color w:val="auto"/>
          <w:sz w:val="24"/>
          <w:szCs w:val="24"/>
          <w:highlight w:val="white"/>
        </w:rPr>
      </w:pPr>
      <w:r w:rsidRPr="00E82EA0">
        <w:rPr>
          <w:rFonts w:ascii="Times New Roman" w:eastAsia="Times New Roman" w:hAnsi="Times New Roman" w:cs="Times New Roman"/>
          <w:color w:val="auto"/>
          <w:sz w:val="24"/>
          <w:szCs w:val="24"/>
          <w:highlight w:val="white"/>
        </w:rPr>
        <w:t xml:space="preserve">Wong, A.H.W., Gang, M., Szyld, D. and Mahoney, H., (2016). ‘Making an “attitude adjustment”: Using a simulation-enhanced interprofessional education strategy to improve attitudes toward teamwork and communication’. </w:t>
      </w:r>
      <w:r w:rsidRPr="00E82EA0">
        <w:rPr>
          <w:rFonts w:ascii="Times New Roman" w:eastAsia="Times New Roman" w:hAnsi="Times New Roman" w:cs="Times New Roman"/>
          <w:i/>
          <w:color w:val="auto"/>
          <w:sz w:val="24"/>
          <w:szCs w:val="24"/>
          <w:highlight w:val="white"/>
        </w:rPr>
        <w:t>Simulation in Healthcare</w:t>
      </w:r>
      <w:r w:rsidRPr="00E82EA0">
        <w:rPr>
          <w:rFonts w:ascii="Times New Roman" w:eastAsia="Times New Roman" w:hAnsi="Times New Roman" w:cs="Times New Roman"/>
          <w:color w:val="auto"/>
          <w:sz w:val="24"/>
          <w:szCs w:val="24"/>
          <w:highlight w:val="white"/>
        </w:rPr>
        <w:t xml:space="preserve">, </w:t>
      </w:r>
      <w:r w:rsidRPr="00E82EA0">
        <w:rPr>
          <w:rFonts w:ascii="Times New Roman" w:eastAsia="Times New Roman" w:hAnsi="Times New Roman" w:cs="Times New Roman"/>
          <w:i/>
          <w:color w:val="auto"/>
          <w:sz w:val="24"/>
          <w:szCs w:val="24"/>
          <w:highlight w:val="white"/>
        </w:rPr>
        <w:t>11</w:t>
      </w:r>
      <w:r w:rsidRPr="00E82EA0">
        <w:rPr>
          <w:rFonts w:ascii="Times New Roman" w:eastAsia="Times New Roman" w:hAnsi="Times New Roman" w:cs="Times New Roman"/>
          <w:color w:val="auto"/>
          <w:sz w:val="24"/>
          <w:szCs w:val="24"/>
          <w:highlight w:val="white"/>
        </w:rPr>
        <w:t>(2), pp.117-125.</w:t>
      </w:r>
    </w:p>
    <w:p w:rsidR="00524D21" w:rsidRPr="00E82EA0" w:rsidRDefault="00524D21" w:rsidP="003B1E8E">
      <w:pPr>
        <w:pStyle w:val="Heading1"/>
        <w:rPr>
          <w:color w:val="auto"/>
          <w:highlight w:val="white"/>
        </w:rPr>
      </w:pPr>
      <w:bookmarkStart w:id="11" w:name="_Toc503013755"/>
    </w:p>
    <w:p w:rsidR="00E63DCA" w:rsidRPr="00E82EA0" w:rsidRDefault="00C50143" w:rsidP="003B1E8E">
      <w:pPr>
        <w:pStyle w:val="Heading1"/>
        <w:rPr>
          <w:color w:val="auto"/>
          <w:highlight w:val="white"/>
        </w:rPr>
      </w:pPr>
      <w:r w:rsidRPr="00E82EA0">
        <w:rPr>
          <w:color w:val="auto"/>
          <w:highlight w:val="white"/>
        </w:rPr>
        <w:t>Appendix</w:t>
      </w:r>
      <w:bookmarkEnd w:id="11"/>
    </w:p>
    <w:p w:rsidR="00E63DCA" w:rsidRPr="00E82EA0" w:rsidRDefault="00C50143">
      <w:pPr>
        <w:pStyle w:val="Normal1"/>
        <w:spacing w:line="360" w:lineRule="auto"/>
        <w:jc w:val="center"/>
        <w:rPr>
          <w:rFonts w:ascii="Times New Roman" w:eastAsia="Times New Roman" w:hAnsi="Times New Roman" w:cs="Times New Roman"/>
          <w:color w:val="auto"/>
          <w:sz w:val="24"/>
          <w:szCs w:val="24"/>
        </w:rPr>
      </w:pPr>
      <w:r w:rsidRPr="00E82EA0">
        <w:rPr>
          <w:rFonts w:ascii="Times New Roman" w:eastAsia="Times New Roman" w:hAnsi="Times New Roman" w:cs="Times New Roman"/>
          <w:noProof/>
          <w:color w:val="auto"/>
          <w:sz w:val="24"/>
          <w:szCs w:val="24"/>
          <w:lang w:val="en-GB" w:eastAsia="en-GB"/>
        </w:rPr>
        <w:drawing>
          <wp:inline distT="114300" distB="114300" distL="114300" distR="114300" wp14:anchorId="24DD225A" wp14:editId="527BA359">
            <wp:extent cx="5181600" cy="364807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181600" cy="3648075"/>
                    </a:xfrm>
                    <a:prstGeom prst="rect">
                      <a:avLst/>
                    </a:prstGeom>
                    <a:ln/>
                  </pic:spPr>
                </pic:pic>
              </a:graphicData>
            </a:graphic>
          </wp:inline>
        </w:drawing>
      </w:r>
    </w:p>
    <w:p w:rsidR="00E63DCA" w:rsidRPr="00E82EA0" w:rsidRDefault="00C50143">
      <w:pPr>
        <w:pStyle w:val="Normal1"/>
        <w:spacing w:line="360" w:lineRule="auto"/>
        <w:jc w:val="center"/>
        <w:rPr>
          <w:rFonts w:ascii="Times New Roman" w:eastAsia="Times New Roman" w:hAnsi="Times New Roman" w:cs="Times New Roman"/>
          <w:color w:val="auto"/>
          <w:sz w:val="24"/>
          <w:szCs w:val="24"/>
        </w:rPr>
      </w:pPr>
      <w:r w:rsidRPr="00E82EA0">
        <w:rPr>
          <w:rFonts w:ascii="Times New Roman" w:eastAsia="Times New Roman" w:hAnsi="Times New Roman" w:cs="Times New Roman"/>
          <w:b/>
          <w:color w:val="auto"/>
          <w:sz w:val="24"/>
          <w:szCs w:val="24"/>
        </w:rPr>
        <w:t>Figure 4: Berlo’s model of communication</w:t>
      </w:r>
    </w:p>
    <w:sectPr w:rsidR="00E63DCA" w:rsidRPr="00E82EA0" w:rsidSect="001066A7">
      <w:footerReference w:type="default" r:id="rId12"/>
      <w:pgSz w:w="12240" w:h="15840"/>
      <w:pgMar w:top="1440" w:right="1440" w:bottom="1440" w:left="1440" w:header="36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7D14" w:rsidRDefault="00357D14" w:rsidP="00524D21">
      <w:pPr>
        <w:spacing w:line="240" w:lineRule="auto"/>
      </w:pPr>
      <w:r>
        <w:separator/>
      </w:r>
    </w:p>
  </w:endnote>
  <w:endnote w:type="continuationSeparator" w:id="0">
    <w:p w:rsidR="00357D14" w:rsidRDefault="00357D14" w:rsidP="00524D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74882"/>
      <w:docPartObj>
        <w:docPartGallery w:val="Page Numbers (Bottom of Page)"/>
        <w:docPartUnique/>
      </w:docPartObj>
    </w:sdtPr>
    <w:sdtEndPr/>
    <w:sdtContent>
      <w:p w:rsidR="00A51A61" w:rsidRDefault="002C4A81">
        <w:pPr>
          <w:pStyle w:val="Footer"/>
          <w:jc w:val="right"/>
        </w:pPr>
        <w:r>
          <w:fldChar w:fldCharType="begin"/>
        </w:r>
        <w:r>
          <w:instrText xml:space="preserve"> PAGE   \* MERGEFORMAT </w:instrText>
        </w:r>
        <w:r>
          <w:fldChar w:fldCharType="separate"/>
        </w:r>
        <w:r w:rsidR="00E82EA0">
          <w:rPr>
            <w:noProof/>
          </w:rPr>
          <w:t>13</w:t>
        </w:r>
        <w:r>
          <w:rPr>
            <w:noProof/>
          </w:rPr>
          <w:fldChar w:fldCharType="end"/>
        </w:r>
      </w:p>
    </w:sdtContent>
  </w:sdt>
  <w:p w:rsidR="00A51A61" w:rsidRDefault="00A51A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7D14" w:rsidRDefault="00357D14" w:rsidP="00524D21">
      <w:pPr>
        <w:spacing w:line="240" w:lineRule="auto"/>
      </w:pPr>
      <w:r>
        <w:separator/>
      </w:r>
    </w:p>
  </w:footnote>
  <w:footnote w:type="continuationSeparator" w:id="0">
    <w:p w:rsidR="00357D14" w:rsidRDefault="00357D14" w:rsidP="00524D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00D5E"/>
    <w:multiLevelType w:val="multilevel"/>
    <w:tmpl w:val="1C1CAF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82683A"/>
    <w:multiLevelType w:val="multilevel"/>
    <w:tmpl w:val="ABCC5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DCA"/>
    <w:rsid w:val="000B7C17"/>
    <w:rsid w:val="001066A7"/>
    <w:rsid w:val="00142285"/>
    <w:rsid w:val="001D584A"/>
    <w:rsid w:val="001E490C"/>
    <w:rsid w:val="002674FF"/>
    <w:rsid w:val="002A0B39"/>
    <w:rsid w:val="002C2015"/>
    <w:rsid w:val="002C4A81"/>
    <w:rsid w:val="00357D14"/>
    <w:rsid w:val="003B1E8E"/>
    <w:rsid w:val="00403E37"/>
    <w:rsid w:val="00437328"/>
    <w:rsid w:val="00465BA8"/>
    <w:rsid w:val="00493766"/>
    <w:rsid w:val="0049692D"/>
    <w:rsid w:val="00524D21"/>
    <w:rsid w:val="005E6C96"/>
    <w:rsid w:val="00627B6D"/>
    <w:rsid w:val="00664D1E"/>
    <w:rsid w:val="006E2253"/>
    <w:rsid w:val="006F7C5E"/>
    <w:rsid w:val="007D608C"/>
    <w:rsid w:val="0084381E"/>
    <w:rsid w:val="00863749"/>
    <w:rsid w:val="00936759"/>
    <w:rsid w:val="009C13BD"/>
    <w:rsid w:val="009C5FD7"/>
    <w:rsid w:val="00A41D44"/>
    <w:rsid w:val="00A456E9"/>
    <w:rsid w:val="00A51A61"/>
    <w:rsid w:val="00AE2485"/>
    <w:rsid w:val="00B7225F"/>
    <w:rsid w:val="00BD24A8"/>
    <w:rsid w:val="00BE7B5B"/>
    <w:rsid w:val="00C44590"/>
    <w:rsid w:val="00C50143"/>
    <w:rsid w:val="00D048FE"/>
    <w:rsid w:val="00D15C35"/>
    <w:rsid w:val="00DB320A"/>
    <w:rsid w:val="00E63DCA"/>
    <w:rsid w:val="00E82EA0"/>
    <w:rsid w:val="00EB36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AF5D6B9-B667-40F2-BDE6-20DA263F8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56E9"/>
  </w:style>
  <w:style w:type="paragraph" w:styleId="Heading1">
    <w:name w:val="heading 1"/>
    <w:basedOn w:val="Normal1"/>
    <w:next w:val="Normal1"/>
    <w:rsid w:val="003B1E8E"/>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E63DCA"/>
    <w:pPr>
      <w:keepNext/>
      <w:keepLines/>
      <w:spacing w:before="360" w:after="120"/>
      <w:outlineLvl w:val="1"/>
    </w:pPr>
    <w:rPr>
      <w:sz w:val="32"/>
      <w:szCs w:val="32"/>
    </w:rPr>
  </w:style>
  <w:style w:type="paragraph" w:styleId="Heading3">
    <w:name w:val="heading 3"/>
    <w:basedOn w:val="Normal1"/>
    <w:next w:val="Normal1"/>
    <w:rsid w:val="00E63DCA"/>
    <w:pPr>
      <w:keepNext/>
      <w:keepLines/>
      <w:spacing w:before="320" w:after="80"/>
      <w:outlineLvl w:val="2"/>
    </w:pPr>
    <w:rPr>
      <w:color w:val="434343"/>
      <w:sz w:val="28"/>
      <w:szCs w:val="28"/>
    </w:rPr>
  </w:style>
  <w:style w:type="paragraph" w:styleId="Heading4">
    <w:name w:val="heading 4"/>
    <w:basedOn w:val="Normal1"/>
    <w:next w:val="Normal1"/>
    <w:rsid w:val="00E63DCA"/>
    <w:pPr>
      <w:keepNext/>
      <w:keepLines/>
      <w:spacing w:before="280" w:after="80"/>
      <w:outlineLvl w:val="3"/>
    </w:pPr>
    <w:rPr>
      <w:color w:val="666666"/>
      <w:sz w:val="24"/>
      <w:szCs w:val="24"/>
    </w:rPr>
  </w:style>
  <w:style w:type="paragraph" w:styleId="Heading5">
    <w:name w:val="heading 5"/>
    <w:basedOn w:val="Normal1"/>
    <w:next w:val="Normal1"/>
    <w:rsid w:val="00E63DCA"/>
    <w:pPr>
      <w:keepNext/>
      <w:keepLines/>
      <w:spacing w:before="240" w:after="80"/>
      <w:outlineLvl w:val="4"/>
    </w:pPr>
    <w:rPr>
      <w:color w:val="666666"/>
    </w:rPr>
  </w:style>
  <w:style w:type="paragraph" w:styleId="Heading6">
    <w:name w:val="heading 6"/>
    <w:basedOn w:val="Normal1"/>
    <w:next w:val="Normal1"/>
    <w:rsid w:val="00E63DC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63DCA"/>
  </w:style>
  <w:style w:type="paragraph" w:styleId="Title">
    <w:name w:val="Title"/>
    <w:basedOn w:val="Normal1"/>
    <w:next w:val="Normal1"/>
    <w:rsid w:val="00E63DCA"/>
    <w:pPr>
      <w:keepNext/>
      <w:keepLines/>
      <w:spacing w:after="60"/>
    </w:pPr>
    <w:rPr>
      <w:sz w:val="52"/>
      <w:szCs w:val="52"/>
    </w:rPr>
  </w:style>
  <w:style w:type="paragraph" w:styleId="Subtitle">
    <w:name w:val="Subtitle"/>
    <w:basedOn w:val="Normal1"/>
    <w:next w:val="Normal1"/>
    <w:rsid w:val="00E63DC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63DCA"/>
    <w:pPr>
      <w:spacing w:line="240" w:lineRule="auto"/>
    </w:pPr>
    <w:rPr>
      <w:sz w:val="20"/>
      <w:szCs w:val="20"/>
    </w:rPr>
  </w:style>
  <w:style w:type="character" w:customStyle="1" w:styleId="CommentTextChar">
    <w:name w:val="Comment Text Char"/>
    <w:basedOn w:val="DefaultParagraphFont"/>
    <w:link w:val="CommentText"/>
    <w:uiPriority w:val="99"/>
    <w:semiHidden/>
    <w:rsid w:val="00E63DCA"/>
    <w:rPr>
      <w:sz w:val="20"/>
      <w:szCs w:val="20"/>
    </w:rPr>
  </w:style>
  <w:style w:type="character" w:styleId="CommentReference">
    <w:name w:val="annotation reference"/>
    <w:basedOn w:val="DefaultParagraphFont"/>
    <w:uiPriority w:val="99"/>
    <w:semiHidden/>
    <w:unhideWhenUsed/>
    <w:rsid w:val="00E63DCA"/>
    <w:rPr>
      <w:sz w:val="16"/>
      <w:szCs w:val="16"/>
    </w:rPr>
  </w:style>
  <w:style w:type="paragraph" w:styleId="BalloonText">
    <w:name w:val="Balloon Text"/>
    <w:basedOn w:val="Normal"/>
    <w:link w:val="BalloonTextChar"/>
    <w:uiPriority w:val="99"/>
    <w:semiHidden/>
    <w:unhideWhenUsed/>
    <w:rsid w:val="001066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66A7"/>
    <w:rPr>
      <w:rFonts w:ascii="Tahoma" w:hAnsi="Tahoma" w:cs="Tahoma"/>
      <w:sz w:val="16"/>
      <w:szCs w:val="16"/>
    </w:rPr>
  </w:style>
  <w:style w:type="paragraph" w:styleId="TOCHeading">
    <w:name w:val="TOC Heading"/>
    <w:basedOn w:val="Heading1"/>
    <w:next w:val="Normal"/>
    <w:uiPriority w:val="39"/>
    <w:semiHidden/>
    <w:unhideWhenUsed/>
    <w:qFormat/>
    <w:rsid w:val="003B1E8E"/>
    <w:pPr>
      <w:pBdr>
        <w:top w:val="none" w:sz="0" w:space="0" w:color="auto"/>
        <w:left w:val="none" w:sz="0" w:space="0" w:color="auto"/>
        <w:bottom w:val="none" w:sz="0" w:space="0" w:color="auto"/>
        <w:right w:val="none" w:sz="0" w:space="0" w:color="auto"/>
        <w:between w:val="none" w:sz="0" w:space="0" w:color="auto"/>
      </w:pBd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B1E8E"/>
    <w:pPr>
      <w:spacing w:after="100"/>
    </w:pPr>
  </w:style>
  <w:style w:type="character" w:styleId="Hyperlink">
    <w:name w:val="Hyperlink"/>
    <w:basedOn w:val="DefaultParagraphFont"/>
    <w:uiPriority w:val="99"/>
    <w:unhideWhenUsed/>
    <w:rsid w:val="003B1E8E"/>
    <w:rPr>
      <w:color w:val="0000FF" w:themeColor="hyperlink"/>
      <w:u w:val="single"/>
    </w:rPr>
  </w:style>
  <w:style w:type="paragraph" w:styleId="Header">
    <w:name w:val="header"/>
    <w:basedOn w:val="Normal"/>
    <w:link w:val="HeaderChar"/>
    <w:uiPriority w:val="99"/>
    <w:semiHidden/>
    <w:unhideWhenUsed/>
    <w:rsid w:val="00524D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24D21"/>
  </w:style>
  <w:style w:type="paragraph" w:styleId="Footer">
    <w:name w:val="footer"/>
    <w:basedOn w:val="Normal"/>
    <w:link w:val="FooterChar"/>
    <w:uiPriority w:val="99"/>
    <w:unhideWhenUsed/>
    <w:rsid w:val="00524D21"/>
    <w:pPr>
      <w:tabs>
        <w:tab w:val="center" w:pos="4680"/>
        <w:tab w:val="right" w:pos="9360"/>
      </w:tabs>
      <w:spacing w:line="240" w:lineRule="auto"/>
    </w:pPr>
  </w:style>
  <w:style w:type="character" w:customStyle="1" w:styleId="FooterChar">
    <w:name w:val="Footer Char"/>
    <w:basedOn w:val="DefaultParagraphFont"/>
    <w:link w:val="Footer"/>
    <w:uiPriority w:val="99"/>
    <w:rsid w:val="00524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1D9B8B-B7E7-49B3-AF94-7800C28CF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2920</Words>
  <Characters>16647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Windows User</cp:lastModifiedBy>
  <cp:revision>5</cp:revision>
  <dcterms:created xsi:type="dcterms:W3CDTF">2018-01-06T16:30:00Z</dcterms:created>
  <dcterms:modified xsi:type="dcterms:W3CDTF">2018-01-07T20:28:00Z</dcterms:modified>
</cp:coreProperties>
</file>