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A5E8DC" w14:textId="77777777" w:rsidR="00560B78" w:rsidRDefault="00560B78">
      <w:pPr>
        <w:rPr>
          <w:rFonts w:ascii="AngsanaUPC" w:hAnsi="AngsanaUPC" w:cs="AngsanaUPC"/>
          <w:sz w:val="44"/>
          <w:szCs w:val="44"/>
        </w:rPr>
      </w:pPr>
    </w:p>
    <w:p w14:paraId="536225E8" w14:textId="77777777" w:rsidR="00560B78" w:rsidRDefault="00560B78">
      <w:pPr>
        <w:rPr>
          <w:rFonts w:ascii="AngsanaUPC" w:hAnsi="AngsanaUPC" w:cs="AngsanaUPC"/>
          <w:sz w:val="44"/>
          <w:szCs w:val="44"/>
        </w:rPr>
      </w:pPr>
    </w:p>
    <w:p w14:paraId="33D7D9F4" w14:textId="27E33B2E" w:rsidR="00196967" w:rsidRPr="00507683" w:rsidRDefault="00044CC9">
      <w:pPr>
        <w:rPr>
          <w:rFonts w:ascii="AngsanaUPC" w:hAnsi="AngsanaUPC" w:cs="AngsanaUPC"/>
          <w:sz w:val="44"/>
          <w:szCs w:val="44"/>
        </w:rPr>
      </w:pPr>
      <w:r w:rsidRPr="00507683">
        <w:rPr>
          <w:rFonts w:ascii="AngsanaUPC" w:hAnsi="AngsanaUPC" w:cs="AngsanaUPC" w:hint="cs"/>
          <w:sz w:val="44"/>
          <w:szCs w:val="44"/>
        </w:rPr>
        <w:t>Impact on the business – energy sector price</w:t>
      </w:r>
    </w:p>
    <w:p w14:paraId="2B831A15" w14:textId="1CDBEFE4" w:rsidR="00044CC9" w:rsidRPr="00507683" w:rsidRDefault="00044CC9">
      <w:pPr>
        <w:rPr>
          <w:rFonts w:ascii="AngsanaUPC" w:hAnsi="AngsanaUPC" w:cs="AngsanaUPC"/>
          <w:sz w:val="44"/>
          <w:szCs w:val="44"/>
        </w:rPr>
      </w:pPr>
      <w:r w:rsidRPr="00507683">
        <w:rPr>
          <w:rFonts w:ascii="AngsanaUPC" w:hAnsi="AngsanaUPC" w:cs="AngsanaUPC" w:hint="cs"/>
          <w:sz w:val="44"/>
          <w:szCs w:val="44"/>
        </w:rPr>
        <w:t>By</w:t>
      </w:r>
    </w:p>
    <w:p w14:paraId="3C8ECA55" w14:textId="55F813A8" w:rsidR="00044CC9" w:rsidRPr="00507683" w:rsidRDefault="00593E3E">
      <w:pPr>
        <w:rPr>
          <w:rFonts w:ascii="AngsanaUPC" w:hAnsi="AngsanaUPC" w:cs="AngsanaUPC"/>
          <w:sz w:val="44"/>
          <w:szCs w:val="44"/>
        </w:rPr>
      </w:pPr>
      <w:r>
        <w:rPr>
          <w:rFonts w:ascii="AngsanaUPC" w:hAnsi="AngsanaUPC" w:cs="AngsanaUPC"/>
          <w:sz w:val="44"/>
          <w:szCs w:val="44"/>
        </w:rPr>
        <w:t>Asen Asenov</w:t>
      </w:r>
    </w:p>
    <w:p w14:paraId="69D48098" w14:textId="293E1B03" w:rsidR="00044CC9" w:rsidRPr="00507683" w:rsidRDefault="00044CC9">
      <w:pPr>
        <w:rPr>
          <w:rFonts w:ascii="AngsanaUPC" w:hAnsi="AngsanaUPC" w:cs="AngsanaUPC"/>
          <w:sz w:val="44"/>
          <w:szCs w:val="44"/>
        </w:rPr>
      </w:pPr>
      <w:r w:rsidRPr="00507683">
        <w:rPr>
          <w:rFonts w:ascii="AngsanaUPC" w:hAnsi="AngsanaUPC" w:cs="AngsanaUPC" w:hint="cs"/>
          <w:sz w:val="44"/>
          <w:szCs w:val="44"/>
        </w:rPr>
        <w:t>Student ID:</w:t>
      </w:r>
      <w:r w:rsidR="00593E3E">
        <w:rPr>
          <w:rFonts w:ascii="AngsanaUPC" w:hAnsi="AngsanaUPC" w:cs="AngsanaUPC"/>
          <w:sz w:val="44"/>
          <w:szCs w:val="44"/>
        </w:rPr>
        <w:t>202</w:t>
      </w:r>
      <w:r w:rsidR="00F77028">
        <w:rPr>
          <w:rFonts w:ascii="AngsanaUPC" w:hAnsi="AngsanaUPC" w:cs="AngsanaUPC"/>
          <w:sz w:val="44"/>
          <w:szCs w:val="44"/>
        </w:rPr>
        <w:t>8</w:t>
      </w:r>
      <w:r w:rsidR="00593E3E">
        <w:rPr>
          <w:rFonts w:ascii="AngsanaUPC" w:hAnsi="AngsanaUPC" w:cs="AngsanaUPC"/>
          <w:sz w:val="44"/>
          <w:szCs w:val="44"/>
        </w:rPr>
        <w:t>52</w:t>
      </w:r>
      <w:r w:rsidR="00F77028">
        <w:rPr>
          <w:rFonts w:ascii="AngsanaUPC" w:hAnsi="AngsanaUPC" w:cs="AngsanaUPC"/>
          <w:sz w:val="44"/>
          <w:szCs w:val="44"/>
        </w:rPr>
        <w:t>6</w:t>
      </w:r>
    </w:p>
    <w:p w14:paraId="4AE46EE0" w14:textId="396ADA4F" w:rsidR="00044CC9" w:rsidRPr="00507683" w:rsidRDefault="00044CC9">
      <w:pPr>
        <w:rPr>
          <w:rFonts w:ascii="AngsanaUPC" w:hAnsi="AngsanaUPC" w:cs="AngsanaUPC"/>
          <w:sz w:val="44"/>
          <w:szCs w:val="44"/>
        </w:rPr>
      </w:pPr>
      <w:r w:rsidRPr="00507683">
        <w:rPr>
          <w:rFonts w:ascii="AngsanaUPC" w:hAnsi="AngsanaUPC" w:cs="AngsanaUPC" w:hint="cs"/>
          <w:sz w:val="44"/>
          <w:szCs w:val="44"/>
        </w:rPr>
        <w:t>Course: Business and Management</w:t>
      </w:r>
    </w:p>
    <w:p w14:paraId="5345E48F" w14:textId="1A016B2C" w:rsidR="00044CC9" w:rsidRPr="00507683" w:rsidRDefault="00044CC9">
      <w:pPr>
        <w:rPr>
          <w:rFonts w:ascii="AngsanaUPC" w:hAnsi="AngsanaUPC" w:cs="AngsanaUPC"/>
          <w:sz w:val="44"/>
          <w:szCs w:val="44"/>
        </w:rPr>
      </w:pPr>
      <w:r w:rsidRPr="00507683">
        <w:rPr>
          <w:rFonts w:ascii="AngsanaUPC" w:hAnsi="AngsanaUPC" w:cs="AngsanaUPC" w:hint="cs"/>
          <w:sz w:val="44"/>
          <w:szCs w:val="44"/>
        </w:rPr>
        <w:t>Module: Managing Economics (LCBB _5003)</w:t>
      </w:r>
    </w:p>
    <w:p w14:paraId="4379431D" w14:textId="000535F0" w:rsidR="00044CC9" w:rsidRPr="00507683" w:rsidRDefault="00044CC9">
      <w:pPr>
        <w:rPr>
          <w:rFonts w:ascii="AngsanaUPC" w:hAnsi="AngsanaUPC" w:cs="AngsanaUPC"/>
          <w:sz w:val="44"/>
          <w:szCs w:val="44"/>
        </w:rPr>
      </w:pPr>
      <w:r w:rsidRPr="00507683">
        <w:rPr>
          <w:rFonts w:ascii="AngsanaUPC" w:hAnsi="AngsanaUPC" w:cs="AngsanaUPC" w:hint="cs"/>
          <w:sz w:val="44"/>
          <w:szCs w:val="44"/>
        </w:rPr>
        <w:t>Module leader: Vasilios Tavlaridis</w:t>
      </w:r>
    </w:p>
    <w:p w14:paraId="62F2F7F3" w14:textId="6AC705E1" w:rsidR="00044CC9" w:rsidRPr="00507683" w:rsidRDefault="001D4FA3">
      <w:pPr>
        <w:rPr>
          <w:rFonts w:ascii="AngsanaUPC" w:hAnsi="AngsanaUPC" w:cs="AngsanaUPC"/>
          <w:sz w:val="44"/>
          <w:szCs w:val="44"/>
        </w:rPr>
      </w:pPr>
      <w:r w:rsidRPr="00507683">
        <w:rPr>
          <w:rFonts w:ascii="AngsanaUPC" w:hAnsi="AngsanaUPC" w:cs="AngsanaUPC" w:hint="cs"/>
          <w:sz w:val="44"/>
          <w:szCs w:val="44"/>
        </w:rPr>
        <w:t>UWTSD Birmingham</w:t>
      </w:r>
    </w:p>
    <w:p w14:paraId="7039735C" w14:textId="670B7C8B" w:rsidR="001D4FA3" w:rsidRPr="00507683" w:rsidRDefault="001D4FA3">
      <w:pPr>
        <w:rPr>
          <w:rFonts w:ascii="AngsanaUPC" w:hAnsi="AngsanaUPC" w:cs="AngsanaUPC"/>
          <w:sz w:val="44"/>
          <w:szCs w:val="44"/>
        </w:rPr>
      </w:pPr>
    </w:p>
    <w:p w14:paraId="3EB5BE88" w14:textId="5D5B3FAC" w:rsidR="001D4FA3" w:rsidRDefault="001D4FA3">
      <w:pPr>
        <w:rPr>
          <w:rFonts w:ascii="Arial" w:hAnsi="Arial" w:cs="Arial"/>
          <w:sz w:val="40"/>
          <w:szCs w:val="40"/>
        </w:rPr>
      </w:pPr>
    </w:p>
    <w:p w14:paraId="10A68247" w14:textId="5EE09AA2" w:rsidR="001D4FA3" w:rsidRDefault="001D4FA3">
      <w:pPr>
        <w:rPr>
          <w:rFonts w:ascii="Arial" w:hAnsi="Arial" w:cs="Arial"/>
          <w:sz w:val="40"/>
          <w:szCs w:val="40"/>
        </w:rPr>
      </w:pPr>
    </w:p>
    <w:p w14:paraId="3630234B" w14:textId="6FC6D427" w:rsidR="001D4FA3" w:rsidRDefault="001D4FA3">
      <w:pPr>
        <w:rPr>
          <w:rFonts w:ascii="Arial" w:hAnsi="Arial" w:cs="Arial"/>
          <w:sz w:val="40"/>
          <w:szCs w:val="40"/>
        </w:rPr>
      </w:pPr>
    </w:p>
    <w:p w14:paraId="455AB253" w14:textId="77777777" w:rsidR="001D4FA3" w:rsidRPr="001D4FA3" w:rsidRDefault="001D4FA3">
      <w:pPr>
        <w:rPr>
          <w:rFonts w:ascii="Arial" w:hAnsi="Arial" w:cs="Arial"/>
          <w:sz w:val="40"/>
          <w:szCs w:val="40"/>
        </w:rPr>
      </w:pPr>
    </w:p>
    <w:p w14:paraId="12F7A8FE" w14:textId="6F0BB8E6" w:rsidR="00044CC9" w:rsidRDefault="00044CC9"/>
    <w:p w14:paraId="2FC147AB" w14:textId="3418DD3A" w:rsidR="001D4FA3" w:rsidRDefault="001D4FA3">
      <w:r>
        <w:rPr>
          <w:noProof/>
        </w:rPr>
        <w:drawing>
          <wp:inline distT="0" distB="0" distL="0" distR="0" wp14:anchorId="0BE2ECA4" wp14:editId="6FBC297F">
            <wp:extent cx="2865961" cy="1066800"/>
            <wp:effectExtent l="0" t="0" r="0" b="0"/>
            <wp:docPr id="1" name="image1.jpeg" descr="A picture containing knife  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jpeg" descr="A picture containing knife  Description automatically generated"/>
                    <pic:cNvPicPr>
                      <a:picLocks noChangeAspect="1"/>
                    </pic:cNvPicPr>
                  </pic:nvPicPr>
                  <pic:blipFill>
                    <a:blip r:embed="rId8" cstate="print"/>
                    <a:stretch>
                      <a:fillRect/>
                    </a:stretch>
                  </pic:blipFill>
                  <pic:spPr>
                    <a:xfrm>
                      <a:off x="0" y="0"/>
                      <a:ext cx="2869741" cy="1068207"/>
                    </a:xfrm>
                    <a:prstGeom prst="rect">
                      <a:avLst/>
                    </a:prstGeom>
                    <a:effectLst>
                      <a:softEdge rad="12700"/>
                    </a:effectLst>
                  </pic:spPr>
                </pic:pic>
              </a:graphicData>
            </a:graphic>
          </wp:inline>
        </w:drawing>
      </w:r>
    </w:p>
    <w:p w14:paraId="38EBC899" w14:textId="74B93373" w:rsidR="001D4FA3" w:rsidRDefault="001D4FA3">
      <w:r>
        <w:br w:type="page"/>
      </w:r>
    </w:p>
    <w:p w14:paraId="7FF7C9B8" w14:textId="60029D4A" w:rsidR="00E37028" w:rsidRDefault="00E37028"/>
    <w:p w14:paraId="5F590D0D" w14:textId="76569E83" w:rsidR="00E37028" w:rsidRDefault="00E37028"/>
    <w:p w14:paraId="740BEBEA" w14:textId="0866789B" w:rsidR="00E37028" w:rsidRDefault="00E37028"/>
    <w:p w14:paraId="5E2D8AE1" w14:textId="1435B8E6" w:rsidR="00E37028" w:rsidRDefault="00E37028"/>
    <w:p w14:paraId="6C031D41" w14:textId="4E862E50" w:rsidR="00E37028" w:rsidRDefault="00E37028"/>
    <w:p w14:paraId="0CAB9BE4" w14:textId="77777777" w:rsidR="00E37028" w:rsidRDefault="00E37028"/>
    <w:sdt>
      <w:sdtPr>
        <w:rPr>
          <w:rFonts w:asciiTheme="minorHAnsi" w:eastAsiaTheme="minorEastAsia" w:hAnsiTheme="minorHAnsi" w:cstheme="minorBidi"/>
          <w:color w:val="auto"/>
          <w:sz w:val="20"/>
          <w:szCs w:val="20"/>
        </w:rPr>
        <w:id w:val="941115453"/>
        <w:docPartObj>
          <w:docPartGallery w:val="Table of Contents"/>
          <w:docPartUnique/>
        </w:docPartObj>
      </w:sdtPr>
      <w:sdtEndPr>
        <w:rPr>
          <w:b/>
          <w:bCs/>
          <w:noProof/>
        </w:rPr>
      </w:sdtEndPr>
      <w:sdtContent>
        <w:p w14:paraId="1BDFA1C9" w14:textId="7A1D385B" w:rsidR="00E37028" w:rsidRDefault="00E37028">
          <w:pPr>
            <w:pStyle w:val="TOCHeading"/>
          </w:pPr>
          <w:r>
            <w:t>Contents</w:t>
          </w:r>
        </w:p>
        <w:p w14:paraId="0EAD3297" w14:textId="47BA9F5E" w:rsidR="008B2582" w:rsidRDefault="00E37028">
          <w:pPr>
            <w:pStyle w:val="TOC2"/>
            <w:tabs>
              <w:tab w:val="right" w:leader="dot" w:pos="9016"/>
            </w:tabs>
            <w:rPr>
              <w:noProof/>
              <w:sz w:val="22"/>
              <w:szCs w:val="22"/>
              <w:lang w:eastAsia="en-GB"/>
            </w:rPr>
          </w:pPr>
          <w:r>
            <w:fldChar w:fldCharType="begin"/>
          </w:r>
          <w:r>
            <w:instrText xml:space="preserve"> TOC \o "1-3" \h \z \u </w:instrText>
          </w:r>
          <w:r>
            <w:fldChar w:fldCharType="separate"/>
          </w:r>
          <w:hyperlink w:anchor="_Toc118966682" w:history="1">
            <w:r w:rsidR="008B2582" w:rsidRPr="00B90ED5">
              <w:rPr>
                <w:rStyle w:val="Hyperlink"/>
                <w:rFonts w:ascii="Arial" w:hAnsi="Arial" w:cs="Arial"/>
                <w:noProof/>
              </w:rPr>
              <w:t>Executive summary</w:t>
            </w:r>
            <w:r w:rsidR="008B2582">
              <w:rPr>
                <w:noProof/>
                <w:webHidden/>
              </w:rPr>
              <w:tab/>
            </w:r>
            <w:r w:rsidR="008B2582">
              <w:rPr>
                <w:noProof/>
                <w:webHidden/>
              </w:rPr>
              <w:fldChar w:fldCharType="begin"/>
            </w:r>
            <w:r w:rsidR="008B2582">
              <w:rPr>
                <w:noProof/>
                <w:webHidden/>
              </w:rPr>
              <w:instrText xml:space="preserve"> PAGEREF _Toc118966682 \h </w:instrText>
            </w:r>
            <w:r w:rsidR="008B2582">
              <w:rPr>
                <w:noProof/>
                <w:webHidden/>
              </w:rPr>
            </w:r>
            <w:r w:rsidR="008B2582">
              <w:rPr>
                <w:noProof/>
                <w:webHidden/>
              </w:rPr>
              <w:fldChar w:fldCharType="separate"/>
            </w:r>
            <w:r w:rsidR="008B2582">
              <w:rPr>
                <w:noProof/>
                <w:webHidden/>
              </w:rPr>
              <w:t>3</w:t>
            </w:r>
            <w:r w:rsidR="008B2582">
              <w:rPr>
                <w:noProof/>
                <w:webHidden/>
              </w:rPr>
              <w:fldChar w:fldCharType="end"/>
            </w:r>
          </w:hyperlink>
        </w:p>
        <w:p w14:paraId="257A89A6" w14:textId="4AAAF1B4" w:rsidR="008B2582" w:rsidRDefault="00A0428D">
          <w:pPr>
            <w:pStyle w:val="TOC2"/>
            <w:tabs>
              <w:tab w:val="right" w:leader="dot" w:pos="9016"/>
            </w:tabs>
            <w:rPr>
              <w:noProof/>
              <w:sz w:val="22"/>
              <w:szCs w:val="22"/>
              <w:lang w:eastAsia="en-GB"/>
            </w:rPr>
          </w:pPr>
          <w:hyperlink w:anchor="_Toc118966683" w:history="1">
            <w:r w:rsidR="008B2582" w:rsidRPr="00B90ED5">
              <w:rPr>
                <w:rStyle w:val="Hyperlink"/>
                <w:rFonts w:ascii="Arial" w:hAnsi="Arial" w:cs="Arial"/>
                <w:noProof/>
              </w:rPr>
              <w:t>Overview of the energy sector – price, consummation, reasons</w:t>
            </w:r>
            <w:r w:rsidR="008B2582">
              <w:rPr>
                <w:noProof/>
                <w:webHidden/>
              </w:rPr>
              <w:tab/>
            </w:r>
            <w:r w:rsidR="008B2582">
              <w:rPr>
                <w:noProof/>
                <w:webHidden/>
              </w:rPr>
              <w:fldChar w:fldCharType="begin"/>
            </w:r>
            <w:r w:rsidR="008B2582">
              <w:rPr>
                <w:noProof/>
                <w:webHidden/>
              </w:rPr>
              <w:instrText xml:space="preserve"> PAGEREF _Toc118966683 \h </w:instrText>
            </w:r>
            <w:r w:rsidR="008B2582">
              <w:rPr>
                <w:noProof/>
                <w:webHidden/>
              </w:rPr>
            </w:r>
            <w:r w:rsidR="008B2582">
              <w:rPr>
                <w:noProof/>
                <w:webHidden/>
              </w:rPr>
              <w:fldChar w:fldCharType="separate"/>
            </w:r>
            <w:r w:rsidR="008B2582">
              <w:rPr>
                <w:noProof/>
                <w:webHidden/>
              </w:rPr>
              <w:t>3</w:t>
            </w:r>
            <w:r w:rsidR="008B2582">
              <w:rPr>
                <w:noProof/>
                <w:webHidden/>
              </w:rPr>
              <w:fldChar w:fldCharType="end"/>
            </w:r>
          </w:hyperlink>
        </w:p>
        <w:p w14:paraId="68FF6105" w14:textId="723826F2" w:rsidR="008B2582" w:rsidRDefault="00A0428D">
          <w:pPr>
            <w:pStyle w:val="TOC2"/>
            <w:tabs>
              <w:tab w:val="right" w:leader="dot" w:pos="9016"/>
            </w:tabs>
            <w:rPr>
              <w:noProof/>
              <w:sz w:val="22"/>
              <w:szCs w:val="22"/>
              <w:lang w:eastAsia="en-GB"/>
            </w:rPr>
          </w:pPr>
          <w:hyperlink w:anchor="_Toc118966684" w:history="1">
            <w:r w:rsidR="008B2582" w:rsidRPr="00B90ED5">
              <w:rPr>
                <w:rStyle w:val="Hyperlink"/>
                <w:rFonts w:ascii="Arial" w:hAnsi="Arial" w:cs="Arial"/>
                <w:noProof/>
              </w:rPr>
              <w:t>Political decisions/ events and the impact to world economies- energy sector</w:t>
            </w:r>
            <w:r w:rsidR="008B2582">
              <w:rPr>
                <w:noProof/>
                <w:webHidden/>
              </w:rPr>
              <w:tab/>
            </w:r>
            <w:r w:rsidR="008B2582">
              <w:rPr>
                <w:noProof/>
                <w:webHidden/>
              </w:rPr>
              <w:fldChar w:fldCharType="begin"/>
            </w:r>
            <w:r w:rsidR="008B2582">
              <w:rPr>
                <w:noProof/>
                <w:webHidden/>
              </w:rPr>
              <w:instrText xml:space="preserve"> PAGEREF _Toc118966684 \h </w:instrText>
            </w:r>
            <w:r w:rsidR="008B2582">
              <w:rPr>
                <w:noProof/>
                <w:webHidden/>
              </w:rPr>
            </w:r>
            <w:r w:rsidR="008B2582">
              <w:rPr>
                <w:noProof/>
                <w:webHidden/>
              </w:rPr>
              <w:fldChar w:fldCharType="separate"/>
            </w:r>
            <w:r w:rsidR="008B2582">
              <w:rPr>
                <w:noProof/>
                <w:webHidden/>
              </w:rPr>
              <w:t>6</w:t>
            </w:r>
            <w:r w:rsidR="008B2582">
              <w:rPr>
                <w:noProof/>
                <w:webHidden/>
              </w:rPr>
              <w:fldChar w:fldCharType="end"/>
            </w:r>
          </w:hyperlink>
        </w:p>
        <w:p w14:paraId="2839F41B" w14:textId="3723E3FA" w:rsidR="008B2582" w:rsidRDefault="00A0428D">
          <w:pPr>
            <w:pStyle w:val="TOC2"/>
            <w:tabs>
              <w:tab w:val="right" w:leader="dot" w:pos="9016"/>
            </w:tabs>
            <w:rPr>
              <w:noProof/>
              <w:sz w:val="22"/>
              <w:szCs w:val="22"/>
              <w:lang w:eastAsia="en-GB"/>
            </w:rPr>
          </w:pPr>
          <w:hyperlink w:anchor="_Toc118966685" w:history="1">
            <w:r w:rsidR="008B2582" w:rsidRPr="00B90ED5">
              <w:rPr>
                <w:rStyle w:val="Hyperlink"/>
                <w:rFonts w:ascii="Arial" w:hAnsi="Arial" w:cs="Arial"/>
                <w:noProof/>
              </w:rPr>
              <w:t>Impact of the energy sector prices in the United Kingdom economy – business and households</w:t>
            </w:r>
            <w:r w:rsidR="008B2582">
              <w:rPr>
                <w:noProof/>
                <w:webHidden/>
              </w:rPr>
              <w:tab/>
            </w:r>
            <w:r w:rsidR="008B2582">
              <w:rPr>
                <w:noProof/>
                <w:webHidden/>
              </w:rPr>
              <w:fldChar w:fldCharType="begin"/>
            </w:r>
            <w:r w:rsidR="008B2582">
              <w:rPr>
                <w:noProof/>
                <w:webHidden/>
              </w:rPr>
              <w:instrText xml:space="preserve"> PAGEREF _Toc118966685 \h </w:instrText>
            </w:r>
            <w:r w:rsidR="008B2582">
              <w:rPr>
                <w:noProof/>
                <w:webHidden/>
              </w:rPr>
            </w:r>
            <w:r w:rsidR="008B2582">
              <w:rPr>
                <w:noProof/>
                <w:webHidden/>
              </w:rPr>
              <w:fldChar w:fldCharType="separate"/>
            </w:r>
            <w:r w:rsidR="008B2582">
              <w:rPr>
                <w:noProof/>
                <w:webHidden/>
              </w:rPr>
              <w:t>7</w:t>
            </w:r>
            <w:r w:rsidR="008B2582">
              <w:rPr>
                <w:noProof/>
                <w:webHidden/>
              </w:rPr>
              <w:fldChar w:fldCharType="end"/>
            </w:r>
          </w:hyperlink>
        </w:p>
        <w:p w14:paraId="525669E1" w14:textId="7B3226E1" w:rsidR="008B2582" w:rsidRDefault="00A0428D">
          <w:pPr>
            <w:pStyle w:val="TOC2"/>
            <w:tabs>
              <w:tab w:val="right" w:leader="dot" w:pos="9016"/>
            </w:tabs>
            <w:rPr>
              <w:noProof/>
              <w:sz w:val="22"/>
              <w:szCs w:val="22"/>
              <w:lang w:eastAsia="en-GB"/>
            </w:rPr>
          </w:pPr>
          <w:hyperlink w:anchor="_Toc118966686" w:history="1">
            <w:r w:rsidR="008B2582" w:rsidRPr="00B90ED5">
              <w:rPr>
                <w:rStyle w:val="Hyperlink"/>
                <w:rFonts w:ascii="Arial" w:hAnsi="Arial" w:cs="Arial"/>
                <w:noProof/>
              </w:rPr>
              <w:t>Impact of the energy sector prices on the small and large organizations in United Kingdom</w:t>
            </w:r>
            <w:r w:rsidR="008B2582">
              <w:rPr>
                <w:noProof/>
                <w:webHidden/>
              </w:rPr>
              <w:tab/>
            </w:r>
            <w:r w:rsidR="008B2582">
              <w:rPr>
                <w:noProof/>
                <w:webHidden/>
              </w:rPr>
              <w:fldChar w:fldCharType="begin"/>
            </w:r>
            <w:r w:rsidR="008B2582">
              <w:rPr>
                <w:noProof/>
                <w:webHidden/>
              </w:rPr>
              <w:instrText xml:space="preserve"> PAGEREF _Toc118966686 \h </w:instrText>
            </w:r>
            <w:r w:rsidR="008B2582">
              <w:rPr>
                <w:noProof/>
                <w:webHidden/>
              </w:rPr>
            </w:r>
            <w:r w:rsidR="008B2582">
              <w:rPr>
                <w:noProof/>
                <w:webHidden/>
              </w:rPr>
              <w:fldChar w:fldCharType="separate"/>
            </w:r>
            <w:r w:rsidR="008B2582">
              <w:rPr>
                <w:noProof/>
                <w:webHidden/>
              </w:rPr>
              <w:t>10</w:t>
            </w:r>
            <w:r w:rsidR="008B2582">
              <w:rPr>
                <w:noProof/>
                <w:webHidden/>
              </w:rPr>
              <w:fldChar w:fldCharType="end"/>
            </w:r>
          </w:hyperlink>
        </w:p>
        <w:p w14:paraId="5828ADCF" w14:textId="2C05F834" w:rsidR="008B2582" w:rsidRDefault="00A0428D">
          <w:pPr>
            <w:pStyle w:val="TOC2"/>
            <w:tabs>
              <w:tab w:val="right" w:leader="dot" w:pos="9016"/>
            </w:tabs>
            <w:rPr>
              <w:noProof/>
              <w:sz w:val="22"/>
              <w:szCs w:val="22"/>
              <w:lang w:eastAsia="en-GB"/>
            </w:rPr>
          </w:pPr>
          <w:hyperlink w:anchor="_Toc118966687" w:history="1">
            <w:r w:rsidR="008B2582" w:rsidRPr="00B90ED5">
              <w:rPr>
                <w:rStyle w:val="Hyperlink"/>
                <w:rFonts w:ascii="Arial" w:hAnsi="Arial" w:cs="Arial"/>
                <w:noProof/>
              </w:rPr>
              <w:t>Conclusion</w:t>
            </w:r>
            <w:r w:rsidR="008B2582">
              <w:rPr>
                <w:noProof/>
                <w:webHidden/>
              </w:rPr>
              <w:tab/>
            </w:r>
            <w:r w:rsidR="008B2582">
              <w:rPr>
                <w:noProof/>
                <w:webHidden/>
              </w:rPr>
              <w:fldChar w:fldCharType="begin"/>
            </w:r>
            <w:r w:rsidR="008B2582">
              <w:rPr>
                <w:noProof/>
                <w:webHidden/>
              </w:rPr>
              <w:instrText xml:space="preserve"> PAGEREF _Toc118966687 \h </w:instrText>
            </w:r>
            <w:r w:rsidR="008B2582">
              <w:rPr>
                <w:noProof/>
                <w:webHidden/>
              </w:rPr>
            </w:r>
            <w:r w:rsidR="008B2582">
              <w:rPr>
                <w:noProof/>
                <w:webHidden/>
              </w:rPr>
              <w:fldChar w:fldCharType="separate"/>
            </w:r>
            <w:r w:rsidR="008B2582">
              <w:rPr>
                <w:noProof/>
                <w:webHidden/>
              </w:rPr>
              <w:t>12</w:t>
            </w:r>
            <w:r w:rsidR="008B2582">
              <w:rPr>
                <w:noProof/>
                <w:webHidden/>
              </w:rPr>
              <w:fldChar w:fldCharType="end"/>
            </w:r>
          </w:hyperlink>
        </w:p>
        <w:p w14:paraId="2BA0CC92" w14:textId="0A7E8FA8" w:rsidR="008B2582" w:rsidRDefault="00A0428D">
          <w:pPr>
            <w:pStyle w:val="TOC2"/>
            <w:tabs>
              <w:tab w:val="right" w:leader="dot" w:pos="9016"/>
            </w:tabs>
            <w:rPr>
              <w:noProof/>
              <w:sz w:val="22"/>
              <w:szCs w:val="22"/>
              <w:lang w:eastAsia="en-GB"/>
            </w:rPr>
          </w:pPr>
          <w:hyperlink w:anchor="_Toc118966688" w:history="1">
            <w:r w:rsidR="008B2582" w:rsidRPr="00B90ED5">
              <w:rPr>
                <w:rStyle w:val="Hyperlink"/>
                <w:rFonts w:ascii="Arial" w:hAnsi="Arial" w:cs="Arial"/>
                <w:noProof/>
              </w:rPr>
              <w:t>References</w:t>
            </w:r>
            <w:r w:rsidR="008B2582">
              <w:rPr>
                <w:noProof/>
                <w:webHidden/>
              </w:rPr>
              <w:tab/>
            </w:r>
            <w:r w:rsidR="008B2582">
              <w:rPr>
                <w:noProof/>
                <w:webHidden/>
              </w:rPr>
              <w:fldChar w:fldCharType="begin"/>
            </w:r>
            <w:r w:rsidR="008B2582">
              <w:rPr>
                <w:noProof/>
                <w:webHidden/>
              </w:rPr>
              <w:instrText xml:space="preserve"> PAGEREF _Toc118966688 \h </w:instrText>
            </w:r>
            <w:r w:rsidR="008B2582">
              <w:rPr>
                <w:noProof/>
                <w:webHidden/>
              </w:rPr>
            </w:r>
            <w:r w:rsidR="008B2582">
              <w:rPr>
                <w:noProof/>
                <w:webHidden/>
              </w:rPr>
              <w:fldChar w:fldCharType="separate"/>
            </w:r>
            <w:r w:rsidR="008B2582">
              <w:rPr>
                <w:noProof/>
                <w:webHidden/>
              </w:rPr>
              <w:t>13</w:t>
            </w:r>
            <w:r w:rsidR="008B2582">
              <w:rPr>
                <w:noProof/>
                <w:webHidden/>
              </w:rPr>
              <w:fldChar w:fldCharType="end"/>
            </w:r>
          </w:hyperlink>
        </w:p>
        <w:p w14:paraId="6D4E6931" w14:textId="52D4C5DE" w:rsidR="00E37028" w:rsidRDefault="00E37028">
          <w:r>
            <w:rPr>
              <w:b/>
              <w:bCs/>
              <w:noProof/>
            </w:rPr>
            <w:fldChar w:fldCharType="end"/>
          </w:r>
        </w:p>
      </w:sdtContent>
    </w:sdt>
    <w:p w14:paraId="428B81C0" w14:textId="5733CCC8" w:rsidR="00E37028" w:rsidRDefault="00E37028" w:rsidP="00E37028">
      <w:pPr>
        <w:pStyle w:val="Heading2"/>
      </w:pPr>
    </w:p>
    <w:p w14:paraId="7943F8C2" w14:textId="3FAB1E17" w:rsidR="00E37028" w:rsidRDefault="00E37028" w:rsidP="002F3438">
      <w:pPr>
        <w:jc w:val="both"/>
      </w:pPr>
    </w:p>
    <w:p w14:paraId="22AE3CB0" w14:textId="115AE7BC" w:rsidR="00E37028" w:rsidRDefault="00E37028" w:rsidP="002F3438">
      <w:pPr>
        <w:jc w:val="both"/>
      </w:pPr>
    </w:p>
    <w:p w14:paraId="6778C8D3" w14:textId="1FBD22F7" w:rsidR="00E37028" w:rsidRDefault="00E37028" w:rsidP="002F3438">
      <w:pPr>
        <w:jc w:val="both"/>
      </w:pPr>
    </w:p>
    <w:p w14:paraId="35F32F2E" w14:textId="4D65BC32" w:rsidR="00E37028" w:rsidRDefault="00E37028" w:rsidP="002F3438">
      <w:pPr>
        <w:jc w:val="both"/>
      </w:pPr>
    </w:p>
    <w:p w14:paraId="52F1A4C0" w14:textId="1B4A4ABF" w:rsidR="00E37028" w:rsidRDefault="00E37028" w:rsidP="002F3438">
      <w:pPr>
        <w:jc w:val="both"/>
      </w:pPr>
    </w:p>
    <w:p w14:paraId="0C223192" w14:textId="16D459A6" w:rsidR="00E37028" w:rsidRDefault="00E37028" w:rsidP="002F3438">
      <w:pPr>
        <w:jc w:val="both"/>
      </w:pPr>
    </w:p>
    <w:p w14:paraId="6B800434" w14:textId="292E22FF" w:rsidR="00E37028" w:rsidRDefault="00E37028" w:rsidP="002F3438">
      <w:pPr>
        <w:jc w:val="both"/>
      </w:pPr>
    </w:p>
    <w:p w14:paraId="6A015DE3" w14:textId="517BB1B8" w:rsidR="00E37028" w:rsidRDefault="00E37028" w:rsidP="002F3438">
      <w:pPr>
        <w:jc w:val="both"/>
      </w:pPr>
    </w:p>
    <w:p w14:paraId="115DBB09" w14:textId="53DCFDEB" w:rsidR="00E37028" w:rsidRDefault="00E37028" w:rsidP="002F3438">
      <w:pPr>
        <w:jc w:val="both"/>
      </w:pPr>
    </w:p>
    <w:p w14:paraId="6005FC4E" w14:textId="60AD37AB" w:rsidR="00E37028" w:rsidRDefault="00E37028" w:rsidP="002F3438">
      <w:pPr>
        <w:jc w:val="both"/>
      </w:pPr>
    </w:p>
    <w:p w14:paraId="703D7435" w14:textId="00A01456" w:rsidR="00E37028" w:rsidRDefault="00E37028" w:rsidP="002F3438">
      <w:pPr>
        <w:jc w:val="both"/>
      </w:pPr>
    </w:p>
    <w:p w14:paraId="1838DD1E" w14:textId="58879261" w:rsidR="00E37028" w:rsidRDefault="00E37028" w:rsidP="002F3438">
      <w:pPr>
        <w:jc w:val="both"/>
      </w:pPr>
    </w:p>
    <w:p w14:paraId="64076758" w14:textId="0B1483DF" w:rsidR="00E37028" w:rsidRDefault="00E37028" w:rsidP="002F3438">
      <w:pPr>
        <w:jc w:val="both"/>
      </w:pPr>
    </w:p>
    <w:p w14:paraId="2D13C0E1" w14:textId="69DB3A6C" w:rsidR="00E37028" w:rsidRDefault="00E37028" w:rsidP="002F3438">
      <w:pPr>
        <w:jc w:val="both"/>
      </w:pPr>
    </w:p>
    <w:p w14:paraId="1A5D3467" w14:textId="04B00DDE" w:rsidR="00E37028" w:rsidRDefault="00E37028" w:rsidP="002F3438">
      <w:pPr>
        <w:jc w:val="both"/>
      </w:pPr>
    </w:p>
    <w:p w14:paraId="7110A4D5" w14:textId="26907F82" w:rsidR="00E37028" w:rsidRDefault="00E37028" w:rsidP="002F3438">
      <w:pPr>
        <w:jc w:val="both"/>
      </w:pPr>
    </w:p>
    <w:p w14:paraId="23DAFBF1" w14:textId="3DE4DFC3" w:rsidR="00E37028" w:rsidRDefault="00E37028" w:rsidP="002F3438">
      <w:pPr>
        <w:pStyle w:val="Heading2"/>
        <w:jc w:val="both"/>
      </w:pPr>
    </w:p>
    <w:p w14:paraId="10690D37" w14:textId="77777777" w:rsidR="00D55469" w:rsidRPr="00D55469" w:rsidRDefault="00D55469" w:rsidP="00D55469"/>
    <w:p w14:paraId="56E7A658" w14:textId="77777777" w:rsidR="00E37028" w:rsidRDefault="00E37028" w:rsidP="002F3438">
      <w:pPr>
        <w:pStyle w:val="Heading2"/>
        <w:jc w:val="both"/>
      </w:pPr>
    </w:p>
    <w:p w14:paraId="258D2D8A" w14:textId="2E8831BA" w:rsidR="001D4FA3" w:rsidRPr="009A4758" w:rsidRDefault="001D4FA3" w:rsidP="009A4758">
      <w:pPr>
        <w:pStyle w:val="Heading2"/>
        <w:spacing w:line="360" w:lineRule="auto"/>
        <w:jc w:val="both"/>
        <w:rPr>
          <w:rFonts w:ascii="Arial" w:hAnsi="Arial" w:cs="Arial"/>
          <w:sz w:val="22"/>
          <w:szCs w:val="22"/>
        </w:rPr>
      </w:pPr>
      <w:bookmarkStart w:id="0" w:name="_Toc118966682"/>
      <w:r w:rsidRPr="009A4758">
        <w:rPr>
          <w:rFonts w:ascii="Arial" w:hAnsi="Arial" w:cs="Arial"/>
          <w:sz w:val="22"/>
          <w:szCs w:val="22"/>
        </w:rPr>
        <w:t>Executive summary</w:t>
      </w:r>
      <w:bookmarkEnd w:id="0"/>
    </w:p>
    <w:p w14:paraId="39E87361" w14:textId="5CCB74E3" w:rsidR="00E37028" w:rsidRDefault="00E37028" w:rsidP="009A4758">
      <w:pPr>
        <w:spacing w:line="360" w:lineRule="auto"/>
        <w:jc w:val="both"/>
        <w:rPr>
          <w:rFonts w:ascii="Arial" w:hAnsi="Arial" w:cs="Arial"/>
          <w:sz w:val="22"/>
          <w:szCs w:val="22"/>
        </w:rPr>
      </w:pPr>
    </w:p>
    <w:p w14:paraId="044FFDAA" w14:textId="486A4A24" w:rsidR="008D3B48" w:rsidRDefault="008D3B48" w:rsidP="009A4758">
      <w:pPr>
        <w:spacing w:line="360" w:lineRule="auto"/>
        <w:jc w:val="both"/>
        <w:rPr>
          <w:rFonts w:ascii="Arial" w:hAnsi="Arial" w:cs="Arial"/>
          <w:sz w:val="22"/>
          <w:szCs w:val="22"/>
        </w:rPr>
      </w:pPr>
      <w:r w:rsidRPr="008D3B48">
        <w:rPr>
          <w:rFonts w:ascii="Arial" w:hAnsi="Arial" w:cs="Arial"/>
          <w:sz w:val="22"/>
          <w:szCs w:val="22"/>
        </w:rPr>
        <w:t xml:space="preserve">The paper assesses the effect of the price increase in the energy sector on firms, households, and the economy as a whole in the United Kingdom using the applicable economic </w:t>
      </w:r>
      <w:r w:rsidR="00642A17">
        <w:rPr>
          <w:rFonts w:ascii="Arial" w:hAnsi="Arial" w:cs="Arial"/>
          <w:sz w:val="22"/>
          <w:szCs w:val="22"/>
        </w:rPr>
        <w:t>sources</w:t>
      </w:r>
      <w:r w:rsidRPr="008D3B48">
        <w:rPr>
          <w:rFonts w:ascii="Arial" w:hAnsi="Arial" w:cs="Arial"/>
          <w:sz w:val="22"/>
          <w:szCs w:val="22"/>
        </w:rPr>
        <w:t>. The paper demonstrates how political decisions and occurrences occur after the term economy. It describes how this price increase influences managerial decisions within small and large organisations.</w:t>
      </w:r>
    </w:p>
    <w:p w14:paraId="30AB2005" w14:textId="77777777" w:rsidR="00D55469" w:rsidRPr="008D3B48" w:rsidRDefault="00D55469" w:rsidP="009A4758">
      <w:pPr>
        <w:spacing w:line="360" w:lineRule="auto"/>
        <w:jc w:val="both"/>
        <w:rPr>
          <w:rFonts w:ascii="Arial" w:hAnsi="Arial" w:cs="Arial"/>
          <w:sz w:val="22"/>
          <w:szCs w:val="22"/>
        </w:rPr>
      </w:pPr>
    </w:p>
    <w:p w14:paraId="0CD15EF8" w14:textId="15DBDA0D" w:rsidR="001D4FA3" w:rsidRPr="009A4758" w:rsidRDefault="00E37028" w:rsidP="009A4758">
      <w:pPr>
        <w:pStyle w:val="Heading2"/>
        <w:spacing w:line="360" w:lineRule="auto"/>
        <w:jc w:val="both"/>
        <w:rPr>
          <w:rFonts w:ascii="Arial" w:hAnsi="Arial" w:cs="Arial"/>
          <w:sz w:val="22"/>
          <w:szCs w:val="22"/>
        </w:rPr>
      </w:pPr>
      <w:bookmarkStart w:id="1" w:name="_Toc118966683"/>
      <w:r w:rsidRPr="009A4758">
        <w:rPr>
          <w:rFonts w:ascii="Arial" w:hAnsi="Arial" w:cs="Arial"/>
          <w:sz w:val="22"/>
          <w:szCs w:val="22"/>
        </w:rPr>
        <w:t>Overview of the energy sector – price, consummation, reasons</w:t>
      </w:r>
      <w:bookmarkEnd w:id="1"/>
    </w:p>
    <w:p w14:paraId="2E48DDBF" w14:textId="77777777" w:rsidR="00433C81" w:rsidRPr="00433C81" w:rsidRDefault="00433C81" w:rsidP="009A4758">
      <w:pPr>
        <w:spacing w:line="360" w:lineRule="auto"/>
        <w:jc w:val="both"/>
      </w:pPr>
    </w:p>
    <w:p w14:paraId="7BF85EBD" w14:textId="77777777" w:rsidR="00433C81" w:rsidRPr="00892154" w:rsidRDefault="00433C81" w:rsidP="009A4758">
      <w:pPr>
        <w:spacing w:line="360" w:lineRule="auto"/>
        <w:jc w:val="both"/>
        <w:rPr>
          <w:rFonts w:ascii="Arial" w:hAnsi="Arial" w:cs="Arial"/>
          <w:sz w:val="22"/>
          <w:szCs w:val="22"/>
          <w:u w:val="single"/>
        </w:rPr>
      </w:pPr>
      <w:r w:rsidRPr="00892154">
        <w:rPr>
          <w:rFonts w:ascii="Arial" w:hAnsi="Arial" w:cs="Arial"/>
          <w:sz w:val="22"/>
          <w:szCs w:val="22"/>
          <w:u w:val="single"/>
        </w:rPr>
        <w:t>Energy in Britain</w:t>
      </w:r>
    </w:p>
    <w:p w14:paraId="02576250" w14:textId="2BC33210" w:rsidR="00433C81" w:rsidRPr="00433C81" w:rsidRDefault="00433C81" w:rsidP="009A4758">
      <w:pPr>
        <w:spacing w:line="360" w:lineRule="auto"/>
        <w:jc w:val="both"/>
        <w:rPr>
          <w:rFonts w:ascii="Arial" w:hAnsi="Arial" w:cs="Arial"/>
          <w:sz w:val="22"/>
          <w:szCs w:val="22"/>
        </w:rPr>
      </w:pPr>
      <w:r w:rsidRPr="00433C81">
        <w:rPr>
          <w:rFonts w:ascii="Arial" w:hAnsi="Arial" w:cs="Arial"/>
          <w:sz w:val="22"/>
          <w:szCs w:val="22"/>
        </w:rPr>
        <w:t>Energy is a wide phrase that encompasses a variety of fuels and applications. Electricity, heating fuels, and transportation fuels are utilised by all sectors of the UK economy, including the residential, commercial, and industrial sectors. The energy consumed in the United Kingdom is produced using a variety of fuels and technologies, including both domestic production and imports.</w:t>
      </w:r>
      <w:r>
        <w:rPr>
          <w:rFonts w:ascii="Arial" w:hAnsi="Arial" w:cs="Arial"/>
          <w:sz w:val="22"/>
          <w:szCs w:val="22"/>
        </w:rPr>
        <w:t xml:space="preserve"> (</w:t>
      </w:r>
      <w:r w:rsidRPr="00433C81">
        <w:rPr>
          <w:rFonts w:ascii="Arial" w:hAnsi="Arial" w:cs="Arial"/>
          <w:sz w:val="22"/>
          <w:szCs w:val="22"/>
        </w:rPr>
        <w:t>Hinson</w:t>
      </w:r>
      <w:r>
        <w:rPr>
          <w:rFonts w:ascii="Arial" w:hAnsi="Arial" w:cs="Arial"/>
          <w:sz w:val="22"/>
          <w:szCs w:val="22"/>
        </w:rPr>
        <w:t xml:space="preserve"> S., 2020)</w:t>
      </w:r>
    </w:p>
    <w:p w14:paraId="49EEF229" w14:textId="4C3C451D" w:rsidR="00E52625" w:rsidRPr="00E52625" w:rsidRDefault="00E52625" w:rsidP="009A4758">
      <w:pPr>
        <w:spacing w:line="360" w:lineRule="auto"/>
        <w:jc w:val="both"/>
        <w:rPr>
          <w:rFonts w:ascii="Arial" w:hAnsi="Arial" w:cs="Arial"/>
          <w:sz w:val="22"/>
          <w:szCs w:val="22"/>
        </w:rPr>
      </w:pPr>
      <w:r w:rsidRPr="00E52625">
        <w:rPr>
          <w:rFonts w:ascii="Arial" w:hAnsi="Arial" w:cs="Arial"/>
          <w:sz w:val="22"/>
          <w:szCs w:val="22"/>
        </w:rPr>
        <w:t>Energy includes a variety of fuels and applications. Electricity, heating fuels, and transportation fuels are utilised by all sectors of the UK economy, including the residential, commercial, and industrial sectors. Various fuels and methods are utilised to generate the energy used in the United Kingdom. The United Kingdom is an energy producer, producing oil, gas, and electricity from a variety of domestic sources. Although the United Kingdom exports some oil, gas, and electricity, it imports a higher amount to meet its energy demands, making it a net importer of energy.</w:t>
      </w:r>
      <w:r>
        <w:rPr>
          <w:rFonts w:ascii="Arial" w:hAnsi="Arial" w:cs="Arial"/>
          <w:sz w:val="22"/>
          <w:szCs w:val="22"/>
        </w:rPr>
        <w:t xml:space="preserve"> (</w:t>
      </w:r>
      <w:r w:rsidRPr="00433C81">
        <w:rPr>
          <w:rFonts w:ascii="Arial" w:hAnsi="Arial" w:cs="Arial"/>
          <w:sz w:val="22"/>
          <w:szCs w:val="22"/>
        </w:rPr>
        <w:t>Hinson</w:t>
      </w:r>
      <w:r>
        <w:rPr>
          <w:rFonts w:ascii="Arial" w:hAnsi="Arial" w:cs="Arial"/>
          <w:sz w:val="22"/>
          <w:szCs w:val="22"/>
        </w:rPr>
        <w:t xml:space="preserve"> S., 2020)</w:t>
      </w:r>
    </w:p>
    <w:p w14:paraId="0B2796A5" w14:textId="75FAC77A" w:rsidR="00433C81" w:rsidRDefault="00E52625" w:rsidP="009A4758">
      <w:pPr>
        <w:spacing w:line="360" w:lineRule="auto"/>
        <w:jc w:val="both"/>
        <w:rPr>
          <w:rFonts w:ascii="Arial" w:hAnsi="Arial" w:cs="Arial"/>
          <w:sz w:val="22"/>
          <w:szCs w:val="22"/>
        </w:rPr>
      </w:pPr>
      <w:r w:rsidRPr="00E52625">
        <w:rPr>
          <w:rFonts w:ascii="Arial" w:hAnsi="Arial" w:cs="Arial"/>
          <w:sz w:val="22"/>
          <w:szCs w:val="22"/>
        </w:rPr>
        <w:t>The graph below illustrates the fuels used for final energy consumption across all industries in the United Kingdom. Natural gas is frequently utilised for heating, while petroleum is commonly used for transportation. As seen in the following graph, several technologies generate the power used in the United Kingdom.</w:t>
      </w:r>
      <w:r>
        <w:rPr>
          <w:rFonts w:ascii="Arial" w:hAnsi="Arial" w:cs="Arial"/>
          <w:sz w:val="22"/>
          <w:szCs w:val="22"/>
        </w:rPr>
        <w:t xml:space="preserve"> (</w:t>
      </w:r>
      <w:r w:rsidRPr="00433C81">
        <w:rPr>
          <w:rFonts w:ascii="Arial" w:hAnsi="Arial" w:cs="Arial"/>
          <w:sz w:val="22"/>
          <w:szCs w:val="22"/>
        </w:rPr>
        <w:t>Hinson</w:t>
      </w:r>
      <w:r>
        <w:rPr>
          <w:rFonts w:ascii="Arial" w:hAnsi="Arial" w:cs="Arial"/>
          <w:sz w:val="22"/>
          <w:szCs w:val="22"/>
        </w:rPr>
        <w:t xml:space="preserve"> S., 2020)</w:t>
      </w:r>
    </w:p>
    <w:p w14:paraId="61DB31B0" w14:textId="562E8286" w:rsidR="00433C81" w:rsidRDefault="003E600A" w:rsidP="009A4758">
      <w:pPr>
        <w:spacing w:line="360" w:lineRule="auto"/>
        <w:jc w:val="both"/>
        <w:rPr>
          <w:rFonts w:ascii="Arial" w:hAnsi="Arial" w:cs="Arial"/>
          <w:sz w:val="22"/>
          <w:szCs w:val="22"/>
        </w:rPr>
      </w:pPr>
      <w:r>
        <w:rPr>
          <w:noProof/>
        </w:rPr>
        <mc:AlternateContent>
          <mc:Choice Requires="wps">
            <w:drawing>
              <wp:anchor distT="0" distB="0" distL="114300" distR="114300" simplePos="0" relativeHeight="251659264" behindDoc="0" locked="0" layoutInCell="1" allowOverlap="1" wp14:anchorId="0F9E0609" wp14:editId="0863AACA">
                <wp:simplePos x="0" y="0"/>
                <wp:positionH relativeFrom="column">
                  <wp:posOffset>3446274</wp:posOffset>
                </wp:positionH>
                <wp:positionV relativeFrom="paragraph">
                  <wp:posOffset>1129030</wp:posOffset>
                </wp:positionV>
                <wp:extent cx="1625600" cy="273050"/>
                <wp:effectExtent l="0" t="0" r="0" b="0"/>
                <wp:wrapNone/>
                <wp:docPr id="3" name="Text Box 3"/>
                <wp:cNvGraphicFramePr/>
                <a:graphic xmlns:a="http://schemas.openxmlformats.org/drawingml/2006/main">
                  <a:graphicData uri="http://schemas.microsoft.com/office/word/2010/wordprocessingShape">
                    <wps:wsp>
                      <wps:cNvSpPr txBox="1"/>
                      <wps:spPr>
                        <a:xfrm>
                          <a:off x="0" y="0"/>
                          <a:ext cx="1625600" cy="273050"/>
                        </a:xfrm>
                        <a:prstGeom prst="rect">
                          <a:avLst/>
                        </a:prstGeom>
                        <a:solidFill>
                          <a:schemeClr val="lt1"/>
                        </a:solidFill>
                        <a:ln w="6350">
                          <a:noFill/>
                        </a:ln>
                      </wps:spPr>
                      <wps:txbx>
                        <w:txbxContent>
                          <w:p w14:paraId="1386BD05" w14:textId="08CBB03E" w:rsidR="00E52625" w:rsidRDefault="00E52625">
                            <w:r>
                              <w:rPr>
                                <w:rFonts w:ascii="Arial" w:hAnsi="Arial" w:cs="Arial"/>
                                <w:sz w:val="22"/>
                                <w:szCs w:val="22"/>
                              </w:rPr>
                              <w:t>(</w:t>
                            </w:r>
                            <w:r w:rsidRPr="00433C81">
                              <w:rPr>
                                <w:rFonts w:ascii="Arial" w:hAnsi="Arial" w:cs="Arial"/>
                                <w:sz w:val="22"/>
                                <w:szCs w:val="22"/>
                              </w:rPr>
                              <w:t>Hinson</w:t>
                            </w:r>
                            <w:r>
                              <w:rPr>
                                <w:rFonts w:ascii="Arial" w:hAnsi="Arial" w:cs="Arial"/>
                                <w:sz w:val="22"/>
                                <w:szCs w:val="22"/>
                              </w:rPr>
                              <w:t xml:space="preserve"> S., 2020)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F9E0609" id="_x0000_t202" coordsize="21600,21600" o:spt="202" path="m,l,21600r21600,l21600,xe">
                <v:stroke joinstyle="miter"/>
                <v:path gradientshapeok="t" o:connecttype="rect"/>
              </v:shapetype>
              <v:shape id="Text Box 3" o:spid="_x0000_s1026" type="#_x0000_t202" style="position:absolute;left:0;text-align:left;margin-left:271.35pt;margin-top:88.9pt;width:128pt;height:2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" fillcolor="white [3201]" stroked="f" strokeweight=".5pt">
                <v:textbox>
                  <w:txbxContent>
                    <w:p w14:paraId="1386BD05" w14:textId="08CBB03E" w:rsidR="00E52625" w:rsidRDefault="00E52625">
                      <w:r>
                        <w:rPr>
                          <w:rFonts w:ascii="Arial" w:hAnsi="Arial" w:cs="Arial"/>
                          <w:sz w:val="22"/>
                          <w:szCs w:val="22"/>
                        </w:rPr>
                        <w:t>(</w:t>
                      </w:r>
                      <w:r w:rsidRPr="00433C81">
                        <w:rPr>
                          <w:rFonts w:ascii="Arial" w:hAnsi="Arial" w:cs="Arial"/>
                          <w:sz w:val="22"/>
                          <w:szCs w:val="22"/>
                        </w:rPr>
                        <w:t>Hinson</w:t>
                      </w:r>
                      <w:r>
                        <w:rPr>
                          <w:rFonts w:ascii="Arial" w:hAnsi="Arial" w:cs="Arial"/>
                          <w:sz w:val="22"/>
                          <w:szCs w:val="22"/>
                        </w:rPr>
                        <w:t xml:space="preserve"> S., 2020)</w:t>
                      </w:r>
                    </w:p>
                  </w:txbxContent>
                </v:textbox>
              </v:shape>
            </w:pict>
          </mc:Fallback>
        </mc:AlternateContent>
      </w:r>
      <w:r w:rsidR="00574946" w:rsidRPr="00574946">
        <w:t xml:space="preserve"> </w:t>
      </w:r>
      <w:r w:rsidR="00574946">
        <w:rPr>
          <w:noProof/>
        </w:rPr>
        <w:drawing>
          <wp:inline distT="0" distB="0" distL="0" distR="0" wp14:anchorId="066ED76F" wp14:editId="7A56274C">
            <wp:extent cx="3155082" cy="1474470"/>
            <wp:effectExtent l="0" t="0" r="7620" b="0"/>
            <wp:docPr id="17" name="Picture 17"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Chart, bar chart&#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06476" cy="1498488"/>
                    </a:xfrm>
                    <a:prstGeom prst="rect">
                      <a:avLst/>
                    </a:prstGeom>
                    <a:noFill/>
                    <a:ln>
                      <a:noFill/>
                    </a:ln>
                  </pic:spPr>
                </pic:pic>
              </a:graphicData>
            </a:graphic>
          </wp:inline>
        </w:drawing>
      </w:r>
    </w:p>
    <w:p w14:paraId="769F0A26" w14:textId="5306979B" w:rsidR="00433C81" w:rsidRPr="00892154" w:rsidRDefault="00892154" w:rsidP="009A4758">
      <w:pPr>
        <w:spacing w:line="360" w:lineRule="auto"/>
        <w:jc w:val="both"/>
        <w:rPr>
          <w:rFonts w:ascii="Arial" w:hAnsi="Arial" w:cs="Arial"/>
          <w:sz w:val="22"/>
          <w:szCs w:val="22"/>
          <w:u w:val="single"/>
        </w:rPr>
      </w:pPr>
      <w:r w:rsidRPr="00892154">
        <w:rPr>
          <w:rFonts w:ascii="Arial" w:hAnsi="Arial" w:cs="Arial"/>
          <w:sz w:val="22"/>
          <w:szCs w:val="22"/>
          <w:u w:val="single"/>
        </w:rPr>
        <w:lastRenderedPageBreak/>
        <w:t>Fuel price indexes for the commercial sector, 1990 through 2021</w:t>
      </w:r>
    </w:p>
    <w:p w14:paraId="3EF2EBC7" w14:textId="77777777" w:rsidR="00892154" w:rsidRDefault="00892154" w:rsidP="009A4758">
      <w:pPr>
        <w:spacing w:line="360" w:lineRule="auto"/>
        <w:jc w:val="both"/>
        <w:rPr>
          <w:rFonts w:ascii="Arial" w:hAnsi="Arial" w:cs="Arial"/>
          <w:sz w:val="22"/>
          <w:szCs w:val="22"/>
        </w:rPr>
      </w:pPr>
    </w:p>
    <w:p w14:paraId="17E1461B" w14:textId="681E2B0A" w:rsidR="00433C81" w:rsidRDefault="005B03BD" w:rsidP="009A4758">
      <w:pPr>
        <w:spacing w:line="360" w:lineRule="auto"/>
        <w:jc w:val="both"/>
        <w:rPr>
          <w:rFonts w:ascii="Arial" w:hAnsi="Arial" w:cs="Arial"/>
          <w:sz w:val="22"/>
          <w:szCs w:val="22"/>
        </w:rPr>
      </w:pPr>
      <w:r w:rsidRPr="005B03BD">
        <w:rPr>
          <w:rFonts w:ascii="Arial" w:hAnsi="Arial" w:cs="Arial"/>
          <w:sz w:val="22"/>
          <w:szCs w:val="22"/>
        </w:rPr>
        <w:t>Since the mid-</w:t>
      </w:r>
      <w:r w:rsidR="00642A17">
        <w:rPr>
          <w:rFonts w:ascii="Arial" w:hAnsi="Arial" w:cs="Arial"/>
          <w:sz w:val="22"/>
          <w:szCs w:val="22"/>
        </w:rPr>
        <w:t>eighties,</w:t>
      </w:r>
      <w:r w:rsidRPr="005B03BD">
        <w:rPr>
          <w:rFonts w:ascii="Arial" w:hAnsi="Arial" w:cs="Arial"/>
          <w:sz w:val="22"/>
          <w:szCs w:val="22"/>
        </w:rPr>
        <w:t xml:space="preserve"> industrial prices have fallen steadily in real terms, reaching their lowest point in </w:t>
      </w:r>
      <w:r w:rsidR="00642A17">
        <w:rPr>
          <w:rFonts w:ascii="Arial" w:hAnsi="Arial" w:cs="Arial"/>
          <w:sz w:val="22"/>
          <w:szCs w:val="22"/>
        </w:rPr>
        <w:t>two thousand twenty-three</w:t>
      </w:r>
      <w:r w:rsidRPr="005B03BD">
        <w:rPr>
          <w:rFonts w:ascii="Arial" w:hAnsi="Arial" w:cs="Arial"/>
          <w:sz w:val="22"/>
          <w:szCs w:val="22"/>
        </w:rPr>
        <w:t xml:space="preserve">. The industrial price index subsequently increased again, reaching a peak in 2013, before declining slowly and then climbing to a new top in 2019. In 2021, the cost of coal, electricity, natural gas, and heavy fuel oil will all rise. In actual terms, industrial electricity rates in 2021 increased by </w:t>
      </w:r>
      <w:r w:rsidR="00642A17">
        <w:rPr>
          <w:rFonts w:ascii="Arial" w:hAnsi="Arial" w:cs="Arial"/>
          <w:sz w:val="22"/>
          <w:szCs w:val="22"/>
        </w:rPr>
        <w:t>twelve</w:t>
      </w:r>
      <w:r w:rsidRPr="005B03BD">
        <w:rPr>
          <w:rFonts w:ascii="Arial" w:hAnsi="Arial" w:cs="Arial"/>
          <w:sz w:val="22"/>
          <w:szCs w:val="22"/>
        </w:rPr>
        <w:t xml:space="preserve"> percent compared to the previous year and reached an all-time high. The price of gasoline rose </w:t>
      </w:r>
      <w:r w:rsidR="00642A17">
        <w:rPr>
          <w:rFonts w:ascii="Arial" w:hAnsi="Arial" w:cs="Arial"/>
          <w:sz w:val="22"/>
          <w:szCs w:val="22"/>
        </w:rPr>
        <w:t>forty-four</w:t>
      </w:r>
      <w:r w:rsidRPr="005B03BD">
        <w:rPr>
          <w:rFonts w:ascii="Arial" w:hAnsi="Arial" w:cs="Arial"/>
          <w:sz w:val="22"/>
          <w:szCs w:val="22"/>
        </w:rPr>
        <w:t xml:space="preserve">%. The business paid a 36% premium for coal. Industrial heavy fuel oil is used less often than other fuels affected by bulk purchasing and stockpiling, and real costs increased by </w:t>
      </w:r>
      <w:r w:rsidR="00642A17">
        <w:rPr>
          <w:rFonts w:ascii="Arial" w:hAnsi="Arial" w:cs="Arial"/>
          <w:sz w:val="22"/>
          <w:szCs w:val="22"/>
        </w:rPr>
        <w:t xml:space="preserve">eleven </w:t>
      </w:r>
      <w:r w:rsidRPr="005B03BD">
        <w:rPr>
          <w:rFonts w:ascii="Arial" w:hAnsi="Arial" w:cs="Arial"/>
          <w:sz w:val="22"/>
          <w:szCs w:val="22"/>
        </w:rPr>
        <w:t xml:space="preserve">%. The real price of industrial gas has climbed by </w:t>
      </w:r>
      <w:r w:rsidR="00642A17">
        <w:rPr>
          <w:rFonts w:ascii="Arial" w:hAnsi="Arial" w:cs="Arial"/>
          <w:sz w:val="22"/>
          <w:szCs w:val="22"/>
        </w:rPr>
        <w:t xml:space="preserve">thirty-seventh </w:t>
      </w:r>
      <w:r w:rsidRPr="005B03BD">
        <w:rPr>
          <w:rFonts w:ascii="Arial" w:hAnsi="Arial" w:cs="Arial"/>
          <w:sz w:val="22"/>
          <w:szCs w:val="22"/>
        </w:rPr>
        <w:t>% over the past five years, while the real price of electricity has increased by 31%.</w:t>
      </w:r>
      <w:r>
        <w:rPr>
          <w:rFonts w:ascii="Arial" w:hAnsi="Arial" w:cs="Arial"/>
          <w:sz w:val="22"/>
          <w:szCs w:val="22"/>
        </w:rPr>
        <w:t xml:space="preserve"> (National Statistic, 2022)</w:t>
      </w:r>
    </w:p>
    <w:p w14:paraId="6DEADFB1" w14:textId="5CC5288B" w:rsidR="005B03BD" w:rsidRDefault="00574946" w:rsidP="009A4758">
      <w:pPr>
        <w:spacing w:line="360" w:lineRule="auto"/>
        <w:jc w:val="both"/>
        <w:rPr>
          <w:rFonts w:ascii="Arial" w:hAnsi="Arial" w:cs="Arial"/>
          <w:sz w:val="22"/>
          <w:szCs w:val="22"/>
        </w:rPr>
      </w:pPr>
      <w:r>
        <w:rPr>
          <w:noProof/>
        </w:rPr>
        <w:drawing>
          <wp:inline distT="0" distB="0" distL="0" distR="0" wp14:anchorId="77EA8CE5" wp14:editId="78D86978">
            <wp:extent cx="5238750" cy="4965700"/>
            <wp:effectExtent l="0" t="0" r="0" b="6350"/>
            <wp:docPr id="19" name="Picture 1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257541" cy="4983512"/>
                    </a:xfrm>
                    <a:prstGeom prst="rect">
                      <a:avLst/>
                    </a:prstGeom>
                    <a:noFill/>
                    <a:ln>
                      <a:noFill/>
                    </a:ln>
                  </pic:spPr>
                </pic:pic>
              </a:graphicData>
            </a:graphic>
          </wp:inline>
        </w:drawing>
      </w:r>
    </w:p>
    <w:p w14:paraId="17BD50F6" w14:textId="573E8B7C" w:rsidR="00433C81" w:rsidRDefault="00D745C8" w:rsidP="009A4758">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0288" behindDoc="0" locked="0" layoutInCell="1" allowOverlap="1" wp14:anchorId="157A00C5" wp14:editId="10E84390">
                <wp:simplePos x="0" y="0"/>
                <wp:positionH relativeFrom="column">
                  <wp:posOffset>4451350</wp:posOffset>
                </wp:positionH>
                <wp:positionV relativeFrom="paragraph">
                  <wp:posOffset>182245</wp:posOffset>
                </wp:positionV>
                <wp:extent cx="1752600" cy="304800"/>
                <wp:effectExtent l="0" t="0" r="0" b="0"/>
                <wp:wrapNone/>
                <wp:docPr id="6" name="Text Box 6"/>
                <wp:cNvGraphicFramePr/>
                <a:graphic xmlns:a="http://schemas.openxmlformats.org/drawingml/2006/main">
                  <a:graphicData uri="http://schemas.microsoft.com/office/word/2010/wordprocessingShape">
                    <wps:wsp>
                      <wps:cNvSpPr txBox="1"/>
                      <wps:spPr>
                        <a:xfrm>
                          <a:off x="0" y="0"/>
                          <a:ext cx="1752600" cy="304800"/>
                        </a:xfrm>
                        <a:prstGeom prst="rect">
                          <a:avLst/>
                        </a:prstGeom>
                        <a:solidFill>
                          <a:schemeClr val="lt1"/>
                        </a:solidFill>
                        <a:ln w="6350">
                          <a:noFill/>
                        </a:ln>
                      </wps:spPr>
                      <wps:txbx>
                        <w:txbxContent>
                          <w:p w14:paraId="78A02C21" w14:textId="5B8E608A" w:rsidR="00D745C8" w:rsidRDefault="00D745C8">
                            <w:r>
                              <w:rPr>
                                <w:rFonts w:ascii="Arial" w:hAnsi="Arial" w:cs="Arial"/>
                                <w:sz w:val="22"/>
                                <w:szCs w:val="22"/>
                              </w:rPr>
                              <w:t>(National Statistic,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57A00C5" id="Text Box 6" o:spid="_x0000_s1027" type="#_x0000_t202" style="position:absolute;left:0;text-align:left;margin-left:350.5pt;margin-top:14.35pt;width:138pt;height:24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" fillcolor="white [3201]" stroked="f" strokeweight=".5pt">
                <v:textbox>
                  <w:txbxContent>
                    <w:p w14:paraId="78A02C21" w14:textId="5B8E608A" w:rsidR="00D745C8" w:rsidRDefault="00D745C8">
                      <w:r>
                        <w:rPr>
                          <w:rFonts w:ascii="Arial" w:hAnsi="Arial" w:cs="Arial"/>
                          <w:sz w:val="22"/>
                          <w:szCs w:val="22"/>
                        </w:rPr>
                        <w:t>(National Statistic, 2022)</w:t>
                      </w:r>
                    </w:p>
                  </w:txbxContent>
                </v:textbox>
              </v:shape>
            </w:pict>
          </mc:Fallback>
        </mc:AlternateContent>
      </w:r>
    </w:p>
    <w:p w14:paraId="748A19E7" w14:textId="0C5C3B5F" w:rsidR="005B03BD" w:rsidRDefault="005B03BD" w:rsidP="009A4758">
      <w:pPr>
        <w:spacing w:line="360" w:lineRule="auto"/>
        <w:jc w:val="both"/>
        <w:rPr>
          <w:rFonts w:ascii="Arial" w:hAnsi="Arial" w:cs="Arial"/>
          <w:sz w:val="22"/>
          <w:szCs w:val="22"/>
        </w:rPr>
      </w:pPr>
    </w:p>
    <w:p w14:paraId="1F0259B4" w14:textId="3837FF65" w:rsidR="005B03BD" w:rsidRDefault="005B03BD" w:rsidP="009A4758">
      <w:pPr>
        <w:spacing w:line="360" w:lineRule="auto"/>
        <w:jc w:val="both"/>
        <w:rPr>
          <w:rFonts w:ascii="Arial" w:hAnsi="Arial" w:cs="Arial"/>
          <w:sz w:val="22"/>
          <w:szCs w:val="22"/>
        </w:rPr>
      </w:pPr>
    </w:p>
    <w:p w14:paraId="574D9796" w14:textId="77777777" w:rsidR="005B03BD" w:rsidRDefault="005B03BD" w:rsidP="009A4758">
      <w:pPr>
        <w:spacing w:line="360" w:lineRule="auto"/>
        <w:jc w:val="both"/>
        <w:rPr>
          <w:rFonts w:ascii="Arial" w:hAnsi="Arial" w:cs="Arial"/>
          <w:sz w:val="22"/>
          <w:szCs w:val="22"/>
        </w:rPr>
      </w:pPr>
    </w:p>
    <w:p w14:paraId="2E6389A6" w14:textId="77777777" w:rsidR="005B03BD" w:rsidRPr="005B03BD" w:rsidRDefault="005B03BD" w:rsidP="009A4758">
      <w:pPr>
        <w:spacing w:line="360" w:lineRule="auto"/>
        <w:jc w:val="both"/>
        <w:rPr>
          <w:rFonts w:ascii="Arial" w:hAnsi="Arial" w:cs="Arial"/>
          <w:sz w:val="22"/>
          <w:szCs w:val="22"/>
        </w:rPr>
      </w:pPr>
      <w:r w:rsidRPr="005B03BD">
        <w:rPr>
          <w:rFonts w:ascii="Arial" w:hAnsi="Arial" w:cs="Arial"/>
          <w:sz w:val="22"/>
          <w:szCs w:val="22"/>
        </w:rPr>
        <w:t>Domestic fuel price indices, 1996-2021</w:t>
      </w:r>
    </w:p>
    <w:p w14:paraId="3BA47FD2" w14:textId="26EE1675" w:rsidR="005B03BD" w:rsidRPr="005B03BD" w:rsidRDefault="005B03BD" w:rsidP="009A4758">
      <w:pPr>
        <w:spacing w:line="360" w:lineRule="auto"/>
        <w:jc w:val="both"/>
        <w:rPr>
          <w:rFonts w:ascii="Arial" w:hAnsi="Arial" w:cs="Arial"/>
          <w:sz w:val="22"/>
          <w:szCs w:val="22"/>
        </w:rPr>
      </w:pPr>
      <w:r w:rsidRPr="005B03BD">
        <w:rPr>
          <w:rFonts w:ascii="Arial" w:hAnsi="Arial" w:cs="Arial"/>
          <w:sz w:val="22"/>
          <w:szCs w:val="22"/>
        </w:rPr>
        <w:t xml:space="preserve">Total domestic energy prices in 2021 were 4.4% higher in real terms than in 2020. Over the same </w:t>
      </w:r>
      <w:proofErr w:type="gramStart"/>
      <w:r w:rsidRPr="005B03BD">
        <w:rPr>
          <w:rFonts w:ascii="Arial" w:hAnsi="Arial" w:cs="Arial"/>
          <w:sz w:val="22"/>
          <w:szCs w:val="22"/>
        </w:rPr>
        <w:t>time period</w:t>
      </w:r>
      <w:proofErr w:type="gramEnd"/>
      <w:r w:rsidRPr="005B03BD">
        <w:rPr>
          <w:rFonts w:ascii="Arial" w:hAnsi="Arial" w:cs="Arial"/>
          <w:sz w:val="22"/>
          <w:szCs w:val="22"/>
        </w:rPr>
        <w:t xml:space="preserve">, the price of liquid fuels climbed by </w:t>
      </w:r>
      <w:r w:rsidR="00642A17">
        <w:rPr>
          <w:rFonts w:ascii="Arial" w:hAnsi="Arial" w:cs="Arial"/>
          <w:sz w:val="22"/>
          <w:szCs w:val="22"/>
        </w:rPr>
        <w:t xml:space="preserve">thirty-one </w:t>
      </w:r>
      <w:r w:rsidRPr="005B03BD">
        <w:rPr>
          <w:rFonts w:ascii="Arial" w:hAnsi="Arial" w:cs="Arial"/>
          <w:sz w:val="22"/>
          <w:szCs w:val="22"/>
        </w:rPr>
        <w:t>%, the price of gasoline declined by 0.1%, the price of electricity rose by 6.3%, and the price of solid fuels rose by 2.9%.</w:t>
      </w:r>
      <w:r>
        <w:rPr>
          <w:rFonts w:ascii="Arial" w:hAnsi="Arial" w:cs="Arial"/>
          <w:sz w:val="22"/>
          <w:szCs w:val="22"/>
        </w:rPr>
        <w:t xml:space="preserve"> (National Statistic, 2022)</w:t>
      </w:r>
    </w:p>
    <w:p w14:paraId="2E9E5F4F" w14:textId="5DE42E4A" w:rsidR="005B03BD" w:rsidRDefault="005B03BD" w:rsidP="009A4758">
      <w:pPr>
        <w:spacing w:line="360" w:lineRule="auto"/>
        <w:jc w:val="both"/>
        <w:rPr>
          <w:rFonts w:ascii="Arial" w:hAnsi="Arial" w:cs="Arial"/>
          <w:sz w:val="22"/>
          <w:szCs w:val="22"/>
        </w:rPr>
      </w:pPr>
      <w:r w:rsidRPr="005B03BD">
        <w:rPr>
          <w:rFonts w:ascii="Arial" w:hAnsi="Arial" w:cs="Arial"/>
          <w:sz w:val="22"/>
          <w:szCs w:val="22"/>
        </w:rPr>
        <w:t xml:space="preserve">Comparing the cost of domestic fuels in 2021 to those of a decade earlier, the real prices grew by 7.8%. The real price of electricity rose by 31%, while the real price of solid fuels rose by 3.8%. However, the true price of gasoline declined by </w:t>
      </w:r>
      <w:r w:rsidR="00642A17">
        <w:rPr>
          <w:rFonts w:ascii="Arial" w:hAnsi="Arial" w:cs="Arial"/>
          <w:sz w:val="22"/>
          <w:szCs w:val="22"/>
        </w:rPr>
        <w:t>fifteen</w:t>
      </w:r>
      <w:r w:rsidRPr="005B03BD">
        <w:rPr>
          <w:rFonts w:ascii="Arial" w:hAnsi="Arial" w:cs="Arial"/>
          <w:sz w:val="22"/>
          <w:szCs w:val="22"/>
        </w:rPr>
        <w:t>%, while the real price of liquid fuel decreased by 34%.</w:t>
      </w:r>
      <w:r>
        <w:rPr>
          <w:rFonts w:ascii="Arial" w:hAnsi="Arial" w:cs="Arial"/>
          <w:sz w:val="22"/>
          <w:szCs w:val="22"/>
        </w:rPr>
        <w:t xml:space="preserve"> (National Statistic, 2022)</w:t>
      </w:r>
    </w:p>
    <w:p w14:paraId="51313666" w14:textId="6800D20D" w:rsidR="005B03BD" w:rsidRDefault="005B03BD" w:rsidP="009A4758">
      <w:pPr>
        <w:spacing w:line="360" w:lineRule="auto"/>
        <w:jc w:val="both"/>
        <w:rPr>
          <w:rFonts w:ascii="Arial" w:hAnsi="Arial" w:cs="Arial"/>
          <w:sz w:val="22"/>
          <w:szCs w:val="22"/>
        </w:rPr>
      </w:pPr>
    </w:p>
    <w:p w14:paraId="02872540" w14:textId="71A935B2" w:rsidR="005B03BD" w:rsidRDefault="00574946" w:rsidP="009A4758">
      <w:pPr>
        <w:spacing w:line="360" w:lineRule="auto"/>
        <w:jc w:val="both"/>
        <w:rPr>
          <w:rFonts w:ascii="Arial" w:hAnsi="Arial" w:cs="Arial"/>
          <w:sz w:val="22"/>
          <w:szCs w:val="22"/>
        </w:rPr>
      </w:pPr>
      <w:r>
        <w:rPr>
          <w:noProof/>
        </w:rPr>
        <w:drawing>
          <wp:inline distT="0" distB="0" distL="0" distR="0" wp14:anchorId="577C6086" wp14:editId="75040CFE">
            <wp:extent cx="5731510" cy="5080000"/>
            <wp:effectExtent l="0" t="0" r="2540" b="6350"/>
            <wp:docPr id="20" name="Picture 20"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 line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5080000"/>
                    </a:xfrm>
                    <a:prstGeom prst="rect">
                      <a:avLst/>
                    </a:prstGeom>
                    <a:noFill/>
                    <a:ln>
                      <a:noFill/>
                    </a:ln>
                  </pic:spPr>
                </pic:pic>
              </a:graphicData>
            </a:graphic>
          </wp:inline>
        </w:drawing>
      </w:r>
    </w:p>
    <w:p w14:paraId="04254441" w14:textId="42BC43F8" w:rsidR="005B03BD" w:rsidRDefault="00D745C8" w:rsidP="009A4758">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1312" behindDoc="0" locked="0" layoutInCell="1" allowOverlap="1" wp14:anchorId="15FDD083" wp14:editId="46ED6D54">
                <wp:simplePos x="0" y="0"/>
                <wp:positionH relativeFrom="column">
                  <wp:posOffset>3155950</wp:posOffset>
                </wp:positionH>
                <wp:positionV relativeFrom="paragraph">
                  <wp:posOffset>53340</wp:posOffset>
                </wp:positionV>
                <wp:extent cx="1797050" cy="3429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797050" cy="342900"/>
                        </a:xfrm>
                        <a:prstGeom prst="rect">
                          <a:avLst/>
                        </a:prstGeom>
                        <a:solidFill>
                          <a:schemeClr val="lt1"/>
                        </a:solidFill>
                        <a:ln w="6350">
                          <a:noFill/>
                        </a:ln>
                      </wps:spPr>
                      <wps:txbx>
                        <w:txbxContent>
                          <w:p w14:paraId="6A04ED32" w14:textId="1E0AD1C9" w:rsidR="00D745C8" w:rsidRDefault="00D745C8">
                            <w:r>
                              <w:rPr>
                                <w:rFonts w:ascii="Arial" w:hAnsi="Arial" w:cs="Arial"/>
                                <w:sz w:val="22"/>
                                <w:szCs w:val="22"/>
                              </w:rPr>
                              <w:t>(National Statistic,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FDD083" id="Text Box 7" o:spid="_x0000_s1028" type="#_x0000_t202" style="position:absolute;left:0;text-align:left;margin-left:248.5pt;margin-top:4.2pt;width:141.5pt;height:2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" fillcolor="white [3201]" stroked="f" strokeweight=".5pt">
                <v:textbox>
                  <w:txbxContent>
                    <w:p w14:paraId="6A04ED32" w14:textId="1E0AD1C9" w:rsidR="00D745C8" w:rsidRDefault="00D745C8">
                      <w:r>
                        <w:rPr>
                          <w:rFonts w:ascii="Arial" w:hAnsi="Arial" w:cs="Arial"/>
                          <w:sz w:val="22"/>
                          <w:szCs w:val="22"/>
                        </w:rPr>
                        <w:t>(National Statistic, 2022)</w:t>
                      </w:r>
                    </w:p>
                  </w:txbxContent>
                </v:textbox>
              </v:shape>
            </w:pict>
          </mc:Fallback>
        </mc:AlternateContent>
      </w:r>
    </w:p>
    <w:p w14:paraId="002A7180" w14:textId="7CE6F119" w:rsidR="00D745C8" w:rsidRDefault="00D745C8" w:rsidP="009A4758">
      <w:pPr>
        <w:spacing w:line="360" w:lineRule="auto"/>
        <w:jc w:val="both"/>
        <w:rPr>
          <w:rFonts w:ascii="Arial" w:hAnsi="Arial" w:cs="Arial"/>
          <w:sz w:val="22"/>
          <w:szCs w:val="22"/>
        </w:rPr>
      </w:pPr>
    </w:p>
    <w:p w14:paraId="333BC4C1" w14:textId="16F7FAEE" w:rsidR="00D745C8" w:rsidRDefault="00D745C8" w:rsidP="009A4758">
      <w:pPr>
        <w:spacing w:line="360" w:lineRule="auto"/>
        <w:jc w:val="both"/>
        <w:rPr>
          <w:rFonts w:ascii="Arial" w:hAnsi="Arial" w:cs="Arial"/>
          <w:sz w:val="22"/>
          <w:szCs w:val="22"/>
        </w:rPr>
      </w:pPr>
    </w:p>
    <w:p w14:paraId="426235A2" w14:textId="4CB05208" w:rsidR="00D745C8" w:rsidRDefault="00D745C8" w:rsidP="009A4758">
      <w:pPr>
        <w:spacing w:line="360" w:lineRule="auto"/>
        <w:jc w:val="both"/>
        <w:rPr>
          <w:rFonts w:ascii="Arial" w:hAnsi="Arial" w:cs="Arial"/>
          <w:sz w:val="22"/>
          <w:szCs w:val="22"/>
        </w:rPr>
      </w:pPr>
    </w:p>
    <w:p w14:paraId="2035C26D" w14:textId="77777777" w:rsidR="00D745C8" w:rsidRPr="00D745C8" w:rsidRDefault="00D745C8" w:rsidP="009A4758">
      <w:pPr>
        <w:spacing w:line="360" w:lineRule="auto"/>
        <w:jc w:val="both"/>
        <w:rPr>
          <w:rFonts w:ascii="Arial" w:hAnsi="Arial" w:cs="Arial"/>
          <w:sz w:val="22"/>
          <w:szCs w:val="22"/>
          <w:u w:val="single"/>
        </w:rPr>
      </w:pPr>
      <w:r w:rsidRPr="00D745C8">
        <w:rPr>
          <w:rFonts w:ascii="Arial" w:hAnsi="Arial" w:cs="Arial"/>
          <w:sz w:val="22"/>
          <w:szCs w:val="22"/>
          <w:u w:val="single"/>
        </w:rPr>
        <w:t>Reason for the increase in energy prices</w:t>
      </w:r>
    </w:p>
    <w:p w14:paraId="2347D001" w14:textId="14CA8E24" w:rsidR="00D745C8" w:rsidRPr="00787A6A" w:rsidRDefault="00D745C8" w:rsidP="009A4758">
      <w:pPr>
        <w:pStyle w:val="ListParagraph"/>
        <w:numPr>
          <w:ilvl w:val="0"/>
          <w:numId w:val="1"/>
        </w:numPr>
        <w:spacing w:line="360" w:lineRule="auto"/>
        <w:jc w:val="both"/>
        <w:rPr>
          <w:rFonts w:ascii="Arial" w:hAnsi="Arial" w:cs="Arial"/>
          <w:sz w:val="22"/>
          <w:szCs w:val="22"/>
        </w:rPr>
      </w:pPr>
      <w:r w:rsidRPr="00787A6A">
        <w:rPr>
          <w:rFonts w:ascii="Arial" w:hAnsi="Arial" w:cs="Arial"/>
          <w:sz w:val="22"/>
          <w:szCs w:val="22"/>
        </w:rPr>
        <w:t>As a result of the situation in Ukraine, Russian gas supplies have decreased, resulting in a significant increase in energy prices. Since Covid limitations were lifted, the demand for energy has skyrocketed, driving up prices as well. (BBC News, 2022)</w:t>
      </w:r>
    </w:p>
    <w:p w14:paraId="6E8FA672" w14:textId="3DFE06FE" w:rsidR="00787A6A" w:rsidRPr="00787A6A" w:rsidRDefault="00787A6A" w:rsidP="009A4758">
      <w:pPr>
        <w:pStyle w:val="ListParagraph"/>
        <w:numPr>
          <w:ilvl w:val="0"/>
          <w:numId w:val="1"/>
        </w:numPr>
        <w:spacing w:line="360" w:lineRule="auto"/>
        <w:jc w:val="both"/>
        <w:rPr>
          <w:rFonts w:ascii="Arial" w:hAnsi="Arial" w:cs="Arial"/>
          <w:sz w:val="22"/>
          <w:szCs w:val="22"/>
        </w:rPr>
      </w:pPr>
      <w:r w:rsidRPr="00787A6A">
        <w:rPr>
          <w:rFonts w:ascii="Arial" w:hAnsi="Arial" w:cs="Arial"/>
          <w:sz w:val="22"/>
          <w:szCs w:val="22"/>
        </w:rPr>
        <w:t>Europe saw a very frigid winter in 2020/21, which put a strain on supplies.</w:t>
      </w:r>
      <w:r>
        <w:rPr>
          <w:rFonts w:ascii="Arial" w:hAnsi="Arial" w:cs="Arial"/>
          <w:sz w:val="22"/>
          <w:szCs w:val="22"/>
        </w:rPr>
        <w:t xml:space="preserve"> (</w:t>
      </w:r>
      <w:r w:rsidRPr="00787A6A">
        <w:rPr>
          <w:rFonts w:ascii="Arial" w:hAnsi="Arial" w:cs="Arial"/>
          <w:sz w:val="22"/>
          <w:szCs w:val="22"/>
        </w:rPr>
        <w:t>R</w:t>
      </w:r>
      <w:r>
        <w:rPr>
          <w:rFonts w:ascii="Arial" w:hAnsi="Arial" w:cs="Arial"/>
          <w:sz w:val="22"/>
          <w:szCs w:val="22"/>
        </w:rPr>
        <w:t>ochell H, 2022)</w:t>
      </w:r>
    </w:p>
    <w:p w14:paraId="2106477A" w14:textId="3B218E3C" w:rsidR="00787A6A" w:rsidRPr="00787A6A" w:rsidRDefault="00787A6A" w:rsidP="009A4758">
      <w:pPr>
        <w:pStyle w:val="ListParagraph"/>
        <w:numPr>
          <w:ilvl w:val="0"/>
          <w:numId w:val="1"/>
        </w:numPr>
        <w:spacing w:line="360" w:lineRule="auto"/>
        <w:jc w:val="both"/>
        <w:rPr>
          <w:rFonts w:ascii="Arial" w:hAnsi="Arial" w:cs="Arial"/>
          <w:sz w:val="22"/>
          <w:szCs w:val="22"/>
        </w:rPr>
      </w:pPr>
      <w:r w:rsidRPr="00787A6A">
        <w:rPr>
          <w:rFonts w:ascii="Arial" w:hAnsi="Arial" w:cs="Arial"/>
          <w:sz w:val="22"/>
          <w:szCs w:val="22"/>
        </w:rPr>
        <w:t>Summer 2021 was less windy than average, resulting in a decrease in wind energy production.</w:t>
      </w:r>
      <w:r>
        <w:rPr>
          <w:rFonts w:ascii="Arial" w:hAnsi="Arial" w:cs="Arial"/>
          <w:sz w:val="22"/>
          <w:szCs w:val="22"/>
        </w:rPr>
        <w:t xml:space="preserve"> (</w:t>
      </w:r>
      <w:r w:rsidRPr="00787A6A">
        <w:rPr>
          <w:rFonts w:ascii="Arial" w:hAnsi="Arial" w:cs="Arial"/>
          <w:sz w:val="22"/>
          <w:szCs w:val="22"/>
        </w:rPr>
        <w:t>R</w:t>
      </w:r>
      <w:r>
        <w:rPr>
          <w:rFonts w:ascii="Arial" w:hAnsi="Arial" w:cs="Arial"/>
          <w:sz w:val="22"/>
          <w:szCs w:val="22"/>
        </w:rPr>
        <w:t>ochell H, 2022)</w:t>
      </w:r>
    </w:p>
    <w:p w14:paraId="39BBA736" w14:textId="550D394F" w:rsidR="00787A6A" w:rsidRPr="00787A6A" w:rsidRDefault="00787A6A" w:rsidP="009A4758">
      <w:pPr>
        <w:pStyle w:val="ListParagraph"/>
        <w:numPr>
          <w:ilvl w:val="0"/>
          <w:numId w:val="1"/>
        </w:numPr>
        <w:spacing w:line="360" w:lineRule="auto"/>
        <w:jc w:val="both"/>
        <w:rPr>
          <w:rFonts w:ascii="Arial" w:hAnsi="Arial" w:cs="Arial"/>
          <w:sz w:val="22"/>
          <w:szCs w:val="22"/>
        </w:rPr>
      </w:pPr>
      <w:r w:rsidRPr="00787A6A">
        <w:rPr>
          <w:rFonts w:ascii="Arial" w:hAnsi="Arial" w:cs="Arial"/>
          <w:sz w:val="22"/>
          <w:szCs w:val="22"/>
        </w:rPr>
        <w:t>Earlier COVID-19 lockdowns resulted in a global decrease in energy consumption; when lockdowns are lifted, the demand for energy increases.</w:t>
      </w:r>
      <w:r>
        <w:rPr>
          <w:rFonts w:ascii="Arial" w:hAnsi="Arial" w:cs="Arial"/>
          <w:sz w:val="22"/>
          <w:szCs w:val="22"/>
        </w:rPr>
        <w:t xml:space="preserve"> (</w:t>
      </w:r>
      <w:r w:rsidRPr="00787A6A">
        <w:rPr>
          <w:rFonts w:ascii="Arial" w:hAnsi="Arial" w:cs="Arial"/>
          <w:sz w:val="22"/>
          <w:szCs w:val="22"/>
        </w:rPr>
        <w:t>R</w:t>
      </w:r>
      <w:r>
        <w:rPr>
          <w:rFonts w:ascii="Arial" w:hAnsi="Arial" w:cs="Arial"/>
          <w:sz w:val="22"/>
          <w:szCs w:val="22"/>
        </w:rPr>
        <w:t>ochell H, 2022)</w:t>
      </w:r>
    </w:p>
    <w:p w14:paraId="4991B111" w14:textId="77777777" w:rsidR="005B03BD" w:rsidRPr="008D3B48" w:rsidRDefault="005B03BD" w:rsidP="009A4758">
      <w:pPr>
        <w:spacing w:line="360" w:lineRule="auto"/>
        <w:jc w:val="both"/>
        <w:rPr>
          <w:rFonts w:ascii="Arial" w:hAnsi="Arial" w:cs="Arial"/>
          <w:sz w:val="22"/>
          <w:szCs w:val="22"/>
        </w:rPr>
      </w:pPr>
    </w:p>
    <w:p w14:paraId="51F2941F" w14:textId="365F475F" w:rsidR="00E37028" w:rsidRPr="009A4758" w:rsidRDefault="00E37028" w:rsidP="009A4758">
      <w:pPr>
        <w:pStyle w:val="Heading2"/>
        <w:spacing w:line="360" w:lineRule="auto"/>
        <w:jc w:val="both"/>
        <w:rPr>
          <w:rFonts w:ascii="Arial" w:hAnsi="Arial" w:cs="Arial"/>
          <w:sz w:val="24"/>
          <w:szCs w:val="24"/>
        </w:rPr>
      </w:pPr>
      <w:bookmarkStart w:id="2" w:name="_Toc118966684"/>
      <w:r w:rsidRPr="009A4758">
        <w:rPr>
          <w:rFonts w:ascii="Arial" w:hAnsi="Arial" w:cs="Arial"/>
          <w:sz w:val="24"/>
          <w:szCs w:val="24"/>
        </w:rPr>
        <w:t>Political decisions/ events and the impact to world economies</w:t>
      </w:r>
      <w:r w:rsidR="00433C81" w:rsidRPr="009A4758">
        <w:rPr>
          <w:rFonts w:ascii="Arial" w:hAnsi="Arial" w:cs="Arial"/>
          <w:sz w:val="24"/>
          <w:szCs w:val="24"/>
        </w:rPr>
        <w:t>- energy sector</w:t>
      </w:r>
      <w:bookmarkEnd w:id="2"/>
    </w:p>
    <w:p w14:paraId="0041C5EE" w14:textId="1F20DA47" w:rsidR="00E52625" w:rsidRDefault="00E52625" w:rsidP="009A4758">
      <w:pPr>
        <w:spacing w:line="360" w:lineRule="auto"/>
        <w:jc w:val="both"/>
      </w:pPr>
    </w:p>
    <w:p w14:paraId="4A62A751" w14:textId="6788FFE5" w:rsidR="00327770" w:rsidRDefault="00327770" w:rsidP="009A4758">
      <w:pPr>
        <w:spacing w:line="360" w:lineRule="auto"/>
        <w:jc w:val="both"/>
        <w:rPr>
          <w:rFonts w:ascii="Arial" w:hAnsi="Arial" w:cs="Arial"/>
          <w:sz w:val="22"/>
          <w:szCs w:val="22"/>
          <w:u w:val="single"/>
        </w:rPr>
      </w:pPr>
      <w:r w:rsidRPr="00327770">
        <w:rPr>
          <w:rFonts w:ascii="Arial" w:hAnsi="Arial" w:cs="Arial"/>
          <w:sz w:val="22"/>
          <w:szCs w:val="22"/>
          <w:u w:val="single"/>
        </w:rPr>
        <w:t>Gas and war the impact of Russia's war on Ukraine on energy prices and the environment</w:t>
      </w:r>
    </w:p>
    <w:p w14:paraId="0DCDE75C" w14:textId="77777777" w:rsidR="00560B78" w:rsidRPr="00327770" w:rsidRDefault="00560B78" w:rsidP="009A4758">
      <w:pPr>
        <w:spacing w:line="360" w:lineRule="auto"/>
        <w:jc w:val="both"/>
        <w:rPr>
          <w:rFonts w:ascii="Arial" w:hAnsi="Arial" w:cs="Arial"/>
          <w:sz w:val="22"/>
          <w:szCs w:val="22"/>
          <w:u w:val="single"/>
        </w:rPr>
      </w:pPr>
    </w:p>
    <w:p w14:paraId="68688A8E" w14:textId="5342DC87" w:rsidR="00E52625" w:rsidRDefault="00787A6A" w:rsidP="009A4758">
      <w:pPr>
        <w:spacing w:line="360" w:lineRule="auto"/>
        <w:jc w:val="both"/>
        <w:rPr>
          <w:rFonts w:ascii="Arial" w:hAnsi="Arial" w:cs="Arial"/>
          <w:sz w:val="22"/>
          <w:szCs w:val="22"/>
        </w:rPr>
      </w:pPr>
      <w:r w:rsidRPr="00787A6A">
        <w:rPr>
          <w:rFonts w:ascii="Arial" w:hAnsi="Arial" w:cs="Arial"/>
          <w:sz w:val="22"/>
          <w:szCs w:val="22"/>
        </w:rPr>
        <w:t>Since Russia invaded Ukraine, the price of gas and oil at the wholesale level has gone up around the world.</w:t>
      </w:r>
      <w:r>
        <w:rPr>
          <w:rFonts w:ascii="Arial" w:hAnsi="Arial" w:cs="Arial"/>
          <w:sz w:val="22"/>
          <w:szCs w:val="22"/>
        </w:rPr>
        <w:t xml:space="preserve"> </w:t>
      </w:r>
      <w:r w:rsidRPr="00787A6A">
        <w:rPr>
          <w:rFonts w:ascii="Arial" w:hAnsi="Arial" w:cs="Arial"/>
          <w:sz w:val="22"/>
          <w:szCs w:val="22"/>
        </w:rPr>
        <w:t xml:space="preserve">According to Fatih Birol, the executive director of the International Energy Agency, "Russia's use of its natural gas resources as an economic and political weapon demonstrates that Europe must act swiftly in order to be prepared for next winter's significant uncertainty over Russian gas supply." Shell has not renewed long-term contracts with Russia and has withdrawn from the Nordstream </w:t>
      </w:r>
      <w:r w:rsidR="00642A17">
        <w:rPr>
          <w:rFonts w:ascii="Arial" w:hAnsi="Arial" w:cs="Arial"/>
          <w:sz w:val="22"/>
          <w:szCs w:val="22"/>
        </w:rPr>
        <w:t>two</w:t>
      </w:r>
      <w:r w:rsidRPr="00787A6A">
        <w:rPr>
          <w:rFonts w:ascii="Arial" w:hAnsi="Arial" w:cs="Arial"/>
          <w:sz w:val="22"/>
          <w:szCs w:val="22"/>
        </w:rPr>
        <w:t xml:space="preserve"> pipeline between Russia and Germany, while Finland has stated that it will invest up to £</w:t>
      </w:r>
      <w:r w:rsidR="00642A17">
        <w:rPr>
          <w:rFonts w:ascii="Arial" w:hAnsi="Arial" w:cs="Arial"/>
          <w:sz w:val="22"/>
          <w:szCs w:val="22"/>
        </w:rPr>
        <w:t>seven hundred</w:t>
      </w:r>
      <w:r w:rsidRPr="00787A6A">
        <w:rPr>
          <w:rFonts w:ascii="Arial" w:hAnsi="Arial" w:cs="Arial"/>
          <w:sz w:val="22"/>
          <w:szCs w:val="22"/>
        </w:rPr>
        <w:t xml:space="preserve"> million to expedite its transition away from energy dependence on Russia.</w:t>
      </w:r>
      <w:r w:rsidR="00F77D15">
        <w:rPr>
          <w:rFonts w:ascii="Arial" w:hAnsi="Arial" w:cs="Arial"/>
          <w:sz w:val="22"/>
          <w:szCs w:val="22"/>
        </w:rPr>
        <w:t xml:space="preserve"> That event has a massive negative impact in the economy and the energy sector negatively.</w:t>
      </w:r>
      <w:r>
        <w:rPr>
          <w:rFonts w:ascii="Arial" w:hAnsi="Arial" w:cs="Arial"/>
          <w:sz w:val="22"/>
          <w:szCs w:val="22"/>
        </w:rPr>
        <w:t xml:space="preserve"> (</w:t>
      </w:r>
      <w:r w:rsidRPr="00787A6A">
        <w:rPr>
          <w:rFonts w:ascii="Arial" w:hAnsi="Arial" w:cs="Arial"/>
          <w:sz w:val="22"/>
          <w:szCs w:val="22"/>
        </w:rPr>
        <w:t>R</w:t>
      </w:r>
      <w:r>
        <w:rPr>
          <w:rFonts w:ascii="Arial" w:hAnsi="Arial" w:cs="Arial"/>
          <w:sz w:val="22"/>
          <w:szCs w:val="22"/>
        </w:rPr>
        <w:t>ochell H, 2022)</w:t>
      </w:r>
    </w:p>
    <w:p w14:paraId="6CC44B5F" w14:textId="77777777" w:rsidR="00560B78" w:rsidRDefault="00560B78" w:rsidP="009A4758">
      <w:pPr>
        <w:spacing w:line="360" w:lineRule="auto"/>
        <w:jc w:val="both"/>
        <w:rPr>
          <w:rFonts w:ascii="Arial" w:hAnsi="Arial" w:cs="Arial"/>
          <w:sz w:val="22"/>
          <w:szCs w:val="22"/>
        </w:rPr>
      </w:pPr>
    </w:p>
    <w:p w14:paraId="28D2F594" w14:textId="554BC2F7" w:rsidR="004C7755" w:rsidRDefault="004C7755" w:rsidP="009A4758">
      <w:pPr>
        <w:spacing w:line="360" w:lineRule="auto"/>
        <w:jc w:val="both"/>
        <w:rPr>
          <w:rFonts w:ascii="Arial" w:hAnsi="Arial" w:cs="Arial"/>
          <w:sz w:val="22"/>
          <w:szCs w:val="22"/>
        </w:rPr>
      </w:pPr>
      <w:r w:rsidRPr="004C7755">
        <w:rPr>
          <w:rFonts w:ascii="Arial" w:hAnsi="Arial" w:cs="Arial"/>
          <w:sz w:val="22"/>
          <w:szCs w:val="22"/>
        </w:rPr>
        <w:t xml:space="preserve">The price of a barrel of oil (or a barrel of Brent crude oil) went over $120 in March, just days after the Russian-Ukrainian war started. This is more than a </w:t>
      </w:r>
      <w:r w:rsidR="00642A17">
        <w:rPr>
          <w:rFonts w:ascii="Arial" w:hAnsi="Arial" w:cs="Arial"/>
          <w:sz w:val="22"/>
          <w:szCs w:val="22"/>
        </w:rPr>
        <w:t xml:space="preserve">fifty </w:t>
      </w:r>
      <w:r w:rsidRPr="004C7755">
        <w:rPr>
          <w:rFonts w:ascii="Arial" w:hAnsi="Arial" w:cs="Arial"/>
          <w:sz w:val="22"/>
          <w:szCs w:val="22"/>
        </w:rPr>
        <w:t xml:space="preserve">% increase from the price in November 2021. The price of natural gas has gone up and down a lot in 2021. Prices have stayed high because of how important Russian gas is to Europe and how the war has disrupted </w:t>
      </w:r>
      <w:r w:rsidRPr="004C7755">
        <w:rPr>
          <w:rFonts w:ascii="Arial" w:hAnsi="Arial" w:cs="Arial"/>
          <w:sz w:val="22"/>
          <w:szCs w:val="22"/>
        </w:rPr>
        <w:lastRenderedPageBreak/>
        <w:t xml:space="preserve">supplies to the continent. The gas pipeline called Nord Stream </w:t>
      </w:r>
      <w:r w:rsidR="00642A17">
        <w:rPr>
          <w:rFonts w:ascii="Arial" w:hAnsi="Arial" w:cs="Arial"/>
          <w:sz w:val="22"/>
          <w:szCs w:val="22"/>
        </w:rPr>
        <w:t>two</w:t>
      </w:r>
      <w:r w:rsidRPr="004C7755">
        <w:rPr>
          <w:rFonts w:ascii="Arial" w:hAnsi="Arial" w:cs="Arial"/>
          <w:sz w:val="22"/>
          <w:szCs w:val="22"/>
        </w:rPr>
        <w:t xml:space="preserve"> that was going to Europe has been put on hold.</w:t>
      </w:r>
      <w:r w:rsidR="00560B78">
        <w:rPr>
          <w:rFonts w:ascii="Arial" w:hAnsi="Arial" w:cs="Arial"/>
          <w:sz w:val="22"/>
          <w:szCs w:val="22"/>
        </w:rPr>
        <w:t xml:space="preserve"> (Rasanah, 2022)</w:t>
      </w:r>
    </w:p>
    <w:p w14:paraId="572AF124" w14:textId="77777777" w:rsidR="00642A17" w:rsidRDefault="00642A17" w:rsidP="009A4758">
      <w:pPr>
        <w:spacing w:line="360" w:lineRule="auto"/>
        <w:jc w:val="both"/>
        <w:rPr>
          <w:rFonts w:ascii="Arial" w:hAnsi="Arial" w:cs="Arial"/>
          <w:sz w:val="22"/>
          <w:szCs w:val="22"/>
        </w:rPr>
      </w:pPr>
    </w:p>
    <w:p w14:paraId="2C94EF8B" w14:textId="6124E36C" w:rsidR="00D72193" w:rsidRPr="00D72193" w:rsidRDefault="00D72193" w:rsidP="009A4758">
      <w:pPr>
        <w:spacing w:line="360" w:lineRule="auto"/>
        <w:jc w:val="both"/>
        <w:rPr>
          <w:rFonts w:ascii="Arial" w:hAnsi="Arial" w:cs="Arial"/>
          <w:sz w:val="22"/>
          <w:szCs w:val="22"/>
          <w:u w:val="single"/>
        </w:rPr>
      </w:pPr>
      <w:r w:rsidRPr="00D72193">
        <w:rPr>
          <w:rFonts w:ascii="Arial" w:hAnsi="Arial" w:cs="Arial"/>
          <w:sz w:val="22"/>
          <w:szCs w:val="22"/>
          <w:u w:val="single"/>
        </w:rPr>
        <w:t xml:space="preserve">Liz Truss- decision </w:t>
      </w:r>
    </w:p>
    <w:p w14:paraId="7C0A7CAF" w14:textId="3F60528C" w:rsidR="00560B78" w:rsidRPr="00787A6A" w:rsidRDefault="00D72193" w:rsidP="009A4758">
      <w:pPr>
        <w:spacing w:line="360" w:lineRule="auto"/>
        <w:jc w:val="both"/>
        <w:rPr>
          <w:rFonts w:ascii="Arial" w:hAnsi="Arial" w:cs="Arial"/>
          <w:sz w:val="22"/>
          <w:szCs w:val="22"/>
        </w:rPr>
      </w:pPr>
      <w:r w:rsidRPr="00D72193">
        <w:rPr>
          <w:rFonts w:ascii="Arial" w:hAnsi="Arial" w:cs="Arial"/>
          <w:sz w:val="22"/>
          <w:szCs w:val="22"/>
        </w:rPr>
        <w:t>To avert widespread hardship, the incoming prime minister, Liz Truss, will restrict energy bill increases for all households for two years.</w:t>
      </w:r>
      <w:r>
        <w:rPr>
          <w:rFonts w:ascii="Arial" w:hAnsi="Arial" w:cs="Arial"/>
          <w:sz w:val="22"/>
          <w:szCs w:val="22"/>
        </w:rPr>
        <w:t xml:space="preserve"> </w:t>
      </w:r>
      <w:r w:rsidRPr="00D72193">
        <w:rPr>
          <w:rFonts w:ascii="Arial" w:hAnsi="Arial" w:cs="Arial"/>
          <w:sz w:val="22"/>
          <w:szCs w:val="22"/>
        </w:rPr>
        <w:t>Up until 2024, the average annual home energy bill will be capped at £</w:t>
      </w:r>
      <w:r w:rsidR="00642A17">
        <w:rPr>
          <w:rFonts w:ascii="Arial" w:hAnsi="Arial" w:cs="Arial"/>
          <w:sz w:val="22"/>
          <w:szCs w:val="22"/>
        </w:rPr>
        <w:t xml:space="preserve"> two thousand.</w:t>
      </w:r>
      <w:r w:rsidRPr="00D72193">
        <w:rPr>
          <w:rFonts w:ascii="Arial" w:hAnsi="Arial" w:cs="Arial"/>
          <w:sz w:val="22"/>
          <w:szCs w:val="22"/>
        </w:rPr>
        <w:t xml:space="preserve"> Ms. Truss refused to provide a cost estimate for the massive support programme, stating that "exceptional circumstances call for extraordinary measures." The programme might cost up to £150 billion. With a six-month price cap, businesses will receive assistance. This is less protection than many had hoped for. Everyone in England, Scotland, and Wales will receive support, while Northern Ireland will receive a similar amount.</w:t>
      </w:r>
      <w:r>
        <w:rPr>
          <w:rFonts w:ascii="Arial" w:hAnsi="Arial" w:cs="Arial"/>
          <w:sz w:val="22"/>
          <w:szCs w:val="22"/>
        </w:rPr>
        <w:t xml:space="preserve"> This political decision (Thomas D., 2022)</w:t>
      </w:r>
    </w:p>
    <w:p w14:paraId="7EFF3ABC" w14:textId="21D9F82E" w:rsidR="00E37028" w:rsidRPr="009A4758" w:rsidRDefault="00E37028" w:rsidP="009A4758">
      <w:pPr>
        <w:pStyle w:val="Heading2"/>
        <w:spacing w:line="360" w:lineRule="auto"/>
        <w:jc w:val="both"/>
        <w:rPr>
          <w:rFonts w:ascii="Arial" w:hAnsi="Arial" w:cs="Arial"/>
          <w:sz w:val="24"/>
          <w:szCs w:val="24"/>
        </w:rPr>
      </w:pPr>
      <w:bookmarkStart w:id="3" w:name="_Toc118966685"/>
      <w:r w:rsidRPr="009A4758">
        <w:rPr>
          <w:rFonts w:ascii="Arial" w:hAnsi="Arial" w:cs="Arial"/>
          <w:sz w:val="24"/>
          <w:szCs w:val="24"/>
        </w:rPr>
        <w:t xml:space="preserve">Impact </w:t>
      </w:r>
      <w:r w:rsidR="00507683" w:rsidRPr="009A4758">
        <w:rPr>
          <w:rFonts w:ascii="Arial" w:hAnsi="Arial" w:cs="Arial"/>
          <w:sz w:val="24"/>
          <w:szCs w:val="24"/>
        </w:rPr>
        <w:t xml:space="preserve">of the energy sector prices </w:t>
      </w:r>
      <w:r w:rsidRPr="009A4758">
        <w:rPr>
          <w:rFonts w:ascii="Arial" w:hAnsi="Arial" w:cs="Arial"/>
          <w:sz w:val="24"/>
          <w:szCs w:val="24"/>
        </w:rPr>
        <w:t>in the United Kingdom economy – busines</w:t>
      </w:r>
      <w:r w:rsidR="004C7755" w:rsidRPr="009A4758">
        <w:rPr>
          <w:rFonts w:ascii="Arial" w:hAnsi="Arial" w:cs="Arial"/>
          <w:sz w:val="24"/>
          <w:szCs w:val="24"/>
        </w:rPr>
        <w:t>s and households</w:t>
      </w:r>
      <w:bookmarkEnd w:id="3"/>
      <w:r w:rsidRPr="009A4758">
        <w:rPr>
          <w:rFonts w:ascii="Arial" w:hAnsi="Arial" w:cs="Arial"/>
          <w:sz w:val="24"/>
          <w:szCs w:val="24"/>
        </w:rPr>
        <w:t xml:space="preserve"> </w:t>
      </w:r>
    </w:p>
    <w:p w14:paraId="4212B38F" w14:textId="627F4D4A" w:rsidR="0012484E" w:rsidRDefault="0012484E" w:rsidP="009A4758">
      <w:pPr>
        <w:spacing w:line="360" w:lineRule="auto"/>
        <w:jc w:val="both"/>
      </w:pPr>
    </w:p>
    <w:p w14:paraId="48C4EFA4" w14:textId="3C34F6B1" w:rsidR="0012484E" w:rsidRPr="0012484E" w:rsidRDefault="0012484E" w:rsidP="009A4758">
      <w:pPr>
        <w:spacing w:line="360" w:lineRule="auto"/>
        <w:jc w:val="both"/>
        <w:rPr>
          <w:rFonts w:ascii="Arial" w:hAnsi="Arial" w:cs="Arial"/>
          <w:sz w:val="22"/>
          <w:szCs w:val="22"/>
          <w:u w:val="single"/>
        </w:rPr>
      </w:pPr>
      <w:r w:rsidRPr="0012484E">
        <w:rPr>
          <w:rFonts w:ascii="Arial" w:hAnsi="Arial" w:cs="Arial"/>
          <w:sz w:val="22"/>
          <w:szCs w:val="22"/>
          <w:u w:val="single"/>
        </w:rPr>
        <w:t>Energy sector affecting the UK economy</w:t>
      </w:r>
    </w:p>
    <w:p w14:paraId="58D448C5" w14:textId="2EA9A69D" w:rsidR="0012484E" w:rsidRPr="0012484E" w:rsidRDefault="0012484E" w:rsidP="009A4758">
      <w:pPr>
        <w:spacing w:line="360" w:lineRule="auto"/>
        <w:jc w:val="both"/>
        <w:rPr>
          <w:rFonts w:ascii="Arial" w:hAnsi="Arial" w:cs="Arial"/>
          <w:sz w:val="22"/>
          <w:szCs w:val="22"/>
        </w:rPr>
      </w:pPr>
      <w:r w:rsidRPr="0012484E">
        <w:rPr>
          <w:rFonts w:ascii="Arial" w:hAnsi="Arial" w:cs="Arial"/>
          <w:sz w:val="22"/>
          <w:szCs w:val="22"/>
        </w:rPr>
        <w:t>The UK economy is impacted by the energy prices in a major and wide-ranging way</w:t>
      </w:r>
      <w:r w:rsidR="00C8532D">
        <w:rPr>
          <w:rFonts w:ascii="Arial" w:hAnsi="Arial" w:cs="Arial"/>
          <w:sz w:val="22"/>
          <w:szCs w:val="22"/>
        </w:rPr>
        <w:t>.</w:t>
      </w:r>
      <w:r w:rsidRPr="0012484E">
        <w:rPr>
          <w:rFonts w:ascii="Arial" w:hAnsi="Arial" w:cs="Arial"/>
          <w:sz w:val="22"/>
          <w:szCs w:val="22"/>
        </w:rPr>
        <w:t xml:space="preserve"> To prevent a major and far-reaching damage to the UK economy, five influential business groups have asked the government to intervene against rising energy prices. The group claimed that because both people and businesses will experience financial hardship, the economic recovery from COVID-19 would be slowed down by increased expenses. The regulator Ofgem will review the energy price cap on February </w:t>
      </w:r>
      <w:r w:rsidR="00C8532D" w:rsidRPr="0012484E">
        <w:rPr>
          <w:rFonts w:ascii="Arial" w:hAnsi="Arial" w:cs="Arial"/>
          <w:sz w:val="22"/>
          <w:szCs w:val="22"/>
        </w:rPr>
        <w:t>7,</w:t>
      </w:r>
      <w:r w:rsidRPr="0012484E">
        <w:rPr>
          <w:rFonts w:ascii="Arial" w:hAnsi="Arial" w:cs="Arial"/>
          <w:sz w:val="22"/>
          <w:szCs w:val="22"/>
        </w:rPr>
        <w:t xml:space="preserve"> and it is expected to increase by up to 50%. This will take effect at the beginning of April and result in the average household paying roughly £2,000 in annual bills.</w:t>
      </w:r>
      <w:r>
        <w:rPr>
          <w:rFonts w:ascii="Arial" w:hAnsi="Arial" w:cs="Arial"/>
          <w:sz w:val="22"/>
          <w:szCs w:val="22"/>
        </w:rPr>
        <w:t xml:space="preserve"> (</w:t>
      </w:r>
      <w:r w:rsidRPr="0012484E">
        <w:rPr>
          <w:rFonts w:ascii="Arial" w:hAnsi="Arial" w:cs="Arial"/>
          <w:sz w:val="22"/>
          <w:szCs w:val="22"/>
        </w:rPr>
        <w:t>Dinsdale</w:t>
      </w:r>
      <w:r>
        <w:rPr>
          <w:rFonts w:ascii="Arial" w:hAnsi="Arial" w:cs="Arial"/>
          <w:sz w:val="22"/>
          <w:szCs w:val="22"/>
        </w:rPr>
        <w:t xml:space="preserve"> R., 2022)</w:t>
      </w:r>
    </w:p>
    <w:p w14:paraId="16B038BC" w14:textId="6853B507" w:rsidR="00560B78" w:rsidRPr="0012484E" w:rsidRDefault="0012484E" w:rsidP="009A4758">
      <w:pPr>
        <w:spacing w:line="360" w:lineRule="auto"/>
        <w:jc w:val="both"/>
        <w:rPr>
          <w:rFonts w:ascii="Arial" w:hAnsi="Arial" w:cs="Arial"/>
          <w:sz w:val="22"/>
          <w:szCs w:val="22"/>
        </w:rPr>
      </w:pPr>
      <w:r w:rsidRPr="0012484E">
        <w:rPr>
          <w:rFonts w:ascii="Arial" w:hAnsi="Arial" w:cs="Arial"/>
          <w:sz w:val="22"/>
          <w:szCs w:val="22"/>
        </w:rPr>
        <w:t xml:space="preserve">In a letter to Chancellor of the Exchequer Rishi Sunak, leaders of the British Chambers of Commerce, Confederation of British Industry, Federation of Small Businesses, Institute of Directors, and Make UK demanded immediate action. According to them, the higher cap raised inflation by one to two percentage points, which is currently at a </w:t>
      </w:r>
      <w:r w:rsidR="00C8532D">
        <w:rPr>
          <w:rFonts w:ascii="Arial" w:hAnsi="Arial" w:cs="Arial"/>
          <w:sz w:val="22"/>
          <w:szCs w:val="22"/>
        </w:rPr>
        <w:t>thirty</w:t>
      </w:r>
      <w:r w:rsidRPr="0012484E">
        <w:rPr>
          <w:rFonts w:ascii="Arial" w:hAnsi="Arial" w:cs="Arial"/>
          <w:sz w:val="22"/>
          <w:szCs w:val="22"/>
        </w:rPr>
        <w:t>-year high of 5.4%.</w:t>
      </w:r>
      <w:r>
        <w:rPr>
          <w:rFonts w:ascii="Arial" w:hAnsi="Arial" w:cs="Arial"/>
          <w:sz w:val="22"/>
          <w:szCs w:val="22"/>
        </w:rPr>
        <w:t xml:space="preserve"> (</w:t>
      </w:r>
      <w:r w:rsidRPr="0012484E">
        <w:rPr>
          <w:rFonts w:ascii="Arial" w:hAnsi="Arial" w:cs="Arial"/>
          <w:sz w:val="22"/>
          <w:szCs w:val="22"/>
        </w:rPr>
        <w:t>Dinsdale</w:t>
      </w:r>
      <w:r>
        <w:rPr>
          <w:rFonts w:ascii="Arial" w:hAnsi="Arial" w:cs="Arial"/>
          <w:sz w:val="22"/>
          <w:szCs w:val="22"/>
        </w:rPr>
        <w:t xml:space="preserve"> R., 2022)</w:t>
      </w:r>
    </w:p>
    <w:p w14:paraId="698193BE" w14:textId="34BDAE07" w:rsidR="000467DF" w:rsidRDefault="000467DF" w:rsidP="009A4758">
      <w:pPr>
        <w:spacing w:line="360" w:lineRule="auto"/>
        <w:jc w:val="both"/>
        <w:rPr>
          <w:rFonts w:ascii="Arial" w:hAnsi="Arial" w:cs="Arial"/>
          <w:sz w:val="22"/>
          <w:szCs w:val="22"/>
          <w:u w:val="single"/>
        </w:rPr>
      </w:pPr>
      <w:r w:rsidRPr="000467DF">
        <w:rPr>
          <w:rFonts w:ascii="Arial" w:hAnsi="Arial" w:cs="Arial"/>
          <w:sz w:val="22"/>
          <w:szCs w:val="22"/>
          <w:u w:val="single"/>
        </w:rPr>
        <w:t>The Energy Crisis Impacts British Businesses</w:t>
      </w:r>
    </w:p>
    <w:p w14:paraId="586B6186" w14:textId="758565A3" w:rsidR="000D4955" w:rsidRPr="000D4955" w:rsidRDefault="000D4955" w:rsidP="009A4758">
      <w:pPr>
        <w:spacing w:line="360" w:lineRule="auto"/>
        <w:jc w:val="both"/>
        <w:rPr>
          <w:rFonts w:ascii="Arial" w:hAnsi="Arial" w:cs="Arial"/>
          <w:sz w:val="22"/>
          <w:szCs w:val="22"/>
        </w:rPr>
      </w:pPr>
      <w:r w:rsidRPr="000D4955">
        <w:rPr>
          <w:rFonts w:ascii="Arial" w:hAnsi="Arial" w:cs="Arial"/>
          <w:sz w:val="22"/>
          <w:szCs w:val="22"/>
        </w:rPr>
        <w:t>Businesses are seeing dramatically higher energy costs, similar to most consumers.</w:t>
      </w:r>
      <w:r>
        <w:rPr>
          <w:rFonts w:ascii="Arial" w:hAnsi="Arial" w:cs="Arial"/>
          <w:sz w:val="22"/>
          <w:szCs w:val="22"/>
        </w:rPr>
        <w:t xml:space="preserve"> </w:t>
      </w:r>
      <w:r w:rsidRPr="000D4955">
        <w:rPr>
          <w:rFonts w:ascii="Arial" w:hAnsi="Arial" w:cs="Arial"/>
          <w:sz w:val="22"/>
          <w:szCs w:val="22"/>
        </w:rPr>
        <w:t xml:space="preserve">Business energy bills are already substantially greater than those of the typical household due to the operational needs that they must meet. Additionally, since they are not eligible for the benefits </w:t>
      </w:r>
      <w:r w:rsidRPr="000D4955">
        <w:rPr>
          <w:rFonts w:ascii="Arial" w:hAnsi="Arial" w:cs="Arial"/>
          <w:sz w:val="22"/>
          <w:szCs w:val="22"/>
        </w:rPr>
        <w:lastRenderedPageBreak/>
        <w:t>of the energy price ceiling, both large and small enterprises have less protection than residential customers.</w:t>
      </w:r>
      <w:r>
        <w:rPr>
          <w:rFonts w:ascii="Arial" w:hAnsi="Arial" w:cs="Arial"/>
          <w:sz w:val="22"/>
          <w:szCs w:val="22"/>
        </w:rPr>
        <w:t xml:space="preserve"> (</w:t>
      </w:r>
      <w:r w:rsidRPr="000D4955">
        <w:rPr>
          <w:rFonts w:ascii="Arial" w:hAnsi="Arial" w:cs="Arial"/>
          <w:sz w:val="22"/>
          <w:szCs w:val="22"/>
        </w:rPr>
        <w:t>Richards</w:t>
      </w:r>
      <w:r>
        <w:rPr>
          <w:rFonts w:ascii="Arial" w:hAnsi="Arial" w:cs="Arial"/>
          <w:sz w:val="22"/>
          <w:szCs w:val="22"/>
        </w:rPr>
        <w:t xml:space="preserve"> C., 2022)</w:t>
      </w:r>
    </w:p>
    <w:p w14:paraId="3FDC4A0B" w14:textId="6E54AA14" w:rsidR="00560B78" w:rsidRPr="00C8532D" w:rsidRDefault="000D4955" w:rsidP="009A4758">
      <w:pPr>
        <w:spacing w:line="360" w:lineRule="auto"/>
        <w:jc w:val="both"/>
        <w:rPr>
          <w:rFonts w:ascii="Arial" w:hAnsi="Arial" w:cs="Arial"/>
          <w:sz w:val="22"/>
          <w:szCs w:val="22"/>
        </w:rPr>
      </w:pPr>
      <w:r w:rsidRPr="000D4955">
        <w:rPr>
          <w:rFonts w:ascii="Arial" w:hAnsi="Arial" w:cs="Arial"/>
          <w:sz w:val="22"/>
          <w:szCs w:val="22"/>
        </w:rPr>
        <w:t>Despite this, some companies won't yet be impacted by growing energy costs because they often have long-term commercial energy contracts that may even outlive the crisis. Not as fortunate are those whose contracts need to be renewed or who have changeable tariffs.</w:t>
      </w:r>
      <w:r>
        <w:rPr>
          <w:rFonts w:ascii="Arial" w:hAnsi="Arial" w:cs="Arial"/>
          <w:sz w:val="22"/>
          <w:szCs w:val="22"/>
        </w:rPr>
        <w:t xml:space="preserve"> (</w:t>
      </w:r>
      <w:r w:rsidRPr="000D4955">
        <w:rPr>
          <w:rFonts w:ascii="Arial" w:hAnsi="Arial" w:cs="Arial"/>
          <w:sz w:val="22"/>
          <w:szCs w:val="22"/>
        </w:rPr>
        <w:t>Richards</w:t>
      </w:r>
      <w:r>
        <w:rPr>
          <w:rFonts w:ascii="Arial" w:hAnsi="Arial" w:cs="Arial"/>
          <w:sz w:val="22"/>
          <w:szCs w:val="22"/>
        </w:rPr>
        <w:t xml:space="preserve"> C., 2022)</w:t>
      </w:r>
    </w:p>
    <w:p w14:paraId="19B56A67" w14:textId="7B4BCDB1" w:rsidR="00560B78" w:rsidRPr="000A3388" w:rsidRDefault="000467DF" w:rsidP="009A4758">
      <w:pPr>
        <w:spacing w:line="360" w:lineRule="auto"/>
        <w:jc w:val="both"/>
        <w:rPr>
          <w:rFonts w:ascii="Arial" w:hAnsi="Arial" w:cs="Arial"/>
          <w:sz w:val="22"/>
          <w:szCs w:val="22"/>
        </w:rPr>
      </w:pPr>
      <w:r w:rsidRPr="000467DF">
        <w:rPr>
          <w:rFonts w:ascii="Arial" w:hAnsi="Arial" w:cs="Arial"/>
          <w:sz w:val="22"/>
          <w:szCs w:val="22"/>
        </w:rPr>
        <w:t>It is certain that firms will feel the effects of these additional pressures in the form of growing operating expenses, supplier price hikes, and dwindling profit margins. Many argue that the impact on business strengthens the case for increasing investment in cleaner kinds of energy.</w:t>
      </w:r>
      <w:r>
        <w:rPr>
          <w:rFonts w:ascii="Arial" w:hAnsi="Arial" w:cs="Arial"/>
          <w:sz w:val="22"/>
          <w:szCs w:val="22"/>
        </w:rPr>
        <w:t xml:space="preserve">  (</w:t>
      </w:r>
      <w:r w:rsidRPr="000467DF">
        <w:rPr>
          <w:rFonts w:ascii="Arial" w:hAnsi="Arial" w:cs="Arial"/>
          <w:sz w:val="22"/>
          <w:szCs w:val="22"/>
        </w:rPr>
        <w:t>Tansley</w:t>
      </w:r>
      <w:r>
        <w:rPr>
          <w:rFonts w:ascii="Arial" w:hAnsi="Arial" w:cs="Arial"/>
          <w:sz w:val="22"/>
          <w:szCs w:val="22"/>
        </w:rPr>
        <w:t xml:space="preserve"> E., 2022)</w:t>
      </w:r>
    </w:p>
    <w:p w14:paraId="3D66D42F" w14:textId="2796B0FC" w:rsidR="00746526" w:rsidRPr="00746526" w:rsidRDefault="00746526" w:rsidP="009A4758">
      <w:pPr>
        <w:spacing w:line="360" w:lineRule="auto"/>
        <w:jc w:val="both"/>
        <w:rPr>
          <w:rFonts w:ascii="Arial" w:hAnsi="Arial" w:cs="Arial"/>
          <w:sz w:val="22"/>
          <w:szCs w:val="22"/>
        </w:rPr>
      </w:pPr>
      <w:r w:rsidRPr="00746526">
        <w:rPr>
          <w:rFonts w:ascii="Arial" w:hAnsi="Arial" w:cs="Arial"/>
          <w:sz w:val="22"/>
          <w:szCs w:val="22"/>
        </w:rPr>
        <w:t xml:space="preserve">The average yearly gas and electricity use by enterprises in the United Kingdom (UK) as of 2019 is shown in this data. It demonstrates that, on average, medium-sized firms used </w:t>
      </w:r>
      <w:r w:rsidR="00C8532D">
        <w:rPr>
          <w:rFonts w:ascii="Arial" w:hAnsi="Arial" w:cs="Arial"/>
          <w:sz w:val="22"/>
          <w:szCs w:val="22"/>
        </w:rPr>
        <w:t xml:space="preserve">thirty-five thousand </w:t>
      </w:r>
      <w:r w:rsidR="00C8532D" w:rsidRPr="00746526">
        <w:rPr>
          <w:rFonts w:ascii="Arial" w:hAnsi="Arial" w:cs="Arial"/>
          <w:sz w:val="22"/>
          <w:szCs w:val="22"/>
        </w:rPr>
        <w:t>kilowatt</w:t>
      </w:r>
      <w:r w:rsidRPr="00746526">
        <w:rPr>
          <w:rFonts w:ascii="Arial" w:hAnsi="Arial" w:cs="Arial"/>
          <w:sz w:val="22"/>
          <w:szCs w:val="22"/>
        </w:rPr>
        <w:t xml:space="preserve"> hours of gas and electricity. The average annual use for large firms was </w:t>
      </w:r>
      <w:r w:rsidR="00C8532D">
        <w:rPr>
          <w:rFonts w:ascii="Arial" w:hAnsi="Arial" w:cs="Arial"/>
          <w:sz w:val="22"/>
          <w:szCs w:val="22"/>
        </w:rPr>
        <w:t xml:space="preserve">seventy-five thousand </w:t>
      </w:r>
      <w:r w:rsidRPr="00746526">
        <w:rPr>
          <w:rFonts w:ascii="Arial" w:hAnsi="Arial" w:cs="Arial"/>
          <w:sz w:val="22"/>
          <w:szCs w:val="22"/>
        </w:rPr>
        <w:t xml:space="preserve">-kilowatt hours of gas and </w:t>
      </w:r>
      <w:r w:rsidR="00C8532D">
        <w:rPr>
          <w:rFonts w:ascii="Arial" w:hAnsi="Arial" w:cs="Arial"/>
          <w:sz w:val="22"/>
          <w:szCs w:val="22"/>
        </w:rPr>
        <w:t xml:space="preserve">ninety thousand </w:t>
      </w:r>
      <w:r w:rsidRPr="00746526">
        <w:rPr>
          <w:rFonts w:ascii="Arial" w:hAnsi="Arial" w:cs="Arial"/>
          <w:sz w:val="22"/>
          <w:szCs w:val="22"/>
        </w:rPr>
        <w:t>kilowatt hours of electricity.</w:t>
      </w:r>
      <w:r w:rsidR="005B5AEB">
        <w:rPr>
          <w:rFonts w:ascii="Arial" w:hAnsi="Arial" w:cs="Arial"/>
          <w:sz w:val="22"/>
          <w:szCs w:val="22"/>
        </w:rPr>
        <w:t xml:space="preserve"> (Statista, 2022)</w:t>
      </w:r>
    </w:p>
    <w:p w14:paraId="37596A2E" w14:textId="6A05539C" w:rsidR="00C8532D" w:rsidRPr="00C8532D" w:rsidRDefault="00574946" w:rsidP="009A4758">
      <w:pPr>
        <w:spacing w:line="360" w:lineRule="auto"/>
        <w:jc w:val="both"/>
      </w:pPr>
      <w:r>
        <w:rPr>
          <w:noProof/>
        </w:rPr>
        <w:drawing>
          <wp:inline distT="0" distB="0" distL="0" distR="0" wp14:anchorId="374865B9" wp14:editId="02D0A180">
            <wp:extent cx="4127500" cy="2412365"/>
            <wp:effectExtent l="0" t="0" r="6350" b="6985"/>
            <wp:docPr id="21" name="Picture 2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picture containing graphical user interface&#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155571" cy="2428771"/>
                    </a:xfrm>
                    <a:prstGeom prst="rect">
                      <a:avLst/>
                    </a:prstGeom>
                    <a:noFill/>
                    <a:ln>
                      <a:noFill/>
                    </a:ln>
                  </pic:spPr>
                </pic:pic>
              </a:graphicData>
            </a:graphic>
          </wp:inline>
        </w:drawing>
      </w:r>
    </w:p>
    <w:p w14:paraId="6D9C3708" w14:textId="696574B1" w:rsidR="00C8532D" w:rsidRDefault="001B6C02" w:rsidP="009A4758">
      <w:pPr>
        <w:spacing w:line="360" w:lineRule="auto"/>
        <w:jc w:val="both"/>
        <w:rPr>
          <w:rFonts w:ascii="Arial" w:hAnsi="Arial" w:cs="Arial"/>
          <w:sz w:val="22"/>
          <w:szCs w:val="22"/>
          <w:u w:val="single"/>
        </w:rPr>
      </w:pPr>
      <w:r>
        <w:rPr>
          <w:noProof/>
        </w:rPr>
        <mc:AlternateContent>
          <mc:Choice Requires="wps">
            <w:drawing>
              <wp:anchor distT="0" distB="0" distL="114300" distR="114300" simplePos="0" relativeHeight="251662336" behindDoc="0" locked="0" layoutInCell="1" allowOverlap="1" wp14:anchorId="2178F286" wp14:editId="7AE37424">
                <wp:simplePos x="0" y="0"/>
                <wp:positionH relativeFrom="column">
                  <wp:posOffset>1917700</wp:posOffset>
                </wp:positionH>
                <wp:positionV relativeFrom="paragraph">
                  <wp:posOffset>86995</wp:posOffset>
                </wp:positionV>
                <wp:extent cx="2044700" cy="285750"/>
                <wp:effectExtent l="0" t="0" r="0" b="0"/>
                <wp:wrapNone/>
                <wp:docPr id="9" name="Text Box 9"/>
                <wp:cNvGraphicFramePr/>
                <a:graphic xmlns:a="http://schemas.openxmlformats.org/drawingml/2006/main">
                  <a:graphicData uri="http://schemas.microsoft.com/office/word/2010/wordprocessingShape">
                    <wps:wsp>
                      <wps:cNvSpPr txBox="1"/>
                      <wps:spPr>
                        <a:xfrm>
                          <a:off x="0" y="0"/>
                          <a:ext cx="2044700" cy="285750"/>
                        </a:xfrm>
                        <a:prstGeom prst="rect">
                          <a:avLst/>
                        </a:prstGeom>
                        <a:solidFill>
                          <a:schemeClr val="lt1"/>
                        </a:solidFill>
                        <a:ln w="6350">
                          <a:noFill/>
                        </a:ln>
                      </wps:spPr>
                      <wps:txbx>
                        <w:txbxContent>
                          <w:p w14:paraId="595016D8" w14:textId="313E52CC" w:rsidR="000D4955" w:rsidRPr="000D4955" w:rsidRDefault="000D4955">
                            <w:pPr>
                              <w:rPr>
                                <w:rFonts w:ascii="Arial" w:hAnsi="Arial" w:cs="Arial"/>
                                <w:sz w:val="22"/>
                                <w:szCs w:val="22"/>
                              </w:rPr>
                            </w:pPr>
                            <w:r w:rsidRPr="000D4955">
                              <w:rPr>
                                <w:rFonts w:ascii="Arial" w:hAnsi="Arial" w:cs="Arial"/>
                                <w:sz w:val="22"/>
                                <w:szCs w:val="22"/>
                              </w:rPr>
                              <w:t>(Statista,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78F286" id="Text Box 9" o:spid="_x0000_s1029" type="#_x0000_t202" style="position:absolute;left:0;text-align:left;margin-left:151pt;margin-top:6.85pt;width:161pt;height:2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" fillcolor="white [3201]" stroked="f" strokeweight=".5pt">
                <v:textbox>
                  <w:txbxContent>
                    <w:p w14:paraId="595016D8" w14:textId="313E52CC" w:rsidR="000D4955" w:rsidRPr="000D4955" w:rsidRDefault="000D4955">
                      <w:pPr>
                        <w:rPr>
                          <w:rFonts w:ascii="Arial" w:hAnsi="Arial" w:cs="Arial"/>
                          <w:sz w:val="22"/>
                          <w:szCs w:val="22"/>
                        </w:rPr>
                      </w:pPr>
                      <w:r w:rsidRPr="000D4955">
                        <w:rPr>
                          <w:rFonts w:ascii="Arial" w:hAnsi="Arial" w:cs="Arial"/>
                          <w:sz w:val="22"/>
                          <w:szCs w:val="22"/>
                        </w:rPr>
                        <w:t>(Statista, 2022)</w:t>
                      </w:r>
                    </w:p>
                  </w:txbxContent>
                </v:textbox>
              </v:shape>
            </w:pict>
          </mc:Fallback>
        </mc:AlternateContent>
      </w:r>
    </w:p>
    <w:p w14:paraId="13AFEE2D" w14:textId="743A8F27" w:rsidR="001B6C02" w:rsidRDefault="001B6C02" w:rsidP="009A4758">
      <w:pPr>
        <w:spacing w:line="360" w:lineRule="auto"/>
        <w:jc w:val="both"/>
        <w:rPr>
          <w:rFonts w:ascii="Arial" w:hAnsi="Arial" w:cs="Arial"/>
          <w:sz w:val="22"/>
          <w:szCs w:val="22"/>
          <w:u w:val="single"/>
        </w:rPr>
      </w:pPr>
    </w:p>
    <w:p w14:paraId="0592B7BE" w14:textId="77777777" w:rsidR="001B6C02" w:rsidRDefault="001B6C02" w:rsidP="009A4758">
      <w:pPr>
        <w:spacing w:line="360" w:lineRule="auto"/>
        <w:jc w:val="both"/>
        <w:rPr>
          <w:rFonts w:ascii="Arial" w:hAnsi="Arial" w:cs="Arial"/>
          <w:sz w:val="22"/>
          <w:szCs w:val="22"/>
          <w:u w:val="single"/>
        </w:rPr>
      </w:pPr>
    </w:p>
    <w:p w14:paraId="214B442E" w14:textId="649DC694" w:rsidR="00305E26" w:rsidRDefault="00305E26" w:rsidP="009A4758">
      <w:pPr>
        <w:spacing w:line="360" w:lineRule="auto"/>
        <w:jc w:val="both"/>
        <w:rPr>
          <w:rFonts w:ascii="Arial" w:hAnsi="Arial" w:cs="Arial"/>
          <w:sz w:val="22"/>
          <w:szCs w:val="22"/>
        </w:rPr>
      </w:pPr>
      <w:r w:rsidRPr="00305E26">
        <w:rPr>
          <w:rFonts w:ascii="Arial" w:hAnsi="Arial" w:cs="Arial"/>
          <w:sz w:val="22"/>
          <w:szCs w:val="22"/>
        </w:rPr>
        <w:t>Here is the typical business electricity pricing per KWh for each type of business based on Q2 2022 statistics and excluding CCL, according to the most recent UK Government energy prices:</w:t>
      </w:r>
    </w:p>
    <w:p w14:paraId="13D811C8" w14:textId="17FF3E4D" w:rsidR="00305E26" w:rsidRPr="00305E26" w:rsidRDefault="00574946" w:rsidP="009A4758">
      <w:pPr>
        <w:spacing w:line="360" w:lineRule="auto"/>
        <w:jc w:val="both"/>
        <w:rPr>
          <w:rFonts w:ascii="Arial" w:hAnsi="Arial" w:cs="Arial"/>
          <w:sz w:val="22"/>
          <w:szCs w:val="22"/>
        </w:rPr>
      </w:pPr>
      <w:r>
        <w:rPr>
          <w:noProof/>
        </w:rPr>
        <w:lastRenderedPageBreak/>
        <w:drawing>
          <wp:inline distT="0" distB="0" distL="0" distR="0" wp14:anchorId="25F8BBE2" wp14:editId="237FE6C5">
            <wp:extent cx="3898900" cy="1695888"/>
            <wp:effectExtent l="0" t="0" r="6350" b="0"/>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19709" cy="1704939"/>
                    </a:xfrm>
                    <a:prstGeom prst="rect">
                      <a:avLst/>
                    </a:prstGeom>
                    <a:noFill/>
                    <a:ln>
                      <a:noFill/>
                    </a:ln>
                  </pic:spPr>
                </pic:pic>
              </a:graphicData>
            </a:graphic>
          </wp:inline>
        </w:drawing>
      </w:r>
      <w:r w:rsidR="00305E26">
        <w:rPr>
          <w:noProof/>
        </w:rPr>
        <mc:AlternateContent>
          <mc:Choice Requires="wps">
            <w:drawing>
              <wp:anchor distT="0" distB="0" distL="114300" distR="114300" simplePos="0" relativeHeight="251663360" behindDoc="0" locked="0" layoutInCell="1" allowOverlap="1" wp14:anchorId="604ED3A2" wp14:editId="5838AA29">
                <wp:simplePos x="0" y="0"/>
                <wp:positionH relativeFrom="column">
                  <wp:posOffset>4000500</wp:posOffset>
                </wp:positionH>
                <wp:positionV relativeFrom="paragraph">
                  <wp:posOffset>1664970</wp:posOffset>
                </wp:positionV>
                <wp:extent cx="2514600" cy="3429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2514600" cy="342900"/>
                        </a:xfrm>
                        <a:prstGeom prst="rect">
                          <a:avLst/>
                        </a:prstGeom>
                        <a:solidFill>
                          <a:schemeClr val="lt1"/>
                        </a:solidFill>
                        <a:ln w="6350">
                          <a:noFill/>
                        </a:ln>
                      </wps:spPr>
                      <wps:txbx>
                        <w:txbxContent>
                          <w:p w14:paraId="7AD4E21B" w14:textId="48748986" w:rsidR="00305E26" w:rsidRPr="00305E26" w:rsidRDefault="00305E26">
                            <w:pPr>
                              <w:rPr>
                                <w:rFonts w:ascii="Arial" w:hAnsi="Arial" w:cs="Arial"/>
                                <w:sz w:val="22"/>
                                <w:szCs w:val="22"/>
                              </w:rPr>
                            </w:pPr>
                            <w:r w:rsidRPr="00305E26">
                              <w:rPr>
                                <w:rFonts w:ascii="Arial" w:hAnsi="Arial" w:cs="Arial"/>
                                <w:sz w:val="22"/>
                                <w:szCs w:val="22"/>
                              </w:rPr>
                              <w:t>(Business Electricity Prices,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4ED3A2" id="Text Box 11" o:spid="_x0000_s1030" type="#_x0000_t202" style="position:absolute;left:0;text-align:left;margin-left:315pt;margin-top:131.1pt;width:198pt;height:2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" fillcolor="white [3201]" stroked="f" strokeweight=".5pt">
                <v:textbox>
                  <w:txbxContent>
                    <w:p w14:paraId="7AD4E21B" w14:textId="48748986" w:rsidR="00305E26" w:rsidRPr="00305E26" w:rsidRDefault="00305E26">
                      <w:pPr>
                        <w:rPr>
                          <w:rFonts w:ascii="Arial" w:hAnsi="Arial" w:cs="Arial"/>
                          <w:sz w:val="22"/>
                          <w:szCs w:val="22"/>
                        </w:rPr>
                      </w:pPr>
                      <w:r w:rsidRPr="00305E26">
                        <w:rPr>
                          <w:rFonts w:ascii="Arial" w:hAnsi="Arial" w:cs="Arial"/>
                          <w:sz w:val="22"/>
                          <w:szCs w:val="22"/>
                        </w:rPr>
                        <w:t>(Business Electricity Prices, 2022)</w:t>
                      </w:r>
                    </w:p>
                  </w:txbxContent>
                </v:textbox>
              </v:shape>
            </w:pict>
          </mc:Fallback>
        </mc:AlternateContent>
      </w:r>
    </w:p>
    <w:p w14:paraId="5066E18D" w14:textId="15E7B285" w:rsidR="00305E26" w:rsidRDefault="00305E26" w:rsidP="009A4758">
      <w:pPr>
        <w:spacing w:line="360" w:lineRule="auto"/>
        <w:jc w:val="both"/>
        <w:rPr>
          <w:rFonts w:ascii="Arial" w:hAnsi="Arial" w:cs="Arial"/>
          <w:sz w:val="22"/>
          <w:szCs w:val="22"/>
          <w:u w:val="single"/>
        </w:rPr>
      </w:pPr>
    </w:p>
    <w:p w14:paraId="74B8590D" w14:textId="77777777" w:rsidR="00305E26" w:rsidRDefault="00305E26" w:rsidP="009A4758">
      <w:pPr>
        <w:spacing w:line="360" w:lineRule="auto"/>
        <w:jc w:val="both"/>
        <w:rPr>
          <w:rFonts w:ascii="Arial" w:hAnsi="Arial" w:cs="Arial"/>
          <w:sz w:val="22"/>
          <w:szCs w:val="22"/>
          <w:u w:val="single"/>
        </w:rPr>
      </w:pPr>
    </w:p>
    <w:p w14:paraId="05580316" w14:textId="39129B97" w:rsidR="00305E26" w:rsidRPr="000D4955" w:rsidRDefault="000D4955" w:rsidP="009A4758">
      <w:pPr>
        <w:spacing w:line="360" w:lineRule="auto"/>
        <w:jc w:val="both"/>
        <w:rPr>
          <w:rFonts w:ascii="Arial" w:hAnsi="Arial" w:cs="Arial"/>
          <w:sz w:val="22"/>
          <w:szCs w:val="22"/>
          <w:u w:val="single"/>
        </w:rPr>
      </w:pPr>
      <w:r w:rsidRPr="000D4955">
        <w:rPr>
          <w:rFonts w:ascii="Arial" w:hAnsi="Arial" w:cs="Arial"/>
          <w:sz w:val="22"/>
          <w:szCs w:val="22"/>
          <w:u w:val="single"/>
        </w:rPr>
        <w:t xml:space="preserve">The energy crises affecting the British households </w:t>
      </w:r>
    </w:p>
    <w:p w14:paraId="79BB9425" w14:textId="530902C2" w:rsidR="00E52625" w:rsidRDefault="00E52625" w:rsidP="009A4758">
      <w:pPr>
        <w:spacing w:line="360" w:lineRule="auto"/>
        <w:jc w:val="both"/>
      </w:pPr>
    </w:p>
    <w:p w14:paraId="1BBBAAF7" w14:textId="45E1191C" w:rsidR="0012484E" w:rsidRDefault="005B5AEB" w:rsidP="009A4758">
      <w:pPr>
        <w:spacing w:line="360" w:lineRule="auto"/>
        <w:jc w:val="both"/>
        <w:rPr>
          <w:rFonts w:ascii="Arial" w:hAnsi="Arial" w:cs="Arial"/>
          <w:sz w:val="22"/>
          <w:szCs w:val="22"/>
        </w:rPr>
      </w:pPr>
      <w:r w:rsidRPr="005B5AEB">
        <w:rPr>
          <w:rFonts w:ascii="Arial" w:hAnsi="Arial" w:cs="Arial"/>
          <w:sz w:val="22"/>
          <w:szCs w:val="22"/>
        </w:rPr>
        <w:t>The current energy situation is unheard of. 4.5 million families in the UK experienced fuel poverty in October. 6.7 million, according to National Energy Action. A fresh price freeze of £</w:t>
      </w:r>
      <w:proofErr w:type="gramStart"/>
      <w:r w:rsidR="00C8532D">
        <w:rPr>
          <w:rFonts w:ascii="Arial" w:hAnsi="Arial" w:cs="Arial"/>
          <w:sz w:val="22"/>
          <w:szCs w:val="22"/>
        </w:rPr>
        <w:t>two-thousand</w:t>
      </w:r>
      <w:proofErr w:type="gramEnd"/>
      <w:r w:rsidRPr="005B5AEB">
        <w:rPr>
          <w:rFonts w:ascii="Arial" w:hAnsi="Arial" w:cs="Arial"/>
          <w:sz w:val="22"/>
          <w:szCs w:val="22"/>
        </w:rPr>
        <w:t xml:space="preserve"> per year for typical households was announced by the government on September 8 and would take effect in October 2022. This would result in fuel poverty for 6.7 million families. Originally intended to run for two years, the Energy Price Guarantee will now only endure for six months, terminating in April 2023, as the Chancellor stated on October 17. After that, "targeted support" would take the place of the Energy Price Guarantee. The design of the support is currently being reviewed by the Treasury.</w:t>
      </w:r>
      <w:r>
        <w:rPr>
          <w:rFonts w:ascii="Arial" w:hAnsi="Arial" w:cs="Arial"/>
          <w:sz w:val="22"/>
          <w:szCs w:val="22"/>
        </w:rPr>
        <w:t xml:space="preserve"> (NEA, 2022)</w:t>
      </w:r>
    </w:p>
    <w:p w14:paraId="2E299606" w14:textId="0C6D3FF8" w:rsidR="005B5AEB" w:rsidRDefault="005B5AEB" w:rsidP="009A4758">
      <w:pPr>
        <w:spacing w:line="360" w:lineRule="auto"/>
        <w:jc w:val="both"/>
        <w:rPr>
          <w:rFonts w:ascii="Arial" w:hAnsi="Arial" w:cs="Arial"/>
          <w:sz w:val="22"/>
          <w:szCs w:val="22"/>
        </w:rPr>
      </w:pPr>
    </w:p>
    <w:p w14:paraId="1EF99B53" w14:textId="544766B5" w:rsidR="005B5AEB" w:rsidRPr="005B5AEB" w:rsidRDefault="005B5AEB" w:rsidP="009A4758">
      <w:pPr>
        <w:spacing w:line="360" w:lineRule="auto"/>
        <w:jc w:val="both"/>
        <w:rPr>
          <w:rFonts w:ascii="Arial" w:hAnsi="Arial" w:cs="Arial"/>
          <w:sz w:val="22"/>
          <w:szCs w:val="22"/>
        </w:rPr>
      </w:pPr>
      <w:r w:rsidRPr="005B5AEB">
        <w:rPr>
          <w:rFonts w:ascii="Arial" w:hAnsi="Arial" w:cs="Arial"/>
          <w:sz w:val="22"/>
          <w:szCs w:val="22"/>
        </w:rPr>
        <w:t>The government unveiled a new plan on September 8th to freeze household bills at an average of £</w:t>
      </w:r>
      <w:r w:rsidR="00C8532D">
        <w:rPr>
          <w:rFonts w:ascii="Arial" w:hAnsi="Arial" w:cs="Arial"/>
          <w:sz w:val="22"/>
          <w:szCs w:val="22"/>
        </w:rPr>
        <w:t>two-thousand five hundred</w:t>
      </w:r>
      <w:r w:rsidRPr="005B5AEB">
        <w:rPr>
          <w:rFonts w:ascii="Arial" w:hAnsi="Arial" w:cs="Arial"/>
          <w:sz w:val="22"/>
          <w:szCs w:val="22"/>
        </w:rPr>
        <w:t xml:space="preserve"> per year.</w:t>
      </w:r>
      <w:r>
        <w:rPr>
          <w:rFonts w:ascii="Arial" w:hAnsi="Arial" w:cs="Arial"/>
          <w:sz w:val="22"/>
          <w:szCs w:val="22"/>
        </w:rPr>
        <w:t xml:space="preserve"> (NEA, 2022)</w:t>
      </w:r>
    </w:p>
    <w:p w14:paraId="6FD37A46" w14:textId="6CD3B7D3" w:rsidR="005B5AEB" w:rsidRPr="005B5AEB" w:rsidRDefault="005B5AEB" w:rsidP="009A4758">
      <w:pPr>
        <w:spacing w:line="360" w:lineRule="auto"/>
        <w:jc w:val="both"/>
        <w:rPr>
          <w:rFonts w:ascii="Arial" w:hAnsi="Arial" w:cs="Arial"/>
          <w:sz w:val="22"/>
          <w:szCs w:val="22"/>
        </w:rPr>
      </w:pPr>
      <w:r w:rsidRPr="005B5AEB">
        <w:rPr>
          <w:rFonts w:ascii="Arial" w:hAnsi="Arial" w:cs="Arial"/>
          <w:sz w:val="22"/>
          <w:szCs w:val="22"/>
        </w:rPr>
        <w:t xml:space="preserve">According to the plan, an average annual energy expenditure for a typical household won't exceed £2,500 starting on October 1 (this will last until April 2023, as revealed on 17 October 2022). Please be aware that only the price per unit, not the total energy bill for a family, has been capped. People usually mean the average annual cost of £2,500, which includes consuming 2,900 kWh of electricity and </w:t>
      </w:r>
      <w:r w:rsidR="00C8532D">
        <w:rPr>
          <w:rFonts w:ascii="Arial" w:hAnsi="Arial" w:cs="Arial"/>
          <w:sz w:val="22"/>
          <w:szCs w:val="22"/>
        </w:rPr>
        <w:t>twelve-</w:t>
      </w:r>
      <w:proofErr w:type="gramStart"/>
      <w:r w:rsidR="00C8532D">
        <w:rPr>
          <w:rFonts w:ascii="Arial" w:hAnsi="Arial" w:cs="Arial"/>
          <w:sz w:val="22"/>
          <w:szCs w:val="22"/>
        </w:rPr>
        <w:t xml:space="preserve">thousand </w:t>
      </w:r>
      <w:r w:rsidRPr="005B5AEB">
        <w:rPr>
          <w:rFonts w:ascii="Arial" w:hAnsi="Arial" w:cs="Arial"/>
          <w:sz w:val="22"/>
          <w:szCs w:val="22"/>
        </w:rPr>
        <w:t xml:space="preserve"> kWh</w:t>
      </w:r>
      <w:proofErr w:type="gramEnd"/>
      <w:r w:rsidRPr="005B5AEB">
        <w:rPr>
          <w:rFonts w:ascii="Arial" w:hAnsi="Arial" w:cs="Arial"/>
          <w:sz w:val="22"/>
          <w:szCs w:val="22"/>
        </w:rPr>
        <w:t xml:space="preserve"> of gas. The amount of energy a home uses will determine how expensive their annual energy bill is. This amount replaces the current energy price cap and </w:t>
      </w:r>
      <w:proofErr w:type="gramStart"/>
      <w:r w:rsidRPr="005B5AEB">
        <w:rPr>
          <w:rFonts w:ascii="Arial" w:hAnsi="Arial" w:cs="Arial"/>
          <w:sz w:val="22"/>
          <w:szCs w:val="22"/>
        </w:rPr>
        <w:t>takes into account</w:t>
      </w:r>
      <w:proofErr w:type="gramEnd"/>
      <w:r w:rsidRPr="005B5AEB">
        <w:rPr>
          <w:rFonts w:ascii="Arial" w:hAnsi="Arial" w:cs="Arial"/>
          <w:sz w:val="22"/>
          <w:szCs w:val="22"/>
        </w:rPr>
        <w:t xml:space="preserve"> the elimination of green taxes (worth about £</w:t>
      </w:r>
      <w:r w:rsidR="00C8532D">
        <w:rPr>
          <w:rFonts w:ascii="Arial" w:hAnsi="Arial" w:cs="Arial"/>
          <w:sz w:val="22"/>
          <w:szCs w:val="22"/>
        </w:rPr>
        <w:t>one-hundred fifty</w:t>
      </w:r>
      <w:r w:rsidRPr="005B5AEB">
        <w:rPr>
          <w:rFonts w:ascii="Arial" w:hAnsi="Arial" w:cs="Arial"/>
          <w:sz w:val="22"/>
          <w:szCs w:val="22"/>
        </w:rPr>
        <w:t xml:space="preserve"> per household).</w:t>
      </w:r>
      <w:r>
        <w:rPr>
          <w:rFonts w:ascii="Arial" w:hAnsi="Arial" w:cs="Arial"/>
          <w:sz w:val="22"/>
          <w:szCs w:val="22"/>
        </w:rPr>
        <w:t xml:space="preserve"> (NEA, 2022)</w:t>
      </w:r>
    </w:p>
    <w:p w14:paraId="627255F1" w14:textId="74C7CB0A" w:rsidR="005B5AEB" w:rsidRPr="005B5AEB" w:rsidRDefault="005B5AEB" w:rsidP="009A4758">
      <w:pPr>
        <w:spacing w:line="360" w:lineRule="auto"/>
        <w:jc w:val="both"/>
        <w:rPr>
          <w:rFonts w:ascii="Arial" w:hAnsi="Arial" w:cs="Arial"/>
          <w:sz w:val="22"/>
          <w:szCs w:val="22"/>
        </w:rPr>
      </w:pPr>
      <w:r w:rsidRPr="005B5AEB">
        <w:rPr>
          <w:rFonts w:ascii="Arial" w:hAnsi="Arial" w:cs="Arial"/>
          <w:sz w:val="22"/>
          <w:szCs w:val="22"/>
        </w:rPr>
        <w:t>Households in Britain are covered by the policy, but those in Northern Ireland—where there is a different energy regime—will receive the same level of assistance.</w:t>
      </w:r>
      <w:r>
        <w:rPr>
          <w:rFonts w:ascii="Arial" w:hAnsi="Arial" w:cs="Arial"/>
          <w:sz w:val="22"/>
          <w:szCs w:val="22"/>
        </w:rPr>
        <w:t xml:space="preserve"> (NEA, 2022)</w:t>
      </w:r>
    </w:p>
    <w:p w14:paraId="554E37AC" w14:textId="0D678CD5" w:rsidR="00C8532D" w:rsidRDefault="005B5AEB" w:rsidP="009A4758">
      <w:pPr>
        <w:spacing w:line="360" w:lineRule="auto"/>
        <w:jc w:val="both"/>
        <w:rPr>
          <w:rFonts w:ascii="Arial" w:hAnsi="Arial" w:cs="Arial"/>
          <w:sz w:val="22"/>
          <w:szCs w:val="22"/>
        </w:rPr>
      </w:pPr>
      <w:r w:rsidRPr="005B5AEB">
        <w:rPr>
          <w:rFonts w:ascii="Arial" w:hAnsi="Arial" w:cs="Arial"/>
          <w:sz w:val="22"/>
          <w:szCs w:val="22"/>
        </w:rPr>
        <w:lastRenderedPageBreak/>
        <w:t>Families who don't purchase gas or electricity directly from the utility company will receive assistance from a fund and won't suffer any financial hardship.</w:t>
      </w:r>
      <w:r>
        <w:rPr>
          <w:rFonts w:ascii="Arial" w:hAnsi="Arial" w:cs="Arial"/>
          <w:sz w:val="22"/>
          <w:szCs w:val="22"/>
        </w:rPr>
        <w:t xml:space="preserve"> (NEA, 2022</w:t>
      </w:r>
      <w:r w:rsidR="00574946">
        <w:rPr>
          <w:rFonts w:ascii="Arial" w:hAnsi="Arial" w:cs="Arial"/>
          <w:sz w:val="22"/>
          <w:szCs w:val="22"/>
        </w:rPr>
        <w:t>)</w:t>
      </w:r>
    </w:p>
    <w:p w14:paraId="4121A63D" w14:textId="75742B1F" w:rsidR="00D72193" w:rsidRDefault="00D72193" w:rsidP="009A4758">
      <w:pPr>
        <w:spacing w:line="360" w:lineRule="auto"/>
        <w:jc w:val="both"/>
        <w:rPr>
          <w:rFonts w:ascii="Arial" w:hAnsi="Arial" w:cs="Arial"/>
          <w:sz w:val="22"/>
          <w:szCs w:val="22"/>
        </w:rPr>
      </w:pPr>
      <w:r>
        <w:rPr>
          <w:rFonts w:ascii="Arial" w:hAnsi="Arial" w:cs="Arial"/>
          <w:sz w:val="22"/>
          <w:szCs w:val="22"/>
        </w:rPr>
        <w:t xml:space="preserve">The table below shows the typical household energy bill for 2020-2024, which is increasing </w:t>
      </w:r>
      <w:r w:rsidR="009E57DC">
        <w:rPr>
          <w:rFonts w:ascii="Arial" w:hAnsi="Arial" w:cs="Arial"/>
          <w:sz w:val="22"/>
          <w:szCs w:val="22"/>
        </w:rPr>
        <w:t>sharply for 2022-2024:</w:t>
      </w:r>
    </w:p>
    <w:p w14:paraId="16770834" w14:textId="7AD106FA" w:rsidR="00560B78" w:rsidRPr="009E57DC" w:rsidRDefault="00574946" w:rsidP="009A4758">
      <w:pPr>
        <w:spacing w:line="360" w:lineRule="auto"/>
        <w:jc w:val="both"/>
        <w:rPr>
          <w:rFonts w:ascii="Arial" w:hAnsi="Arial" w:cs="Arial"/>
          <w:sz w:val="22"/>
          <w:szCs w:val="22"/>
        </w:rPr>
      </w:pPr>
      <w:r>
        <w:rPr>
          <w:noProof/>
        </w:rPr>
        <w:drawing>
          <wp:inline distT="0" distB="0" distL="0" distR="0" wp14:anchorId="65F40787" wp14:editId="1A5D4689">
            <wp:extent cx="3930650" cy="2870690"/>
            <wp:effectExtent l="0" t="0" r="0" b="6350"/>
            <wp:docPr id="23" name="Picture 2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Chart, bar chart&#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945242" cy="2881347"/>
                    </a:xfrm>
                    <a:prstGeom prst="rect">
                      <a:avLst/>
                    </a:prstGeom>
                    <a:noFill/>
                    <a:ln>
                      <a:noFill/>
                    </a:ln>
                  </pic:spPr>
                </pic:pic>
              </a:graphicData>
            </a:graphic>
          </wp:inline>
        </w:drawing>
      </w:r>
      <w:r w:rsidR="009E57DC">
        <w:rPr>
          <w:noProof/>
        </w:rPr>
        <mc:AlternateContent>
          <mc:Choice Requires="wps">
            <w:drawing>
              <wp:anchor distT="0" distB="0" distL="114300" distR="114300" simplePos="0" relativeHeight="251664384" behindDoc="0" locked="0" layoutInCell="1" allowOverlap="1" wp14:anchorId="212B58D9" wp14:editId="5995A4CE">
                <wp:simplePos x="0" y="0"/>
                <wp:positionH relativeFrom="column">
                  <wp:posOffset>3867150</wp:posOffset>
                </wp:positionH>
                <wp:positionV relativeFrom="paragraph">
                  <wp:posOffset>2272665</wp:posOffset>
                </wp:positionV>
                <wp:extent cx="1752600" cy="3302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1752600" cy="330200"/>
                        </a:xfrm>
                        <a:prstGeom prst="rect">
                          <a:avLst/>
                        </a:prstGeom>
                        <a:solidFill>
                          <a:schemeClr val="lt1"/>
                        </a:solidFill>
                        <a:ln w="6350">
                          <a:noFill/>
                        </a:ln>
                      </wps:spPr>
                      <wps:txbx>
                        <w:txbxContent>
                          <w:p w14:paraId="467BA075" w14:textId="0C1756CF" w:rsidR="009E57DC" w:rsidRDefault="009E57DC">
                            <w:r>
                              <w:rPr>
                                <w:rFonts w:ascii="Arial" w:hAnsi="Arial" w:cs="Arial"/>
                                <w:sz w:val="22"/>
                                <w:szCs w:val="22"/>
                              </w:rPr>
                              <w:t>(Thomas D., 2022)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212B58D9" id="Text Box 14" o:spid="_x0000_s1031" type="#_x0000_t202" style="position:absolute;left:0;text-align:left;margin-left:304.5pt;margin-top:178.95pt;width:138pt;height:2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" fillcolor="white [3201]" stroked="f" strokeweight=".5pt">
                <v:textbox>
                  <w:txbxContent>
                    <w:p w14:paraId="467BA075" w14:textId="0C1756CF" w:rsidR="009E57DC" w:rsidRDefault="009E57DC">
                      <w:r>
                        <w:rPr>
                          <w:rFonts w:ascii="Arial" w:hAnsi="Arial" w:cs="Arial"/>
                          <w:sz w:val="22"/>
                          <w:szCs w:val="22"/>
                        </w:rPr>
                        <w:t>(Thomas D., 2022)</w:t>
                      </w:r>
                    </w:p>
                  </w:txbxContent>
                </v:textbox>
              </v:shape>
            </w:pict>
          </mc:Fallback>
        </mc:AlternateContent>
      </w:r>
    </w:p>
    <w:p w14:paraId="41A8CB25" w14:textId="2866F3D3" w:rsidR="00E37028" w:rsidRPr="009A4758" w:rsidRDefault="00E37028" w:rsidP="009A4758">
      <w:pPr>
        <w:pStyle w:val="Heading2"/>
        <w:spacing w:line="360" w:lineRule="auto"/>
        <w:jc w:val="both"/>
        <w:rPr>
          <w:rFonts w:ascii="Arial" w:hAnsi="Arial" w:cs="Arial"/>
          <w:sz w:val="22"/>
          <w:szCs w:val="22"/>
        </w:rPr>
      </w:pPr>
      <w:bookmarkStart w:id="4" w:name="_Toc118966686"/>
      <w:r w:rsidRPr="009A4758">
        <w:rPr>
          <w:rFonts w:ascii="Arial" w:hAnsi="Arial" w:cs="Arial"/>
          <w:sz w:val="22"/>
          <w:szCs w:val="22"/>
        </w:rPr>
        <w:t xml:space="preserve">Impact </w:t>
      </w:r>
      <w:r w:rsidR="00507683" w:rsidRPr="009A4758">
        <w:rPr>
          <w:rFonts w:ascii="Arial" w:hAnsi="Arial" w:cs="Arial"/>
          <w:sz w:val="22"/>
          <w:szCs w:val="22"/>
        </w:rPr>
        <w:t xml:space="preserve">of the energy sector prices </w:t>
      </w:r>
      <w:r w:rsidRPr="009A4758">
        <w:rPr>
          <w:rFonts w:ascii="Arial" w:hAnsi="Arial" w:cs="Arial"/>
          <w:sz w:val="22"/>
          <w:szCs w:val="22"/>
        </w:rPr>
        <w:t>on the small and large organizations in United Kingdom</w:t>
      </w:r>
      <w:bookmarkEnd w:id="4"/>
    </w:p>
    <w:p w14:paraId="2EDB5595" w14:textId="22106A0C" w:rsidR="00E52625" w:rsidRDefault="00E52625" w:rsidP="009A4758">
      <w:pPr>
        <w:spacing w:line="360" w:lineRule="auto"/>
        <w:jc w:val="both"/>
        <w:rPr>
          <w:rFonts w:ascii="Arial" w:hAnsi="Arial" w:cs="Arial"/>
          <w:sz w:val="22"/>
          <w:szCs w:val="22"/>
        </w:rPr>
      </w:pPr>
    </w:p>
    <w:p w14:paraId="6AC11251" w14:textId="54AB49EC" w:rsidR="0012484E" w:rsidRPr="009E57DC" w:rsidRDefault="009E57DC" w:rsidP="009A4758">
      <w:pPr>
        <w:spacing w:line="360" w:lineRule="auto"/>
        <w:jc w:val="both"/>
        <w:rPr>
          <w:rFonts w:ascii="Arial" w:hAnsi="Arial" w:cs="Arial"/>
          <w:sz w:val="22"/>
          <w:szCs w:val="22"/>
          <w:u w:val="single"/>
        </w:rPr>
      </w:pPr>
      <w:r>
        <w:rPr>
          <w:rFonts w:ascii="Arial" w:hAnsi="Arial" w:cs="Arial"/>
          <w:sz w:val="22"/>
          <w:szCs w:val="22"/>
          <w:u w:val="single"/>
        </w:rPr>
        <w:t>Impact on s</w:t>
      </w:r>
      <w:r w:rsidRPr="009E57DC">
        <w:rPr>
          <w:rFonts w:ascii="Arial" w:hAnsi="Arial" w:cs="Arial"/>
          <w:sz w:val="22"/>
          <w:szCs w:val="22"/>
          <w:u w:val="single"/>
        </w:rPr>
        <w:t xml:space="preserve">mall businesses </w:t>
      </w:r>
      <w:r>
        <w:rPr>
          <w:rFonts w:ascii="Arial" w:hAnsi="Arial" w:cs="Arial"/>
          <w:sz w:val="22"/>
          <w:szCs w:val="22"/>
          <w:u w:val="single"/>
        </w:rPr>
        <w:t xml:space="preserve">due </w:t>
      </w:r>
      <w:r w:rsidRPr="009E57DC">
        <w:rPr>
          <w:rFonts w:ascii="Arial" w:hAnsi="Arial" w:cs="Arial"/>
          <w:sz w:val="22"/>
          <w:szCs w:val="22"/>
          <w:u w:val="single"/>
        </w:rPr>
        <w:t>to overcome growing energy costs in the United Kingdom</w:t>
      </w:r>
    </w:p>
    <w:p w14:paraId="76E6FBD7" w14:textId="16586164" w:rsidR="0012484E" w:rsidRDefault="0012484E" w:rsidP="009A4758">
      <w:pPr>
        <w:spacing w:line="360" w:lineRule="auto"/>
        <w:jc w:val="both"/>
        <w:rPr>
          <w:rFonts w:ascii="Arial" w:hAnsi="Arial" w:cs="Arial"/>
          <w:sz w:val="22"/>
          <w:szCs w:val="22"/>
        </w:rPr>
      </w:pPr>
    </w:p>
    <w:p w14:paraId="7F2CA23E" w14:textId="1D6E64B1" w:rsidR="00574946" w:rsidRDefault="009E57DC" w:rsidP="009A4758">
      <w:pPr>
        <w:spacing w:line="360" w:lineRule="auto"/>
        <w:jc w:val="both"/>
        <w:rPr>
          <w:rFonts w:ascii="Arial" w:hAnsi="Arial" w:cs="Arial"/>
          <w:sz w:val="22"/>
          <w:szCs w:val="22"/>
        </w:rPr>
      </w:pPr>
      <w:r w:rsidRPr="009E57DC">
        <w:rPr>
          <w:rFonts w:ascii="Arial" w:hAnsi="Arial" w:cs="Arial"/>
          <w:sz w:val="22"/>
          <w:szCs w:val="22"/>
        </w:rPr>
        <w:t>Sadie Shard, the proprietor of the Crescent Hotel in Scarborough, has endured the financial misery caused by the epidemic and now faces a new threat to her business: sky-high energy bills. Since 2014, Shard has purchased the hotel in the northern English coastal town, for which it previously paid between £1,000 and £2,000 per month to power its 20 guestrooms and restaurant. However, her supplier, CNG, went out of business in November, just before the expiration of her most recent energy contract. As a result of wholesale price increases, the business selected by the regulator, Ofgem, to acquire CNG's customers stated that her power rate will climb by more than fivefold. This would have resulted in a monthly energy bill of up to £10,000. CNG, which had 41,000 corporate clients, is one of 26 energy suppliers that have filed for bankruptcy in the last five months, as rising wholesale gas and electricity costs have sparked the worst crisis in Britain's energy supply sector in two decades.</w:t>
      </w:r>
      <w:r>
        <w:rPr>
          <w:rFonts w:ascii="Arial" w:hAnsi="Arial" w:cs="Arial"/>
          <w:sz w:val="22"/>
          <w:szCs w:val="22"/>
        </w:rPr>
        <w:t xml:space="preserve"> </w:t>
      </w:r>
      <w:r w:rsidR="00FD204F">
        <w:rPr>
          <w:rFonts w:ascii="Arial" w:hAnsi="Arial" w:cs="Arial"/>
          <w:sz w:val="22"/>
          <w:szCs w:val="22"/>
        </w:rPr>
        <w:t>(</w:t>
      </w:r>
      <w:r w:rsidR="00FD204F" w:rsidRPr="00FD204F">
        <w:rPr>
          <w:rFonts w:ascii="Arial" w:hAnsi="Arial" w:cs="Arial"/>
          <w:sz w:val="22"/>
          <w:szCs w:val="22"/>
        </w:rPr>
        <w:t>Forsyth</w:t>
      </w:r>
      <w:r w:rsidR="00FD204F">
        <w:rPr>
          <w:rFonts w:ascii="Arial" w:hAnsi="Arial" w:cs="Arial"/>
          <w:sz w:val="22"/>
          <w:szCs w:val="22"/>
        </w:rPr>
        <w:t xml:space="preserve"> I., 2022)</w:t>
      </w:r>
    </w:p>
    <w:p w14:paraId="2F19AE99" w14:textId="074BFB54" w:rsidR="00574946" w:rsidRDefault="00574946" w:rsidP="009A4758">
      <w:pPr>
        <w:spacing w:line="360" w:lineRule="auto"/>
        <w:jc w:val="both"/>
        <w:rPr>
          <w:rFonts w:ascii="Arial" w:hAnsi="Arial" w:cs="Arial"/>
          <w:sz w:val="22"/>
          <w:szCs w:val="22"/>
        </w:rPr>
      </w:pPr>
    </w:p>
    <w:p w14:paraId="08F56D88" w14:textId="4A77ADBB" w:rsidR="00574946" w:rsidRDefault="00574946" w:rsidP="009A4758">
      <w:pPr>
        <w:spacing w:line="360" w:lineRule="auto"/>
        <w:jc w:val="both"/>
        <w:rPr>
          <w:rFonts w:ascii="Arial" w:hAnsi="Arial" w:cs="Arial"/>
          <w:sz w:val="22"/>
          <w:szCs w:val="22"/>
        </w:rPr>
      </w:pPr>
    </w:p>
    <w:p w14:paraId="6C50C908" w14:textId="77777777" w:rsidR="00574946" w:rsidRDefault="00574946" w:rsidP="009A4758">
      <w:pPr>
        <w:spacing w:line="360" w:lineRule="auto"/>
        <w:jc w:val="both"/>
        <w:rPr>
          <w:rFonts w:ascii="Arial" w:hAnsi="Arial" w:cs="Arial"/>
          <w:sz w:val="22"/>
          <w:szCs w:val="22"/>
        </w:rPr>
      </w:pPr>
    </w:p>
    <w:p w14:paraId="28E9DB45" w14:textId="715D28C5" w:rsidR="00EE7354" w:rsidRPr="00EE7354" w:rsidRDefault="00EE7354" w:rsidP="009A4758">
      <w:pPr>
        <w:spacing w:line="360" w:lineRule="auto"/>
        <w:jc w:val="both"/>
        <w:rPr>
          <w:rFonts w:ascii="Arial" w:hAnsi="Arial" w:cs="Arial"/>
          <w:sz w:val="22"/>
          <w:szCs w:val="22"/>
          <w:u w:val="single"/>
        </w:rPr>
      </w:pPr>
      <w:r w:rsidRPr="00EE7354">
        <w:rPr>
          <w:rFonts w:ascii="Arial" w:hAnsi="Arial" w:cs="Arial"/>
          <w:sz w:val="22"/>
          <w:szCs w:val="22"/>
          <w:u w:val="single"/>
        </w:rPr>
        <w:lastRenderedPageBreak/>
        <w:t xml:space="preserve">Energy prices impact on big organisations </w:t>
      </w:r>
    </w:p>
    <w:p w14:paraId="707332AC" w14:textId="1662A6E0" w:rsidR="002F3438" w:rsidRDefault="000F0E54" w:rsidP="009A4758">
      <w:pPr>
        <w:spacing w:line="360" w:lineRule="auto"/>
        <w:jc w:val="both"/>
        <w:rPr>
          <w:rFonts w:ascii="Arial" w:hAnsi="Arial" w:cs="Arial"/>
          <w:sz w:val="22"/>
          <w:szCs w:val="22"/>
        </w:rPr>
      </w:pPr>
      <w:r w:rsidRPr="000F0E54">
        <w:rPr>
          <w:rFonts w:ascii="Arial" w:hAnsi="Arial" w:cs="Arial"/>
          <w:sz w:val="22"/>
          <w:szCs w:val="22"/>
        </w:rPr>
        <w:t>The Centre for Economics and Business Research (CEBR), which compiles the research on behalf of Asda, predicts a monthly decline in disposable income throughout 2022, reaching a new low in the fall as energy prices rise.</w:t>
      </w:r>
      <w:r w:rsidR="00657B6C">
        <w:rPr>
          <w:rFonts w:ascii="Arial" w:hAnsi="Arial" w:cs="Arial"/>
          <w:sz w:val="22"/>
          <w:szCs w:val="22"/>
        </w:rPr>
        <w:t xml:space="preserve"> (Corporate Asda, 2022)</w:t>
      </w:r>
    </w:p>
    <w:p w14:paraId="5B907D9E" w14:textId="6F5E795C" w:rsidR="002F3438" w:rsidRDefault="000F0E54" w:rsidP="009A4758">
      <w:pPr>
        <w:spacing w:line="360" w:lineRule="auto"/>
        <w:jc w:val="both"/>
        <w:rPr>
          <w:rFonts w:ascii="Arial" w:hAnsi="Arial" w:cs="Arial"/>
          <w:sz w:val="22"/>
          <w:szCs w:val="22"/>
        </w:rPr>
      </w:pPr>
      <w:r w:rsidRPr="000F0E54">
        <w:rPr>
          <w:rFonts w:ascii="Arial" w:hAnsi="Arial" w:cs="Arial"/>
          <w:sz w:val="22"/>
          <w:szCs w:val="22"/>
        </w:rPr>
        <w:t>As inflation increases strain on household budgets, Asda customers are already changing their behaviour. According to a recent survey, 44% of respondents are buying more during discounts.</w:t>
      </w:r>
      <w:r w:rsidR="00657B6C">
        <w:rPr>
          <w:rFonts w:ascii="Arial" w:hAnsi="Arial" w:cs="Arial"/>
          <w:sz w:val="22"/>
          <w:szCs w:val="22"/>
        </w:rPr>
        <w:t xml:space="preserve"> (Corporate Asda, 2022)</w:t>
      </w:r>
    </w:p>
    <w:p w14:paraId="39452D22" w14:textId="66DA8B43" w:rsidR="002F3438" w:rsidRDefault="007C5165" w:rsidP="009A4758">
      <w:pPr>
        <w:spacing w:line="360" w:lineRule="auto"/>
        <w:jc w:val="both"/>
        <w:rPr>
          <w:rFonts w:ascii="Arial" w:hAnsi="Arial" w:cs="Arial"/>
          <w:sz w:val="22"/>
          <w:szCs w:val="22"/>
        </w:rPr>
      </w:pPr>
      <w:r w:rsidRPr="007C5165">
        <w:rPr>
          <w:rFonts w:ascii="Arial" w:hAnsi="Arial" w:cs="Arial"/>
          <w:sz w:val="22"/>
          <w:szCs w:val="22"/>
        </w:rPr>
        <w:t xml:space="preserve">According to Asda's Income Tracker, household discretionary income has decreased by a record £41.94 each week, or £167.76 per month. For the seventh straight month, the average UK household saw a decline, and </w:t>
      </w:r>
      <w:r w:rsidR="00C8532D">
        <w:rPr>
          <w:rFonts w:ascii="Arial" w:hAnsi="Arial" w:cs="Arial"/>
          <w:sz w:val="22"/>
          <w:szCs w:val="22"/>
        </w:rPr>
        <w:t>twenty</w:t>
      </w:r>
      <w:r w:rsidRPr="007C5165">
        <w:rPr>
          <w:rFonts w:ascii="Arial" w:hAnsi="Arial" w:cs="Arial"/>
          <w:sz w:val="22"/>
          <w:szCs w:val="22"/>
        </w:rPr>
        <w:t>% of households now have "negative discretionary income," meaning their income does not cover necessities.</w:t>
      </w:r>
      <w:r w:rsidR="00657B6C">
        <w:rPr>
          <w:rFonts w:ascii="Arial" w:hAnsi="Arial" w:cs="Arial"/>
          <w:sz w:val="22"/>
          <w:szCs w:val="22"/>
        </w:rPr>
        <w:t xml:space="preserve"> (Corporate Asda, 2022)</w:t>
      </w:r>
    </w:p>
    <w:p w14:paraId="0863E9A7" w14:textId="4AD68A3C" w:rsidR="007C5165" w:rsidRDefault="007C5165" w:rsidP="009A4758">
      <w:pPr>
        <w:spacing w:line="360" w:lineRule="auto"/>
        <w:jc w:val="both"/>
        <w:rPr>
          <w:rFonts w:ascii="Arial" w:hAnsi="Arial" w:cs="Arial"/>
          <w:sz w:val="22"/>
          <w:szCs w:val="22"/>
        </w:rPr>
      </w:pPr>
      <w:r w:rsidRPr="007C5165">
        <w:rPr>
          <w:rFonts w:ascii="Arial" w:hAnsi="Arial" w:cs="Arial"/>
          <w:sz w:val="22"/>
          <w:szCs w:val="22"/>
        </w:rPr>
        <w:t xml:space="preserve">To assist customers, stretch their finances further, the company has "Dropped and Locked" the price of over a hundred family favourites. The Grocer's annual 'Grocer Gold' industry awards recognised Asda as the UK's cheapest large supermarket for the past </w:t>
      </w:r>
      <w:r w:rsidR="00C8532D">
        <w:rPr>
          <w:rFonts w:ascii="Arial" w:hAnsi="Arial" w:cs="Arial"/>
          <w:sz w:val="22"/>
          <w:szCs w:val="22"/>
        </w:rPr>
        <w:t>twenty-five</w:t>
      </w:r>
      <w:r w:rsidRPr="007C5165">
        <w:rPr>
          <w:rFonts w:ascii="Arial" w:hAnsi="Arial" w:cs="Arial"/>
          <w:sz w:val="22"/>
          <w:szCs w:val="22"/>
        </w:rPr>
        <w:t xml:space="preserve"> years.</w:t>
      </w:r>
      <w:r w:rsidR="00657B6C">
        <w:rPr>
          <w:rFonts w:ascii="Arial" w:hAnsi="Arial" w:cs="Arial"/>
          <w:sz w:val="22"/>
          <w:szCs w:val="22"/>
        </w:rPr>
        <w:t xml:space="preserve"> (Corporate Asda, 2022)</w:t>
      </w:r>
    </w:p>
    <w:p w14:paraId="61E7F968" w14:textId="695EAF57" w:rsidR="007C5165" w:rsidRDefault="007C5165" w:rsidP="009A4758">
      <w:pPr>
        <w:spacing w:line="360" w:lineRule="auto"/>
        <w:jc w:val="both"/>
        <w:rPr>
          <w:rFonts w:ascii="Arial" w:hAnsi="Arial" w:cs="Arial"/>
          <w:sz w:val="22"/>
          <w:szCs w:val="22"/>
        </w:rPr>
      </w:pPr>
      <w:r>
        <w:rPr>
          <w:rFonts w:ascii="Arial" w:hAnsi="Arial" w:cs="Arial"/>
          <w:sz w:val="22"/>
          <w:szCs w:val="22"/>
        </w:rPr>
        <w:t xml:space="preserve">The table below </w:t>
      </w:r>
      <w:r w:rsidR="00657B6C">
        <w:rPr>
          <w:rFonts w:ascii="Arial" w:hAnsi="Arial" w:cs="Arial"/>
          <w:sz w:val="22"/>
          <w:szCs w:val="22"/>
        </w:rPr>
        <w:t>shows the household income in UK for May 2022:</w:t>
      </w:r>
    </w:p>
    <w:p w14:paraId="3AB6C2A5" w14:textId="05E1B17A" w:rsidR="00305E26" w:rsidRDefault="00D55469" w:rsidP="009A4758">
      <w:pPr>
        <w:spacing w:line="360" w:lineRule="auto"/>
        <w:jc w:val="both"/>
        <w:rPr>
          <w:rFonts w:ascii="Arial" w:hAnsi="Arial" w:cs="Arial"/>
          <w:sz w:val="22"/>
          <w:szCs w:val="22"/>
        </w:rPr>
      </w:pPr>
      <w:r>
        <w:rPr>
          <w:rFonts w:ascii="Arial" w:hAnsi="Arial" w:cs="Arial"/>
          <w:noProof/>
          <w:sz w:val="22"/>
          <w:szCs w:val="22"/>
        </w:rPr>
        <mc:AlternateContent>
          <mc:Choice Requires="wps">
            <w:drawing>
              <wp:anchor distT="0" distB="0" distL="114300" distR="114300" simplePos="0" relativeHeight="251665408" behindDoc="0" locked="0" layoutInCell="1" allowOverlap="1" wp14:anchorId="01D4F706" wp14:editId="1C127F95">
                <wp:simplePos x="0" y="0"/>
                <wp:positionH relativeFrom="column">
                  <wp:posOffset>3553460</wp:posOffset>
                </wp:positionH>
                <wp:positionV relativeFrom="paragraph">
                  <wp:posOffset>1336040</wp:posOffset>
                </wp:positionV>
                <wp:extent cx="1765300" cy="279400"/>
                <wp:effectExtent l="0" t="0" r="6350" b="6350"/>
                <wp:wrapNone/>
                <wp:docPr id="15" name="Text Box 15"/>
                <wp:cNvGraphicFramePr/>
                <a:graphic xmlns:a="http://schemas.openxmlformats.org/drawingml/2006/main">
                  <a:graphicData uri="http://schemas.microsoft.com/office/word/2010/wordprocessingShape">
                    <wps:wsp>
                      <wps:cNvSpPr txBox="1"/>
                      <wps:spPr>
                        <a:xfrm>
                          <a:off x="0" y="0"/>
                          <a:ext cx="1765300" cy="279400"/>
                        </a:xfrm>
                        <a:prstGeom prst="rect">
                          <a:avLst/>
                        </a:prstGeom>
                        <a:solidFill>
                          <a:schemeClr val="lt1"/>
                        </a:solidFill>
                        <a:ln w="6350">
                          <a:noFill/>
                        </a:ln>
                      </wps:spPr>
                      <wps:txbx>
                        <w:txbxContent>
                          <w:p w14:paraId="3582AC2A" w14:textId="77777777" w:rsidR="00657B6C" w:rsidRDefault="00657B6C" w:rsidP="00657B6C">
                            <w:pPr>
                              <w:rPr>
                                <w:rFonts w:ascii="Arial" w:hAnsi="Arial" w:cs="Arial"/>
                                <w:sz w:val="22"/>
                                <w:szCs w:val="22"/>
                              </w:rPr>
                            </w:pPr>
                            <w:r>
                              <w:rPr>
                                <w:rFonts w:ascii="Arial" w:hAnsi="Arial" w:cs="Arial"/>
                                <w:sz w:val="22"/>
                                <w:szCs w:val="22"/>
                              </w:rPr>
                              <w:t>(Corporate Asda, 2022)</w:t>
                            </w:r>
                          </w:p>
                          <w:p w14:paraId="6A625139" w14:textId="77777777" w:rsidR="00657B6C" w:rsidRDefault="00657B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1D4F706" id="Text Box 15" o:spid="_x0000_s1032" type="#_x0000_t202" style="position:absolute;left:0;text-align:left;margin-left:279.8pt;margin-top:105.2pt;width:139pt;height:22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" fillcolor="white [3201]" stroked="f" strokeweight=".5pt">
                <v:textbox>
                  <w:txbxContent>
                    <w:p w14:paraId="3582AC2A" w14:textId="77777777" w:rsidR="00657B6C" w:rsidRDefault="00657B6C" w:rsidP="00657B6C">
                      <w:pPr>
                        <w:rPr>
                          <w:rFonts w:ascii="Arial" w:hAnsi="Arial" w:cs="Arial"/>
                          <w:sz w:val="22"/>
                          <w:szCs w:val="22"/>
                        </w:rPr>
                      </w:pPr>
                      <w:r>
                        <w:rPr>
                          <w:rFonts w:ascii="Arial" w:hAnsi="Arial" w:cs="Arial"/>
                          <w:sz w:val="22"/>
                          <w:szCs w:val="22"/>
                        </w:rPr>
                        <w:t>(Corporate Asda, 2022)</w:t>
                      </w:r>
                    </w:p>
                    <w:p w14:paraId="6A625139" w14:textId="77777777" w:rsidR="00657B6C" w:rsidRDefault="00657B6C"/>
                  </w:txbxContent>
                </v:textbox>
              </v:shape>
            </w:pict>
          </mc:Fallback>
        </mc:AlternateContent>
      </w:r>
      <w:r>
        <w:rPr>
          <w:noProof/>
        </w:rPr>
        <w:drawing>
          <wp:inline distT="0" distB="0" distL="0" distR="0" wp14:anchorId="443BF641" wp14:editId="792BCE96">
            <wp:extent cx="2863850" cy="2071262"/>
            <wp:effectExtent l="0" t="0" r="0" b="5715"/>
            <wp:docPr id="24" name="Picture 2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able&#10;&#10;Description automatically generated"/>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82858" cy="2085009"/>
                    </a:xfrm>
                    <a:prstGeom prst="rect">
                      <a:avLst/>
                    </a:prstGeom>
                    <a:noFill/>
                    <a:ln>
                      <a:noFill/>
                    </a:ln>
                  </pic:spPr>
                </pic:pic>
              </a:graphicData>
            </a:graphic>
          </wp:inline>
        </w:drawing>
      </w:r>
    </w:p>
    <w:p w14:paraId="37EEA4B9" w14:textId="668B5590" w:rsidR="002F3438" w:rsidRDefault="00657B6C" w:rsidP="009A4758">
      <w:pPr>
        <w:spacing w:line="360" w:lineRule="auto"/>
        <w:jc w:val="both"/>
        <w:rPr>
          <w:rFonts w:ascii="Arial" w:hAnsi="Arial" w:cs="Arial"/>
          <w:sz w:val="22"/>
          <w:szCs w:val="22"/>
        </w:rPr>
      </w:pPr>
      <w:r w:rsidRPr="00657B6C">
        <w:rPr>
          <w:rFonts w:ascii="Arial" w:hAnsi="Arial" w:cs="Arial"/>
          <w:sz w:val="22"/>
          <w:szCs w:val="22"/>
        </w:rPr>
        <w:t>For the first quarter (Q1) of the fiscal year 2022 (FY22), British grocery giant Asda reported revenue of £4.641bn ($5.86bn), excluding fuel, down by 9.2% from a year earlier and impacted by the costs in the energy sector.</w:t>
      </w:r>
      <w:r w:rsidR="002F3438">
        <w:rPr>
          <w:rFonts w:ascii="Arial" w:hAnsi="Arial" w:cs="Arial"/>
          <w:sz w:val="22"/>
          <w:szCs w:val="22"/>
        </w:rPr>
        <w:t xml:space="preserve"> (Retail Insight Network, 2022)</w:t>
      </w:r>
    </w:p>
    <w:p w14:paraId="6E7DD2E5" w14:textId="77777777" w:rsidR="00574946" w:rsidRPr="00E960AF" w:rsidRDefault="00574946" w:rsidP="009A4758">
      <w:pPr>
        <w:spacing w:line="360" w:lineRule="auto"/>
        <w:jc w:val="both"/>
        <w:rPr>
          <w:rFonts w:ascii="Arial" w:hAnsi="Arial" w:cs="Arial"/>
          <w:sz w:val="22"/>
          <w:szCs w:val="22"/>
        </w:rPr>
      </w:pPr>
    </w:p>
    <w:p w14:paraId="5D0153AE" w14:textId="54FB1BDC" w:rsidR="00E960AF" w:rsidRPr="00E960AF" w:rsidRDefault="00E960AF" w:rsidP="009A4758">
      <w:pPr>
        <w:spacing w:line="360" w:lineRule="auto"/>
        <w:jc w:val="both"/>
        <w:rPr>
          <w:rFonts w:ascii="Arial" w:hAnsi="Arial" w:cs="Arial"/>
          <w:sz w:val="22"/>
          <w:szCs w:val="22"/>
          <w:u w:val="single"/>
        </w:rPr>
      </w:pPr>
      <w:r w:rsidRPr="00E960AF">
        <w:rPr>
          <w:rFonts w:ascii="Arial" w:hAnsi="Arial" w:cs="Arial"/>
          <w:sz w:val="22"/>
          <w:szCs w:val="22"/>
          <w:u w:val="single"/>
        </w:rPr>
        <w:t>Energy Bill Relief Scheme: assistance for companies</w:t>
      </w:r>
    </w:p>
    <w:p w14:paraId="4A3C407A" w14:textId="113B6753" w:rsidR="00E960AF" w:rsidRDefault="00E960AF" w:rsidP="009A4758">
      <w:pPr>
        <w:spacing w:line="360" w:lineRule="auto"/>
        <w:jc w:val="both"/>
        <w:rPr>
          <w:rFonts w:ascii="Arial" w:hAnsi="Arial" w:cs="Arial"/>
          <w:sz w:val="22"/>
          <w:szCs w:val="22"/>
        </w:rPr>
      </w:pPr>
      <w:r w:rsidRPr="00E960AF">
        <w:rPr>
          <w:rFonts w:ascii="Arial" w:hAnsi="Arial" w:cs="Arial"/>
          <w:sz w:val="22"/>
          <w:szCs w:val="22"/>
        </w:rPr>
        <w:t>The British government has a programme that provides energy bill reduction for non-residential clients. Initially, discounts would be applied to energy use between October 1, 2022, and March 31, 2023.</w:t>
      </w:r>
      <w:r>
        <w:rPr>
          <w:rFonts w:ascii="Arial" w:hAnsi="Arial" w:cs="Arial"/>
          <w:sz w:val="22"/>
          <w:szCs w:val="22"/>
        </w:rPr>
        <w:t xml:space="preserve"> (</w:t>
      </w:r>
      <w:r w:rsidRPr="00E960AF">
        <w:rPr>
          <w:rFonts w:ascii="Arial" w:hAnsi="Arial" w:cs="Arial"/>
          <w:sz w:val="22"/>
          <w:szCs w:val="22"/>
        </w:rPr>
        <w:t>Department for Business, Energy &amp; Industrial Strategy</w:t>
      </w:r>
      <w:r>
        <w:rPr>
          <w:rFonts w:ascii="Arial" w:hAnsi="Arial" w:cs="Arial"/>
          <w:sz w:val="22"/>
          <w:szCs w:val="22"/>
        </w:rPr>
        <w:t>, 2022)</w:t>
      </w:r>
    </w:p>
    <w:p w14:paraId="10CEE235" w14:textId="1670AA8E" w:rsidR="00E960AF" w:rsidRPr="00E960AF" w:rsidRDefault="00E960AF" w:rsidP="009A4758">
      <w:pPr>
        <w:spacing w:line="360" w:lineRule="auto"/>
        <w:jc w:val="both"/>
        <w:rPr>
          <w:rFonts w:ascii="Arial" w:hAnsi="Arial" w:cs="Arial"/>
          <w:sz w:val="22"/>
          <w:szCs w:val="22"/>
        </w:rPr>
      </w:pPr>
      <w:r w:rsidRPr="00E960AF">
        <w:rPr>
          <w:rFonts w:ascii="Arial" w:hAnsi="Arial" w:cs="Arial"/>
          <w:sz w:val="22"/>
          <w:szCs w:val="22"/>
        </w:rPr>
        <w:lastRenderedPageBreak/>
        <w:t>The programme will be accessible to all non-domestic contract holders, including:</w:t>
      </w:r>
    </w:p>
    <w:p w14:paraId="10A5ADF6" w14:textId="46B9D7B3" w:rsidR="00E960AF" w:rsidRPr="00E960AF" w:rsidRDefault="00E960AF" w:rsidP="009A4758">
      <w:pPr>
        <w:pStyle w:val="ListParagraph"/>
        <w:numPr>
          <w:ilvl w:val="0"/>
          <w:numId w:val="2"/>
        </w:numPr>
        <w:spacing w:line="360" w:lineRule="auto"/>
        <w:jc w:val="both"/>
        <w:rPr>
          <w:rFonts w:ascii="Arial" w:hAnsi="Arial" w:cs="Arial"/>
          <w:sz w:val="22"/>
          <w:szCs w:val="22"/>
        </w:rPr>
      </w:pPr>
      <w:r w:rsidRPr="00E960AF">
        <w:rPr>
          <w:rFonts w:ascii="Arial" w:hAnsi="Arial" w:cs="Arial"/>
          <w:sz w:val="22"/>
          <w:szCs w:val="22"/>
        </w:rPr>
        <w:t>businesses in the voluntary sector, such as charities</w:t>
      </w:r>
      <w:r>
        <w:rPr>
          <w:rFonts w:ascii="Arial" w:hAnsi="Arial" w:cs="Arial"/>
          <w:sz w:val="22"/>
          <w:szCs w:val="22"/>
        </w:rPr>
        <w:t>. (</w:t>
      </w:r>
      <w:r w:rsidRPr="00E960AF">
        <w:rPr>
          <w:rFonts w:ascii="Arial" w:hAnsi="Arial" w:cs="Arial"/>
          <w:sz w:val="22"/>
          <w:szCs w:val="22"/>
        </w:rPr>
        <w:t>Department for Business, Energy &amp; Industrial Strategy</w:t>
      </w:r>
      <w:r>
        <w:rPr>
          <w:rFonts w:ascii="Arial" w:hAnsi="Arial" w:cs="Arial"/>
          <w:sz w:val="22"/>
          <w:szCs w:val="22"/>
        </w:rPr>
        <w:t>, 2022)</w:t>
      </w:r>
    </w:p>
    <w:p w14:paraId="2611D40E" w14:textId="1B8470FD" w:rsidR="00560B78" w:rsidRDefault="00E960AF" w:rsidP="009A4758">
      <w:pPr>
        <w:pStyle w:val="ListParagraph"/>
        <w:numPr>
          <w:ilvl w:val="0"/>
          <w:numId w:val="2"/>
        </w:numPr>
        <w:spacing w:line="360" w:lineRule="auto"/>
        <w:jc w:val="both"/>
        <w:rPr>
          <w:rFonts w:ascii="Arial" w:hAnsi="Arial" w:cs="Arial"/>
          <w:sz w:val="22"/>
          <w:szCs w:val="22"/>
        </w:rPr>
      </w:pPr>
      <w:r w:rsidRPr="00E960AF">
        <w:rPr>
          <w:rFonts w:ascii="Arial" w:hAnsi="Arial" w:cs="Arial"/>
          <w:sz w:val="22"/>
          <w:szCs w:val="22"/>
        </w:rPr>
        <w:t>On or after 1 December 2021, public sector organisations such as schools, hospitals, and nursing homes will be required to sign new fixed price contracts on deemed/out-of-contract or variable tariffs on flexible purchase or similar contracts.</w:t>
      </w:r>
      <w:r>
        <w:rPr>
          <w:rFonts w:ascii="Arial" w:hAnsi="Arial" w:cs="Arial"/>
          <w:sz w:val="22"/>
          <w:szCs w:val="22"/>
        </w:rPr>
        <w:t xml:space="preserve"> (</w:t>
      </w:r>
      <w:r w:rsidRPr="00E960AF">
        <w:rPr>
          <w:rFonts w:ascii="Arial" w:hAnsi="Arial" w:cs="Arial"/>
          <w:sz w:val="22"/>
          <w:szCs w:val="22"/>
        </w:rPr>
        <w:t>Department for Business, Energy &amp; Industrial Strategy</w:t>
      </w:r>
      <w:r>
        <w:rPr>
          <w:rFonts w:ascii="Arial" w:hAnsi="Arial" w:cs="Arial"/>
          <w:sz w:val="22"/>
          <w:szCs w:val="22"/>
        </w:rPr>
        <w:t>, 2022)</w:t>
      </w:r>
    </w:p>
    <w:p w14:paraId="42EF6883" w14:textId="77777777" w:rsidR="00C8532D" w:rsidRDefault="00C8532D" w:rsidP="00C8532D">
      <w:pPr>
        <w:pStyle w:val="ListParagraph"/>
        <w:spacing w:line="360" w:lineRule="auto"/>
        <w:jc w:val="both"/>
        <w:rPr>
          <w:rFonts w:ascii="Arial" w:hAnsi="Arial" w:cs="Arial"/>
          <w:sz w:val="22"/>
          <w:szCs w:val="22"/>
        </w:rPr>
      </w:pPr>
    </w:p>
    <w:p w14:paraId="4F0E3D87" w14:textId="2381E9D4" w:rsidR="005E73EF" w:rsidRDefault="005E73EF" w:rsidP="005E73EF">
      <w:pPr>
        <w:spacing w:line="360" w:lineRule="auto"/>
        <w:jc w:val="both"/>
        <w:rPr>
          <w:rFonts w:ascii="Arial" w:hAnsi="Arial" w:cs="Arial"/>
          <w:sz w:val="22"/>
          <w:szCs w:val="22"/>
          <w:u w:val="single"/>
        </w:rPr>
      </w:pPr>
      <w:r w:rsidRPr="005E73EF">
        <w:rPr>
          <w:rFonts w:ascii="Arial" w:hAnsi="Arial" w:cs="Arial"/>
          <w:sz w:val="22"/>
          <w:szCs w:val="22"/>
          <w:u w:val="single"/>
        </w:rPr>
        <w:t xml:space="preserve">Decisions making </w:t>
      </w:r>
    </w:p>
    <w:p w14:paraId="49F42F2D" w14:textId="59D64281" w:rsidR="00C8532D" w:rsidRPr="00C8532D" w:rsidRDefault="00C8532D" w:rsidP="005E73EF">
      <w:pPr>
        <w:spacing w:line="360" w:lineRule="auto"/>
        <w:jc w:val="both"/>
        <w:rPr>
          <w:rFonts w:ascii="Arial" w:hAnsi="Arial" w:cs="Arial"/>
          <w:sz w:val="22"/>
          <w:szCs w:val="22"/>
        </w:rPr>
      </w:pPr>
      <w:r w:rsidRPr="00C8532D">
        <w:rPr>
          <w:rFonts w:ascii="Arial" w:hAnsi="Arial" w:cs="Arial"/>
          <w:sz w:val="22"/>
          <w:szCs w:val="22"/>
        </w:rPr>
        <w:t xml:space="preserve">The organisation </w:t>
      </w:r>
    </w:p>
    <w:p w14:paraId="2F2C7753" w14:textId="780D48FA" w:rsidR="00616BB3" w:rsidRPr="00642A17" w:rsidRDefault="00616BB3" w:rsidP="00642A17">
      <w:pPr>
        <w:pStyle w:val="ListParagraph"/>
        <w:numPr>
          <w:ilvl w:val="0"/>
          <w:numId w:val="4"/>
        </w:numPr>
        <w:spacing w:line="360" w:lineRule="auto"/>
        <w:jc w:val="both"/>
        <w:rPr>
          <w:rFonts w:ascii="Arial" w:hAnsi="Arial" w:cs="Arial"/>
          <w:sz w:val="22"/>
          <w:szCs w:val="22"/>
        </w:rPr>
      </w:pPr>
      <w:r w:rsidRPr="00642A17">
        <w:rPr>
          <w:rFonts w:ascii="Arial" w:hAnsi="Arial" w:cs="Arial"/>
          <w:sz w:val="22"/>
          <w:szCs w:val="22"/>
        </w:rPr>
        <w:t>Improving the energy efficiency of the structures and operations should now be a top priority.</w:t>
      </w:r>
      <w:r w:rsidR="00AB2559" w:rsidRPr="00642A17">
        <w:rPr>
          <w:rFonts w:ascii="Arial" w:hAnsi="Arial" w:cs="Arial"/>
          <w:sz w:val="22"/>
          <w:szCs w:val="22"/>
        </w:rPr>
        <w:t xml:space="preserve"> </w:t>
      </w:r>
      <w:r w:rsidRPr="00642A17">
        <w:rPr>
          <w:rFonts w:ascii="Arial" w:hAnsi="Arial" w:cs="Arial"/>
          <w:sz w:val="22"/>
          <w:szCs w:val="22"/>
        </w:rPr>
        <w:t xml:space="preserve">Building optimization is the quickest measure a company can take to mitigate the impact of impending energy </w:t>
      </w:r>
      <w:r w:rsidR="00AB2559" w:rsidRPr="00642A17">
        <w:rPr>
          <w:rFonts w:ascii="Arial" w:hAnsi="Arial" w:cs="Arial"/>
          <w:sz w:val="22"/>
          <w:szCs w:val="22"/>
        </w:rPr>
        <w:t>shocks. (Melville G., 2022)</w:t>
      </w:r>
    </w:p>
    <w:p w14:paraId="30B59C7A" w14:textId="77777777" w:rsidR="00642A17" w:rsidRPr="00616BB3" w:rsidRDefault="00642A17" w:rsidP="00616BB3">
      <w:pPr>
        <w:spacing w:line="360" w:lineRule="auto"/>
        <w:jc w:val="both"/>
        <w:rPr>
          <w:rFonts w:ascii="Arial" w:hAnsi="Arial" w:cs="Arial"/>
          <w:sz w:val="22"/>
          <w:szCs w:val="22"/>
        </w:rPr>
      </w:pPr>
    </w:p>
    <w:p w14:paraId="7B670C9A" w14:textId="060BC9B8" w:rsidR="00AB2559" w:rsidRPr="00642A17" w:rsidRDefault="00616BB3" w:rsidP="00642A17">
      <w:pPr>
        <w:pStyle w:val="ListParagraph"/>
        <w:numPr>
          <w:ilvl w:val="0"/>
          <w:numId w:val="4"/>
        </w:numPr>
        <w:spacing w:line="360" w:lineRule="auto"/>
        <w:jc w:val="both"/>
        <w:rPr>
          <w:rFonts w:ascii="Arial" w:hAnsi="Arial" w:cs="Arial"/>
          <w:sz w:val="22"/>
          <w:szCs w:val="22"/>
        </w:rPr>
      </w:pPr>
      <w:r w:rsidRPr="00642A17">
        <w:rPr>
          <w:rFonts w:ascii="Arial" w:hAnsi="Arial" w:cs="Arial"/>
          <w:sz w:val="22"/>
          <w:szCs w:val="22"/>
        </w:rPr>
        <w:t>Intervention at the asset level and having a clear perspective of energy hotspots across a portfolio will strategically inform the company's disposal and refit plan, as well as prevent energy expenditures and reduce carbon emissions by implementing urgent, essential operational improvements. Building optimization is the quickest measure a company can take to mitigate the impact of impending energy shocks.</w:t>
      </w:r>
      <w:r w:rsidR="00AB2559" w:rsidRPr="00642A17">
        <w:rPr>
          <w:rFonts w:ascii="Arial" w:hAnsi="Arial" w:cs="Arial"/>
          <w:sz w:val="22"/>
          <w:szCs w:val="22"/>
        </w:rPr>
        <w:t xml:space="preserve">  (Melville G., 2022)</w:t>
      </w:r>
    </w:p>
    <w:p w14:paraId="0D464242" w14:textId="77777777" w:rsidR="00642A17" w:rsidRPr="00AB2559" w:rsidRDefault="00642A17" w:rsidP="00616BB3">
      <w:pPr>
        <w:spacing w:line="360" w:lineRule="auto"/>
        <w:jc w:val="both"/>
        <w:rPr>
          <w:rFonts w:ascii="Arial" w:hAnsi="Arial" w:cs="Arial"/>
          <w:sz w:val="22"/>
          <w:szCs w:val="22"/>
        </w:rPr>
      </w:pPr>
    </w:p>
    <w:p w14:paraId="4158FD1E" w14:textId="3E62504A" w:rsidR="00616BB3" w:rsidRDefault="00616BB3" w:rsidP="00642A17">
      <w:pPr>
        <w:pStyle w:val="ListParagraph"/>
        <w:numPr>
          <w:ilvl w:val="0"/>
          <w:numId w:val="4"/>
        </w:numPr>
        <w:spacing w:line="360" w:lineRule="auto"/>
        <w:jc w:val="both"/>
        <w:rPr>
          <w:rFonts w:ascii="Arial" w:hAnsi="Arial" w:cs="Arial"/>
          <w:sz w:val="22"/>
          <w:szCs w:val="22"/>
        </w:rPr>
      </w:pPr>
      <w:r w:rsidRPr="00642A17">
        <w:rPr>
          <w:rFonts w:ascii="Arial" w:hAnsi="Arial" w:cs="Arial"/>
          <w:sz w:val="22"/>
          <w:szCs w:val="22"/>
        </w:rPr>
        <w:t>The corporation should make significant decisions regarding the reduction of energy expenses, the reduction of employee working hours, and the enhancement of their products and services.</w:t>
      </w:r>
      <w:r w:rsidR="00B4391C" w:rsidRPr="00642A17">
        <w:rPr>
          <w:rFonts w:ascii="Arial" w:hAnsi="Arial" w:cs="Arial"/>
          <w:sz w:val="22"/>
          <w:szCs w:val="22"/>
        </w:rPr>
        <w:t xml:space="preserve"> (Melville G., 2022)</w:t>
      </w:r>
    </w:p>
    <w:p w14:paraId="5A694C82" w14:textId="77777777" w:rsidR="00D55469" w:rsidRPr="00D55469" w:rsidRDefault="00D55469" w:rsidP="00D55469">
      <w:pPr>
        <w:pStyle w:val="ListParagraph"/>
        <w:rPr>
          <w:rFonts w:ascii="Arial" w:hAnsi="Arial" w:cs="Arial"/>
          <w:sz w:val="22"/>
          <w:szCs w:val="22"/>
        </w:rPr>
      </w:pPr>
    </w:p>
    <w:p w14:paraId="5CAEFED9" w14:textId="77777777" w:rsidR="00D55469" w:rsidRPr="00642A17" w:rsidRDefault="00D55469" w:rsidP="00D55469">
      <w:pPr>
        <w:pStyle w:val="ListParagraph"/>
        <w:spacing w:line="360" w:lineRule="auto"/>
        <w:jc w:val="both"/>
        <w:rPr>
          <w:rFonts w:ascii="Arial" w:hAnsi="Arial" w:cs="Arial"/>
          <w:sz w:val="22"/>
          <w:szCs w:val="22"/>
        </w:rPr>
      </w:pPr>
    </w:p>
    <w:p w14:paraId="5108C400" w14:textId="61A89AF1" w:rsidR="00E52625" w:rsidRDefault="00E37028" w:rsidP="0012342B">
      <w:pPr>
        <w:pStyle w:val="Heading2"/>
        <w:spacing w:line="360" w:lineRule="auto"/>
        <w:jc w:val="both"/>
        <w:rPr>
          <w:rFonts w:ascii="Arial" w:hAnsi="Arial" w:cs="Arial"/>
          <w:sz w:val="22"/>
          <w:szCs w:val="22"/>
        </w:rPr>
      </w:pPr>
      <w:bookmarkStart w:id="5" w:name="_Toc118966687"/>
      <w:r w:rsidRPr="009A4758">
        <w:rPr>
          <w:rFonts w:ascii="Arial" w:hAnsi="Arial" w:cs="Arial"/>
          <w:sz w:val="22"/>
          <w:szCs w:val="22"/>
        </w:rPr>
        <w:t>Conclusion</w:t>
      </w:r>
      <w:bookmarkEnd w:id="5"/>
    </w:p>
    <w:p w14:paraId="3A95AC94" w14:textId="261F03C7" w:rsidR="00657B6C" w:rsidRDefault="00D745C8" w:rsidP="0012342B">
      <w:pPr>
        <w:spacing w:line="360" w:lineRule="auto"/>
        <w:jc w:val="both"/>
        <w:rPr>
          <w:rFonts w:ascii="Arial" w:hAnsi="Arial" w:cs="Arial"/>
          <w:sz w:val="22"/>
          <w:szCs w:val="22"/>
        </w:rPr>
      </w:pPr>
      <w:r w:rsidRPr="00D745C8">
        <w:rPr>
          <w:rFonts w:ascii="Arial" w:hAnsi="Arial" w:cs="Arial"/>
          <w:sz w:val="22"/>
          <w:szCs w:val="22"/>
        </w:rPr>
        <w:t>Utilizing relevant economic theories, the article analysed the impact of the price increase in the United Kingdom's energy industry on businesses, households, and the economy. The research illustrated how political decisions and events occur afterwards to the term economics. It describes how this price increase affects the managerial decisions of small and large firms and provides an overview, causes, and use of the energy industry</w:t>
      </w:r>
      <w:r w:rsidR="0012342B">
        <w:rPr>
          <w:rFonts w:ascii="Arial" w:hAnsi="Arial" w:cs="Arial"/>
          <w:sz w:val="22"/>
          <w:szCs w:val="22"/>
        </w:rPr>
        <w:t>.</w:t>
      </w:r>
    </w:p>
    <w:p w14:paraId="29A532B5" w14:textId="77777777" w:rsidR="00616BB3" w:rsidRDefault="00616BB3" w:rsidP="0012342B">
      <w:pPr>
        <w:spacing w:line="360" w:lineRule="auto"/>
        <w:jc w:val="both"/>
        <w:rPr>
          <w:rFonts w:ascii="Arial" w:hAnsi="Arial" w:cs="Arial"/>
          <w:sz w:val="22"/>
          <w:szCs w:val="22"/>
        </w:rPr>
      </w:pPr>
    </w:p>
    <w:p w14:paraId="3C778DAB" w14:textId="7BEED470" w:rsidR="00642A17" w:rsidRDefault="00642A17" w:rsidP="0012342B">
      <w:pPr>
        <w:spacing w:line="360" w:lineRule="auto"/>
        <w:jc w:val="both"/>
        <w:rPr>
          <w:rFonts w:ascii="Arial" w:hAnsi="Arial" w:cs="Arial"/>
          <w:sz w:val="22"/>
          <w:szCs w:val="22"/>
        </w:rPr>
      </w:pPr>
    </w:p>
    <w:p w14:paraId="1EEE8A67" w14:textId="77777777" w:rsidR="00642A17" w:rsidRPr="009E57DC" w:rsidRDefault="00642A17" w:rsidP="0012342B">
      <w:pPr>
        <w:spacing w:line="360" w:lineRule="auto"/>
        <w:jc w:val="both"/>
        <w:rPr>
          <w:rFonts w:ascii="Arial" w:hAnsi="Arial" w:cs="Arial"/>
          <w:sz w:val="22"/>
          <w:szCs w:val="22"/>
        </w:rPr>
      </w:pPr>
    </w:p>
    <w:p w14:paraId="6DA44957" w14:textId="0C58770B" w:rsidR="000A3388" w:rsidRDefault="00E37028" w:rsidP="000A3388">
      <w:pPr>
        <w:pStyle w:val="Heading2"/>
        <w:rPr>
          <w:rFonts w:ascii="Arial" w:hAnsi="Arial" w:cs="Arial"/>
          <w:sz w:val="22"/>
          <w:szCs w:val="22"/>
        </w:rPr>
      </w:pPr>
      <w:bookmarkStart w:id="6" w:name="_Toc118966688"/>
      <w:r w:rsidRPr="009A4758">
        <w:rPr>
          <w:rFonts w:ascii="Arial" w:hAnsi="Arial" w:cs="Arial"/>
          <w:sz w:val="22"/>
          <w:szCs w:val="22"/>
        </w:rPr>
        <w:t>References</w:t>
      </w:r>
      <w:bookmarkEnd w:id="6"/>
      <w:r w:rsidRPr="009A4758">
        <w:rPr>
          <w:rFonts w:ascii="Arial" w:hAnsi="Arial" w:cs="Arial"/>
          <w:sz w:val="22"/>
          <w:szCs w:val="22"/>
        </w:rPr>
        <w:t xml:space="preserve"> </w:t>
      </w:r>
    </w:p>
    <w:p w14:paraId="529E933A" w14:textId="77777777" w:rsidR="000A3388" w:rsidRDefault="000A3388" w:rsidP="000D4955">
      <w:pPr>
        <w:rPr>
          <w:rFonts w:ascii="Arial" w:hAnsi="Arial" w:cs="Arial"/>
          <w:sz w:val="22"/>
          <w:szCs w:val="22"/>
        </w:rPr>
      </w:pPr>
    </w:p>
    <w:p w14:paraId="28830564" w14:textId="38DBA7CE" w:rsidR="000A3388" w:rsidRDefault="000A3388" w:rsidP="005B03BD">
      <w:pPr>
        <w:rPr>
          <w:rFonts w:ascii="Arial" w:hAnsi="Arial" w:cs="Arial"/>
          <w:sz w:val="22"/>
          <w:szCs w:val="22"/>
        </w:rPr>
      </w:pPr>
      <w:r>
        <w:rPr>
          <w:rFonts w:ascii="Arial" w:hAnsi="Arial" w:cs="Arial"/>
          <w:sz w:val="22"/>
          <w:szCs w:val="22"/>
        </w:rPr>
        <w:t xml:space="preserve">BBC News (2022), </w:t>
      </w:r>
      <w:r w:rsidRPr="00D745C8">
        <w:rPr>
          <w:rFonts w:ascii="Arial" w:hAnsi="Arial" w:cs="Arial"/>
          <w:i/>
          <w:iCs/>
          <w:sz w:val="22"/>
          <w:szCs w:val="22"/>
        </w:rPr>
        <w:t xml:space="preserve">What is the energy price cap and what will happen to </w:t>
      </w:r>
      <w:proofErr w:type="gramStart"/>
      <w:r w:rsidRPr="00D745C8">
        <w:rPr>
          <w:rFonts w:ascii="Arial" w:hAnsi="Arial" w:cs="Arial"/>
          <w:i/>
          <w:iCs/>
          <w:sz w:val="22"/>
          <w:szCs w:val="22"/>
        </w:rPr>
        <w:t>bills?</w:t>
      </w:r>
      <w:r>
        <w:rPr>
          <w:rFonts w:ascii="Arial" w:hAnsi="Arial" w:cs="Arial"/>
          <w:i/>
          <w:iCs/>
          <w:sz w:val="22"/>
          <w:szCs w:val="22"/>
        </w:rPr>
        <w:t>,</w:t>
      </w:r>
      <w:proofErr w:type="gramEnd"/>
      <w:r>
        <w:rPr>
          <w:rFonts w:ascii="Arial" w:hAnsi="Arial" w:cs="Arial"/>
          <w:i/>
          <w:iCs/>
          <w:sz w:val="22"/>
          <w:szCs w:val="22"/>
        </w:rPr>
        <w:t xml:space="preserve"> </w:t>
      </w:r>
      <w:r>
        <w:rPr>
          <w:rFonts w:ascii="Arial" w:hAnsi="Arial" w:cs="Arial"/>
          <w:sz w:val="22"/>
          <w:szCs w:val="22"/>
        </w:rPr>
        <w:t>5</w:t>
      </w:r>
      <w:r w:rsidRPr="00D745C8">
        <w:rPr>
          <w:rFonts w:ascii="Arial" w:hAnsi="Arial" w:cs="Arial"/>
          <w:sz w:val="22"/>
          <w:szCs w:val="22"/>
          <w:vertAlign w:val="superscript"/>
        </w:rPr>
        <w:t>th</w:t>
      </w:r>
      <w:r>
        <w:rPr>
          <w:rFonts w:ascii="Arial" w:hAnsi="Arial" w:cs="Arial"/>
          <w:sz w:val="22"/>
          <w:szCs w:val="22"/>
        </w:rPr>
        <w:t xml:space="preserve"> November 2022, Available at: </w:t>
      </w:r>
      <w:hyperlink r:id="rId16" w:history="1">
        <w:r w:rsidRPr="001D2B1D">
          <w:rPr>
            <w:rStyle w:val="Hyperlink"/>
            <w:rFonts w:ascii="Arial" w:hAnsi="Arial" w:cs="Arial"/>
            <w:sz w:val="22"/>
            <w:szCs w:val="22"/>
          </w:rPr>
          <w:t>https://www.bbc.co.uk/news/business-58090533</w:t>
        </w:r>
      </w:hyperlink>
      <w:r>
        <w:rPr>
          <w:rFonts w:ascii="Arial" w:hAnsi="Arial" w:cs="Arial"/>
          <w:sz w:val="22"/>
          <w:szCs w:val="22"/>
        </w:rPr>
        <w:t xml:space="preserve"> (Accessed: 6</w:t>
      </w:r>
      <w:r w:rsidRPr="00D745C8">
        <w:rPr>
          <w:rFonts w:ascii="Arial" w:hAnsi="Arial" w:cs="Arial"/>
          <w:sz w:val="22"/>
          <w:szCs w:val="22"/>
          <w:vertAlign w:val="superscript"/>
        </w:rPr>
        <w:t>th</w:t>
      </w:r>
      <w:r>
        <w:rPr>
          <w:rFonts w:ascii="Arial" w:hAnsi="Arial" w:cs="Arial"/>
          <w:sz w:val="22"/>
          <w:szCs w:val="22"/>
        </w:rPr>
        <w:t xml:space="preserve"> November 2022)</w:t>
      </w:r>
    </w:p>
    <w:p w14:paraId="5DC15643" w14:textId="5D172CAB" w:rsidR="000A3388" w:rsidRDefault="000A3388" w:rsidP="005B03BD">
      <w:pPr>
        <w:rPr>
          <w:rFonts w:ascii="Arial" w:hAnsi="Arial" w:cs="Arial"/>
          <w:sz w:val="22"/>
          <w:szCs w:val="22"/>
        </w:rPr>
      </w:pPr>
    </w:p>
    <w:p w14:paraId="5D197E47" w14:textId="77777777" w:rsidR="000A3388" w:rsidRDefault="000A3388" w:rsidP="005B03BD">
      <w:pPr>
        <w:rPr>
          <w:rFonts w:ascii="Arial" w:hAnsi="Arial" w:cs="Arial"/>
          <w:sz w:val="22"/>
          <w:szCs w:val="22"/>
        </w:rPr>
      </w:pPr>
    </w:p>
    <w:p w14:paraId="4572A7B1" w14:textId="360E41AF" w:rsidR="000A3388" w:rsidRDefault="000A3388" w:rsidP="00305E26">
      <w:pPr>
        <w:rPr>
          <w:rFonts w:ascii="Arial" w:hAnsi="Arial" w:cs="Arial"/>
          <w:sz w:val="22"/>
          <w:szCs w:val="22"/>
        </w:rPr>
      </w:pPr>
      <w:r w:rsidRPr="00305E26">
        <w:rPr>
          <w:rFonts w:ascii="Arial" w:hAnsi="Arial" w:cs="Arial"/>
          <w:sz w:val="22"/>
          <w:szCs w:val="22"/>
        </w:rPr>
        <w:t>Business Electricity Prices</w:t>
      </w:r>
      <w:r>
        <w:rPr>
          <w:rFonts w:ascii="Arial" w:hAnsi="Arial" w:cs="Arial"/>
          <w:sz w:val="22"/>
          <w:szCs w:val="22"/>
        </w:rPr>
        <w:t xml:space="preserve"> (</w:t>
      </w:r>
      <w:r w:rsidRPr="00305E26">
        <w:rPr>
          <w:rFonts w:ascii="Arial" w:hAnsi="Arial" w:cs="Arial"/>
          <w:sz w:val="22"/>
          <w:szCs w:val="22"/>
        </w:rPr>
        <w:t>2022)</w:t>
      </w:r>
      <w:r>
        <w:rPr>
          <w:rFonts w:ascii="Arial" w:hAnsi="Arial" w:cs="Arial"/>
          <w:sz w:val="22"/>
          <w:szCs w:val="22"/>
        </w:rPr>
        <w:t xml:space="preserve">, </w:t>
      </w:r>
      <w:r w:rsidRPr="00305E26">
        <w:rPr>
          <w:rFonts w:ascii="Arial" w:hAnsi="Arial" w:cs="Arial"/>
          <w:i/>
          <w:iCs/>
          <w:sz w:val="22"/>
          <w:szCs w:val="22"/>
        </w:rPr>
        <w:t>Compare business electricity prices</w:t>
      </w:r>
      <w:r>
        <w:rPr>
          <w:rFonts w:ascii="Arial" w:hAnsi="Arial" w:cs="Arial"/>
          <w:i/>
          <w:iCs/>
          <w:sz w:val="22"/>
          <w:szCs w:val="22"/>
        </w:rPr>
        <w:t xml:space="preserve">, </w:t>
      </w:r>
      <w:r>
        <w:rPr>
          <w:rFonts w:ascii="Arial" w:hAnsi="Arial" w:cs="Arial"/>
          <w:sz w:val="22"/>
          <w:szCs w:val="22"/>
        </w:rPr>
        <w:t xml:space="preserve">Available at: </w:t>
      </w:r>
      <w:hyperlink r:id="rId17" w:anchor=":~:text=The%20average%20business%20electricity%20unit%20price%20in%202021,pence%20per%20kWh.%20What%20are%20deemed%20contract%20rates%3F" w:history="1">
        <w:r w:rsidRPr="007338C4">
          <w:rPr>
            <w:rStyle w:val="Hyperlink"/>
            <w:rFonts w:ascii="Arial" w:hAnsi="Arial" w:cs="Arial"/>
            <w:sz w:val="22"/>
            <w:szCs w:val="22"/>
          </w:rPr>
          <w:t>https://www.businesselectricityprices.org.uk/#:~:text=The%20average%20business%20electricity%20unit%20price%20in%202021,pence%20per%20kWh.%20What%20are%20deemed%20contract%20rates%3F</w:t>
        </w:r>
      </w:hyperlink>
      <w:r>
        <w:rPr>
          <w:rFonts w:ascii="Arial" w:hAnsi="Arial" w:cs="Arial"/>
          <w:sz w:val="22"/>
          <w:szCs w:val="22"/>
        </w:rPr>
        <w:t xml:space="preserve"> (Accessed: 6</w:t>
      </w:r>
      <w:r w:rsidRPr="00305E26">
        <w:rPr>
          <w:rFonts w:ascii="Arial" w:hAnsi="Arial" w:cs="Arial"/>
          <w:sz w:val="22"/>
          <w:szCs w:val="22"/>
          <w:vertAlign w:val="superscript"/>
        </w:rPr>
        <w:t>th</w:t>
      </w:r>
      <w:r>
        <w:rPr>
          <w:rFonts w:ascii="Arial" w:hAnsi="Arial" w:cs="Arial"/>
          <w:sz w:val="22"/>
          <w:szCs w:val="22"/>
        </w:rPr>
        <w:t xml:space="preserve"> November 2022)</w:t>
      </w:r>
    </w:p>
    <w:p w14:paraId="5BFAB2E2" w14:textId="3BAD7FEA" w:rsidR="000A3388" w:rsidRDefault="000A3388" w:rsidP="00305E26">
      <w:pPr>
        <w:rPr>
          <w:rFonts w:ascii="Arial" w:hAnsi="Arial" w:cs="Arial"/>
          <w:sz w:val="22"/>
          <w:szCs w:val="22"/>
        </w:rPr>
      </w:pPr>
    </w:p>
    <w:p w14:paraId="0A10F87F" w14:textId="77777777" w:rsidR="000A3388" w:rsidRDefault="000A3388" w:rsidP="00305E26">
      <w:pPr>
        <w:rPr>
          <w:rFonts w:ascii="Arial" w:hAnsi="Arial" w:cs="Arial"/>
          <w:sz w:val="22"/>
          <w:szCs w:val="22"/>
        </w:rPr>
      </w:pPr>
    </w:p>
    <w:p w14:paraId="5A980D63" w14:textId="4819D45D" w:rsidR="000A3388" w:rsidRDefault="000A3388" w:rsidP="00657B6C">
      <w:pPr>
        <w:rPr>
          <w:rFonts w:ascii="Arial" w:hAnsi="Arial" w:cs="Arial"/>
          <w:sz w:val="22"/>
          <w:szCs w:val="22"/>
        </w:rPr>
      </w:pPr>
      <w:r>
        <w:rPr>
          <w:rFonts w:ascii="Arial" w:hAnsi="Arial" w:cs="Arial"/>
          <w:sz w:val="22"/>
          <w:szCs w:val="22"/>
        </w:rPr>
        <w:t xml:space="preserve">Corporate Asda (2022), </w:t>
      </w:r>
      <w:r w:rsidRPr="00657B6C">
        <w:rPr>
          <w:rFonts w:ascii="Arial" w:hAnsi="Arial" w:cs="Arial"/>
          <w:i/>
          <w:iCs/>
          <w:sz w:val="22"/>
          <w:szCs w:val="22"/>
        </w:rPr>
        <w:t>Inflation drives disposable income to its lowest ever level as shoppers find ways to spend less</w:t>
      </w:r>
      <w:r>
        <w:rPr>
          <w:rFonts w:ascii="Arial" w:hAnsi="Arial" w:cs="Arial"/>
          <w:i/>
          <w:iCs/>
          <w:sz w:val="22"/>
          <w:szCs w:val="22"/>
        </w:rPr>
        <w:t xml:space="preserve">, </w:t>
      </w:r>
      <w:r>
        <w:rPr>
          <w:rFonts w:ascii="Arial" w:hAnsi="Arial" w:cs="Arial"/>
          <w:sz w:val="22"/>
          <w:szCs w:val="22"/>
        </w:rPr>
        <w:t xml:space="preserve">Available at: </w:t>
      </w:r>
      <w:hyperlink r:id="rId18" w:anchor=":~:text=The%20Centre%20for%20Economics%20and%20Business%20Research%20%28CEBR%29,low%20in%20the%20Autumn%20when%20energy%20prices%20increase" w:history="1">
        <w:r w:rsidRPr="000A184F">
          <w:rPr>
            <w:rStyle w:val="Hyperlink"/>
            <w:rFonts w:ascii="Arial" w:hAnsi="Arial" w:cs="Arial"/>
            <w:sz w:val="22"/>
            <w:szCs w:val="22"/>
          </w:rPr>
          <w:t>https://corporate.asda.com/newsroom/2022/06/24/inflation-drives-disposable-income-to-its-lowest-ever-level-as-shoppers-find-ways-to-spend-less#:~:text=The%20Centre%20for%20Economics%20and%20Business%20Research%20%28CEBR%29,low%20in%20the%20Autumn%20when%20energy%20prices%20increase</w:t>
        </w:r>
      </w:hyperlink>
      <w:r w:rsidRPr="00657B6C">
        <w:rPr>
          <w:rFonts w:ascii="Arial" w:hAnsi="Arial" w:cs="Arial"/>
          <w:sz w:val="22"/>
          <w:szCs w:val="22"/>
        </w:rPr>
        <w:t>.</w:t>
      </w:r>
      <w:r>
        <w:rPr>
          <w:rFonts w:ascii="Arial" w:hAnsi="Arial" w:cs="Arial"/>
          <w:sz w:val="22"/>
          <w:szCs w:val="22"/>
        </w:rPr>
        <w:t xml:space="preserve"> (Accessed: 7</w:t>
      </w:r>
      <w:r w:rsidRPr="002F3438">
        <w:rPr>
          <w:rFonts w:ascii="Arial" w:hAnsi="Arial" w:cs="Arial"/>
          <w:sz w:val="22"/>
          <w:szCs w:val="22"/>
          <w:vertAlign w:val="superscript"/>
        </w:rPr>
        <w:t>th</w:t>
      </w:r>
      <w:r>
        <w:rPr>
          <w:rFonts w:ascii="Arial" w:hAnsi="Arial" w:cs="Arial"/>
          <w:sz w:val="22"/>
          <w:szCs w:val="22"/>
        </w:rPr>
        <w:t xml:space="preserve"> November 2022)</w:t>
      </w:r>
    </w:p>
    <w:p w14:paraId="21F4BE6A" w14:textId="4539BF0D" w:rsidR="000A3388" w:rsidRDefault="000A3388" w:rsidP="00657B6C">
      <w:pPr>
        <w:rPr>
          <w:rFonts w:ascii="Arial" w:hAnsi="Arial" w:cs="Arial"/>
          <w:sz w:val="22"/>
          <w:szCs w:val="22"/>
        </w:rPr>
      </w:pPr>
    </w:p>
    <w:p w14:paraId="536327B1" w14:textId="77777777" w:rsidR="000A3388" w:rsidRDefault="000A3388" w:rsidP="00657B6C">
      <w:pPr>
        <w:rPr>
          <w:rFonts w:ascii="Arial" w:hAnsi="Arial" w:cs="Arial"/>
          <w:sz w:val="22"/>
          <w:szCs w:val="22"/>
        </w:rPr>
      </w:pPr>
    </w:p>
    <w:p w14:paraId="164671E0" w14:textId="1DF6A691" w:rsidR="000A3388" w:rsidRDefault="000A3388" w:rsidP="00560B78">
      <w:pPr>
        <w:spacing w:line="360" w:lineRule="auto"/>
        <w:rPr>
          <w:rFonts w:ascii="Arial" w:hAnsi="Arial" w:cs="Arial"/>
          <w:sz w:val="22"/>
          <w:szCs w:val="22"/>
        </w:rPr>
      </w:pPr>
      <w:r w:rsidRPr="00E960AF">
        <w:rPr>
          <w:rFonts w:ascii="Arial" w:hAnsi="Arial" w:cs="Arial"/>
          <w:sz w:val="22"/>
          <w:szCs w:val="22"/>
        </w:rPr>
        <w:t>Department for Business, Energy &amp; Industrial Strategy</w:t>
      </w:r>
      <w:r>
        <w:rPr>
          <w:rFonts w:ascii="Arial" w:hAnsi="Arial" w:cs="Arial"/>
          <w:sz w:val="22"/>
          <w:szCs w:val="22"/>
        </w:rPr>
        <w:t xml:space="preserve"> (2022), </w:t>
      </w:r>
      <w:r w:rsidRPr="00E960AF">
        <w:rPr>
          <w:rFonts w:ascii="Arial" w:hAnsi="Arial" w:cs="Arial"/>
          <w:i/>
          <w:iCs/>
          <w:sz w:val="22"/>
          <w:szCs w:val="22"/>
        </w:rPr>
        <w:t>Energy Bill Relief Scheme: help for businesses and other non-domestic customers</w:t>
      </w:r>
      <w:r>
        <w:rPr>
          <w:rFonts w:ascii="Arial" w:hAnsi="Arial" w:cs="Arial"/>
          <w:i/>
          <w:iCs/>
          <w:sz w:val="22"/>
          <w:szCs w:val="22"/>
        </w:rPr>
        <w:t xml:space="preserve">, </w:t>
      </w:r>
      <w:r>
        <w:rPr>
          <w:rFonts w:ascii="Arial" w:hAnsi="Arial" w:cs="Arial"/>
          <w:sz w:val="22"/>
          <w:szCs w:val="22"/>
        </w:rPr>
        <w:t>21</w:t>
      </w:r>
      <w:r w:rsidRPr="00E960AF">
        <w:rPr>
          <w:rFonts w:ascii="Arial" w:hAnsi="Arial" w:cs="Arial"/>
          <w:sz w:val="22"/>
          <w:szCs w:val="22"/>
          <w:vertAlign w:val="superscript"/>
        </w:rPr>
        <w:t>st</w:t>
      </w:r>
      <w:r>
        <w:rPr>
          <w:rFonts w:ascii="Arial" w:hAnsi="Arial" w:cs="Arial"/>
          <w:sz w:val="22"/>
          <w:szCs w:val="22"/>
        </w:rPr>
        <w:t xml:space="preserve"> September, Gov.uk, Available at: </w:t>
      </w:r>
      <w:hyperlink r:id="rId19" w:history="1">
        <w:r w:rsidRPr="00A27700">
          <w:rPr>
            <w:rStyle w:val="Hyperlink"/>
            <w:rFonts w:ascii="Arial" w:hAnsi="Arial" w:cs="Arial"/>
            <w:sz w:val="22"/>
            <w:szCs w:val="22"/>
          </w:rPr>
          <w:t>https://www.gov.uk/guidance/energy-bill-relief-scheme-help-for-businesses-and-other-non-domestic-customers</w:t>
        </w:r>
      </w:hyperlink>
      <w:r>
        <w:rPr>
          <w:rFonts w:ascii="Arial" w:hAnsi="Arial" w:cs="Arial"/>
          <w:sz w:val="22"/>
          <w:szCs w:val="22"/>
        </w:rPr>
        <w:t xml:space="preserve"> (Accessed: 7</w:t>
      </w:r>
      <w:r>
        <w:rPr>
          <w:rFonts w:ascii="Arial" w:hAnsi="Arial" w:cs="Arial"/>
          <w:sz w:val="22"/>
          <w:szCs w:val="22"/>
          <w:vertAlign w:val="superscript"/>
        </w:rPr>
        <w:t xml:space="preserve">th </w:t>
      </w:r>
      <w:r>
        <w:rPr>
          <w:rFonts w:ascii="Arial" w:hAnsi="Arial" w:cs="Arial"/>
          <w:sz w:val="22"/>
          <w:szCs w:val="22"/>
        </w:rPr>
        <w:t>November 2022)</w:t>
      </w:r>
    </w:p>
    <w:p w14:paraId="1A60C66B" w14:textId="0DA8C420" w:rsidR="000A3388" w:rsidRDefault="000A3388" w:rsidP="00560B78">
      <w:pPr>
        <w:spacing w:line="360" w:lineRule="auto"/>
        <w:rPr>
          <w:rFonts w:ascii="Arial" w:hAnsi="Arial" w:cs="Arial"/>
          <w:sz w:val="22"/>
          <w:szCs w:val="22"/>
        </w:rPr>
      </w:pPr>
    </w:p>
    <w:p w14:paraId="1E78BD85" w14:textId="77777777" w:rsidR="000A3388" w:rsidRDefault="000A3388" w:rsidP="00560B78">
      <w:pPr>
        <w:spacing w:line="360" w:lineRule="auto"/>
        <w:rPr>
          <w:rFonts w:ascii="Arial" w:hAnsi="Arial" w:cs="Arial"/>
          <w:sz w:val="22"/>
          <w:szCs w:val="22"/>
        </w:rPr>
      </w:pPr>
    </w:p>
    <w:p w14:paraId="278B48DC" w14:textId="190B4C25" w:rsidR="000A3388" w:rsidRDefault="000A3388" w:rsidP="0012484E">
      <w:pPr>
        <w:rPr>
          <w:rFonts w:ascii="Arial" w:hAnsi="Arial" w:cs="Arial"/>
          <w:sz w:val="22"/>
          <w:szCs w:val="22"/>
        </w:rPr>
      </w:pPr>
      <w:r w:rsidRPr="0012484E">
        <w:rPr>
          <w:rFonts w:ascii="Arial" w:hAnsi="Arial" w:cs="Arial"/>
          <w:sz w:val="22"/>
          <w:szCs w:val="22"/>
        </w:rPr>
        <w:t>Dinsdale</w:t>
      </w:r>
      <w:r>
        <w:rPr>
          <w:rFonts w:ascii="Arial" w:hAnsi="Arial" w:cs="Arial"/>
          <w:sz w:val="22"/>
          <w:szCs w:val="22"/>
        </w:rPr>
        <w:t xml:space="preserve"> R. (2022), </w:t>
      </w:r>
      <w:r w:rsidRPr="0012484E">
        <w:rPr>
          <w:rFonts w:ascii="Arial" w:hAnsi="Arial" w:cs="Arial"/>
          <w:i/>
          <w:iCs/>
          <w:sz w:val="22"/>
          <w:szCs w:val="22"/>
        </w:rPr>
        <w:t>Rising energy prices will have ‘significant and far-reaching impact’ on UK economy, business groups warn</w:t>
      </w:r>
      <w:r>
        <w:rPr>
          <w:rFonts w:ascii="Arial" w:hAnsi="Arial" w:cs="Arial"/>
          <w:i/>
          <w:iCs/>
          <w:sz w:val="22"/>
          <w:szCs w:val="22"/>
        </w:rPr>
        <w:t xml:space="preserve">, </w:t>
      </w:r>
      <w:r>
        <w:rPr>
          <w:rFonts w:ascii="Arial" w:hAnsi="Arial" w:cs="Arial"/>
          <w:sz w:val="22"/>
          <w:szCs w:val="22"/>
        </w:rPr>
        <w:t>22</w:t>
      </w:r>
      <w:r w:rsidRPr="0012484E">
        <w:rPr>
          <w:rFonts w:ascii="Arial" w:hAnsi="Arial" w:cs="Arial"/>
          <w:sz w:val="22"/>
          <w:szCs w:val="22"/>
          <w:vertAlign w:val="superscript"/>
        </w:rPr>
        <w:t>nd</w:t>
      </w:r>
      <w:r>
        <w:rPr>
          <w:rFonts w:ascii="Arial" w:hAnsi="Arial" w:cs="Arial"/>
          <w:sz w:val="22"/>
          <w:szCs w:val="22"/>
        </w:rPr>
        <w:t xml:space="preserve"> January, Available at: </w:t>
      </w:r>
      <w:hyperlink r:id="rId20" w:history="1">
        <w:r w:rsidRPr="00A27700">
          <w:rPr>
            <w:rStyle w:val="Hyperlink"/>
            <w:rFonts w:ascii="Arial" w:hAnsi="Arial" w:cs="Arial"/>
            <w:sz w:val="22"/>
            <w:szCs w:val="22"/>
          </w:rPr>
          <w:t>https://inews.co.uk/news/rising-energy-prices-significant-impact-uk-economy-business-groups-warn-1417435</w:t>
        </w:r>
      </w:hyperlink>
      <w:r>
        <w:rPr>
          <w:rFonts w:ascii="Arial" w:hAnsi="Arial" w:cs="Arial"/>
          <w:sz w:val="22"/>
          <w:szCs w:val="22"/>
        </w:rPr>
        <w:t xml:space="preserve"> (Accessed: 7</w:t>
      </w:r>
      <w:r w:rsidRPr="0012484E">
        <w:rPr>
          <w:rFonts w:ascii="Arial" w:hAnsi="Arial" w:cs="Arial"/>
          <w:sz w:val="22"/>
          <w:szCs w:val="22"/>
          <w:vertAlign w:val="superscript"/>
        </w:rPr>
        <w:t>th</w:t>
      </w:r>
      <w:r>
        <w:rPr>
          <w:rFonts w:ascii="Arial" w:hAnsi="Arial" w:cs="Arial"/>
          <w:sz w:val="22"/>
          <w:szCs w:val="22"/>
        </w:rPr>
        <w:t xml:space="preserve"> November 2022)</w:t>
      </w:r>
    </w:p>
    <w:p w14:paraId="6174DD17" w14:textId="5B52974B" w:rsidR="000A3388" w:rsidRDefault="000A3388" w:rsidP="0012484E">
      <w:pPr>
        <w:rPr>
          <w:rFonts w:ascii="Arial" w:hAnsi="Arial" w:cs="Arial"/>
          <w:sz w:val="22"/>
          <w:szCs w:val="22"/>
        </w:rPr>
      </w:pPr>
    </w:p>
    <w:p w14:paraId="0A82ED38" w14:textId="77777777" w:rsidR="000A3388" w:rsidRDefault="000A3388" w:rsidP="0012484E">
      <w:pPr>
        <w:rPr>
          <w:rFonts w:ascii="Arial" w:hAnsi="Arial" w:cs="Arial"/>
          <w:sz w:val="22"/>
          <w:szCs w:val="22"/>
        </w:rPr>
      </w:pPr>
    </w:p>
    <w:p w14:paraId="2576F963" w14:textId="1B9121B5" w:rsidR="000A3388" w:rsidRDefault="000A3388" w:rsidP="00560B78">
      <w:pPr>
        <w:spacing w:line="360" w:lineRule="auto"/>
        <w:rPr>
          <w:rFonts w:ascii="Arial" w:hAnsi="Arial" w:cs="Arial"/>
          <w:sz w:val="22"/>
          <w:szCs w:val="22"/>
        </w:rPr>
      </w:pPr>
      <w:r w:rsidRPr="00FD204F">
        <w:rPr>
          <w:rFonts w:ascii="Arial" w:hAnsi="Arial" w:cs="Arial"/>
          <w:sz w:val="22"/>
          <w:szCs w:val="22"/>
        </w:rPr>
        <w:lastRenderedPageBreak/>
        <w:t>Forsyth</w:t>
      </w:r>
      <w:r>
        <w:rPr>
          <w:rFonts w:ascii="Arial" w:hAnsi="Arial" w:cs="Arial"/>
          <w:sz w:val="22"/>
          <w:szCs w:val="22"/>
        </w:rPr>
        <w:t xml:space="preserve"> I. (2022), </w:t>
      </w:r>
      <w:r w:rsidRPr="00FD204F">
        <w:rPr>
          <w:rFonts w:ascii="Arial" w:hAnsi="Arial" w:cs="Arial"/>
          <w:i/>
          <w:iCs/>
          <w:sz w:val="22"/>
          <w:szCs w:val="22"/>
        </w:rPr>
        <w:t>Small businesses struggle to survive soaring UK energy prices</w:t>
      </w:r>
      <w:r>
        <w:rPr>
          <w:rFonts w:ascii="Arial" w:hAnsi="Arial" w:cs="Arial"/>
          <w:i/>
          <w:iCs/>
          <w:sz w:val="22"/>
          <w:szCs w:val="22"/>
        </w:rPr>
        <w:t xml:space="preserve">, </w:t>
      </w:r>
      <w:r>
        <w:rPr>
          <w:rFonts w:ascii="Arial" w:hAnsi="Arial" w:cs="Arial"/>
          <w:sz w:val="22"/>
          <w:szCs w:val="22"/>
        </w:rPr>
        <w:t>10</w:t>
      </w:r>
      <w:r w:rsidRPr="00FD204F">
        <w:rPr>
          <w:rFonts w:ascii="Arial" w:hAnsi="Arial" w:cs="Arial"/>
          <w:sz w:val="22"/>
          <w:szCs w:val="22"/>
          <w:vertAlign w:val="superscript"/>
        </w:rPr>
        <w:t>th</w:t>
      </w:r>
      <w:r>
        <w:rPr>
          <w:rFonts w:ascii="Arial" w:hAnsi="Arial" w:cs="Arial"/>
          <w:sz w:val="22"/>
          <w:szCs w:val="22"/>
        </w:rPr>
        <w:t xml:space="preserve"> January, Available at: </w:t>
      </w:r>
      <w:hyperlink r:id="rId21" w:history="1">
        <w:r w:rsidRPr="007338C4">
          <w:rPr>
            <w:rStyle w:val="Hyperlink"/>
            <w:rFonts w:ascii="Arial" w:hAnsi="Arial" w:cs="Arial"/>
            <w:sz w:val="22"/>
            <w:szCs w:val="22"/>
          </w:rPr>
          <w:t>https://www.ft.com/content/d07797e7-2eb7-4240-b15d-692b39510def</w:t>
        </w:r>
      </w:hyperlink>
      <w:r>
        <w:rPr>
          <w:rFonts w:ascii="Arial" w:hAnsi="Arial" w:cs="Arial"/>
          <w:sz w:val="22"/>
          <w:szCs w:val="22"/>
        </w:rPr>
        <w:t xml:space="preserve"> (Accessed: 6</w:t>
      </w:r>
      <w:r w:rsidRPr="00FD204F">
        <w:rPr>
          <w:rFonts w:ascii="Arial" w:hAnsi="Arial" w:cs="Arial"/>
          <w:sz w:val="22"/>
          <w:szCs w:val="22"/>
          <w:vertAlign w:val="superscript"/>
        </w:rPr>
        <w:t>th</w:t>
      </w:r>
      <w:r>
        <w:rPr>
          <w:rFonts w:ascii="Arial" w:hAnsi="Arial" w:cs="Arial"/>
          <w:sz w:val="22"/>
          <w:szCs w:val="22"/>
        </w:rPr>
        <w:t xml:space="preserve"> November 2022)</w:t>
      </w:r>
    </w:p>
    <w:p w14:paraId="29C6DED8" w14:textId="77777777" w:rsidR="00642A17" w:rsidRDefault="00642A17" w:rsidP="00560B78">
      <w:pPr>
        <w:spacing w:line="360" w:lineRule="auto"/>
        <w:rPr>
          <w:rFonts w:ascii="Arial" w:hAnsi="Arial" w:cs="Arial"/>
          <w:sz w:val="22"/>
          <w:szCs w:val="22"/>
        </w:rPr>
      </w:pPr>
    </w:p>
    <w:p w14:paraId="604A2028" w14:textId="4D5FBFE3" w:rsidR="000A3388" w:rsidRDefault="000A3388" w:rsidP="00433C81">
      <w:pPr>
        <w:rPr>
          <w:rFonts w:ascii="Arial" w:hAnsi="Arial" w:cs="Arial"/>
          <w:sz w:val="22"/>
          <w:szCs w:val="22"/>
        </w:rPr>
      </w:pPr>
      <w:r w:rsidRPr="00433C81">
        <w:rPr>
          <w:rFonts w:ascii="Arial" w:hAnsi="Arial" w:cs="Arial"/>
          <w:sz w:val="22"/>
          <w:szCs w:val="22"/>
        </w:rPr>
        <w:t>Hinson</w:t>
      </w:r>
      <w:r>
        <w:rPr>
          <w:rFonts w:ascii="Arial" w:hAnsi="Arial" w:cs="Arial"/>
          <w:sz w:val="22"/>
          <w:szCs w:val="22"/>
        </w:rPr>
        <w:t xml:space="preserve"> S. (2020), </w:t>
      </w:r>
      <w:r w:rsidRPr="00433C81">
        <w:rPr>
          <w:rFonts w:ascii="Arial" w:hAnsi="Arial" w:cs="Arial"/>
          <w:i/>
          <w:iCs/>
          <w:sz w:val="22"/>
          <w:szCs w:val="22"/>
        </w:rPr>
        <w:t>Energy policy: an overview</w:t>
      </w:r>
      <w:r>
        <w:rPr>
          <w:rFonts w:ascii="Arial" w:hAnsi="Arial" w:cs="Arial"/>
          <w:i/>
          <w:iCs/>
          <w:sz w:val="22"/>
          <w:szCs w:val="22"/>
        </w:rPr>
        <w:t xml:space="preserve">, </w:t>
      </w:r>
      <w:r>
        <w:rPr>
          <w:rFonts w:ascii="Arial" w:hAnsi="Arial" w:cs="Arial"/>
          <w:sz w:val="22"/>
          <w:szCs w:val="22"/>
        </w:rPr>
        <w:t>22</w:t>
      </w:r>
      <w:r w:rsidRPr="00433C81">
        <w:rPr>
          <w:rFonts w:ascii="Arial" w:hAnsi="Arial" w:cs="Arial"/>
          <w:sz w:val="22"/>
          <w:szCs w:val="22"/>
          <w:vertAlign w:val="superscript"/>
        </w:rPr>
        <w:t>nd</w:t>
      </w:r>
      <w:r>
        <w:rPr>
          <w:rFonts w:ascii="Arial" w:hAnsi="Arial" w:cs="Arial"/>
          <w:sz w:val="22"/>
          <w:szCs w:val="22"/>
        </w:rPr>
        <w:t xml:space="preserve"> December, Available at: </w:t>
      </w:r>
      <w:hyperlink r:id="rId22" w:history="1">
        <w:r w:rsidRPr="001D2B1D">
          <w:rPr>
            <w:rStyle w:val="Hyperlink"/>
            <w:rFonts w:ascii="Arial" w:hAnsi="Arial" w:cs="Arial"/>
            <w:sz w:val="22"/>
            <w:szCs w:val="22"/>
          </w:rPr>
          <w:t>https://researchbriefings.files.parliament.uk/documents/CBP-8980/CBP-8980.pdf</w:t>
        </w:r>
      </w:hyperlink>
      <w:r>
        <w:rPr>
          <w:rFonts w:ascii="Arial" w:hAnsi="Arial" w:cs="Arial"/>
          <w:sz w:val="22"/>
          <w:szCs w:val="22"/>
        </w:rPr>
        <w:t xml:space="preserve"> (Accessed: 5</w:t>
      </w:r>
      <w:r w:rsidRPr="00433C81">
        <w:rPr>
          <w:rFonts w:ascii="Arial" w:hAnsi="Arial" w:cs="Arial"/>
          <w:sz w:val="22"/>
          <w:szCs w:val="22"/>
          <w:vertAlign w:val="superscript"/>
        </w:rPr>
        <w:t>th</w:t>
      </w:r>
      <w:r>
        <w:rPr>
          <w:rFonts w:ascii="Arial" w:hAnsi="Arial" w:cs="Arial"/>
          <w:sz w:val="22"/>
          <w:szCs w:val="22"/>
        </w:rPr>
        <w:t xml:space="preserve"> November 2022)</w:t>
      </w:r>
    </w:p>
    <w:p w14:paraId="6D5142E0" w14:textId="77777777" w:rsidR="00642A17" w:rsidRDefault="00642A17" w:rsidP="00433C81">
      <w:pPr>
        <w:rPr>
          <w:rFonts w:ascii="Arial" w:hAnsi="Arial" w:cs="Arial"/>
          <w:sz w:val="22"/>
          <w:szCs w:val="22"/>
        </w:rPr>
      </w:pPr>
    </w:p>
    <w:p w14:paraId="4FE7FB41" w14:textId="59CFF6C8" w:rsidR="000A3388" w:rsidRDefault="000A3388" w:rsidP="00433C81">
      <w:pPr>
        <w:rPr>
          <w:rFonts w:ascii="Arial" w:hAnsi="Arial" w:cs="Arial"/>
          <w:sz w:val="22"/>
          <w:szCs w:val="22"/>
        </w:rPr>
      </w:pPr>
    </w:p>
    <w:p w14:paraId="1A3B2E7A" w14:textId="207E0F12" w:rsidR="00B4391C" w:rsidRDefault="00B4391C" w:rsidP="00B4391C">
      <w:pPr>
        <w:spacing w:line="360" w:lineRule="auto"/>
        <w:jc w:val="both"/>
        <w:rPr>
          <w:rFonts w:ascii="Arial" w:hAnsi="Arial" w:cs="Arial"/>
          <w:sz w:val="22"/>
          <w:szCs w:val="22"/>
        </w:rPr>
      </w:pPr>
      <w:r>
        <w:rPr>
          <w:rFonts w:ascii="Arial" w:hAnsi="Arial" w:cs="Arial"/>
          <w:sz w:val="22"/>
          <w:szCs w:val="22"/>
        </w:rPr>
        <w:t xml:space="preserve">Melville G. (2022), </w:t>
      </w:r>
      <w:r w:rsidRPr="00B4391C">
        <w:rPr>
          <w:rFonts w:ascii="Arial" w:hAnsi="Arial" w:cs="Arial"/>
          <w:i/>
          <w:iCs/>
          <w:sz w:val="22"/>
          <w:szCs w:val="22"/>
        </w:rPr>
        <w:t>Energy crisis 2022: Impact on business and practical steps you can take</w:t>
      </w:r>
      <w:r>
        <w:rPr>
          <w:rFonts w:ascii="Arial" w:hAnsi="Arial" w:cs="Arial"/>
          <w:i/>
          <w:iCs/>
          <w:sz w:val="22"/>
          <w:szCs w:val="22"/>
        </w:rPr>
        <w:t xml:space="preserve">, </w:t>
      </w:r>
      <w:r>
        <w:rPr>
          <w:rFonts w:ascii="Arial" w:hAnsi="Arial" w:cs="Arial"/>
          <w:sz w:val="22"/>
          <w:szCs w:val="22"/>
        </w:rPr>
        <w:t>16</w:t>
      </w:r>
      <w:r w:rsidRPr="00B4391C">
        <w:rPr>
          <w:rFonts w:ascii="Arial" w:hAnsi="Arial" w:cs="Arial"/>
          <w:sz w:val="22"/>
          <w:szCs w:val="22"/>
          <w:vertAlign w:val="superscript"/>
        </w:rPr>
        <w:t>th</w:t>
      </w:r>
      <w:r>
        <w:rPr>
          <w:rFonts w:ascii="Arial" w:hAnsi="Arial" w:cs="Arial"/>
          <w:sz w:val="22"/>
          <w:szCs w:val="22"/>
        </w:rPr>
        <w:t xml:space="preserve"> March, Available at: </w:t>
      </w:r>
      <w:hyperlink r:id="rId23" w:history="1">
        <w:r w:rsidRPr="00B66811">
          <w:rPr>
            <w:rStyle w:val="Hyperlink"/>
            <w:rFonts w:ascii="Arial" w:hAnsi="Arial" w:cs="Arial"/>
            <w:sz w:val="22"/>
            <w:szCs w:val="22"/>
          </w:rPr>
          <w:t>https://carbon.ci/insights/energy-crisis-2022/</w:t>
        </w:r>
      </w:hyperlink>
      <w:r>
        <w:rPr>
          <w:rFonts w:ascii="Arial" w:hAnsi="Arial" w:cs="Arial"/>
          <w:sz w:val="22"/>
          <w:szCs w:val="22"/>
        </w:rPr>
        <w:t xml:space="preserve"> (Accessed: 8</w:t>
      </w:r>
      <w:r w:rsidRPr="00B4391C">
        <w:rPr>
          <w:rFonts w:ascii="Arial" w:hAnsi="Arial" w:cs="Arial"/>
          <w:sz w:val="22"/>
          <w:szCs w:val="22"/>
          <w:vertAlign w:val="superscript"/>
        </w:rPr>
        <w:t>th</w:t>
      </w:r>
      <w:r>
        <w:rPr>
          <w:rFonts w:ascii="Arial" w:hAnsi="Arial" w:cs="Arial"/>
          <w:sz w:val="22"/>
          <w:szCs w:val="22"/>
        </w:rPr>
        <w:t xml:space="preserve"> November 2022)</w:t>
      </w:r>
    </w:p>
    <w:p w14:paraId="138C1DAD" w14:textId="77777777" w:rsidR="000A3388" w:rsidRDefault="000A3388" w:rsidP="00433C81">
      <w:pPr>
        <w:rPr>
          <w:rFonts w:ascii="Arial" w:hAnsi="Arial" w:cs="Arial"/>
          <w:sz w:val="22"/>
          <w:szCs w:val="22"/>
        </w:rPr>
      </w:pPr>
    </w:p>
    <w:p w14:paraId="16C08C87" w14:textId="015B3E75" w:rsidR="000A3388" w:rsidRDefault="000A3388" w:rsidP="005B03BD">
      <w:pPr>
        <w:rPr>
          <w:rFonts w:ascii="Arial" w:hAnsi="Arial" w:cs="Arial"/>
          <w:sz w:val="22"/>
          <w:szCs w:val="22"/>
        </w:rPr>
      </w:pPr>
      <w:r>
        <w:rPr>
          <w:rFonts w:ascii="Arial" w:hAnsi="Arial" w:cs="Arial"/>
          <w:sz w:val="22"/>
          <w:szCs w:val="22"/>
        </w:rPr>
        <w:t xml:space="preserve">National Statistic (2022), </w:t>
      </w:r>
      <w:r w:rsidRPr="005B03BD">
        <w:rPr>
          <w:rFonts w:ascii="Arial" w:hAnsi="Arial" w:cs="Arial"/>
          <w:i/>
          <w:iCs/>
          <w:sz w:val="22"/>
          <w:szCs w:val="22"/>
        </w:rPr>
        <w:t>UK ENERGY IN BRIEF 2022</w:t>
      </w:r>
      <w:r>
        <w:rPr>
          <w:rFonts w:ascii="Arial" w:hAnsi="Arial" w:cs="Arial"/>
          <w:i/>
          <w:iCs/>
          <w:sz w:val="22"/>
          <w:szCs w:val="22"/>
        </w:rPr>
        <w:t xml:space="preserve">, </w:t>
      </w:r>
      <w:r>
        <w:rPr>
          <w:rFonts w:ascii="Arial" w:hAnsi="Arial" w:cs="Arial"/>
          <w:sz w:val="22"/>
          <w:szCs w:val="22"/>
        </w:rPr>
        <w:t xml:space="preserve">Available at: </w:t>
      </w:r>
      <w:hyperlink r:id="rId24" w:history="1">
        <w:r w:rsidRPr="001D2B1D">
          <w:rPr>
            <w:rStyle w:val="Hyperlink"/>
            <w:rFonts w:ascii="Arial" w:hAnsi="Arial" w:cs="Arial"/>
            <w:sz w:val="22"/>
            <w:szCs w:val="22"/>
          </w:rPr>
          <w:t>https://assets.publishing.service.gov.uk/government/uploads/system/uploads/attachment_data/file/1094025/UK_Energy_in_Brief_2022.pdf</w:t>
        </w:r>
      </w:hyperlink>
      <w:r>
        <w:rPr>
          <w:rFonts w:ascii="Arial" w:hAnsi="Arial" w:cs="Arial"/>
          <w:sz w:val="22"/>
          <w:szCs w:val="22"/>
        </w:rPr>
        <w:t xml:space="preserve"> (Accessed: 5</w:t>
      </w:r>
      <w:r w:rsidRPr="005B03BD">
        <w:rPr>
          <w:rFonts w:ascii="Arial" w:hAnsi="Arial" w:cs="Arial"/>
          <w:sz w:val="22"/>
          <w:szCs w:val="22"/>
          <w:vertAlign w:val="superscript"/>
        </w:rPr>
        <w:t>th</w:t>
      </w:r>
      <w:r>
        <w:rPr>
          <w:rFonts w:ascii="Arial" w:hAnsi="Arial" w:cs="Arial"/>
          <w:sz w:val="22"/>
          <w:szCs w:val="22"/>
        </w:rPr>
        <w:t xml:space="preserve"> November 2022)</w:t>
      </w:r>
    </w:p>
    <w:p w14:paraId="2477C25B" w14:textId="2167EB36" w:rsidR="000A3388" w:rsidRDefault="000A3388" w:rsidP="005B03BD">
      <w:pPr>
        <w:rPr>
          <w:rFonts w:ascii="Arial" w:hAnsi="Arial" w:cs="Arial"/>
          <w:sz w:val="22"/>
          <w:szCs w:val="22"/>
        </w:rPr>
      </w:pPr>
    </w:p>
    <w:p w14:paraId="2AB746E8" w14:textId="77777777" w:rsidR="000A3388" w:rsidRDefault="000A3388" w:rsidP="005B03BD">
      <w:pPr>
        <w:rPr>
          <w:rFonts w:ascii="Arial" w:hAnsi="Arial" w:cs="Arial"/>
          <w:sz w:val="22"/>
          <w:szCs w:val="22"/>
        </w:rPr>
      </w:pPr>
    </w:p>
    <w:p w14:paraId="73DBE364" w14:textId="5427EAAA" w:rsidR="000A3388" w:rsidRDefault="000A3388" w:rsidP="005B5AEB">
      <w:pPr>
        <w:rPr>
          <w:rFonts w:ascii="Arial" w:hAnsi="Arial" w:cs="Arial"/>
          <w:sz w:val="22"/>
          <w:szCs w:val="22"/>
        </w:rPr>
      </w:pPr>
      <w:r>
        <w:rPr>
          <w:rFonts w:ascii="Arial" w:hAnsi="Arial" w:cs="Arial"/>
          <w:sz w:val="22"/>
          <w:szCs w:val="22"/>
        </w:rPr>
        <w:t xml:space="preserve">NEA (2022), </w:t>
      </w:r>
      <w:r w:rsidRPr="005B5AEB">
        <w:rPr>
          <w:rFonts w:ascii="Arial" w:hAnsi="Arial" w:cs="Arial"/>
          <w:i/>
          <w:iCs/>
          <w:sz w:val="22"/>
          <w:szCs w:val="22"/>
        </w:rPr>
        <w:t>The energy crisis is unprecedented. Last October, 4.5 million UK households were in fuel poverty. Now National Energy Action estimates there are 6.7 million</w:t>
      </w:r>
      <w:r>
        <w:rPr>
          <w:rFonts w:ascii="Arial" w:hAnsi="Arial" w:cs="Arial"/>
          <w:i/>
          <w:iCs/>
          <w:sz w:val="22"/>
          <w:szCs w:val="22"/>
        </w:rPr>
        <w:t xml:space="preserve">, </w:t>
      </w:r>
      <w:r>
        <w:rPr>
          <w:rFonts w:ascii="Arial" w:hAnsi="Arial" w:cs="Arial"/>
          <w:sz w:val="22"/>
          <w:szCs w:val="22"/>
        </w:rPr>
        <w:t xml:space="preserve">October 2022, Available at: </w:t>
      </w:r>
      <w:hyperlink r:id="rId25" w:anchor=":~:text=Energy%20Crisis%20The%20energy%20crisis%20is%20unprecedented.%20Last,National%20Energy%20Action%20predicts%20there%20are%206.7%20million" w:history="1">
        <w:r w:rsidRPr="007338C4">
          <w:rPr>
            <w:rStyle w:val="Hyperlink"/>
            <w:rFonts w:ascii="Arial" w:hAnsi="Arial" w:cs="Arial"/>
            <w:sz w:val="22"/>
            <w:szCs w:val="22"/>
          </w:rPr>
          <w:t>https://www.nea.org.uk/energy-crisis/#:~:text=Energy%20Crisis%20The%20energy%20crisis%20is%20unprecedented.%20Last,National%20Energy%20Action%20predicts%20there%20are%206.7%20million</w:t>
        </w:r>
      </w:hyperlink>
      <w:r w:rsidRPr="00305E26">
        <w:rPr>
          <w:rFonts w:ascii="Arial" w:hAnsi="Arial" w:cs="Arial"/>
          <w:sz w:val="22"/>
          <w:szCs w:val="22"/>
        </w:rPr>
        <w:t>.</w:t>
      </w:r>
      <w:r>
        <w:rPr>
          <w:rFonts w:ascii="Arial" w:hAnsi="Arial" w:cs="Arial"/>
          <w:sz w:val="22"/>
          <w:szCs w:val="22"/>
        </w:rPr>
        <w:t xml:space="preserve"> (Accessed: 6</w:t>
      </w:r>
      <w:r w:rsidRPr="00305E26">
        <w:rPr>
          <w:rFonts w:ascii="Arial" w:hAnsi="Arial" w:cs="Arial"/>
          <w:sz w:val="22"/>
          <w:szCs w:val="22"/>
          <w:vertAlign w:val="superscript"/>
        </w:rPr>
        <w:t>th</w:t>
      </w:r>
      <w:r>
        <w:rPr>
          <w:rFonts w:ascii="Arial" w:hAnsi="Arial" w:cs="Arial"/>
          <w:sz w:val="22"/>
          <w:szCs w:val="22"/>
        </w:rPr>
        <w:t xml:space="preserve"> November 2022)</w:t>
      </w:r>
    </w:p>
    <w:p w14:paraId="1A625CAE" w14:textId="4A8A43FF" w:rsidR="000A3388" w:rsidRDefault="000A3388" w:rsidP="005B5AEB">
      <w:pPr>
        <w:rPr>
          <w:rFonts w:ascii="Arial" w:hAnsi="Arial" w:cs="Arial"/>
          <w:sz w:val="22"/>
          <w:szCs w:val="22"/>
        </w:rPr>
      </w:pPr>
    </w:p>
    <w:p w14:paraId="355F5DBC" w14:textId="77777777" w:rsidR="000A3388" w:rsidRDefault="000A3388" w:rsidP="005B5AEB">
      <w:pPr>
        <w:rPr>
          <w:rFonts w:ascii="Arial" w:hAnsi="Arial" w:cs="Arial"/>
          <w:sz w:val="22"/>
          <w:szCs w:val="22"/>
        </w:rPr>
      </w:pPr>
    </w:p>
    <w:p w14:paraId="546C8154" w14:textId="77777777" w:rsidR="000A3388" w:rsidRPr="000A3388" w:rsidRDefault="000A3388" w:rsidP="002F3438">
      <w:pPr>
        <w:spacing w:line="360" w:lineRule="auto"/>
        <w:rPr>
          <w:rFonts w:ascii="Arial" w:hAnsi="Arial" w:cs="Arial"/>
          <w:sz w:val="22"/>
          <w:szCs w:val="22"/>
        </w:rPr>
      </w:pPr>
    </w:p>
    <w:p w14:paraId="47771426" w14:textId="61AA5F1C" w:rsidR="000A3388" w:rsidRDefault="000A3388" w:rsidP="00560B78">
      <w:pPr>
        <w:spacing w:line="360" w:lineRule="auto"/>
        <w:rPr>
          <w:rFonts w:ascii="Arial" w:hAnsi="Arial" w:cs="Arial"/>
          <w:sz w:val="22"/>
          <w:szCs w:val="22"/>
        </w:rPr>
      </w:pPr>
      <w:proofErr w:type="spellStart"/>
      <w:r>
        <w:rPr>
          <w:rFonts w:ascii="Arial" w:hAnsi="Arial" w:cs="Arial"/>
          <w:sz w:val="22"/>
          <w:szCs w:val="22"/>
        </w:rPr>
        <w:t>Rasanah</w:t>
      </w:r>
      <w:proofErr w:type="spellEnd"/>
      <w:r>
        <w:rPr>
          <w:rFonts w:ascii="Arial" w:hAnsi="Arial" w:cs="Arial"/>
          <w:sz w:val="22"/>
          <w:szCs w:val="22"/>
        </w:rPr>
        <w:t xml:space="preserve"> (2022), </w:t>
      </w:r>
      <w:r w:rsidRPr="00560B78">
        <w:rPr>
          <w:rFonts w:ascii="Arial" w:hAnsi="Arial" w:cs="Arial"/>
          <w:i/>
          <w:iCs/>
          <w:sz w:val="22"/>
          <w:szCs w:val="22"/>
        </w:rPr>
        <w:t>The Economic and Political Effects of Energy Price Rises</w:t>
      </w:r>
      <w:r>
        <w:rPr>
          <w:rFonts w:ascii="Arial" w:hAnsi="Arial" w:cs="Arial"/>
          <w:i/>
          <w:iCs/>
          <w:sz w:val="22"/>
          <w:szCs w:val="22"/>
        </w:rPr>
        <w:t xml:space="preserve">, </w:t>
      </w:r>
      <w:r>
        <w:rPr>
          <w:rFonts w:ascii="Arial" w:hAnsi="Arial" w:cs="Arial"/>
          <w:sz w:val="22"/>
          <w:szCs w:val="22"/>
        </w:rPr>
        <w:t>22</w:t>
      </w:r>
      <w:r w:rsidRPr="00560B78">
        <w:rPr>
          <w:rFonts w:ascii="Arial" w:hAnsi="Arial" w:cs="Arial"/>
          <w:sz w:val="22"/>
          <w:szCs w:val="22"/>
          <w:vertAlign w:val="superscript"/>
        </w:rPr>
        <w:t>nd</w:t>
      </w:r>
      <w:r>
        <w:rPr>
          <w:rFonts w:ascii="Arial" w:hAnsi="Arial" w:cs="Arial"/>
          <w:sz w:val="22"/>
          <w:szCs w:val="22"/>
        </w:rPr>
        <w:t xml:space="preserve"> March, Available at: </w:t>
      </w:r>
      <w:hyperlink r:id="rId26" w:history="1">
        <w:r w:rsidRPr="00A27700">
          <w:rPr>
            <w:rStyle w:val="Hyperlink"/>
            <w:rFonts w:ascii="Arial" w:hAnsi="Arial" w:cs="Arial"/>
            <w:sz w:val="22"/>
            <w:szCs w:val="22"/>
          </w:rPr>
          <w:t>https://rasanah-iiis.org/english/position-estimate/the-economic-and-political-effects-of-energy-price-rises/</w:t>
        </w:r>
      </w:hyperlink>
      <w:r>
        <w:rPr>
          <w:rFonts w:ascii="Arial" w:hAnsi="Arial" w:cs="Arial"/>
          <w:sz w:val="22"/>
          <w:szCs w:val="22"/>
        </w:rPr>
        <w:t xml:space="preserve"> (Accessed: 6</w:t>
      </w:r>
      <w:r w:rsidRPr="00560B78">
        <w:rPr>
          <w:rFonts w:ascii="Arial" w:hAnsi="Arial" w:cs="Arial"/>
          <w:sz w:val="22"/>
          <w:szCs w:val="22"/>
          <w:vertAlign w:val="superscript"/>
        </w:rPr>
        <w:t>th</w:t>
      </w:r>
      <w:r>
        <w:rPr>
          <w:rFonts w:ascii="Arial" w:hAnsi="Arial" w:cs="Arial"/>
          <w:sz w:val="22"/>
          <w:szCs w:val="22"/>
        </w:rPr>
        <w:t xml:space="preserve"> November 2022)</w:t>
      </w:r>
    </w:p>
    <w:p w14:paraId="5E97166E" w14:textId="77777777" w:rsidR="000A3388" w:rsidRDefault="000A3388" w:rsidP="00560B78">
      <w:pPr>
        <w:spacing w:line="360" w:lineRule="auto"/>
        <w:rPr>
          <w:rFonts w:ascii="Arial" w:hAnsi="Arial" w:cs="Arial"/>
          <w:sz w:val="22"/>
          <w:szCs w:val="22"/>
        </w:rPr>
      </w:pPr>
    </w:p>
    <w:p w14:paraId="3E4CDB42" w14:textId="65447571" w:rsidR="000A3388" w:rsidRDefault="000A3388" w:rsidP="00657B6C">
      <w:pPr>
        <w:rPr>
          <w:rFonts w:ascii="Arial" w:hAnsi="Arial" w:cs="Arial"/>
          <w:sz w:val="22"/>
          <w:szCs w:val="22"/>
        </w:rPr>
      </w:pPr>
      <w:r>
        <w:rPr>
          <w:rFonts w:ascii="Arial" w:hAnsi="Arial" w:cs="Arial"/>
          <w:sz w:val="22"/>
          <w:szCs w:val="22"/>
        </w:rPr>
        <w:t xml:space="preserve">Retail Insight Network (2022), </w:t>
      </w:r>
      <w:r w:rsidRPr="002F3438">
        <w:rPr>
          <w:rFonts w:ascii="Arial" w:hAnsi="Arial" w:cs="Arial"/>
          <w:i/>
          <w:iCs/>
          <w:sz w:val="22"/>
          <w:szCs w:val="22"/>
        </w:rPr>
        <w:t>Asda reports 9.2% decline in like-for-like sales in Q1 2022</w:t>
      </w:r>
      <w:r>
        <w:rPr>
          <w:rFonts w:ascii="Arial" w:hAnsi="Arial" w:cs="Arial"/>
          <w:i/>
          <w:iCs/>
          <w:sz w:val="22"/>
          <w:szCs w:val="22"/>
        </w:rPr>
        <w:t xml:space="preserve">, </w:t>
      </w:r>
      <w:r>
        <w:rPr>
          <w:rFonts w:ascii="Arial" w:hAnsi="Arial" w:cs="Arial"/>
          <w:sz w:val="22"/>
          <w:szCs w:val="22"/>
        </w:rPr>
        <w:t xml:space="preserve">Available at: </w:t>
      </w:r>
      <w:hyperlink r:id="rId27" w:anchor=":~:text=British%20supermarket%20chain%20Asda%20has%20reported%20revenue%20of,%28FY22%29%2C%20down%20by%209.2%25%20from%20a%20year%20earlier" w:history="1">
        <w:r w:rsidRPr="000A184F">
          <w:rPr>
            <w:rStyle w:val="Hyperlink"/>
            <w:rFonts w:ascii="Arial" w:hAnsi="Arial" w:cs="Arial"/>
            <w:sz w:val="22"/>
            <w:szCs w:val="22"/>
          </w:rPr>
          <w:t>https://www.retail-insight-network.com/news/asda-sales-q1-2022/#:~:text=British%20supermarket%20chain%20Asda%20has%20reported%20revenue%20of,%28FY22%29%2C%20down%20by%209.2%25%20from%20a%20year%20earlier</w:t>
        </w:r>
      </w:hyperlink>
      <w:r>
        <w:rPr>
          <w:rFonts w:ascii="Arial" w:hAnsi="Arial" w:cs="Arial"/>
          <w:sz w:val="22"/>
          <w:szCs w:val="22"/>
        </w:rPr>
        <w:t xml:space="preserve"> (Accessed: 7</w:t>
      </w:r>
      <w:r w:rsidRPr="002F3438">
        <w:rPr>
          <w:rFonts w:ascii="Arial" w:hAnsi="Arial" w:cs="Arial"/>
          <w:sz w:val="22"/>
          <w:szCs w:val="22"/>
          <w:vertAlign w:val="superscript"/>
        </w:rPr>
        <w:t>th</w:t>
      </w:r>
      <w:r>
        <w:rPr>
          <w:rFonts w:ascii="Arial" w:hAnsi="Arial" w:cs="Arial"/>
          <w:sz w:val="22"/>
          <w:szCs w:val="22"/>
        </w:rPr>
        <w:t xml:space="preserve"> November 2022)</w:t>
      </w:r>
    </w:p>
    <w:p w14:paraId="0E5A5715" w14:textId="3ACB6ABD" w:rsidR="000A3388" w:rsidRDefault="000A3388" w:rsidP="00657B6C">
      <w:pPr>
        <w:rPr>
          <w:rFonts w:ascii="Arial" w:hAnsi="Arial" w:cs="Arial"/>
          <w:sz w:val="22"/>
          <w:szCs w:val="22"/>
        </w:rPr>
      </w:pPr>
    </w:p>
    <w:p w14:paraId="28CAB1A6" w14:textId="603D0990" w:rsidR="000A3388" w:rsidRDefault="000A3388" w:rsidP="00657B6C">
      <w:pPr>
        <w:rPr>
          <w:rFonts w:ascii="Arial" w:hAnsi="Arial" w:cs="Arial"/>
          <w:sz w:val="22"/>
          <w:szCs w:val="22"/>
        </w:rPr>
      </w:pPr>
    </w:p>
    <w:p w14:paraId="20A4D013" w14:textId="77777777" w:rsidR="00642A17" w:rsidRDefault="00642A17" w:rsidP="00657B6C">
      <w:pPr>
        <w:rPr>
          <w:rFonts w:ascii="Arial" w:hAnsi="Arial" w:cs="Arial"/>
          <w:sz w:val="22"/>
          <w:szCs w:val="22"/>
        </w:rPr>
      </w:pPr>
    </w:p>
    <w:p w14:paraId="25844A92" w14:textId="030DF0BF" w:rsidR="000A3388" w:rsidRDefault="000A3388" w:rsidP="000D4955">
      <w:pPr>
        <w:rPr>
          <w:rFonts w:ascii="Arial" w:hAnsi="Arial" w:cs="Arial"/>
          <w:sz w:val="22"/>
          <w:szCs w:val="22"/>
        </w:rPr>
      </w:pPr>
      <w:r w:rsidRPr="000D4955">
        <w:rPr>
          <w:rFonts w:ascii="Arial" w:hAnsi="Arial" w:cs="Arial"/>
          <w:sz w:val="22"/>
          <w:szCs w:val="22"/>
        </w:rPr>
        <w:t>Richards</w:t>
      </w:r>
      <w:r>
        <w:rPr>
          <w:rFonts w:ascii="Arial" w:hAnsi="Arial" w:cs="Arial"/>
          <w:sz w:val="22"/>
          <w:szCs w:val="22"/>
        </w:rPr>
        <w:t xml:space="preserve"> C. (2022), </w:t>
      </w:r>
      <w:r w:rsidRPr="005B5AEB">
        <w:rPr>
          <w:rFonts w:ascii="Arial" w:hAnsi="Arial" w:cs="Arial"/>
          <w:i/>
          <w:iCs/>
          <w:sz w:val="22"/>
          <w:szCs w:val="22"/>
        </w:rPr>
        <w:t>How Is the Energy Crisis Impacting UK Businesses?</w:t>
      </w:r>
      <w:r>
        <w:rPr>
          <w:rFonts w:ascii="Arial" w:hAnsi="Arial" w:cs="Arial"/>
          <w:i/>
          <w:iCs/>
          <w:sz w:val="22"/>
          <w:szCs w:val="22"/>
        </w:rPr>
        <w:t xml:space="preserve"> </w:t>
      </w:r>
      <w:r>
        <w:rPr>
          <w:rFonts w:ascii="Arial" w:hAnsi="Arial" w:cs="Arial"/>
          <w:sz w:val="22"/>
          <w:szCs w:val="22"/>
        </w:rPr>
        <w:t>31</w:t>
      </w:r>
      <w:r w:rsidRPr="005B5AEB">
        <w:rPr>
          <w:rFonts w:ascii="Arial" w:hAnsi="Arial" w:cs="Arial"/>
          <w:sz w:val="22"/>
          <w:szCs w:val="22"/>
          <w:vertAlign w:val="superscript"/>
        </w:rPr>
        <w:t>st</w:t>
      </w:r>
      <w:r>
        <w:rPr>
          <w:rFonts w:ascii="Arial" w:hAnsi="Arial" w:cs="Arial"/>
          <w:sz w:val="22"/>
          <w:szCs w:val="22"/>
        </w:rPr>
        <w:t xml:space="preserve"> August, Available at: </w:t>
      </w:r>
      <w:hyperlink r:id="rId28" w:anchor=":~:text=How%20The%20Energy%20Crisis%20Is%20Affecting%20UK%20Businesses,are%20already%20much%20higher%20than%20an%20average%20household" w:history="1">
        <w:r w:rsidRPr="007338C4">
          <w:rPr>
            <w:rStyle w:val="Hyperlink"/>
            <w:rFonts w:ascii="Arial" w:hAnsi="Arial" w:cs="Arial"/>
            <w:sz w:val="22"/>
            <w:szCs w:val="22"/>
          </w:rPr>
          <w:t>https://www.utilitysavingexpert.com/energy/business/how-is-the-energy-crisis-impacting-uk-businesses/#:~:text=How%20The%20Energy%20Crisis%20Is%20Affecting%20UK%20Businesses,are%20already%20much%20higher%20than%20an%20average%20household</w:t>
        </w:r>
      </w:hyperlink>
      <w:r w:rsidRPr="005B5AEB">
        <w:rPr>
          <w:rFonts w:ascii="Arial" w:hAnsi="Arial" w:cs="Arial"/>
          <w:sz w:val="22"/>
          <w:szCs w:val="22"/>
        </w:rPr>
        <w:t>.</w:t>
      </w:r>
      <w:r>
        <w:rPr>
          <w:rFonts w:ascii="Arial" w:hAnsi="Arial" w:cs="Arial"/>
          <w:sz w:val="22"/>
          <w:szCs w:val="22"/>
        </w:rPr>
        <w:t xml:space="preserve"> (Accessed: 5</w:t>
      </w:r>
      <w:r w:rsidRPr="005B5AEB">
        <w:rPr>
          <w:rFonts w:ascii="Arial" w:hAnsi="Arial" w:cs="Arial"/>
          <w:sz w:val="22"/>
          <w:szCs w:val="22"/>
          <w:vertAlign w:val="superscript"/>
        </w:rPr>
        <w:t>th</w:t>
      </w:r>
      <w:r>
        <w:rPr>
          <w:rFonts w:ascii="Arial" w:hAnsi="Arial" w:cs="Arial"/>
          <w:sz w:val="22"/>
          <w:szCs w:val="22"/>
        </w:rPr>
        <w:t xml:space="preserve"> November 2022)</w:t>
      </w:r>
    </w:p>
    <w:p w14:paraId="48D96EC8" w14:textId="587BCC9E" w:rsidR="000A3388" w:rsidRDefault="000A3388" w:rsidP="000D4955">
      <w:pPr>
        <w:rPr>
          <w:rFonts w:ascii="Arial" w:hAnsi="Arial" w:cs="Arial"/>
          <w:sz w:val="22"/>
          <w:szCs w:val="22"/>
        </w:rPr>
      </w:pPr>
    </w:p>
    <w:p w14:paraId="2065B1B3" w14:textId="77777777" w:rsidR="000A3388" w:rsidRDefault="000A3388" w:rsidP="000D4955">
      <w:pPr>
        <w:rPr>
          <w:rFonts w:ascii="Arial" w:hAnsi="Arial" w:cs="Arial"/>
          <w:sz w:val="22"/>
          <w:szCs w:val="22"/>
        </w:rPr>
      </w:pPr>
    </w:p>
    <w:p w14:paraId="5F2D837A" w14:textId="785EF3DE" w:rsidR="000A3388" w:rsidRDefault="000A3388" w:rsidP="005B03BD">
      <w:pPr>
        <w:rPr>
          <w:rFonts w:ascii="Arial" w:hAnsi="Arial" w:cs="Arial"/>
          <w:sz w:val="22"/>
          <w:szCs w:val="22"/>
        </w:rPr>
      </w:pPr>
      <w:proofErr w:type="spellStart"/>
      <w:r w:rsidRPr="00787A6A">
        <w:rPr>
          <w:rFonts w:ascii="Arial" w:hAnsi="Arial" w:cs="Arial"/>
          <w:sz w:val="22"/>
          <w:szCs w:val="22"/>
        </w:rPr>
        <w:t>R</w:t>
      </w:r>
      <w:r>
        <w:rPr>
          <w:rFonts w:ascii="Arial" w:hAnsi="Arial" w:cs="Arial"/>
          <w:sz w:val="22"/>
          <w:szCs w:val="22"/>
        </w:rPr>
        <w:t>ochell</w:t>
      </w:r>
      <w:proofErr w:type="spellEnd"/>
      <w:r>
        <w:rPr>
          <w:rFonts w:ascii="Arial" w:hAnsi="Arial" w:cs="Arial"/>
          <w:sz w:val="22"/>
          <w:szCs w:val="22"/>
        </w:rPr>
        <w:t xml:space="preserve"> H. (2022</w:t>
      </w:r>
      <w:r w:rsidRPr="00787A6A">
        <w:rPr>
          <w:rFonts w:ascii="Arial" w:hAnsi="Arial" w:cs="Arial"/>
          <w:i/>
          <w:iCs/>
          <w:sz w:val="22"/>
          <w:szCs w:val="22"/>
        </w:rPr>
        <w:t xml:space="preserve">), WHY DOES THE WAR IN UKRAINE MAKE ENERGY MORE </w:t>
      </w:r>
      <w:proofErr w:type="gramStart"/>
      <w:r w:rsidRPr="00787A6A">
        <w:rPr>
          <w:rFonts w:ascii="Arial" w:hAnsi="Arial" w:cs="Arial"/>
          <w:i/>
          <w:iCs/>
          <w:sz w:val="22"/>
          <w:szCs w:val="22"/>
        </w:rPr>
        <w:t>EXPENSIVE?</w:t>
      </w:r>
      <w:r>
        <w:rPr>
          <w:rFonts w:ascii="Arial" w:hAnsi="Arial" w:cs="Arial"/>
          <w:i/>
          <w:iCs/>
          <w:sz w:val="22"/>
          <w:szCs w:val="22"/>
        </w:rPr>
        <w:t>,</w:t>
      </w:r>
      <w:proofErr w:type="gramEnd"/>
      <w:r>
        <w:rPr>
          <w:rFonts w:ascii="Arial" w:hAnsi="Arial" w:cs="Arial"/>
          <w:i/>
          <w:iCs/>
          <w:sz w:val="22"/>
          <w:szCs w:val="22"/>
        </w:rPr>
        <w:t xml:space="preserve"> </w:t>
      </w:r>
      <w:r>
        <w:rPr>
          <w:rFonts w:ascii="Arial" w:hAnsi="Arial" w:cs="Arial"/>
          <w:sz w:val="22"/>
          <w:szCs w:val="22"/>
        </w:rPr>
        <w:t>13</w:t>
      </w:r>
      <w:r w:rsidRPr="00787A6A">
        <w:rPr>
          <w:rFonts w:ascii="Arial" w:hAnsi="Arial" w:cs="Arial"/>
          <w:sz w:val="22"/>
          <w:szCs w:val="22"/>
          <w:vertAlign w:val="superscript"/>
        </w:rPr>
        <w:t>th</w:t>
      </w:r>
      <w:r>
        <w:rPr>
          <w:rFonts w:ascii="Arial" w:hAnsi="Arial" w:cs="Arial"/>
          <w:sz w:val="22"/>
          <w:szCs w:val="22"/>
        </w:rPr>
        <w:t xml:space="preserve"> April, Available at: </w:t>
      </w:r>
      <w:hyperlink r:id="rId29" w:history="1">
        <w:r w:rsidRPr="00A27700">
          <w:rPr>
            <w:rStyle w:val="Hyperlink"/>
            <w:rFonts w:ascii="Arial" w:hAnsi="Arial" w:cs="Arial"/>
            <w:sz w:val="22"/>
            <w:szCs w:val="22"/>
          </w:rPr>
          <w:t>https://togetherband.org/blogs/news/ukraine-war-energy-prices</w:t>
        </w:r>
      </w:hyperlink>
      <w:r>
        <w:rPr>
          <w:rFonts w:ascii="Arial" w:hAnsi="Arial" w:cs="Arial"/>
          <w:sz w:val="22"/>
          <w:szCs w:val="22"/>
        </w:rPr>
        <w:t xml:space="preserve"> (Accessed: 6</w:t>
      </w:r>
      <w:r w:rsidRPr="00787A6A">
        <w:rPr>
          <w:rFonts w:ascii="Arial" w:hAnsi="Arial" w:cs="Arial"/>
          <w:sz w:val="22"/>
          <w:szCs w:val="22"/>
          <w:vertAlign w:val="superscript"/>
        </w:rPr>
        <w:t>th</w:t>
      </w:r>
      <w:r>
        <w:rPr>
          <w:rFonts w:ascii="Arial" w:hAnsi="Arial" w:cs="Arial"/>
          <w:sz w:val="22"/>
          <w:szCs w:val="22"/>
        </w:rPr>
        <w:t xml:space="preserve"> November 2022)</w:t>
      </w:r>
    </w:p>
    <w:p w14:paraId="6DBE95AA" w14:textId="43808B13" w:rsidR="000A3388" w:rsidRDefault="000A3388" w:rsidP="005B03BD">
      <w:pPr>
        <w:rPr>
          <w:rFonts w:ascii="Arial" w:hAnsi="Arial" w:cs="Arial"/>
          <w:sz w:val="22"/>
          <w:szCs w:val="22"/>
        </w:rPr>
      </w:pPr>
    </w:p>
    <w:p w14:paraId="35643C88" w14:textId="77777777" w:rsidR="000A3388" w:rsidRDefault="000A3388" w:rsidP="005B03BD">
      <w:pPr>
        <w:rPr>
          <w:rFonts w:ascii="Arial" w:hAnsi="Arial" w:cs="Arial"/>
          <w:sz w:val="22"/>
          <w:szCs w:val="22"/>
        </w:rPr>
      </w:pPr>
    </w:p>
    <w:p w14:paraId="7019C140" w14:textId="61730512" w:rsidR="000A3388" w:rsidRDefault="000A3388" w:rsidP="000D4955">
      <w:pPr>
        <w:rPr>
          <w:rFonts w:ascii="Arial" w:hAnsi="Arial" w:cs="Arial"/>
          <w:sz w:val="22"/>
          <w:szCs w:val="22"/>
        </w:rPr>
      </w:pPr>
      <w:r w:rsidRPr="000D4955">
        <w:rPr>
          <w:rFonts w:ascii="Arial" w:hAnsi="Arial" w:cs="Arial"/>
          <w:sz w:val="22"/>
          <w:szCs w:val="22"/>
        </w:rPr>
        <w:t>Statista</w:t>
      </w:r>
      <w:r>
        <w:rPr>
          <w:rFonts w:ascii="Arial" w:hAnsi="Arial" w:cs="Arial"/>
          <w:sz w:val="22"/>
          <w:szCs w:val="22"/>
        </w:rPr>
        <w:t xml:space="preserve"> (</w:t>
      </w:r>
      <w:r w:rsidRPr="000D4955">
        <w:rPr>
          <w:rFonts w:ascii="Arial" w:hAnsi="Arial" w:cs="Arial"/>
          <w:sz w:val="22"/>
          <w:szCs w:val="22"/>
        </w:rPr>
        <w:t>2022)</w:t>
      </w:r>
      <w:r>
        <w:rPr>
          <w:rFonts w:ascii="Arial" w:hAnsi="Arial" w:cs="Arial"/>
          <w:sz w:val="22"/>
          <w:szCs w:val="22"/>
        </w:rPr>
        <w:t xml:space="preserve">, </w:t>
      </w:r>
      <w:r w:rsidRPr="000D4955">
        <w:rPr>
          <w:rFonts w:ascii="Arial" w:hAnsi="Arial" w:cs="Arial"/>
          <w:i/>
          <w:iCs/>
          <w:sz w:val="22"/>
          <w:szCs w:val="22"/>
        </w:rPr>
        <w:t>Average gas and electricity consumption of businesses in the United Kingdom (UK) as of 2019, by business type (in kilowatt hours) *</w:t>
      </w:r>
      <w:r>
        <w:rPr>
          <w:rFonts w:ascii="Arial" w:hAnsi="Arial" w:cs="Arial"/>
          <w:i/>
          <w:iCs/>
          <w:sz w:val="22"/>
          <w:szCs w:val="22"/>
        </w:rPr>
        <w:t xml:space="preserve">, </w:t>
      </w:r>
      <w:r>
        <w:rPr>
          <w:rFonts w:ascii="Arial" w:hAnsi="Arial" w:cs="Arial"/>
          <w:sz w:val="22"/>
          <w:szCs w:val="22"/>
        </w:rPr>
        <w:t>5</w:t>
      </w:r>
      <w:r w:rsidRPr="000D4955">
        <w:rPr>
          <w:rFonts w:ascii="Arial" w:hAnsi="Arial" w:cs="Arial"/>
          <w:sz w:val="22"/>
          <w:szCs w:val="22"/>
          <w:vertAlign w:val="superscript"/>
        </w:rPr>
        <w:t>th</w:t>
      </w:r>
      <w:r>
        <w:rPr>
          <w:rFonts w:ascii="Arial" w:hAnsi="Arial" w:cs="Arial"/>
          <w:sz w:val="22"/>
          <w:szCs w:val="22"/>
        </w:rPr>
        <w:t xml:space="preserve"> July, Alves B., Available at: </w:t>
      </w:r>
      <w:hyperlink r:id="rId30" w:anchor=":~:text=It%20shows%20that%20on%20average%2C%20medium%20sized%20businesses,per%20year%2C%20and%2075%2C000%20kilowatt%20hours%20of%20gas" w:history="1">
        <w:r w:rsidRPr="007338C4">
          <w:rPr>
            <w:rStyle w:val="Hyperlink"/>
            <w:rFonts w:ascii="Arial" w:hAnsi="Arial" w:cs="Arial"/>
            <w:sz w:val="22"/>
            <w:szCs w:val="22"/>
          </w:rPr>
          <w:t>https://www.statista.com/statistics/972409/business-energy-consumption-united-kingdom/#:~:text=It%20shows%20that%20on%20average%2C%20medium%20sized%20businesses,per%20year%2C%20and%2075%2C000%20kilowatt%20hours%20of%20gas</w:t>
        </w:r>
      </w:hyperlink>
      <w:r w:rsidRPr="000D4955">
        <w:rPr>
          <w:rFonts w:ascii="Arial" w:hAnsi="Arial" w:cs="Arial"/>
          <w:sz w:val="22"/>
          <w:szCs w:val="22"/>
        </w:rPr>
        <w:t>.</w:t>
      </w:r>
      <w:r>
        <w:rPr>
          <w:rFonts w:ascii="Arial" w:hAnsi="Arial" w:cs="Arial"/>
          <w:sz w:val="22"/>
          <w:szCs w:val="22"/>
        </w:rPr>
        <w:t xml:space="preserve"> (Accessed: 6</w:t>
      </w:r>
      <w:r w:rsidRPr="000D4955">
        <w:rPr>
          <w:rFonts w:ascii="Arial" w:hAnsi="Arial" w:cs="Arial"/>
          <w:sz w:val="22"/>
          <w:szCs w:val="22"/>
          <w:vertAlign w:val="superscript"/>
        </w:rPr>
        <w:t>th</w:t>
      </w:r>
      <w:r>
        <w:rPr>
          <w:rFonts w:ascii="Arial" w:hAnsi="Arial" w:cs="Arial"/>
          <w:sz w:val="22"/>
          <w:szCs w:val="22"/>
        </w:rPr>
        <w:t xml:space="preserve"> November 2022)</w:t>
      </w:r>
    </w:p>
    <w:p w14:paraId="14967150" w14:textId="6A85C182" w:rsidR="000A3388" w:rsidRDefault="000A3388" w:rsidP="000D4955">
      <w:pPr>
        <w:rPr>
          <w:rFonts w:ascii="Arial" w:hAnsi="Arial" w:cs="Arial"/>
          <w:sz w:val="22"/>
          <w:szCs w:val="22"/>
        </w:rPr>
      </w:pPr>
    </w:p>
    <w:p w14:paraId="285D81F4" w14:textId="77777777" w:rsidR="000A3388" w:rsidRDefault="000A3388" w:rsidP="000D4955">
      <w:pPr>
        <w:rPr>
          <w:rFonts w:ascii="Arial" w:hAnsi="Arial" w:cs="Arial"/>
          <w:sz w:val="22"/>
          <w:szCs w:val="22"/>
        </w:rPr>
      </w:pPr>
    </w:p>
    <w:p w14:paraId="27179D9A" w14:textId="264F2C6F" w:rsidR="000A3388" w:rsidRDefault="000A3388" w:rsidP="00560B78">
      <w:pPr>
        <w:spacing w:line="360" w:lineRule="auto"/>
        <w:rPr>
          <w:rFonts w:ascii="Arial" w:hAnsi="Arial" w:cs="Arial"/>
          <w:sz w:val="22"/>
          <w:szCs w:val="22"/>
        </w:rPr>
      </w:pPr>
      <w:proofErr w:type="spellStart"/>
      <w:r w:rsidRPr="000467DF">
        <w:rPr>
          <w:rFonts w:ascii="Arial" w:hAnsi="Arial" w:cs="Arial"/>
          <w:sz w:val="22"/>
          <w:szCs w:val="22"/>
        </w:rPr>
        <w:t>Tansley</w:t>
      </w:r>
      <w:proofErr w:type="spellEnd"/>
      <w:r>
        <w:rPr>
          <w:rFonts w:ascii="Arial" w:hAnsi="Arial" w:cs="Arial"/>
          <w:sz w:val="22"/>
          <w:szCs w:val="22"/>
        </w:rPr>
        <w:t xml:space="preserve"> E. (2022), </w:t>
      </w:r>
      <w:r w:rsidRPr="000467DF">
        <w:rPr>
          <w:rFonts w:ascii="Arial" w:hAnsi="Arial" w:cs="Arial"/>
          <w:i/>
          <w:iCs/>
          <w:sz w:val="22"/>
          <w:szCs w:val="22"/>
        </w:rPr>
        <w:t>The UK Energy Crisis and its Impact on Businesses</w:t>
      </w:r>
      <w:r>
        <w:rPr>
          <w:rFonts w:ascii="Arial" w:hAnsi="Arial" w:cs="Arial"/>
          <w:i/>
          <w:iCs/>
          <w:sz w:val="22"/>
          <w:szCs w:val="22"/>
        </w:rPr>
        <w:t xml:space="preserve">, </w:t>
      </w:r>
      <w:r>
        <w:rPr>
          <w:rFonts w:ascii="Arial" w:hAnsi="Arial" w:cs="Arial"/>
          <w:sz w:val="22"/>
          <w:szCs w:val="22"/>
        </w:rPr>
        <w:t>10</w:t>
      </w:r>
      <w:r w:rsidRPr="000467DF">
        <w:rPr>
          <w:rFonts w:ascii="Arial" w:hAnsi="Arial" w:cs="Arial"/>
          <w:sz w:val="22"/>
          <w:szCs w:val="22"/>
          <w:vertAlign w:val="superscript"/>
        </w:rPr>
        <w:t>th</w:t>
      </w:r>
      <w:r>
        <w:rPr>
          <w:rFonts w:ascii="Arial" w:hAnsi="Arial" w:cs="Arial"/>
          <w:sz w:val="22"/>
          <w:szCs w:val="22"/>
        </w:rPr>
        <w:t xml:space="preserve"> February, Available at: </w:t>
      </w:r>
      <w:hyperlink r:id="rId31" w:history="1">
        <w:r w:rsidRPr="00A27700">
          <w:rPr>
            <w:rStyle w:val="Hyperlink"/>
            <w:rFonts w:ascii="Arial" w:hAnsi="Arial" w:cs="Arial"/>
            <w:sz w:val="22"/>
            <w:szCs w:val="22"/>
          </w:rPr>
          <w:t>https://www.twinfm.com/article/the-uk-energy-crisis-and-its-impact-on-businesses</w:t>
        </w:r>
      </w:hyperlink>
      <w:r>
        <w:rPr>
          <w:rFonts w:ascii="Arial" w:hAnsi="Arial" w:cs="Arial"/>
          <w:sz w:val="22"/>
          <w:szCs w:val="22"/>
        </w:rPr>
        <w:t xml:space="preserve"> (Accessed: 7</w:t>
      </w:r>
      <w:r w:rsidRPr="000467DF">
        <w:rPr>
          <w:rFonts w:ascii="Arial" w:hAnsi="Arial" w:cs="Arial"/>
          <w:sz w:val="22"/>
          <w:szCs w:val="22"/>
          <w:vertAlign w:val="superscript"/>
        </w:rPr>
        <w:t>th</w:t>
      </w:r>
      <w:r>
        <w:rPr>
          <w:rFonts w:ascii="Arial" w:hAnsi="Arial" w:cs="Arial"/>
          <w:sz w:val="22"/>
          <w:szCs w:val="22"/>
        </w:rPr>
        <w:t xml:space="preserve"> November 2022)</w:t>
      </w:r>
    </w:p>
    <w:p w14:paraId="46685A0B" w14:textId="2C5328EC" w:rsidR="000A3388" w:rsidRDefault="000A3388" w:rsidP="00560B78">
      <w:pPr>
        <w:spacing w:line="360" w:lineRule="auto"/>
        <w:rPr>
          <w:rFonts w:ascii="Arial" w:hAnsi="Arial" w:cs="Arial"/>
          <w:sz w:val="22"/>
          <w:szCs w:val="22"/>
        </w:rPr>
      </w:pPr>
    </w:p>
    <w:p w14:paraId="0D559FCF" w14:textId="77777777" w:rsidR="000A3388" w:rsidRDefault="000A3388" w:rsidP="00560B78">
      <w:pPr>
        <w:spacing w:line="360" w:lineRule="auto"/>
        <w:rPr>
          <w:rFonts w:ascii="Arial" w:hAnsi="Arial" w:cs="Arial"/>
          <w:sz w:val="22"/>
          <w:szCs w:val="22"/>
        </w:rPr>
      </w:pPr>
    </w:p>
    <w:p w14:paraId="5005DF68" w14:textId="3F6F031E" w:rsidR="000A3388" w:rsidRDefault="000A3388" w:rsidP="002F3438">
      <w:pPr>
        <w:spacing w:line="360" w:lineRule="auto"/>
        <w:rPr>
          <w:rFonts w:ascii="Arial" w:hAnsi="Arial" w:cs="Arial"/>
          <w:sz w:val="22"/>
          <w:szCs w:val="22"/>
        </w:rPr>
      </w:pPr>
      <w:r>
        <w:rPr>
          <w:rFonts w:ascii="Arial" w:hAnsi="Arial" w:cs="Arial"/>
          <w:sz w:val="22"/>
          <w:szCs w:val="22"/>
        </w:rPr>
        <w:t xml:space="preserve">Thomas D. (2022), </w:t>
      </w:r>
      <w:r w:rsidRPr="00D72193">
        <w:rPr>
          <w:rFonts w:ascii="Arial" w:hAnsi="Arial" w:cs="Arial"/>
          <w:i/>
          <w:iCs/>
          <w:sz w:val="22"/>
          <w:szCs w:val="22"/>
        </w:rPr>
        <w:t>Energy bills to be capped at £2,500 for typical household</w:t>
      </w:r>
      <w:r>
        <w:rPr>
          <w:rFonts w:ascii="Arial" w:hAnsi="Arial" w:cs="Arial"/>
          <w:i/>
          <w:iCs/>
          <w:sz w:val="22"/>
          <w:szCs w:val="22"/>
        </w:rPr>
        <w:t xml:space="preserve">, </w:t>
      </w:r>
      <w:r>
        <w:rPr>
          <w:rFonts w:ascii="Arial" w:hAnsi="Arial" w:cs="Arial"/>
          <w:sz w:val="22"/>
          <w:szCs w:val="22"/>
        </w:rPr>
        <w:t>8</w:t>
      </w:r>
      <w:r w:rsidRPr="00D72193">
        <w:rPr>
          <w:rFonts w:ascii="Arial" w:hAnsi="Arial" w:cs="Arial"/>
          <w:sz w:val="22"/>
          <w:szCs w:val="22"/>
          <w:vertAlign w:val="superscript"/>
        </w:rPr>
        <w:t>th</w:t>
      </w:r>
      <w:r>
        <w:rPr>
          <w:rFonts w:ascii="Arial" w:hAnsi="Arial" w:cs="Arial"/>
          <w:sz w:val="22"/>
          <w:szCs w:val="22"/>
        </w:rPr>
        <w:t xml:space="preserve"> September 2022, Available at: </w:t>
      </w:r>
      <w:hyperlink r:id="rId32" w:history="1">
        <w:r w:rsidRPr="007338C4">
          <w:rPr>
            <w:rStyle w:val="Hyperlink"/>
            <w:rFonts w:ascii="Arial" w:hAnsi="Arial" w:cs="Arial"/>
            <w:sz w:val="22"/>
            <w:szCs w:val="22"/>
          </w:rPr>
          <w:t>https://www.bbc.co.uk/news/business-62831698</w:t>
        </w:r>
      </w:hyperlink>
      <w:r>
        <w:rPr>
          <w:rFonts w:ascii="Arial" w:hAnsi="Arial" w:cs="Arial"/>
          <w:sz w:val="22"/>
          <w:szCs w:val="22"/>
        </w:rPr>
        <w:t xml:space="preserve"> (Accessed: 5</w:t>
      </w:r>
      <w:r w:rsidRPr="00D72193">
        <w:rPr>
          <w:rFonts w:ascii="Arial" w:hAnsi="Arial" w:cs="Arial"/>
          <w:sz w:val="22"/>
          <w:szCs w:val="22"/>
          <w:vertAlign w:val="superscript"/>
        </w:rPr>
        <w:t>th</w:t>
      </w:r>
      <w:r>
        <w:rPr>
          <w:rFonts w:ascii="Arial" w:hAnsi="Arial" w:cs="Arial"/>
          <w:sz w:val="22"/>
          <w:szCs w:val="22"/>
        </w:rPr>
        <w:t xml:space="preserve"> November 2022) </w:t>
      </w:r>
    </w:p>
    <w:p w14:paraId="4781BB30" w14:textId="77777777" w:rsidR="00B4391C" w:rsidRDefault="00B4391C" w:rsidP="002F3438">
      <w:pPr>
        <w:spacing w:line="360" w:lineRule="auto"/>
        <w:rPr>
          <w:rFonts w:ascii="Arial" w:hAnsi="Arial" w:cs="Arial"/>
          <w:sz w:val="22"/>
          <w:szCs w:val="22"/>
        </w:rPr>
      </w:pPr>
    </w:p>
    <w:sectPr w:rsidR="00B4391C" w:rsidSect="00E37028">
      <w:headerReference w:type="even" r:id="rId33"/>
      <w:headerReference w:type="default" r:id="rId34"/>
      <w:footerReference w:type="even" r:id="rId35"/>
      <w:footerReference w:type="default" r:id="rId36"/>
      <w:headerReference w:type="first" r:id="rId37"/>
      <w:footerReference w:type="first" r:id="rId38"/>
      <w:pgSz w:w="11906" w:h="16838"/>
      <w:pgMar w:top="1440" w:right="1440" w:bottom="1440" w:left="1440" w:header="708" w:footer="708" w:gutter="0"/>
      <w:pgBorders w:offsetFrom="page">
        <w:top w:val="single" w:sz="4" w:space="24" w:color="auto"/>
        <w:bottom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34272F" w14:textId="77777777" w:rsidR="008F247B" w:rsidRDefault="008F247B" w:rsidP="0012484E">
      <w:pPr>
        <w:spacing w:after="0" w:line="240" w:lineRule="auto"/>
      </w:pPr>
      <w:r>
        <w:separator/>
      </w:r>
    </w:p>
  </w:endnote>
  <w:endnote w:type="continuationSeparator" w:id="0">
    <w:p w14:paraId="0A40C4D2" w14:textId="77777777" w:rsidR="008F247B" w:rsidRDefault="008F247B" w:rsidP="00124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UPC">
    <w:altName w:val="AngsanaUPC"/>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909AB2" w14:textId="77777777" w:rsidR="00631C38" w:rsidRDefault="00631C3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0EBE6C" w14:textId="77777777" w:rsidR="00631C38" w:rsidRDefault="00631C3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5224A7" w14:textId="77777777" w:rsidR="00631C38" w:rsidRDefault="00631C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E9532C" w14:textId="77777777" w:rsidR="008F247B" w:rsidRDefault="008F247B" w:rsidP="0012484E">
      <w:pPr>
        <w:spacing w:after="0" w:line="240" w:lineRule="auto"/>
      </w:pPr>
      <w:r>
        <w:separator/>
      </w:r>
    </w:p>
  </w:footnote>
  <w:footnote w:type="continuationSeparator" w:id="0">
    <w:p w14:paraId="1C1FD7FA" w14:textId="77777777" w:rsidR="008F247B" w:rsidRDefault="008F247B" w:rsidP="001248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2ACBB8" w14:textId="17AB910B" w:rsidR="00631C38" w:rsidRDefault="00631C38">
    <w:pPr>
      <w:pStyle w:val="Header"/>
    </w:pPr>
    <w:r>
      <w:rPr>
        <w:noProof/>
      </w:rPr>
      <w:pict w14:anchorId="0A0F609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19in;height:1824pt;z-index:-251657216;mso-position-horizontal:center;mso-position-horizontal-relative:margin;mso-position-vertical:center;mso-position-vertical-relative:margin" o:allowincell="f">
          <v:imagedata r:id="rId1" o:title="Britannia-Statue"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FCCAF" w14:textId="2BE8062C" w:rsidR="00631C38" w:rsidRDefault="00631C38">
    <w:pPr>
      <w:pStyle w:val="Header"/>
    </w:pPr>
    <w:r>
      <w:rPr>
        <w:noProof/>
      </w:rPr>
      <w:pict w14:anchorId="70657C2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0;margin-top:0;width:19in;height:1824pt;z-index:-251656192;mso-position-horizontal:center;mso-position-horizontal-relative:margin;mso-position-vertical:center;mso-position-vertical-relative:margin" o:allowincell="f">
          <v:imagedata r:id="rId1" o:title="Britannia-Statue"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1B99F4" w14:textId="41132CD4" w:rsidR="00631C38" w:rsidRDefault="00631C3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B06FF"/>
    <w:multiLevelType w:val="hybridMultilevel"/>
    <w:tmpl w:val="1CC4F1FA"/>
    <w:lvl w:ilvl="0" w:tplc="3D8810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5CA25DE"/>
    <w:multiLevelType w:val="hybridMultilevel"/>
    <w:tmpl w:val="8C4236DC"/>
    <w:lvl w:ilvl="0" w:tplc="3D8810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1421E96"/>
    <w:multiLevelType w:val="hybridMultilevel"/>
    <w:tmpl w:val="E95C1DE4"/>
    <w:lvl w:ilvl="0" w:tplc="3D8810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DA92B89"/>
    <w:multiLevelType w:val="hybridMultilevel"/>
    <w:tmpl w:val="1D4E81FE"/>
    <w:lvl w:ilvl="0" w:tplc="3D8810B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756356">
    <w:abstractNumId w:val="0"/>
  </w:num>
  <w:num w:numId="2" w16cid:durableId="1761174102">
    <w:abstractNumId w:val="2"/>
  </w:num>
  <w:num w:numId="3" w16cid:durableId="1338072863">
    <w:abstractNumId w:val="3"/>
  </w:num>
  <w:num w:numId="4" w16cid:durableId="11006838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48A1"/>
    <w:rsid w:val="00044CC9"/>
    <w:rsid w:val="000467DF"/>
    <w:rsid w:val="000A3388"/>
    <w:rsid w:val="000D4955"/>
    <w:rsid w:val="000F0E54"/>
    <w:rsid w:val="0012342B"/>
    <w:rsid w:val="0012484E"/>
    <w:rsid w:val="0016222E"/>
    <w:rsid w:val="00196967"/>
    <w:rsid w:val="001B6C02"/>
    <w:rsid w:val="001D4FA3"/>
    <w:rsid w:val="002F3438"/>
    <w:rsid w:val="00305E26"/>
    <w:rsid w:val="00327770"/>
    <w:rsid w:val="003E600A"/>
    <w:rsid w:val="00433C81"/>
    <w:rsid w:val="004C7755"/>
    <w:rsid w:val="00507683"/>
    <w:rsid w:val="00560B78"/>
    <w:rsid w:val="00574946"/>
    <w:rsid w:val="00593E3E"/>
    <w:rsid w:val="005B03BD"/>
    <w:rsid w:val="005B5AEB"/>
    <w:rsid w:val="005E73EF"/>
    <w:rsid w:val="00616BB3"/>
    <w:rsid w:val="00631C38"/>
    <w:rsid w:val="00642A17"/>
    <w:rsid w:val="00657B6C"/>
    <w:rsid w:val="00710EAE"/>
    <w:rsid w:val="00746526"/>
    <w:rsid w:val="00787A6A"/>
    <w:rsid w:val="007C5165"/>
    <w:rsid w:val="00892154"/>
    <w:rsid w:val="008B2582"/>
    <w:rsid w:val="008D3B48"/>
    <w:rsid w:val="008F247B"/>
    <w:rsid w:val="00903928"/>
    <w:rsid w:val="009A4758"/>
    <w:rsid w:val="009E57DC"/>
    <w:rsid w:val="00A0428D"/>
    <w:rsid w:val="00A87AC5"/>
    <w:rsid w:val="00AB2559"/>
    <w:rsid w:val="00AC3D6A"/>
    <w:rsid w:val="00B4391C"/>
    <w:rsid w:val="00C43C40"/>
    <w:rsid w:val="00C8532D"/>
    <w:rsid w:val="00D048A1"/>
    <w:rsid w:val="00D55469"/>
    <w:rsid w:val="00D72193"/>
    <w:rsid w:val="00D745C8"/>
    <w:rsid w:val="00E37028"/>
    <w:rsid w:val="00E52625"/>
    <w:rsid w:val="00E960AF"/>
    <w:rsid w:val="00EE7354"/>
    <w:rsid w:val="00F77028"/>
    <w:rsid w:val="00F77D15"/>
    <w:rsid w:val="00FD2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41E02255"/>
  <w15:chartTrackingRefBased/>
  <w15:docId w15:val="{53959B60-074E-476C-989E-D57758E79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7028"/>
  </w:style>
  <w:style w:type="paragraph" w:styleId="Heading1">
    <w:name w:val="heading 1"/>
    <w:basedOn w:val="Normal"/>
    <w:next w:val="Normal"/>
    <w:link w:val="Heading1Char"/>
    <w:uiPriority w:val="9"/>
    <w:qFormat/>
    <w:rsid w:val="00E37028"/>
    <w:pPr>
      <w:keepNext/>
      <w:keepLines/>
      <w:spacing w:before="320" w:after="0" w:line="240"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37028"/>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E37028"/>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E37028"/>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E37028"/>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E37028"/>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E37028"/>
    <w:pPr>
      <w:keepNext/>
      <w:keepLines/>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E37028"/>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E37028"/>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E37028"/>
    <w:rPr>
      <w:rFonts w:asciiTheme="majorHAnsi" w:eastAsiaTheme="majorEastAsia" w:hAnsiTheme="majorHAnsi" w:cstheme="majorBidi"/>
      <w:color w:val="404040" w:themeColor="text1" w:themeTint="BF"/>
      <w:sz w:val="28"/>
      <w:szCs w:val="28"/>
    </w:rPr>
  </w:style>
  <w:style w:type="character" w:customStyle="1" w:styleId="Heading1Char">
    <w:name w:val="Heading 1 Char"/>
    <w:basedOn w:val="DefaultParagraphFont"/>
    <w:link w:val="Heading1"/>
    <w:uiPriority w:val="9"/>
    <w:rsid w:val="00E370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37028"/>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E37028"/>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E37028"/>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E37028"/>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E37028"/>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E37028"/>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E37028"/>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semiHidden/>
    <w:unhideWhenUsed/>
    <w:qFormat/>
    <w:rsid w:val="00E37028"/>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E37028"/>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E37028"/>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E37028"/>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37028"/>
    <w:rPr>
      <w:rFonts w:asciiTheme="majorHAnsi" w:eastAsiaTheme="majorEastAsia" w:hAnsiTheme="majorHAnsi" w:cstheme="majorBidi"/>
      <w:sz w:val="24"/>
      <w:szCs w:val="24"/>
    </w:rPr>
  </w:style>
  <w:style w:type="character" w:styleId="Strong">
    <w:name w:val="Strong"/>
    <w:basedOn w:val="DefaultParagraphFont"/>
    <w:uiPriority w:val="22"/>
    <w:qFormat/>
    <w:rsid w:val="00E37028"/>
    <w:rPr>
      <w:b/>
      <w:bCs/>
    </w:rPr>
  </w:style>
  <w:style w:type="character" w:styleId="Emphasis">
    <w:name w:val="Emphasis"/>
    <w:basedOn w:val="DefaultParagraphFont"/>
    <w:uiPriority w:val="20"/>
    <w:qFormat/>
    <w:rsid w:val="00E37028"/>
    <w:rPr>
      <w:i/>
      <w:iCs/>
    </w:rPr>
  </w:style>
  <w:style w:type="paragraph" w:styleId="NoSpacing">
    <w:name w:val="No Spacing"/>
    <w:uiPriority w:val="1"/>
    <w:qFormat/>
    <w:rsid w:val="00E37028"/>
    <w:pPr>
      <w:spacing w:after="0" w:line="240" w:lineRule="auto"/>
    </w:pPr>
  </w:style>
  <w:style w:type="paragraph" w:styleId="Quote">
    <w:name w:val="Quote"/>
    <w:basedOn w:val="Normal"/>
    <w:next w:val="Normal"/>
    <w:link w:val="QuoteChar"/>
    <w:uiPriority w:val="29"/>
    <w:qFormat/>
    <w:rsid w:val="00E37028"/>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E37028"/>
    <w:rPr>
      <w:i/>
      <w:iCs/>
      <w:color w:val="404040" w:themeColor="text1" w:themeTint="BF"/>
    </w:rPr>
  </w:style>
  <w:style w:type="paragraph" w:styleId="IntenseQuote">
    <w:name w:val="Intense Quote"/>
    <w:basedOn w:val="Normal"/>
    <w:next w:val="Normal"/>
    <w:link w:val="IntenseQuoteChar"/>
    <w:uiPriority w:val="30"/>
    <w:qFormat/>
    <w:rsid w:val="00E37028"/>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E37028"/>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E37028"/>
    <w:rPr>
      <w:i/>
      <w:iCs/>
      <w:color w:val="404040" w:themeColor="text1" w:themeTint="BF"/>
    </w:rPr>
  </w:style>
  <w:style w:type="character" w:styleId="IntenseEmphasis">
    <w:name w:val="Intense Emphasis"/>
    <w:basedOn w:val="DefaultParagraphFont"/>
    <w:uiPriority w:val="21"/>
    <w:qFormat/>
    <w:rsid w:val="00E37028"/>
    <w:rPr>
      <w:b/>
      <w:bCs/>
      <w:i/>
      <w:iCs/>
    </w:rPr>
  </w:style>
  <w:style w:type="character" w:styleId="SubtleReference">
    <w:name w:val="Subtle Reference"/>
    <w:basedOn w:val="DefaultParagraphFont"/>
    <w:uiPriority w:val="31"/>
    <w:qFormat/>
    <w:rsid w:val="00E3702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E37028"/>
    <w:rPr>
      <w:b/>
      <w:bCs/>
      <w:smallCaps/>
      <w:spacing w:val="5"/>
      <w:u w:val="single"/>
    </w:rPr>
  </w:style>
  <w:style w:type="character" w:styleId="BookTitle">
    <w:name w:val="Book Title"/>
    <w:basedOn w:val="DefaultParagraphFont"/>
    <w:uiPriority w:val="33"/>
    <w:qFormat/>
    <w:rsid w:val="00E37028"/>
    <w:rPr>
      <w:b/>
      <w:bCs/>
      <w:smallCaps/>
    </w:rPr>
  </w:style>
  <w:style w:type="paragraph" w:styleId="TOCHeading">
    <w:name w:val="TOC Heading"/>
    <w:basedOn w:val="Heading1"/>
    <w:next w:val="Normal"/>
    <w:uiPriority w:val="39"/>
    <w:unhideWhenUsed/>
    <w:qFormat/>
    <w:rsid w:val="00E37028"/>
    <w:pPr>
      <w:outlineLvl w:val="9"/>
    </w:pPr>
  </w:style>
  <w:style w:type="paragraph" w:styleId="TOC2">
    <w:name w:val="toc 2"/>
    <w:basedOn w:val="Normal"/>
    <w:next w:val="Normal"/>
    <w:autoRedefine/>
    <w:uiPriority w:val="39"/>
    <w:unhideWhenUsed/>
    <w:rsid w:val="00E37028"/>
    <w:pPr>
      <w:spacing w:after="100"/>
      <w:ind w:left="200"/>
    </w:pPr>
  </w:style>
  <w:style w:type="character" w:styleId="Hyperlink">
    <w:name w:val="Hyperlink"/>
    <w:basedOn w:val="DefaultParagraphFont"/>
    <w:uiPriority w:val="99"/>
    <w:unhideWhenUsed/>
    <w:rsid w:val="00E37028"/>
    <w:rPr>
      <w:color w:val="0563C1" w:themeColor="hyperlink"/>
      <w:u w:val="single"/>
    </w:rPr>
  </w:style>
  <w:style w:type="character" w:styleId="UnresolvedMention">
    <w:name w:val="Unresolved Mention"/>
    <w:basedOn w:val="DefaultParagraphFont"/>
    <w:uiPriority w:val="99"/>
    <w:semiHidden/>
    <w:unhideWhenUsed/>
    <w:rsid w:val="00433C81"/>
    <w:rPr>
      <w:color w:val="605E5C"/>
      <w:shd w:val="clear" w:color="auto" w:fill="E1DFDD"/>
    </w:rPr>
  </w:style>
  <w:style w:type="paragraph" w:styleId="ListParagraph">
    <w:name w:val="List Paragraph"/>
    <w:basedOn w:val="Normal"/>
    <w:uiPriority w:val="34"/>
    <w:qFormat/>
    <w:rsid w:val="00787A6A"/>
    <w:pPr>
      <w:ind w:left="720"/>
      <w:contextualSpacing/>
    </w:pPr>
  </w:style>
  <w:style w:type="paragraph" w:styleId="Header">
    <w:name w:val="header"/>
    <w:basedOn w:val="Normal"/>
    <w:link w:val="HeaderChar"/>
    <w:uiPriority w:val="99"/>
    <w:unhideWhenUsed/>
    <w:rsid w:val="001248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484E"/>
  </w:style>
  <w:style w:type="paragraph" w:styleId="Footer">
    <w:name w:val="footer"/>
    <w:basedOn w:val="Normal"/>
    <w:link w:val="FooterChar"/>
    <w:uiPriority w:val="99"/>
    <w:unhideWhenUsed/>
    <w:rsid w:val="001248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484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corporate.asda.com/newsroom/2022/06/24/inflation-drives-disposable-income-to-its-lowest-ever-level-as-shoppers-find-ways-to-spend-less" TargetMode="External"/><Relationship Id="rId26" Type="http://schemas.openxmlformats.org/officeDocument/2006/relationships/hyperlink" Target="https://rasanah-iiis.org/english/position-estimate/the-economic-and-political-effects-of-energy-price-rises/" TargetMode="External"/><Relationship Id="rId39" Type="http://schemas.openxmlformats.org/officeDocument/2006/relationships/fontTable" Target="fontTable.xml"/><Relationship Id="rId21" Type="http://schemas.openxmlformats.org/officeDocument/2006/relationships/hyperlink" Target="https://www.ft.com/content/d07797e7-2eb7-4240-b15d-692b39510def" TargetMode="External"/><Relationship Id="rId34"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hyperlink" Target="https://www.businesselectricityprices.org.uk/" TargetMode="External"/><Relationship Id="rId25" Type="http://schemas.openxmlformats.org/officeDocument/2006/relationships/hyperlink" Target="https://www.nea.org.uk/energy-crisis/" TargetMode="External"/><Relationship Id="rId33" Type="http://schemas.openxmlformats.org/officeDocument/2006/relationships/header" Target="header1.xml"/><Relationship Id="rId38"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ww.bbc.co.uk/news/business-58090533" TargetMode="External"/><Relationship Id="rId20" Type="http://schemas.openxmlformats.org/officeDocument/2006/relationships/hyperlink" Target="https://inews.co.uk/news/rising-energy-prices-significant-impact-uk-economy-business-groups-warn-1417435" TargetMode="External"/><Relationship Id="rId29" Type="http://schemas.openxmlformats.org/officeDocument/2006/relationships/hyperlink" Target="https://togetherband.org/blogs/news/ukraine-war-energy-price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assets.publishing.service.gov.uk/government/uploads/system/uploads/attachment_data/file/1094025/UK_Energy_in_Brief_2022.pdf" TargetMode="External"/><Relationship Id="rId32" Type="http://schemas.openxmlformats.org/officeDocument/2006/relationships/hyperlink" Target="https://www.bbc.co.uk/news/business-62831698" TargetMode="External"/><Relationship Id="rId37" Type="http://schemas.openxmlformats.org/officeDocument/2006/relationships/header" Target="header3.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carbon.ci/insights/energy-crisis-2022/" TargetMode="External"/><Relationship Id="rId28" Type="http://schemas.openxmlformats.org/officeDocument/2006/relationships/hyperlink" Target="https://www.utilitysavingexpert.com/energy/business/how-is-the-energy-crisis-impacting-uk-businesses/" TargetMode="External"/><Relationship Id="rId36"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yperlink" Target="https://www.gov.uk/guidance/energy-bill-relief-scheme-help-for-businesses-and-other-non-domestic-customers" TargetMode="External"/><Relationship Id="rId31" Type="http://schemas.openxmlformats.org/officeDocument/2006/relationships/hyperlink" Target="https://www.twinfm.com/article/the-uk-energy-crisis-and-its-impact-on-businesses"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researchbriefings.files.parliament.uk/documents/CBP-8980/CBP-8980.pdf" TargetMode="External"/><Relationship Id="rId27" Type="http://schemas.openxmlformats.org/officeDocument/2006/relationships/hyperlink" Target="https://www.retail-insight-network.com/news/asda-sales-q1-2022/" TargetMode="External"/><Relationship Id="rId30" Type="http://schemas.openxmlformats.org/officeDocument/2006/relationships/hyperlink" Target="https://www.statista.com/statistics/972409/business-energy-consumption-united-kingdom/" TargetMode="External"/><Relationship Id="rId35" Type="http://schemas.openxmlformats.org/officeDocument/2006/relationships/footer" Target="footer1.xml"/><Relationship Id="rId8" Type="http://schemas.openxmlformats.org/officeDocument/2006/relationships/image" Target="media/image1.jpeg"/><Relationship Id="rId3"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A8E56-B062-465C-9FEE-02E1CFADD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15</Pages>
  <Words>3644</Words>
  <Characters>20773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2028526@student.uwtsd.ac.uk</dc:creator>
  <cp:keywords/>
  <dc:description/>
  <cp:lastModifiedBy>Asen Asenov</cp:lastModifiedBy>
  <cp:revision>9</cp:revision>
  <dcterms:created xsi:type="dcterms:W3CDTF">2022-11-10T09:30:00Z</dcterms:created>
  <dcterms:modified xsi:type="dcterms:W3CDTF">2022-11-10T12:10:00Z</dcterms:modified>
</cp:coreProperties>
</file>