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3029FB81">
            <wp:extent cx="3168650" cy="1343025"/>
            <wp:effectExtent l="0" t="0" r="0" b="9525"/>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168650"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07CBF298" w:rsidR="008375B5" w:rsidRPr="001C18C1"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name:</w:t>
      </w:r>
      <w:r w:rsidR="004F5150">
        <w:rPr>
          <w:rStyle w:val="Strong"/>
          <w:rFonts w:ascii="Arial" w:hAnsi="Arial" w:cs="Arial"/>
          <w:color w:val="1D2125"/>
          <w:sz w:val="32"/>
          <w:szCs w:val="32"/>
        </w:rPr>
        <w:t xml:space="preserve"> </w:t>
      </w:r>
      <w:r w:rsidR="004F5150" w:rsidRPr="001C18C1">
        <w:rPr>
          <w:rStyle w:val="Strong"/>
          <w:rFonts w:ascii="Arial" w:hAnsi="Arial" w:cs="Arial"/>
          <w:b w:val="0"/>
          <w:bCs w:val="0"/>
          <w:color w:val="1D2125"/>
          <w:sz w:val="32"/>
          <w:szCs w:val="32"/>
        </w:rPr>
        <w:t>Kati Nehme</w:t>
      </w:r>
    </w:p>
    <w:p w14:paraId="227AC82E" w14:textId="26CE67BE" w:rsidR="008375B5" w:rsidRPr="001C18C1"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4F5150">
        <w:rPr>
          <w:rStyle w:val="Strong"/>
          <w:rFonts w:ascii="Arial" w:hAnsi="Arial" w:cs="Arial"/>
          <w:color w:val="1D2125"/>
          <w:sz w:val="32"/>
          <w:szCs w:val="32"/>
        </w:rPr>
        <w:t xml:space="preserve"> </w:t>
      </w:r>
      <w:r w:rsidR="004F5150" w:rsidRPr="001C18C1">
        <w:rPr>
          <w:rStyle w:val="Strong"/>
          <w:rFonts w:ascii="Arial" w:hAnsi="Arial" w:cs="Arial"/>
          <w:b w:val="0"/>
          <w:bCs w:val="0"/>
          <w:color w:val="1D2125"/>
          <w:sz w:val="32"/>
          <w:szCs w:val="32"/>
        </w:rPr>
        <w:t>2224741</w:t>
      </w:r>
    </w:p>
    <w:p w14:paraId="5B5E64AD" w14:textId="6C6C56EC" w:rsidR="008375B5" w:rsidRPr="00CA1559"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4F5150">
        <w:rPr>
          <w:rStyle w:val="Strong"/>
          <w:rFonts w:ascii="Arial" w:hAnsi="Arial" w:cs="Arial"/>
          <w:color w:val="1D2125"/>
          <w:sz w:val="32"/>
          <w:szCs w:val="32"/>
        </w:rPr>
        <w:t xml:space="preserve"> </w:t>
      </w:r>
      <w:r w:rsidR="004F5150" w:rsidRPr="00CA1559">
        <w:rPr>
          <w:rStyle w:val="Strong"/>
          <w:rFonts w:ascii="Arial" w:hAnsi="Arial" w:cs="Arial"/>
          <w:b w:val="0"/>
          <w:bCs w:val="0"/>
          <w:color w:val="1D2125"/>
          <w:sz w:val="32"/>
          <w:szCs w:val="32"/>
        </w:rPr>
        <w:t xml:space="preserve">Laila </w:t>
      </w:r>
      <w:r w:rsidR="00BE30A8" w:rsidRPr="00CA1559">
        <w:rPr>
          <w:rStyle w:val="Strong"/>
          <w:rFonts w:ascii="Arial" w:hAnsi="Arial" w:cs="Arial"/>
          <w:b w:val="0"/>
          <w:bCs w:val="0"/>
          <w:color w:val="1D2125"/>
          <w:sz w:val="32"/>
          <w:szCs w:val="32"/>
        </w:rPr>
        <w:t>Sura</w:t>
      </w:r>
      <w:r w:rsidR="00B171FE" w:rsidRPr="00CA1559">
        <w:rPr>
          <w:rStyle w:val="Strong"/>
          <w:rFonts w:ascii="Arial" w:hAnsi="Arial" w:cs="Arial"/>
          <w:b w:val="0"/>
          <w:bCs w:val="0"/>
          <w:color w:val="1D2125"/>
          <w:sz w:val="32"/>
          <w:szCs w:val="32"/>
        </w:rPr>
        <w:t>ni</w:t>
      </w:r>
    </w:p>
    <w:p w14:paraId="1BDAA6DE" w14:textId="77777777" w:rsidR="00EE2DCA" w:rsidRDefault="00EE2DCA" w:rsidP="008375B5">
      <w:pPr>
        <w:spacing w:line="360" w:lineRule="auto"/>
        <w:rPr>
          <w:rStyle w:val="Strong"/>
          <w:rFonts w:ascii="Arial" w:hAnsi="Arial" w:cs="Arial"/>
          <w:color w:val="1D2125"/>
          <w:sz w:val="32"/>
          <w:szCs w:val="32"/>
        </w:rPr>
      </w:pPr>
    </w:p>
    <w:p w14:paraId="7458D994" w14:textId="77777777" w:rsidR="00EE2DCA" w:rsidRDefault="00EE2DCA" w:rsidP="008375B5">
      <w:pPr>
        <w:spacing w:line="360" w:lineRule="auto"/>
        <w:rPr>
          <w:rStyle w:val="Strong"/>
          <w:rFonts w:ascii="Arial" w:hAnsi="Arial" w:cs="Arial"/>
          <w:color w:val="1D2125"/>
          <w:sz w:val="32"/>
          <w:szCs w:val="32"/>
        </w:rPr>
      </w:pPr>
    </w:p>
    <w:p w14:paraId="046E8628" w14:textId="0BA1B7A1" w:rsidR="00EE2DCA" w:rsidRDefault="00EE2DCA"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Submission: </w:t>
      </w:r>
      <w:r w:rsidR="000C7BC3" w:rsidRPr="00CA1559">
        <w:rPr>
          <w:rStyle w:val="Strong"/>
          <w:rFonts w:ascii="Arial" w:hAnsi="Arial" w:cs="Arial"/>
          <w:b w:val="0"/>
          <w:bCs w:val="0"/>
          <w:color w:val="1D2125"/>
          <w:sz w:val="32"/>
          <w:szCs w:val="32"/>
        </w:rPr>
        <w:t>17</w:t>
      </w:r>
      <w:r w:rsidR="000C7BC3" w:rsidRPr="00CA1559">
        <w:rPr>
          <w:rStyle w:val="Strong"/>
          <w:rFonts w:ascii="Arial" w:hAnsi="Arial" w:cs="Arial"/>
          <w:b w:val="0"/>
          <w:bCs w:val="0"/>
          <w:color w:val="1D2125"/>
          <w:sz w:val="32"/>
          <w:szCs w:val="32"/>
          <w:vertAlign w:val="superscript"/>
        </w:rPr>
        <w:t>th</w:t>
      </w:r>
      <w:r w:rsidR="000C7BC3" w:rsidRPr="00CA1559">
        <w:rPr>
          <w:rStyle w:val="Strong"/>
          <w:rFonts w:ascii="Arial" w:hAnsi="Arial" w:cs="Arial"/>
          <w:b w:val="0"/>
          <w:bCs w:val="0"/>
          <w:color w:val="1D2125"/>
          <w:sz w:val="32"/>
          <w:szCs w:val="32"/>
        </w:rPr>
        <w:t xml:space="preserve"> November</w:t>
      </w:r>
    </w:p>
    <w:p w14:paraId="35E9E8E1" w14:textId="1186E014" w:rsidR="008375B5" w:rsidRPr="008375B5" w:rsidRDefault="008375B5" w:rsidP="008375B5">
      <w:pPr>
        <w:pStyle w:val="NormalWeb"/>
        <w:spacing w:line="360" w:lineRule="auto"/>
        <w:rPr>
          <w:rFonts w:ascii="Arial" w:hAnsi="Arial" w:cs="Arial"/>
          <w:b/>
          <w:bCs/>
          <w:color w:val="000000"/>
          <w:sz w:val="28"/>
          <w:szCs w:val="28"/>
        </w:rPr>
      </w:pPr>
    </w:p>
    <w:sdt>
      <w:sdtPr>
        <w:rPr>
          <w:rFonts w:ascii="Aptos" w:eastAsia="Aptos" w:hAnsi="Aptos" w:cs="Times New Roman"/>
          <w:color w:val="auto"/>
          <w:kern w:val="2"/>
          <w:sz w:val="24"/>
          <w:szCs w:val="24"/>
          <w:lang w:val="en-GB"/>
        </w:rPr>
        <w:id w:val="-1140882541"/>
        <w:docPartObj>
          <w:docPartGallery w:val="Table of Contents"/>
          <w:docPartUnique/>
        </w:docPartObj>
      </w:sdtPr>
      <w:sdtEndPr>
        <w:rPr>
          <w:b/>
          <w:bCs/>
          <w:noProof/>
        </w:rPr>
      </w:sdtEndPr>
      <w:sdtContent>
        <w:p w14:paraId="3EEDB01D" w14:textId="76BD7A0C" w:rsidR="009D6A07" w:rsidRDefault="009D6A07">
          <w:pPr>
            <w:pStyle w:val="TOCHeading"/>
          </w:pPr>
          <w:r>
            <w:t>Table of Contents</w:t>
          </w:r>
        </w:p>
        <w:p w14:paraId="15BF3CBF" w14:textId="77777777" w:rsidR="00CA3597" w:rsidRDefault="00CA3597">
          <w:pPr>
            <w:pStyle w:val="TOC1"/>
            <w:tabs>
              <w:tab w:val="right" w:leader="dot" w:pos="9016"/>
            </w:tabs>
          </w:pPr>
        </w:p>
        <w:p w14:paraId="24033F3C" w14:textId="0B3BF1FD" w:rsidR="009D6A07" w:rsidRDefault="009D6A07">
          <w:pPr>
            <w:pStyle w:val="TOC1"/>
            <w:tabs>
              <w:tab w:val="right" w:leader="dot" w:pos="9016"/>
            </w:tabs>
            <w:rPr>
              <w:noProof/>
            </w:rPr>
          </w:pPr>
          <w:r>
            <w:fldChar w:fldCharType="begin"/>
          </w:r>
          <w:r>
            <w:instrText xml:space="preserve"> TOC \o "1-3" \h \z \u </w:instrText>
          </w:r>
          <w:r>
            <w:fldChar w:fldCharType="separate"/>
          </w:r>
          <w:hyperlink w:anchor="_Toc212407111" w:history="1">
            <w:r w:rsidRPr="00A604A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_Toc212407111 \h </w:instrText>
            </w:r>
            <w:r>
              <w:rPr>
                <w:noProof/>
                <w:webHidden/>
              </w:rPr>
            </w:r>
            <w:r>
              <w:rPr>
                <w:noProof/>
                <w:webHidden/>
              </w:rPr>
              <w:fldChar w:fldCharType="separate"/>
            </w:r>
            <w:r>
              <w:rPr>
                <w:noProof/>
                <w:webHidden/>
              </w:rPr>
              <w:t>3</w:t>
            </w:r>
            <w:r>
              <w:rPr>
                <w:noProof/>
                <w:webHidden/>
              </w:rPr>
              <w:fldChar w:fldCharType="end"/>
            </w:r>
          </w:hyperlink>
        </w:p>
        <w:p w14:paraId="2B9DA283" w14:textId="01991DB9" w:rsidR="009D6A07" w:rsidRDefault="009D6A07">
          <w:pPr>
            <w:pStyle w:val="TOC1"/>
            <w:tabs>
              <w:tab w:val="right" w:leader="dot" w:pos="9016"/>
            </w:tabs>
            <w:rPr>
              <w:noProof/>
            </w:rPr>
          </w:pPr>
          <w:hyperlink w:anchor="_Toc212407112" w:history="1">
            <w:r w:rsidRPr="00A604A0">
              <w:rPr>
                <w:rStyle w:val="Hyperlink"/>
                <w:rFonts w:ascii="Arial" w:hAnsi="Arial" w:cs="Arial"/>
                <w:b/>
                <w:bCs/>
                <w:noProof/>
              </w:rPr>
              <w:t>Impact on work force</w:t>
            </w:r>
            <w:r>
              <w:rPr>
                <w:noProof/>
                <w:webHidden/>
              </w:rPr>
              <w:tab/>
            </w:r>
            <w:r>
              <w:rPr>
                <w:noProof/>
                <w:webHidden/>
              </w:rPr>
              <w:fldChar w:fldCharType="begin"/>
            </w:r>
            <w:r>
              <w:rPr>
                <w:noProof/>
                <w:webHidden/>
              </w:rPr>
              <w:instrText xml:space="preserve"> PAGEREF _Toc212407112 \h </w:instrText>
            </w:r>
            <w:r>
              <w:rPr>
                <w:noProof/>
                <w:webHidden/>
              </w:rPr>
            </w:r>
            <w:r>
              <w:rPr>
                <w:noProof/>
                <w:webHidden/>
              </w:rPr>
              <w:fldChar w:fldCharType="separate"/>
            </w:r>
            <w:r>
              <w:rPr>
                <w:noProof/>
                <w:webHidden/>
              </w:rPr>
              <w:t>3</w:t>
            </w:r>
            <w:r>
              <w:rPr>
                <w:noProof/>
                <w:webHidden/>
              </w:rPr>
              <w:fldChar w:fldCharType="end"/>
            </w:r>
          </w:hyperlink>
        </w:p>
        <w:p w14:paraId="59703A87" w14:textId="669076FB" w:rsidR="009D6A07" w:rsidRDefault="009D6A07">
          <w:pPr>
            <w:pStyle w:val="TOC1"/>
            <w:tabs>
              <w:tab w:val="right" w:leader="dot" w:pos="9016"/>
            </w:tabs>
            <w:rPr>
              <w:noProof/>
            </w:rPr>
          </w:pPr>
          <w:hyperlink w:anchor="_Toc212407113" w:history="1">
            <w:r w:rsidRPr="00A604A0">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_Toc212407113 \h </w:instrText>
            </w:r>
            <w:r>
              <w:rPr>
                <w:noProof/>
                <w:webHidden/>
              </w:rPr>
            </w:r>
            <w:r>
              <w:rPr>
                <w:noProof/>
                <w:webHidden/>
              </w:rPr>
              <w:fldChar w:fldCharType="separate"/>
            </w:r>
            <w:r>
              <w:rPr>
                <w:noProof/>
                <w:webHidden/>
              </w:rPr>
              <w:t>4</w:t>
            </w:r>
            <w:r>
              <w:rPr>
                <w:noProof/>
                <w:webHidden/>
              </w:rPr>
              <w:fldChar w:fldCharType="end"/>
            </w:r>
          </w:hyperlink>
        </w:p>
        <w:p w14:paraId="41823D10" w14:textId="33C28B67" w:rsidR="009D6A07" w:rsidRDefault="009D6A07">
          <w:pPr>
            <w:pStyle w:val="TOC1"/>
            <w:tabs>
              <w:tab w:val="right" w:leader="dot" w:pos="9016"/>
            </w:tabs>
            <w:rPr>
              <w:noProof/>
            </w:rPr>
          </w:pPr>
          <w:hyperlink w:anchor="_Toc212407114" w:history="1">
            <w:r w:rsidRPr="00A604A0">
              <w:rPr>
                <w:rStyle w:val="Hyperlink"/>
                <w:b/>
                <w:bCs/>
                <w:noProof/>
              </w:rPr>
              <w:t>Impact on patients</w:t>
            </w:r>
            <w:r>
              <w:rPr>
                <w:noProof/>
                <w:webHidden/>
              </w:rPr>
              <w:tab/>
            </w:r>
            <w:r>
              <w:rPr>
                <w:noProof/>
                <w:webHidden/>
              </w:rPr>
              <w:fldChar w:fldCharType="begin"/>
            </w:r>
            <w:r>
              <w:rPr>
                <w:noProof/>
                <w:webHidden/>
              </w:rPr>
              <w:instrText xml:space="preserve"> PAGEREF _Toc212407114 \h </w:instrText>
            </w:r>
            <w:r>
              <w:rPr>
                <w:noProof/>
                <w:webHidden/>
              </w:rPr>
            </w:r>
            <w:r>
              <w:rPr>
                <w:noProof/>
                <w:webHidden/>
              </w:rPr>
              <w:fldChar w:fldCharType="separate"/>
            </w:r>
            <w:r>
              <w:rPr>
                <w:noProof/>
                <w:webHidden/>
              </w:rPr>
              <w:t>5</w:t>
            </w:r>
            <w:r>
              <w:rPr>
                <w:noProof/>
                <w:webHidden/>
              </w:rPr>
              <w:fldChar w:fldCharType="end"/>
            </w:r>
          </w:hyperlink>
        </w:p>
        <w:p w14:paraId="3C6D577E" w14:textId="1F8329CF" w:rsidR="009D6A07" w:rsidRDefault="009D6A07">
          <w:pPr>
            <w:pStyle w:val="TOC1"/>
            <w:tabs>
              <w:tab w:val="right" w:leader="dot" w:pos="9016"/>
            </w:tabs>
            <w:rPr>
              <w:noProof/>
            </w:rPr>
          </w:pPr>
          <w:hyperlink w:anchor="_Toc212407115" w:history="1">
            <w:r w:rsidRPr="00A604A0">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_Toc212407115 \h </w:instrText>
            </w:r>
            <w:r>
              <w:rPr>
                <w:noProof/>
                <w:webHidden/>
              </w:rPr>
            </w:r>
            <w:r>
              <w:rPr>
                <w:noProof/>
                <w:webHidden/>
              </w:rPr>
              <w:fldChar w:fldCharType="separate"/>
            </w:r>
            <w:r>
              <w:rPr>
                <w:noProof/>
                <w:webHidden/>
              </w:rPr>
              <w:t>6</w:t>
            </w:r>
            <w:r>
              <w:rPr>
                <w:noProof/>
                <w:webHidden/>
              </w:rPr>
              <w:fldChar w:fldCharType="end"/>
            </w:r>
          </w:hyperlink>
        </w:p>
        <w:p w14:paraId="49C25DF5" w14:textId="221741D5" w:rsidR="009D6A07" w:rsidRDefault="009D6A07">
          <w:pPr>
            <w:pStyle w:val="TOC1"/>
            <w:tabs>
              <w:tab w:val="right" w:leader="dot" w:pos="9016"/>
            </w:tabs>
            <w:rPr>
              <w:noProof/>
            </w:rPr>
          </w:pPr>
          <w:hyperlink w:anchor="_Toc212407116" w:history="1">
            <w:r w:rsidRPr="00A604A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_Toc212407116 \h </w:instrText>
            </w:r>
            <w:r>
              <w:rPr>
                <w:noProof/>
                <w:webHidden/>
              </w:rPr>
            </w:r>
            <w:r>
              <w:rPr>
                <w:noProof/>
                <w:webHidden/>
              </w:rPr>
              <w:fldChar w:fldCharType="separate"/>
            </w:r>
            <w:r>
              <w:rPr>
                <w:noProof/>
                <w:webHidden/>
              </w:rPr>
              <w:t>7</w:t>
            </w:r>
            <w:r>
              <w:rPr>
                <w:noProof/>
                <w:webHidden/>
              </w:rPr>
              <w:fldChar w:fldCharType="end"/>
            </w:r>
          </w:hyperlink>
        </w:p>
        <w:p w14:paraId="409B4A09" w14:textId="099740E8" w:rsidR="009D6A07" w:rsidRDefault="009D6A07">
          <w:pPr>
            <w:pStyle w:val="TOC1"/>
            <w:tabs>
              <w:tab w:val="right" w:leader="dot" w:pos="9016"/>
            </w:tabs>
            <w:rPr>
              <w:noProof/>
            </w:rPr>
          </w:pPr>
          <w:hyperlink w:anchor="_Toc212407117" w:history="1">
            <w:r w:rsidRPr="00A604A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_Toc212407117 \h </w:instrText>
            </w:r>
            <w:r>
              <w:rPr>
                <w:noProof/>
                <w:webHidden/>
              </w:rPr>
            </w:r>
            <w:r>
              <w:rPr>
                <w:noProof/>
                <w:webHidden/>
              </w:rPr>
              <w:fldChar w:fldCharType="separate"/>
            </w:r>
            <w:r>
              <w:rPr>
                <w:noProof/>
                <w:webHidden/>
              </w:rPr>
              <w:t>8</w:t>
            </w:r>
            <w:r>
              <w:rPr>
                <w:noProof/>
                <w:webHidden/>
              </w:rPr>
              <w:fldChar w:fldCharType="end"/>
            </w:r>
          </w:hyperlink>
        </w:p>
        <w:p w14:paraId="3F8A1BB5" w14:textId="0AA1A82D" w:rsidR="009D6A07" w:rsidRDefault="009D6A07">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6F68023B" w14:textId="6C43FF30" w:rsidR="00EA1C27" w:rsidRDefault="005F4AED" w:rsidP="008375B5">
      <w:pPr>
        <w:pStyle w:val="NormalWeb"/>
        <w:spacing w:line="360" w:lineRule="auto"/>
        <w:rPr>
          <w:rFonts w:ascii="Arial" w:hAnsi="Arial" w:cs="Arial"/>
          <w:b/>
          <w:bCs/>
          <w:color w:val="000000"/>
        </w:rPr>
      </w:pPr>
      <w:r>
        <w:rPr>
          <w:rFonts w:ascii="Arial" w:hAnsi="Arial" w:cs="Arial"/>
          <w:b/>
          <w:bCs/>
          <w:noProof/>
          <w:color w:val="000000"/>
        </w:rPr>
        <w:t xml:space="preserve">  </w:t>
      </w:r>
      <w:r w:rsidR="00CF1893">
        <w:rPr>
          <w:rFonts w:ascii="Arial" w:hAnsi="Arial" w:cs="Arial"/>
          <w:b/>
          <w:bCs/>
          <w:noProof/>
          <w:color w:val="000000"/>
        </w:rPr>
        <w:t xml:space="preserve">         </w:t>
      </w:r>
      <w:r>
        <w:rPr>
          <w:rFonts w:ascii="Arial" w:hAnsi="Arial" w:cs="Arial"/>
          <w:b/>
          <w:bCs/>
          <w:noProof/>
          <w:color w:val="000000"/>
        </w:rPr>
        <w:t xml:space="preserve">  </w:t>
      </w:r>
      <w:r w:rsidR="009D6A07">
        <w:rPr>
          <w:rFonts w:ascii="Arial" w:hAnsi="Arial" w:cs="Arial"/>
          <w:b/>
          <w:bCs/>
          <w:noProof/>
          <w:color w:val="000000"/>
        </w:rPr>
        <w:drawing>
          <wp:inline distT="0" distB="0" distL="0" distR="0" wp14:anchorId="5DE7E1D6" wp14:editId="602F54FD">
            <wp:extent cx="4709033" cy="3622293"/>
            <wp:effectExtent l="0" t="0" r="0" b="0"/>
            <wp:docPr id="1749750791" name="Picture 1" descr="A person using a device to check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750791" name="Picture 1" descr="A person using a device to check puls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17509" cy="3628813"/>
                    </a:xfrm>
                    <a:prstGeom prst="rect">
                      <a:avLst/>
                    </a:prstGeom>
                  </pic:spPr>
                </pic:pic>
              </a:graphicData>
            </a:graphic>
          </wp:inline>
        </w:drawing>
      </w:r>
      <w:r w:rsidR="0064625E">
        <w:rPr>
          <w:rFonts w:ascii="Arial" w:hAnsi="Arial" w:cs="Arial"/>
          <w:b/>
          <w:bCs/>
          <w:noProof/>
          <w:color w:val="000000"/>
        </w:rPr>
        <w:t xml:space="preserve"> </w:t>
      </w:r>
      <w:r w:rsidR="00CF1893">
        <w:rPr>
          <w:rFonts w:ascii="Arial" w:hAnsi="Arial" w:cs="Arial"/>
          <w:b/>
          <w:bCs/>
          <w:noProof/>
          <w:color w:val="000000"/>
        </w:rPr>
        <w:t xml:space="preserve">        </w:t>
      </w:r>
      <w:r w:rsidR="0064625E">
        <w:rPr>
          <w:rFonts w:ascii="Arial" w:hAnsi="Arial" w:cs="Arial"/>
          <w:b/>
          <w:bCs/>
          <w:noProof/>
          <w:color w:val="000000"/>
        </w:rPr>
        <w:t>(</w:t>
      </w:r>
      <w:r w:rsidR="0077294A">
        <w:rPr>
          <w:rFonts w:ascii="Arial" w:hAnsi="Arial" w:cs="Arial"/>
          <w:b/>
          <w:bCs/>
          <w:noProof/>
          <w:color w:val="000000"/>
        </w:rPr>
        <w:t>AliveCor</w:t>
      </w:r>
      <w:r w:rsidR="00CF1893">
        <w:rPr>
          <w:rFonts w:ascii="Arial" w:hAnsi="Arial" w:cs="Arial"/>
          <w:b/>
          <w:bCs/>
          <w:noProof/>
          <w:color w:val="000000"/>
        </w:rPr>
        <w:t xml:space="preserve">,2025) </w:t>
      </w:r>
    </w:p>
    <w:p w14:paraId="5CC59682" w14:textId="5E192FAC" w:rsidR="00A9474F" w:rsidRPr="00247D2C" w:rsidRDefault="00A9474F" w:rsidP="00247D2C">
      <w:pPr>
        <w:pStyle w:val="Heading1"/>
        <w:spacing w:line="360" w:lineRule="auto"/>
        <w:jc w:val="both"/>
        <w:rPr>
          <w:rFonts w:ascii="Arial" w:hAnsi="Arial" w:cs="Arial"/>
          <w:b/>
          <w:bCs/>
          <w:color w:val="auto"/>
          <w:sz w:val="22"/>
          <w:szCs w:val="22"/>
        </w:rPr>
      </w:pPr>
      <w:bookmarkStart w:id="0" w:name="_Toc212407111"/>
      <w:r w:rsidRPr="00A231C9">
        <w:rPr>
          <w:rFonts w:ascii="Arial" w:hAnsi="Arial" w:cs="Arial"/>
          <w:b/>
          <w:bCs/>
          <w:color w:val="auto"/>
          <w:sz w:val="24"/>
          <w:szCs w:val="24"/>
        </w:rPr>
        <w:t>Introduction</w:t>
      </w:r>
      <w:bookmarkEnd w:id="0"/>
      <w:r w:rsidRPr="00A231C9">
        <w:rPr>
          <w:rFonts w:ascii="Arial" w:hAnsi="Arial" w:cs="Arial"/>
          <w:b/>
          <w:bCs/>
          <w:color w:val="auto"/>
          <w:sz w:val="24"/>
          <w:szCs w:val="24"/>
        </w:rPr>
        <w:t> </w:t>
      </w:r>
    </w:p>
    <w:p w14:paraId="232BD2C5" w14:textId="677A7A29" w:rsidR="00C80D0F" w:rsidRPr="00247D2C" w:rsidRDefault="00DD5602" w:rsidP="00247D2C">
      <w:pPr>
        <w:spacing w:line="360" w:lineRule="auto"/>
        <w:jc w:val="both"/>
        <w:rPr>
          <w:rFonts w:ascii="Arial" w:hAnsi="Arial" w:cs="Arial"/>
          <w:sz w:val="22"/>
          <w:szCs w:val="22"/>
        </w:rPr>
      </w:pPr>
      <w:r w:rsidRPr="00247D2C">
        <w:rPr>
          <w:rFonts w:ascii="Arial" w:hAnsi="Arial" w:cs="Arial"/>
          <w:sz w:val="22"/>
          <w:szCs w:val="22"/>
        </w:rPr>
        <w:t xml:space="preserve">This report </w:t>
      </w:r>
      <w:r w:rsidR="005F4AED" w:rsidRPr="00247D2C">
        <w:rPr>
          <w:rFonts w:ascii="Arial" w:hAnsi="Arial" w:cs="Arial"/>
          <w:sz w:val="22"/>
          <w:szCs w:val="22"/>
        </w:rPr>
        <w:t>talks</w:t>
      </w:r>
      <w:r w:rsidRPr="00247D2C">
        <w:rPr>
          <w:rFonts w:ascii="Arial" w:hAnsi="Arial" w:cs="Arial"/>
          <w:sz w:val="22"/>
          <w:szCs w:val="22"/>
        </w:rPr>
        <w:t xml:space="preserve"> ab</w:t>
      </w:r>
      <w:r w:rsidR="0047125A" w:rsidRPr="00247D2C">
        <w:rPr>
          <w:rFonts w:ascii="Arial" w:hAnsi="Arial" w:cs="Arial"/>
          <w:sz w:val="22"/>
          <w:szCs w:val="22"/>
        </w:rPr>
        <w:t>out one of the digital heath</w:t>
      </w:r>
      <w:r w:rsidR="00BB5BFF" w:rsidRPr="00247D2C">
        <w:rPr>
          <w:rFonts w:ascii="Arial" w:hAnsi="Arial" w:cs="Arial"/>
          <w:sz w:val="22"/>
          <w:szCs w:val="22"/>
        </w:rPr>
        <w:t xml:space="preserve"> </w:t>
      </w:r>
      <w:r w:rsidR="00CA3597" w:rsidRPr="00247D2C">
        <w:rPr>
          <w:rFonts w:ascii="Arial" w:hAnsi="Arial" w:cs="Arial"/>
          <w:sz w:val="22"/>
          <w:szCs w:val="22"/>
        </w:rPr>
        <w:t>care innovations</w:t>
      </w:r>
      <w:r w:rsidR="00A2072B" w:rsidRPr="00247D2C">
        <w:rPr>
          <w:rFonts w:ascii="Arial" w:hAnsi="Arial" w:cs="Arial"/>
          <w:sz w:val="22"/>
          <w:szCs w:val="22"/>
        </w:rPr>
        <w:t xml:space="preserve"> which is Ka</w:t>
      </w:r>
      <w:r w:rsidR="004562E2">
        <w:rPr>
          <w:rFonts w:ascii="Arial" w:hAnsi="Arial" w:cs="Arial"/>
          <w:sz w:val="22"/>
          <w:szCs w:val="22"/>
        </w:rPr>
        <w:t>r</w:t>
      </w:r>
      <w:r w:rsidR="00A2072B" w:rsidRPr="00247D2C">
        <w:rPr>
          <w:rFonts w:ascii="Arial" w:hAnsi="Arial" w:cs="Arial"/>
          <w:sz w:val="22"/>
          <w:szCs w:val="22"/>
        </w:rPr>
        <w:t>dia Mobile.</w:t>
      </w:r>
      <w:r w:rsidR="00BB5BFF" w:rsidRPr="00247D2C">
        <w:rPr>
          <w:rFonts w:ascii="Arial" w:hAnsi="Arial" w:cs="Arial"/>
          <w:sz w:val="22"/>
          <w:szCs w:val="22"/>
        </w:rPr>
        <w:t xml:space="preserve"> </w:t>
      </w:r>
      <w:r w:rsidR="005F282F" w:rsidRPr="00247D2C">
        <w:rPr>
          <w:rFonts w:ascii="Arial" w:hAnsi="Arial" w:cs="Arial"/>
          <w:sz w:val="22"/>
          <w:szCs w:val="22"/>
        </w:rPr>
        <w:t>Patient care has been transformed by the digital transformation of health and social care, with advancements improving accessibility, effectiveness, and personalisation. One such development is the portable electrocardiogram (ECG) gadget Kadia Mobile, which was created by AliveCor and released in 2014</w:t>
      </w:r>
      <w:r w:rsidR="007D3809">
        <w:rPr>
          <w:rFonts w:ascii="Arial" w:hAnsi="Arial" w:cs="Arial"/>
          <w:sz w:val="22"/>
          <w:szCs w:val="22"/>
        </w:rPr>
        <w:t xml:space="preserve"> (</w:t>
      </w:r>
      <w:r w:rsidR="00D85EB8">
        <w:rPr>
          <w:rFonts w:ascii="Arial" w:hAnsi="Arial" w:cs="Arial"/>
          <w:sz w:val="22"/>
          <w:szCs w:val="22"/>
        </w:rPr>
        <w:t>GOV.UK,2023)</w:t>
      </w:r>
      <w:r w:rsidR="005F282F" w:rsidRPr="00247D2C">
        <w:rPr>
          <w:rFonts w:ascii="Arial" w:hAnsi="Arial" w:cs="Arial"/>
          <w:sz w:val="22"/>
          <w:szCs w:val="22"/>
        </w:rPr>
        <w:t>. Quick single-lead ECGs can be performed at home or on the go with this smartphone-connected device, which sends real-time data to medical professionals for examination. For atrial fibrillation screening, remote cardiac monitoring, and post-discharge care</w:t>
      </w:r>
      <w:r w:rsidR="00FE6D13" w:rsidRPr="00247D2C">
        <w:rPr>
          <w:rFonts w:ascii="Arial" w:hAnsi="Arial" w:cs="Arial"/>
          <w:sz w:val="22"/>
          <w:szCs w:val="22"/>
        </w:rPr>
        <w:t xml:space="preserve"> </w:t>
      </w:r>
      <w:r w:rsidR="005F282F" w:rsidRPr="00247D2C">
        <w:rPr>
          <w:rFonts w:ascii="Arial" w:hAnsi="Arial" w:cs="Arial"/>
          <w:sz w:val="22"/>
          <w:szCs w:val="22"/>
        </w:rPr>
        <w:t>specifically in primary care and cardiology services</w:t>
      </w:r>
      <w:r w:rsidR="00FE6D13" w:rsidRPr="00247D2C">
        <w:rPr>
          <w:rFonts w:ascii="Arial" w:hAnsi="Arial" w:cs="Arial"/>
          <w:sz w:val="22"/>
          <w:szCs w:val="22"/>
        </w:rPr>
        <w:t xml:space="preserve"> </w:t>
      </w:r>
      <w:r w:rsidR="005F282F" w:rsidRPr="00247D2C">
        <w:rPr>
          <w:rFonts w:ascii="Arial" w:hAnsi="Arial" w:cs="Arial"/>
          <w:sz w:val="22"/>
          <w:szCs w:val="22"/>
        </w:rPr>
        <w:t>it has been incorporated into the National Health Service in the United Kingdom</w:t>
      </w:r>
      <w:r w:rsidR="008D0F35">
        <w:rPr>
          <w:rFonts w:ascii="Arial" w:hAnsi="Arial" w:cs="Arial"/>
          <w:sz w:val="22"/>
          <w:szCs w:val="22"/>
        </w:rPr>
        <w:t xml:space="preserve"> (GOV.UK,2023)</w:t>
      </w:r>
      <w:r w:rsidR="005F282F" w:rsidRPr="00247D2C">
        <w:rPr>
          <w:rFonts w:ascii="Arial" w:hAnsi="Arial" w:cs="Arial"/>
          <w:sz w:val="22"/>
          <w:szCs w:val="22"/>
        </w:rPr>
        <w:t>. Kadia Mobile is a prime example of how telemedicine can move care from hospitals to communities by decentralising diagnosis</w:t>
      </w:r>
      <w:r w:rsidR="00685ACB">
        <w:rPr>
          <w:rFonts w:ascii="Arial" w:hAnsi="Arial" w:cs="Arial"/>
          <w:sz w:val="22"/>
          <w:szCs w:val="22"/>
        </w:rPr>
        <w:t xml:space="preserve"> (</w:t>
      </w:r>
      <w:r w:rsidR="00670621">
        <w:rPr>
          <w:rFonts w:ascii="Arial" w:hAnsi="Arial" w:cs="Arial"/>
          <w:sz w:val="22"/>
          <w:szCs w:val="22"/>
        </w:rPr>
        <w:t>Mavr</w:t>
      </w:r>
      <w:r w:rsidR="00047092">
        <w:rPr>
          <w:rFonts w:ascii="Arial" w:hAnsi="Arial" w:cs="Arial"/>
          <w:sz w:val="22"/>
          <w:szCs w:val="22"/>
        </w:rPr>
        <w:t>gani</w:t>
      </w:r>
      <w:r w:rsidR="001613FC">
        <w:rPr>
          <w:rFonts w:ascii="Arial" w:hAnsi="Arial" w:cs="Arial"/>
          <w:sz w:val="22"/>
          <w:szCs w:val="22"/>
        </w:rPr>
        <w:t xml:space="preserve"> et</w:t>
      </w:r>
      <w:r w:rsidR="00335235">
        <w:rPr>
          <w:rFonts w:ascii="Arial" w:hAnsi="Arial" w:cs="Arial"/>
          <w:sz w:val="22"/>
          <w:szCs w:val="22"/>
        </w:rPr>
        <w:t xml:space="preserve"> al.</w:t>
      </w:r>
      <w:r w:rsidR="00047092">
        <w:rPr>
          <w:rFonts w:ascii="Arial" w:hAnsi="Arial" w:cs="Arial"/>
          <w:sz w:val="22"/>
          <w:szCs w:val="22"/>
        </w:rPr>
        <w:t>,2023)</w:t>
      </w:r>
      <w:r w:rsidR="005F282F" w:rsidRPr="00247D2C">
        <w:rPr>
          <w:rFonts w:ascii="Arial" w:hAnsi="Arial" w:cs="Arial"/>
          <w:sz w:val="22"/>
          <w:szCs w:val="22"/>
        </w:rPr>
        <w:t>.</w:t>
      </w:r>
      <w:r w:rsidR="00FE6D13" w:rsidRPr="00247D2C">
        <w:rPr>
          <w:rFonts w:ascii="Arial" w:hAnsi="Arial" w:cs="Arial"/>
          <w:sz w:val="22"/>
          <w:szCs w:val="22"/>
        </w:rPr>
        <w:t xml:space="preserve"> Through a critical analysis of its implementation, this evaluation looks at how it has affected patient experiences and perceptions, workforce roles and competencies, service delivery procedures, and wider community effects like location-based access, family involvement, co-production, and public health outcomes</w:t>
      </w:r>
      <w:r w:rsidR="00047092">
        <w:rPr>
          <w:rFonts w:ascii="Arial" w:hAnsi="Arial" w:cs="Arial"/>
          <w:sz w:val="22"/>
          <w:szCs w:val="22"/>
        </w:rPr>
        <w:t xml:space="preserve"> (</w:t>
      </w:r>
      <w:r w:rsidR="0002643A">
        <w:rPr>
          <w:rFonts w:ascii="Arial" w:hAnsi="Arial" w:cs="Arial"/>
          <w:sz w:val="22"/>
          <w:szCs w:val="22"/>
        </w:rPr>
        <w:t>Mavragani</w:t>
      </w:r>
      <w:r w:rsidR="007A682D">
        <w:rPr>
          <w:rFonts w:ascii="Arial" w:hAnsi="Arial" w:cs="Arial"/>
          <w:sz w:val="22"/>
          <w:szCs w:val="22"/>
        </w:rPr>
        <w:t xml:space="preserve"> </w:t>
      </w:r>
      <w:r w:rsidR="009D6737">
        <w:rPr>
          <w:rFonts w:ascii="Arial" w:hAnsi="Arial" w:cs="Arial"/>
          <w:sz w:val="22"/>
          <w:szCs w:val="22"/>
        </w:rPr>
        <w:t>et</w:t>
      </w:r>
      <w:r w:rsidR="001613FC">
        <w:rPr>
          <w:rFonts w:ascii="Arial" w:hAnsi="Arial" w:cs="Arial"/>
          <w:sz w:val="22"/>
          <w:szCs w:val="22"/>
        </w:rPr>
        <w:t xml:space="preserve"> </w:t>
      </w:r>
      <w:r w:rsidR="009D6737">
        <w:rPr>
          <w:rFonts w:ascii="Arial" w:hAnsi="Arial" w:cs="Arial"/>
          <w:sz w:val="22"/>
          <w:szCs w:val="22"/>
        </w:rPr>
        <w:t>al</w:t>
      </w:r>
      <w:r w:rsidR="001613FC">
        <w:rPr>
          <w:rFonts w:ascii="Arial" w:hAnsi="Arial" w:cs="Arial"/>
          <w:sz w:val="22"/>
          <w:szCs w:val="22"/>
        </w:rPr>
        <w:t>,</w:t>
      </w:r>
      <w:r w:rsidR="009D6737">
        <w:rPr>
          <w:rFonts w:ascii="Arial" w:hAnsi="Arial" w:cs="Arial"/>
          <w:sz w:val="22"/>
          <w:szCs w:val="22"/>
        </w:rPr>
        <w:t>.</w:t>
      </w:r>
      <w:r w:rsidR="0002643A">
        <w:rPr>
          <w:rFonts w:ascii="Arial" w:hAnsi="Arial" w:cs="Arial"/>
          <w:sz w:val="22"/>
          <w:szCs w:val="22"/>
        </w:rPr>
        <w:t>2023</w:t>
      </w:r>
      <w:r w:rsidR="009D6737">
        <w:rPr>
          <w:rFonts w:ascii="Arial" w:hAnsi="Arial" w:cs="Arial"/>
          <w:sz w:val="22"/>
          <w:szCs w:val="22"/>
        </w:rPr>
        <w:t>)</w:t>
      </w:r>
      <w:r w:rsidR="00FE6D13" w:rsidRPr="00247D2C">
        <w:rPr>
          <w:rFonts w:ascii="Arial" w:hAnsi="Arial" w:cs="Arial"/>
          <w:sz w:val="22"/>
          <w:szCs w:val="22"/>
        </w:rPr>
        <w:t xml:space="preserve">. For a fair perspective, both advantages and disadvantages will be </w:t>
      </w:r>
      <w:r w:rsidR="00186312" w:rsidRPr="00247D2C">
        <w:rPr>
          <w:rFonts w:ascii="Arial" w:hAnsi="Arial" w:cs="Arial"/>
          <w:sz w:val="22"/>
          <w:szCs w:val="22"/>
        </w:rPr>
        <w:t>considered</w:t>
      </w:r>
      <w:r w:rsidR="00FE6D13" w:rsidRPr="00247D2C">
        <w:rPr>
          <w:rFonts w:ascii="Arial" w:hAnsi="Arial" w:cs="Arial"/>
          <w:sz w:val="22"/>
          <w:szCs w:val="22"/>
        </w:rPr>
        <w:t>.</w:t>
      </w:r>
    </w:p>
    <w:p w14:paraId="0878567D" w14:textId="77777777" w:rsidR="005F282F" w:rsidRPr="00247D2C" w:rsidRDefault="005F282F" w:rsidP="00247D2C">
      <w:pPr>
        <w:spacing w:line="360" w:lineRule="auto"/>
        <w:jc w:val="both"/>
        <w:rPr>
          <w:rFonts w:ascii="Arial" w:hAnsi="Arial" w:cs="Arial"/>
          <w:i/>
          <w:iCs/>
          <w:sz w:val="22"/>
          <w:szCs w:val="22"/>
        </w:rPr>
      </w:pPr>
    </w:p>
    <w:p w14:paraId="63A62AA8" w14:textId="7CE7E347" w:rsidR="00C80D0F" w:rsidRPr="00247D2C" w:rsidRDefault="00C80D0F" w:rsidP="00247D2C">
      <w:pPr>
        <w:pStyle w:val="Heading1"/>
        <w:spacing w:line="360" w:lineRule="auto"/>
        <w:jc w:val="both"/>
        <w:rPr>
          <w:rFonts w:ascii="Arial" w:hAnsi="Arial" w:cs="Arial"/>
          <w:b/>
          <w:bCs/>
          <w:color w:val="auto"/>
          <w:sz w:val="22"/>
          <w:szCs w:val="22"/>
        </w:rPr>
      </w:pPr>
      <w:bookmarkStart w:id="1" w:name="_Toc212407112"/>
      <w:r w:rsidRPr="00247D2C">
        <w:rPr>
          <w:rFonts w:ascii="Arial" w:hAnsi="Arial" w:cs="Arial"/>
          <w:b/>
          <w:bCs/>
          <w:color w:val="auto"/>
          <w:sz w:val="22"/>
          <w:szCs w:val="22"/>
        </w:rPr>
        <w:t>Impact on workforce</w:t>
      </w:r>
      <w:bookmarkEnd w:id="1"/>
      <w:r w:rsidRPr="00247D2C">
        <w:rPr>
          <w:rFonts w:ascii="Arial" w:hAnsi="Arial" w:cs="Arial"/>
          <w:b/>
          <w:bCs/>
          <w:color w:val="auto"/>
          <w:sz w:val="22"/>
          <w:szCs w:val="22"/>
        </w:rPr>
        <w:t xml:space="preserve"> </w:t>
      </w:r>
    </w:p>
    <w:p w14:paraId="71A2F883" w14:textId="1ACD81B7" w:rsidR="007D1CDD" w:rsidRPr="00247D2C" w:rsidRDefault="00566C63" w:rsidP="00247D2C">
      <w:pPr>
        <w:spacing w:line="360" w:lineRule="auto"/>
        <w:jc w:val="both"/>
        <w:rPr>
          <w:rFonts w:ascii="Arial" w:hAnsi="Arial" w:cs="Arial"/>
          <w:sz w:val="22"/>
          <w:szCs w:val="22"/>
        </w:rPr>
      </w:pPr>
      <w:r w:rsidRPr="00247D2C">
        <w:rPr>
          <w:rFonts w:ascii="Arial" w:hAnsi="Arial" w:cs="Arial"/>
          <w:sz w:val="22"/>
          <w:szCs w:val="22"/>
        </w:rPr>
        <w:t>Ka</w:t>
      </w:r>
      <w:r w:rsidR="004562E2">
        <w:rPr>
          <w:rFonts w:ascii="Arial" w:hAnsi="Arial" w:cs="Arial"/>
          <w:sz w:val="22"/>
          <w:szCs w:val="22"/>
        </w:rPr>
        <w:t>r</w:t>
      </w:r>
      <w:r w:rsidRPr="00247D2C">
        <w:rPr>
          <w:rFonts w:ascii="Arial" w:hAnsi="Arial" w:cs="Arial"/>
          <w:sz w:val="22"/>
          <w:szCs w:val="22"/>
        </w:rPr>
        <w:t>dia Mobile has introduced remote monitoring capabilities that have changed job responsibilities and necessary competencies, hence transforming workforce dynamics in UK health and social care, especially in primary care and cardiology settings</w:t>
      </w:r>
      <w:r w:rsidR="002D4AE7">
        <w:rPr>
          <w:rFonts w:ascii="Arial" w:hAnsi="Arial" w:cs="Arial"/>
          <w:sz w:val="22"/>
          <w:szCs w:val="22"/>
        </w:rPr>
        <w:t xml:space="preserve"> (</w:t>
      </w:r>
      <w:r w:rsidR="00A009EB">
        <w:rPr>
          <w:rFonts w:ascii="Arial" w:hAnsi="Arial" w:cs="Arial"/>
          <w:sz w:val="22"/>
          <w:szCs w:val="22"/>
        </w:rPr>
        <w:t>N</w:t>
      </w:r>
      <w:r w:rsidR="006430D6">
        <w:rPr>
          <w:rFonts w:ascii="Arial" w:hAnsi="Arial" w:cs="Arial"/>
          <w:sz w:val="22"/>
          <w:szCs w:val="22"/>
        </w:rPr>
        <w:t>IH</w:t>
      </w:r>
      <w:r w:rsidR="002168B7">
        <w:rPr>
          <w:rFonts w:ascii="Arial" w:hAnsi="Arial" w:cs="Arial"/>
          <w:sz w:val="22"/>
          <w:szCs w:val="22"/>
        </w:rPr>
        <w:t>,2025)</w:t>
      </w:r>
      <w:r w:rsidRPr="00247D2C">
        <w:rPr>
          <w:rFonts w:ascii="Arial" w:hAnsi="Arial" w:cs="Arial"/>
          <w:sz w:val="22"/>
          <w:szCs w:val="22"/>
        </w:rPr>
        <w:t>. On the plus side, it has broadened the range of responsibilities for nurses and general practitioners</w:t>
      </w:r>
      <w:r w:rsidR="00401E49" w:rsidRPr="00247D2C">
        <w:rPr>
          <w:rFonts w:ascii="Arial" w:hAnsi="Arial" w:cs="Arial"/>
          <w:sz w:val="22"/>
          <w:szCs w:val="22"/>
        </w:rPr>
        <w:t xml:space="preserve"> </w:t>
      </w:r>
      <w:r w:rsidRPr="00247D2C">
        <w:rPr>
          <w:rFonts w:ascii="Arial" w:hAnsi="Arial" w:cs="Arial"/>
          <w:sz w:val="22"/>
          <w:szCs w:val="22"/>
        </w:rPr>
        <w:t>GP</w:t>
      </w:r>
      <w:r w:rsidR="00401E49" w:rsidRPr="00247D2C">
        <w:rPr>
          <w:rFonts w:ascii="Arial" w:hAnsi="Arial" w:cs="Arial"/>
          <w:sz w:val="22"/>
          <w:szCs w:val="22"/>
        </w:rPr>
        <w:t>s</w:t>
      </w:r>
      <w:r w:rsidRPr="00247D2C">
        <w:rPr>
          <w:rFonts w:ascii="Arial" w:hAnsi="Arial" w:cs="Arial"/>
          <w:sz w:val="22"/>
          <w:szCs w:val="22"/>
        </w:rPr>
        <w:t>, allowing them to do rapid triage and preliminary evaluations using ECG data sent by smartphones. Cardiologists can now perform more complex therapies since practice nurses in general practitioner offices, for example, regularly perform atrial fibrillation screenings at home or in clinics, decreasing the need for in-person consultations</w:t>
      </w:r>
      <w:r w:rsidR="006430D6">
        <w:rPr>
          <w:rFonts w:ascii="Arial" w:hAnsi="Arial" w:cs="Arial"/>
          <w:sz w:val="22"/>
          <w:szCs w:val="22"/>
        </w:rPr>
        <w:t xml:space="preserve"> </w:t>
      </w:r>
      <w:r w:rsidR="002168B7">
        <w:rPr>
          <w:rFonts w:ascii="Arial" w:hAnsi="Arial" w:cs="Arial"/>
          <w:sz w:val="22"/>
          <w:szCs w:val="22"/>
        </w:rPr>
        <w:t>(</w:t>
      </w:r>
      <w:r w:rsidR="00C878A8">
        <w:rPr>
          <w:rFonts w:ascii="Arial" w:hAnsi="Arial" w:cs="Arial"/>
          <w:sz w:val="22"/>
          <w:szCs w:val="22"/>
        </w:rPr>
        <w:t>NIH</w:t>
      </w:r>
      <w:r w:rsidR="006430D6">
        <w:rPr>
          <w:rFonts w:ascii="Arial" w:hAnsi="Arial" w:cs="Arial"/>
          <w:sz w:val="22"/>
          <w:szCs w:val="22"/>
        </w:rPr>
        <w:t>,2025)</w:t>
      </w:r>
      <w:r w:rsidRPr="00247D2C">
        <w:rPr>
          <w:rFonts w:ascii="Arial" w:hAnsi="Arial" w:cs="Arial"/>
          <w:sz w:val="22"/>
          <w:szCs w:val="22"/>
        </w:rPr>
        <w:t>. With staff members receiving training in digital health tools, app navigation, and data interpretation, this change has improved role skills and generated a 20</w:t>
      </w:r>
      <w:r w:rsidR="00942B5A" w:rsidRPr="00247D2C">
        <w:rPr>
          <w:rFonts w:ascii="Arial" w:hAnsi="Arial" w:cs="Arial"/>
          <w:sz w:val="22"/>
          <w:szCs w:val="22"/>
        </w:rPr>
        <w:t xml:space="preserve"> to </w:t>
      </w:r>
      <w:r w:rsidRPr="00247D2C">
        <w:rPr>
          <w:rFonts w:ascii="Arial" w:hAnsi="Arial" w:cs="Arial"/>
          <w:sz w:val="22"/>
          <w:szCs w:val="22"/>
        </w:rPr>
        <w:t>30% boost in screening capacity.</w:t>
      </w:r>
      <w:r w:rsidR="007D1CDD" w:rsidRPr="00247D2C">
        <w:rPr>
          <w:rFonts w:ascii="Arial" w:hAnsi="Arial" w:cs="Arial"/>
          <w:sz w:val="22"/>
          <w:szCs w:val="22"/>
        </w:rPr>
        <w:t xml:space="preserve"> Technology enables nurses to provide proactive care, such as remotely monitoring patients after discharge, which reduces hospital readmissions and maximises time management</w:t>
      </w:r>
      <w:r w:rsidR="0071606F">
        <w:rPr>
          <w:rFonts w:ascii="Arial" w:hAnsi="Arial" w:cs="Arial"/>
          <w:sz w:val="22"/>
          <w:szCs w:val="22"/>
        </w:rPr>
        <w:t xml:space="preserve"> </w:t>
      </w:r>
      <w:r w:rsidR="006430D6">
        <w:rPr>
          <w:rFonts w:ascii="Arial" w:hAnsi="Arial" w:cs="Arial"/>
          <w:sz w:val="22"/>
          <w:szCs w:val="22"/>
        </w:rPr>
        <w:t>(NIH</w:t>
      </w:r>
      <w:r w:rsidR="0071606F">
        <w:rPr>
          <w:rFonts w:ascii="Arial" w:hAnsi="Arial" w:cs="Arial"/>
          <w:sz w:val="22"/>
          <w:szCs w:val="22"/>
        </w:rPr>
        <w:t>,2025)</w:t>
      </w:r>
      <w:r w:rsidR="007D1CDD" w:rsidRPr="00247D2C">
        <w:rPr>
          <w:rFonts w:ascii="Arial" w:hAnsi="Arial" w:cs="Arial"/>
          <w:sz w:val="22"/>
          <w:szCs w:val="22"/>
        </w:rPr>
        <w:t>. As a result, nurses report feeling more freedom and job satisfaction. It promotes professional growth and efficiency in day-to-day operations by creating a more collaborative atmosphere where interdisciplinary teams incorporate tech-savvy techniques.</w:t>
      </w:r>
    </w:p>
    <w:p w14:paraId="4A56898B" w14:textId="74E5039F" w:rsidR="000C031F" w:rsidRPr="00247D2C" w:rsidRDefault="007D1CDD" w:rsidP="00247D2C">
      <w:pPr>
        <w:spacing w:line="360" w:lineRule="auto"/>
        <w:jc w:val="both"/>
        <w:rPr>
          <w:rFonts w:ascii="Arial" w:hAnsi="Arial" w:cs="Arial"/>
          <w:sz w:val="22"/>
          <w:szCs w:val="22"/>
        </w:rPr>
      </w:pPr>
      <w:r w:rsidRPr="00247D2C">
        <w:rPr>
          <w:rFonts w:ascii="Arial" w:hAnsi="Arial" w:cs="Arial"/>
          <w:sz w:val="22"/>
          <w:szCs w:val="22"/>
        </w:rPr>
        <w:t xml:space="preserve">Nonetheless, adverse effects are noticeable, especially </w:t>
      </w:r>
      <w:r w:rsidR="00186312" w:rsidRPr="00247D2C">
        <w:rPr>
          <w:rFonts w:ascii="Arial" w:hAnsi="Arial" w:cs="Arial"/>
          <w:sz w:val="22"/>
          <w:szCs w:val="22"/>
        </w:rPr>
        <w:t>regarding</w:t>
      </w:r>
      <w:r w:rsidRPr="00247D2C">
        <w:rPr>
          <w:rFonts w:ascii="Arial" w:hAnsi="Arial" w:cs="Arial"/>
          <w:sz w:val="22"/>
          <w:szCs w:val="22"/>
        </w:rPr>
        <w:t xml:space="preserve"> inequalities in competency and deskilling. Due to automated readings reduction in the requirement for manual processes, traditional ECG professionals may have less practical experience, which could eventually result in skill atrophy</w:t>
      </w:r>
      <w:r w:rsidR="007C429E">
        <w:rPr>
          <w:rFonts w:ascii="Arial" w:hAnsi="Arial" w:cs="Arial"/>
          <w:sz w:val="22"/>
          <w:szCs w:val="22"/>
        </w:rPr>
        <w:t xml:space="preserve"> </w:t>
      </w:r>
      <w:r w:rsidR="009228BA">
        <w:rPr>
          <w:rFonts w:ascii="Arial" w:hAnsi="Arial" w:cs="Arial"/>
          <w:sz w:val="22"/>
          <w:szCs w:val="22"/>
        </w:rPr>
        <w:t>(WHO,2020)</w:t>
      </w:r>
      <w:r w:rsidRPr="00247D2C">
        <w:rPr>
          <w:rFonts w:ascii="Arial" w:hAnsi="Arial" w:cs="Arial"/>
          <w:sz w:val="22"/>
          <w:szCs w:val="22"/>
        </w:rPr>
        <w:t>. Not every employee has the requisite digital literacy, which leads to competency gaps that cause mistakes like incorrect data interpretation that could jeopardise patient safety.</w:t>
      </w:r>
      <w:r w:rsidR="00A92A24" w:rsidRPr="00247D2C">
        <w:rPr>
          <w:rFonts w:ascii="Arial" w:hAnsi="Arial" w:cs="Arial"/>
          <w:sz w:val="22"/>
          <w:szCs w:val="22"/>
        </w:rPr>
        <w:t xml:space="preserve"> In regions with limited resources, such as rural NHS trusts, this makes workload mismatches worse</w:t>
      </w:r>
      <w:r w:rsidR="007C429E">
        <w:rPr>
          <w:rFonts w:ascii="Arial" w:hAnsi="Arial" w:cs="Arial"/>
          <w:sz w:val="22"/>
          <w:szCs w:val="22"/>
        </w:rPr>
        <w:t xml:space="preserve"> (WHO,2020)</w:t>
      </w:r>
      <w:r w:rsidR="00A92A24" w:rsidRPr="00247D2C">
        <w:rPr>
          <w:rFonts w:ascii="Arial" w:hAnsi="Arial" w:cs="Arial"/>
          <w:sz w:val="22"/>
          <w:szCs w:val="22"/>
        </w:rPr>
        <w:t>. Burnout has been reported as a result of handling remote data inflows without enough staffing or assistance. Adoption resistance or increased attrition may result from junior employees or individuals who are reluctant to change feeling overburdened. The technology also necessitates constant upskilling, which puts a strain on training funds and time and may increase disparities between tech-savvy metropolitan teams and resource</w:t>
      </w:r>
      <w:r w:rsidR="00082804">
        <w:rPr>
          <w:rFonts w:ascii="Arial" w:hAnsi="Arial" w:cs="Arial"/>
          <w:sz w:val="22"/>
          <w:szCs w:val="22"/>
        </w:rPr>
        <w:t xml:space="preserve"> </w:t>
      </w:r>
      <w:r w:rsidR="00A92A24" w:rsidRPr="00247D2C">
        <w:rPr>
          <w:rFonts w:ascii="Arial" w:hAnsi="Arial" w:cs="Arial"/>
          <w:sz w:val="22"/>
          <w:szCs w:val="22"/>
        </w:rPr>
        <w:t>poor rural ones</w:t>
      </w:r>
      <w:r w:rsidR="007C429E">
        <w:rPr>
          <w:rFonts w:ascii="Arial" w:hAnsi="Arial" w:cs="Arial"/>
          <w:sz w:val="22"/>
          <w:szCs w:val="22"/>
        </w:rPr>
        <w:t xml:space="preserve"> (</w:t>
      </w:r>
      <w:r w:rsidR="00DF2DB7">
        <w:rPr>
          <w:rFonts w:ascii="Arial" w:hAnsi="Arial" w:cs="Arial"/>
          <w:sz w:val="22"/>
          <w:szCs w:val="22"/>
        </w:rPr>
        <w:t>WHO,2020)</w:t>
      </w:r>
      <w:r w:rsidR="00A92A24" w:rsidRPr="00247D2C">
        <w:rPr>
          <w:rFonts w:ascii="Arial" w:hAnsi="Arial" w:cs="Arial"/>
          <w:sz w:val="22"/>
          <w:szCs w:val="22"/>
        </w:rPr>
        <w:t>. Although these difficulties empower many, they also show how important it is to have fair training programs so that all employees may adjust well and continue to provide high-quality service.</w:t>
      </w:r>
    </w:p>
    <w:p w14:paraId="7062A357" w14:textId="77777777" w:rsidR="000C031F" w:rsidRPr="00247D2C" w:rsidRDefault="000C031F" w:rsidP="00247D2C">
      <w:pPr>
        <w:spacing w:line="360" w:lineRule="auto"/>
        <w:jc w:val="both"/>
        <w:rPr>
          <w:rFonts w:ascii="Arial" w:hAnsi="Arial" w:cs="Arial"/>
          <w:sz w:val="22"/>
          <w:szCs w:val="22"/>
        </w:rPr>
      </w:pPr>
    </w:p>
    <w:p w14:paraId="40E3CC31" w14:textId="6E3272FB" w:rsidR="00C80D0F" w:rsidRPr="00247D2C" w:rsidRDefault="00C80D0F" w:rsidP="00247D2C">
      <w:pPr>
        <w:pStyle w:val="Heading1"/>
        <w:spacing w:line="360" w:lineRule="auto"/>
        <w:jc w:val="both"/>
        <w:rPr>
          <w:rFonts w:ascii="Arial" w:hAnsi="Arial" w:cs="Arial"/>
          <w:b/>
          <w:bCs/>
          <w:color w:val="auto"/>
          <w:sz w:val="22"/>
          <w:szCs w:val="22"/>
        </w:rPr>
      </w:pPr>
      <w:bookmarkStart w:id="2" w:name="_Toc212407113"/>
      <w:r w:rsidRPr="00247D2C">
        <w:rPr>
          <w:rFonts w:ascii="Arial" w:hAnsi="Arial" w:cs="Arial"/>
          <w:b/>
          <w:bCs/>
          <w:color w:val="auto"/>
          <w:sz w:val="22"/>
          <w:szCs w:val="22"/>
        </w:rPr>
        <w:t>Impact on service delivery</w:t>
      </w:r>
      <w:bookmarkEnd w:id="2"/>
      <w:r w:rsidRPr="00247D2C">
        <w:rPr>
          <w:rFonts w:ascii="Arial" w:hAnsi="Arial" w:cs="Arial"/>
          <w:b/>
          <w:bCs/>
          <w:color w:val="auto"/>
          <w:sz w:val="22"/>
          <w:szCs w:val="22"/>
        </w:rPr>
        <w:t xml:space="preserve"> </w:t>
      </w:r>
    </w:p>
    <w:p w14:paraId="389274FA" w14:textId="3010FC56" w:rsidR="006D7817" w:rsidRPr="00247D2C" w:rsidRDefault="009F5F04" w:rsidP="00247D2C">
      <w:pPr>
        <w:spacing w:line="360" w:lineRule="auto"/>
        <w:jc w:val="both"/>
        <w:rPr>
          <w:rFonts w:ascii="Arial" w:hAnsi="Arial" w:cs="Arial"/>
          <w:sz w:val="22"/>
          <w:szCs w:val="22"/>
        </w:rPr>
      </w:pPr>
      <w:r w:rsidRPr="00247D2C">
        <w:rPr>
          <w:rFonts w:ascii="Arial" w:hAnsi="Arial" w:cs="Arial"/>
          <w:sz w:val="22"/>
          <w:szCs w:val="22"/>
        </w:rPr>
        <w:t>Ka</w:t>
      </w:r>
      <w:r w:rsidR="006C5470">
        <w:rPr>
          <w:rFonts w:ascii="Arial" w:hAnsi="Arial" w:cs="Arial"/>
          <w:sz w:val="22"/>
          <w:szCs w:val="22"/>
        </w:rPr>
        <w:t>r</w:t>
      </w:r>
      <w:r w:rsidRPr="00247D2C">
        <w:rPr>
          <w:rFonts w:ascii="Arial" w:hAnsi="Arial" w:cs="Arial"/>
          <w:sz w:val="22"/>
          <w:szCs w:val="22"/>
        </w:rPr>
        <w:t>dia Mobiles transition from traditional hospital-based diagnostics to more decentralised, patient-centered models has significantly changed the way health and social care services are delivered on a daily basis</w:t>
      </w:r>
      <w:r w:rsidR="00806321">
        <w:rPr>
          <w:rFonts w:ascii="Arial" w:hAnsi="Arial" w:cs="Arial"/>
          <w:sz w:val="22"/>
          <w:szCs w:val="22"/>
        </w:rPr>
        <w:t xml:space="preserve"> (</w:t>
      </w:r>
      <w:r w:rsidR="006D7AD8">
        <w:rPr>
          <w:rFonts w:ascii="Arial" w:hAnsi="Arial" w:cs="Arial"/>
          <w:sz w:val="22"/>
          <w:szCs w:val="22"/>
        </w:rPr>
        <w:t>Digital Health</w:t>
      </w:r>
      <w:r w:rsidR="00D81EDE">
        <w:rPr>
          <w:rFonts w:ascii="Arial" w:hAnsi="Arial" w:cs="Arial"/>
          <w:sz w:val="22"/>
          <w:szCs w:val="22"/>
        </w:rPr>
        <w:t xml:space="preserve"> London,2016)</w:t>
      </w:r>
      <w:r w:rsidRPr="00247D2C">
        <w:rPr>
          <w:rFonts w:ascii="Arial" w:hAnsi="Arial" w:cs="Arial"/>
          <w:sz w:val="22"/>
          <w:szCs w:val="22"/>
        </w:rPr>
        <w:t>. One benefit is that it allows patients to perform electrocardiograms (ECGs) remotely or at home, sending the data right away to doctors through smartphone apps. This enables medical professionals to act quickly by accelerating diagnosis, such as identifying atrial fibrillation in minutes as opposed to days. It frees up resources in crowded GP offices and emergency rooms by cutting the number of outpatient sessions in primary care settings by up to 15%. With nurses and physicians using the data for prompt triage, services are now better able to prioritise urgent cases, which results in more efficient workflows and quicker treatment plans</w:t>
      </w:r>
      <w:r w:rsidR="002C6B6C">
        <w:rPr>
          <w:rFonts w:ascii="Arial" w:hAnsi="Arial" w:cs="Arial"/>
          <w:sz w:val="22"/>
          <w:szCs w:val="22"/>
        </w:rPr>
        <w:t xml:space="preserve"> (</w:t>
      </w:r>
      <w:r w:rsidR="00B10E82">
        <w:rPr>
          <w:rFonts w:ascii="Arial" w:hAnsi="Arial" w:cs="Arial"/>
          <w:sz w:val="22"/>
          <w:szCs w:val="22"/>
        </w:rPr>
        <w:t xml:space="preserve">Digital Health London, </w:t>
      </w:r>
      <w:r w:rsidR="00C62AF9">
        <w:rPr>
          <w:rFonts w:ascii="Arial" w:hAnsi="Arial" w:cs="Arial"/>
          <w:sz w:val="22"/>
          <w:szCs w:val="22"/>
        </w:rPr>
        <w:t>2016)</w:t>
      </w:r>
      <w:r w:rsidRPr="00247D2C">
        <w:rPr>
          <w:rFonts w:ascii="Arial" w:hAnsi="Arial" w:cs="Arial"/>
          <w:sz w:val="22"/>
          <w:szCs w:val="22"/>
        </w:rPr>
        <w:t>.</w:t>
      </w:r>
      <w:r w:rsidR="006D7817" w:rsidRPr="00247D2C">
        <w:rPr>
          <w:rFonts w:ascii="Arial" w:hAnsi="Arial" w:cs="Arial"/>
          <w:sz w:val="22"/>
          <w:szCs w:val="22"/>
        </w:rPr>
        <w:t xml:space="preserve"> All things </w:t>
      </w:r>
      <w:r w:rsidR="00200BF8" w:rsidRPr="00247D2C">
        <w:rPr>
          <w:rFonts w:ascii="Arial" w:hAnsi="Arial" w:cs="Arial"/>
          <w:sz w:val="22"/>
          <w:szCs w:val="22"/>
        </w:rPr>
        <w:t>considered;</w:t>
      </w:r>
      <w:r w:rsidR="006D7817" w:rsidRPr="00247D2C">
        <w:rPr>
          <w:rFonts w:ascii="Arial" w:hAnsi="Arial" w:cs="Arial"/>
          <w:sz w:val="22"/>
          <w:szCs w:val="22"/>
        </w:rPr>
        <w:t xml:space="preserve"> by reducing needless hospital stays and incorporating remote monitoring into standard care, this invention increases efficiency.</w:t>
      </w:r>
    </w:p>
    <w:p w14:paraId="7E1D5428" w14:textId="08682316" w:rsidR="00C80D0F" w:rsidRPr="00247D2C" w:rsidRDefault="006D7817" w:rsidP="00247D2C">
      <w:pPr>
        <w:spacing w:line="360" w:lineRule="auto"/>
        <w:jc w:val="both"/>
        <w:rPr>
          <w:rFonts w:ascii="Arial" w:hAnsi="Arial" w:cs="Arial"/>
          <w:sz w:val="22"/>
          <w:szCs w:val="22"/>
        </w:rPr>
      </w:pPr>
      <w:r w:rsidRPr="00247D2C">
        <w:rPr>
          <w:rFonts w:ascii="Arial" w:hAnsi="Arial" w:cs="Arial"/>
          <w:sz w:val="22"/>
          <w:szCs w:val="22"/>
        </w:rPr>
        <w:t>However, drawbacks include the possibility of service interruptions due to technical problems, such as malfunctioning apps or inadequate internet access in remote locations, which can postpone urgent medical attention</w:t>
      </w:r>
      <w:r w:rsidR="00C62AF9">
        <w:rPr>
          <w:rFonts w:ascii="Arial" w:hAnsi="Arial" w:cs="Arial"/>
          <w:sz w:val="22"/>
          <w:szCs w:val="22"/>
        </w:rPr>
        <w:t xml:space="preserve"> (Digital </w:t>
      </w:r>
      <w:r w:rsidR="00461610">
        <w:rPr>
          <w:rFonts w:ascii="Arial" w:hAnsi="Arial" w:cs="Arial"/>
          <w:sz w:val="22"/>
          <w:szCs w:val="22"/>
        </w:rPr>
        <w:t>Hea</w:t>
      </w:r>
      <w:r w:rsidR="00B52804">
        <w:rPr>
          <w:rFonts w:ascii="Arial" w:hAnsi="Arial" w:cs="Arial"/>
          <w:sz w:val="22"/>
          <w:szCs w:val="22"/>
        </w:rPr>
        <w:t>l</w:t>
      </w:r>
      <w:r w:rsidR="00461610">
        <w:rPr>
          <w:rFonts w:ascii="Arial" w:hAnsi="Arial" w:cs="Arial"/>
          <w:sz w:val="22"/>
          <w:szCs w:val="22"/>
        </w:rPr>
        <w:t>th London,2016)</w:t>
      </w:r>
      <w:r w:rsidRPr="00247D2C">
        <w:rPr>
          <w:rFonts w:ascii="Arial" w:hAnsi="Arial" w:cs="Arial"/>
          <w:sz w:val="22"/>
          <w:szCs w:val="22"/>
        </w:rPr>
        <w:t>. Increases in false positives frequently lead to needless follow-ups, which puts additional strain on already scarce resources and creates administrative headaches</w:t>
      </w:r>
      <w:r w:rsidR="00461610">
        <w:rPr>
          <w:rFonts w:ascii="Arial" w:hAnsi="Arial" w:cs="Arial"/>
          <w:sz w:val="22"/>
          <w:szCs w:val="22"/>
        </w:rPr>
        <w:t xml:space="preserve"> (</w:t>
      </w:r>
      <w:r w:rsidR="00B52804">
        <w:rPr>
          <w:rFonts w:ascii="Arial" w:hAnsi="Arial" w:cs="Arial"/>
          <w:sz w:val="22"/>
          <w:szCs w:val="22"/>
        </w:rPr>
        <w:t>Digital Health London,2016)</w:t>
      </w:r>
      <w:r w:rsidRPr="00247D2C">
        <w:rPr>
          <w:rFonts w:ascii="Arial" w:hAnsi="Arial" w:cs="Arial"/>
          <w:sz w:val="22"/>
          <w:szCs w:val="22"/>
        </w:rPr>
        <w:t>. Inconsistent integration with current electronic health record systems can also result in data silos, which can cause inefficiencies like lost or duplicate information. These difficulties show how important it is to have a strong infrastructure in order to guarantee consistent service continuity.</w:t>
      </w:r>
    </w:p>
    <w:p w14:paraId="3CD8877E" w14:textId="77777777" w:rsidR="009F5F04" w:rsidRPr="00247D2C" w:rsidRDefault="009F5F04" w:rsidP="00247D2C">
      <w:pPr>
        <w:spacing w:line="360" w:lineRule="auto"/>
        <w:jc w:val="both"/>
        <w:rPr>
          <w:rFonts w:ascii="Arial" w:hAnsi="Arial" w:cs="Arial"/>
          <w:b/>
          <w:bCs/>
          <w:sz w:val="22"/>
          <w:szCs w:val="22"/>
        </w:rPr>
      </w:pPr>
    </w:p>
    <w:p w14:paraId="18729334" w14:textId="6019DCEF" w:rsidR="00C80D0F" w:rsidRPr="00247D2C" w:rsidRDefault="00C80D0F" w:rsidP="00247D2C">
      <w:pPr>
        <w:pStyle w:val="Heading1"/>
        <w:spacing w:line="360" w:lineRule="auto"/>
        <w:jc w:val="both"/>
        <w:rPr>
          <w:rFonts w:ascii="Arial" w:hAnsi="Arial" w:cs="Arial"/>
          <w:b/>
          <w:bCs/>
          <w:color w:val="auto"/>
          <w:sz w:val="22"/>
          <w:szCs w:val="22"/>
        </w:rPr>
      </w:pPr>
      <w:bookmarkStart w:id="3" w:name="_Toc212407114"/>
      <w:r w:rsidRPr="00247D2C">
        <w:rPr>
          <w:rFonts w:ascii="Arial" w:hAnsi="Arial" w:cs="Arial"/>
          <w:b/>
          <w:bCs/>
          <w:color w:val="auto"/>
          <w:sz w:val="22"/>
          <w:szCs w:val="22"/>
        </w:rPr>
        <w:t>Impact on patients</w:t>
      </w:r>
      <w:bookmarkEnd w:id="3"/>
      <w:r w:rsidRPr="00247D2C">
        <w:rPr>
          <w:rFonts w:ascii="Arial" w:hAnsi="Arial" w:cs="Arial"/>
          <w:b/>
          <w:bCs/>
          <w:color w:val="auto"/>
          <w:sz w:val="22"/>
          <w:szCs w:val="22"/>
        </w:rPr>
        <w:t xml:space="preserve"> </w:t>
      </w:r>
    </w:p>
    <w:p w14:paraId="7E860150" w14:textId="1783EF56" w:rsidR="00C80D0F" w:rsidRPr="00247D2C" w:rsidRDefault="0028301D" w:rsidP="00247D2C">
      <w:pPr>
        <w:spacing w:line="360" w:lineRule="auto"/>
        <w:jc w:val="both"/>
        <w:rPr>
          <w:rFonts w:ascii="Arial" w:hAnsi="Arial" w:cs="Arial"/>
          <w:sz w:val="22"/>
          <w:szCs w:val="22"/>
        </w:rPr>
      </w:pPr>
      <w:r w:rsidRPr="00247D2C">
        <w:rPr>
          <w:rFonts w:ascii="Arial" w:hAnsi="Arial" w:cs="Arial"/>
          <w:b/>
          <w:bCs/>
          <w:sz w:val="22"/>
          <w:szCs w:val="22"/>
        </w:rPr>
        <w:t>Positive Results:</w:t>
      </w:r>
      <w:r w:rsidRPr="00247D2C">
        <w:rPr>
          <w:rFonts w:ascii="Arial" w:hAnsi="Arial" w:cs="Arial"/>
          <w:b/>
          <w:bCs/>
          <w:i/>
          <w:iCs/>
          <w:sz w:val="22"/>
          <w:szCs w:val="22"/>
        </w:rPr>
        <w:t xml:space="preserve"> </w:t>
      </w:r>
      <w:r w:rsidRPr="00247D2C">
        <w:rPr>
          <w:rFonts w:ascii="Arial" w:hAnsi="Arial" w:cs="Arial"/>
          <w:sz w:val="22"/>
          <w:szCs w:val="22"/>
        </w:rPr>
        <w:t>By enabling people to actively participate in their own health management, Kadia Mobile greatly improves patient perceptions and experiences. Electrocardiograms (ECGs) can be performed at home, which is convenient and lessens the need for frequent hospital visits</w:t>
      </w:r>
      <w:r w:rsidR="005A03F3">
        <w:rPr>
          <w:rFonts w:ascii="Arial" w:hAnsi="Arial" w:cs="Arial"/>
          <w:sz w:val="22"/>
          <w:szCs w:val="22"/>
        </w:rPr>
        <w:t xml:space="preserve"> (NHS</w:t>
      </w:r>
      <w:r w:rsidR="000A442B">
        <w:rPr>
          <w:rFonts w:ascii="Arial" w:hAnsi="Arial" w:cs="Arial"/>
          <w:sz w:val="22"/>
          <w:szCs w:val="22"/>
        </w:rPr>
        <w:t>,2020)</w:t>
      </w:r>
      <w:r w:rsidRPr="00247D2C">
        <w:rPr>
          <w:rFonts w:ascii="Arial" w:hAnsi="Arial" w:cs="Arial"/>
          <w:sz w:val="22"/>
          <w:szCs w:val="22"/>
        </w:rPr>
        <w:t>. This is especially advantageous for elderly or immobile patients who might otherwise have mobility issues. Self-monitoring helps people feel more in control and less anxious since it provides prompt input on conditions like atrial fibrillation, which enables prompt intervention or reassurance</w:t>
      </w:r>
      <w:r w:rsidR="000A442B">
        <w:rPr>
          <w:rFonts w:ascii="Arial" w:hAnsi="Arial" w:cs="Arial"/>
          <w:sz w:val="22"/>
          <w:szCs w:val="22"/>
        </w:rPr>
        <w:t xml:space="preserve"> (NHS,2020)</w:t>
      </w:r>
      <w:r w:rsidRPr="00247D2C">
        <w:rPr>
          <w:rFonts w:ascii="Arial" w:hAnsi="Arial" w:cs="Arial"/>
          <w:sz w:val="22"/>
          <w:szCs w:val="22"/>
        </w:rPr>
        <w:t>. Many patients express a greater sense of involvement in their care, valuing the technology's accessibility and personalisation, which is in line with contemporary demands for responsive healthcare.</w:t>
      </w:r>
    </w:p>
    <w:p w14:paraId="42AA7BDB" w14:textId="2125CE50" w:rsidR="008D1732" w:rsidRPr="00247D2C" w:rsidRDefault="008D1732" w:rsidP="00247D2C">
      <w:pPr>
        <w:spacing w:line="360" w:lineRule="auto"/>
        <w:jc w:val="both"/>
        <w:rPr>
          <w:rFonts w:ascii="Arial" w:hAnsi="Arial" w:cs="Arial"/>
          <w:sz w:val="22"/>
          <w:szCs w:val="22"/>
        </w:rPr>
      </w:pPr>
      <w:r w:rsidRPr="00247D2C">
        <w:rPr>
          <w:rFonts w:ascii="Arial" w:hAnsi="Arial" w:cs="Arial"/>
          <w:b/>
          <w:bCs/>
          <w:sz w:val="22"/>
          <w:szCs w:val="22"/>
        </w:rPr>
        <w:t>Negative Effects</w:t>
      </w:r>
      <w:r w:rsidRPr="00247D2C">
        <w:rPr>
          <w:rFonts w:ascii="Arial" w:hAnsi="Arial" w:cs="Arial"/>
          <w:sz w:val="22"/>
          <w:szCs w:val="22"/>
        </w:rPr>
        <w:t>: On the other hand, technological advancements may have a detrimental impact on the lives of people with impairments or low levels of digital literacy. This could lead to dissatisfaction with the device or app, which could lead to false readings and a failure to follow monitoring procedures</w:t>
      </w:r>
      <w:r w:rsidR="00874EA2">
        <w:rPr>
          <w:rFonts w:ascii="Arial" w:hAnsi="Arial" w:cs="Arial"/>
          <w:sz w:val="22"/>
          <w:szCs w:val="22"/>
        </w:rPr>
        <w:t xml:space="preserve"> (</w:t>
      </w:r>
      <w:r w:rsidR="00B36EAF">
        <w:rPr>
          <w:rFonts w:ascii="Arial" w:hAnsi="Arial" w:cs="Arial"/>
          <w:sz w:val="22"/>
          <w:szCs w:val="22"/>
        </w:rPr>
        <w:t>DHSC,2018)</w:t>
      </w:r>
      <w:r w:rsidRPr="00247D2C">
        <w:rPr>
          <w:rFonts w:ascii="Arial" w:hAnsi="Arial" w:cs="Arial"/>
          <w:sz w:val="22"/>
          <w:szCs w:val="22"/>
        </w:rPr>
        <w:t>. Sharing private health information through apps gives rise to privacy issues and data breaches that could undermine system confidence. Technical issues or device malfunctions might prolong care, increasing anxiety and dissatisfaction</w:t>
      </w:r>
      <w:r w:rsidR="00B36EAF">
        <w:rPr>
          <w:rFonts w:ascii="Arial" w:hAnsi="Arial" w:cs="Arial"/>
          <w:sz w:val="22"/>
          <w:szCs w:val="22"/>
        </w:rPr>
        <w:t xml:space="preserve"> (</w:t>
      </w:r>
      <w:r w:rsidR="006D7DFA">
        <w:rPr>
          <w:rFonts w:ascii="Arial" w:hAnsi="Arial" w:cs="Arial"/>
          <w:sz w:val="22"/>
          <w:szCs w:val="22"/>
        </w:rPr>
        <w:t>DHSC,2018)</w:t>
      </w:r>
      <w:r w:rsidRPr="00247D2C">
        <w:rPr>
          <w:rFonts w:ascii="Arial" w:hAnsi="Arial" w:cs="Arial"/>
          <w:sz w:val="22"/>
          <w:szCs w:val="22"/>
        </w:rPr>
        <w:t>. Additionally, patients in underprivileged or rural locations might not have access to dependable internet or the financial resources to acquire the equipment, which results in unequal access and lower opinions of the quality of care. Ultimately, even if it empowers some, it runs the danger of alienating vulnerable groups and making their healthcare journey more difficult.</w:t>
      </w:r>
    </w:p>
    <w:p w14:paraId="4D0C0EB5" w14:textId="77777777" w:rsidR="008D1732" w:rsidRPr="00247D2C" w:rsidRDefault="008D1732" w:rsidP="00247D2C">
      <w:pPr>
        <w:spacing w:line="360" w:lineRule="auto"/>
        <w:jc w:val="both"/>
        <w:rPr>
          <w:rFonts w:ascii="Arial" w:hAnsi="Arial" w:cs="Arial"/>
          <w:b/>
          <w:bCs/>
          <w:i/>
          <w:iCs/>
          <w:sz w:val="22"/>
          <w:szCs w:val="22"/>
        </w:rPr>
      </w:pPr>
    </w:p>
    <w:p w14:paraId="2B0652F9" w14:textId="1AE8687C" w:rsidR="00C80D0F" w:rsidRPr="00247D2C" w:rsidRDefault="00C80D0F" w:rsidP="00247D2C">
      <w:pPr>
        <w:pStyle w:val="Heading1"/>
        <w:spacing w:line="360" w:lineRule="auto"/>
        <w:jc w:val="both"/>
        <w:rPr>
          <w:rFonts w:ascii="Arial" w:hAnsi="Arial" w:cs="Arial"/>
          <w:b/>
          <w:bCs/>
          <w:color w:val="auto"/>
          <w:sz w:val="22"/>
          <w:szCs w:val="22"/>
        </w:rPr>
      </w:pPr>
      <w:bookmarkStart w:id="4" w:name="_Toc212407115"/>
      <w:r w:rsidRPr="00247D2C">
        <w:rPr>
          <w:rFonts w:ascii="Arial" w:hAnsi="Arial" w:cs="Arial"/>
          <w:b/>
          <w:bCs/>
          <w:color w:val="auto"/>
          <w:sz w:val="22"/>
          <w:szCs w:val="22"/>
        </w:rPr>
        <w:t xml:space="preserve">Impact on </w:t>
      </w:r>
      <w:r w:rsidR="00D508CD">
        <w:rPr>
          <w:rFonts w:ascii="Arial" w:hAnsi="Arial" w:cs="Arial"/>
          <w:b/>
          <w:bCs/>
          <w:color w:val="auto"/>
          <w:sz w:val="22"/>
          <w:szCs w:val="22"/>
        </w:rPr>
        <w:t>c</w:t>
      </w:r>
      <w:r w:rsidRPr="00247D2C">
        <w:rPr>
          <w:rFonts w:ascii="Arial" w:hAnsi="Arial" w:cs="Arial"/>
          <w:b/>
          <w:bCs/>
          <w:color w:val="auto"/>
          <w:sz w:val="22"/>
          <w:szCs w:val="22"/>
        </w:rPr>
        <w:t>ommunity</w:t>
      </w:r>
      <w:bookmarkEnd w:id="4"/>
      <w:r w:rsidRPr="00247D2C">
        <w:rPr>
          <w:rFonts w:ascii="Arial" w:hAnsi="Arial" w:cs="Arial"/>
          <w:b/>
          <w:bCs/>
          <w:color w:val="auto"/>
          <w:sz w:val="22"/>
          <w:szCs w:val="22"/>
        </w:rPr>
        <w:t xml:space="preserve"> </w:t>
      </w:r>
    </w:p>
    <w:p w14:paraId="1B68AE2D" w14:textId="1188974E" w:rsidR="00AA35F1" w:rsidRPr="00247D2C" w:rsidRDefault="00FA0974" w:rsidP="00247D2C">
      <w:pPr>
        <w:spacing w:line="360" w:lineRule="auto"/>
        <w:jc w:val="both"/>
        <w:rPr>
          <w:rFonts w:ascii="Arial" w:hAnsi="Arial" w:cs="Arial"/>
          <w:sz w:val="22"/>
          <w:szCs w:val="22"/>
        </w:rPr>
      </w:pPr>
      <w:r w:rsidRPr="00247D2C">
        <w:rPr>
          <w:rFonts w:ascii="Arial" w:hAnsi="Arial" w:cs="Arial"/>
          <w:sz w:val="22"/>
          <w:szCs w:val="22"/>
        </w:rPr>
        <w:t>By encouraging broader engagement and decentralising services, Kadia Mobile has had a considerable impact on community</w:t>
      </w:r>
      <w:r w:rsidR="00EC2E83">
        <w:rPr>
          <w:rFonts w:ascii="Arial" w:hAnsi="Arial" w:cs="Arial"/>
          <w:sz w:val="22"/>
          <w:szCs w:val="22"/>
        </w:rPr>
        <w:t xml:space="preserve"> </w:t>
      </w:r>
      <w:r w:rsidRPr="00247D2C">
        <w:rPr>
          <w:rFonts w:ascii="Arial" w:hAnsi="Arial" w:cs="Arial"/>
          <w:sz w:val="22"/>
          <w:szCs w:val="22"/>
        </w:rPr>
        <w:t>level health and social care, both positively and negatively. By shifting diagnostics from centralised hospitals or clinics to more accessible, daily settings, it has the positive effect of changing the locations of patients and services</w:t>
      </w:r>
      <w:r w:rsidR="000B1C6E">
        <w:rPr>
          <w:rFonts w:ascii="Arial" w:hAnsi="Arial" w:cs="Arial"/>
          <w:sz w:val="22"/>
          <w:szCs w:val="22"/>
        </w:rPr>
        <w:t xml:space="preserve"> (</w:t>
      </w:r>
      <w:r w:rsidR="004561C4">
        <w:rPr>
          <w:rFonts w:ascii="Arial" w:hAnsi="Arial" w:cs="Arial"/>
          <w:sz w:val="22"/>
          <w:szCs w:val="22"/>
        </w:rPr>
        <w:t>BHF,2020)</w:t>
      </w:r>
      <w:r w:rsidRPr="00247D2C">
        <w:rPr>
          <w:rFonts w:ascii="Arial" w:hAnsi="Arial" w:cs="Arial"/>
          <w:sz w:val="22"/>
          <w:szCs w:val="22"/>
        </w:rPr>
        <w:t>. Electrocardiograms (ECGs) can now be performed at home, at neighbourhood pharmacies, or at community health events, removing the need for patients to travel long distances to urban medical facilities. In isolated areas of the UK, such the Scottish Highlands or rural English communities, where access to cardiac care was previously restricted by transportation hurdles, this is particularly beneficial. Elderly or disabled people can obtain timely monitoring without interfering with their daily life because to the logistical problems that are lessened when services are brought closer to their homes</w:t>
      </w:r>
      <w:r w:rsidR="00BF1AC6">
        <w:rPr>
          <w:rFonts w:ascii="Arial" w:hAnsi="Arial" w:cs="Arial"/>
          <w:sz w:val="22"/>
          <w:szCs w:val="22"/>
        </w:rPr>
        <w:t xml:space="preserve"> (BHF,2020)</w:t>
      </w:r>
      <w:r w:rsidRPr="00247D2C">
        <w:rPr>
          <w:rFonts w:ascii="Arial" w:hAnsi="Arial" w:cs="Arial"/>
          <w:sz w:val="22"/>
          <w:szCs w:val="22"/>
        </w:rPr>
        <w:t>.</w:t>
      </w:r>
      <w:r w:rsidR="00AA35F1" w:rsidRPr="00247D2C">
        <w:rPr>
          <w:rFonts w:ascii="Arial" w:hAnsi="Arial" w:cs="Arial"/>
          <w:sz w:val="22"/>
          <w:szCs w:val="22"/>
        </w:rPr>
        <w:t xml:space="preserve"> By making it possible to test for atrial fibrillation widely, this change helps to identify risks early and prevent complications like strokes, which promotes public health goals. As screenings are incorporated into neighbourhood gatherings, community programs have seen increased participation, </w:t>
      </w:r>
      <w:r w:rsidR="00665B21" w:rsidRPr="00247D2C">
        <w:rPr>
          <w:rFonts w:ascii="Arial" w:hAnsi="Arial" w:cs="Arial"/>
          <w:sz w:val="22"/>
          <w:szCs w:val="22"/>
        </w:rPr>
        <w:t>encouraged</w:t>
      </w:r>
      <w:r w:rsidR="00AA35F1" w:rsidRPr="00247D2C">
        <w:rPr>
          <w:rFonts w:ascii="Arial" w:hAnsi="Arial" w:cs="Arial"/>
          <w:sz w:val="22"/>
          <w:szCs w:val="22"/>
        </w:rPr>
        <w:t xml:space="preserve"> preventative care and possibly </w:t>
      </w:r>
      <w:r w:rsidR="002769E9" w:rsidRPr="00247D2C">
        <w:rPr>
          <w:rFonts w:ascii="Arial" w:hAnsi="Arial" w:cs="Arial"/>
          <w:sz w:val="22"/>
          <w:szCs w:val="22"/>
        </w:rPr>
        <w:t>reduced</w:t>
      </w:r>
      <w:r w:rsidR="00AA35F1" w:rsidRPr="00247D2C">
        <w:rPr>
          <w:rFonts w:ascii="Arial" w:hAnsi="Arial" w:cs="Arial"/>
          <w:sz w:val="22"/>
          <w:szCs w:val="22"/>
        </w:rPr>
        <w:t xml:space="preserve"> overall healthcare expenditures by reducing emergency room visits.</w:t>
      </w:r>
    </w:p>
    <w:p w14:paraId="7C635895" w14:textId="5BDD0C8C" w:rsidR="00DB5996" w:rsidRPr="00247D2C" w:rsidRDefault="00AA35F1" w:rsidP="00247D2C">
      <w:pPr>
        <w:spacing w:line="360" w:lineRule="auto"/>
        <w:jc w:val="both"/>
        <w:rPr>
          <w:rFonts w:ascii="Arial" w:hAnsi="Arial" w:cs="Arial"/>
          <w:sz w:val="22"/>
          <w:szCs w:val="22"/>
        </w:rPr>
      </w:pPr>
      <w:r w:rsidRPr="00247D2C">
        <w:rPr>
          <w:rFonts w:ascii="Arial" w:hAnsi="Arial" w:cs="Arial"/>
          <w:sz w:val="22"/>
          <w:szCs w:val="22"/>
        </w:rPr>
        <w:t xml:space="preserve">Family members are profoundly impacted and frequently take on important roles in the care process. In order to improve </w:t>
      </w:r>
      <w:r w:rsidR="002769E9" w:rsidRPr="00247D2C">
        <w:rPr>
          <w:rFonts w:ascii="Arial" w:hAnsi="Arial" w:cs="Arial"/>
          <w:sz w:val="22"/>
          <w:szCs w:val="22"/>
        </w:rPr>
        <w:t>co-production,</w:t>
      </w:r>
      <w:r w:rsidR="00665B21" w:rsidRPr="00247D2C">
        <w:rPr>
          <w:rFonts w:ascii="Arial" w:hAnsi="Arial" w:cs="Arial"/>
          <w:sz w:val="22"/>
          <w:szCs w:val="22"/>
        </w:rPr>
        <w:t xml:space="preserve"> </w:t>
      </w:r>
      <w:r w:rsidRPr="00247D2C">
        <w:rPr>
          <w:rFonts w:ascii="Arial" w:hAnsi="Arial" w:cs="Arial"/>
          <w:sz w:val="22"/>
          <w:szCs w:val="22"/>
        </w:rPr>
        <w:t>the collaborative effort of patients, families, and physicians in managing health</w:t>
      </w:r>
      <w:r w:rsidR="00665B21" w:rsidRPr="00247D2C">
        <w:rPr>
          <w:rFonts w:ascii="Arial" w:hAnsi="Arial" w:cs="Arial"/>
          <w:sz w:val="22"/>
          <w:szCs w:val="22"/>
        </w:rPr>
        <w:t xml:space="preserve"> </w:t>
      </w:r>
      <w:r w:rsidRPr="00247D2C">
        <w:rPr>
          <w:rFonts w:ascii="Arial" w:hAnsi="Arial" w:cs="Arial"/>
          <w:sz w:val="22"/>
          <w:szCs w:val="22"/>
        </w:rPr>
        <w:t>they might help with device operation, app navigation, or result interpretation. In line with social care goals of inclusivity, this cooperative method fortifies family ties and gives families the authority to take charge of health decisions</w:t>
      </w:r>
      <w:r w:rsidR="00A86F63">
        <w:rPr>
          <w:rFonts w:ascii="Arial" w:hAnsi="Arial" w:cs="Arial"/>
          <w:sz w:val="22"/>
          <w:szCs w:val="22"/>
        </w:rPr>
        <w:t xml:space="preserve"> (BHF.2020)</w:t>
      </w:r>
      <w:r w:rsidRPr="00247D2C">
        <w:rPr>
          <w:rFonts w:ascii="Arial" w:hAnsi="Arial" w:cs="Arial"/>
          <w:sz w:val="22"/>
          <w:szCs w:val="22"/>
        </w:rPr>
        <w:t>.</w:t>
      </w:r>
      <w:r w:rsidR="00DB5996" w:rsidRPr="00247D2C">
        <w:rPr>
          <w:rFonts w:ascii="Arial" w:hAnsi="Arial" w:cs="Arial"/>
          <w:sz w:val="22"/>
          <w:szCs w:val="22"/>
        </w:rPr>
        <w:t xml:space="preserve"> To promote intergenerational support and lessen feelings of loneliness in ageing populations, adult children should, for instance, keep an eye on their </w:t>
      </w:r>
      <w:r w:rsidR="00200BF8" w:rsidRPr="00247D2C">
        <w:rPr>
          <w:rFonts w:ascii="Arial" w:hAnsi="Arial" w:cs="Arial"/>
          <w:sz w:val="22"/>
          <w:szCs w:val="22"/>
        </w:rPr>
        <w:t>parent’s</w:t>
      </w:r>
      <w:r w:rsidR="00A86F63">
        <w:rPr>
          <w:rFonts w:ascii="Arial" w:hAnsi="Arial" w:cs="Arial"/>
          <w:sz w:val="22"/>
          <w:szCs w:val="22"/>
        </w:rPr>
        <w:t xml:space="preserve"> </w:t>
      </w:r>
      <w:r w:rsidR="00DB5996" w:rsidRPr="00247D2C">
        <w:rPr>
          <w:rFonts w:ascii="Arial" w:hAnsi="Arial" w:cs="Arial"/>
          <w:sz w:val="22"/>
          <w:szCs w:val="22"/>
        </w:rPr>
        <w:t>readings. As families exchange information and promote screenings among neighbours, this improves public health on a larger scale by promoting healthier behaviours and community-wide awareness.</w:t>
      </w:r>
    </w:p>
    <w:p w14:paraId="75CE866F" w14:textId="17385708" w:rsidR="00FA0974" w:rsidRPr="00247D2C" w:rsidRDefault="00DB5996" w:rsidP="00247D2C">
      <w:pPr>
        <w:spacing w:line="360" w:lineRule="auto"/>
        <w:jc w:val="both"/>
        <w:rPr>
          <w:rFonts w:ascii="Arial" w:hAnsi="Arial" w:cs="Arial"/>
          <w:sz w:val="22"/>
          <w:szCs w:val="22"/>
        </w:rPr>
      </w:pPr>
      <w:r w:rsidRPr="00247D2C">
        <w:rPr>
          <w:rFonts w:ascii="Arial" w:hAnsi="Arial" w:cs="Arial"/>
          <w:sz w:val="22"/>
          <w:szCs w:val="22"/>
        </w:rPr>
        <w:t>On the other hand, adverse effects manifest in communal settings. In metropolitan or densely populated places without strong family networks, the move of services to homes may increase loneliness by separating patients from traditional communal health hubs, where peer support and social contacts are widespread. In multigenerational households, family members may experience excessive stress, be unskilled carers, and balance this with their own obligations, which can result in burnout or broken relationships</w:t>
      </w:r>
      <w:r w:rsidR="00A86F63">
        <w:rPr>
          <w:rFonts w:ascii="Arial" w:hAnsi="Arial" w:cs="Arial"/>
          <w:sz w:val="22"/>
          <w:szCs w:val="22"/>
        </w:rPr>
        <w:t xml:space="preserve"> (BHF,2020)</w:t>
      </w:r>
      <w:r w:rsidRPr="00247D2C">
        <w:rPr>
          <w:rFonts w:ascii="Arial" w:hAnsi="Arial" w:cs="Arial"/>
          <w:sz w:val="22"/>
          <w:szCs w:val="22"/>
        </w:rPr>
        <w:t>.</w:t>
      </w:r>
      <w:r w:rsidR="00665B21" w:rsidRPr="00247D2C">
        <w:rPr>
          <w:rFonts w:ascii="Arial" w:hAnsi="Arial" w:cs="Arial"/>
          <w:sz w:val="22"/>
          <w:szCs w:val="22"/>
        </w:rPr>
        <w:t xml:space="preserve"> Families with limited digital abilities, time, or resources find it difficult to fully participate in co-production, which exacerbates social divides and makes it unfair. When screenings exclude underserved populations, such as those living in underprivileged areas with limited access to smartphones or the internet, public health initiatives suffer, and health disparities are maintained. Furthermore, placing too much focus on self-monitoring could deter professional consultations in the community, postponing remedies for problems that have not yet been identified</w:t>
      </w:r>
      <w:r w:rsidR="00FD1139">
        <w:rPr>
          <w:rFonts w:ascii="Arial" w:hAnsi="Arial" w:cs="Arial"/>
          <w:sz w:val="22"/>
          <w:szCs w:val="22"/>
        </w:rPr>
        <w:t xml:space="preserve"> </w:t>
      </w:r>
      <w:r w:rsidR="005C3967">
        <w:rPr>
          <w:rFonts w:ascii="Arial" w:hAnsi="Arial" w:cs="Arial"/>
          <w:sz w:val="22"/>
          <w:szCs w:val="22"/>
        </w:rPr>
        <w:t>(</w:t>
      </w:r>
      <w:r w:rsidR="00FD1139">
        <w:rPr>
          <w:rFonts w:ascii="Arial" w:hAnsi="Arial" w:cs="Arial"/>
          <w:sz w:val="22"/>
          <w:szCs w:val="22"/>
        </w:rPr>
        <w:t>BHF,2020)</w:t>
      </w:r>
      <w:r w:rsidR="00665B21" w:rsidRPr="00247D2C">
        <w:rPr>
          <w:rFonts w:ascii="Arial" w:hAnsi="Arial" w:cs="Arial"/>
          <w:sz w:val="22"/>
          <w:szCs w:val="22"/>
        </w:rPr>
        <w:t>. Technical malfunctions could further marginalise communities and impede equitable access in areas with poor infrastructure. Strategies must address these differences in order to maximise benefits and guarantee that Kadia Mobile improves community health without creating new gaps.</w:t>
      </w:r>
    </w:p>
    <w:p w14:paraId="49124A50" w14:textId="77777777" w:rsidR="00FA0974" w:rsidRPr="00247D2C" w:rsidRDefault="00FA0974" w:rsidP="00247D2C">
      <w:pPr>
        <w:spacing w:line="360" w:lineRule="auto"/>
        <w:jc w:val="both"/>
        <w:rPr>
          <w:rFonts w:ascii="Arial" w:hAnsi="Arial" w:cs="Arial"/>
          <w:sz w:val="22"/>
          <w:szCs w:val="22"/>
        </w:rPr>
      </w:pPr>
    </w:p>
    <w:p w14:paraId="0C5078D7" w14:textId="77777777" w:rsidR="00C80D0F" w:rsidRPr="00247D2C" w:rsidRDefault="00C80D0F" w:rsidP="00247D2C">
      <w:pPr>
        <w:pStyle w:val="Heading1"/>
        <w:spacing w:line="360" w:lineRule="auto"/>
        <w:jc w:val="both"/>
        <w:rPr>
          <w:rFonts w:ascii="Arial" w:hAnsi="Arial" w:cs="Arial"/>
          <w:b/>
          <w:bCs/>
          <w:color w:val="auto"/>
          <w:sz w:val="22"/>
          <w:szCs w:val="22"/>
        </w:rPr>
      </w:pPr>
      <w:bookmarkStart w:id="5" w:name="_Toc212407116"/>
      <w:r w:rsidRPr="00247D2C">
        <w:rPr>
          <w:rFonts w:ascii="Arial" w:hAnsi="Arial" w:cs="Arial"/>
          <w:b/>
          <w:bCs/>
          <w:color w:val="auto"/>
          <w:sz w:val="22"/>
          <w:szCs w:val="22"/>
        </w:rPr>
        <w:t>Conclusion</w:t>
      </w:r>
      <w:bookmarkEnd w:id="5"/>
    </w:p>
    <w:p w14:paraId="0BB61662" w14:textId="0BEE36CF" w:rsidR="008E6183" w:rsidRDefault="008375B5" w:rsidP="00247D2C">
      <w:pPr>
        <w:spacing w:line="360" w:lineRule="auto"/>
        <w:jc w:val="both"/>
        <w:rPr>
          <w:rFonts w:ascii="Arial" w:hAnsi="Arial" w:cs="Arial"/>
          <w:sz w:val="22"/>
          <w:szCs w:val="22"/>
        </w:rPr>
      </w:pPr>
      <w:r w:rsidRPr="00247D2C">
        <w:rPr>
          <w:rFonts w:ascii="Arial" w:hAnsi="Arial" w:cs="Arial"/>
          <w:sz w:val="22"/>
          <w:szCs w:val="22"/>
        </w:rPr>
        <w:t xml:space="preserve"> </w:t>
      </w:r>
      <w:r w:rsidR="000120F3" w:rsidRPr="00247D2C">
        <w:rPr>
          <w:rFonts w:ascii="Arial" w:hAnsi="Arial" w:cs="Arial"/>
          <w:sz w:val="22"/>
          <w:szCs w:val="22"/>
        </w:rPr>
        <w:t>With its smartphone-integrated portable ECG gadget, Kadia Mobile is a game-changing digital breakthrough in UK health and social care that is transforming cardiac care. It has effectively moved diagnostics from hospital-centric methods to patient-empowered, community-oriented techniques within the NHS since it was adopted ten years ago</w:t>
      </w:r>
      <w:r w:rsidR="008E6183">
        <w:rPr>
          <w:rFonts w:ascii="Arial" w:hAnsi="Arial" w:cs="Arial"/>
          <w:sz w:val="22"/>
          <w:szCs w:val="22"/>
        </w:rPr>
        <w:t xml:space="preserve"> </w:t>
      </w:r>
      <w:r w:rsidR="00061EDD">
        <w:rPr>
          <w:rFonts w:ascii="Arial" w:hAnsi="Arial" w:cs="Arial"/>
          <w:sz w:val="22"/>
          <w:szCs w:val="22"/>
        </w:rPr>
        <w:t>(NH</w:t>
      </w:r>
      <w:r w:rsidR="008E6183">
        <w:rPr>
          <w:rFonts w:ascii="Arial" w:hAnsi="Arial" w:cs="Arial"/>
          <w:sz w:val="22"/>
          <w:szCs w:val="22"/>
        </w:rPr>
        <w:t>S</w:t>
      </w:r>
      <w:r w:rsidR="007D5B94">
        <w:rPr>
          <w:rFonts w:ascii="Arial" w:hAnsi="Arial" w:cs="Arial"/>
          <w:sz w:val="22"/>
          <w:szCs w:val="22"/>
        </w:rPr>
        <w:t>.</w:t>
      </w:r>
      <w:r w:rsidR="008E6183">
        <w:rPr>
          <w:rFonts w:ascii="Arial" w:hAnsi="Arial" w:cs="Arial"/>
          <w:sz w:val="22"/>
          <w:szCs w:val="22"/>
        </w:rPr>
        <w:t xml:space="preserve"> Digital,2019)</w:t>
      </w:r>
      <w:r w:rsidR="000120F3" w:rsidRPr="00247D2C">
        <w:rPr>
          <w:rFonts w:ascii="Arial" w:hAnsi="Arial" w:cs="Arial"/>
          <w:sz w:val="22"/>
          <w:szCs w:val="22"/>
        </w:rPr>
        <w:t xml:space="preserve">. </w:t>
      </w:r>
    </w:p>
    <w:p w14:paraId="4241EF9C" w14:textId="27FB4983" w:rsidR="00C80D0F" w:rsidRPr="00247D2C" w:rsidRDefault="000120F3" w:rsidP="00247D2C">
      <w:pPr>
        <w:spacing w:line="360" w:lineRule="auto"/>
        <w:jc w:val="both"/>
        <w:rPr>
          <w:rFonts w:ascii="Arial" w:hAnsi="Arial" w:cs="Arial"/>
          <w:sz w:val="22"/>
          <w:szCs w:val="22"/>
        </w:rPr>
      </w:pPr>
      <w:r w:rsidRPr="008E6183">
        <w:rPr>
          <w:rFonts w:ascii="Arial" w:hAnsi="Arial" w:cs="Arial"/>
          <w:b/>
          <w:bCs/>
          <w:sz w:val="22"/>
          <w:szCs w:val="22"/>
        </w:rPr>
        <w:t>Significantly positive outcomes are revealed by the critical evaluation:</w:t>
      </w:r>
      <w:r w:rsidRPr="00247D2C">
        <w:rPr>
          <w:rFonts w:ascii="Arial" w:hAnsi="Arial" w:cs="Arial"/>
          <w:sz w:val="22"/>
          <w:szCs w:val="22"/>
        </w:rPr>
        <w:t xml:space="preserve"> communities benefit from decentralised services, which promote public health through accessible screenings, family involvement in co-production, and reduced travel burdens</w:t>
      </w:r>
      <w:r w:rsidR="008C52A9">
        <w:rPr>
          <w:rFonts w:ascii="Arial" w:hAnsi="Arial" w:cs="Arial"/>
          <w:sz w:val="22"/>
          <w:szCs w:val="22"/>
        </w:rPr>
        <w:t>,</w:t>
      </w:r>
      <w:r w:rsidRPr="00247D2C">
        <w:rPr>
          <w:rFonts w:ascii="Arial" w:hAnsi="Arial" w:cs="Arial"/>
          <w:sz w:val="22"/>
          <w:szCs w:val="22"/>
        </w:rPr>
        <w:t xml:space="preserve"> patients gain empowerment, experiencing greater convenience and control over their health, which boosts satisfaction and engagement</w:t>
      </w:r>
      <w:r w:rsidR="008E6183">
        <w:rPr>
          <w:rFonts w:ascii="Arial" w:hAnsi="Arial" w:cs="Arial"/>
          <w:sz w:val="22"/>
          <w:szCs w:val="22"/>
        </w:rPr>
        <w:t>,</w:t>
      </w:r>
      <w:r w:rsidRPr="00247D2C">
        <w:rPr>
          <w:rFonts w:ascii="Arial" w:hAnsi="Arial" w:cs="Arial"/>
          <w:sz w:val="22"/>
          <w:szCs w:val="22"/>
        </w:rPr>
        <w:t xml:space="preserve"> and workforce roles have expanded, with nurses and general practitioners improving competencies in remote monitoring and triage, leading to more efficient operations</w:t>
      </w:r>
      <w:r w:rsidR="008E6183">
        <w:rPr>
          <w:rFonts w:ascii="Arial" w:hAnsi="Arial" w:cs="Arial"/>
          <w:sz w:val="22"/>
          <w:szCs w:val="22"/>
        </w:rPr>
        <w:t>,</w:t>
      </w:r>
      <w:r w:rsidRPr="00247D2C">
        <w:rPr>
          <w:rFonts w:ascii="Arial" w:hAnsi="Arial" w:cs="Arial"/>
          <w:sz w:val="22"/>
          <w:szCs w:val="22"/>
        </w:rPr>
        <w:t xml:space="preserve"> and service delivery has improved, reducing outpatient visits and enabling quicker interventions for conditions like atrial fibrillation</w:t>
      </w:r>
      <w:r w:rsidR="008E6183">
        <w:rPr>
          <w:rFonts w:ascii="Arial" w:hAnsi="Arial" w:cs="Arial"/>
          <w:sz w:val="22"/>
          <w:szCs w:val="22"/>
        </w:rPr>
        <w:t xml:space="preserve"> (</w:t>
      </w:r>
      <w:r w:rsidR="00B9066B">
        <w:rPr>
          <w:rFonts w:ascii="Arial" w:hAnsi="Arial" w:cs="Arial"/>
          <w:sz w:val="22"/>
          <w:szCs w:val="22"/>
        </w:rPr>
        <w:t>NICE,2023</w:t>
      </w:r>
      <w:r w:rsidR="007D5B94">
        <w:rPr>
          <w:rFonts w:ascii="Arial" w:hAnsi="Arial" w:cs="Arial"/>
          <w:sz w:val="22"/>
          <w:szCs w:val="22"/>
        </w:rPr>
        <w:t>)</w:t>
      </w:r>
      <w:r w:rsidR="00CB5B49" w:rsidRPr="00247D2C">
        <w:rPr>
          <w:rFonts w:ascii="Arial" w:hAnsi="Arial" w:cs="Arial"/>
          <w:sz w:val="22"/>
          <w:szCs w:val="22"/>
        </w:rPr>
        <w:t>. However, there are certain issues with the implementation that need to be addressed. Community impacts highlight potential isolation, family burdens, and inequities that widen health gaps</w:t>
      </w:r>
      <w:r w:rsidR="007D5B94">
        <w:rPr>
          <w:rFonts w:ascii="Arial" w:hAnsi="Arial" w:cs="Arial"/>
          <w:sz w:val="22"/>
          <w:szCs w:val="22"/>
        </w:rPr>
        <w:t xml:space="preserve">, </w:t>
      </w:r>
      <w:r w:rsidR="00CB5B49" w:rsidRPr="00247D2C">
        <w:rPr>
          <w:rFonts w:ascii="Arial" w:hAnsi="Arial" w:cs="Arial"/>
          <w:sz w:val="22"/>
          <w:szCs w:val="22"/>
        </w:rPr>
        <w:t>patients may face barriers related to digital literacy, privacy, and access disparities</w:t>
      </w:r>
      <w:r w:rsidR="007D5B94">
        <w:rPr>
          <w:rFonts w:ascii="Arial" w:hAnsi="Arial" w:cs="Arial"/>
          <w:sz w:val="22"/>
          <w:szCs w:val="22"/>
        </w:rPr>
        <w:t>,</w:t>
      </w:r>
      <w:r w:rsidR="00CB5B49" w:rsidRPr="00247D2C">
        <w:rPr>
          <w:rFonts w:ascii="Arial" w:hAnsi="Arial" w:cs="Arial"/>
          <w:sz w:val="22"/>
          <w:szCs w:val="22"/>
        </w:rPr>
        <w:t xml:space="preserve"> and workforce challenges include risks of deskilling and burnout in settings with limited resources</w:t>
      </w:r>
      <w:r w:rsidR="007D5B94">
        <w:rPr>
          <w:rFonts w:ascii="Arial" w:hAnsi="Arial" w:cs="Arial"/>
          <w:sz w:val="22"/>
          <w:szCs w:val="22"/>
        </w:rPr>
        <w:t>,</w:t>
      </w:r>
      <w:r w:rsidR="00CB5B49" w:rsidRPr="00247D2C">
        <w:rPr>
          <w:rFonts w:ascii="Arial" w:hAnsi="Arial" w:cs="Arial"/>
          <w:sz w:val="22"/>
          <w:szCs w:val="22"/>
        </w:rPr>
        <w:t xml:space="preserve"> and service delivery may be plagued by technical difficulties and data integration issues</w:t>
      </w:r>
      <w:r w:rsidR="007D5B94">
        <w:rPr>
          <w:rFonts w:ascii="Arial" w:hAnsi="Arial" w:cs="Arial"/>
          <w:sz w:val="22"/>
          <w:szCs w:val="22"/>
        </w:rPr>
        <w:t xml:space="preserve"> (N</w:t>
      </w:r>
      <w:r w:rsidR="00CF6077">
        <w:rPr>
          <w:rFonts w:ascii="Arial" w:hAnsi="Arial" w:cs="Arial"/>
          <w:sz w:val="22"/>
          <w:szCs w:val="22"/>
        </w:rPr>
        <w:t>ICE</w:t>
      </w:r>
      <w:r w:rsidR="007D5B94">
        <w:rPr>
          <w:rFonts w:ascii="Arial" w:hAnsi="Arial" w:cs="Arial"/>
          <w:sz w:val="22"/>
          <w:szCs w:val="22"/>
        </w:rPr>
        <w:t>,20</w:t>
      </w:r>
      <w:r w:rsidR="00CF6077">
        <w:rPr>
          <w:rFonts w:ascii="Arial" w:hAnsi="Arial" w:cs="Arial"/>
          <w:sz w:val="22"/>
          <w:szCs w:val="22"/>
        </w:rPr>
        <w:t>23</w:t>
      </w:r>
      <w:r w:rsidR="007D5B94">
        <w:rPr>
          <w:rFonts w:ascii="Arial" w:hAnsi="Arial" w:cs="Arial"/>
          <w:sz w:val="22"/>
          <w:szCs w:val="22"/>
        </w:rPr>
        <w:t>)</w:t>
      </w:r>
      <w:r w:rsidR="00CB5B49" w:rsidRPr="00247D2C">
        <w:rPr>
          <w:rFonts w:ascii="Arial" w:hAnsi="Arial" w:cs="Arial"/>
          <w:sz w:val="22"/>
          <w:szCs w:val="22"/>
        </w:rPr>
        <w:t>. These drawbacks highlight how crucial it is to close the digital gap in order to guarantee benefits are distributed fairly</w:t>
      </w:r>
      <w:r w:rsidR="007465FC">
        <w:rPr>
          <w:rFonts w:ascii="Arial" w:hAnsi="Arial" w:cs="Arial"/>
          <w:sz w:val="22"/>
          <w:szCs w:val="22"/>
        </w:rPr>
        <w:t xml:space="preserve"> (N</w:t>
      </w:r>
      <w:r w:rsidR="00B9066B">
        <w:rPr>
          <w:rFonts w:ascii="Arial" w:hAnsi="Arial" w:cs="Arial"/>
          <w:sz w:val="22"/>
          <w:szCs w:val="22"/>
        </w:rPr>
        <w:t>ICE</w:t>
      </w:r>
      <w:r w:rsidR="007465FC">
        <w:rPr>
          <w:rFonts w:ascii="Arial" w:hAnsi="Arial" w:cs="Arial"/>
          <w:sz w:val="22"/>
          <w:szCs w:val="22"/>
        </w:rPr>
        <w:t>,2</w:t>
      </w:r>
      <w:r w:rsidR="00B9066B">
        <w:rPr>
          <w:rFonts w:ascii="Arial" w:hAnsi="Arial" w:cs="Arial"/>
          <w:sz w:val="22"/>
          <w:szCs w:val="22"/>
        </w:rPr>
        <w:t>023</w:t>
      </w:r>
      <w:r w:rsidR="007465FC">
        <w:rPr>
          <w:rFonts w:ascii="Arial" w:hAnsi="Arial" w:cs="Arial"/>
          <w:sz w:val="22"/>
          <w:szCs w:val="22"/>
        </w:rPr>
        <w:t>)</w:t>
      </w:r>
      <w:r w:rsidR="00CB5B49" w:rsidRPr="00247D2C">
        <w:rPr>
          <w:rFonts w:ascii="Arial" w:hAnsi="Arial" w:cs="Arial"/>
          <w:sz w:val="22"/>
          <w:szCs w:val="22"/>
        </w:rPr>
        <w:t>.</w:t>
      </w:r>
      <w:r w:rsidR="007465FC">
        <w:rPr>
          <w:rFonts w:ascii="Arial" w:hAnsi="Arial" w:cs="Arial"/>
          <w:sz w:val="22"/>
          <w:szCs w:val="22"/>
        </w:rPr>
        <w:t xml:space="preserve"> </w:t>
      </w:r>
      <w:r w:rsidR="00CB5B49" w:rsidRPr="00247D2C">
        <w:rPr>
          <w:rFonts w:ascii="Arial" w:hAnsi="Arial" w:cs="Arial"/>
          <w:sz w:val="22"/>
          <w:szCs w:val="22"/>
        </w:rPr>
        <w:t>Kadia Mobile is essentially a prime example of how digital health may improve care quality and accessibility, meeting the expectations of contemporary healthcare for efficiency and personalisation</w:t>
      </w:r>
      <w:r w:rsidR="00361BED">
        <w:rPr>
          <w:rFonts w:ascii="Arial" w:hAnsi="Arial" w:cs="Arial"/>
          <w:sz w:val="22"/>
          <w:szCs w:val="22"/>
        </w:rPr>
        <w:t xml:space="preserve"> (N</w:t>
      </w:r>
      <w:r w:rsidR="00B9066B">
        <w:rPr>
          <w:rFonts w:ascii="Arial" w:hAnsi="Arial" w:cs="Arial"/>
          <w:sz w:val="22"/>
          <w:szCs w:val="22"/>
        </w:rPr>
        <w:t>ICE</w:t>
      </w:r>
      <w:r w:rsidR="00361BED">
        <w:rPr>
          <w:rFonts w:ascii="Arial" w:hAnsi="Arial" w:cs="Arial"/>
          <w:sz w:val="22"/>
          <w:szCs w:val="22"/>
        </w:rPr>
        <w:t>,20</w:t>
      </w:r>
      <w:r w:rsidR="00B9066B">
        <w:rPr>
          <w:rFonts w:ascii="Arial" w:hAnsi="Arial" w:cs="Arial"/>
          <w:sz w:val="22"/>
          <w:szCs w:val="22"/>
        </w:rPr>
        <w:t>23</w:t>
      </w:r>
      <w:r w:rsidR="00361BED">
        <w:rPr>
          <w:rFonts w:ascii="Arial" w:hAnsi="Arial" w:cs="Arial"/>
          <w:sz w:val="22"/>
          <w:szCs w:val="22"/>
        </w:rPr>
        <w:t>)</w:t>
      </w:r>
      <w:r w:rsidR="00CB5B49" w:rsidRPr="00247D2C">
        <w:rPr>
          <w:rFonts w:ascii="Arial" w:hAnsi="Arial" w:cs="Arial"/>
          <w:sz w:val="22"/>
          <w:szCs w:val="22"/>
        </w:rPr>
        <w:t>.</w:t>
      </w:r>
      <w:r w:rsidR="00164D9E" w:rsidRPr="00247D2C">
        <w:rPr>
          <w:rFonts w:ascii="Arial" w:hAnsi="Arial" w:cs="Arial"/>
          <w:sz w:val="22"/>
          <w:szCs w:val="22"/>
        </w:rPr>
        <w:t xml:space="preserve"> To realise its full potential, though, preventative steps like thorough training, inclusive infrastructure, and moral data practices are needed to reduce dangers and advance equity. Innovations such as these must be prioritised as health and social care change.</w:t>
      </w:r>
    </w:p>
    <w:p w14:paraId="00AF1AD9" w14:textId="77777777" w:rsidR="00CB5B49" w:rsidRPr="008375B5" w:rsidRDefault="00CB5B49"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7696DE0A" w14:textId="77777777" w:rsidR="001C1719" w:rsidRDefault="001C1719" w:rsidP="00DF24D6">
      <w:pPr>
        <w:pStyle w:val="Heading1"/>
        <w:rPr>
          <w:rFonts w:ascii="Arial" w:hAnsi="Arial" w:cs="Arial"/>
          <w:b/>
          <w:bCs/>
          <w:color w:val="auto"/>
          <w:sz w:val="24"/>
          <w:szCs w:val="24"/>
        </w:rPr>
      </w:pPr>
      <w:bookmarkStart w:id="6" w:name="_Toc212407117"/>
    </w:p>
    <w:p w14:paraId="1DFA4821" w14:textId="77777777" w:rsidR="001C1719" w:rsidRPr="001C1719" w:rsidRDefault="001C1719" w:rsidP="001C1719"/>
    <w:p w14:paraId="63857A30" w14:textId="22C18EFA" w:rsidR="008375B5" w:rsidRPr="00DF24D6" w:rsidRDefault="008375B5" w:rsidP="00DF24D6">
      <w:pPr>
        <w:pStyle w:val="Heading1"/>
        <w:rPr>
          <w:rFonts w:ascii="Arial" w:hAnsi="Arial" w:cs="Arial"/>
          <w:b/>
          <w:bCs/>
          <w:color w:val="auto"/>
          <w:sz w:val="24"/>
          <w:szCs w:val="24"/>
        </w:rPr>
      </w:pPr>
      <w:r w:rsidRPr="00DF24D6">
        <w:rPr>
          <w:rFonts w:ascii="Arial" w:hAnsi="Arial" w:cs="Arial"/>
          <w:b/>
          <w:bCs/>
          <w:color w:val="auto"/>
          <w:sz w:val="24"/>
          <w:szCs w:val="24"/>
        </w:rPr>
        <w:t>References</w:t>
      </w:r>
      <w:bookmarkEnd w:id="6"/>
    </w:p>
    <w:p w14:paraId="60B62D7E" w14:textId="77777777" w:rsidR="00140729" w:rsidRDefault="00140729" w:rsidP="00104A53">
      <w:pPr>
        <w:spacing w:line="360" w:lineRule="auto"/>
        <w:rPr>
          <w:rFonts w:ascii="Arial" w:hAnsi="Arial" w:cs="Arial"/>
          <w:sz w:val="22"/>
          <w:szCs w:val="22"/>
        </w:rPr>
      </w:pPr>
    </w:p>
    <w:p w14:paraId="3AAF3691" w14:textId="4A740A26" w:rsidR="00104A53" w:rsidRDefault="00104A53" w:rsidP="00104A53">
      <w:pPr>
        <w:spacing w:line="360" w:lineRule="auto"/>
        <w:rPr>
          <w:rFonts w:ascii="Arial" w:hAnsi="Arial" w:cs="Arial"/>
          <w:i/>
          <w:iCs/>
          <w:sz w:val="22"/>
          <w:szCs w:val="22"/>
        </w:rPr>
      </w:pPr>
      <w:r w:rsidRPr="00104A53">
        <w:rPr>
          <w:rFonts w:ascii="Arial" w:hAnsi="Arial" w:cs="Arial"/>
          <w:sz w:val="22"/>
          <w:szCs w:val="22"/>
        </w:rPr>
        <w:t xml:space="preserve">British Heart Foundation (2020) </w:t>
      </w:r>
      <w:r w:rsidRPr="00687CEA">
        <w:rPr>
          <w:rFonts w:ascii="Arial" w:hAnsi="Arial" w:cs="Arial"/>
          <w:i/>
          <w:iCs/>
          <w:sz w:val="22"/>
          <w:szCs w:val="22"/>
        </w:rPr>
        <w:t>Atrial Fibrillation Screening: The Role of Digital Tools. London: British Heart Foundation.</w:t>
      </w:r>
    </w:p>
    <w:p w14:paraId="14F70D28" w14:textId="6A4B7A96" w:rsidR="00687CEA" w:rsidRDefault="00687CEA" w:rsidP="00104A53">
      <w:pPr>
        <w:spacing w:line="360" w:lineRule="auto"/>
        <w:rPr>
          <w:rFonts w:ascii="Arial" w:hAnsi="Arial" w:cs="Arial"/>
          <w:i/>
          <w:iCs/>
          <w:sz w:val="22"/>
          <w:szCs w:val="22"/>
        </w:rPr>
      </w:pPr>
      <w:r>
        <w:rPr>
          <w:rFonts w:ascii="Arial" w:hAnsi="Arial" w:cs="Arial"/>
          <w:i/>
          <w:iCs/>
          <w:sz w:val="22"/>
          <w:szCs w:val="22"/>
        </w:rPr>
        <w:t>Available at:</w:t>
      </w:r>
      <w:r w:rsidR="003D07C9" w:rsidRPr="003D07C9">
        <w:t xml:space="preserve"> </w:t>
      </w:r>
      <w:hyperlink r:id="rId14" w:history="1">
        <w:r w:rsidR="003D07C9" w:rsidRPr="00706C65">
          <w:rPr>
            <w:rStyle w:val="Hyperlink"/>
            <w:rFonts w:ascii="Arial" w:hAnsi="Arial" w:cs="Arial"/>
            <w:i/>
            <w:iCs/>
            <w:sz w:val="22"/>
            <w:szCs w:val="22"/>
          </w:rPr>
          <w:t>https://bjcardio.co.uk/2025/03/screening-for-atrial-fibrillation-a-narrative-review/</w:t>
        </w:r>
      </w:hyperlink>
    </w:p>
    <w:p w14:paraId="23F26438" w14:textId="7EF50C25" w:rsidR="003D07C9" w:rsidRPr="00687CEA" w:rsidRDefault="00CD3A23" w:rsidP="00104A53">
      <w:pPr>
        <w:spacing w:line="360" w:lineRule="auto"/>
        <w:rPr>
          <w:rFonts w:ascii="Arial" w:hAnsi="Arial" w:cs="Arial"/>
          <w:i/>
          <w:iCs/>
          <w:sz w:val="22"/>
          <w:szCs w:val="22"/>
        </w:rPr>
      </w:pPr>
      <w:r>
        <w:rPr>
          <w:rFonts w:ascii="Arial" w:hAnsi="Arial" w:cs="Arial"/>
          <w:i/>
          <w:iCs/>
          <w:sz w:val="22"/>
          <w:szCs w:val="22"/>
        </w:rPr>
        <w:t>Accesses: 27</w:t>
      </w:r>
      <w:r w:rsidRPr="00CD3A23">
        <w:rPr>
          <w:rFonts w:ascii="Arial" w:hAnsi="Arial" w:cs="Arial"/>
          <w:i/>
          <w:iCs/>
          <w:sz w:val="22"/>
          <w:szCs w:val="22"/>
          <w:vertAlign w:val="superscript"/>
        </w:rPr>
        <w:t>th</w:t>
      </w:r>
      <w:r>
        <w:rPr>
          <w:rFonts w:ascii="Arial" w:hAnsi="Arial" w:cs="Arial"/>
          <w:i/>
          <w:iCs/>
          <w:sz w:val="22"/>
          <w:szCs w:val="22"/>
        </w:rPr>
        <w:t xml:space="preserve"> October 2025</w:t>
      </w:r>
    </w:p>
    <w:p w14:paraId="6ECD3EE0" w14:textId="77777777" w:rsidR="00104A53" w:rsidRDefault="00104A53" w:rsidP="00104A53">
      <w:pPr>
        <w:spacing w:line="360" w:lineRule="auto"/>
        <w:rPr>
          <w:rFonts w:ascii="Arial" w:hAnsi="Arial" w:cs="Arial"/>
          <w:sz w:val="22"/>
          <w:szCs w:val="22"/>
        </w:rPr>
      </w:pPr>
    </w:p>
    <w:p w14:paraId="52F20E49" w14:textId="77777777" w:rsidR="00104A53" w:rsidRDefault="00104A53" w:rsidP="00104A53">
      <w:pPr>
        <w:spacing w:line="360" w:lineRule="auto"/>
        <w:rPr>
          <w:rFonts w:ascii="Arial" w:hAnsi="Arial" w:cs="Arial"/>
          <w:i/>
          <w:iCs/>
          <w:sz w:val="22"/>
          <w:szCs w:val="22"/>
        </w:rPr>
      </w:pPr>
      <w:r w:rsidRPr="00104A53">
        <w:rPr>
          <w:rFonts w:ascii="Arial" w:hAnsi="Arial" w:cs="Arial"/>
          <w:sz w:val="22"/>
          <w:szCs w:val="22"/>
        </w:rPr>
        <w:t xml:space="preserve">Department of Health and Social Care (2018) </w:t>
      </w:r>
      <w:r w:rsidRPr="00FD2B94">
        <w:rPr>
          <w:rFonts w:ascii="Arial" w:hAnsi="Arial" w:cs="Arial"/>
          <w:i/>
          <w:iCs/>
          <w:sz w:val="22"/>
          <w:szCs w:val="22"/>
        </w:rPr>
        <w:t>NHS Long Term Plan. London: HM Government.</w:t>
      </w:r>
    </w:p>
    <w:p w14:paraId="24FFBAC6" w14:textId="4D435CB1" w:rsidR="00FD2B94" w:rsidRDefault="008F6CFE" w:rsidP="00104A53">
      <w:pPr>
        <w:spacing w:line="360" w:lineRule="auto"/>
        <w:rPr>
          <w:rFonts w:ascii="Arial" w:hAnsi="Arial" w:cs="Arial"/>
          <w:sz w:val="22"/>
          <w:szCs w:val="22"/>
        </w:rPr>
      </w:pPr>
      <w:r w:rsidRPr="00F1777C">
        <w:rPr>
          <w:rFonts w:ascii="Arial" w:hAnsi="Arial" w:cs="Arial"/>
          <w:sz w:val="22"/>
          <w:szCs w:val="22"/>
        </w:rPr>
        <w:t>Available at:</w:t>
      </w:r>
      <w:r w:rsidR="00F1777C" w:rsidRPr="00F1777C">
        <w:t xml:space="preserve"> </w:t>
      </w:r>
      <w:hyperlink r:id="rId15" w:history="1">
        <w:r w:rsidR="00F1777C" w:rsidRPr="00F1777C">
          <w:rPr>
            <w:rStyle w:val="Hyperlink"/>
            <w:rFonts w:ascii="Arial" w:hAnsi="Arial" w:cs="Arial"/>
            <w:sz w:val="22"/>
            <w:szCs w:val="22"/>
          </w:rPr>
          <w:t>https://www.gov.uk/government/news/nhs-long-term-plan-launched</w:t>
        </w:r>
      </w:hyperlink>
    </w:p>
    <w:p w14:paraId="58418054" w14:textId="191A2252" w:rsidR="00F1777C" w:rsidRPr="00F1777C" w:rsidRDefault="00F1777C" w:rsidP="00104A53">
      <w:pPr>
        <w:spacing w:line="360" w:lineRule="auto"/>
        <w:rPr>
          <w:rFonts w:ascii="Arial" w:hAnsi="Arial" w:cs="Arial"/>
          <w:sz w:val="22"/>
          <w:szCs w:val="22"/>
        </w:rPr>
      </w:pPr>
      <w:r>
        <w:rPr>
          <w:rFonts w:ascii="Arial" w:hAnsi="Arial" w:cs="Arial"/>
          <w:sz w:val="22"/>
          <w:szCs w:val="22"/>
        </w:rPr>
        <w:t xml:space="preserve">Accesses: </w:t>
      </w:r>
      <w:r w:rsidR="00875BF0">
        <w:rPr>
          <w:rFonts w:ascii="Arial" w:hAnsi="Arial" w:cs="Arial"/>
          <w:sz w:val="22"/>
          <w:szCs w:val="22"/>
        </w:rPr>
        <w:t>20</w:t>
      </w:r>
      <w:r w:rsidR="00875BF0" w:rsidRPr="00875BF0">
        <w:rPr>
          <w:rFonts w:ascii="Arial" w:hAnsi="Arial" w:cs="Arial"/>
          <w:sz w:val="22"/>
          <w:szCs w:val="22"/>
          <w:vertAlign w:val="superscript"/>
        </w:rPr>
        <w:t>th</w:t>
      </w:r>
      <w:r w:rsidR="00875BF0">
        <w:rPr>
          <w:rFonts w:ascii="Arial" w:hAnsi="Arial" w:cs="Arial"/>
          <w:sz w:val="22"/>
          <w:szCs w:val="22"/>
        </w:rPr>
        <w:t xml:space="preserve"> October 2025 </w:t>
      </w:r>
    </w:p>
    <w:p w14:paraId="54641FB2" w14:textId="77777777" w:rsidR="00D813CF" w:rsidRDefault="00D813CF" w:rsidP="00104A53">
      <w:pPr>
        <w:spacing w:line="360" w:lineRule="auto"/>
        <w:rPr>
          <w:rFonts w:ascii="Arial" w:hAnsi="Arial" w:cs="Arial"/>
          <w:sz w:val="22"/>
          <w:szCs w:val="22"/>
        </w:rPr>
      </w:pPr>
    </w:p>
    <w:p w14:paraId="5E9C5BC9" w14:textId="2F07AC27" w:rsidR="00CB08D1" w:rsidRDefault="002D777E" w:rsidP="00104A53">
      <w:pPr>
        <w:spacing w:line="360" w:lineRule="auto"/>
        <w:rPr>
          <w:rFonts w:ascii="Arial" w:hAnsi="Arial" w:cs="Arial"/>
          <w:sz w:val="22"/>
          <w:szCs w:val="22"/>
        </w:rPr>
      </w:pPr>
      <w:r>
        <w:rPr>
          <w:rFonts w:ascii="Arial" w:hAnsi="Arial" w:cs="Arial"/>
          <w:sz w:val="22"/>
          <w:szCs w:val="22"/>
        </w:rPr>
        <w:t xml:space="preserve">Digital </w:t>
      </w:r>
      <w:r w:rsidR="00D41B12">
        <w:rPr>
          <w:rFonts w:ascii="Arial" w:hAnsi="Arial" w:cs="Arial"/>
          <w:sz w:val="22"/>
          <w:szCs w:val="22"/>
        </w:rPr>
        <w:t xml:space="preserve">Health </w:t>
      </w:r>
      <w:r w:rsidR="00AE781E">
        <w:rPr>
          <w:rFonts w:ascii="Arial" w:hAnsi="Arial" w:cs="Arial"/>
          <w:sz w:val="22"/>
          <w:szCs w:val="22"/>
        </w:rPr>
        <w:t>London, (</w:t>
      </w:r>
      <w:r w:rsidR="00D41B12">
        <w:rPr>
          <w:rFonts w:ascii="Arial" w:hAnsi="Arial" w:cs="Arial"/>
          <w:sz w:val="22"/>
          <w:szCs w:val="22"/>
        </w:rPr>
        <w:t xml:space="preserve">2016) </w:t>
      </w:r>
      <w:r w:rsidR="00D41B12" w:rsidRPr="00AE781E">
        <w:rPr>
          <w:rFonts w:ascii="Arial" w:hAnsi="Arial" w:cs="Arial"/>
          <w:i/>
          <w:iCs/>
          <w:sz w:val="22"/>
          <w:szCs w:val="22"/>
        </w:rPr>
        <w:t>Challenges affecting the delivery of care</w:t>
      </w:r>
    </w:p>
    <w:p w14:paraId="37BD6B56" w14:textId="62D54A4C" w:rsidR="00D41B12" w:rsidRDefault="00D41B12" w:rsidP="00104A53">
      <w:pPr>
        <w:spacing w:line="360" w:lineRule="auto"/>
        <w:rPr>
          <w:rFonts w:ascii="Arial" w:hAnsi="Arial" w:cs="Arial"/>
          <w:sz w:val="22"/>
          <w:szCs w:val="22"/>
        </w:rPr>
      </w:pPr>
      <w:r>
        <w:rPr>
          <w:rFonts w:ascii="Arial" w:hAnsi="Arial" w:cs="Arial"/>
          <w:sz w:val="22"/>
          <w:szCs w:val="22"/>
        </w:rPr>
        <w:t xml:space="preserve">Available at: </w:t>
      </w:r>
      <w:hyperlink r:id="rId16" w:history="1">
        <w:r w:rsidR="00AE781E" w:rsidRPr="005F6CFD">
          <w:rPr>
            <w:rStyle w:val="Hyperlink"/>
            <w:rFonts w:ascii="Arial" w:hAnsi="Arial" w:cs="Arial"/>
            <w:sz w:val="22"/>
            <w:szCs w:val="22"/>
          </w:rPr>
          <w:t>https://digitalhealth.london/alivecor-kardia</w:t>
        </w:r>
      </w:hyperlink>
    </w:p>
    <w:p w14:paraId="1D916453" w14:textId="2B7B2A04" w:rsidR="00AE781E" w:rsidRDefault="00AE781E" w:rsidP="00104A53">
      <w:pPr>
        <w:spacing w:line="360" w:lineRule="auto"/>
        <w:rPr>
          <w:rFonts w:ascii="Arial" w:hAnsi="Arial" w:cs="Arial"/>
          <w:sz w:val="22"/>
          <w:szCs w:val="22"/>
        </w:rPr>
      </w:pPr>
      <w:r>
        <w:rPr>
          <w:rFonts w:ascii="Arial" w:hAnsi="Arial" w:cs="Arial"/>
          <w:sz w:val="22"/>
          <w:szCs w:val="22"/>
        </w:rPr>
        <w:t xml:space="preserve">Accesses: </w:t>
      </w:r>
      <w:r w:rsidR="00D813CF">
        <w:rPr>
          <w:rFonts w:ascii="Arial" w:hAnsi="Arial" w:cs="Arial"/>
          <w:sz w:val="22"/>
          <w:szCs w:val="22"/>
        </w:rPr>
        <w:t>10</w:t>
      </w:r>
      <w:r w:rsidR="00D813CF" w:rsidRPr="00D813CF">
        <w:rPr>
          <w:rFonts w:ascii="Arial" w:hAnsi="Arial" w:cs="Arial"/>
          <w:sz w:val="22"/>
          <w:szCs w:val="22"/>
          <w:vertAlign w:val="superscript"/>
        </w:rPr>
        <w:t>th</w:t>
      </w:r>
      <w:r w:rsidR="00D813CF">
        <w:rPr>
          <w:rFonts w:ascii="Arial" w:hAnsi="Arial" w:cs="Arial"/>
          <w:sz w:val="22"/>
          <w:szCs w:val="22"/>
        </w:rPr>
        <w:t xml:space="preserve"> November 2025 </w:t>
      </w:r>
    </w:p>
    <w:p w14:paraId="1921AC72" w14:textId="77777777" w:rsidR="00496AFB" w:rsidRDefault="00496AFB" w:rsidP="00104A53">
      <w:pPr>
        <w:spacing w:line="360" w:lineRule="auto"/>
        <w:rPr>
          <w:rFonts w:ascii="Arial" w:hAnsi="Arial" w:cs="Arial"/>
          <w:sz w:val="22"/>
          <w:szCs w:val="22"/>
        </w:rPr>
      </w:pPr>
    </w:p>
    <w:p w14:paraId="3A9B14FC" w14:textId="77777777" w:rsidR="00496AFB" w:rsidRDefault="00A916D1" w:rsidP="00104A53">
      <w:pPr>
        <w:spacing w:line="360" w:lineRule="auto"/>
        <w:rPr>
          <w:rFonts w:ascii="Arial" w:hAnsi="Arial" w:cs="Arial"/>
          <w:sz w:val="22"/>
          <w:szCs w:val="22"/>
        </w:rPr>
      </w:pPr>
      <w:r>
        <w:rPr>
          <w:rFonts w:ascii="Arial" w:hAnsi="Arial" w:cs="Arial"/>
          <w:sz w:val="22"/>
          <w:szCs w:val="22"/>
        </w:rPr>
        <w:t>K</w:t>
      </w:r>
      <w:r w:rsidR="004D3852">
        <w:rPr>
          <w:rFonts w:ascii="Arial" w:hAnsi="Arial" w:cs="Arial"/>
          <w:sz w:val="22"/>
          <w:szCs w:val="22"/>
        </w:rPr>
        <w:t>ardiaMobile,</w:t>
      </w:r>
      <w:r w:rsidR="00D87E9B">
        <w:rPr>
          <w:rFonts w:ascii="Arial" w:hAnsi="Arial" w:cs="Arial"/>
          <w:sz w:val="22"/>
          <w:szCs w:val="22"/>
        </w:rPr>
        <w:t xml:space="preserve"> </w:t>
      </w:r>
      <w:r w:rsidR="001B5EA5">
        <w:rPr>
          <w:rFonts w:ascii="Arial" w:hAnsi="Arial" w:cs="Arial"/>
          <w:sz w:val="22"/>
          <w:szCs w:val="22"/>
        </w:rPr>
        <w:t>(2025)</w:t>
      </w:r>
      <w:r w:rsidR="00D87E9B">
        <w:rPr>
          <w:rFonts w:ascii="Arial" w:hAnsi="Arial" w:cs="Arial"/>
          <w:sz w:val="22"/>
          <w:szCs w:val="22"/>
        </w:rPr>
        <w:t xml:space="preserve"> </w:t>
      </w:r>
      <w:r w:rsidR="00D87E9B" w:rsidRPr="00496AFB">
        <w:rPr>
          <w:rFonts w:ascii="Arial" w:hAnsi="Arial" w:cs="Arial"/>
          <w:i/>
          <w:iCs/>
          <w:sz w:val="22"/>
          <w:szCs w:val="22"/>
        </w:rPr>
        <w:t>T</w:t>
      </w:r>
      <w:r w:rsidR="00D87E9B" w:rsidRPr="00496AFB">
        <w:rPr>
          <w:rFonts w:ascii="Arial" w:hAnsi="Arial" w:cs="Arial"/>
          <w:i/>
          <w:iCs/>
          <w:sz w:val="22"/>
          <w:szCs w:val="22"/>
        </w:rPr>
        <w:t>ake an EKG anytime, anywhere</w:t>
      </w:r>
    </w:p>
    <w:p w14:paraId="5D019033" w14:textId="46C97BB1" w:rsidR="00D87E9B" w:rsidRDefault="00A916D1" w:rsidP="00104A53">
      <w:pPr>
        <w:spacing w:line="360" w:lineRule="auto"/>
        <w:rPr>
          <w:rFonts w:ascii="Arial" w:hAnsi="Arial" w:cs="Arial"/>
          <w:sz w:val="22"/>
          <w:szCs w:val="22"/>
        </w:rPr>
      </w:pPr>
      <w:r>
        <w:rPr>
          <w:rFonts w:ascii="Arial" w:hAnsi="Arial" w:cs="Arial"/>
          <w:sz w:val="22"/>
          <w:szCs w:val="22"/>
        </w:rPr>
        <w:t>Available</w:t>
      </w:r>
      <w:r w:rsidR="00496AFB">
        <w:rPr>
          <w:rFonts w:ascii="Arial" w:hAnsi="Arial" w:cs="Arial"/>
          <w:sz w:val="22"/>
          <w:szCs w:val="22"/>
        </w:rPr>
        <w:t xml:space="preserve"> at:</w:t>
      </w:r>
      <w:hyperlink r:id="rId17" w:history="1">
        <w:r w:rsidR="00496AFB" w:rsidRPr="00833D32">
          <w:rPr>
            <w:rStyle w:val="Hyperlink"/>
            <w:rFonts w:ascii="Arial" w:hAnsi="Arial" w:cs="Arial"/>
            <w:sz w:val="22"/>
            <w:szCs w:val="22"/>
          </w:rPr>
          <w:t>https://kardia.com/products/kardiamobile?srsltid=AfmBOor7icC3jbe5XIMXwrfo0K4hrHxOBIQZYXsd5ZUCNdeYMZHZZavG</w:t>
        </w:r>
      </w:hyperlink>
    </w:p>
    <w:p w14:paraId="7C6DB349" w14:textId="65DD79CE" w:rsidR="006E7653" w:rsidRDefault="00496AFB" w:rsidP="00104A53">
      <w:pPr>
        <w:spacing w:line="360" w:lineRule="auto"/>
        <w:rPr>
          <w:rFonts w:ascii="Arial" w:hAnsi="Arial" w:cs="Arial"/>
          <w:sz w:val="22"/>
          <w:szCs w:val="22"/>
        </w:rPr>
      </w:pPr>
      <w:r>
        <w:rPr>
          <w:rFonts w:ascii="Arial" w:hAnsi="Arial" w:cs="Arial"/>
          <w:sz w:val="22"/>
          <w:szCs w:val="22"/>
        </w:rPr>
        <w:t>Accesses: 11</w:t>
      </w:r>
      <w:r w:rsidRPr="00496AFB">
        <w:rPr>
          <w:rFonts w:ascii="Arial" w:hAnsi="Arial" w:cs="Arial"/>
          <w:sz w:val="22"/>
          <w:szCs w:val="22"/>
          <w:vertAlign w:val="superscript"/>
        </w:rPr>
        <w:t>th</w:t>
      </w:r>
      <w:r>
        <w:rPr>
          <w:rFonts w:ascii="Arial" w:hAnsi="Arial" w:cs="Arial"/>
          <w:sz w:val="22"/>
          <w:szCs w:val="22"/>
        </w:rPr>
        <w:t xml:space="preserve"> November 2025</w:t>
      </w:r>
    </w:p>
    <w:p w14:paraId="2C4C88CA" w14:textId="77777777" w:rsidR="00A916D1" w:rsidRDefault="00A916D1" w:rsidP="00104A53">
      <w:pPr>
        <w:spacing w:line="360" w:lineRule="auto"/>
        <w:rPr>
          <w:rFonts w:ascii="Arial" w:hAnsi="Arial" w:cs="Arial"/>
          <w:sz w:val="22"/>
          <w:szCs w:val="22"/>
        </w:rPr>
      </w:pPr>
    </w:p>
    <w:p w14:paraId="216B17CA" w14:textId="77777777" w:rsidR="00A916D1" w:rsidRDefault="00A916D1" w:rsidP="00104A53">
      <w:pPr>
        <w:spacing w:line="360" w:lineRule="auto"/>
        <w:rPr>
          <w:rFonts w:ascii="Arial" w:hAnsi="Arial" w:cs="Arial"/>
          <w:sz w:val="22"/>
          <w:szCs w:val="22"/>
        </w:rPr>
      </w:pPr>
    </w:p>
    <w:p w14:paraId="523C5E7D" w14:textId="77777777" w:rsidR="00A916D1" w:rsidRDefault="00A916D1" w:rsidP="00104A53">
      <w:pPr>
        <w:spacing w:line="360" w:lineRule="auto"/>
        <w:rPr>
          <w:rFonts w:ascii="Arial" w:hAnsi="Arial" w:cs="Arial"/>
          <w:sz w:val="22"/>
          <w:szCs w:val="22"/>
        </w:rPr>
      </w:pPr>
    </w:p>
    <w:p w14:paraId="6A2E9B48" w14:textId="77777777" w:rsidR="00A916D1" w:rsidRDefault="00A916D1" w:rsidP="00104A53">
      <w:pPr>
        <w:spacing w:line="360" w:lineRule="auto"/>
        <w:rPr>
          <w:rFonts w:ascii="Arial" w:hAnsi="Arial" w:cs="Arial"/>
          <w:sz w:val="22"/>
          <w:szCs w:val="22"/>
        </w:rPr>
      </w:pPr>
    </w:p>
    <w:p w14:paraId="4B9EE23D" w14:textId="794140EF" w:rsidR="00104A53" w:rsidRDefault="00D2237C" w:rsidP="00104A53">
      <w:pPr>
        <w:spacing w:line="360" w:lineRule="auto"/>
        <w:rPr>
          <w:rFonts w:ascii="Arial" w:hAnsi="Arial" w:cs="Arial"/>
          <w:sz w:val="22"/>
          <w:szCs w:val="22"/>
        </w:rPr>
      </w:pPr>
      <w:r>
        <w:rPr>
          <w:rFonts w:ascii="Arial" w:hAnsi="Arial" w:cs="Arial"/>
          <w:sz w:val="22"/>
          <w:szCs w:val="22"/>
        </w:rPr>
        <w:t>NIH,</w:t>
      </w:r>
      <w:r w:rsidR="00CA0DD5">
        <w:rPr>
          <w:rFonts w:ascii="Arial" w:hAnsi="Arial" w:cs="Arial"/>
          <w:sz w:val="22"/>
          <w:szCs w:val="22"/>
        </w:rPr>
        <w:t xml:space="preserve"> </w:t>
      </w:r>
      <w:r>
        <w:rPr>
          <w:rFonts w:ascii="Arial" w:hAnsi="Arial" w:cs="Arial"/>
          <w:sz w:val="22"/>
          <w:szCs w:val="22"/>
        </w:rPr>
        <w:t xml:space="preserve">(2025) </w:t>
      </w:r>
      <w:r w:rsidR="00CA0DD5" w:rsidRPr="007344CC">
        <w:rPr>
          <w:rFonts w:ascii="Arial" w:hAnsi="Arial" w:cs="Arial"/>
          <w:i/>
          <w:iCs/>
          <w:sz w:val="22"/>
          <w:szCs w:val="22"/>
        </w:rPr>
        <w:t>Kadia</w:t>
      </w:r>
      <w:r w:rsidR="00CB08D1" w:rsidRPr="007344CC">
        <w:rPr>
          <w:rFonts w:ascii="Arial" w:hAnsi="Arial" w:cs="Arial"/>
          <w:i/>
          <w:iCs/>
          <w:sz w:val="22"/>
          <w:szCs w:val="22"/>
        </w:rPr>
        <w:t xml:space="preserve"> </w:t>
      </w:r>
      <w:r w:rsidR="00CA0DD5" w:rsidRPr="007344CC">
        <w:rPr>
          <w:rFonts w:ascii="Arial" w:hAnsi="Arial" w:cs="Arial"/>
          <w:i/>
          <w:iCs/>
          <w:sz w:val="22"/>
          <w:szCs w:val="22"/>
        </w:rPr>
        <w:t>Mobile 6L for measuring QT interval in people having antipsychotic medication to inform early value assessment: a systematic review</w:t>
      </w:r>
      <w:r w:rsidR="00CA0DD5" w:rsidRPr="00CA0DD5">
        <w:rPr>
          <w:rFonts w:ascii="Arial" w:hAnsi="Arial" w:cs="Arial"/>
          <w:sz w:val="22"/>
          <w:szCs w:val="22"/>
        </w:rPr>
        <w:t>.</w:t>
      </w:r>
    </w:p>
    <w:p w14:paraId="50C3999F" w14:textId="7241D28C" w:rsidR="00CA0DD5" w:rsidRDefault="00CA0DD5" w:rsidP="00104A53">
      <w:pPr>
        <w:spacing w:line="360" w:lineRule="auto"/>
        <w:rPr>
          <w:rFonts w:ascii="Arial" w:hAnsi="Arial" w:cs="Arial"/>
          <w:sz w:val="22"/>
          <w:szCs w:val="22"/>
        </w:rPr>
      </w:pPr>
      <w:r>
        <w:rPr>
          <w:rFonts w:ascii="Arial" w:hAnsi="Arial" w:cs="Arial"/>
          <w:sz w:val="22"/>
          <w:szCs w:val="22"/>
        </w:rPr>
        <w:t>Available at:</w:t>
      </w:r>
      <w:r w:rsidR="00C907C2" w:rsidRPr="00C907C2">
        <w:t xml:space="preserve"> </w:t>
      </w:r>
      <w:hyperlink r:id="rId18" w:history="1">
        <w:r w:rsidR="00C907C2" w:rsidRPr="005F6CFD">
          <w:rPr>
            <w:rStyle w:val="Hyperlink"/>
            <w:rFonts w:ascii="Arial" w:hAnsi="Arial" w:cs="Arial"/>
            <w:sz w:val="22"/>
            <w:szCs w:val="22"/>
          </w:rPr>
          <w:t>https://www.ncbi.nlm.nih.gov/books/NBK602310/</w:t>
        </w:r>
      </w:hyperlink>
    </w:p>
    <w:p w14:paraId="6D963AEE" w14:textId="22D8AF76" w:rsidR="00C907C2" w:rsidRDefault="00CB08D1" w:rsidP="00104A53">
      <w:pPr>
        <w:spacing w:line="360" w:lineRule="auto"/>
        <w:rPr>
          <w:rFonts w:ascii="Arial" w:hAnsi="Arial" w:cs="Arial"/>
          <w:sz w:val="22"/>
          <w:szCs w:val="22"/>
        </w:rPr>
      </w:pPr>
      <w:r>
        <w:rPr>
          <w:rFonts w:ascii="Arial" w:hAnsi="Arial" w:cs="Arial"/>
          <w:sz w:val="22"/>
          <w:szCs w:val="22"/>
        </w:rPr>
        <w:t>Accesses: 10</w:t>
      </w:r>
      <w:r w:rsidRPr="00CB08D1">
        <w:rPr>
          <w:rFonts w:ascii="Arial" w:hAnsi="Arial" w:cs="Arial"/>
          <w:sz w:val="22"/>
          <w:szCs w:val="22"/>
          <w:vertAlign w:val="superscript"/>
        </w:rPr>
        <w:t>th</w:t>
      </w:r>
      <w:r>
        <w:rPr>
          <w:rFonts w:ascii="Arial" w:hAnsi="Arial" w:cs="Arial"/>
          <w:sz w:val="22"/>
          <w:szCs w:val="22"/>
        </w:rPr>
        <w:t xml:space="preserve"> November 2025</w:t>
      </w:r>
    </w:p>
    <w:p w14:paraId="06525293" w14:textId="77777777" w:rsidR="007539CD" w:rsidRDefault="007539CD" w:rsidP="00104A53">
      <w:pPr>
        <w:spacing w:line="360" w:lineRule="auto"/>
        <w:rPr>
          <w:rFonts w:ascii="Arial" w:hAnsi="Arial" w:cs="Arial"/>
          <w:sz w:val="22"/>
          <w:szCs w:val="22"/>
        </w:rPr>
      </w:pPr>
    </w:p>
    <w:p w14:paraId="13A6D8A2" w14:textId="09F07946" w:rsidR="0071606F" w:rsidRDefault="007539CD" w:rsidP="00104A53">
      <w:pPr>
        <w:spacing w:line="360" w:lineRule="auto"/>
        <w:rPr>
          <w:rFonts w:ascii="Arial" w:hAnsi="Arial" w:cs="Arial"/>
          <w:sz w:val="22"/>
          <w:szCs w:val="22"/>
        </w:rPr>
      </w:pPr>
      <w:r>
        <w:rPr>
          <w:rFonts w:ascii="Arial" w:hAnsi="Arial" w:cs="Arial"/>
          <w:sz w:val="22"/>
          <w:szCs w:val="22"/>
        </w:rPr>
        <w:t xml:space="preserve"> </w:t>
      </w:r>
      <w:r w:rsidR="00CF6077">
        <w:rPr>
          <w:rFonts w:ascii="Arial" w:hAnsi="Arial" w:cs="Arial"/>
          <w:sz w:val="22"/>
          <w:szCs w:val="22"/>
        </w:rPr>
        <w:t>NICE</w:t>
      </w:r>
      <w:r w:rsidR="00D72EF4">
        <w:rPr>
          <w:rFonts w:ascii="Arial" w:hAnsi="Arial" w:cs="Arial"/>
          <w:sz w:val="22"/>
          <w:szCs w:val="22"/>
        </w:rPr>
        <w:t>,</w:t>
      </w:r>
      <w:r>
        <w:rPr>
          <w:rFonts w:ascii="Arial" w:hAnsi="Arial" w:cs="Arial"/>
          <w:sz w:val="22"/>
          <w:szCs w:val="22"/>
        </w:rPr>
        <w:t xml:space="preserve"> </w:t>
      </w:r>
      <w:r w:rsidR="00D72EF4">
        <w:rPr>
          <w:rFonts w:ascii="Arial" w:hAnsi="Arial" w:cs="Arial"/>
          <w:sz w:val="22"/>
          <w:szCs w:val="22"/>
        </w:rPr>
        <w:t>(2023)</w:t>
      </w:r>
      <w:r w:rsidR="00D72EF4" w:rsidRPr="00D72EF4">
        <w:t xml:space="preserve"> </w:t>
      </w:r>
      <w:r w:rsidR="00D72EF4" w:rsidRPr="00D72EF4">
        <w:rPr>
          <w:rFonts w:ascii="Arial" w:hAnsi="Arial" w:cs="Arial"/>
          <w:sz w:val="22"/>
          <w:szCs w:val="22"/>
        </w:rPr>
        <w:t>KardiaMobile for detecting atrial fibrillation</w:t>
      </w:r>
    </w:p>
    <w:p w14:paraId="1420C374" w14:textId="207EDE81" w:rsidR="00D72EF4" w:rsidRDefault="00D72EF4" w:rsidP="00104A53">
      <w:pPr>
        <w:spacing w:line="360" w:lineRule="auto"/>
        <w:rPr>
          <w:rFonts w:ascii="Arial" w:hAnsi="Arial" w:cs="Arial"/>
          <w:sz w:val="22"/>
          <w:szCs w:val="22"/>
        </w:rPr>
      </w:pPr>
      <w:r>
        <w:rPr>
          <w:rFonts w:ascii="Arial" w:hAnsi="Arial" w:cs="Arial"/>
          <w:sz w:val="22"/>
          <w:szCs w:val="22"/>
        </w:rPr>
        <w:t xml:space="preserve">Available at: </w:t>
      </w:r>
      <w:hyperlink r:id="rId19" w:history="1">
        <w:r w:rsidR="007539CD" w:rsidRPr="005F6CFD">
          <w:rPr>
            <w:rStyle w:val="Hyperlink"/>
            <w:rFonts w:ascii="Arial" w:hAnsi="Arial" w:cs="Arial"/>
            <w:sz w:val="22"/>
            <w:szCs w:val="22"/>
          </w:rPr>
          <w:t>https://www.nice.org.uk/guidance/mtg64/chapter/3-Evidence</w:t>
        </w:r>
      </w:hyperlink>
    </w:p>
    <w:p w14:paraId="5FEC714B" w14:textId="36F1862F" w:rsidR="007539CD" w:rsidRDefault="007539CD" w:rsidP="00104A53">
      <w:pPr>
        <w:spacing w:line="360" w:lineRule="auto"/>
        <w:rPr>
          <w:rFonts w:ascii="Arial" w:hAnsi="Arial" w:cs="Arial"/>
          <w:sz w:val="22"/>
          <w:szCs w:val="22"/>
        </w:rPr>
      </w:pPr>
      <w:r>
        <w:rPr>
          <w:rFonts w:ascii="Arial" w:hAnsi="Arial" w:cs="Arial"/>
          <w:sz w:val="22"/>
          <w:szCs w:val="22"/>
        </w:rPr>
        <w:t>Accesses:10</w:t>
      </w:r>
      <w:r w:rsidR="006C494F" w:rsidRPr="006C494F">
        <w:rPr>
          <w:rFonts w:ascii="Arial" w:hAnsi="Arial" w:cs="Arial"/>
          <w:sz w:val="22"/>
          <w:szCs w:val="22"/>
          <w:vertAlign w:val="superscript"/>
        </w:rPr>
        <w:t>th</w:t>
      </w:r>
      <w:r w:rsidR="006C494F">
        <w:rPr>
          <w:rFonts w:ascii="Arial" w:hAnsi="Arial" w:cs="Arial"/>
          <w:sz w:val="22"/>
          <w:szCs w:val="22"/>
        </w:rPr>
        <w:t xml:space="preserve"> November 2025</w:t>
      </w:r>
    </w:p>
    <w:p w14:paraId="25131387" w14:textId="77777777" w:rsidR="00CF6077" w:rsidRDefault="00CF6077" w:rsidP="00104A53">
      <w:pPr>
        <w:spacing w:line="360" w:lineRule="auto"/>
        <w:rPr>
          <w:rFonts w:ascii="Arial" w:hAnsi="Arial" w:cs="Arial"/>
          <w:sz w:val="22"/>
          <w:szCs w:val="22"/>
        </w:rPr>
      </w:pPr>
    </w:p>
    <w:p w14:paraId="3A184236" w14:textId="77777777" w:rsidR="00CF6077" w:rsidRDefault="00CF6077" w:rsidP="00104A53">
      <w:pPr>
        <w:spacing w:line="360" w:lineRule="auto"/>
        <w:rPr>
          <w:rFonts w:ascii="Arial" w:hAnsi="Arial" w:cs="Arial"/>
          <w:sz w:val="22"/>
          <w:szCs w:val="22"/>
        </w:rPr>
      </w:pPr>
    </w:p>
    <w:p w14:paraId="4DF2DF75" w14:textId="77777777" w:rsidR="00CF6077" w:rsidRDefault="00CF6077" w:rsidP="00104A53">
      <w:pPr>
        <w:spacing w:line="360" w:lineRule="auto"/>
        <w:rPr>
          <w:rFonts w:ascii="Arial" w:hAnsi="Arial" w:cs="Arial"/>
          <w:sz w:val="22"/>
          <w:szCs w:val="22"/>
        </w:rPr>
      </w:pPr>
    </w:p>
    <w:p w14:paraId="59C780DD" w14:textId="77777777" w:rsidR="00CF6077" w:rsidRDefault="00CF6077" w:rsidP="00104A53">
      <w:pPr>
        <w:spacing w:line="360" w:lineRule="auto"/>
        <w:rPr>
          <w:rFonts w:ascii="Arial" w:hAnsi="Arial" w:cs="Arial"/>
          <w:sz w:val="22"/>
          <w:szCs w:val="22"/>
        </w:rPr>
      </w:pPr>
    </w:p>
    <w:p w14:paraId="295A18FA" w14:textId="77777777" w:rsidR="00104A53" w:rsidRDefault="00104A53" w:rsidP="00104A53">
      <w:pPr>
        <w:spacing w:line="360" w:lineRule="auto"/>
        <w:rPr>
          <w:rFonts w:ascii="Arial" w:hAnsi="Arial" w:cs="Arial"/>
          <w:sz w:val="22"/>
          <w:szCs w:val="22"/>
        </w:rPr>
      </w:pPr>
      <w:r w:rsidRPr="00104A53">
        <w:rPr>
          <w:rFonts w:ascii="Arial" w:hAnsi="Arial" w:cs="Arial"/>
          <w:sz w:val="22"/>
          <w:szCs w:val="22"/>
        </w:rPr>
        <w:t xml:space="preserve">NHS England (2022) </w:t>
      </w:r>
      <w:r w:rsidRPr="00AA68AA">
        <w:rPr>
          <w:rFonts w:ascii="Arial" w:hAnsi="Arial" w:cs="Arial"/>
          <w:i/>
          <w:iCs/>
          <w:sz w:val="22"/>
          <w:szCs w:val="22"/>
        </w:rPr>
        <w:t>Digital Health and Care Strategy. London: NHS England</w:t>
      </w:r>
      <w:r w:rsidRPr="00104A53">
        <w:rPr>
          <w:rFonts w:ascii="Arial" w:hAnsi="Arial" w:cs="Arial"/>
          <w:sz w:val="22"/>
          <w:szCs w:val="22"/>
        </w:rPr>
        <w:t>.</w:t>
      </w:r>
    </w:p>
    <w:p w14:paraId="50237766" w14:textId="37220F3D" w:rsidR="00EA6956" w:rsidRDefault="00EA6956" w:rsidP="00104A53">
      <w:pPr>
        <w:spacing w:line="360" w:lineRule="auto"/>
        <w:rPr>
          <w:rFonts w:ascii="Arial" w:hAnsi="Arial" w:cs="Arial"/>
          <w:sz w:val="22"/>
          <w:szCs w:val="22"/>
        </w:rPr>
      </w:pPr>
      <w:r>
        <w:rPr>
          <w:rFonts w:ascii="Arial" w:hAnsi="Arial" w:cs="Arial"/>
          <w:sz w:val="22"/>
          <w:szCs w:val="22"/>
        </w:rPr>
        <w:t xml:space="preserve">Available </w:t>
      </w:r>
      <w:r w:rsidR="003503BE">
        <w:rPr>
          <w:rFonts w:ascii="Arial" w:hAnsi="Arial" w:cs="Arial"/>
          <w:sz w:val="22"/>
          <w:szCs w:val="22"/>
        </w:rPr>
        <w:t>at:</w:t>
      </w:r>
      <w:r w:rsidR="008A7D1D" w:rsidRPr="008A7D1D">
        <w:t xml:space="preserve"> </w:t>
      </w:r>
      <w:hyperlink r:id="rId20" w:history="1">
        <w:r w:rsidR="008A7D1D" w:rsidRPr="00706C65">
          <w:rPr>
            <w:rStyle w:val="Hyperlink"/>
            <w:rFonts w:ascii="Arial" w:hAnsi="Arial" w:cs="Arial"/>
            <w:sz w:val="22"/>
            <w:szCs w:val="22"/>
          </w:rPr>
          <w:t>https://www.england.nhs.uk/patient-safety/patient-safety-systems/digital-clinical-safety-strategy/</w:t>
        </w:r>
      </w:hyperlink>
    </w:p>
    <w:p w14:paraId="23E6BEF7" w14:textId="1015B057" w:rsidR="008A7D1D" w:rsidRPr="00104A53" w:rsidRDefault="008A7D1D" w:rsidP="00104A53">
      <w:pPr>
        <w:spacing w:line="360" w:lineRule="auto"/>
        <w:rPr>
          <w:rFonts w:ascii="Arial" w:hAnsi="Arial" w:cs="Arial"/>
          <w:sz w:val="22"/>
          <w:szCs w:val="22"/>
        </w:rPr>
      </w:pPr>
      <w:r>
        <w:rPr>
          <w:rFonts w:ascii="Arial" w:hAnsi="Arial" w:cs="Arial"/>
          <w:sz w:val="22"/>
          <w:szCs w:val="22"/>
        </w:rPr>
        <w:t>Accesses: 20</w:t>
      </w:r>
      <w:r w:rsidRPr="008A7D1D">
        <w:rPr>
          <w:rFonts w:ascii="Arial" w:hAnsi="Arial" w:cs="Arial"/>
          <w:sz w:val="22"/>
          <w:szCs w:val="22"/>
          <w:vertAlign w:val="superscript"/>
        </w:rPr>
        <w:t>th</w:t>
      </w:r>
      <w:r>
        <w:rPr>
          <w:rFonts w:ascii="Arial" w:hAnsi="Arial" w:cs="Arial"/>
          <w:sz w:val="22"/>
          <w:szCs w:val="22"/>
        </w:rPr>
        <w:t xml:space="preserve"> October </w:t>
      </w:r>
      <w:r w:rsidR="00A9161C">
        <w:rPr>
          <w:rFonts w:ascii="Arial" w:hAnsi="Arial" w:cs="Arial"/>
          <w:sz w:val="22"/>
          <w:szCs w:val="22"/>
        </w:rPr>
        <w:t>2025</w:t>
      </w:r>
    </w:p>
    <w:p w14:paraId="007CE7FF" w14:textId="77777777" w:rsidR="00104A53" w:rsidRPr="00104A53" w:rsidRDefault="00104A53" w:rsidP="00104A53">
      <w:pPr>
        <w:spacing w:line="360" w:lineRule="auto"/>
        <w:rPr>
          <w:rFonts w:ascii="Arial" w:hAnsi="Arial" w:cs="Arial"/>
          <w:sz w:val="22"/>
          <w:szCs w:val="22"/>
        </w:rPr>
      </w:pPr>
    </w:p>
    <w:p w14:paraId="52DCC574" w14:textId="22B424E4" w:rsidR="00104A53" w:rsidRPr="00C74CF2" w:rsidRDefault="00104A53" w:rsidP="00104A53">
      <w:pPr>
        <w:spacing w:line="360" w:lineRule="auto"/>
        <w:rPr>
          <w:rFonts w:ascii="Arial" w:hAnsi="Arial" w:cs="Arial"/>
          <w:i/>
          <w:iCs/>
          <w:sz w:val="22"/>
          <w:szCs w:val="22"/>
        </w:rPr>
      </w:pPr>
      <w:r w:rsidRPr="00104A53">
        <w:rPr>
          <w:rFonts w:ascii="Arial" w:hAnsi="Arial" w:cs="Arial"/>
          <w:sz w:val="22"/>
          <w:szCs w:val="22"/>
        </w:rPr>
        <w:t xml:space="preserve">NHS Digital (2019) </w:t>
      </w:r>
      <w:r w:rsidRPr="00C74CF2">
        <w:rPr>
          <w:rFonts w:ascii="Arial" w:hAnsi="Arial" w:cs="Arial"/>
          <w:i/>
          <w:iCs/>
          <w:sz w:val="22"/>
          <w:szCs w:val="22"/>
        </w:rPr>
        <w:t>Evaluation of Kadia Mobile in Atrial Fibrillation Screening Pilots. Leeds: NHS Digital.</w:t>
      </w:r>
    </w:p>
    <w:p w14:paraId="40BED092" w14:textId="1E63A1D4" w:rsidR="00AA68AA" w:rsidRDefault="00AA68AA" w:rsidP="00104A53">
      <w:pPr>
        <w:spacing w:line="360" w:lineRule="auto"/>
        <w:rPr>
          <w:rFonts w:ascii="Arial" w:hAnsi="Arial" w:cs="Arial"/>
          <w:sz w:val="22"/>
          <w:szCs w:val="22"/>
        </w:rPr>
      </w:pPr>
      <w:r>
        <w:rPr>
          <w:rFonts w:ascii="Arial" w:hAnsi="Arial" w:cs="Arial"/>
          <w:sz w:val="22"/>
          <w:szCs w:val="22"/>
        </w:rPr>
        <w:t xml:space="preserve">Available at: </w:t>
      </w:r>
      <w:hyperlink r:id="rId21" w:history="1">
        <w:r w:rsidR="00915897" w:rsidRPr="00706C65">
          <w:rPr>
            <w:rStyle w:val="Hyperlink"/>
            <w:rFonts w:ascii="Arial" w:hAnsi="Arial" w:cs="Arial"/>
            <w:sz w:val="22"/>
            <w:szCs w:val="22"/>
          </w:rPr>
          <w:t>https://www.nice.org.uk/guidance/mtg64/resources/kardiamobile-for-detecting-atrial-fibrillation-pdf-64372176710341</w:t>
        </w:r>
      </w:hyperlink>
    </w:p>
    <w:p w14:paraId="15766BD5" w14:textId="415EF03B" w:rsidR="00915897" w:rsidRDefault="00915897" w:rsidP="00104A53">
      <w:pPr>
        <w:spacing w:line="360" w:lineRule="auto"/>
        <w:rPr>
          <w:rFonts w:ascii="Arial" w:hAnsi="Arial" w:cs="Arial"/>
          <w:sz w:val="22"/>
          <w:szCs w:val="22"/>
        </w:rPr>
      </w:pPr>
      <w:r>
        <w:rPr>
          <w:rFonts w:ascii="Arial" w:hAnsi="Arial" w:cs="Arial"/>
          <w:sz w:val="22"/>
          <w:szCs w:val="22"/>
        </w:rPr>
        <w:t xml:space="preserve">Accesses: </w:t>
      </w:r>
      <w:r w:rsidR="00C74CF2">
        <w:rPr>
          <w:rFonts w:ascii="Arial" w:hAnsi="Arial" w:cs="Arial"/>
          <w:sz w:val="22"/>
          <w:szCs w:val="22"/>
        </w:rPr>
        <w:t>23</w:t>
      </w:r>
      <w:r w:rsidR="00C74CF2" w:rsidRPr="00C74CF2">
        <w:rPr>
          <w:rFonts w:ascii="Arial" w:hAnsi="Arial" w:cs="Arial"/>
          <w:sz w:val="22"/>
          <w:szCs w:val="22"/>
          <w:vertAlign w:val="superscript"/>
        </w:rPr>
        <w:t>rd</w:t>
      </w:r>
      <w:r w:rsidR="00C74CF2">
        <w:rPr>
          <w:rFonts w:ascii="Arial" w:hAnsi="Arial" w:cs="Arial"/>
          <w:sz w:val="22"/>
          <w:szCs w:val="22"/>
        </w:rPr>
        <w:t xml:space="preserve"> October 2025 </w:t>
      </w:r>
    </w:p>
    <w:p w14:paraId="7556CD72" w14:textId="77777777" w:rsidR="00303DEF" w:rsidRDefault="00303DEF" w:rsidP="00104A53">
      <w:pPr>
        <w:spacing w:line="360" w:lineRule="auto"/>
        <w:rPr>
          <w:rFonts w:ascii="Arial" w:hAnsi="Arial" w:cs="Arial"/>
          <w:sz w:val="22"/>
          <w:szCs w:val="22"/>
        </w:rPr>
      </w:pPr>
    </w:p>
    <w:p w14:paraId="78C78CE1" w14:textId="09F94F0B" w:rsidR="00523457" w:rsidRPr="0038002B" w:rsidRDefault="00523457" w:rsidP="00104A53">
      <w:pPr>
        <w:spacing w:line="360" w:lineRule="auto"/>
        <w:rPr>
          <w:rFonts w:ascii="Arial" w:hAnsi="Arial" w:cs="Arial"/>
          <w:i/>
          <w:iCs/>
          <w:sz w:val="22"/>
          <w:szCs w:val="22"/>
        </w:rPr>
      </w:pPr>
      <w:r>
        <w:rPr>
          <w:rFonts w:ascii="Arial" w:hAnsi="Arial" w:cs="Arial"/>
          <w:sz w:val="22"/>
          <w:szCs w:val="22"/>
        </w:rPr>
        <w:t>Ma</w:t>
      </w:r>
      <w:r w:rsidR="00BC68EB">
        <w:rPr>
          <w:rFonts w:ascii="Arial" w:hAnsi="Arial" w:cs="Arial"/>
          <w:sz w:val="22"/>
          <w:szCs w:val="22"/>
        </w:rPr>
        <w:t xml:space="preserve">vragani et </w:t>
      </w:r>
      <w:r w:rsidR="00186312">
        <w:rPr>
          <w:rFonts w:ascii="Arial" w:hAnsi="Arial" w:cs="Arial"/>
          <w:sz w:val="22"/>
          <w:szCs w:val="22"/>
        </w:rPr>
        <w:t>al.</w:t>
      </w:r>
      <w:r w:rsidR="00BC68EB">
        <w:rPr>
          <w:rFonts w:ascii="Arial" w:hAnsi="Arial" w:cs="Arial"/>
          <w:sz w:val="22"/>
          <w:szCs w:val="22"/>
        </w:rPr>
        <w:t xml:space="preserve"> (2023) </w:t>
      </w:r>
      <w:r w:rsidR="00796CB9" w:rsidRPr="0038002B">
        <w:rPr>
          <w:rFonts w:ascii="Arial" w:hAnsi="Arial" w:cs="Arial"/>
          <w:i/>
          <w:iCs/>
          <w:sz w:val="22"/>
          <w:szCs w:val="22"/>
        </w:rPr>
        <w:t>Diagnostic Accuracy of Single-Lead Electrocardiograms Using the Kardia Mobile App and the Apple Watch 4: Validation Study</w:t>
      </w:r>
    </w:p>
    <w:p w14:paraId="263E48CA" w14:textId="3788B18B" w:rsidR="00796CB9" w:rsidRDefault="00796CB9" w:rsidP="00104A53">
      <w:pPr>
        <w:spacing w:line="360" w:lineRule="auto"/>
        <w:rPr>
          <w:rFonts w:ascii="Arial" w:hAnsi="Arial" w:cs="Arial"/>
          <w:sz w:val="22"/>
          <w:szCs w:val="22"/>
        </w:rPr>
      </w:pPr>
      <w:r>
        <w:rPr>
          <w:rFonts w:ascii="Arial" w:hAnsi="Arial" w:cs="Arial"/>
          <w:sz w:val="22"/>
          <w:szCs w:val="22"/>
        </w:rPr>
        <w:t xml:space="preserve">Available at: </w:t>
      </w:r>
      <w:hyperlink r:id="rId22" w:history="1">
        <w:r w:rsidR="00ED3F96" w:rsidRPr="005F6CFD">
          <w:rPr>
            <w:rStyle w:val="Hyperlink"/>
            <w:rFonts w:ascii="Arial" w:hAnsi="Arial" w:cs="Arial"/>
            <w:sz w:val="22"/>
            <w:szCs w:val="22"/>
          </w:rPr>
          <w:t>https://pmc.ncbi.nlm.nih.gov/articles/PMC10704323/</w:t>
        </w:r>
      </w:hyperlink>
    </w:p>
    <w:p w14:paraId="59E09AAD" w14:textId="07AEACE3" w:rsidR="00ED3F96" w:rsidRDefault="00ED3F96" w:rsidP="00104A53">
      <w:pPr>
        <w:spacing w:line="360" w:lineRule="auto"/>
        <w:rPr>
          <w:rFonts w:ascii="Arial" w:hAnsi="Arial" w:cs="Arial"/>
          <w:sz w:val="22"/>
          <w:szCs w:val="22"/>
        </w:rPr>
      </w:pPr>
      <w:r>
        <w:rPr>
          <w:rFonts w:ascii="Arial" w:hAnsi="Arial" w:cs="Arial"/>
          <w:sz w:val="22"/>
          <w:szCs w:val="22"/>
        </w:rPr>
        <w:t>Accesses:</w:t>
      </w:r>
      <w:r w:rsidR="0038002B">
        <w:rPr>
          <w:rFonts w:ascii="Arial" w:hAnsi="Arial" w:cs="Arial"/>
          <w:sz w:val="22"/>
          <w:szCs w:val="22"/>
        </w:rPr>
        <w:t xml:space="preserve"> 10</w:t>
      </w:r>
      <w:r w:rsidR="0038002B" w:rsidRPr="0038002B">
        <w:rPr>
          <w:rFonts w:ascii="Arial" w:hAnsi="Arial" w:cs="Arial"/>
          <w:sz w:val="22"/>
          <w:szCs w:val="22"/>
          <w:vertAlign w:val="superscript"/>
        </w:rPr>
        <w:t>th</w:t>
      </w:r>
      <w:r w:rsidR="0038002B">
        <w:rPr>
          <w:rFonts w:ascii="Arial" w:hAnsi="Arial" w:cs="Arial"/>
          <w:sz w:val="22"/>
          <w:szCs w:val="22"/>
        </w:rPr>
        <w:t xml:space="preserve"> November 20225</w:t>
      </w:r>
    </w:p>
    <w:p w14:paraId="3C26AE34" w14:textId="77777777" w:rsidR="0038002B" w:rsidRDefault="0038002B" w:rsidP="00104A53">
      <w:pPr>
        <w:spacing w:line="360" w:lineRule="auto"/>
        <w:rPr>
          <w:rFonts w:ascii="Arial" w:hAnsi="Arial" w:cs="Arial"/>
          <w:sz w:val="22"/>
          <w:szCs w:val="22"/>
        </w:rPr>
      </w:pPr>
    </w:p>
    <w:p w14:paraId="36D0116F" w14:textId="532B3896" w:rsidR="00104A53" w:rsidRPr="007344CC" w:rsidRDefault="00104A53" w:rsidP="00104A53">
      <w:pPr>
        <w:spacing w:line="360" w:lineRule="auto"/>
        <w:rPr>
          <w:rFonts w:ascii="Arial" w:hAnsi="Arial" w:cs="Arial"/>
          <w:i/>
          <w:iCs/>
          <w:sz w:val="22"/>
          <w:szCs w:val="22"/>
        </w:rPr>
      </w:pPr>
      <w:r w:rsidRPr="00104A53">
        <w:rPr>
          <w:rFonts w:ascii="Arial" w:hAnsi="Arial" w:cs="Arial"/>
          <w:sz w:val="22"/>
          <w:szCs w:val="22"/>
        </w:rPr>
        <w:t xml:space="preserve">World Health Organization (2020) </w:t>
      </w:r>
      <w:r w:rsidRPr="007344CC">
        <w:rPr>
          <w:rFonts w:ascii="Arial" w:hAnsi="Arial" w:cs="Arial"/>
          <w:i/>
          <w:iCs/>
          <w:sz w:val="22"/>
          <w:szCs w:val="22"/>
        </w:rPr>
        <w:t>Digital Health for the Sustainable Development Goals</w:t>
      </w:r>
      <w:r w:rsidR="000336D8" w:rsidRPr="007344CC">
        <w:rPr>
          <w:rFonts w:ascii="Arial" w:hAnsi="Arial" w:cs="Arial"/>
          <w:i/>
          <w:iCs/>
          <w:sz w:val="22"/>
          <w:szCs w:val="22"/>
        </w:rPr>
        <w:t>.</w:t>
      </w:r>
    </w:p>
    <w:p w14:paraId="456E665A" w14:textId="4B2EDE44" w:rsidR="000336D8" w:rsidRDefault="000336D8" w:rsidP="00104A53">
      <w:pPr>
        <w:spacing w:line="360" w:lineRule="auto"/>
        <w:rPr>
          <w:rFonts w:ascii="Arial" w:hAnsi="Arial" w:cs="Arial"/>
          <w:sz w:val="22"/>
          <w:szCs w:val="22"/>
        </w:rPr>
      </w:pPr>
      <w:r>
        <w:rPr>
          <w:rFonts w:ascii="Arial" w:hAnsi="Arial" w:cs="Arial"/>
          <w:sz w:val="22"/>
          <w:szCs w:val="22"/>
        </w:rPr>
        <w:t xml:space="preserve">Available at: </w:t>
      </w:r>
      <w:hyperlink r:id="rId23" w:history="1">
        <w:r w:rsidR="00D548C9" w:rsidRPr="00706C65">
          <w:rPr>
            <w:rStyle w:val="Hyperlink"/>
            <w:rFonts w:ascii="Arial" w:hAnsi="Arial" w:cs="Arial"/>
            <w:sz w:val="22"/>
            <w:szCs w:val="22"/>
          </w:rPr>
          <w:t>https://www.who.int/publications/b/53778</w:t>
        </w:r>
      </w:hyperlink>
    </w:p>
    <w:p w14:paraId="1118B58B" w14:textId="65F90F7D" w:rsidR="00D548C9" w:rsidRPr="008375B5" w:rsidRDefault="00D548C9" w:rsidP="00104A53">
      <w:pPr>
        <w:spacing w:line="360" w:lineRule="auto"/>
        <w:rPr>
          <w:rFonts w:ascii="Arial" w:hAnsi="Arial" w:cs="Arial"/>
          <w:sz w:val="22"/>
          <w:szCs w:val="22"/>
        </w:rPr>
      </w:pPr>
      <w:r>
        <w:rPr>
          <w:rFonts w:ascii="Arial" w:hAnsi="Arial" w:cs="Arial"/>
          <w:sz w:val="22"/>
          <w:szCs w:val="22"/>
        </w:rPr>
        <w:t>Accesses: 20</w:t>
      </w:r>
      <w:r w:rsidRPr="00D548C9">
        <w:rPr>
          <w:rFonts w:ascii="Arial" w:hAnsi="Arial" w:cs="Arial"/>
          <w:sz w:val="22"/>
          <w:szCs w:val="22"/>
          <w:vertAlign w:val="superscript"/>
        </w:rPr>
        <w:t>th</w:t>
      </w:r>
      <w:r>
        <w:rPr>
          <w:rFonts w:ascii="Arial" w:hAnsi="Arial" w:cs="Arial"/>
          <w:sz w:val="22"/>
          <w:szCs w:val="22"/>
        </w:rPr>
        <w:t xml:space="preserve"> </w:t>
      </w:r>
      <w:r w:rsidR="00180EEA">
        <w:rPr>
          <w:rFonts w:ascii="Arial" w:hAnsi="Arial" w:cs="Arial"/>
          <w:sz w:val="22"/>
          <w:szCs w:val="22"/>
        </w:rPr>
        <w:t>October 2025</w:t>
      </w:r>
    </w:p>
    <w:sectPr w:rsidR="00D548C9" w:rsidRPr="008375B5" w:rsidSect="008375B5">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51718" w14:textId="77777777" w:rsidR="00282C31" w:rsidRDefault="00282C31" w:rsidP="008375B5">
      <w:pPr>
        <w:spacing w:after="0" w:line="240" w:lineRule="auto"/>
      </w:pPr>
      <w:r>
        <w:separator/>
      </w:r>
    </w:p>
  </w:endnote>
  <w:endnote w:type="continuationSeparator" w:id="0">
    <w:p w14:paraId="266AEB52" w14:textId="77777777" w:rsidR="00282C31" w:rsidRDefault="00282C31"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47902" w14:textId="77777777" w:rsidR="00282C31" w:rsidRDefault="00282C31" w:rsidP="008375B5">
      <w:pPr>
        <w:spacing w:after="0" w:line="240" w:lineRule="auto"/>
      </w:pPr>
      <w:r>
        <w:separator/>
      </w:r>
    </w:p>
  </w:footnote>
  <w:footnote w:type="continuationSeparator" w:id="0">
    <w:p w14:paraId="5FB2FE01" w14:textId="77777777" w:rsidR="00282C31" w:rsidRDefault="00282C31"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473A7"/>
    <w:multiLevelType w:val="hybridMultilevel"/>
    <w:tmpl w:val="5F8A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3"/>
  </w:num>
  <w:num w:numId="2" w16cid:durableId="1722706951">
    <w:abstractNumId w:val="4"/>
  </w:num>
  <w:num w:numId="3" w16cid:durableId="335810324">
    <w:abstractNumId w:val="5"/>
  </w:num>
  <w:num w:numId="4" w16cid:durableId="808743765">
    <w:abstractNumId w:val="1"/>
  </w:num>
  <w:num w:numId="5" w16cid:durableId="1356345100">
    <w:abstractNumId w:val="2"/>
  </w:num>
  <w:num w:numId="6" w16cid:durableId="409356113">
    <w:abstractNumId w:val="6"/>
  </w:num>
  <w:num w:numId="7" w16cid:durableId="1013411307">
    <w:abstractNumId w:val="7"/>
  </w:num>
  <w:num w:numId="8" w16cid:durableId="704909136">
    <w:abstractNumId w:val="8"/>
  </w:num>
  <w:num w:numId="9" w16cid:durableId="66513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20F3"/>
    <w:rsid w:val="0002643A"/>
    <w:rsid w:val="000336D8"/>
    <w:rsid w:val="00047092"/>
    <w:rsid w:val="00047A19"/>
    <w:rsid w:val="00061EDD"/>
    <w:rsid w:val="00082804"/>
    <w:rsid w:val="000A442B"/>
    <w:rsid w:val="000B1C6E"/>
    <w:rsid w:val="000C031F"/>
    <w:rsid w:val="000C7BC3"/>
    <w:rsid w:val="00104A53"/>
    <w:rsid w:val="0010795F"/>
    <w:rsid w:val="00113C46"/>
    <w:rsid w:val="00140729"/>
    <w:rsid w:val="001613FC"/>
    <w:rsid w:val="00164D9E"/>
    <w:rsid w:val="001805A2"/>
    <w:rsid w:val="00180EEA"/>
    <w:rsid w:val="00186312"/>
    <w:rsid w:val="001B5EA5"/>
    <w:rsid w:val="001C1719"/>
    <w:rsid w:val="001C18C1"/>
    <w:rsid w:val="00200BF8"/>
    <w:rsid w:val="002168B7"/>
    <w:rsid w:val="0022679E"/>
    <w:rsid w:val="00247D2C"/>
    <w:rsid w:val="00255D51"/>
    <w:rsid w:val="002604CA"/>
    <w:rsid w:val="002769E9"/>
    <w:rsid w:val="00282C31"/>
    <w:rsid w:val="0028301D"/>
    <w:rsid w:val="00291D3A"/>
    <w:rsid w:val="002C6B6C"/>
    <w:rsid w:val="002D4AE7"/>
    <w:rsid w:val="002D777E"/>
    <w:rsid w:val="00303C34"/>
    <w:rsid w:val="00303CF5"/>
    <w:rsid w:val="00303DEF"/>
    <w:rsid w:val="003254C3"/>
    <w:rsid w:val="00335235"/>
    <w:rsid w:val="003503BE"/>
    <w:rsid w:val="00361BED"/>
    <w:rsid w:val="0038002B"/>
    <w:rsid w:val="003B7A87"/>
    <w:rsid w:val="003C4CC6"/>
    <w:rsid w:val="003D07C9"/>
    <w:rsid w:val="003D1CA5"/>
    <w:rsid w:val="003F6F1B"/>
    <w:rsid w:val="00401E49"/>
    <w:rsid w:val="004561C4"/>
    <w:rsid w:val="004562E2"/>
    <w:rsid w:val="00461610"/>
    <w:rsid w:val="0047125A"/>
    <w:rsid w:val="00496AFB"/>
    <w:rsid w:val="004C67E9"/>
    <w:rsid w:val="004D3852"/>
    <w:rsid w:val="004F5150"/>
    <w:rsid w:val="00523457"/>
    <w:rsid w:val="00566C63"/>
    <w:rsid w:val="0058254B"/>
    <w:rsid w:val="005866B2"/>
    <w:rsid w:val="005A03F3"/>
    <w:rsid w:val="005C3967"/>
    <w:rsid w:val="005F282F"/>
    <w:rsid w:val="005F4AED"/>
    <w:rsid w:val="006051DC"/>
    <w:rsid w:val="006430D6"/>
    <w:rsid w:val="0064625E"/>
    <w:rsid w:val="00665B21"/>
    <w:rsid w:val="00670621"/>
    <w:rsid w:val="00685ACB"/>
    <w:rsid w:val="00687CEA"/>
    <w:rsid w:val="006C494F"/>
    <w:rsid w:val="006C5470"/>
    <w:rsid w:val="006D03EE"/>
    <w:rsid w:val="006D7817"/>
    <w:rsid w:val="006D7AD8"/>
    <w:rsid w:val="006D7DFA"/>
    <w:rsid w:val="006E7653"/>
    <w:rsid w:val="007009A7"/>
    <w:rsid w:val="0071606F"/>
    <w:rsid w:val="007344CC"/>
    <w:rsid w:val="007348C1"/>
    <w:rsid w:val="00735ADC"/>
    <w:rsid w:val="007465FC"/>
    <w:rsid w:val="007539CD"/>
    <w:rsid w:val="0077294A"/>
    <w:rsid w:val="00796CB9"/>
    <w:rsid w:val="007A682D"/>
    <w:rsid w:val="007B24C0"/>
    <w:rsid w:val="007B43F8"/>
    <w:rsid w:val="007C429E"/>
    <w:rsid w:val="007D16F0"/>
    <w:rsid w:val="007D1CDD"/>
    <w:rsid w:val="007D3809"/>
    <w:rsid w:val="007D5B94"/>
    <w:rsid w:val="007F5833"/>
    <w:rsid w:val="00806321"/>
    <w:rsid w:val="0081625E"/>
    <w:rsid w:val="008265EC"/>
    <w:rsid w:val="00832B2D"/>
    <w:rsid w:val="008375B5"/>
    <w:rsid w:val="00874EA2"/>
    <w:rsid w:val="00875BF0"/>
    <w:rsid w:val="008A7D1D"/>
    <w:rsid w:val="008C52A9"/>
    <w:rsid w:val="008D0F35"/>
    <w:rsid w:val="008D1732"/>
    <w:rsid w:val="008E31E6"/>
    <w:rsid w:val="008E6183"/>
    <w:rsid w:val="008F6CFE"/>
    <w:rsid w:val="00915897"/>
    <w:rsid w:val="009228BA"/>
    <w:rsid w:val="009334D8"/>
    <w:rsid w:val="00942B5A"/>
    <w:rsid w:val="00946ADF"/>
    <w:rsid w:val="00956760"/>
    <w:rsid w:val="009577A9"/>
    <w:rsid w:val="00987802"/>
    <w:rsid w:val="009A4595"/>
    <w:rsid w:val="009B34A4"/>
    <w:rsid w:val="009D6737"/>
    <w:rsid w:val="009D6A07"/>
    <w:rsid w:val="009F5F04"/>
    <w:rsid w:val="00A009EB"/>
    <w:rsid w:val="00A2072B"/>
    <w:rsid w:val="00A231C9"/>
    <w:rsid w:val="00A34065"/>
    <w:rsid w:val="00A86F63"/>
    <w:rsid w:val="00A875D4"/>
    <w:rsid w:val="00A9161C"/>
    <w:rsid w:val="00A916D1"/>
    <w:rsid w:val="00A92A24"/>
    <w:rsid w:val="00A9474F"/>
    <w:rsid w:val="00AA35F1"/>
    <w:rsid w:val="00AA68AA"/>
    <w:rsid w:val="00AC2DCE"/>
    <w:rsid w:val="00AC3FDE"/>
    <w:rsid w:val="00AE781E"/>
    <w:rsid w:val="00B01962"/>
    <w:rsid w:val="00B10E82"/>
    <w:rsid w:val="00B171FE"/>
    <w:rsid w:val="00B25062"/>
    <w:rsid w:val="00B25917"/>
    <w:rsid w:val="00B36EAF"/>
    <w:rsid w:val="00B52804"/>
    <w:rsid w:val="00B63A6D"/>
    <w:rsid w:val="00B9066B"/>
    <w:rsid w:val="00B96A0F"/>
    <w:rsid w:val="00BB5BFF"/>
    <w:rsid w:val="00BC68EB"/>
    <w:rsid w:val="00BE30A8"/>
    <w:rsid w:val="00BF1AC6"/>
    <w:rsid w:val="00C330A6"/>
    <w:rsid w:val="00C62AF9"/>
    <w:rsid w:val="00C74CF2"/>
    <w:rsid w:val="00C80CBF"/>
    <w:rsid w:val="00C80D0F"/>
    <w:rsid w:val="00C878A8"/>
    <w:rsid w:val="00C907C2"/>
    <w:rsid w:val="00CA0DD5"/>
    <w:rsid w:val="00CA1559"/>
    <w:rsid w:val="00CA3597"/>
    <w:rsid w:val="00CB08D1"/>
    <w:rsid w:val="00CB5B49"/>
    <w:rsid w:val="00CD3A23"/>
    <w:rsid w:val="00CF1893"/>
    <w:rsid w:val="00CF4BA4"/>
    <w:rsid w:val="00CF6077"/>
    <w:rsid w:val="00D2237C"/>
    <w:rsid w:val="00D315C5"/>
    <w:rsid w:val="00D40915"/>
    <w:rsid w:val="00D41B12"/>
    <w:rsid w:val="00D508CD"/>
    <w:rsid w:val="00D52753"/>
    <w:rsid w:val="00D548C9"/>
    <w:rsid w:val="00D72EF4"/>
    <w:rsid w:val="00D813CF"/>
    <w:rsid w:val="00D81EDE"/>
    <w:rsid w:val="00D85EB8"/>
    <w:rsid w:val="00D87E9B"/>
    <w:rsid w:val="00DB5996"/>
    <w:rsid w:val="00DD5602"/>
    <w:rsid w:val="00DF24D6"/>
    <w:rsid w:val="00DF2DB7"/>
    <w:rsid w:val="00DF4592"/>
    <w:rsid w:val="00E35147"/>
    <w:rsid w:val="00E53FDF"/>
    <w:rsid w:val="00EA1C27"/>
    <w:rsid w:val="00EA6956"/>
    <w:rsid w:val="00EC2E83"/>
    <w:rsid w:val="00ED3F96"/>
    <w:rsid w:val="00EE2DCA"/>
    <w:rsid w:val="00F1777C"/>
    <w:rsid w:val="00F247B4"/>
    <w:rsid w:val="00F87D99"/>
    <w:rsid w:val="00FA0974"/>
    <w:rsid w:val="00FD1139"/>
    <w:rsid w:val="00FD2B94"/>
    <w:rsid w:val="00FE6D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9D6A07"/>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9D6A07"/>
    <w:pPr>
      <w:spacing w:after="100"/>
    </w:pPr>
  </w:style>
  <w:style w:type="character" w:styleId="Hyperlink">
    <w:name w:val="Hyperlink"/>
    <w:basedOn w:val="DefaultParagraphFont"/>
    <w:uiPriority w:val="99"/>
    <w:unhideWhenUsed/>
    <w:rsid w:val="009D6A07"/>
    <w:rPr>
      <w:color w:val="467886" w:themeColor="hyperlink"/>
      <w:u w:val="single"/>
    </w:rPr>
  </w:style>
  <w:style w:type="character" w:styleId="UnresolvedMention">
    <w:name w:val="Unresolved Mention"/>
    <w:basedOn w:val="DefaultParagraphFont"/>
    <w:uiPriority w:val="99"/>
    <w:semiHidden/>
    <w:unhideWhenUsed/>
    <w:rsid w:val="003D0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www.ncbi.nlm.nih.gov/books/NBK60231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ice.org.uk/guidance/mtg64/resources/kardiamobile-for-detecting-atrial-fibrillation-pdf-64372176710341" TargetMode="External"/><Relationship Id="rId7" Type="http://schemas.openxmlformats.org/officeDocument/2006/relationships/settings" Target="settings.xml"/><Relationship Id="rId12" Type="http://schemas.openxmlformats.org/officeDocument/2006/relationships/image" Target="file:///C:\Users\biancasanfilippo\Library\Group%20Containers\UBF8T346G9.ms\WebArchiveCopyPasteTempFiles\com.microsoft.Word\UWTSD-Logo.jpg" TargetMode="External"/><Relationship Id="rId17" Type="http://schemas.openxmlformats.org/officeDocument/2006/relationships/hyperlink" Target="https://kardia.com/products/kardiamobile?srsltid=AfmBOor7icC3jbe5XIMXwrfo0K4hrHxOBIQZYXsd5ZUCNdeYMZHZZav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igitalhealth.london/alivecor-kardia" TargetMode="External"/><Relationship Id="rId20" Type="http://schemas.openxmlformats.org/officeDocument/2006/relationships/hyperlink" Target="https://www.england.nhs.uk/patient-safety/patient-safety-systems/digital-clinical-safety-strateg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news/nhs-long-term-plan-launched" TargetMode="External"/><Relationship Id="rId23" Type="http://schemas.openxmlformats.org/officeDocument/2006/relationships/hyperlink" Target="https://www.who.int/publications/b/53778" TargetMode="External"/><Relationship Id="rId10" Type="http://schemas.openxmlformats.org/officeDocument/2006/relationships/endnotes" Target="endnotes.xml"/><Relationship Id="rId19" Type="http://schemas.openxmlformats.org/officeDocument/2006/relationships/hyperlink" Target="https://www.nice.org.uk/guidance/mtg64/chapter/3-Evid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jcardio.co.uk/2025/03/screening-for-atrial-fibrillation-a-narrative-review/" TargetMode="External"/><Relationship Id="rId22" Type="http://schemas.openxmlformats.org/officeDocument/2006/relationships/hyperlink" Target="https://pmc.ncbi.nlm.nih.gov/articles/PMC10704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9" ma:contentTypeDescription="Create a new document." ma:contentTypeScope="" ma:versionID="2e91abcbc634cfac231cee4228cd26f0">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7c9b905f90f0a95a6fd4cfc44049df6b"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F2E85E-42F7-490C-8737-12CCA6A58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28D884-FDED-44AC-9357-601967585238}">
  <ds:schemaRefs>
    <ds:schemaRef ds:uri="http://schemas.openxmlformats.org/officeDocument/2006/bibliography"/>
  </ds:schemaRefs>
</ds:datastoreItem>
</file>

<file path=customXml/itemProps3.xml><?xml version="1.0" encoding="utf-8"?>
<ds:datastoreItem xmlns:ds="http://schemas.openxmlformats.org/officeDocument/2006/customXml" ds:itemID="{2973D9FD-9F60-4545-BEFF-BA7F0156B916}">
  <ds:schemaRefs>
    <ds:schemaRef ds:uri="http://purl.org/dc/terms/"/>
    <ds:schemaRef ds:uri="http://www.w3.org/XML/1998/namespace"/>
    <ds:schemaRef ds:uri="http://schemas.microsoft.com/office/infopath/2007/PartnerControls"/>
    <ds:schemaRef ds:uri="076a45e5-8aef-46c2-8bf0-bde5428c276d"/>
    <ds:schemaRef ds:uri="http://purl.org/dc/dcmitype/"/>
    <ds:schemaRef ds:uri="http://schemas.microsoft.com/office/2006/documentManagement/types"/>
    <ds:schemaRef ds:uri="http://schemas.openxmlformats.org/package/2006/metadata/core-properties"/>
    <ds:schemaRef ds:uri="5b0da114-0538-4a78-995a-f0bd13903525"/>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59904CB2-591D-455F-BB8E-DB92886673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2105</Words>
  <Characters>13760</Characters>
  <Application>Microsoft Office Word</Application>
  <DocSecurity>0</DocSecurity>
  <Lines>257</Lines>
  <Paragraphs>64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Impact on workforce </vt:lpstr>
      <vt:lpstr>Impact on service delivery </vt:lpstr>
      <vt:lpstr>Impact on patients </vt:lpstr>
      <vt:lpstr>Impact on community </vt:lpstr>
      <vt:lpstr>Conclusion</vt:lpstr>
      <vt:lpstr>References</vt:lpstr>
    </vt:vector>
  </TitlesOfParts>
  <Company/>
  <LinksUpToDate>false</LinksUpToDate>
  <CharactersWithSpaces>15835</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Kati Nehme (2224741)</cp:lastModifiedBy>
  <cp:revision>2</cp:revision>
  <dcterms:created xsi:type="dcterms:W3CDTF">2025-11-11T09:41:00Z</dcterms:created>
  <dcterms:modified xsi:type="dcterms:W3CDTF">2025-11-11T09:41:00Z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c93a88d0-ef29-4498-9593-5ae5611cc072</vt:lpwstr>
  </property>
  <property fmtid="{D5CDD505-2E9C-101B-9397-08002B2CF9AE}" pid="3" name="ContentTypeId">
    <vt:lpwstr>0x0101008D3EB58D5E805447A67E6E3AC2AA098F</vt:lpwstr>
  </property>
</Properties>
</file>