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7688E8" w14:textId="77777777" w:rsidR="00D84FA9" w:rsidRDefault="00D84FA9" w:rsidP="00E075F7">
      <w:pPr>
        <w:rPr>
          <w:rFonts w:ascii="Arial" w:eastAsia="Arial" w:hAnsi="Arial" w:cs="Arial"/>
          <w:color w:val="252525"/>
        </w:rPr>
      </w:pPr>
    </w:p>
    <w:p w14:paraId="430DC532" w14:textId="77777777" w:rsidR="00D84FA9" w:rsidRDefault="00D84FA9" w:rsidP="00E075F7">
      <w:pPr>
        <w:rPr>
          <w:rFonts w:ascii="Arial" w:eastAsia="Arial" w:hAnsi="Arial" w:cs="Arial"/>
          <w:color w:val="252525"/>
        </w:rPr>
      </w:pPr>
    </w:p>
    <w:p w14:paraId="377E4D01" w14:textId="77777777" w:rsidR="007D1EC2" w:rsidRDefault="007D1EC2" w:rsidP="00E075F7">
      <w:pPr>
        <w:rPr>
          <w:rFonts w:ascii="Arial" w:eastAsia="Arial" w:hAnsi="Arial" w:cs="Arial"/>
          <w:color w:val="252525"/>
        </w:rPr>
      </w:pPr>
    </w:p>
    <w:p w14:paraId="40490DFA" w14:textId="35F5F329" w:rsidR="00D84FA9" w:rsidRDefault="002A1E7D" w:rsidP="00E075F7">
      <w:pPr>
        <w:rPr>
          <w:rFonts w:ascii="Arial" w:eastAsia="Arial" w:hAnsi="Arial" w:cs="Arial"/>
          <w:color w:val="252525"/>
        </w:rPr>
      </w:pPr>
      <w:r>
        <w:rPr>
          <w:rFonts w:ascii="Arial" w:eastAsia="Arial" w:hAnsi="Arial" w:cs="Arial"/>
          <w:noProof/>
          <w:color w:val="252525"/>
          <w:lang w:eastAsia="en-GB"/>
        </w:rPr>
        <w:drawing>
          <wp:inline distT="0" distB="0" distL="0" distR="0" wp14:anchorId="52A8CACA" wp14:editId="1A8BA0FB">
            <wp:extent cx="1463040" cy="542290"/>
            <wp:effectExtent l="0" t="0" r="3810" b="0"/>
            <wp:docPr id="1435923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3040" cy="542290"/>
                    </a:xfrm>
                    <a:prstGeom prst="rect">
                      <a:avLst/>
                    </a:prstGeom>
                    <a:noFill/>
                  </pic:spPr>
                </pic:pic>
              </a:graphicData>
            </a:graphic>
          </wp:inline>
        </w:drawing>
      </w:r>
    </w:p>
    <w:p w14:paraId="0F9A9D10" w14:textId="77777777" w:rsidR="00D84FA9" w:rsidRDefault="00D84FA9" w:rsidP="00E075F7">
      <w:pPr>
        <w:rPr>
          <w:rFonts w:ascii="Arial" w:eastAsia="Arial" w:hAnsi="Arial" w:cs="Arial"/>
          <w:color w:val="252525"/>
        </w:rPr>
      </w:pPr>
    </w:p>
    <w:p w14:paraId="3905269F" w14:textId="77777777" w:rsidR="00D84FA9" w:rsidRDefault="00D84FA9" w:rsidP="00E075F7">
      <w:pPr>
        <w:rPr>
          <w:rFonts w:ascii="Arial" w:eastAsia="Arial" w:hAnsi="Arial" w:cs="Arial"/>
          <w:color w:val="252525"/>
        </w:rPr>
      </w:pPr>
    </w:p>
    <w:p w14:paraId="540162D8" w14:textId="77777777" w:rsidR="00D84FA9" w:rsidRDefault="00D84FA9" w:rsidP="00E075F7">
      <w:pPr>
        <w:rPr>
          <w:rFonts w:ascii="Arial" w:eastAsia="Arial" w:hAnsi="Arial" w:cs="Arial"/>
          <w:color w:val="252525"/>
        </w:rPr>
      </w:pPr>
    </w:p>
    <w:p w14:paraId="5099A6E2" w14:textId="77777777" w:rsidR="00DE75A2" w:rsidRPr="00DE75A2" w:rsidRDefault="00DE75A2" w:rsidP="00DE75A2">
      <w:pPr>
        <w:rPr>
          <w:rFonts w:ascii="Arial" w:hAnsi="Arial" w:cs="Arial"/>
        </w:rPr>
      </w:pPr>
      <w:r w:rsidRPr="00DE75A2">
        <w:rPr>
          <w:rFonts w:ascii="Arial" w:hAnsi="Arial" w:cs="Arial"/>
        </w:rPr>
        <w:t>Certificate of Higher Education in Employability Skills - LEVEL 4</w:t>
      </w:r>
    </w:p>
    <w:p w14:paraId="31A40904" w14:textId="77777777" w:rsidR="00DE75A2" w:rsidRDefault="00DE75A2" w:rsidP="00DE75A2">
      <w:pPr>
        <w:rPr>
          <w:rFonts w:ascii="Arial" w:hAnsi="Arial" w:cs="Arial"/>
        </w:rPr>
      </w:pPr>
      <w:r w:rsidRPr="00DE75A2">
        <w:rPr>
          <w:rFonts w:ascii="Arial" w:hAnsi="Arial" w:cs="Arial"/>
        </w:rPr>
        <w:t>Academic Skills for the Digital Era - (BMSW4013)</w:t>
      </w:r>
    </w:p>
    <w:p w14:paraId="4F00AB2F" w14:textId="1593C184" w:rsidR="00DC0049" w:rsidRPr="00DE75A2" w:rsidRDefault="00DC0049" w:rsidP="00DE75A2">
      <w:pPr>
        <w:rPr>
          <w:rFonts w:ascii="Arial" w:hAnsi="Arial" w:cs="Arial"/>
        </w:rPr>
      </w:pPr>
      <w:r>
        <w:rPr>
          <w:rFonts w:ascii="Arial" w:hAnsi="Arial" w:cs="Arial"/>
        </w:rPr>
        <w:t>Assignment Title: Gibbs Reflective Essay</w:t>
      </w:r>
    </w:p>
    <w:p w14:paraId="7CFA9AEB" w14:textId="2A7E6BF7" w:rsidR="00DE75A2" w:rsidRPr="00DE75A2" w:rsidRDefault="00DC0049" w:rsidP="00DE75A2">
      <w:pPr>
        <w:rPr>
          <w:rFonts w:ascii="Arial" w:hAnsi="Arial" w:cs="Arial"/>
        </w:rPr>
      </w:pPr>
      <w:r>
        <w:rPr>
          <w:rFonts w:ascii="Arial" w:hAnsi="Arial" w:cs="Arial"/>
        </w:rPr>
        <w:t>Module Lead: Scott James</w:t>
      </w:r>
    </w:p>
    <w:p w14:paraId="3516199D" w14:textId="0DE511A6" w:rsidR="00DE75A2" w:rsidRPr="00DE75A2" w:rsidRDefault="00DE75A2" w:rsidP="00DE75A2">
      <w:pPr>
        <w:rPr>
          <w:rFonts w:ascii="Arial" w:hAnsi="Arial" w:cs="Arial"/>
        </w:rPr>
      </w:pPr>
      <w:r w:rsidRPr="00DE75A2">
        <w:rPr>
          <w:rFonts w:ascii="Arial" w:hAnsi="Arial" w:cs="Arial"/>
        </w:rPr>
        <w:t>Student Name:</w:t>
      </w:r>
      <w:r w:rsidR="00B3616C">
        <w:rPr>
          <w:rFonts w:ascii="Arial" w:hAnsi="Arial" w:cs="Arial"/>
        </w:rPr>
        <w:t xml:space="preserve"> Ahmed Abdurahman Adam</w:t>
      </w:r>
      <w:r w:rsidRPr="00DE75A2">
        <w:rPr>
          <w:rFonts w:ascii="Arial" w:hAnsi="Arial" w:cs="Arial"/>
        </w:rPr>
        <w:br/>
        <w:t>Student Number:</w:t>
      </w:r>
      <w:r w:rsidR="00B3616C">
        <w:rPr>
          <w:rFonts w:ascii="Arial" w:hAnsi="Arial" w:cs="Arial"/>
        </w:rPr>
        <w:t xml:space="preserve"> 24237</w:t>
      </w:r>
      <w:r w:rsidR="00896242">
        <w:rPr>
          <w:rFonts w:ascii="Arial" w:hAnsi="Arial" w:cs="Arial"/>
        </w:rPr>
        <w:t>36</w:t>
      </w:r>
    </w:p>
    <w:p w14:paraId="48267F4E" w14:textId="77777777" w:rsidR="00D84FA9" w:rsidRDefault="00D84FA9" w:rsidP="00E075F7">
      <w:pPr>
        <w:rPr>
          <w:rFonts w:ascii="Arial" w:eastAsia="Arial" w:hAnsi="Arial" w:cs="Arial"/>
          <w:color w:val="252525"/>
        </w:rPr>
      </w:pPr>
    </w:p>
    <w:p w14:paraId="68E9BADD" w14:textId="77777777" w:rsidR="00D84FA9" w:rsidRDefault="00D84FA9" w:rsidP="00E075F7">
      <w:pPr>
        <w:rPr>
          <w:rFonts w:ascii="Arial" w:eastAsia="Arial" w:hAnsi="Arial" w:cs="Arial"/>
          <w:color w:val="252525"/>
        </w:rPr>
      </w:pPr>
    </w:p>
    <w:p w14:paraId="06158980" w14:textId="77777777" w:rsidR="00D84FA9" w:rsidRDefault="00D84FA9" w:rsidP="00E075F7">
      <w:pPr>
        <w:rPr>
          <w:rFonts w:ascii="Arial" w:eastAsia="Arial" w:hAnsi="Arial" w:cs="Arial"/>
          <w:color w:val="252525"/>
        </w:rPr>
      </w:pPr>
    </w:p>
    <w:p w14:paraId="16F54294" w14:textId="77777777" w:rsidR="00D84FA9" w:rsidRDefault="00D84FA9" w:rsidP="00E075F7">
      <w:pPr>
        <w:rPr>
          <w:rFonts w:ascii="Arial" w:eastAsia="Arial" w:hAnsi="Arial" w:cs="Arial"/>
          <w:color w:val="252525"/>
        </w:rPr>
      </w:pPr>
    </w:p>
    <w:p w14:paraId="7D0224B5" w14:textId="77777777" w:rsidR="00D84FA9" w:rsidRDefault="00D84FA9" w:rsidP="00E075F7">
      <w:pPr>
        <w:rPr>
          <w:rFonts w:ascii="Arial" w:eastAsia="Arial" w:hAnsi="Arial" w:cs="Arial"/>
          <w:color w:val="252525"/>
        </w:rPr>
      </w:pPr>
    </w:p>
    <w:p w14:paraId="061F5E7B" w14:textId="77777777" w:rsidR="00D84FA9" w:rsidRDefault="00D84FA9" w:rsidP="00E075F7">
      <w:pPr>
        <w:rPr>
          <w:rFonts w:ascii="Arial" w:eastAsia="Arial" w:hAnsi="Arial" w:cs="Arial"/>
          <w:color w:val="252525"/>
        </w:rPr>
      </w:pPr>
    </w:p>
    <w:p w14:paraId="2BBD525B" w14:textId="77777777" w:rsidR="00D84FA9" w:rsidRDefault="00D84FA9" w:rsidP="00E075F7">
      <w:pPr>
        <w:rPr>
          <w:rFonts w:ascii="Arial" w:eastAsia="Arial" w:hAnsi="Arial" w:cs="Arial"/>
          <w:color w:val="252525"/>
        </w:rPr>
      </w:pPr>
    </w:p>
    <w:p w14:paraId="2A189D40" w14:textId="77777777" w:rsidR="00D84FA9" w:rsidRDefault="00D84FA9" w:rsidP="00E075F7">
      <w:pPr>
        <w:rPr>
          <w:rFonts w:ascii="Arial" w:eastAsia="Arial" w:hAnsi="Arial" w:cs="Arial"/>
          <w:color w:val="252525"/>
        </w:rPr>
      </w:pPr>
    </w:p>
    <w:p w14:paraId="437D2E23" w14:textId="77777777" w:rsidR="00896242" w:rsidRDefault="00896242" w:rsidP="00E075F7">
      <w:pPr>
        <w:rPr>
          <w:rFonts w:ascii="Arial" w:eastAsia="Arial" w:hAnsi="Arial" w:cs="Arial"/>
          <w:color w:val="252525"/>
        </w:rPr>
      </w:pPr>
    </w:p>
    <w:p w14:paraId="580B8BB5" w14:textId="77777777" w:rsidR="00896242" w:rsidRDefault="00896242" w:rsidP="00E075F7">
      <w:pPr>
        <w:rPr>
          <w:rFonts w:ascii="Arial" w:eastAsia="Arial" w:hAnsi="Arial" w:cs="Arial"/>
          <w:color w:val="252525"/>
        </w:rPr>
      </w:pPr>
    </w:p>
    <w:p w14:paraId="46E047C4" w14:textId="77777777" w:rsidR="00896242" w:rsidRDefault="00896242" w:rsidP="00E075F7">
      <w:pPr>
        <w:rPr>
          <w:rFonts w:ascii="Arial" w:eastAsia="Arial" w:hAnsi="Arial" w:cs="Arial"/>
          <w:color w:val="252525"/>
        </w:rPr>
      </w:pPr>
    </w:p>
    <w:p w14:paraId="7060F70C" w14:textId="77777777" w:rsidR="00896242" w:rsidRDefault="00896242" w:rsidP="00E075F7">
      <w:pPr>
        <w:rPr>
          <w:rFonts w:ascii="Arial" w:eastAsia="Arial" w:hAnsi="Arial" w:cs="Arial"/>
          <w:color w:val="252525"/>
        </w:rPr>
      </w:pPr>
    </w:p>
    <w:p w14:paraId="3A11560C" w14:textId="77777777" w:rsidR="00896242" w:rsidRDefault="00896242" w:rsidP="00E075F7">
      <w:pPr>
        <w:rPr>
          <w:rFonts w:ascii="Arial" w:eastAsia="Arial" w:hAnsi="Arial" w:cs="Arial"/>
          <w:color w:val="252525"/>
        </w:rPr>
      </w:pPr>
    </w:p>
    <w:p w14:paraId="29873150" w14:textId="77777777" w:rsidR="00896242" w:rsidRDefault="00896242" w:rsidP="00E075F7">
      <w:pPr>
        <w:rPr>
          <w:rFonts w:ascii="Arial" w:eastAsia="Arial" w:hAnsi="Arial" w:cs="Arial"/>
          <w:color w:val="252525"/>
        </w:rPr>
      </w:pPr>
    </w:p>
    <w:p w14:paraId="1BB34D72" w14:textId="77777777" w:rsidR="00896242" w:rsidRDefault="00896242" w:rsidP="00E075F7">
      <w:pPr>
        <w:rPr>
          <w:rFonts w:ascii="Arial" w:eastAsia="Arial" w:hAnsi="Arial" w:cs="Arial"/>
          <w:color w:val="252525"/>
        </w:rPr>
      </w:pPr>
    </w:p>
    <w:p w14:paraId="773C4C5D" w14:textId="77777777" w:rsidR="00896242" w:rsidRDefault="00896242" w:rsidP="00E075F7">
      <w:pPr>
        <w:rPr>
          <w:rFonts w:ascii="Arial" w:eastAsia="Arial" w:hAnsi="Arial" w:cs="Arial"/>
          <w:color w:val="252525"/>
        </w:rPr>
      </w:pPr>
    </w:p>
    <w:p w14:paraId="47067BF8" w14:textId="77777777" w:rsidR="00896242" w:rsidRDefault="00896242" w:rsidP="00E075F7">
      <w:pPr>
        <w:rPr>
          <w:rFonts w:ascii="Arial" w:eastAsia="Arial" w:hAnsi="Arial" w:cs="Arial"/>
          <w:color w:val="252525"/>
        </w:rPr>
      </w:pPr>
    </w:p>
    <w:p w14:paraId="3A76EF36" w14:textId="77777777" w:rsidR="00896242" w:rsidRDefault="00896242" w:rsidP="00E075F7">
      <w:pPr>
        <w:rPr>
          <w:rFonts w:ascii="Arial" w:eastAsia="Arial" w:hAnsi="Arial" w:cs="Arial"/>
          <w:color w:val="252525"/>
        </w:rPr>
      </w:pPr>
    </w:p>
    <w:p w14:paraId="15BBDE03" w14:textId="77777777" w:rsidR="00896242" w:rsidRDefault="00896242" w:rsidP="00E075F7">
      <w:pPr>
        <w:rPr>
          <w:rFonts w:ascii="Arial" w:eastAsia="Arial" w:hAnsi="Arial" w:cs="Arial"/>
          <w:color w:val="252525"/>
        </w:rPr>
      </w:pPr>
    </w:p>
    <w:p w14:paraId="6BC6DE4B" w14:textId="7FC3CDD2" w:rsidR="00047A04" w:rsidRDefault="00E075F7" w:rsidP="00DC0049">
      <w:pPr>
        <w:spacing w:line="360" w:lineRule="auto"/>
        <w:jc w:val="both"/>
        <w:rPr>
          <w:rFonts w:ascii="Arial" w:eastAsia="Arial" w:hAnsi="Arial" w:cs="Arial"/>
          <w:color w:val="252525"/>
        </w:rPr>
      </w:pPr>
      <w:r>
        <w:rPr>
          <w:rFonts w:ascii="Arial" w:eastAsia="Arial" w:hAnsi="Arial" w:cs="Arial"/>
          <w:color w:val="252525"/>
        </w:rPr>
        <w:t xml:space="preserve">According to </w:t>
      </w:r>
      <w:r w:rsidRPr="00E075F7">
        <w:rPr>
          <w:rFonts w:ascii="Arial" w:eastAsia="Arial" w:hAnsi="Arial" w:cs="Arial"/>
          <w:color w:val="252525"/>
        </w:rPr>
        <w:t>Gibbs, G. (1988)</w:t>
      </w:r>
      <w:r>
        <w:rPr>
          <w:rFonts w:ascii="Arial" w:eastAsia="Arial" w:hAnsi="Arial" w:cs="Arial"/>
          <w:color w:val="252525"/>
        </w:rPr>
        <w:t xml:space="preserve"> t</w:t>
      </w:r>
      <w:r w:rsidR="00D62A8F" w:rsidRPr="00D62A8F">
        <w:rPr>
          <w:rFonts w:ascii="Arial" w:eastAsia="Arial" w:hAnsi="Arial" w:cs="Arial"/>
          <w:color w:val="252525"/>
        </w:rPr>
        <w:t>he aim of this reflection is to review the academic and digital skills I have developed during my first term at university, specifically through the </w:t>
      </w:r>
      <w:r w:rsidR="00D62A8F" w:rsidRPr="00D62A8F">
        <w:rPr>
          <w:rFonts w:ascii="Arial" w:eastAsia="Arial" w:hAnsi="Arial" w:cs="Arial"/>
          <w:i/>
          <w:color w:val="252525"/>
        </w:rPr>
        <w:t>Academic Skills for the Digital Era</w:t>
      </w:r>
      <w:r w:rsidR="00D62A8F" w:rsidRPr="00D62A8F">
        <w:rPr>
          <w:rFonts w:ascii="Arial" w:eastAsia="Arial" w:hAnsi="Arial" w:cs="Arial"/>
          <w:color w:val="252525"/>
        </w:rPr>
        <w:t xml:space="preserve"> module. This module introduced various concepts and tools essential for academic success in a digital learning </w:t>
      </w:r>
      <w:r w:rsidR="00C1318E" w:rsidRPr="00D62A8F">
        <w:rPr>
          <w:rFonts w:ascii="Arial" w:eastAsia="Arial" w:hAnsi="Arial" w:cs="Arial"/>
          <w:color w:val="252525"/>
        </w:rPr>
        <w:t>environment.</w:t>
      </w:r>
    </w:p>
    <w:p w14:paraId="0AB6D0F9" w14:textId="1A49E920" w:rsidR="00D62A8F" w:rsidRPr="00E075F7" w:rsidRDefault="00D62A8F">
      <w:pPr>
        <w:rPr>
          <w:rFonts w:ascii="Arial" w:eastAsia="Arial" w:hAnsi="Arial" w:cs="Arial"/>
          <w:b/>
          <w:bCs/>
          <w:i/>
          <w:iCs/>
          <w:color w:val="252525"/>
        </w:rPr>
      </w:pPr>
      <w:r w:rsidRPr="00E075F7">
        <w:rPr>
          <w:rFonts w:ascii="Arial" w:eastAsia="Arial" w:hAnsi="Arial" w:cs="Arial"/>
          <w:b/>
          <w:bCs/>
          <w:i/>
          <w:iCs/>
          <w:color w:val="252525"/>
        </w:rPr>
        <w:t>Description:</w:t>
      </w:r>
    </w:p>
    <w:p w14:paraId="6723E75A" w14:textId="15F8C0C6" w:rsidR="00D62A8F" w:rsidRPr="00DC0049" w:rsidRDefault="00D62A8F" w:rsidP="00DC0049">
      <w:pPr>
        <w:spacing w:line="276" w:lineRule="auto"/>
        <w:jc w:val="both"/>
        <w:rPr>
          <w:rFonts w:ascii="Arial" w:hAnsi="Arial" w:cs="Arial"/>
        </w:rPr>
      </w:pPr>
      <w:r w:rsidRPr="00DC0049">
        <w:rPr>
          <w:rFonts w:ascii="Arial" w:hAnsi="Arial" w:cs="Arial"/>
        </w:rPr>
        <w:t xml:space="preserve">During the Academic Skills for the Digital Era module, I was introduced to several fundamental skills essential for academic success. Among these, communication stood out as a critical factor in shaping effective interactions, both in academic settings and beyond. The module emphasized how </w:t>
      </w:r>
      <w:r w:rsidR="00C1318E" w:rsidRPr="00DC0049">
        <w:rPr>
          <w:rFonts w:ascii="Arial" w:hAnsi="Arial" w:cs="Arial"/>
        </w:rPr>
        <w:t>effective communication</w:t>
      </w:r>
      <w:r w:rsidRPr="00DC0049">
        <w:rPr>
          <w:rFonts w:ascii="Arial" w:hAnsi="Arial" w:cs="Arial"/>
        </w:rPr>
        <w:t xml:space="preserve"> skills enable clear articulation of ideas, foster meaningful collaboration, and enhance the ability to present well-structured and persuasive arguments.</w:t>
      </w:r>
    </w:p>
    <w:p w14:paraId="676F601A" w14:textId="77777777" w:rsidR="00D62A8F" w:rsidRPr="00DC0049" w:rsidRDefault="00D62A8F" w:rsidP="00DC0049">
      <w:pPr>
        <w:spacing w:line="276" w:lineRule="auto"/>
        <w:jc w:val="both"/>
        <w:rPr>
          <w:rFonts w:ascii="Arial" w:hAnsi="Arial" w:cs="Arial"/>
        </w:rPr>
      </w:pPr>
      <w:r w:rsidRPr="00DC0049">
        <w:rPr>
          <w:rFonts w:ascii="Arial" w:hAnsi="Arial" w:cs="Arial"/>
        </w:rPr>
        <w:t>One of the key takeaways was that communication is not limited to just speaking or writing—it also involves active listening, critical thinking, and an awareness of the audience. I learned that adapting communication style based on context is crucial, whether it be through formal academic writing, presentations, or discussions. By understanding my audience and tailoring my message appropriately, I can ensure clarity, coherence, and impact in my interactions.</w:t>
      </w:r>
    </w:p>
    <w:p w14:paraId="36C6C1AD" w14:textId="6BAC342D" w:rsidR="00D62A8F" w:rsidRPr="00DC0049" w:rsidRDefault="00D62A8F" w:rsidP="00DC0049">
      <w:pPr>
        <w:spacing w:line="276" w:lineRule="auto"/>
        <w:jc w:val="both"/>
        <w:rPr>
          <w:rFonts w:ascii="Arial" w:hAnsi="Arial" w:cs="Arial"/>
        </w:rPr>
      </w:pPr>
      <w:r w:rsidRPr="00DC0049">
        <w:rPr>
          <w:rFonts w:ascii="Arial" w:hAnsi="Arial" w:cs="Arial"/>
        </w:rPr>
        <w:t xml:space="preserve">Additionally, the module explored the role of digital communication in today's academic and professional landscapes. With the increasing reliance on technology, mastering digital literacy is essential. </w:t>
      </w:r>
      <w:r w:rsidR="00C1318E" w:rsidRPr="00DC0049">
        <w:rPr>
          <w:rFonts w:ascii="Arial" w:hAnsi="Arial" w:cs="Arial"/>
        </w:rPr>
        <w:t>Drafting</w:t>
      </w:r>
      <w:r w:rsidRPr="00DC0049">
        <w:rPr>
          <w:rFonts w:ascii="Arial" w:hAnsi="Arial" w:cs="Arial"/>
        </w:rPr>
        <w:t xml:space="preserve"> emails, composing reports, and engaging in discussions through online platforms require a professional and structured approach. The module underscored the importance of maintaining etiquette in digital exchanges, ensuring that messages are respectful, precise, and effectively convey intended ideas.</w:t>
      </w:r>
    </w:p>
    <w:p w14:paraId="0200E9D6" w14:textId="2431585A" w:rsidR="00D62A8F" w:rsidRPr="00DC0049" w:rsidRDefault="00D62A8F" w:rsidP="00DC0049">
      <w:pPr>
        <w:spacing w:line="276" w:lineRule="auto"/>
        <w:jc w:val="both"/>
        <w:rPr>
          <w:rFonts w:ascii="Arial" w:hAnsi="Arial" w:cs="Arial"/>
        </w:rPr>
      </w:pPr>
      <w:r w:rsidRPr="00DC0049">
        <w:rPr>
          <w:rFonts w:ascii="Arial" w:hAnsi="Arial" w:cs="Arial"/>
        </w:rPr>
        <w:t xml:space="preserve">A particularly insightful aspect was the emphasis on critical reading and writing skills. I learned the significance of constructing well-supported arguments and </w:t>
      </w:r>
      <w:r w:rsidR="00C1318E" w:rsidRPr="00DC0049">
        <w:rPr>
          <w:rFonts w:ascii="Arial" w:hAnsi="Arial" w:cs="Arial"/>
        </w:rPr>
        <w:t>analysing</w:t>
      </w:r>
      <w:r w:rsidRPr="00DC0049">
        <w:rPr>
          <w:rFonts w:ascii="Arial" w:hAnsi="Arial" w:cs="Arial"/>
        </w:rPr>
        <w:t xml:space="preserve"> texts critically to develop informed perspectives. Effective writing is not just about grammar and structure; it also demands analytical thinking and the ability to synthesize information logically. Through various exercises, I improved my ability to formulate coherent arguments, cite sources correctly, and refine my writing style to align with academic standards.</w:t>
      </w:r>
    </w:p>
    <w:p w14:paraId="78175E00" w14:textId="77777777" w:rsidR="00D62A8F" w:rsidRPr="00DC0049" w:rsidRDefault="00D62A8F" w:rsidP="00DC0049">
      <w:pPr>
        <w:spacing w:line="276" w:lineRule="auto"/>
        <w:jc w:val="both"/>
        <w:rPr>
          <w:rFonts w:ascii="Arial" w:hAnsi="Arial" w:cs="Arial"/>
        </w:rPr>
      </w:pPr>
      <w:r w:rsidRPr="00DC0049">
        <w:rPr>
          <w:rFonts w:ascii="Arial" w:hAnsi="Arial" w:cs="Arial"/>
        </w:rPr>
        <w:t>Furthermore, communication skills extend beyond written and verbal expression—they also involve interpersonal interactions. Engaging in discussions, presenting research, and collaborating with peers all require confidence and clarity in conveying ideas. The module highlighted the importance of active listening, which allows for meaningful dialogue and deeper comprehension of diverse viewpoints. By refining these skills, I can participate in academic discourse more effectively and contribute to collaborative learning environments.</w:t>
      </w:r>
    </w:p>
    <w:p w14:paraId="337E2D19" w14:textId="77777777" w:rsidR="00D62A8F" w:rsidRPr="00DC0049" w:rsidRDefault="00D62A8F" w:rsidP="00DC0049">
      <w:pPr>
        <w:spacing w:line="276" w:lineRule="auto"/>
        <w:jc w:val="both"/>
        <w:rPr>
          <w:rFonts w:ascii="Arial" w:hAnsi="Arial" w:cs="Arial"/>
        </w:rPr>
      </w:pPr>
      <w:r w:rsidRPr="00DC0049">
        <w:rPr>
          <w:rFonts w:ascii="Arial" w:hAnsi="Arial" w:cs="Arial"/>
        </w:rPr>
        <w:t>Another important lesson from the module was the role of self-reflection in communication. Constructive feedback, whether from peers or instructors, plays a pivotal role in improving communication skills. Learning to accept criticism and use it as a tool for growth enhances the ability to express ideas more effectively. I recognized that communication is a continuous process of learning and refinement, and developing adaptability in various situations is essential for success.</w:t>
      </w:r>
    </w:p>
    <w:p w14:paraId="0A94F5AC" w14:textId="58430B28" w:rsidR="00D62A8F" w:rsidRPr="00DC0049" w:rsidRDefault="00D62A8F" w:rsidP="00DC0049">
      <w:pPr>
        <w:spacing w:line="276" w:lineRule="auto"/>
        <w:jc w:val="both"/>
        <w:rPr>
          <w:rFonts w:ascii="Arial" w:hAnsi="Arial" w:cs="Arial"/>
        </w:rPr>
      </w:pPr>
      <w:r w:rsidRPr="00DC0049">
        <w:rPr>
          <w:rFonts w:ascii="Arial" w:hAnsi="Arial" w:cs="Arial"/>
        </w:rPr>
        <w:lastRenderedPageBreak/>
        <w:t xml:space="preserve">Overall, the Academic Skills for the Digital Era module provided invaluable insights into the multifaceted nature of communication. From mastering written and verbal skills to understanding digital communication and interpersonal dynamics, the lessons I learned will serve as </w:t>
      </w:r>
      <w:r w:rsidR="00C1318E" w:rsidRPr="00DC0049">
        <w:rPr>
          <w:rFonts w:ascii="Arial" w:hAnsi="Arial" w:cs="Arial"/>
        </w:rPr>
        <w:t>a solid foundation</w:t>
      </w:r>
      <w:r w:rsidRPr="00DC0049">
        <w:rPr>
          <w:rFonts w:ascii="Arial" w:hAnsi="Arial" w:cs="Arial"/>
        </w:rPr>
        <w:t xml:space="preserve"> for academic and professional growth. By applying these skills effectively, I can navigate academic challenges with confidence and engage in meaningful interactions that contribute to my personal and intellectual development.</w:t>
      </w:r>
    </w:p>
    <w:p w14:paraId="54A69B63" w14:textId="16A3FDFC" w:rsidR="00455983" w:rsidRPr="00455983" w:rsidRDefault="00533363" w:rsidP="00455983">
      <w:pPr>
        <w:spacing w:line="360" w:lineRule="auto"/>
        <w:jc w:val="both"/>
        <w:rPr>
          <w:rFonts w:ascii="Arial" w:eastAsia="Times New Roman" w:hAnsi="Arial" w:cs="Arial"/>
          <w:kern w:val="0"/>
          <w:lang w:eastAsia="en-GB"/>
          <w14:ligatures w14:val="none"/>
        </w:rPr>
      </w:pPr>
      <w:bookmarkStart w:id="0" w:name="_GoBack"/>
      <w:r w:rsidRPr="00455983">
        <w:rPr>
          <w:rFonts w:ascii="Arial" w:hAnsi="Arial" w:cs="Arial"/>
        </w:rPr>
        <w:t>According to J. (2022)</w:t>
      </w:r>
      <w:r w:rsidR="00455983" w:rsidRPr="00455983">
        <w:rPr>
          <w:rFonts w:ascii="Arial" w:eastAsia="Times New Roman" w:hAnsi="Arial" w:cs="Arial"/>
          <w:kern w:val="0"/>
          <w:lang w:eastAsia="en-GB"/>
          <w14:ligatures w14:val="none"/>
        </w:rPr>
        <w:t xml:space="preserve"> Analysing written material using content analysis is a common research technique in educational settings. Because it provides in-depth understanding of learning and learning outcomes, the data is a useful information source. In actuality, it can be applied to enhance instruction and diagnostics in the classroom. These days, the same goal can be achieved with technology like learning analytics.</w:t>
      </w:r>
    </w:p>
    <w:p w14:paraId="6DF395A3" w14:textId="77777777" w:rsidR="00455983" w:rsidRPr="00455983" w:rsidRDefault="00455983" w:rsidP="00455983">
      <w:pPr>
        <w:spacing w:after="0" w:line="360" w:lineRule="auto"/>
        <w:jc w:val="both"/>
        <w:rPr>
          <w:rFonts w:ascii="Arial" w:eastAsia="Times New Roman" w:hAnsi="Arial" w:cs="Arial"/>
          <w:kern w:val="0"/>
          <w:lang w:eastAsia="en-GB"/>
          <w14:ligatures w14:val="none"/>
        </w:rPr>
      </w:pPr>
      <w:r w:rsidRPr="00455983">
        <w:rPr>
          <w:rFonts w:ascii="Arial" w:eastAsia="Times New Roman" w:hAnsi="Arial" w:cs="Arial"/>
          <w:kern w:val="0"/>
          <w:lang w:eastAsia="en-GB"/>
          <w14:ligatures w14:val="none"/>
        </w:rPr>
        <w:t>Reliable research tools are required for both objectives. The measure of choice, content analysis, must satisfy quality standards like validity, reliability, and objectivity. There is potential for improvement, though, as some of the most widely used reliability metrics have recently been the subject of contentious discussions. Improved reliability measures for content analysis conducted by humans or artificial intelligences are addressed by the first generation of the Iota concept.</w:t>
      </w:r>
    </w:p>
    <w:bookmarkEnd w:id="0"/>
    <w:p w14:paraId="34C08F9E" w14:textId="77777777" w:rsidR="00455983" w:rsidRDefault="00455983" w:rsidP="00533363">
      <w:pPr>
        <w:rPr>
          <w:b/>
          <w:bCs/>
          <w:i/>
          <w:iCs/>
        </w:rPr>
      </w:pPr>
    </w:p>
    <w:p w14:paraId="72E3A94A" w14:textId="7DCC29B8" w:rsidR="00533363" w:rsidRPr="008832F8" w:rsidRDefault="00533363" w:rsidP="00533363">
      <w:pPr>
        <w:rPr>
          <w:b/>
          <w:bCs/>
          <w:i/>
          <w:iCs/>
        </w:rPr>
      </w:pPr>
      <w:r w:rsidRPr="008832F8">
        <w:rPr>
          <w:b/>
          <w:bCs/>
          <w:i/>
          <w:iCs/>
        </w:rPr>
        <w:t>Feelings:</w:t>
      </w:r>
    </w:p>
    <w:p w14:paraId="69553C27" w14:textId="77777777" w:rsidR="00533363" w:rsidRPr="00DC0049" w:rsidRDefault="00533363" w:rsidP="00DC0049">
      <w:pPr>
        <w:spacing w:line="360" w:lineRule="auto"/>
        <w:jc w:val="both"/>
        <w:rPr>
          <w:rFonts w:ascii="Arial" w:hAnsi="Arial" w:cs="Arial"/>
        </w:rPr>
      </w:pPr>
      <w:r w:rsidRPr="00DC0049">
        <w:rPr>
          <w:rFonts w:ascii="Arial" w:hAnsi="Arial" w:cs="Arial"/>
        </w:rPr>
        <w:t>At the beginning of the Academic Skills for the Digital Era module, I felt a mixture of excitement and nervousness. The prospect of learning new skills and understanding how they would shape my future was thrilling. I was eager to develop abilities that could enhance my academic success and prepare me for professional growth. However, alongside that excitement, there was a sense of uncertainty—unsure of how challenging the module would be and whether I would adapt quickly.</w:t>
      </w:r>
    </w:p>
    <w:p w14:paraId="05F186C7" w14:textId="11220DFA" w:rsidR="00533363" w:rsidRPr="00DC0049" w:rsidRDefault="00533363" w:rsidP="00DC0049">
      <w:pPr>
        <w:spacing w:line="360" w:lineRule="auto"/>
        <w:jc w:val="both"/>
        <w:rPr>
          <w:rFonts w:ascii="Arial" w:hAnsi="Arial" w:cs="Arial"/>
        </w:rPr>
      </w:pPr>
      <w:r w:rsidRPr="00DC0049">
        <w:rPr>
          <w:rFonts w:ascii="Arial" w:hAnsi="Arial" w:cs="Arial"/>
        </w:rPr>
        <w:t xml:space="preserve">As the module progressed, I gradually became more confident in my abilities. Engaging with </w:t>
      </w:r>
      <w:r w:rsidR="00C1318E" w:rsidRPr="00DC0049">
        <w:rPr>
          <w:rFonts w:ascii="Arial" w:hAnsi="Arial" w:cs="Arial"/>
        </w:rPr>
        <w:t>various aspects</w:t>
      </w:r>
      <w:r w:rsidRPr="00DC0049">
        <w:rPr>
          <w:rFonts w:ascii="Arial" w:hAnsi="Arial" w:cs="Arial"/>
        </w:rPr>
        <w:t xml:space="preserve"> of communication, digital literacy, and critical thinking helped me see the value of these skills in practical scenarios. While certain topics pushed me out of my comfort zone, I embraced the learning process and found enjoyment in discovering new strategies for academic success. The initial nervousness faded as I realized that challenges were opportunities for improvement.</w:t>
      </w:r>
    </w:p>
    <w:p w14:paraId="1DCC3545" w14:textId="6BD326AA" w:rsidR="00533363" w:rsidRPr="00DC0049" w:rsidRDefault="00533363" w:rsidP="00DC0049">
      <w:pPr>
        <w:spacing w:line="360" w:lineRule="auto"/>
        <w:jc w:val="both"/>
        <w:rPr>
          <w:rFonts w:ascii="Arial" w:hAnsi="Arial" w:cs="Arial"/>
        </w:rPr>
      </w:pPr>
      <w:r w:rsidRPr="00DC0049">
        <w:rPr>
          <w:rFonts w:ascii="Arial" w:hAnsi="Arial" w:cs="Arial"/>
        </w:rPr>
        <w:t xml:space="preserve">Looking back, I appreciate the journey of personal and intellectual growth that this module provided. The mix of emotions I experienced at the start </w:t>
      </w:r>
      <w:r w:rsidR="00C1318E" w:rsidRPr="00DC0049">
        <w:rPr>
          <w:rFonts w:ascii="Arial" w:hAnsi="Arial" w:cs="Arial"/>
        </w:rPr>
        <w:t>helped</w:t>
      </w:r>
      <w:r w:rsidRPr="00DC0049">
        <w:rPr>
          <w:rFonts w:ascii="Arial" w:hAnsi="Arial" w:cs="Arial"/>
        </w:rPr>
        <w:t xml:space="preserve"> shape my resilience and determination, reinforcing my belief in the importance of continuous learning. This experience has given me the confidence to apply these skills in both academic and professional contexts.</w:t>
      </w:r>
    </w:p>
    <w:p w14:paraId="404D632B" w14:textId="5A03B653" w:rsidR="00C1318E" w:rsidRPr="008832F8" w:rsidRDefault="00C1318E" w:rsidP="00533363">
      <w:pPr>
        <w:rPr>
          <w:b/>
          <w:bCs/>
          <w:i/>
          <w:iCs/>
        </w:rPr>
      </w:pPr>
      <w:r w:rsidRPr="008832F8">
        <w:rPr>
          <w:b/>
          <w:bCs/>
          <w:i/>
          <w:iCs/>
        </w:rPr>
        <w:lastRenderedPageBreak/>
        <w:t>Evaluation:</w:t>
      </w:r>
    </w:p>
    <w:p w14:paraId="436BCE87" w14:textId="77777777" w:rsidR="00C1318E" w:rsidRPr="00DC0049" w:rsidRDefault="00C1318E" w:rsidP="00DC0049">
      <w:pPr>
        <w:spacing w:line="360" w:lineRule="auto"/>
        <w:jc w:val="both"/>
        <w:rPr>
          <w:rFonts w:ascii="Arial" w:hAnsi="Arial" w:cs="Arial"/>
        </w:rPr>
      </w:pPr>
      <w:r w:rsidRPr="00DC0049">
        <w:rPr>
          <w:rFonts w:ascii="Arial" w:hAnsi="Arial" w:cs="Arial"/>
        </w:rPr>
        <w:t>Throughout the Academic Skills for the Digital Era module, I developed a range of academic and digital skills, each with its own successes and challenges. One of the key areas that went well was improving my research abilities. I learned how to locate and evaluate credible sources, enhancing the depth and accuracy of my academic work. Digital literacy also played a significant role, as I became more proficient in navigating online platforms, utilizing research databases, and communicating effectively through digital channels.</w:t>
      </w:r>
    </w:p>
    <w:p w14:paraId="19DEF06E" w14:textId="77777777" w:rsidR="00C1318E" w:rsidRPr="00DC0049" w:rsidRDefault="00C1318E" w:rsidP="00DC0049">
      <w:pPr>
        <w:spacing w:line="360" w:lineRule="auto"/>
        <w:jc w:val="both"/>
        <w:rPr>
          <w:rFonts w:ascii="Arial" w:hAnsi="Arial" w:cs="Arial"/>
        </w:rPr>
      </w:pPr>
      <w:r w:rsidRPr="00DC0049">
        <w:rPr>
          <w:rFonts w:ascii="Arial" w:hAnsi="Arial" w:cs="Arial"/>
        </w:rPr>
        <w:t>However, time management posed a challenge. Balancing coursework with other commitments required discipline and strategic planning. Initially, I struggled with procrastination and prioritization, but through practical exercises and structured deadlines, I improved my ability to manage tasks efficiently. Cottrell (2024) highlights the importance of self-discipline in academic success, reinforcing the value of structured planning.</w:t>
      </w:r>
    </w:p>
    <w:p w14:paraId="18BA6835" w14:textId="77777777" w:rsidR="00C1318E" w:rsidRPr="00DC0049" w:rsidRDefault="00C1318E" w:rsidP="00DC0049">
      <w:pPr>
        <w:spacing w:line="360" w:lineRule="auto"/>
        <w:jc w:val="both"/>
        <w:rPr>
          <w:rFonts w:ascii="Arial" w:hAnsi="Arial" w:cs="Arial"/>
        </w:rPr>
      </w:pPr>
      <w:r w:rsidRPr="00DC0049">
        <w:rPr>
          <w:rFonts w:ascii="Arial" w:hAnsi="Arial" w:cs="Arial"/>
        </w:rPr>
        <w:t>Another challenge was adapting to critical reading and writing, as developing coherent arguments required analytical thinking. Al (2023) discusses how digital tools can both assist and hinder academic writing—while they streamline research, they can also lead to information overload.</w:t>
      </w:r>
    </w:p>
    <w:p w14:paraId="71CFBAAA" w14:textId="77777777" w:rsidR="0067295F" w:rsidRPr="00DC0049" w:rsidRDefault="00C1318E" w:rsidP="00DC0049">
      <w:pPr>
        <w:spacing w:line="360" w:lineRule="auto"/>
        <w:jc w:val="both"/>
        <w:rPr>
          <w:rFonts w:ascii="Arial" w:hAnsi="Arial" w:cs="Arial"/>
        </w:rPr>
      </w:pPr>
      <w:r w:rsidRPr="00DC0049">
        <w:rPr>
          <w:rFonts w:ascii="Arial" w:hAnsi="Arial" w:cs="Arial"/>
        </w:rPr>
        <w:t>Overall, the module provided a balanced experience of growth and challenge, equipping me with essential academic and digital competencies that will continue to benefit my future studies and professional endeavours.</w:t>
      </w:r>
    </w:p>
    <w:p w14:paraId="5AE50FEF" w14:textId="2F526555" w:rsidR="00C1318E" w:rsidRPr="00DC0049" w:rsidRDefault="00C1318E" w:rsidP="00DC0049">
      <w:pPr>
        <w:spacing w:line="360" w:lineRule="auto"/>
        <w:jc w:val="both"/>
        <w:rPr>
          <w:rFonts w:ascii="Arial" w:hAnsi="Arial" w:cs="Arial"/>
        </w:rPr>
      </w:pPr>
      <w:r w:rsidRPr="00DC0049">
        <w:rPr>
          <w:rFonts w:ascii="Arial" w:hAnsi="Arial" w:cs="Arial"/>
        </w:rPr>
        <w:t>Through the Academic Sk</w:t>
      </w:r>
      <w:r w:rsidR="00B879F7">
        <w:rPr>
          <w:rFonts w:ascii="Arial" w:hAnsi="Arial" w:cs="Arial"/>
        </w:rPr>
        <w:t>ills for the Digital Era module</w:t>
      </w:r>
      <w:r w:rsidRPr="00DC0049">
        <w:rPr>
          <w:rFonts w:ascii="Arial" w:hAnsi="Arial" w:cs="Arial"/>
        </w:rPr>
        <w:t>, I felt uncertain about digital literacy and advanced research techniques, but over time, I became more confident in utilizing digital tools effectively. This aligns with Cottrell’s (2024) concept of self-regulated learning, which highlights the importance of reflection and adaptability in academic development.</w:t>
      </w:r>
    </w:p>
    <w:p w14:paraId="20A11FD7" w14:textId="77777777" w:rsidR="00C1318E" w:rsidRPr="00DC0049" w:rsidRDefault="00C1318E" w:rsidP="00DC0049">
      <w:pPr>
        <w:spacing w:line="360" w:lineRule="auto"/>
        <w:jc w:val="both"/>
        <w:rPr>
          <w:rFonts w:ascii="Arial" w:hAnsi="Arial" w:cs="Arial"/>
        </w:rPr>
      </w:pPr>
      <w:r w:rsidRPr="00DC0049">
        <w:rPr>
          <w:rFonts w:ascii="Arial" w:hAnsi="Arial" w:cs="Arial"/>
        </w:rPr>
        <w:t>I also discovered the significance of structured time management and critical thinking in shaping academic success. While I initially struggled with managing multiple tasks, applying strategic planning techniques allowed me to improve efficiency and organization. Al (2023) discusses how digital advancements support students in streamlining research and analytical processes, reinforcing my progress.</w:t>
      </w:r>
    </w:p>
    <w:p w14:paraId="604F30AD" w14:textId="385E723B" w:rsidR="00C1318E" w:rsidRPr="00DC0049" w:rsidRDefault="00C1318E" w:rsidP="00DC0049">
      <w:pPr>
        <w:spacing w:line="360" w:lineRule="auto"/>
        <w:jc w:val="both"/>
        <w:rPr>
          <w:rFonts w:ascii="Arial" w:hAnsi="Arial" w:cs="Arial"/>
        </w:rPr>
      </w:pPr>
      <w:r w:rsidRPr="00DC0049">
        <w:rPr>
          <w:rFonts w:ascii="Arial" w:hAnsi="Arial" w:cs="Arial"/>
        </w:rPr>
        <w:t>These skills relate to my academic and career aspirations. Strong research abilities will enhance my academic writing, while digital literacy will be crucial for professional communication. Furthermore, the emphasis on critical thinking and problem-solving prepares me for the challenges of the modern workplace.</w:t>
      </w:r>
    </w:p>
    <w:p w14:paraId="590B582E" w14:textId="77777777" w:rsidR="00C1318E" w:rsidRPr="00DC0049" w:rsidRDefault="00C1318E" w:rsidP="00DC0049">
      <w:pPr>
        <w:spacing w:line="360" w:lineRule="auto"/>
        <w:jc w:val="both"/>
        <w:rPr>
          <w:rFonts w:ascii="Arial" w:hAnsi="Arial" w:cs="Arial"/>
        </w:rPr>
      </w:pPr>
      <w:r w:rsidRPr="00DC0049">
        <w:rPr>
          <w:rFonts w:ascii="Arial" w:hAnsi="Arial" w:cs="Arial"/>
        </w:rPr>
        <w:t>Overall, this module has deepened my understanding of how to navigate learning effectively, reinforcing the importance of continuous skill development for long-term success.</w:t>
      </w:r>
    </w:p>
    <w:p w14:paraId="37BB130D" w14:textId="77777777" w:rsidR="00DC0049" w:rsidRDefault="00DC0049" w:rsidP="00C1318E">
      <w:pPr>
        <w:rPr>
          <w:b/>
          <w:bCs/>
          <w:i/>
          <w:iCs/>
        </w:rPr>
      </w:pPr>
    </w:p>
    <w:p w14:paraId="779B7B70" w14:textId="278AC852" w:rsidR="00C1318E" w:rsidRPr="00C1318E" w:rsidRDefault="0067295F" w:rsidP="00C1318E">
      <w:pPr>
        <w:rPr>
          <w:b/>
          <w:bCs/>
          <w:i/>
          <w:iCs/>
        </w:rPr>
      </w:pPr>
      <w:r>
        <w:rPr>
          <w:b/>
          <w:bCs/>
          <w:i/>
          <w:iCs/>
        </w:rPr>
        <w:t>Con</w:t>
      </w:r>
      <w:r w:rsidR="00C1318E" w:rsidRPr="008832F8">
        <w:rPr>
          <w:b/>
          <w:bCs/>
          <w:i/>
          <w:iCs/>
        </w:rPr>
        <w:t>clusion:</w:t>
      </w:r>
    </w:p>
    <w:p w14:paraId="1D3329DA" w14:textId="276F63AC" w:rsidR="00C1318E" w:rsidRPr="005F2982" w:rsidRDefault="00C1318E" w:rsidP="00DC0049">
      <w:pPr>
        <w:spacing w:line="360" w:lineRule="auto"/>
        <w:jc w:val="both"/>
        <w:rPr>
          <w:rFonts w:ascii="Arial" w:hAnsi="Arial" w:cs="Arial"/>
        </w:rPr>
      </w:pPr>
      <w:r w:rsidRPr="005F2982">
        <w:rPr>
          <w:rFonts w:ascii="Arial" w:hAnsi="Arial" w:cs="Arial"/>
        </w:rPr>
        <w:t>The Academic Skills for the Digital Era module have provided me with valuable insights into the importance of skill development in both academic and digital contexts. Throughout this journey, I have recognized the significance of communication, research, time management, and digital literacy in shaping academic and professional success. The module highlighted how these skills are interconnected, reinforcing the need for adaptability and continuous learning.</w:t>
      </w:r>
    </w:p>
    <w:p w14:paraId="41406B37" w14:textId="77777777" w:rsidR="0067295F" w:rsidRPr="005F2982" w:rsidRDefault="00C1318E" w:rsidP="00DC0049">
      <w:pPr>
        <w:spacing w:line="360" w:lineRule="auto"/>
        <w:jc w:val="both"/>
        <w:rPr>
          <w:rFonts w:ascii="Arial" w:hAnsi="Arial" w:cs="Arial"/>
        </w:rPr>
      </w:pPr>
      <w:r w:rsidRPr="005F2982">
        <w:rPr>
          <w:rFonts w:ascii="Arial" w:hAnsi="Arial" w:cs="Arial"/>
        </w:rPr>
        <w:t xml:space="preserve">One of the key takeaways has been the role of structured learning and self-reflection in personal growth. By critically assessing my strengths and challenges, I have developed a deeper understanding of how </w:t>
      </w:r>
      <w:r w:rsidR="0067295F" w:rsidRPr="005F2982">
        <w:rPr>
          <w:rFonts w:ascii="Arial" w:hAnsi="Arial" w:cs="Arial"/>
        </w:rPr>
        <w:t>to refine my academic approach. Cottrell (2024) emphasizes the importance of self-regulated learning, which aligns with my experience of adapting to new techniques and strategies.</w:t>
      </w:r>
    </w:p>
    <w:p w14:paraId="5F5DE18A" w14:textId="77777777" w:rsidR="0067295F" w:rsidRPr="005F2982" w:rsidRDefault="0067295F" w:rsidP="00DC0049">
      <w:pPr>
        <w:spacing w:line="360" w:lineRule="auto"/>
        <w:jc w:val="both"/>
        <w:rPr>
          <w:rFonts w:ascii="Arial" w:hAnsi="Arial" w:cs="Arial"/>
        </w:rPr>
      </w:pPr>
      <w:r w:rsidRPr="005F2982">
        <w:rPr>
          <w:rFonts w:ascii="Arial" w:hAnsi="Arial" w:cs="Arial"/>
        </w:rPr>
        <w:t>Additionally, the module has reinforced the relevance of digital skills in modern academia and the workplace. As Al (2023) discusses, the ability to navigate digital platforms efficiently contributes to productivity and informed decision-making. Mastering these tools will be essential for my future studies and career progression.</w:t>
      </w:r>
    </w:p>
    <w:p w14:paraId="2FA24CB1" w14:textId="77777777" w:rsidR="0067295F" w:rsidRPr="005F2982" w:rsidRDefault="0067295F" w:rsidP="00DC0049">
      <w:pPr>
        <w:spacing w:line="360" w:lineRule="auto"/>
        <w:jc w:val="both"/>
        <w:rPr>
          <w:rFonts w:ascii="Arial" w:hAnsi="Arial" w:cs="Arial"/>
        </w:rPr>
      </w:pPr>
      <w:r w:rsidRPr="005F2982">
        <w:rPr>
          <w:rFonts w:ascii="Arial" w:hAnsi="Arial" w:cs="Arial"/>
        </w:rPr>
        <w:t xml:space="preserve">Overall, this experience has shaped my approach to learning, highlighting the value of persistence, reflection, and adaptability. Recognizing skill development as an </w:t>
      </w:r>
      <w:proofErr w:type="spellStart"/>
      <w:r w:rsidRPr="005F2982">
        <w:rPr>
          <w:rFonts w:ascii="Arial" w:hAnsi="Arial" w:cs="Arial"/>
        </w:rPr>
        <w:t>ongoing</w:t>
      </w:r>
      <w:proofErr w:type="spellEnd"/>
      <w:r w:rsidRPr="005F2982">
        <w:rPr>
          <w:rFonts w:ascii="Arial" w:hAnsi="Arial" w:cs="Arial"/>
        </w:rPr>
        <w:t xml:space="preserve"> process will enable me to thrive in both academic and professional environments.</w:t>
      </w:r>
    </w:p>
    <w:p w14:paraId="0064E8D0" w14:textId="77777777" w:rsidR="0067295F" w:rsidRPr="00FC577F" w:rsidRDefault="0067295F" w:rsidP="0067295F">
      <w:pPr>
        <w:pStyle w:val="Heading3"/>
        <w:rPr>
          <w:rStyle w:val="Strong"/>
          <w:bCs w:val="0"/>
          <w:i/>
          <w:sz w:val="22"/>
          <w:szCs w:val="22"/>
        </w:rPr>
      </w:pPr>
    </w:p>
    <w:p w14:paraId="2F5489EC" w14:textId="77777777" w:rsidR="0067295F" w:rsidRDefault="0067295F" w:rsidP="0067295F"/>
    <w:p w14:paraId="6CB197F2" w14:textId="77777777" w:rsidR="0067295F" w:rsidRDefault="0067295F" w:rsidP="0067295F"/>
    <w:p w14:paraId="741F0BB5" w14:textId="77777777" w:rsidR="0067295F" w:rsidRDefault="0067295F" w:rsidP="0067295F"/>
    <w:p w14:paraId="07F688CF" w14:textId="7F7E74DA" w:rsidR="0067295F" w:rsidRPr="005F2982" w:rsidRDefault="005F2982" w:rsidP="0067295F">
      <w:pPr>
        <w:rPr>
          <w:b/>
          <w:bCs/>
          <w:i/>
          <w:iCs/>
        </w:rPr>
      </w:pPr>
      <w:r w:rsidRPr="005F2982">
        <w:rPr>
          <w:b/>
          <w:bCs/>
          <w:i/>
          <w:iCs/>
        </w:rPr>
        <w:t>Smart Action Plan</w:t>
      </w:r>
    </w:p>
    <w:p w14:paraId="17EB160A" w14:textId="77777777" w:rsidR="0067295F" w:rsidRDefault="0067295F" w:rsidP="00DC0049">
      <w:pPr>
        <w:spacing w:beforeAutospacing="1" w:after="100" w:afterAutospacing="1" w:line="276" w:lineRule="auto"/>
        <w:jc w:val="both"/>
        <w:rPr>
          <w:b/>
          <w:bCs/>
          <w:i/>
          <w:iCs/>
        </w:rPr>
      </w:pPr>
    </w:p>
    <w:p w14:paraId="30B930E3" w14:textId="1D146EFE" w:rsidR="0067295F" w:rsidRPr="005F2982" w:rsidRDefault="0067295F" w:rsidP="00DC0049">
      <w:pPr>
        <w:pStyle w:val="ListParagraph"/>
        <w:numPr>
          <w:ilvl w:val="0"/>
          <w:numId w:val="9"/>
        </w:numPr>
        <w:spacing w:beforeAutospacing="1" w:after="100" w:afterAutospacing="1" w:line="276" w:lineRule="auto"/>
        <w:jc w:val="both"/>
        <w:rPr>
          <w:rFonts w:ascii="Arial" w:hAnsi="Arial" w:cs="Arial"/>
        </w:rPr>
      </w:pPr>
      <w:r w:rsidRPr="005F2982">
        <w:rPr>
          <w:rFonts w:ascii="Arial" w:hAnsi="Arial" w:cs="Arial"/>
        </w:rPr>
        <w:t>Specific – I will use a di</w:t>
      </w:r>
      <w:r w:rsidR="005F2982" w:rsidRPr="005F2982">
        <w:rPr>
          <w:rFonts w:ascii="Arial" w:hAnsi="Arial" w:cs="Arial"/>
        </w:rPr>
        <w:t xml:space="preserve">gital </w:t>
      </w:r>
      <w:proofErr w:type="gramStart"/>
      <w:r w:rsidR="005F2982" w:rsidRPr="005F2982">
        <w:rPr>
          <w:rFonts w:ascii="Arial" w:hAnsi="Arial" w:cs="Arial"/>
        </w:rPr>
        <w:t xml:space="preserve">calendar </w:t>
      </w:r>
      <w:r w:rsidR="007F493D">
        <w:rPr>
          <w:rFonts w:ascii="Arial" w:hAnsi="Arial" w:cs="Arial"/>
        </w:rPr>
        <w:t xml:space="preserve"> to</w:t>
      </w:r>
      <w:proofErr w:type="gramEnd"/>
      <w:r w:rsidR="007F493D">
        <w:rPr>
          <w:rFonts w:ascii="Arial" w:hAnsi="Arial" w:cs="Arial"/>
        </w:rPr>
        <w:t xml:space="preserve"> schedule </w:t>
      </w:r>
      <w:r w:rsidRPr="005F2982">
        <w:rPr>
          <w:rFonts w:ascii="Arial" w:hAnsi="Arial" w:cs="Arial"/>
        </w:rPr>
        <w:t xml:space="preserve"> my university tasks</w:t>
      </w:r>
      <w:r w:rsidR="007F493D">
        <w:rPr>
          <w:rFonts w:ascii="Arial" w:hAnsi="Arial" w:cs="Arial"/>
        </w:rPr>
        <w:t xml:space="preserve"> </w:t>
      </w:r>
      <w:r w:rsidRPr="005F2982">
        <w:rPr>
          <w:rFonts w:ascii="Arial" w:hAnsi="Arial" w:cs="Arial"/>
        </w:rPr>
        <w:t>, lectures, and assignment deadlines.</w:t>
      </w:r>
    </w:p>
    <w:p w14:paraId="4B95313B" w14:textId="5068EBCC" w:rsidR="0067295F" w:rsidRPr="005F2982" w:rsidRDefault="0067295F" w:rsidP="00DC0049">
      <w:pPr>
        <w:pStyle w:val="ListParagraph"/>
        <w:numPr>
          <w:ilvl w:val="0"/>
          <w:numId w:val="9"/>
        </w:numPr>
        <w:spacing w:beforeAutospacing="1" w:after="100" w:afterAutospacing="1" w:line="276" w:lineRule="auto"/>
        <w:jc w:val="both"/>
        <w:rPr>
          <w:rFonts w:ascii="Arial" w:hAnsi="Arial" w:cs="Arial"/>
        </w:rPr>
      </w:pPr>
      <w:r w:rsidRPr="005F2982">
        <w:rPr>
          <w:rFonts w:ascii="Arial" w:hAnsi="Arial" w:cs="Arial"/>
        </w:rPr>
        <w:t>Measurable – I will set week</w:t>
      </w:r>
      <w:r w:rsidR="007F493D">
        <w:rPr>
          <w:rFonts w:ascii="Arial" w:hAnsi="Arial" w:cs="Arial"/>
        </w:rPr>
        <w:t xml:space="preserve">ly goals to </w:t>
      </w:r>
      <w:proofErr w:type="gramStart"/>
      <w:r w:rsidR="007F493D">
        <w:rPr>
          <w:rFonts w:ascii="Arial" w:hAnsi="Arial" w:cs="Arial"/>
        </w:rPr>
        <w:t xml:space="preserve">complete </w:t>
      </w:r>
      <w:r w:rsidRPr="005F2982">
        <w:rPr>
          <w:rFonts w:ascii="Arial" w:hAnsi="Arial" w:cs="Arial"/>
        </w:rPr>
        <w:t xml:space="preserve"> my</w:t>
      </w:r>
      <w:proofErr w:type="gramEnd"/>
      <w:r w:rsidRPr="005F2982">
        <w:rPr>
          <w:rFonts w:ascii="Arial" w:hAnsi="Arial" w:cs="Arial"/>
        </w:rPr>
        <w:t xml:space="preserve"> planned study sessions a</w:t>
      </w:r>
      <w:r w:rsidR="007F493D">
        <w:rPr>
          <w:rFonts w:ascii="Arial" w:hAnsi="Arial" w:cs="Arial"/>
        </w:rPr>
        <w:t xml:space="preserve">nd finish assignments at least 4 </w:t>
      </w:r>
      <w:r w:rsidRPr="005F2982">
        <w:rPr>
          <w:rFonts w:ascii="Arial" w:hAnsi="Arial" w:cs="Arial"/>
        </w:rPr>
        <w:t xml:space="preserve"> days before the due date.</w:t>
      </w:r>
    </w:p>
    <w:p w14:paraId="358E8A30" w14:textId="597419B0" w:rsidR="0067295F" w:rsidRPr="005F2982" w:rsidRDefault="0067295F" w:rsidP="00DC0049">
      <w:pPr>
        <w:pStyle w:val="ListParagraph"/>
        <w:numPr>
          <w:ilvl w:val="0"/>
          <w:numId w:val="9"/>
        </w:numPr>
        <w:spacing w:beforeAutospacing="1" w:after="100" w:afterAutospacing="1" w:line="276" w:lineRule="auto"/>
        <w:jc w:val="both"/>
        <w:rPr>
          <w:rFonts w:ascii="Arial" w:hAnsi="Arial" w:cs="Arial"/>
        </w:rPr>
      </w:pPr>
      <w:r w:rsidRPr="005F2982">
        <w:rPr>
          <w:rFonts w:ascii="Arial" w:hAnsi="Arial" w:cs="Arial"/>
        </w:rPr>
        <w:t>Achievable</w:t>
      </w:r>
      <w:r w:rsidR="007F493D">
        <w:rPr>
          <w:rFonts w:ascii="Arial" w:hAnsi="Arial" w:cs="Arial"/>
        </w:rPr>
        <w:t xml:space="preserve"> – I will start </w:t>
      </w:r>
      <w:proofErr w:type="gramStart"/>
      <w:r w:rsidR="007F493D">
        <w:rPr>
          <w:rFonts w:ascii="Arial" w:hAnsi="Arial" w:cs="Arial"/>
        </w:rPr>
        <w:t xml:space="preserve">by </w:t>
      </w:r>
      <w:r w:rsidRPr="005F2982">
        <w:rPr>
          <w:rFonts w:ascii="Arial" w:hAnsi="Arial" w:cs="Arial"/>
        </w:rPr>
        <w:t xml:space="preserve"> 2</w:t>
      </w:r>
      <w:proofErr w:type="gramEnd"/>
      <w:r w:rsidRPr="005F2982">
        <w:rPr>
          <w:rFonts w:ascii="Arial" w:hAnsi="Arial" w:cs="Arial"/>
        </w:rPr>
        <w:t xml:space="preserve"> hours daily for focused study time, increasing gradually as I build the habit.</w:t>
      </w:r>
    </w:p>
    <w:p w14:paraId="3858208A" w14:textId="77777777" w:rsidR="0067295F" w:rsidRPr="005F2982" w:rsidRDefault="0067295F" w:rsidP="00DC0049">
      <w:pPr>
        <w:pStyle w:val="ListParagraph"/>
        <w:numPr>
          <w:ilvl w:val="0"/>
          <w:numId w:val="9"/>
        </w:numPr>
        <w:spacing w:beforeAutospacing="1" w:after="100" w:afterAutospacing="1" w:line="276" w:lineRule="auto"/>
        <w:jc w:val="both"/>
        <w:rPr>
          <w:rFonts w:ascii="Arial" w:hAnsi="Arial" w:cs="Arial"/>
        </w:rPr>
      </w:pPr>
      <w:r w:rsidRPr="005F2982">
        <w:rPr>
          <w:rFonts w:ascii="Arial" w:hAnsi="Arial" w:cs="Arial"/>
        </w:rPr>
        <w:t>Relevant – This will help me reduce last-minute stress and improve the quality of my submissions.</w:t>
      </w:r>
    </w:p>
    <w:p w14:paraId="4972C26B" w14:textId="0D397C63" w:rsidR="0067295F" w:rsidRPr="005F2982" w:rsidRDefault="0067295F" w:rsidP="005F2982">
      <w:pPr>
        <w:pStyle w:val="ListParagraph"/>
        <w:numPr>
          <w:ilvl w:val="0"/>
          <w:numId w:val="9"/>
        </w:numPr>
        <w:spacing w:beforeAutospacing="1" w:after="100" w:afterAutospacing="1" w:line="360" w:lineRule="auto"/>
        <w:jc w:val="both"/>
        <w:rPr>
          <w:rFonts w:ascii="Arial" w:hAnsi="Arial" w:cs="Arial"/>
        </w:rPr>
      </w:pPr>
      <w:r w:rsidRPr="005F2982">
        <w:rPr>
          <w:rFonts w:ascii="Arial" w:hAnsi="Arial" w:cs="Arial"/>
        </w:rPr>
        <w:lastRenderedPageBreak/>
        <w:t>Time-bound – I will implemen</w:t>
      </w:r>
      <w:r w:rsidR="007F493D">
        <w:rPr>
          <w:rFonts w:ascii="Arial" w:hAnsi="Arial" w:cs="Arial"/>
        </w:rPr>
        <w:t xml:space="preserve">t this </w:t>
      </w:r>
      <w:proofErr w:type="gramStart"/>
      <w:r w:rsidR="007F493D">
        <w:rPr>
          <w:rFonts w:ascii="Arial" w:hAnsi="Arial" w:cs="Arial"/>
        </w:rPr>
        <w:t>plan ,</w:t>
      </w:r>
      <w:proofErr w:type="gramEnd"/>
      <w:r w:rsidR="007F493D">
        <w:rPr>
          <w:rFonts w:ascii="Arial" w:hAnsi="Arial" w:cs="Arial"/>
        </w:rPr>
        <w:t xml:space="preserve"> </w:t>
      </w:r>
      <w:r w:rsidRPr="005F2982">
        <w:rPr>
          <w:rFonts w:ascii="Arial" w:hAnsi="Arial" w:cs="Arial"/>
        </w:rPr>
        <w:t xml:space="preserve"> and review my progress weekly for the next 4 weeks.</w:t>
      </w:r>
    </w:p>
    <w:p w14:paraId="58FD4351" w14:textId="0498875D" w:rsidR="00C1318E" w:rsidRDefault="00C1318E" w:rsidP="0067295F"/>
    <w:p w14:paraId="73BBEBC3" w14:textId="77777777" w:rsidR="00FC577F" w:rsidRPr="00FC577F" w:rsidRDefault="00FC577F" w:rsidP="003F721F">
      <w:pPr>
        <w:pStyle w:val="Heading3"/>
        <w:rPr>
          <w:rStyle w:val="Strong"/>
          <w:bCs w:val="0"/>
          <w:i/>
          <w:sz w:val="22"/>
          <w:szCs w:val="22"/>
        </w:rPr>
      </w:pPr>
    </w:p>
    <w:p w14:paraId="7383C2E2" w14:textId="77777777" w:rsidR="00FC577F" w:rsidRDefault="00FC577F" w:rsidP="00FC577F">
      <w:pPr>
        <w:rPr>
          <w:iCs/>
        </w:rPr>
      </w:pPr>
    </w:p>
    <w:p w14:paraId="20D8413A" w14:textId="77777777" w:rsidR="00FC577F" w:rsidRDefault="00FC577F" w:rsidP="00FC577F">
      <w:pPr>
        <w:rPr>
          <w:iCs/>
        </w:rPr>
      </w:pPr>
    </w:p>
    <w:p w14:paraId="10867FF4" w14:textId="77777777" w:rsidR="003F721F" w:rsidRPr="00C1318E" w:rsidRDefault="003F721F" w:rsidP="00C1318E"/>
    <w:p w14:paraId="033D7C99" w14:textId="508839D8" w:rsidR="00C1318E" w:rsidRDefault="00E075F7" w:rsidP="00533363">
      <w:r>
        <w:t>References:</w:t>
      </w:r>
    </w:p>
    <w:p w14:paraId="6384FB21" w14:textId="61F65178" w:rsidR="001D7B7A" w:rsidRPr="002148F8" w:rsidRDefault="001D7B7A" w:rsidP="001D7B7A">
      <w:pPr>
        <w:pStyle w:val="NormalWeb"/>
        <w:numPr>
          <w:ilvl w:val="0"/>
          <w:numId w:val="11"/>
        </w:numPr>
      </w:pPr>
      <w:r w:rsidRPr="002148F8">
        <w:rPr>
          <w:rStyle w:val="Strong"/>
          <w:rFonts w:eastAsiaTheme="majorEastAsia"/>
          <w:b w:val="0"/>
          <w:bCs w:val="0"/>
        </w:rPr>
        <w:t>Al, H.</w:t>
      </w:r>
      <w:r w:rsidRPr="002148F8">
        <w:t xml:space="preserve"> (2023) </w:t>
      </w:r>
      <w:r w:rsidRPr="002148F8">
        <w:rPr>
          <w:rStyle w:val="Emphasis"/>
          <w:rFonts w:eastAsiaTheme="majorEastAsia"/>
        </w:rPr>
        <w:t>Digital tools in academic writing: A double-edged sword</w:t>
      </w:r>
      <w:r w:rsidRPr="002148F8">
        <w:t>. Journal of Digital Education, 9(2), pp. 45–58.</w:t>
      </w:r>
    </w:p>
    <w:p w14:paraId="7FA30CF5" w14:textId="36672ECC" w:rsidR="001D7B7A" w:rsidRPr="002148F8" w:rsidRDefault="001D7B7A" w:rsidP="001D7B7A">
      <w:pPr>
        <w:pStyle w:val="NormalWeb"/>
        <w:numPr>
          <w:ilvl w:val="0"/>
          <w:numId w:val="10"/>
        </w:numPr>
      </w:pPr>
      <w:r w:rsidRPr="002148F8">
        <w:rPr>
          <w:rStyle w:val="Strong"/>
          <w:rFonts w:eastAsiaTheme="majorEastAsia"/>
          <w:b w:val="0"/>
          <w:bCs w:val="0"/>
        </w:rPr>
        <w:t>Cottrell, S.</w:t>
      </w:r>
      <w:r w:rsidRPr="002148F8">
        <w:t xml:space="preserve"> (2021) </w:t>
      </w:r>
      <w:r w:rsidRPr="002148F8">
        <w:rPr>
          <w:rStyle w:val="Emphasis"/>
          <w:rFonts w:eastAsiaTheme="majorEastAsia"/>
        </w:rPr>
        <w:t>Critical thinking skills: Effective analysis, argument and reflection</w:t>
      </w:r>
      <w:r w:rsidRPr="002148F8">
        <w:t xml:space="preserve">. 3rd </w:t>
      </w:r>
      <w:proofErr w:type="spellStart"/>
      <w:r w:rsidRPr="002148F8">
        <w:t>edn</w:t>
      </w:r>
      <w:proofErr w:type="spellEnd"/>
      <w:r w:rsidRPr="002148F8">
        <w:t>. London: Macmillan Education.</w:t>
      </w:r>
    </w:p>
    <w:p w14:paraId="2D350964" w14:textId="77777777" w:rsidR="001D7B7A" w:rsidRPr="002148F8" w:rsidRDefault="001D7B7A" w:rsidP="001D7B7A">
      <w:pPr>
        <w:pStyle w:val="NormalWeb"/>
        <w:numPr>
          <w:ilvl w:val="0"/>
          <w:numId w:val="10"/>
        </w:numPr>
      </w:pPr>
      <w:r w:rsidRPr="002148F8">
        <w:rPr>
          <w:rStyle w:val="Strong"/>
          <w:rFonts w:eastAsiaTheme="majorEastAsia"/>
          <w:b w:val="0"/>
          <w:bCs w:val="0"/>
        </w:rPr>
        <w:t>Cottrell, S.</w:t>
      </w:r>
      <w:r w:rsidRPr="002148F8">
        <w:t xml:space="preserve"> (2024) </w:t>
      </w:r>
      <w:proofErr w:type="gramStart"/>
      <w:r w:rsidRPr="002148F8">
        <w:rPr>
          <w:rStyle w:val="Emphasis"/>
          <w:rFonts w:eastAsiaTheme="majorEastAsia"/>
        </w:rPr>
        <w:t>The</w:t>
      </w:r>
      <w:proofErr w:type="gramEnd"/>
      <w:r w:rsidRPr="002148F8">
        <w:rPr>
          <w:rStyle w:val="Emphasis"/>
          <w:rFonts w:eastAsiaTheme="majorEastAsia"/>
        </w:rPr>
        <w:t xml:space="preserve"> study skills handbook</w:t>
      </w:r>
      <w:r w:rsidRPr="002148F8">
        <w:t xml:space="preserve">. 6th </w:t>
      </w:r>
      <w:proofErr w:type="spellStart"/>
      <w:r w:rsidRPr="002148F8">
        <w:t>edn</w:t>
      </w:r>
      <w:proofErr w:type="spellEnd"/>
      <w:r w:rsidRPr="002148F8">
        <w:t>. London: Macmillan Education.</w:t>
      </w:r>
    </w:p>
    <w:p w14:paraId="66B61ADE" w14:textId="77777777" w:rsidR="001D7B7A" w:rsidRPr="002148F8" w:rsidRDefault="001D7B7A" w:rsidP="001D7B7A">
      <w:pPr>
        <w:pStyle w:val="NormalWeb"/>
        <w:numPr>
          <w:ilvl w:val="0"/>
          <w:numId w:val="10"/>
        </w:numPr>
      </w:pPr>
      <w:r w:rsidRPr="002148F8">
        <w:rPr>
          <w:rStyle w:val="Strong"/>
          <w:rFonts w:eastAsiaTheme="majorEastAsia"/>
          <w:b w:val="0"/>
          <w:bCs w:val="0"/>
        </w:rPr>
        <w:t>Gibbs, G.</w:t>
      </w:r>
      <w:r w:rsidRPr="002148F8">
        <w:t xml:space="preserve"> (1988) </w:t>
      </w:r>
      <w:r w:rsidRPr="002148F8">
        <w:rPr>
          <w:rStyle w:val="Emphasis"/>
          <w:rFonts w:eastAsiaTheme="majorEastAsia"/>
        </w:rPr>
        <w:t>Learning by doing: A guide to teaching and learning methods</w:t>
      </w:r>
      <w:r w:rsidRPr="002148F8">
        <w:t>. Oxford: Oxford Polytechnic.</w:t>
      </w:r>
    </w:p>
    <w:p w14:paraId="733192CF" w14:textId="21FEEF08" w:rsidR="001D7B7A" w:rsidRPr="002148F8" w:rsidRDefault="001D7B7A" w:rsidP="001D7B7A">
      <w:pPr>
        <w:pStyle w:val="NormalWeb"/>
        <w:numPr>
          <w:ilvl w:val="0"/>
          <w:numId w:val="10"/>
        </w:numPr>
      </w:pPr>
      <w:r w:rsidRPr="002148F8">
        <w:t xml:space="preserve"> </w:t>
      </w:r>
      <w:r w:rsidRPr="002148F8">
        <w:rPr>
          <w:rStyle w:val="Strong"/>
          <w:rFonts w:eastAsiaTheme="majorEastAsia"/>
          <w:b w:val="0"/>
          <w:bCs w:val="0"/>
        </w:rPr>
        <w:t>J., M.</w:t>
      </w:r>
      <w:r w:rsidRPr="002148F8">
        <w:rPr>
          <w:b/>
          <w:bCs/>
        </w:rPr>
        <w:t xml:space="preserve"> </w:t>
      </w:r>
      <w:r w:rsidRPr="002148F8">
        <w:t xml:space="preserve">(2022) </w:t>
      </w:r>
      <w:r w:rsidRPr="002148F8">
        <w:rPr>
          <w:rStyle w:val="Emphasis"/>
          <w:rFonts w:eastAsiaTheme="majorEastAsia"/>
        </w:rPr>
        <w:t>Content analysis in education: Reliability and digital applications</w:t>
      </w:r>
      <w:r w:rsidRPr="002148F8">
        <w:t>. Educational Research and Practice, 18(3), pp. 112–126.</w:t>
      </w:r>
    </w:p>
    <w:p w14:paraId="4FD9F912" w14:textId="7EE9AEEC" w:rsidR="001D7B7A" w:rsidRDefault="001D7B7A" w:rsidP="001D7B7A">
      <w:pPr>
        <w:pStyle w:val="NormalWeb"/>
        <w:numPr>
          <w:ilvl w:val="0"/>
          <w:numId w:val="10"/>
        </w:numPr>
      </w:pPr>
      <w:r w:rsidRPr="002148F8">
        <w:rPr>
          <w:rStyle w:val="Strong"/>
          <w:rFonts w:eastAsiaTheme="majorEastAsia"/>
          <w:b w:val="0"/>
          <w:bCs w:val="0"/>
        </w:rPr>
        <w:t>Selwyn, N.</w:t>
      </w:r>
      <w:r w:rsidRPr="002148F8">
        <w:t xml:space="preserve"> (2020) </w:t>
      </w:r>
      <w:r w:rsidRPr="002148F8">
        <w:rPr>
          <w:rStyle w:val="Emphasis"/>
          <w:rFonts w:eastAsiaTheme="majorEastAsia"/>
        </w:rPr>
        <w:t>Education and technology: Key issues and debates</w:t>
      </w:r>
      <w:r w:rsidRPr="002148F8">
        <w:t>. 2nd end. London: Bloomsbury Academic.</w:t>
      </w:r>
    </w:p>
    <w:p w14:paraId="78351AB3" w14:textId="749D90D3" w:rsidR="001D7B7A" w:rsidRPr="00A4366B" w:rsidRDefault="001D7B7A" w:rsidP="00A4366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Symbol" w:cs="Times New Roman"/>
          <w:kern w:val="0"/>
          <w:sz w:val="24"/>
          <w:szCs w:val="24"/>
          <w:lang w:eastAsia="en-GB"/>
          <w14:ligatures w14:val="none"/>
        </w:rPr>
        <w:t xml:space="preserve">     </w:t>
      </w:r>
      <w:proofErr w:type="gramStart"/>
      <w:r w:rsidRPr="00A4366B">
        <w:rPr>
          <w:rFonts w:ascii="Times New Roman" w:eastAsia="Times New Roman" w:hAnsi="Symbol" w:cs="Times New Roman"/>
          <w:kern w:val="0"/>
          <w:sz w:val="24"/>
          <w:szCs w:val="24"/>
          <w:lang w:eastAsia="en-GB"/>
          <w14:ligatures w14:val="none"/>
        </w:rPr>
        <w:t></w:t>
      </w:r>
      <w:r w:rsidRPr="00A4366B">
        <w:rPr>
          <w:rFonts w:ascii="Times New Roman" w:eastAsia="Times New Roman" w:hAnsi="Times New Roman" w:cs="Times New Roman"/>
          <w:kern w:val="0"/>
          <w:sz w:val="24"/>
          <w:szCs w:val="24"/>
          <w:lang w:eastAsia="en-GB"/>
          <w14:ligatures w14:val="none"/>
        </w:rPr>
        <w:t xml:space="preserve">  </w:t>
      </w:r>
      <w:proofErr w:type="spellStart"/>
      <w:r w:rsidRPr="00A4366B">
        <w:rPr>
          <w:rFonts w:ascii="Times New Roman" w:eastAsia="Times New Roman" w:hAnsi="Times New Roman" w:cs="Times New Roman"/>
          <w:kern w:val="0"/>
          <w:sz w:val="24"/>
          <w:szCs w:val="24"/>
          <w:lang w:eastAsia="en-GB"/>
          <w14:ligatures w14:val="none"/>
        </w:rPr>
        <w:t>Colter</w:t>
      </w:r>
      <w:proofErr w:type="spellEnd"/>
      <w:proofErr w:type="gramEnd"/>
      <w:r w:rsidRPr="00A4366B">
        <w:rPr>
          <w:rFonts w:ascii="Times New Roman" w:eastAsia="Times New Roman" w:hAnsi="Times New Roman" w:cs="Times New Roman"/>
          <w:kern w:val="0"/>
          <w:sz w:val="24"/>
          <w:szCs w:val="24"/>
          <w:lang w:eastAsia="en-GB"/>
          <w14:ligatures w14:val="none"/>
        </w:rPr>
        <w:t xml:space="preserve"> Reed, </w:t>
      </w:r>
      <w:proofErr w:type="spellStart"/>
      <w:r w:rsidRPr="00A4366B">
        <w:rPr>
          <w:rFonts w:ascii="Times New Roman" w:eastAsia="Times New Roman" w:hAnsi="Times New Roman" w:cs="Times New Roman"/>
          <w:kern w:val="0"/>
          <w:sz w:val="24"/>
          <w:szCs w:val="24"/>
          <w:lang w:eastAsia="en-GB"/>
          <w14:ligatures w14:val="none"/>
        </w:rPr>
        <w:t>n.d.</w:t>
      </w:r>
      <w:proofErr w:type="spellEnd"/>
      <w:r w:rsidRPr="00A4366B">
        <w:rPr>
          <w:rFonts w:ascii="Times New Roman" w:eastAsia="Times New Roman" w:hAnsi="Times New Roman" w:cs="Times New Roman"/>
          <w:kern w:val="0"/>
          <w:sz w:val="24"/>
          <w:szCs w:val="24"/>
          <w:lang w:eastAsia="en-GB"/>
          <w14:ligatures w14:val="none"/>
        </w:rPr>
        <w:t xml:space="preserve"> </w:t>
      </w:r>
      <w:r w:rsidRPr="00A4366B">
        <w:rPr>
          <w:rFonts w:ascii="Times New Roman" w:eastAsia="Times New Roman" w:hAnsi="Times New Roman" w:cs="Times New Roman"/>
          <w:i/>
          <w:iCs/>
          <w:kern w:val="0"/>
          <w:sz w:val="24"/>
          <w:szCs w:val="24"/>
          <w:lang w:eastAsia="en-GB"/>
          <w14:ligatures w14:val="none"/>
        </w:rPr>
        <w:t>8 reasons you need to use a digital calendar</w:t>
      </w:r>
      <w:r>
        <w:rPr>
          <w:rFonts w:ascii="Times New Roman" w:eastAsia="Times New Roman" w:hAnsi="Times New Roman" w:cs="Times New Roman"/>
          <w:kern w:val="0"/>
          <w:sz w:val="24"/>
          <w:szCs w:val="24"/>
          <w:lang w:eastAsia="en-GB"/>
          <w14:ligatures w14:val="none"/>
        </w:rPr>
        <w:t xml:space="preserve">. Available at: </w:t>
      </w:r>
      <w:r w:rsidRPr="00A4366B">
        <w:rPr>
          <w:rFonts w:ascii="Times New Roman" w:eastAsia="Times New Roman" w:hAnsi="Times New Roman" w:cs="Times New Roman"/>
          <w:kern w:val="0"/>
          <w:sz w:val="24"/>
          <w:szCs w:val="24"/>
          <w:lang w:eastAsia="en-GB"/>
          <w14:ligatures w14:val="none"/>
        </w:rPr>
        <w:t>https://colterreed.com/8-reasons-you-</w:t>
      </w:r>
      <w:r>
        <w:rPr>
          <w:rFonts w:ascii="Times New Roman" w:eastAsia="Times New Roman" w:hAnsi="Times New Roman" w:cs="Times New Roman"/>
          <w:kern w:val="0"/>
          <w:sz w:val="24"/>
          <w:szCs w:val="24"/>
          <w:lang w:eastAsia="en-GB"/>
          <w14:ligatures w14:val="none"/>
        </w:rPr>
        <w:t>need-to-use-a-digital-calendar</w:t>
      </w:r>
      <w:r w:rsidRPr="00A4366B">
        <w:rPr>
          <w:rFonts w:ascii="Times New Roman" w:eastAsia="Times New Roman" w:hAnsi="Times New Roman" w:cs="Times New Roman"/>
          <w:kern w:val="0"/>
          <w:sz w:val="24"/>
          <w:szCs w:val="24"/>
          <w:lang w:eastAsia="en-GB"/>
          <w14:ligatures w14:val="none"/>
        </w:rPr>
        <w:t xml:space="preserve"> [Accessed 19 Jun. 2025].</w:t>
      </w:r>
    </w:p>
    <w:p w14:paraId="771BCFD2" w14:textId="66477157" w:rsidR="00A4366B" w:rsidRPr="00A4366B" w:rsidRDefault="00A4366B" w:rsidP="00A4366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gramStart"/>
      <w:r w:rsidRPr="00A4366B">
        <w:rPr>
          <w:rFonts w:ascii="Times New Roman" w:eastAsia="Times New Roman" w:hAnsi="Symbol" w:cs="Times New Roman"/>
          <w:kern w:val="0"/>
          <w:sz w:val="24"/>
          <w:szCs w:val="24"/>
          <w:lang w:eastAsia="en-GB"/>
          <w14:ligatures w14:val="none"/>
        </w:rPr>
        <w:t></w:t>
      </w:r>
      <w:r w:rsidRPr="00A4366B">
        <w:rPr>
          <w:rFonts w:ascii="Times New Roman" w:eastAsia="Times New Roman" w:hAnsi="Times New Roman" w:cs="Times New Roman"/>
          <w:kern w:val="0"/>
          <w:sz w:val="24"/>
          <w:szCs w:val="24"/>
          <w:lang w:eastAsia="en-GB"/>
          <w14:ligatures w14:val="none"/>
        </w:rPr>
        <w:t xml:space="preserve">  </w:t>
      </w:r>
      <w:proofErr w:type="spellStart"/>
      <w:r w:rsidRPr="00A4366B">
        <w:rPr>
          <w:rFonts w:ascii="Times New Roman" w:eastAsia="Times New Roman" w:hAnsi="Times New Roman" w:cs="Times New Roman"/>
          <w:kern w:val="0"/>
          <w:sz w:val="24"/>
          <w:szCs w:val="24"/>
          <w:lang w:eastAsia="en-GB"/>
          <w14:ligatures w14:val="none"/>
        </w:rPr>
        <w:t>Penstripe</w:t>
      </w:r>
      <w:proofErr w:type="spellEnd"/>
      <w:proofErr w:type="gramEnd"/>
      <w:r w:rsidRPr="00A4366B">
        <w:rPr>
          <w:rFonts w:ascii="Times New Roman" w:eastAsia="Times New Roman" w:hAnsi="Times New Roman" w:cs="Times New Roman"/>
          <w:kern w:val="0"/>
          <w:sz w:val="24"/>
          <w:szCs w:val="24"/>
          <w:lang w:eastAsia="en-GB"/>
          <w14:ligatures w14:val="none"/>
        </w:rPr>
        <w:t xml:space="preserve">, </w:t>
      </w:r>
      <w:proofErr w:type="spellStart"/>
      <w:r w:rsidRPr="00A4366B">
        <w:rPr>
          <w:rFonts w:ascii="Times New Roman" w:eastAsia="Times New Roman" w:hAnsi="Times New Roman" w:cs="Times New Roman"/>
          <w:kern w:val="0"/>
          <w:sz w:val="24"/>
          <w:szCs w:val="24"/>
          <w:lang w:eastAsia="en-GB"/>
          <w14:ligatures w14:val="none"/>
        </w:rPr>
        <w:t>n.d.</w:t>
      </w:r>
      <w:proofErr w:type="spellEnd"/>
      <w:r w:rsidRPr="00A4366B">
        <w:rPr>
          <w:rFonts w:ascii="Times New Roman" w:eastAsia="Times New Roman" w:hAnsi="Times New Roman" w:cs="Times New Roman"/>
          <w:kern w:val="0"/>
          <w:sz w:val="24"/>
          <w:szCs w:val="24"/>
          <w:lang w:eastAsia="en-GB"/>
          <w14:ligatures w14:val="none"/>
        </w:rPr>
        <w:t xml:space="preserve"> </w:t>
      </w:r>
      <w:r w:rsidRPr="00A4366B">
        <w:rPr>
          <w:rFonts w:ascii="Times New Roman" w:eastAsia="Times New Roman" w:hAnsi="Times New Roman" w:cs="Times New Roman"/>
          <w:i/>
          <w:iCs/>
          <w:kern w:val="0"/>
          <w:sz w:val="24"/>
          <w:szCs w:val="24"/>
          <w:lang w:eastAsia="en-GB"/>
          <w14:ligatures w14:val="none"/>
        </w:rPr>
        <w:t>Importance of goal setting for students</w:t>
      </w:r>
      <w:r w:rsidR="001D7B7A">
        <w:rPr>
          <w:rFonts w:ascii="Times New Roman" w:eastAsia="Times New Roman" w:hAnsi="Times New Roman" w:cs="Times New Roman"/>
          <w:kern w:val="0"/>
          <w:sz w:val="24"/>
          <w:szCs w:val="24"/>
          <w:lang w:eastAsia="en-GB"/>
          <w14:ligatures w14:val="none"/>
        </w:rPr>
        <w:t xml:space="preserve">.] Available at: </w:t>
      </w:r>
      <w:r w:rsidRPr="00A4366B">
        <w:rPr>
          <w:rFonts w:ascii="Times New Roman" w:eastAsia="Times New Roman" w:hAnsi="Times New Roman" w:cs="Times New Roman"/>
          <w:kern w:val="0"/>
          <w:sz w:val="24"/>
          <w:szCs w:val="24"/>
          <w:lang w:eastAsia="en-GB"/>
          <w14:ligatures w14:val="none"/>
        </w:rPr>
        <w:t>https://penstripe.co.uk/importanc</w:t>
      </w:r>
      <w:r w:rsidR="001D7B7A">
        <w:rPr>
          <w:rFonts w:ascii="Times New Roman" w:eastAsia="Times New Roman" w:hAnsi="Times New Roman" w:cs="Times New Roman"/>
          <w:kern w:val="0"/>
          <w:sz w:val="24"/>
          <w:szCs w:val="24"/>
          <w:lang w:eastAsia="en-GB"/>
          <w14:ligatures w14:val="none"/>
        </w:rPr>
        <w:t>e-of-goal-setting-for-students</w:t>
      </w:r>
      <w:r w:rsidRPr="00A4366B">
        <w:rPr>
          <w:rFonts w:ascii="Times New Roman" w:eastAsia="Times New Roman" w:hAnsi="Times New Roman" w:cs="Times New Roman"/>
          <w:kern w:val="0"/>
          <w:sz w:val="24"/>
          <w:szCs w:val="24"/>
          <w:lang w:eastAsia="en-GB"/>
          <w14:ligatures w14:val="none"/>
        </w:rPr>
        <w:t xml:space="preserve"> [Accessed 19 Jun. 2025].</w:t>
      </w:r>
    </w:p>
    <w:p w14:paraId="01009671" w14:textId="462976FE" w:rsidR="00A4366B" w:rsidRPr="00A4366B" w:rsidRDefault="00A4366B" w:rsidP="00A4366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gramStart"/>
      <w:r w:rsidRPr="00A4366B">
        <w:rPr>
          <w:rFonts w:ascii="Times New Roman" w:eastAsia="Times New Roman" w:hAnsi="Symbol" w:cs="Times New Roman"/>
          <w:kern w:val="0"/>
          <w:sz w:val="24"/>
          <w:szCs w:val="24"/>
          <w:lang w:eastAsia="en-GB"/>
          <w14:ligatures w14:val="none"/>
        </w:rPr>
        <w:t></w:t>
      </w:r>
      <w:r w:rsidRPr="00A4366B">
        <w:rPr>
          <w:rFonts w:ascii="Times New Roman" w:eastAsia="Times New Roman" w:hAnsi="Times New Roman" w:cs="Times New Roman"/>
          <w:kern w:val="0"/>
          <w:sz w:val="24"/>
          <w:szCs w:val="24"/>
          <w:lang w:eastAsia="en-GB"/>
          <w14:ligatures w14:val="none"/>
        </w:rPr>
        <w:t xml:space="preserve">  Brain</w:t>
      </w:r>
      <w:proofErr w:type="gramEnd"/>
      <w:r w:rsidRPr="00A4366B">
        <w:rPr>
          <w:rFonts w:ascii="Times New Roman" w:eastAsia="Times New Roman" w:hAnsi="Times New Roman" w:cs="Times New Roman"/>
          <w:kern w:val="0"/>
          <w:sz w:val="24"/>
          <w:szCs w:val="24"/>
          <w:lang w:eastAsia="en-GB"/>
          <w14:ligatures w14:val="none"/>
        </w:rPr>
        <w:t xml:space="preserve"> Matters Learning, </w:t>
      </w:r>
      <w:proofErr w:type="spellStart"/>
      <w:r w:rsidRPr="00A4366B">
        <w:rPr>
          <w:rFonts w:ascii="Times New Roman" w:eastAsia="Times New Roman" w:hAnsi="Times New Roman" w:cs="Times New Roman"/>
          <w:kern w:val="0"/>
          <w:sz w:val="24"/>
          <w:szCs w:val="24"/>
          <w:lang w:eastAsia="en-GB"/>
          <w14:ligatures w14:val="none"/>
        </w:rPr>
        <w:t>n.d.</w:t>
      </w:r>
      <w:proofErr w:type="spellEnd"/>
      <w:r w:rsidRPr="00A4366B">
        <w:rPr>
          <w:rFonts w:ascii="Times New Roman" w:eastAsia="Times New Roman" w:hAnsi="Times New Roman" w:cs="Times New Roman"/>
          <w:kern w:val="0"/>
          <w:sz w:val="24"/>
          <w:szCs w:val="24"/>
          <w:lang w:eastAsia="en-GB"/>
          <w14:ligatures w14:val="none"/>
        </w:rPr>
        <w:t xml:space="preserve"> </w:t>
      </w:r>
      <w:r w:rsidRPr="00A4366B">
        <w:rPr>
          <w:rFonts w:ascii="Times New Roman" w:eastAsia="Times New Roman" w:hAnsi="Times New Roman" w:cs="Times New Roman"/>
          <w:i/>
          <w:iCs/>
          <w:kern w:val="0"/>
          <w:sz w:val="24"/>
          <w:szCs w:val="24"/>
          <w:lang w:eastAsia="en-GB"/>
          <w14:ligatures w14:val="none"/>
        </w:rPr>
        <w:t>How to make studying a habit: 5 easy steps</w:t>
      </w:r>
      <w:r w:rsidR="001D7B7A">
        <w:rPr>
          <w:rFonts w:ascii="Times New Roman" w:eastAsia="Times New Roman" w:hAnsi="Times New Roman" w:cs="Times New Roman"/>
          <w:kern w:val="0"/>
          <w:sz w:val="24"/>
          <w:szCs w:val="24"/>
          <w:lang w:eastAsia="en-GB"/>
          <w14:ligatures w14:val="none"/>
        </w:rPr>
        <w:t xml:space="preserve">.  Available at: </w:t>
      </w:r>
      <w:r w:rsidRPr="00A4366B">
        <w:rPr>
          <w:rFonts w:ascii="Times New Roman" w:eastAsia="Times New Roman" w:hAnsi="Times New Roman" w:cs="Times New Roman"/>
          <w:kern w:val="0"/>
          <w:sz w:val="24"/>
          <w:szCs w:val="24"/>
          <w:lang w:eastAsia="en-GB"/>
          <w14:ligatures w14:val="none"/>
        </w:rPr>
        <w:t>https://brainmatterslearning.co</w:t>
      </w:r>
      <w:r w:rsidR="001D7B7A">
        <w:rPr>
          <w:rFonts w:ascii="Times New Roman" w:eastAsia="Times New Roman" w:hAnsi="Times New Roman" w:cs="Times New Roman"/>
          <w:kern w:val="0"/>
          <w:sz w:val="24"/>
          <w:szCs w:val="24"/>
          <w:lang w:eastAsia="en-GB"/>
          <w14:ligatures w14:val="none"/>
        </w:rPr>
        <w:t>m/how-to-make-studying-a-habit</w:t>
      </w:r>
      <w:r w:rsidRPr="00A4366B">
        <w:rPr>
          <w:rFonts w:ascii="Times New Roman" w:eastAsia="Times New Roman" w:hAnsi="Times New Roman" w:cs="Times New Roman"/>
          <w:kern w:val="0"/>
          <w:sz w:val="24"/>
          <w:szCs w:val="24"/>
          <w:lang w:eastAsia="en-GB"/>
          <w14:ligatures w14:val="none"/>
        </w:rPr>
        <w:t xml:space="preserve"> [Accessed 19 Jun. 2025].</w:t>
      </w:r>
    </w:p>
    <w:p w14:paraId="0E9816F0" w14:textId="2B48DCC6" w:rsidR="00A4366B" w:rsidRPr="00A4366B" w:rsidRDefault="00A4366B" w:rsidP="00A4366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gramStart"/>
      <w:r w:rsidRPr="00A4366B">
        <w:rPr>
          <w:rFonts w:ascii="Times New Roman" w:eastAsia="Times New Roman" w:hAnsi="Symbol" w:cs="Times New Roman"/>
          <w:kern w:val="0"/>
          <w:sz w:val="24"/>
          <w:szCs w:val="24"/>
          <w:lang w:eastAsia="en-GB"/>
          <w14:ligatures w14:val="none"/>
        </w:rPr>
        <w:t></w:t>
      </w:r>
      <w:r w:rsidRPr="00A4366B">
        <w:rPr>
          <w:rFonts w:ascii="Times New Roman" w:eastAsia="Times New Roman" w:hAnsi="Times New Roman" w:cs="Times New Roman"/>
          <w:kern w:val="0"/>
          <w:sz w:val="24"/>
          <w:szCs w:val="24"/>
          <w:lang w:eastAsia="en-GB"/>
          <w14:ligatures w14:val="none"/>
        </w:rPr>
        <w:t xml:space="preserve">  </w:t>
      </w:r>
      <w:proofErr w:type="spellStart"/>
      <w:r w:rsidRPr="00A4366B">
        <w:rPr>
          <w:rFonts w:ascii="Times New Roman" w:eastAsia="Times New Roman" w:hAnsi="Times New Roman" w:cs="Times New Roman"/>
          <w:kern w:val="0"/>
          <w:sz w:val="24"/>
          <w:szCs w:val="24"/>
          <w:lang w:eastAsia="en-GB"/>
          <w14:ligatures w14:val="none"/>
        </w:rPr>
        <w:t>Adiutor</w:t>
      </w:r>
      <w:proofErr w:type="spellEnd"/>
      <w:proofErr w:type="gramEnd"/>
      <w:r w:rsidRPr="00A4366B">
        <w:rPr>
          <w:rFonts w:ascii="Times New Roman" w:eastAsia="Times New Roman" w:hAnsi="Times New Roman" w:cs="Times New Roman"/>
          <w:kern w:val="0"/>
          <w:sz w:val="24"/>
          <w:szCs w:val="24"/>
          <w:lang w:eastAsia="en-GB"/>
          <w14:ligatures w14:val="none"/>
        </w:rPr>
        <w:t xml:space="preserve">, </w:t>
      </w:r>
      <w:proofErr w:type="spellStart"/>
      <w:r w:rsidRPr="00A4366B">
        <w:rPr>
          <w:rFonts w:ascii="Times New Roman" w:eastAsia="Times New Roman" w:hAnsi="Times New Roman" w:cs="Times New Roman"/>
          <w:kern w:val="0"/>
          <w:sz w:val="24"/>
          <w:szCs w:val="24"/>
          <w:lang w:eastAsia="en-GB"/>
          <w14:ligatures w14:val="none"/>
        </w:rPr>
        <w:t>n.d.</w:t>
      </w:r>
      <w:proofErr w:type="spellEnd"/>
      <w:r w:rsidRPr="00A4366B">
        <w:rPr>
          <w:rFonts w:ascii="Times New Roman" w:eastAsia="Times New Roman" w:hAnsi="Times New Roman" w:cs="Times New Roman"/>
          <w:kern w:val="0"/>
          <w:sz w:val="24"/>
          <w:szCs w:val="24"/>
          <w:lang w:eastAsia="en-GB"/>
          <w14:ligatures w14:val="none"/>
        </w:rPr>
        <w:t xml:space="preserve"> </w:t>
      </w:r>
      <w:r w:rsidRPr="00A4366B">
        <w:rPr>
          <w:rFonts w:ascii="Times New Roman" w:eastAsia="Times New Roman" w:hAnsi="Times New Roman" w:cs="Times New Roman"/>
          <w:i/>
          <w:iCs/>
          <w:kern w:val="0"/>
          <w:sz w:val="24"/>
          <w:szCs w:val="24"/>
          <w:lang w:eastAsia="en-GB"/>
          <w14:ligatures w14:val="none"/>
        </w:rPr>
        <w:t>Time management: Impact on academic performance</w:t>
      </w:r>
      <w:r w:rsidR="001D7B7A">
        <w:rPr>
          <w:rFonts w:ascii="Times New Roman" w:eastAsia="Times New Roman" w:hAnsi="Times New Roman" w:cs="Times New Roman"/>
          <w:kern w:val="0"/>
          <w:sz w:val="24"/>
          <w:szCs w:val="24"/>
          <w:lang w:eastAsia="en-GB"/>
          <w14:ligatures w14:val="none"/>
        </w:rPr>
        <w:t xml:space="preserve">.  Available at: </w:t>
      </w:r>
      <w:r w:rsidRPr="00A4366B">
        <w:rPr>
          <w:rFonts w:ascii="Times New Roman" w:eastAsia="Times New Roman" w:hAnsi="Times New Roman" w:cs="Times New Roman"/>
          <w:kern w:val="0"/>
          <w:sz w:val="24"/>
          <w:szCs w:val="24"/>
          <w:lang w:eastAsia="en-GB"/>
          <w14:ligatures w14:val="none"/>
        </w:rPr>
        <w:t>https://adiutor.co/blog/time-management-</w:t>
      </w:r>
      <w:r w:rsidR="001D7B7A">
        <w:rPr>
          <w:rFonts w:ascii="Times New Roman" w:eastAsia="Times New Roman" w:hAnsi="Times New Roman" w:cs="Times New Roman"/>
          <w:kern w:val="0"/>
          <w:sz w:val="24"/>
          <w:szCs w:val="24"/>
          <w:lang w:eastAsia="en-GB"/>
          <w14:ligatures w14:val="none"/>
        </w:rPr>
        <w:t>impact-on-academic-performance</w:t>
      </w:r>
      <w:r w:rsidRPr="00A4366B">
        <w:rPr>
          <w:rFonts w:ascii="Times New Roman" w:eastAsia="Times New Roman" w:hAnsi="Times New Roman" w:cs="Times New Roman"/>
          <w:kern w:val="0"/>
          <w:sz w:val="24"/>
          <w:szCs w:val="24"/>
          <w:lang w:eastAsia="en-GB"/>
          <w14:ligatures w14:val="none"/>
        </w:rPr>
        <w:t xml:space="preserve"> [Accessed 19 Jun. 2025].</w:t>
      </w:r>
    </w:p>
    <w:p w14:paraId="0BBF313A" w14:textId="77777777" w:rsidR="00A4366B" w:rsidRPr="002148F8" w:rsidRDefault="00A4366B" w:rsidP="006D6B1E">
      <w:pPr>
        <w:pStyle w:val="NormalWeb"/>
      </w:pPr>
    </w:p>
    <w:p w14:paraId="25391A97" w14:textId="77777777" w:rsidR="006D6B1E" w:rsidRPr="00533363" w:rsidRDefault="006D6B1E" w:rsidP="00533363"/>
    <w:p w14:paraId="3850225B" w14:textId="77777777" w:rsidR="00533363" w:rsidRPr="00D62A8F" w:rsidRDefault="00533363" w:rsidP="00533363"/>
    <w:sectPr w:rsidR="00533363" w:rsidRPr="00D62A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FC4A39C" w14:textId="77777777" w:rsidR="0064118B" w:rsidRDefault="0064118B" w:rsidP="003F721F">
      <w:pPr>
        <w:spacing w:after="0" w:line="240" w:lineRule="auto"/>
      </w:pPr>
      <w:r>
        <w:separator/>
      </w:r>
    </w:p>
  </w:endnote>
  <w:endnote w:type="continuationSeparator" w:id="0">
    <w:p w14:paraId="121C4637" w14:textId="77777777" w:rsidR="0064118B" w:rsidRDefault="0064118B" w:rsidP="003F7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DF6024" w14:textId="77777777" w:rsidR="0064118B" w:rsidRDefault="0064118B" w:rsidP="003F721F">
      <w:pPr>
        <w:spacing w:after="0" w:line="240" w:lineRule="auto"/>
      </w:pPr>
      <w:r>
        <w:separator/>
      </w:r>
    </w:p>
  </w:footnote>
  <w:footnote w:type="continuationSeparator" w:id="0">
    <w:p w14:paraId="1CEB4A34" w14:textId="77777777" w:rsidR="0064118B" w:rsidRDefault="0064118B" w:rsidP="003F721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B4282E"/>
    <w:multiLevelType w:val="hybridMultilevel"/>
    <w:tmpl w:val="02AA8D7C"/>
    <w:lvl w:ilvl="0" w:tplc="77602814">
      <w:numFmt w:val="bullet"/>
      <w:lvlText w:val=""/>
      <w:lvlJc w:val="left"/>
      <w:pPr>
        <w:ind w:left="720" w:hanging="360"/>
      </w:pPr>
      <w:rPr>
        <w:rFonts w:ascii="Symbol" w:eastAsiaTheme="maj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D63757"/>
    <w:multiLevelType w:val="multilevel"/>
    <w:tmpl w:val="85302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8190197"/>
    <w:multiLevelType w:val="hybridMultilevel"/>
    <w:tmpl w:val="DC1A7F18"/>
    <w:lvl w:ilvl="0" w:tplc="2A9C27CA">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2732F5F"/>
    <w:multiLevelType w:val="multilevel"/>
    <w:tmpl w:val="0CBCF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19F3CBC"/>
    <w:multiLevelType w:val="hybridMultilevel"/>
    <w:tmpl w:val="7102E552"/>
    <w:lvl w:ilvl="0" w:tplc="0464D70C">
      <w:numFmt w:val="bullet"/>
      <w:lvlText w:val=""/>
      <w:lvlJc w:val="left"/>
      <w:pPr>
        <w:ind w:left="720" w:hanging="360"/>
      </w:pPr>
      <w:rPr>
        <w:rFonts w:ascii="Symbol" w:eastAsiaTheme="maj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25569E6"/>
    <w:multiLevelType w:val="multilevel"/>
    <w:tmpl w:val="F1AC0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C572F1D"/>
    <w:multiLevelType w:val="multilevel"/>
    <w:tmpl w:val="373EC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D75208E"/>
    <w:multiLevelType w:val="multilevel"/>
    <w:tmpl w:val="5E429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5033319"/>
    <w:multiLevelType w:val="hybridMultilevel"/>
    <w:tmpl w:val="D8B889D0"/>
    <w:lvl w:ilvl="0" w:tplc="78D066F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7B34F66"/>
    <w:multiLevelType w:val="multilevel"/>
    <w:tmpl w:val="84C28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8CE5007"/>
    <w:multiLevelType w:val="multilevel"/>
    <w:tmpl w:val="C5EA3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9"/>
  </w:num>
  <w:num w:numId="3">
    <w:abstractNumId w:val="5"/>
  </w:num>
  <w:num w:numId="4">
    <w:abstractNumId w:val="1"/>
  </w:num>
  <w:num w:numId="5">
    <w:abstractNumId w:val="6"/>
  </w:num>
  <w:num w:numId="6">
    <w:abstractNumId w:val="7"/>
  </w:num>
  <w:num w:numId="7">
    <w:abstractNumId w:val="3"/>
  </w:num>
  <w:num w:numId="8">
    <w:abstractNumId w:val="8"/>
  </w:num>
  <w:num w:numId="9">
    <w:abstractNumId w:val="2"/>
  </w:num>
  <w:num w:numId="10">
    <w:abstractNumId w:val="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2A8F"/>
    <w:rsid w:val="00047A04"/>
    <w:rsid w:val="000931C1"/>
    <w:rsid w:val="001D1BB5"/>
    <w:rsid w:val="001D7B7A"/>
    <w:rsid w:val="002148F8"/>
    <w:rsid w:val="002A1E7D"/>
    <w:rsid w:val="003F721F"/>
    <w:rsid w:val="00455983"/>
    <w:rsid w:val="00533363"/>
    <w:rsid w:val="005F2982"/>
    <w:rsid w:val="0064118B"/>
    <w:rsid w:val="0067295F"/>
    <w:rsid w:val="006D6B1E"/>
    <w:rsid w:val="007D1EC2"/>
    <w:rsid w:val="007F493D"/>
    <w:rsid w:val="00865234"/>
    <w:rsid w:val="008832F8"/>
    <w:rsid w:val="00896242"/>
    <w:rsid w:val="00960686"/>
    <w:rsid w:val="00A42F37"/>
    <w:rsid w:val="00A4366B"/>
    <w:rsid w:val="00B3616C"/>
    <w:rsid w:val="00B85901"/>
    <w:rsid w:val="00B879F7"/>
    <w:rsid w:val="00C1318E"/>
    <w:rsid w:val="00C915A5"/>
    <w:rsid w:val="00D62A8F"/>
    <w:rsid w:val="00D84FA9"/>
    <w:rsid w:val="00DC0049"/>
    <w:rsid w:val="00DE75A2"/>
    <w:rsid w:val="00E075F7"/>
    <w:rsid w:val="00FC577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CE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62A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2A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2A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2A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2A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2A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2A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2A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2A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A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2A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2A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2A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2A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2A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2A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2A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2A8F"/>
    <w:rPr>
      <w:rFonts w:eastAsiaTheme="majorEastAsia" w:cstheme="majorBidi"/>
      <w:color w:val="272727" w:themeColor="text1" w:themeTint="D8"/>
    </w:rPr>
  </w:style>
  <w:style w:type="paragraph" w:styleId="Title">
    <w:name w:val="Title"/>
    <w:basedOn w:val="Normal"/>
    <w:next w:val="Normal"/>
    <w:link w:val="TitleChar"/>
    <w:uiPriority w:val="10"/>
    <w:qFormat/>
    <w:rsid w:val="00D62A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2A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2A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2A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2A8F"/>
    <w:pPr>
      <w:spacing w:before="160"/>
      <w:jc w:val="center"/>
    </w:pPr>
    <w:rPr>
      <w:i/>
      <w:iCs/>
      <w:color w:val="404040" w:themeColor="text1" w:themeTint="BF"/>
    </w:rPr>
  </w:style>
  <w:style w:type="character" w:customStyle="1" w:styleId="QuoteChar">
    <w:name w:val="Quote Char"/>
    <w:basedOn w:val="DefaultParagraphFont"/>
    <w:link w:val="Quote"/>
    <w:uiPriority w:val="29"/>
    <w:rsid w:val="00D62A8F"/>
    <w:rPr>
      <w:i/>
      <w:iCs/>
      <w:color w:val="404040" w:themeColor="text1" w:themeTint="BF"/>
    </w:rPr>
  </w:style>
  <w:style w:type="paragraph" w:styleId="ListParagraph">
    <w:name w:val="List Paragraph"/>
    <w:basedOn w:val="Normal"/>
    <w:uiPriority w:val="34"/>
    <w:qFormat/>
    <w:rsid w:val="00D62A8F"/>
    <w:pPr>
      <w:ind w:left="720"/>
      <w:contextualSpacing/>
    </w:pPr>
  </w:style>
  <w:style w:type="character" w:styleId="IntenseEmphasis">
    <w:name w:val="Intense Emphasis"/>
    <w:basedOn w:val="DefaultParagraphFont"/>
    <w:uiPriority w:val="21"/>
    <w:qFormat/>
    <w:rsid w:val="00D62A8F"/>
    <w:rPr>
      <w:i/>
      <w:iCs/>
      <w:color w:val="0F4761" w:themeColor="accent1" w:themeShade="BF"/>
    </w:rPr>
  </w:style>
  <w:style w:type="paragraph" w:styleId="IntenseQuote">
    <w:name w:val="Intense Quote"/>
    <w:basedOn w:val="Normal"/>
    <w:next w:val="Normal"/>
    <w:link w:val="IntenseQuoteChar"/>
    <w:uiPriority w:val="30"/>
    <w:qFormat/>
    <w:rsid w:val="00D62A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2A8F"/>
    <w:rPr>
      <w:i/>
      <w:iCs/>
      <w:color w:val="0F4761" w:themeColor="accent1" w:themeShade="BF"/>
    </w:rPr>
  </w:style>
  <w:style w:type="character" w:styleId="IntenseReference">
    <w:name w:val="Intense Reference"/>
    <w:basedOn w:val="DefaultParagraphFont"/>
    <w:uiPriority w:val="32"/>
    <w:qFormat/>
    <w:rsid w:val="00D62A8F"/>
    <w:rPr>
      <w:b/>
      <w:bCs/>
      <w:smallCaps/>
      <w:color w:val="0F4761" w:themeColor="accent1" w:themeShade="BF"/>
      <w:spacing w:val="5"/>
    </w:rPr>
  </w:style>
  <w:style w:type="paragraph" w:styleId="NormalWeb">
    <w:name w:val="Normal (Web)"/>
    <w:basedOn w:val="Normal"/>
    <w:uiPriority w:val="99"/>
    <w:semiHidden/>
    <w:unhideWhenUsed/>
    <w:rsid w:val="006D6B1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D6B1E"/>
    <w:rPr>
      <w:b/>
      <w:bCs/>
    </w:rPr>
  </w:style>
  <w:style w:type="character" w:styleId="Emphasis">
    <w:name w:val="Emphasis"/>
    <w:basedOn w:val="DefaultParagraphFont"/>
    <w:uiPriority w:val="20"/>
    <w:qFormat/>
    <w:rsid w:val="006D6B1E"/>
    <w:rPr>
      <w:i/>
      <w:iCs/>
    </w:rPr>
  </w:style>
  <w:style w:type="paragraph" w:styleId="BalloonText">
    <w:name w:val="Balloon Text"/>
    <w:basedOn w:val="Normal"/>
    <w:link w:val="BalloonTextChar"/>
    <w:uiPriority w:val="99"/>
    <w:semiHidden/>
    <w:unhideWhenUsed/>
    <w:rsid w:val="003F72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21F"/>
    <w:rPr>
      <w:rFonts w:ascii="Tahoma" w:hAnsi="Tahoma" w:cs="Tahoma"/>
      <w:sz w:val="16"/>
      <w:szCs w:val="16"/>
    </w:rPr>
  </w:style>
  <w:style w:type="paragraph" w:styleId="Header">
    <w:name w:val="header"/>
    <w:basedOn w:val="Normal"/>
    <w:link w:val="HeaderChar"/>
    <w:uiPriority w:val="99"/>
    <w:unhideWhenUsed/>
    <w:rsid w:val="003F72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21F"/>
  </w:style>
  <w:style w:type="paragraph" w:styleId="Footer">
    <w:name w:val="footer"/>
    <w:basedOn w:val="Normal"/>
    <w:link w:val="FooterChar"/>
    <w:uiPriority w:val="99"/>
    <w:unhideWhenUsed/>
    <w:rsid w:val="003F72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21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62A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2A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2A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2A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2A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2A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2A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2A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2A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A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2A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2A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2A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2A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2A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2A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2A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2A8F"/>
    <w:rPr>
      <w:rFonts w:eastAsiaTheme="majorEastAsia" w:cstheme="majorBidi"/>
      <w:color w:val="272727" w:themeColor="text1" w:themeTint="D8"/>
    </w:rPr>
  </w:style>
  <w:style w:type="paragraph" w:styleId="Title">
    <w:name w:val="Title"/>
    <w:basedOn w:val="Normal"/>
    <w:next w:val="Normal"/>
    <w:link w:val="TitleChar"/>
    <w:uiPriority w:val="10"/>
    <w:qFormat/>
    <w:rsid w:val="00D62A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2A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2A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2A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2A8F"/>
    <w:pPr>
      <w:spacing w:before="160"/>
      <w:jc w:val="center"/>
    </w:pPr>
    <w:rPr>
      <w:i/>
      <w:iCs/>
      <w:color w:val="404040" w:themeColor="text1" w:themeTint="BF"/>
    </w:rPr>
  </w:style>
  <w:style w:type="character" w:customStyle="1" w:styleId="QuoteChar">
    <w:name w:val="Quote Char"/>
    <w:basedOn w:val="DefaultParagraphFont"/>
    <w:link w:val="Quote"/>
    <w:uiPriority w:val="29"/>
    <w:rsid w:val="00D62A8F"/>
    <w:rPr>
      <w:i/>
      <w:iCs/>
      <w:color w:val="404040" w:themeColor="text1" w:themeTint="BF"/>
    </w:rPr>
  </w:style>
  <w:style w:type="paragraph" w:styleId="ListParagraph">
    <w:name w:val="List Paragraph"/>
    <w:basedOn w:val="Normal"/>
    <w:uiPriority w:val="34"/>
    <w:qFormat/>
    <w:rsid w:val="00D62A8F"/>
    <w:pPr>
      <w:ind w:left="720"/>
      <w:contextualSpacing/>
    </w:pPr>
  </w:style>
  <w:style w:type="character" w:styleId="IntenseEmphasis">
    <w:name w:val="Intense Emphasis"/>
    <w:basedOn w:val="DefaultParagraphFont"/>
    <w:uiPriority w:val="21"/>
    <w:qFormat/>
    <w:rsid w:val="00D62A8F"/>
    <w:rPr>
      <w:i/>
      <w:iCs/>
      <w:color w:val="0F4761" w:themeColor="accent1" w:themeShade="BF"/>
    </w:rPr>
  </w:style>
  <w:style w:type="paragraph" w:styleId="IntenseQuote">
    <w:name w:val="Intense Quote"/>
    <w:basedOn w:val="Normal"/>
    <w:next w:val="Normal"/>
    <w:link w:val="IntenseQuoteChar"/>
    <w:uiPriority w:val="30"/>
    <w:qFormat/>
    <w:rsid w:val="00D62A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2A8F"/>
    <w:rPr>
      <w:i/>
      <w:iCs/>
      <w:color w:val="0F4761" w:themeColor="accent1" w:themeShade="BF"/>
    </w:rPr>
  </w:style>
  <w:style w:type="character" w:styleId="IntenseReference">
    <w:name w:val="Intense Reference"/>
    <w:basedOn w:val="DefaultParagraphFont"/>
    <w:uiPriority w:val="32"/>
    <w:qFormat/>
    <w:rsid w:val="00D62A8F"/>
    <w:rPr>
      <w:b/>
      <w:bCs/>
      <w:smallCaps/>
      <w:color w:val="0F4761" w:themeColor="accent1" w:themeShade="BF"/>
      <w:spacing w:val="5"/>
    </w:rPr>
  </w:style>
  <w:style w:type="paragraph" w:styleId="NormalWeb">
    <w:name w:val="Normal (Web)"/>
    <w:basedOn w:val="Normal"/>
    <w:uiPriority w:val="99"/>
    <w:semiHidden/>
    <w:unhideWhenUsed/>
    <w:rsid w:val="006D6B1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D6B1E"/>
    <w:rPr>
      <w:b/>
      <w:bCs/>
    </w:rPr>
  </w:style>
  <w:style w:type="character" w:styleId="Emphasis">
    <w:name w:val="Emphasis"/>
    <w:basedOn w:val="DefaultParagraphFont"/>
    <w:uiPriority w:val="20"/>
    <w:qFormat/>
    <w:rsid w:val="006D6B1E"/>
    <w:rPr>
      <w:i/>
      <w:iCs/>
    </w:rPr>
  </w:style>
  <w:style w:type="paragraph" w:styleId="BalloonText">
    <w:name w:val="Balloon Text"/>
    <w:basedOn w:val="Normal"/>
    <w:link w:val="BalloonTextChar"/>
    <w:uiPriority w:val="99"/>
    <w:semiHidden/>
    <w:unhideWhenUsed/>
    <w:rsid w:val="003F72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21F"/>
    <w:rPr>
      <w:rFonts w:ascii="Tahoma" w:hAnsi="Tahoma" w:cs="Tahoma"/>
      <w:sz w:val="16"/>
      <w:szCs w:val="16"/>
    </w:rPr>
  </w:style>
  <w:style w:type="paragraph" w:styleId="Header">
    <w:name w:val="header"/>
    <w:basedOn w:val="Normal"/>
    <w:link w:val="HeaderChar"/>
    <w:uiPriority w:val="99"/>
    <w:unhideWhenUsed/>
    <w:rsid w:val="003F72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21F"/>
  </w:style>
  <w:style w:type="paragraph" w:styleId="Footer">
    <w:name w:val="footer"/>
    <w:basedOn w:val="Normal"/>
    <w:link w:val="FooterChar"/>
    <w:uiPriority w:val="99"/>
    <w:unhideWhenUsed/>
    <w:rsid w:val="003F72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2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852183">
      <w:bodyDiv w:val="1"/>
      <w:marLeft w:val="0"/>
      <w:marRight w:val="0"/>
      <w:marTop w:val="0"/>
      <w:marBottom w:val="0"/>
      <w:divBdr>
        <w:top w:val="none" w:sz="0" w:space="0" w:color="auto"/>
        <w:left w:val="none" w:sz="0" w:space="0" w:color="auto"/>
        <w:bottom w:val="none" w:sz="0" w:space="0" w:color="auto"/>
        <w:right w:val="none" w:sz="0" w:space="0" w:color="auto"/>
      </w:divBdr>
    </w:div>
    <w:div w:id="92669717">
      <w:bodyDiv w:val="1"/>
      <w:marLeft w:val="0"/>
      <w:marRight w:val="0"/>
      <w:marTop w:val="0"/>
      <w:marBottom w:val="0"/>
      <w:divBdr>
        <w:top w:val="none" w:sz="0" w:space="0" w:color="auto"/>
        <w:left w:val="none" w:sz="0" w:space="0" w:color="auto"/>
        <w:bottom w:val="none" w:sz="0" w:space="0" w:color="auto"/>
        <w:right w:val="none" w:sz="0" w:space="0" w:color="auto"/>
      </w:divBdr>
    </w:div>
    <w:div w:id="145511195">
      <w:bodyDiv w:val="1"/>
      <w:marLeft w:val="0"/>
      <w:marRight w:val="0"/>
      <w:marTop w:val="0"/>
      <w:marBottom w:val="0"/>
      <w:divBdr>
        <w:top w:val="none" w:sz="0" w:space="0" w:color="auto"/>
        <w:left w:val="none" w:sz="0" w:space="0" w:color="auto"/>
        <w:bottom w:val="none" w:sz="0" w:space="0" w:color="auto"/>
        <w:right w:val="none" w:sz="0" w:space="0" w:color="auto"/>
      </w:divBdr>
    </w:div>
    <w:div w:id="378553614">
      <w:bodyDiv w:val="1"/>
      <w:marLeft w:val="0"/>
      <w:marRight w:val="0"/>
      <w:marTop w:val="0"/>
      <w:marBottom w:val="0"/>
      <w:divBdr>
        <w:top w:val="none" w:sz="0" w:space="0" w:color="auto"/>
        <w:left w:val="none" w:sz="0" w:space="0" w:color="auto"/>
        <w:bottom w:val="none" w:sz="0" w:space="0" w:color="auto"/>
        <w:right w:val="none" w:sz="0" w:space="0" w:color="auto"/>
      </w:divBdr>
    </w:div>
    <w:div w:id="431898173">
      <w:bodyDiv w:val="1"/>
      <w:marLeft w:val="0"/>
      <w:marRight w:val="0"/>
      <w:marTop w:val="0"/>
      <w:marBottom w:val="0"/>
      <w:divBdr>
        <w:top w:val="none" w:sz="0" w:space="0" w:color="auto"/>
        <w:left w:val="none" w:sz="0" w:space="0" w:color="auto"/>
        <w:bottom w:val="none" w:sz="0" w:space="0" w:color="auto"/>
        <w:right w:val="none" w:sz="0" w:space="0" w:color="auto"/>
      </w:divBdr>
    </w:div>
    <w:div w:id="525141757">
      <w:bodyDiv w:val="1"/>
      <w:marLeft w:val="0"/>
      <w:marRight w:val="0"/>
      <w:marTop w:val="0"/>
      <w:marBottom w:val="0"/>
      <w:divBdr>
        <w:top w:val="none" w:sz="0" w:space="0" w:color="auto"/>
        <w:left w:val="none" w:sz="0" w:space="0" w:color="auto"/>
        <w:bottom w:val="none" w:sz="0" w:space="0" w:color="auto"/>
        <w:right w:val="none" w:sz="0" w:space="0" w:color="auto"/>
      </w:divBdr>
    </w:div>
    <w:div w:id="662509867">
      <w:bodyDiv w:val="1"/>
      <w:marLeft w:val="0"/>
      <w:marRight w:val="0"/>
      <w:marTop w:val="0"/>
      <w:marBottom w:val="0"/>
      <w:divBdr>
        <w:top w:val="none" w:sz="0" w:space="0" w:color="auto"/>
        <w:left w:val="none" w:sz="0" w:space="0" w:color="auto"/>
        <w:bottom w:val="none" w:sz="0" w:space="0" w:color="auto"/>
        <w:right w:val="none" w:sz="0" w:space="0" w:color="auto"/>
      </w:divBdr>
    </w:div>
    <w:div w:id="684331745">
      <w:bodyDiv w:val="1"/>
      <w:marLeft w:val="0"/>
      <w:marRight w:val="0"/>
      <w:marTop w:val="0"/>
      <w:marBottom w:val="0"/>
      <w:divBdr>
        <w:top w:val="none" w:sz="0" w:space="0" w:color="auto"/>
        <w:left w:val="none" w:sz="0" w:space="0" w:color="auto"/>
        <w:bottom w:val="none" w:sz="0" w:space="0" w:color="auto"/>
        <w:right w:val="none" w:sz="0" w:space="0" w:color="auto"/>
      </w:divBdr>
    </w:div>
    <w:div w:id="812140504">
      <w:bodyDiv w:val="1"/>
      <w:marLeft w:val="0"/>
      <w:marRight w:val="0"/>
      <w:marTop w:val="0"/>
      <w:marBottom w:val="0"/>
      <w:divBdr>
        <w:top w:val="none" w:sz="0" w:space="0" w:color="auto"/>
        <w:left w:val="none" w:sz="0" w:space="0" w:color="auto"/>
        <w:bottom w:val="none" w:sz="0" w:space="0" w:color="auto"/>
        <w:right w:val="none" w:sz="0" w:space="0" w:color="auto"/>
      </w:divBdr>
      <w:divsChild>
        <w:div w:id="1294217279">
          <w:blockQuote w:val="1"/>
          <w:marLeft w:val="720"/>
          <w:marRight w:val="720"/>
          <w:marTop w:val="100"/>
          <w:marBottom w:val="100"/>
          <w:divBdr>
            <w:top w:val="none" w:sz="0" w:space="0" w:color="auto"/>
            <w:left w:val="none" w:sz="0" w:space="0" w:color="auto"/>
            <w:bottom w:val="none" w:sz="0" w:space="0" w:color="auto"/>
            <w:right w:val="none" w:sz="0" w:space="0" w:color="auto"/>
          </w:divBdr>
        </w:div>
        <w:div w:id="109084657">
          <w:blockQuote w:val="1"/>
          <w:marLeft w:val="720"/>
          <w:marRight w:val="720"/>
          <w:marTop w:val="100"/>
          <w:marBottom w:val="100"/>
          <w:divBdr>
            <w:top w:val="none" w:sz="0" w:space="0" w:color="auto"/>
            <w:left w:val="none" w:sz="0" w:space="0" w:color="auto"/>
            <w:bottom w:val="none" w:sz="0" w:space="0" w:color="auto"/>
            <w:right w:val="none" w:sz="0" w:space="0" w:color="auto"/>
          </w:divBdr>
        </w:div>
        <w:div w:id="1629436116">
          <w:blockQuote w:val="1"/>
          <w:marLeft w:val="720"/>
          <w:marRight w:val="720"/>
          <w:marTop w:val="100"/>
          <w:marBottom w:val="100"/>
          <w:divBdr>
            <w:top w:val="none" w:sz="0" w:space="0" w:color="auto"/>
            <w:left w:val="none" w:sz="0" w:space="0" w:color="auto"/>
            <w:bottom w:val="none" w:sz="0" w:space="0" w:color="auto"/>
            <w:right w:val="none" w:sz="0" w:space="0" w:color="auto"/>
          </w:divBdr>
        </w:div>
        <w:div w:id="846750016">
          <w:blockQuote w:val="1"/>
          <w:marLeft w:val="720"/>
          <w:marRight w:val="720"/>
          <w:marTop w:val="100"/>
          <w:marBottom w:val="100"/>
          <w:divBdr>
            <w:top w:val="none" w:sz="0" w:space="0" w:color="auto"/>
            <w:left w:val="none" w:sz="0" w:space="0" w:color="auto"/>
            <w:bottom w:val="none" w:sz="0" w:space="0" w:color="auto"/>
            <w:right w:val="none" w:sz="0" w:space="0" w:color="auto"/>
          </w:divBdr>
        </w:div>
        <w:div w:id="21067994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62859048">
      <w:bodyDiv w:val="1"/>
      <w:marLeft w:val="0"/>
      <w:marRight w:val="0"/>
      <w:marTop w:val="0"/>
      <w:marBottom w:val="0"/>
      <w:divBdr>
        <w:top w:val="none" w:sz="0" w:space="0" w:color="auto"/>
        <w:left w:val="none" w:sz="0" w:space="0" w:color="auto"/>
        <w:bottom w:val="none" w:sz="0" w:space="0" w:color="auto"/>
        <w:right w:val="none" w:sz="0" w:space="0" w:color="auto"/>
      </w:divBdr>
    </w:div>
    <w:div w:id="995646679">
      <w:bodyDiv w:val="1"/>
      <w:marLeft w:val="0"/>
      <w:marRight w:val="0"/>
      <w:marTop w:val="0"/>
      <w:marBottom w:val="0"/>
      <w:divBdr>
        <w:top w:val="none" w:sz="0" w:space="0" w:color="auto"/>
        <w:left w:val="none" w:sz="0" w:space="0" w:color="auto"/>
        <w:bottom w:val="none" w:sz="0" w:space="0" w:color="auto"/>
        <w:right w:val="none" w:sz="0" w:space="0" w:color="auto"/>
      </w:divBdr>
    </w:div>
    <w:div w:id="1326274720">
      <w:bodyDiv w:val="1"/>
      <w:marLeft w:val="0"/>
      <w:marRight w:val="0"/>
      <w:marTop w:val="0"/>
      <w:marBottom w:val="0"/>
      <w:divBdr>
        <w:top w:val="none" w:sz="0" w:space="0" w:color="auto"/>
        <w:left w:val="none" w:sz="0" w:space="0" w:color="auto"/>
        <w:bottom w:val="none" w:sz="0" w:space="0" w:color="auto"/>
        <w:right w:val="none" w:sz="0" w:space="0" w:color="auto"/>
      </w:divBdr>
    </w:div>
    <w:div w:id="1569851175">
      <w:bodyDiv w:val="1"/>
      <w:marLeft w:val="0"/>
      <w:marRight w:val="0"/>
      <w:marTop w:val="0"/>
      <w:marBottom w:val="0"/>
      <w:divBdr>
        <w:top w:val="none" w:sz="0" w:space="0" w:color="auto"/>
        <w:left w:val="none" w:sz="0" w:space="0" w:color="auto"/>
        <w:bottom w:val="none" w:sz="0" w:space="0" w:color="auto"/>
        <w:right w:val="none" w:sz="0" w:space="0" w:color="auto"/>
      </w:divBdr>
    </w:div>
    <w:div w:id="1690256143">
      <w:bodyDiv w:val="1"/>
      <w:marLeft w:val="0"/>
      <w:marRight w:val="0"/>
      <w:marTop w:val="0"/>
      <w:marBottom w:val="0"/>
      <w:divBdr>
        <w:top w:val="none" w:sz="0" w:space="0" w:color="auto"/>
        <w:left w:val="none" w:sz="0" w:space="0" w:color="auto"/>
        <w:bottom w:val="none" w:sz="0" w:space="0" w:color="auto"/>
        <w:right w:val="none" w:sz="0" w:space="0" w:color="auto"/>
      </w:divBdr>
    </w:div>
    <w:div w:id="1702706130">
      <w:bodyDiv w:val="1"/>
      <w:marLeft w:val="0"/>
      <w:marRight w:val="0"/>
      <w:marTop w:val="0"/>
      <w:marBottom w:val="0"/>
      <w:divBdr>
        <w:top w:val="none" w:sz="0" w:space="0" w:color="auto"/>
        <w:left w:val="none" w:sz="0" w:space="0" w:color="auto"/>
        <w:bottom w:val="none" w:sz="0" w:space="0" w:color="auto"/>
        <w:right w:val="none" w:sz="0" w:space="0" w:color="auto"/>
      </w:divBdr>
    </w:div>
    <w:div w:id="1779254805">
      <w:bodyDiv w:val="1"/>
      <w:marLeft w:val="0"/>
      <w:marRight w:val="0"/>
      <w:marTop w:val="0"/>
      <w:marBottom w:val="0"/>
      <w:divBdr>
        <w:top w:val="none" w:sz="0" w:space="0" w:color="auto"/>
        <w:left w:val="none" w:sz="0" w:space="0" w:color="auto"/>
        <w:bottom w:val="none" w:sz="0" w:space="0" w:color="auto"/>
        <w:right w:val="none" w:sz="0" w:space="0" w:color="auto"/>
      </w:divBdr>
    </w:div>
    <w:div w:id="1927306336">
      <w:bodyDiv w:val="1"/>
      <w:marLeft w:val="0"/>
      <w:marRight w:val="0"/>
      <w:marTop w:val="0"/>
      <w:marBottom w:val="0"/>
      <w:divBdr>
        <w:top w:val="none" w:sz="0" w:space="0" w:color="auto"/>
        <w:left w:val="none" w:sz="0" w:space="0" w:color="auto"/>
        <w:bottom w:val="none" w:sz="0" w:space="0" w:color="auto"/>
        <w:right w:val="none" w:sz="0" w:space="0" w:color="auto"/>
      </w:divBdr>
    </w:div>
    <w:div w:id="1944192278">
      <w:bodyDiv w:val="1"/>
      <w:marLeft w:val="0"/>
      <w:marRight w:val="0"/>
      <w:marTop w:val="0"/>
      <w:marBottom w:val="0"/>
      <w:divBdr>
        <w:top w:val="none" w:sz="0" w:space="0" w:color="auto"/>
        <w:left w:val="none" w:sz="0" w:space="0" w:color="auto"/>
        <w:bottom w:val="none" w:sz="0" w:space="0" w:color="auto"/>
        <w:right w:val="none" w:sz="0" w:space="0" w:color="auto"/>
      </w:divBdr>
      <w:divsChild>
        <w:div w:id="884559434">
          <w:blockQuote w:val="1"/>
          <w:marLeft w:val="720"/>
          <w:marRight w:val="720"/>
          <w:marTop w:val="100"/>
          <w:marBottom w:val="100"/>
          <w:divBdr>
            <w:top w:val="none" w:sz="0" w:space="0" w:color="auto"/>
            <w:left w:val="none" w:sz="0" w:space="0" w:color="auto"/>
            <w:bottom w:val="none" w:sz="0" w:space="0" w:color="auto"/>
            <w:right w:val="none" w:sz="0" w:space="0" w:color="auto"/>
          </w:divBdr>
        </w:div>
        <w:div w:id="360207616">
          <w:blockQuote w:val="1"/>
          <w:marLeft w:val="720"/>
          <w:marRight w:val="720"/>
          <w:marTop w:val="100"/>
          <w:marBottom w:val="100"/>
          <w:divBdr>
            <w:top w:val="none" w:sz="0" w:space="0" w:color="auto"/>
            <w:left w:val="none" w:sz="0" w:space="0" w:color="auto"/>
            <w:bottom w:val="none" w:sz="0" w:space="0" w:color="auto"/>
            <w:right w:val="none" w:sz="0" w:space="0" w:color="auto"/>
          </w:divBdr>
        </w:div>
        <w:div w:id="74283025">
          <w:blockQuote w:val="1"/>
          <w:marLeft w:val="720"/>
          <w:marRight w:val="720"/>
          <w:marTop w:val="100"/>
          <w:marBottom w:val="100"/>
          <w:divBdr>
            <w:top w:val="none" w:sz="0" w:space="0" w:color="auto"/>
            <w:left w:val="none" w:sz="0" w:space="0" w:color="auto"/>
            <w:bottom w:val="none" w:sz="0" w:space="0" w:color="auto"/>
            <w:right w:val="none" w:sz="0" w:space="0" w:color="auto"/>
          </w:divBdr>
        </w:div>
        <w:div w:id="1353722084">
          <w:blockQuote w:val="1"/>
          <w:marLeft w:val="720"/>
          <w:marRight w:val="720"/>
          <w:marTop w:val="100"/>
          <w:marBottom w:val="100"/>
          <w:divBdr>
            <w:top w:val="none" w:sz="0" w:space="0" w:color="auto"/>
            <w:left w:val="none" w:sz="0" w:space="0" w:color="auto"/>
            <w:bottom w:val="none" w:sz="0" w:space="0" w:color="auto"/>
            <w:right w:val="none" w:sz="0" w:space="0" w:color="auto"/>
          </w:divBdr>
        </w:div>
        <w:div w:id="13507640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2755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6</Pages>
  <Words>1873</Words>
  <Characters>10678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aliahmed suliman</dc:creator>
  <cp:keywords/>
  <dc:description/>
  <cp:lastModifiedBy>User</cp:lastModifiedBy>
  <cp:revision>18</cp:revision>
  <dcterms:created xsi:type="dcterms:W3CDTF">2025-05-15T19:07:00Z</dcterms:created>
  <dcterms:modified xsi:type="dcterms:W3CDTF">2025-06-23T22:06:00Z</dcterms:modified>
</cp:coreProperties>
</file>