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00AEF" w:rsidRPr="00EE6EFA" w:rsidRDefault="00200AEF" w:rsidP="00633410">
      <w:pPr>
        <w:spacing w:before="240" w:after="240" w:line="480" w:lineRule="auto"/>
        <w:jc w:val="center"/>
        <w:rPr>
          <w:b/>
          <w:color w:val="000000" w:themeColor="text1"/>
          <w:sz w:val="32"/>
          <w:szCs w:val="32"/>
        </w:rPr>
      </w:pPr>
      <w:r w:rsidRPr="00EE6EFA">
        <w:rPr>
          <w:b/>
          <w:color w:val="000000" w:themeColor="text1"/>
          <w:sz w:val="32"/>
          <w:szCs w:val="32"/>
        </w:rPr>
        <w:t xml:space="preserve">Strategic Management </w:t>
      </w:r>
      <w:r w:rsidR="00633410" w:rsidRPr="00EE6EFA">
        <w:rPr>
          <w:b/>
          <w:color w:val="000000" w:themeColor="text1"/>
          <w:sz w:val="32"/>
          <w:szCs w:val="32"/>
        </w:rPr>
        <w:t xml:space="preserve"> and</w:t>
      </w:r>
      <w:r w:rsidRPr="00EE6EFA">
        <w:rPr>
          <w:b/>
          <w:color w:val="000000" w:themeColor="text1"/>
          <w:sz w:val="32"/>
          <w:szCs w:val="32"/>
        </w:rPr>
        <w:t xml:space="preserve"> </w:t>
      </w:r>
      <w:r w:rsidR="00633410" w:rsidRPr="00EE6EFA">
        <w:rPr>
          <w:b/>
          <w:color w:val="000000" w:themeColor="text1"/>
          <w:sz w:val="32"/>
          <w:szCs w:val="32"/>
        </w:rPr>
        <w:t xml:space="preserve">Sustainability </w:t>
      </w:r>
    </w:p>
    <w:p w:rsidR="00C0538D" w:rsidRDefault="00C0538D" w:rsidP="00C0538D">
      <w:pPr>
        <w:spacing w:before="240" w:after="240" w:line="480" w:lineRule="auto"/>
        <w:rPr>
          <w:b/>
          <w:sz w:val="32"/>
          <w:szCs w:val="32"/>
        </w:rPr>
      </w:pPr>
      <w:r>
        <w:rPr>
          <w:b/>
          <w:sz w:val="32"/>
          <w:szCs w:val="32"/>
        </w:rPr>
        <w:t>STRATEGIC ANALYSIS OF THE BRITISH PETROLEUM’S                                    AND GLOBAL HAULAGE INDUSTRY</w:t>
      </w:r>
    </w:p>
    <w:p w:rsidR="00633410" w:rsidRDefault="00635E33" w:rsidP="00633410">
      <w:pPr>
        <w:spacing w:before="240" w:after="240" w:line="480" w:lineRule="auto"/>
        <w:jc w:val="center"/>
        <w:rPr>
          <w:b/>
          <w:sz w:val="32"/>
          <w:szCs w:val="32"/>
        </w:rPr>
      </w:pPr>
      <w:r>
        <w:rPr>
          <w:b/>
          <w:sz w:val="32"/>
          <w:szCs w:val="32"/>
        </w:rPr>
        <w:t>(LCBB6004)</w:t>
      </w:r>
      <w:r w:rsidR="005C32AE">
        <w:rPr>
          <w:b/>
          <w:sz w:val="32"/>
          <w:szCs w:val="32"/>
        </w:rPr>
        <w:t xml:space="preserve"> Assessment 1</w:t>
      </w:r>
    </w:p>
    <w:p w:rsidR="00635E33" w:rsidRDefault="00635E33" w:rsidP="00633410">
      <w:pPr>
        <w:spacing w:before="240" w:after="240" w:line="480" w:lineRule="auto"/>
        <w:jc w:val="center"/>
        <w:rPr>
          <w:b/>
          <w:sz w:val="32"/>
          <w:szCs w:val="32"/>
        </w:rPr>
      </w:pPr>
      <w:r>
        <w:rPr>
          <w:b/>
          <w:sz w:val="32"/>
          <w:szCs w:val="32"/>
        </w:rPr>
        <w:t xml:space="preserve">Students </w:t>
      </w:r>
      <w:r w:rsidR="00CA1B00">
        <w:rPr>
          <w:b/>
          <w:sz w:val="32"/>
          <w:szCs w:val="32"/>
        </w:rPr>
        <w:t>name: Denitsa Enchev</w:t>
      </w:r>
      <w:r w:rsidR="00A93DE8">
        <w:rPr>
          <w:b/>
          <w:sz w:val="32"/>
          <w:szCs w:val="32"/>
        </w:rPr>
        <w:t>a</w:t>
      </w:r>
    </w:p>
    <w:p w:rsidR="00A93DE8" w:rsidRDefault="00A93DE8" w:rsidP="00633410">
      <w:pPr>
        <w:spacing w:before="240" w:after="240" w:line="480" w:lineRule="auto"/>
        <w:jc w:val="center"/>
        <w:rPr>
          <w:b/>
          <w:sz w:val="32"/>
          <w:szCs w:val="32"/>
        </w:rPr>
      </w:pPr>
      <w:r>
        <w:rPr>
          <w:b/>
          <w:sz w:val="32"/>
          <w:szCs w:val="32"/>
        </w:rPr>
        <w:t>Student number: 181373</w:t>
      </w:r>
      <w:r w:rsidR="00002B5A">
        <w:rPr>
          <w:b/>
          <w:sz w:val="32"/>
          <w:szCs w:val="32"/>
        </w:rPr>
        <w:t>4</w:t>
      </w:r>
    </w:p>
    <w:p w:rsidR="0055627F" w:rsidRDefault="00CE33E7" w:rsidP="00CE33E7">
      <w:pPr>
        <w:spacing w:before="240" w:after="240" w:line="480" w:lineRule="auto"/>
        <w:rPr>
          <w:b/>
          <w:sz w:val="32"/>
          <w:szCs w:val="32"/>
        </w:rPr>
      </w:pPr>
      <w:r>
        <w:rPr>
          <w:b/>
          <w:sz w:val="32"/>
          <w:szCs w:val="32"/>
        </w:rPr>
        <w:t xml:space="preserve">        </w:t>
      </w:r>
      <w:r w:rsidR="00346E2C" w:rsidRPr="00346E2C">
        <w:rPr>
          <w:b/>
          <w:sz w:val="32"/>
          <w:szCs w:val="32"/>
        </w:rPr>
        <w:t xml:space="preserve"> Mary March, Md Kalam and Dr John-Paul </w:t>
      </w:r>
      <w:proofErr w:type="spellStart"/>
      <w:r w:rsidR="00346E2C" w:rsidRPr="00346E2C">
        <w:rPr>
          <w:b/>
          <w:sz w:val="32"/>
          <w:szCs w:val="32"/>
        </w:rPr>
        <w:t>Okeke</w:t>
      </w:r>
      <w:proofErr w:type="spellEnd"/>
    </w:p>
    <w:p w:rsidR="00DF511E" w:rsidRDefault="00A02A6B">
      <w:pPr>
        <w:spacing w:line="480" w:lineRule="auto"/>
        <w:jc w:val="both"/>
        <w:rPr>
          <w:b/>
        </w:rPr>
      </w:pPr>
      <w:r>
        <w:br w:type="page"/>
      </w:r>
    </w:p>
    <w:sdt>
      <w:sdtPr>
        <w:rPr>
          <w:rFonts w:ascii="Arial" w:eastAsia="Arial" w:hAnsi="Arial" w:cs="Arial"/>
          <w:color w:val="auto"/>
          <w:sz w:val="22"/>
          <w:szCs w:val="22"/>
          <w:lang w:val="en-GB" w:eastAsia="en-GB"/>
        </w:rPr>
        <w:id w:val="277458876"/>
        <w:docPartObj>
          <w:docPartGallery w:val="Table of Contents"/>
          <w:docPartUnique/>
        </w:docPartObj>
      </w:sdtPr>
      <w:sdtEndPr>
        <w:rPr>
          <w:b/>
          <w:bCs/>
          <w:noProof/>
        </w:rPr>
      </w:sdtEndPr>
      <w:sdtContent>
        <w:p w:rsidR="00A17344" w:rsidRPr="00A17344" w:rsidRDefault="00A17344" w:rsidP="00A17344">
          <w:pPr>
            <w:pStyle w:val="TOCHeading"/>
            <w:spacing w:line="480" w:lineRule="auto"/>
            <w:jc w:val="center"/>
            <w:rPr>
              <w:rFonts w:ascii="Arial" w:hAnsi="Arial" w:cs="Arial"/>
              <w:b/>
              <w:bCs/>
              <w:color w:val="auto"/>
              <w:sz w:val="22"/>
              <w:szCs w:val="22"/>
            </w:rPr>
          </w:pPr>
          <w:r w:rsidRPr="00A17344">
            <w:rPr>
              <w:rFonts w:ascii="Arial" w:hAnsi="Arial" w:cs="Arial"/>
              <w:b/>
              <w:bCs/>
              <w:color w:val="auto"/>
              <w:sz w:val="22"/>
              <w:szCs w:val="22"/>
            </w:rPr>
            <w:t>Table of Contents</w:t>
          </w:r>
        </w:p>
        <w:p w:rsidR="00A17344" w:rsidRPr="00A17344" w:rsidRDefault="00FC4608" w:rsidP="00A17344">
          <w:pPr>
            <w:pStyle w:val="TOC1"/>
            <w:tabs>
              <w:tab w:val="right" w:leader="dot" w:pos="9019"/>
            </w:tabs>
            <w:spacing w:line="480" w:lineRule="auto"/>
            <w:jc w:val="both"/>
            <w:rPr>
              <w:noProof/>
            </w:rPr>
          </w:pPr>
          <w:r w:rsidRPr="00A17344">
            <w:fldChar w:fldCharType="begin"/>
          </w:r>
          <w:r w:rsidR="00A17344" w:rsidRPr="00A17344">
            <w:instrText xml:space="preserve"> TOC \o "1-3" \h \z \u </w:instrText>
          </w:r>
          <w:r w:rsidRPr="00A17344">
            <w:fldChar w:fldCharType="separate"/>
          </w:r>
          <w:hyperlink w:anchor="_Toc97901825" w:history="1">
            <w:r w:rsidR="00A17344" w:rsidRPr="00A17344">
              <w:rPr>
                <w:rStyle w:val="Hyperlink"/>
                <w:noProof/>
                <w:color w:val="auto"/>
              </w:rPr>
              <w:t>Introduction</w:t>
            </w:r>
            <w:r w:rsidR="00A17344" w:rsidRPr="00A17344">
              <w:rPr>
                <w:noProof/>
                <w:webHidden/>
              </w:rPr>
              <w:tab/>
            </w:r>
            <w:r w:rsidRPr="00A17344">
              <w:rPr>
                <w:noProof/>
                <w:webHidden/>
              </w:rPr>
              <w:fldChar w:fldCharType="begin"/>
            </w:r>
            <w:r w:rsidR="00A17344" w:rsidRPr="00A17344">
              <w:rPr>
                <w:noProof/>
                <w:webHidden/>
              </w:rPr>
              <w:instrText xml:space="preserve"> PAGEREF _Toc97901825 \h </w:instrText>
            </w:r>
            <w:r w:rsidRPr="00A17344">
              <w:rPr>
                <w:noProof/>
                <w:webHidden/>
              </w:rPr>
            </w:r>
            <w:r w:rsidRPr="00A17344">
              <w:rPr>
                <w:noProof/>
                <w:webHidden/>
              </w:rPr>
              <w:fldChar w:fldCharType="separate"/>
            </w:r>
            <w:r w:rsidR="00A17344" w:rsidRPr="00A17344">
              <w:rPr>
                <w:noProof/>
                <w:webHidden/>
              </w:rPr>
              <w:t>2</w:t>
            </w:r>
            <w:r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26" w:history="1">
            <w:r w:rsidR="00A17344" w:rsidRPr="00A17344">
              <w:rPr>
                <w:rStyle w:val="Hyperlink"/>
                <w:noProof/>
                <w:color w:val="auto"/>
              </w:rPr>
              <w:t>Background</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_Toc97901826 \h </w:instrText>
            </w:r>
            <w:r w:rsidR="00FC4608" w:rsidRPr="00A17344">
              <w:rPr>
                <w:noProof/>
                <w:webHidden/>
              </w:rPr>
            </w:r>
            <w:r w:rsidR="00FC4608" w:rsidRPr="00A17344">
              <w:rPr>
                <w:noProof/>
                <w:webHidden/>
              </w:rPr>
              <w:fldChar w:fldCharType="separate"/>
            </w:r>
            <w:r w:rsidR="00A17344" w:rsidRPr="00A17344">
              <w:rPr>
                <w:noProof/>
                <w:webHidden/>
              </w:rPr>
              <w:t>2</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27" w:history="1">
            <w:r w:rsidR="00A17344" w:rsidRPr="00A17344">
              <w:rPr>
                <w:rStyle w:val="Hyperlink"/>
                <w:noProof/>
                <w:color w:val="auto"/>
              </w:rPr>
              <w:t>Global haulage industry</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_Toc97901827 \h </w:instrText>
            </w:r>
            <w:r w:rsidR="00FC4608" w:rsidRPr="00A17344">
              <w:rPr>
                <w:noProof/>
                <w:webHidden/>
              </w:rPr>
            </w:r>
            <w:r w:rsidR="00FC4608" w:rsidRPr="00A17344">
              <w:rPr>
                <w:noProof/>
                <w:webHidden/>
              </w:rPr>
              <w:fldChar w:fldCharType="separate"/>
            </w:r>
            <w:r w:rsidR="00A17344" w:rsidRPr="00A17344">
              <w:rPr>
                <w:noProof/>
                <w:webHidden/>
              </w:rPr>
              <w:t>2</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28" w:history="1">
            <w:r w:rsidR="00A17344" w:rsidRPr="00A17344">
              <w:rPr>
                <w:rStyle w:val="Hyperlink"/>
                <w:noProof/>
                <w:color w:val="auto"/>
              </w:rPr>
              <w:t>British Petroleum</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_Toc97901828 \h </w:instrText>
            </w:r>
            <w:r w:rsidR="00FC4608" w:rsidRPr="00A17344">
              <w:rPr>
                <w:noProof/>
                <w:webHidden/>
              </w:rPr>
            </w:r>
            <w:r w:rsidR="00FC4608" w:rsidRPr="00A17344">
              <w:rPr>
                <w:noProof/>
                <w:webHidden/>
              </w:rPr>
              <w:fldChar w:fldCharType="separate"/>
            </w:r>
            <w:r w:rsidR="00A17344" w:rsidRPr="00A17344">
              <w:rPr>
                <w:noProof/>
                <w:webHidden/>
              </w:rPr>
              <w:t>3</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29" w:history="1">
            <w:r w:rsidR="00A17344" w:rsidRPr="00A17344">
              <w:rPr>
                <w:rStyle w:val="Hyperlink"/>
                <w:noProof/>
                <w:color w:val="auto"/>
              </w:rPr>
              <w:t>Evaluation of UK and global haulage industry</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_Toc97901829 \h </w:instrText>
            </w:r>
            <w:r w:rsidR="00FC4608" w:rsidRPr="00A17344">
              <w:rPr>
                <w:noProof/>
                <w:webHidden/>
              </w:rPr>
            </w:r>
            <w:r w:rsidR="00FC4608" w:rsidRPr="00A17344">
              <w:rPr>
                <w:noProof/>
                <w:webHidden/>
              </w:rPr>
              <w:fldChar w:fldCharType="separate"/>
            </w:r>
            <w:r w:rsidR="00A17344" w:rsidRPr="00A17344">
              <w:rPr>
                <w:noProof/>
                <w:webHidden/>
              </w:rPr>
              <w:t>3</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0" w:history="1">
            <w:r w:rsidR="00A17344" w:rsidRPr="00A17344">
              <w:rPr>
                <w:rStyle w:val="Hyperlink"/>
                <w:noProof/>
                <w:color w:val="auto"/>
              </w:rPr>
              <w:t>PESTLE analysis</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_Toc97901830 \h </w:instrText>
            </w:r>
            <w:r w:rsidR="00FC4608" w:rsidRPr="00A17344">
              <w:rPr>
                <w:noProof/>
                <w:webHidden/>
              </w:rPr>
            </w:r>
            <w:r w:rsidR="00FC4608" w:rsidRPr="00A17344">
              <w:rPr>
                <w:noProof/>
                <w:webHidden/>
              </w:rPr>
              <w:fldChar w:fldCharType="separate"/>
            </w:r>
            <w:r w:rsidR="00A17344" w:rsidRPr="00A17344">
              <w:rPr>
                <w:noProof/>
                <w:webHidden/>
              </w:rPr>
              <w:t>3</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1" w:history="1">
            <w:r w:rsidR="00A17344" w:rsidRPr="00A17344">
              <w:rPr>
                <w:rStyle w:val="Hyperlink"/>
                <w:noProof/>
                <w:color w:val="auto"/>
              </w:rPr>
              <w:t>Industry life cycle</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_Toc97901831 \h </w:instrText>
            </w:r>
            <w:r w:rsidR="00FC4608" w:rsidRPr="00A17344">
              <w:rPr>
                <w:noProof/>
                <w:webHidden/>
              </w:rPr>
            </w:r>
            <w:r w:rsidR="00FC4608" w:rsidRPr="00A17344">
              <w:rPr>
                <w:noProof/>
                <w:webHidden/>
              </w:rPr>
              <w:fldChar w:fldCharType="separate"/>
            </w:r>
            <w:r w:rsidR="00A17344" w:rsidRPr="00A17344">
              <w:rPr>
                <w:noProof/>
                <w:webHidden/>
              </w:rPr>
              <w:t>5</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2" w:history="1">
            <w:r w:rsidR="00A17344" w:rsidRPr="00A17344">
              <w:rPr>
                <w:rStyle w:val="Hyperlink"/>
                <w:noProof/>
                <w:color w:val="auto"/>
              </w:rPr>
              <w:t>Analysis of competitive environment of British Petroleum</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_Toc97901832 \h </w:instrText>
            </w:r>
            <w:r w:rsidR="00FC4608" w:rsidRPr="00A17344">
              <w:rPr>
                <w:noProof/>
                <w:webHidden/>
              </w:rPr>
            </w:r>
            <w:r w:rsidR="00FC4608" w:rsidRPr="00A17344">
              <w:rPr>
                <w:noProof/>
                <w:webHidden/>
              </w:rPr>
              <w:fldChar w:fldCharType="separate"/>
            </w:r>
            <w:r w:rsidR="00A17344" w:rsidRPr="00A17344">
              <w:rPr>
                <w:noProof/>
                <w:webHidden/>
              </w:rPr>
              <w:t>6</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3" w:history="1">
            <w:r w:rsidR="00A17344" w:rsidRPr="00A17344">
              <w:rPr>
                <w:rStyle w:val="Hyperlink"/>
                <w:noProof/>
                <w:color w:val="auto"/>
              </w:rPr>
              <w:t>Swot analysis</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_Toc97901833 \h </w:instrText>
            </w:r>
            <w:r w:rsidR="00FC4608" w:rsidRPr="00A17344">
              <w:rPr>
                <w:noProof/>
                <w:webHidden/>
              </w:rPr>
            </w:r>
            <w:r w:rsidR="00FC4608" w:rsidRPr="00A17344">
              <w:rPr>
                <w:noProof/>
                <w:webHidden/>
              </w:rPr>
              <w:fldChar w:fldCharType="separate"/>
            </w:r>
            <w:r w:rsidR="00A17344" w:rsidRPr="00A17344">
              <w:rPr>
                <w:noProof/>
                <w:webHidden/>
              </w:rPr>
              <w:t>6</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4" w:history="1">
            <w:r w:rsidR="00A17344" w:rsidRPr="00A17344">
              <w:rPr>
                <w:rStyle w:val="Hyperlink"/>
                <w:noProof/>
                <w:color w:val="auto"/>
              </w:rPr>
              <w:t>Porter’s five force analysis</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_Toc97901834 \h </w:instrText>
            </w:r>
            <w:r w:rsidR="00FC4608" w:rsidRPr="00A17344">
              <w:rPr>
                <w:noProof/>
                <w:webHidden/>
              </w:rPr>
            </w:r>
            <w:r w:rsidR="00FC4608" w:rsidRPr="00A17344">
              <w:rPr>
                <w:noProof/>
                <w:webHidden/>
              </w:rPr>
              <w:fldChar w:fldCharType="separate"/>
            </w:r>
            <w:r w:rsidR="00A17344" w:rsidRPr="00A17344">
              <w:rPr>
                <w:noProof/>
                <w:webHidden/>
              </w:rPr>
              <w:t>7</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5" w:history="1">
            <w:r w:rsidR="00A17344" w:rsidRPr="00A17344">
              <w:rPr>
                <w:rStyle w:val="Hyperlink"/>
                <w:noProof/>
                <w:color w:val="auto"/>
              </w:rPr>
              <w:t>Critical analysis on competitive environment of British Petroleum</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_Toc97901835 \h </w:instrText>
            </w:r>
            <w:r w:rsidR="00FC4608" w:rsidRPr="00A17344">
              <w:rPr>
                <w:noProof/>
                <w:webHidden/>
              </w:rPr>
            </w:r>
            <w:r w:rsidR="00FC4608" w:rsidRPr="00A17344">
              <w:rPr>
                <w:noProof/>
                <w:webHidden/>
              </w:rPr>
              <w:fldChar w:fldCharType="separate"/>
            </w:r>
            <w:r w:rsidR="00A17344" w:rsidRPr="00A17344">
              <w:rPr>
                <w:noProof/>
                <w:webHidden/>
              </w:rPr>
              <w:t>8</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6" w:history="1">
            <w:r w:rsidR="00A17344" w:rsidRPr="00A17344">
              <w:rPr>
                <w:rStyle w:val="Hyperlink"/>
                <w:noProof/>
                <w:color w:val="auto"/>
              </w:rPr>
              <w:t>Strategies that can be used by British Petroleum to resolve its market competition</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_Toc97901836 \h </w:instrText>
            </w:r>
            <w:r w:rsidR="00FC4608" w:rsidRPr="00A17344">
              <w:rPr>
                <w:noProof/>
                <w:webHidden/>
              </w:rPr>
            </w:r>
            <w:r w:rsidR="00FC4608" w:rsidRPr="00A17344">
              <w:rPr>
                <w:noProof/>
                <w:webHidden/>
              </w:rPr>
              <w:fldChar w:fldCharType="separate"/>
            </w:r>
            <w:r w:rsidR="00A17344" w:rsidRPr="00A17344">
              <w:rPr>
                <w:noProof/>
                <w:webHidden/>
              </w:rPr>
              <w:t>9</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7" w:history="1">
            <w:r w:rsidR="00A17344" w:rsidRPr="00A17344">
              <w:rPr>
                <w:rStyle w:val="Hyperlink"/>
                <w:noProof/>
                <w:color w:val="auto"/>
              </w:rPr>
              <w:t>Conclusion</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_Toc97901837 \h </w:instrText>
            </w:r>
            <w:r w:rsidR="00FC4608" w:rsidRPr="00A17344">
              <w:rPr>
                <w:noProof/>
                <w:webHidden/>
              </w:rPr>
            </w:r>
            <w:r w:rsidR="00FC4608" w:rsidRPr="00A17344">
              <w:rPr>
                <w:noProof/>
                <w:webHidden/>
              </w:rPr>
              <w:fldChar w:fldCharType="separate"/>
            </w:r>
            <w:r w:rsidR="00A17344" w:rsidRPr="00A17344">
              <w:rPr>
                <w:noProof/>
                <w:webHidden/>
              </w:rPr>
              <w:t>9</w:t>
            </w:r>
            <w:r w:rsidR="00FC4608" w:rsidRPr="00A17344">
              <w:rPr>
                <w:noProof/>
                <w:webHidden/>
              </w:rPr>
              <w:fldChar w:fldCharType="end"/>
            </w:r>
          </w:hyperlink>
        </w:p>
        <w:p w:rsidR="00A17344" w:rsidRPr="00A17344" w:rsidRDefault="00125C81" w:rsidP="00A17344">
          <w:pPr>
            <w:pStyle w:val="TOC1"/>
            <w:tabs>
              <w:tab w:val="right" w:leader="dot" w:pos="9019"/>
            </w:tabs>
            <w:spacing w:line="480" w:lineRule="auto"/>
            <w:jc w:val="both"/>
            <w:rPr>
              <w:noProof/>
            </w:rPr>
          </w:pPr>
          <w:hyperlink w:anchor="_Toc97901838" w:history="1">
            <w:r w:rsidR="00A17344" w:rsidRPr="00A17344">
              <w:rPr>
                <w:rStyle w:val="Hyperlink"/>
                <w:noProof/>
                <w:color w:val="auto"/>
              </w:rPr>
              <w:t>References</w:t>
            </w:r>
            <w:r w:rsidR="00A17344" w:rsidRPr="00A17344">
              <w:rPr>
                <w:noProof/>
                <w:webHidden/>
              </w:rPr>
              <w:tab/>
            </w:r>
            <w:r w:rsidR="00FC4608" w:rsidRPr="00A17344">
              <w:rPr>
                <w:noProof/>
                <w:webHidden/>
              </w:rPr>
              <w:fldChar w:fldCharType="begin"/>
            </w:r>
            <w:r w:rsidR="00A17344" w:rsidRPr="00A17344">
              <w:rPr>
                <w:noProof/>
                <w:webHidden/>
              </w:rPr>
              <w:instrText xml:space="preserve"> PAGEREF _Toc97901838 \h </w:instrText>
            </w:r>
            <w:r w:rsidR="00FC4608" w:rsidRPr="00A17344">
              <w:rPr>
                <w:noProof/>
                <w:webHidden/>
              </w:rPr>
            </w:r>
            <w:r w:rsidR="00FC4608" w:rsidRPr="00A17344">
              <w:rPr>
                <w:noProof/>
                <w:webHidden/>
              </w:rPr>
              <w:fldChar w:fldCharType="separate"/>
            </w:r>
            <w:r w:rsidR="00A17344" w:rsidRPr="00A17344">
              <w:rPr>
                <w:noProof/>
                <w:webHidden/>
              </w:rPr>
              <w:t>11</w:t>
            </w:r>
            <w:r w:rsidR="00FC4608" w:rsidRPr="00A17344">
              <w:rPr>
                <w:noProof/>
                <w:webHidden/>
              </w:rPr>
              <w:fldChar w:fldCharType="end"/>
            </w:r>
          </w:hyperlink>
        </w:p>
        <w:p w:rsidR="00A17344" w:rsidRDefault="00FC4608" w:rsidP="00A17344">
          <w:pPr>
            <w:spacing w:line="480" w:lineRule="auto"/>
            <w:jc w:val="both"/>
          </w:pPr>
          <w:r w:rsidRPr="00A17344">
            <w:rPr>
              <w:noProof/>
            </w:rPr>
            <w:fldChar w:fldCharType="end"/>
          </w:r>
        </w:p>
      </w:sdtContent>
    </w:sdt>
    <w:p w:rsidR="00A17344" w:rsidRDefault="00A17344">
      <w:pPr>
        <w:rPr>
          <w:b/>
          <w:bCs/>
        </w:rPr>
      </w:pPr>
      <w:bookmarkStart w:id="0" w:name="_Toc97901825"/>
      <w:r>
        <w:rPr>
          <w:b/>
          <w:bCs/>
        </w:rPr>
        <w:br w:type="page"/>
      </w:r>
    </w:p>
    <w:p w:rsidR="00DF511E" w:rsidRPr="00A17344" w:rsidRDefault="00A02A6B" w:rsidP="00A17344">
      <w:pPr>
        <w:pStyle w:val="Heading1"/>
        <w:spacing w:line="480" w:lineRule="auto"/>
        <w:jc w:val="both"/>
        <w:rPr>
          <w:b/>
          <w:bCs/>
          <w:sz w:val="22"/>
          <w:szCs w:val="22"/>
        </w:rPr>
      </w:pPr>
      <w:r w:rsidRPr="00A17344">
        <w:rPr>
          <w:b/>
          <w:bCs/>
          <w:sz w:val="22"/>
          <w:szCs w:val="22"/>
        </w:rPr>
        <w:lastRenderedPageBreak/>
        <w:t>Introduction</w:t>
      </w:r>
      <w:bookmarkEnd w:id="0"/>
    </w:p>
    <w:p w:rsidR="00DF511E" w:rsidRDefault="00A02A6B">
      <w:pPr>
        <w:spacing w:line="480" w:lineRule="auto"/>
        <w:jc w:val="both"/>
      </w:pPr>
      <w:r>
        <w:t>In this era of pandemic, many industries across the world have faced severe labour and workforce crises. As a result, petroleum companies of United Kingdom such as British Petroleum faced issues of shortage of supplies as there was scarcity of heavy goods vehicles. As a consequence, the government of this country was pressurised as there were long lines of vehicles outside petrol stations in various cities of UK such as London and the government was pressured to take decisions to resolve these issues. This report aims at analysing the external environment of the global haulage industry and also analyses competition faced by British Petroleum. Moreover</w:t>
      </w:r>
      <w:r w:rsidR="00A17344">
        <w:t xml:space="preserve">, </w:t>
      </w:r>
      <w:r>
        <w:t xml:space="preserve">this crisis was a direct impact of Brexit as well as covid-19 and this report aims at amendment of strategies that can resolve such issues so that British Petroleum can work in an effective manner by mitigating issues of unprofitable challenges and labour scarcity. A number of models such as SWOT, PESTLE, and Porter’s five forces are used in this report as well that have supported the researcher to evaluate crisis of the external environment and recommend strategies of improvement of business dimensions. </w:t>
      </w:r>
    </w:p>
    <w:p w:rsidR="00DF511E" w:rsidRPr="00A17344" w:rsidRDefault="00A02A6B" w:rsidP="00A17344">
      <w:pPr>
        <w:pStyle w:val="Heading1"/>
        <w:spacing w:line="480" w:lineRule="auto"/>
        <w:jc w:val="both"/>
        <w:rPr>
          <w:b/>
          <w:bCs/>
          <w:sz w:val="22"/>
          <w:szCs w:val="22"/>
        </w:rPr>
      </w:pPr>
      <w:bookmarkStart w:id="1" w:name="_Toc97901826"/>
      <w:r w:rsidRPr="00A17344">
        <w:rPr>
          <w:b/>
          <w:bCs/>
          <w:sz w:val="22"/>
          <w:szCs w:val="22"/>
        </w:rPr>
        <w:t>Background</w:t>
      </w:r>
      <w:bookmarkEnd w:id="1"/>
    </w:p>
    <w:p w:rsidR="00DF511E" w:rsidRPr="00A17344" w:rsidRDefault="00A02A6B" w:rsidP="00A17344">
      <w:pPr>
        <w:pStyle w:val="Heading1"/>
        <w:spacing w:line="480" w:lineRule="auto"/>
        <w:jc w:val="both"/>
        <w:rPr>
          <w:b/>
          <w:bCs/>
          <w:i/>
          <w:sz w:val="22"/>
          <w:szCs w:val="22"/>
        </w:rPr>
      </w:pPr>
      <w:bookmarkStart w:id="2" w:name="_Toc97901827"/>
      <w:r w:rsidRPr="00A17344">
        <w:rPr>
          <w:b/>
          <w:bCs/>
          <w:i/>
          <w:sz w:val="22"/>
          <w:szCs w:val="22"/>
        </w:rPr>
        <w:t>Global haulage industry</w:t>
      </w:r>
      <w:bookmarkEnd w:id="2"/>
    </w:p>
    <w:p w:rsidR="00DF511E" w:rsidRDefault="00A02A6B">
      <w:pPr>
        <w:spacing w:line="480" w:lineRule="auto"/>
        <w:jc w:val="both"/>
      </w:pPr>
      <w:r>
        <w:t xml:space="preserve">Haulage industry aims at transporting goods by several means so that necessary resources can be supplied to required locations. Haulage industry transports goods and resources through road or rail and they create communication between suppliers and big consumer outlets, factories and warehouses. The global haulage industry acquired a significant market size whose value was evaluated to be USD 2,811.7 billion in the year 2018 and it was analysed that market value would increase in coming years. It was expected that there would be a growth of 5.5% within the tenure 2019 to 2025 (Grand View Research, 2019). However, the onset of pandemic of covid-19 changed this scenario and this industry faced losses due to scarcity of labourers and workers who could drive vehicles for supplies of necessary materials. Business sector is highly dependent on the haulage industry as it requires supplies of raw </w:t>
      </w:r>
      <w:r>
        <w:lastRenderedPageBreak/>
        <w:t xml:space="preserve">materials and also has the requirement of supplying Danish products to big and small markets for sale. However, restrictions due to covid-19 and loss of ability to free trade after Brexit created several challenges in United Kingdom that restricted mobility of heavy vehicles. The direct consequences were faced by several industries including petroleum companies as well. </w:t>
      </w:r>
    </w:p>
    <w:p w:rsidR="00DF511E" w:rsidRPr="00A17344" w:rsidRDefault="00A02A6B" w:rsidP="00A17344">
      <w:pPr>
        <w:pStyle w:val="Heading1"/>
        <w:spacing w:line="480" w:lineRule="auto"/>
        <w:jc w:val="both"/>
        <w:rPr>
          <w:b/>
          <w:bCs/>
          <w:sz w:val="22"/>
          <w:szCs w:val="22"/>
        </w:rPr>
      </w:pPr>
      <w:bookmarkStart w:id="3" w:name="_Toc97901828"/>
      <w:r w:rsidRPr="00A17344">
        <w:rPr>
          <w:b/>
          <w:bCs/>
          <w:sz w:val="22"/>
          <w:szCs w:val="22"/>
        </w:rPr>
        <w:t>British Petroleum</w:t>
      </w:r>
      <w:bookmarkEnd w:id="3"/>
    </w:p>
    <w:p w:rsidR="00DF511E" w:rsidRDefault="00A02A6B">
      <w:pPr>
        <w:pStyle w:val="Heading5"/>
        <w:keepNext w:val="0"/>
        <w:keepLines w:val="0"/>
        <w:spacing w:before="0" w:after="0" w:line="480" w:lineRule="auto"/>
        <w:jc w:val="both"/>
        <w:rPr>
          <w:color w:val="000000"/>
        </w:rPr>
      </w:pPr>
      <w:bookmarkStart w:id="4" w:name="_ufrqyqd5v8j2" w:colFirst="0" w:colLast="0"/>
      <w:bookmarkEnd w:id="4"/>
      <w:r>
        <w:rPr>
          <w:color w:val="000000"/>
        </w:rPr>
        <w:t xml:space="preserve">British Petroleum was founded in 1909 and it initially started under the name of Anglo-Persian Oil Company. BP plc is a multinational oil and gas company that has its headquarters in London. major purpose of this firm is to provide adequate supply of energy for its customers from all over the world. Four major products of this firm include Petroleum, Natural Gas, Motor fuels and Aviation fuels. They follow a sustainable corporate strategy where they aim at improving people’s lives by reducing emission or utility of carbon in their operational activities. British Petroleum is one of the largest oil and gas companies that has its supply set to different countries such as Belgium, Poland, Germany, Hungary and the Netherlands. Profits earned by this firm in the year of 2018 was about $19,378 million, however this profit margins were reduced and in 2019, BP earned $11, 706 million due to pandemic f covid-19 when there was shortage of supplies and workforce (BP, 2022). Overall, it can be stated that this firm has a high brand value, however, this crisis was levied since Brexit occurred and trade restrictions led to lowering of their sales and well profit margins. company works on certain strategies that are outdated and can't support its work culture in modern era. Therefore, there are certain strategies that need to be enforced so that modern market competition can be resolved and further steps can be taken to mitigate losses faced during pandemic era. </w:t>
      </w:r>
    </w:p>
    <w:p w:rsidR="00DF511E" w:rsidRPr="00A17344" w:rsidRDefault="00A02A6B" w:rsidP="00A17344">
      <w:pPr>
        <w:pStyle w:val="Heading1"/>
        <w:spacing w:line="480" w:lineRule="auto"/>
        <w:jc w:val="both"/>
        <w:rPr>
          <w:b/>
          <w:bCs/>
          <w:sz w:val="22"/>
          <w:szCs w:val="22"/>
        </w:rPr>
      </w:pPr>
      <w:bookmarkStart w:id="5" w:name="_2fq88fybudwe" w:colFirst="0" w:colLast="0"/>
      <w:bookmarkStart w:id="6" w:name="_Toc97901829"/>
      <w:bookmarkEnd w:id="5"/>
      <w:r w:rsidRPr="00A17344">
        <w:rPr>
          <w:b/>
          <w:bCs/>
          <w:sz w:val="22"/>
          <w:szCs w:val="22"/>
        </w:rPr>
        <w:t>Evaluation of UK and global haulage industry</w:t>
      </w:r>
      <w:bookmarkEnd w:id="6"/>
    </w:p>
    <w:p w:rsidR="00DF511E" w:rsidRPr="00A17344" w:rsidRDefault="00A02A6B" w:rsidP="00A17344">
      <w:pPr>
        <w:pStyle w:val="Heading1"/>
        <w:spacing w:line="480" w:lineRule="auto"/>
        <w:jc w:val="both"/>
        <w:rPr>
          <w:b/>
          <w:bCs/>
          <w:i/>
          <w:sz w:val="22"/>
          <w:szCs w:val="22"/>
        </w:rPr>
      </w:pPr>
      <w:bookmarkStart w:id="7" w:name="_Toc97901830"/>
      <w:r w:rsidRPr="00A17344">
        <w:rPr>
          <w:b/>
          <w:bCs/>
          <w:i/>
          <w:sz w:val="22"/>
          <w:szCs w:val="22"/>
        </w:rPr>
        <w:t>PESTLE analysis</w:t>
      </w:r>
      <w:bookmarkEnd w:id="7"/>
    </w:p>
    <w:p w:rsidR="00DF511E" w:rsidRDefault="00A02A6B">
      <w:pPr>
        <w:spacing w:line="480" w:lineRule="auto"/>
        <w:jc w:val="both"/>
        <w:rPr>
          <w:b/>
        </w:rPr>
      </w:pPr>
      <w:r>
        <w:rPr>
          <w:b/>
        </w:rPr>
        <w:t>Political</w:t>
      </w:r>
    </w:p>
    <w:p w:rsidR="00DF511E" w:rsidRDefault="00A02A6B">
      <w:pPr>
        <w:spacing w:line="480" w:lineRule="auto"/>
        <w:jc w:val="both"/>
      </w:pPr>
      <w:r>
        <w:lastRenderedPageBreak/>
        <w:t>UK faced a major drawback in trade and regulations in 2020, when it came out of the European Union as a result of Brexit. As a result of Brexit and this pandemic era, several challenges were faced by this concerned sector as it reduced the supply of adequate materials that were required to fulfil the demands of customer base. As a consequence of covid-19, the government deployed regulations that restricted mobility of vehicles and transportation as there was complete lockdown for a significant span of time (Smith, 2021). Overall, such a scenario restricted heavy vehicles and drivers of the haulage industry to supply petroleum in required markets. Not only UK, pandemic of covid-19 impacted the global haulage industry adversely as lockdown and restriction in movement of vehicles was restricted in several parts of the world including India, China, Belgium, United States, Armenia and many more.</w:t>
      </w:r>
    </w:p>
    <w:p w:rsidR="00DF511E" w:rsidRDefault="00A02A6B">
      <w:pPr>
        <w:spacing w:line="480" w:lineRule="auto"/>
        <w:jc w:val="both"/>
        <w:rPr>
          <w:b/>
        </w:rPr>
      </w:pPr>
      <w:r>
        <w:rPr>
          <w:b/>
        </w:rPr>
        <w:t>Economic</w:t>
      </w:r>
    </w:p>
    <w:p w:rsidR="00DF511E" w:rsidRDefault="00A02A6B">
      <w:pPr>
        <w:spacing w:line="480" w:lineRule="auto"/>
        <w:jc w:val="both"/>
      </w:pPr>
      <w:r>
        <w:t>UK haulage industry had an increase in its profit margins by at least 4% every year since 2008, however, there was a drastic decrease in profit margins of this industry after 2018 (</w:t>
      </w:r>
      <w:proofErr w:type="spellStart"/>
      <w:r>
        <w:t>Statista</w:t>
      </w:r>
      <w:proofErr w:type="spellEnd"/>
      <w:r>
        <w:t xml:space="preserve">, 2018). It clearly states that pandemic of covid-19 and Brexit has adversely impacted supply chain vehicles of United Kingdom. As a result, petroleum companies and other companies in this sector did not get adequate supplies and market competition was enhanced. Global haulage industry also faced significant losses and the sector faced complete shutdown of many petroleum companies due to lack of supplies and loss of workforce. Similarly, the financial crisis led to the bankruptcy of several companies in this sector. After Brexit, high tax rates had to be paid to transport goods across borders and it further reduced profit margin of haulage and other companies in this sector. </w:t>
      </w:r>
    </w:p>
    <w:p w:rsidR="00DF511E" w:rsidRDefault="00A02A6B">
      <w:pPr>
        <w:spacing w:line="480" w:lineRule="auto"/>
        <w:jc w:val="both"/>
        <w:rPr>
          <w:b/>
        </w:rPr>
      </w:pPr>
      <w:r>
        <w:rPr>
          <w:b/>
        </w:rPr>
        <w:t>Social</w:t>
      </w:r>
    </w:p>
    <w:p w:rsidR="00DF511E" w:rsidRDefault="00A02A6B">
      <w:pPr>
        <w:spacing w:line="480" w:lineRule="auto"/>
        <w:jc w:val="both"/>
      </w:pPr>
      <w:r>
        <w:t xml:space="preserve">Social restrictions on safe distance and limitation on number of vehicles on road due to lockdown lead to on-radio issues (Roscoe, 2020). For example, haulage vehicles had to stop on the road and they were not allowed to carry any goods that are not required for emergency purposes. Similarly, social restrictions after Brexit reduced the ability of heavy vehicle drivers to transport commodities across borders and it reduced profitability of this sector. </w:t>
      </w:r>
    </w:p>
    <w:p w:rsidR="00DF511E" w:rsidRDefault="00A02A6B">
      <w:pPr>
        <w:spacing w:line="480" w:lineRule="auto"/>
        <w:jc w:val="both"/>
        <w:rPr>
          <w:b/>
        </w:rPr>
      </w:pPr>
      <w:r>
        <w:rPr>
          <w:b/>
        </w:rPr>
        <w:t>Legal</w:t>
      </w:r>
    </w:p>
    <w:p w:rsidR="00DF511E" w:rsidRDefault="00A02A6B">
      <w:pPr>
        <w:spacing w:line="480" w:lineRule="auto"/>
        <w:jc w:val="both"/>
      </w:pPr>
      <w:r>
        <w:lastRenderedPageBreak/>
        <w:t xml:space="preserve">Antitrust laws have been deployed by the government so that any unfair practices that lead to trust issues among consumers and the haulage industry can be mitigated. This is a positive step towards enhancement of business that encourages fair competition among rival companies and allows them to keep up healthy relationships with their consumers as well. </w:t>
      </w:r>
    </w:p>
    <w:p w:rsidR="00DF511E" w:rsidRDefault="00A02A6B">
      <w:pPr>
        <w:spacing w:line="480" w:lineRule="auto"/>
        <w:jc w:val="both"/>
        <w:rPr>
          <w:b/>
        </w:rPr>
      </w:pPr>
      <w:r>
        <w:rPr>
          <w:b/>
        </w:rPr>
        <w:t>Technological</w:t>
      </w:r>
    </w:p>
    <w:p w:rsidR="00DF511E" w:rsidRDefault="00A02A6B">
      <w:pPr>
        <w:spacing w:line="480" w:lineRule="auto"/>
        <w:jc w:val="both"/>
      </w:pPr>
      <w:r>
        <w:t xml:space="preserve">Various modern tools and technologies have been developed that could have been used by the global haulage industry. However, this sector does not use technologies due to lack of financial support and shortage of technicians to manage these tools. Neither the haulage industry nor petroleum-based companies of United Kingdom use artificial intelligence to track on-road issues and market demand to supply markets effectively. </w:t>
      </w:r>
    </w:p>
    <w:p w:rsidR="00DF511E" w:rsidRDefault="00A02A6B">
      <w:pPr>
        <w:spacing w:line="480" w:lineRule="auto"/>
        <w:jc w:val="both"/>
        <w:rPr>
          <w:b/>
        </w:rPr>
      </w:pPr>
      <w:r>
        <w:rPr>
          <w:b/>
        </w:rPr>
        <w:t xml:space="preserve">Environment </w:t>
      </w:r>
    </w:p>
    <w:p w:rsidR="00DF511E" w:rsidRDefault="00A02A6B">
      <w:pPr>
        <w:spacing w:line="480" w:lineRule="auto"/>
        <w:jc w:val="both"/>
      </w:pPr>
      <w:r>
        <w:t xml:space="preserve">Global haulage industry aims at maintaining stability in </w:t>
      </w:r>
      <w:proofErr w:type="spellStart"/>
      <w:r>
        <w:t>tri</w:t>
      </w:r>
      <w:proofErr w:type="spellEnd"/>
      <w:r>
        <w:t xml:space="preserve"> operons so as to meet government guidelines for United Kingdom. As a consequence, strategies are deployed to reduce wastage of natural resources such as petrol and diesel. Strategies are also deployed to enhance the value of services provided to consumers in a cost-efficient and time-efficient manner. Waste management is also done in this sector and employment laws are integrated so that equal opportunities can be given to every employee. </w:t>
      </w:r>
    </w:p>
    <w:p w:rsidR="00DF511E" w:rsidRPr="00A17344" w:rsidRDefault="00A02A6B" w:rsidP="00A17344">
      <w:pPr>
        <w:pStyle w:val="Heading1"/>
        <w:spacing w:line="480" w:lineRule="auto"/>
        <w:jc w:val="both"/>
        <w:rPr>
          <w:b/>
          <w:bCs/>
          <w:sz w:val="22"/>
          <w:szCs w:val="22"/>
        </w:rPr>
      </w:pPr>
      <w:bookmarkStart w:id="8" w:name="_Toc97901831"/>
      <w:r w:rsidRPr="00A17344">
        <w:rPr>
          <w:b/>
          <w:bCs/>
          <w:sz w:val="22"/>
          <w:szCs w:val="22"/>
        </w:rPr>
        <w:t>Industry life cycle</w:t>
      </w:r>
      <w:bookmarkEnd w:id="8"/>
    </w:p>
    <w:p w:rsidR="00DF511E" w:rsidRDefault="00A02A6B">
      <w:pPr>
        <w:spacing w:line="480" w:lineRule="auto"/>
        <w:jc w:val="both"/>
        <w:rPr>
          <w:b/>
          <w:i/>
        </w:rPr>
      </w:pPr>
      <w:r>
        <w:rPr>
          <w:b/>
          <w:i/>
        </w:rPr>
        <w:t>Introduction</w:t>
      </w:r>
    </w:p>
    <w:p w:rsidR="00DF511E" w:rsidRDefault="00A02A6B">
      <w:pPr>
        <w:spacing w:line="480" w:lineRule="auto"/>
        <w:jc w:val="both"/>
      </w:pPr>
      <w:r>
        <w:t xml:space="preserve">Industry life cycle has four stages and the first stage is introduction of the industry in market when customers get accustomed to this new industry and analyse its products. </w:t>
      </w:r>
    </w:p>
    <w:p w:rsidR="00DF511E" w:rsidRDefault="00A02A6B">
      <w:pPr>
        <w:spacing w:line="480" w:lineRule="auto"/>
        <w:jc w:val="both"/>
        <w:rPr>
          <w:b/>
          <w:i/>
        </w:rPr>
      </w:pPr>
      <w:r>
        <w:rPr>
          <w:b/>
          <w:i/>
        </w:rPr>
        <w:t xml:space="preserve">Growth </w:t>
      </w:r>
    </w:p>
    <w:p w:rsidR="00DF511E" w:rsidRDefault="00A02A6B">
      <w:pPr>
        <w:spacing w:line="480" w:lineRule="auto"/>
        <w:jc w:val="both"/>
      </w:pPr>
      <w:r>
        <w:t>This is the second phase when the global haulage industry and other companies of this sector aim at making strategies to fulfil customer demands (</w:t>
      </w:r>
      <w:proofErr w:type="spellStart"/>
      <w:r>
        <w:t>Geels</w:t>
      </w:r>
      <w:proofErr w:type="spellEnd"/>
      <w:r>
        <w:t xml:space="preserve"> </w:t>
      </w:r>
      <w:r>
        <w:rPr>
          <w:i/>
        </w:rPr>
        <w:t xml:space="preserve">et al. </w:t>
      </w:r>
      <w:r>
        <w:t xml:space="preserve">2021). UK haulage industry has currently failed to meet customer demands due to lack of labour and heavy goods vehicles that can supply necessary materials and products to companies of this sector. </w:t>
      </w:r>
    </w:p>
    <w:p w:rsidR="00DF511E" w:rsidRDefault="00A02A6B">
      <w:pPr>
        <w:spacing w:line="480" w:lineRule="auto"/>
        <w:jc w:val="both"/>
        <w:rPr>
          <w:b/>
          <w:i/>
        </w:rPr>
      </w:pPr>
      <w:r>
        <w:rPr>
          <w:b/>
          <w:i/>
        </w:rPr>
        <w:t xml:space="preserve">Maturity </w:t>
      </w:r>
    </w:p>
    <w:p w:rsidR="00DF511E" w:rsidRDefault="00A02A6B">
      <w:pPr>
        <w:spacing w:line="480" w:lineRule="auto"/>
        <w:jc w:val="both"/>
      </w:pPr>
      <w:r>
        <w:lastRenderedPageBreak/>
        <w:t>Global haulage industry is in this section of maturity where companies tend to deploy strategies that can allow this industry to sustain effectively in this sector for a longer span of time. As a result of the lack of modern strategies, profit margins and growth can decrease in this stage to enter the next stage.</w:t>
      </w:r>
    </w:p>
    <w:p w:rsidR="00DF511E" w:rsidRDefault="00A02A6B">
      <w:pPr>
        <w:spacing w:line="480" w:lineRule="auto"/>
        <w:jc w:val="both"/>
      </w:pPr>
      <w:r>
        <w:t xml:space="preserve">However, the global haulage industry and companies of United Kingdom must make innovative strategies to reduce expenses and fulfil customer demands to sustain market for several years. </w:t>
      </w:r>
    </w:p>
    <w:p w:rsidR="00DF511E" w:rsidRDefault="00A02A6B">
      <w:pPr>
        <w:spacing w:line="480" w:lineRule="auto"/>
        <w:jc w:val="both"/>
        <w:rPr>
          <w:b/>
          <w:i/>
        </w:rPr>
      </w:pPr>
      <w:r>
        <w:rPr>
          <w:b/>
          <w:i/>
        </w:rPr>
        <w:t xml:space="preserve">Decline </w:t>
      </w:r>
    </w:p>
    <w:p w:rsidR="00DF511E" w:rsidRDefault="00A02A6B">
      <w:pPr>
        <w:spacing w:line="480" w:lineRule="auto"/>
        <w:jc w:val="both"/>
      </w:pPr>
      <w:r>
        <w:t>This is the last phase of industry life when a specific industry fails to meet market demands and loses its market share completely (</w:t>
      </w:r>
      <w:proofErr w:type="spellStart"/>
      <w:r>
        <w:t>Handfield</w:t>
      </w:r>
      <w:proofErr w:type="spellEnd"/>
      <w:r>
        <w:t xml:space="preserve"> </w:t>
      </w:r>
      <w:r>
        <w:rPr>
          <w:i/>
        </w:rPr>
        <w:t xml:space="preserve">et al. </w:t>
      </w:r>
      <w:r>
        <w:t xml:space="preserve">2020). Haulage industry of United Kingdom can soon face this crisis if modern technologies are not imported and skilled labourers are not recruited to make modern tools. Similarly, there is a need for an adequate supply of required products which the global haulage industry and other companies of this sector must look after to enhance sales and prevent this entry from declining. </w:t>
      </w:r>
    </w:p>
    <w:p w:rsidR="00DF511E" w:rsidRPr="00A17344" w:rsidRDefault="00A02A6B" w:rsidP="00A17344">
      <w:pPr>
        <w:pStyle w:val="Heading1"/>
        <w:spacing w:line="480" w:lineRule="auto"/>
        <w:jc w:val="both"/>
        <w:rPr>
          <w:b/>
          <w:bCs/>
          <w:sz w:val="22"/>
          <w:szCs w:val="22"/>
        </w:rPr>
      </w:pPr>
      <w:bookmarkStart w:id="9" w:name="_Toc97901832"/>
      <w:r w:rsidRPr="00A17344">
        <w:rPr>
          <w:b/>
          <w:bCs/>
          <w:sz w:val="22"/>
          <w:szCs w:val="22"/>
        </w:rPr>
        <w:t>Analysis of competitive environment of British Petroleum</w:t>
      </w:r>
      <w:bookmarkEnd w:id="9"/>
    </w:p>
    <w:p w:rsidR="00DF511E" w:rsidRPr="00A17344" w:rsidRDefault="00A02A6B" w:rsidP="00A17344">
      <w:pPr>
        <w:pStyle w:val="Heading1"/>
        <w:spacing w:line="480" w:lineRule="auto"/>
        <w:jc w:val="both"/>
        <w:rPr>
          <w:b/>
          <w:bCs/>
          <w:iCs/>
          <w:sz w:val="22"/>
          <w:szCs w:val="22"/>
        </w:rPr>
      </w:pPr>
      <w:bookmarkStart w:id="10" w:name="_Toc97901833"/>
      <w:r w:rsidRPr="00A17344">
        <w:rPr>
          <w:b/>
          <w:bCs/>
          <w:iCs/>
          <w:sz w:val="22"/>
          <w:szCs w:val="22"/>
        </w:rPr>
        <w:t>Swot analysis</w:t>
      </w:r>
      <w:bookmarkEnd w:id="10"/>
    </w:p>
    <w:p w:rsidR="00DF511E" w:rsidRPr="00A17344" w:rsidRDefault="00A02A6B">
      <w:pPr>
        <w:spacing w:line="480" w:lineRule="auto"/>
        <w:jc w:val="both"/>
        <w:rPr>
          <w:b/>
          <w:bCs/>
          <w:i/>
          <w:iCs/>
        </w:rPr>
      </w:pPr>
      <w:r w:rsidRPr="00A17344">
        <w:rPr>
          <w:b/>
          <w:bCs/>
          <w:i/>
          <w:iCs/>
        </w:rPr>
        <w:t>Strengths</w:t>
      </w:r>
    </w:p>
    <w:p w:rsidR="00DF511E" w:rsidRDefault="00A02A6B">
      <w:pPr>
        <w:spacing w:line="480" w:lineRule="auto"/>
        <w:jc w:val="both"/>
      </w:pPr>
      <w:r>
        <w:t>Brand loyalty of British Petroleum is high enough to attract customers from different countries and its strong network also enables it to create several distribution channels. Its suitability strategy has encouraged customers to support them and their brand image has been checked on a global platform (</w:t>
      </w:r>
      <w:proofErr w:type="spellStart"/>
      <w:r>
        <w:t>Sisson</w:t>
      </w:r>
      <w:proofErr w:type="spellEnd"/>
      <w:r>
        <w:t xml:space="preserve">, 2020). The firm maintains transparency and accountability with its stakeholders which allows it to retain valuable customers as well. </w:t>
      </w:r>
    </w:p>
    <w:p w:rsidR="00DF511E" w:rsidRPr="00A17344" w:rsidRDefault="00A02A6B">
      <w:pPr>
        <w:spacing w:line="480" w:lineRule="auto"/>
        <w:jc w:val="both"/>
        <w:rPr>
          <w:b/>
          <w:bCs/>
          <w:i/>
          <w:iCs/>
        </w:rPr>
      </w:pPr>
      <w:r w:rsidRPr="00A17344">
        <w:rPr>
          <w:b/>
          <w:bCs/>
          <w:i/>
          <w:iCs/>
        </w:rPr>
        <w:t>Weaknesses</w:t>
      </w:r>
    </w:p>
    <w:p w:rsidR="00DF511E" w:rsidRPr="00A17344" w:rsidRDefault="00A02A6B">
      <w:pPr>
        <w:spacing w:line="480" w:lineRule="auto"/>
        <w:jc w:val="both"/>
        <w:rPr>
          <w:b/>
          <w:bCs/>
          <w:i/>
          <w:iCs/>
        </w:rPr>
      </w:pPr>
      <w:r>
        <w:t xml:space="preserve">Lack of modern strategies and scarcity of modern technologies is a weakness for BP as the firm is unable to improve its productivity to meet up customer demands. Mismanagement of </w:t>
      </w:r>
      <w:r>
        <w:lastRenderedPageBreak/>
        <w:t xml:space="preserve">company and its activity has led to various challenges and issues such as oil spills (Adrian, 2021). </w:t>
      </w:r>
    </w:p>
    <w:p w:rsidR="00DF511E" w:rsidRPr="00A17344" w:rsidRDefault="00A02A6B">
      <w:pPr>
        <w:spacing w:line="480" w:lineRule="auto"/>
        <w:jc w:val="both"/>
        <w:rPr>
          <w:b/>
          <w:bCs/>
          <w:i/>
          <w:iCs/>
        </w:rPr>
      </w:pPr>
      <w:r w:rsidRPr="00A17344">
        <w:rPr>
          <w:b/>
          <w:bCs/>
          <w:i/>
          <w:iCs/>
        </w:rPr>
        <w:t>Opportunities</w:t>
      </w:r>
    </w:p>
    <w:p w:rsidR="00DF511E" w:rsidRDefault="00A02A6B">
      <w:pPr>
        <w:spacing w:line="480" w:lineRule="auto"/>
        <w:jc w:val="both"/>
      </w:pPr>
      <w:r>
        <w:t xml:space="preserve">British Petroleum company can collaborate with similar companies in this industry to further expand in regions of developing economies where there is less competition. Deployment of modern techniques such as artificial intelligence and blockchain technology can enable it to enhance its profit margins as well.  </w:t>
      </w:r>
    </w:p>
    <w:p w:rsidR="00DF511E" w:rsidRPr="00A17344" w:rsidRDefault="00A02A6B">
      <w:pPr>
        <w:spacing w:line="480" w:lineRule="auto"/>
        <w:jc w:val="both"/>
        <w:rPr>
          <w:b/>
          <w:bCs/>
          <w:i/>
          <w:iCs/>
        </w:rPr>
      </w:pPr>
      <w:r w:rsidRPr="00A17344">
        <w:rPr>
          <w:b/>
          <w:bCs/>
          <w:i/>
          <w:iCs/>
        </w:rPr>
        <w:t>Threats</w:t>
      </w:r>
    </w:p>
    <w:p w:rsidR="00DF511E" w:rsidRDefault="00A02A6B">
      <w:pPr>
        <w:spacing w:line="480" w:lineRule="auto"/>
        <w:jc w:val="both"/>
      </w:pPr>
      <w:r>
        <w:t>A issues that is concerning British Petroleum is shortage of supplies that are not allowing this firm to satisfy customer demands. Brexit and pandemic of covid-19 have reduced its workforce and enhanced market changes which reduced its scope of free trade across borders and also reduced its customer base.</w:t>
      </w:r>
    </w:p>
    <w:p w:rsidR="00DF511E" w:rsidRPr="00A17344" w:rsidRDefault="00A02A6B" w:rsidP="00A17344">
      <w:pPr>
        <w:pStyle w:val="Heading1"/>
        <w:spacing w:line="480" w:lineRule="auto"/>
        <w:jc w:val="both"/>
        <w:rPr>
          <w:b/>
          <w:bCs/>
          <w:sz w:val="22"/>
          <w:szCs w:val="22"/>
        </w:rPr>
      </w:pPr>
      <w:bookmarkStart w:id="11" w:name="_Toc97901834"/>
      <w:r w:rsidRPr="00A17344">
        <w:rPr>
          <w:b/>
          <w:bCs/>
          <w:sz w:val="22"/>
          <w:szCs w:val="22"/>
        </w:rPr>
        <w:t>Porter’s five force analysis</w:t>
      </w:r>
      <w:bookmarkEnd w:id="11"/>
    </w:p>
    <w:p w:rsidR="00DF511E" w:rsidRDefault="00A02A6B">
      <w:pPr>
        <w:spacing w:line="480" w:lineRule="auto"/>
        <w:jc w:val="both"/>
        <w:rPr>
          <w:b/>
          <w:i/>
        </w:rPr>
      </w:pPr>
      <w:r>
        <w:rPr>
          <w:b/>
          <w:i/>
        </w:rPr>
        <w:t>Bargaining power of suppliers</w:t>
      </w:r>
    </w:p>
    <w:p w:rsidR="00DF511E" w:rsidRDefault="00A02A6B">
      <w:pPr>
        <w:spacing w:line="480" w:lineRule="auto"/>
        <w:jc w:val="both"/>
      </w:pPr>
      <w:r>
        <w:t>In current scenario, when supply of petrol is being reduced and supply vehicle drivers are scarce, bargaining power of suppliers has increased (</w:t>
      </w:r>
      <w:proofErr w:type="spellStart"/>
      <w:r>
        <w:t>Alm</w:t>
      </w:r>
      <w:proofErr w:type="spellEnd"/>
      <w:r>
        <w:t>. and Brown, 2021). British Petroleum rely heavily on the haulage industry to get a supply of petroleum. However, shortage of labourers and drivers of heavy goods vehicles have reduced alternatives for BP to swit</w:t>
      </w:r>
      <w:r w:rsidR="00A17344">
        <w:t>c</w:t>
      </w:r>
      <w:r>
        <w:t>h to new supplier. Moreover, switching costs to new suppliers have also increased power of suppliers</w:t>
      </w:r>
    </w:p>
    <w:p w:rsidR="00DF511E" w:rsidRDefault="00A02A6B">
      <w:pPr>
        <w:spacing w:line="480" w:lineRule="auto"/>
        <w:jc w:val="both"/>
        <w:rPr>
          <w:b/>
          <w:i/>
        </w:rPr>
      </w:pPr>
      <w:r>
        <w:rPr>
          <w:b/>
          <w:i/>
        </w:rPr>
        <w:t>Bargaining power of customers</w:t>
      </w:r>
    </w:p>
    <w:p w:rsidR="00DF511E" w:rsidRDefault="00A02A6B">
      <w:pPr>
        <w:spacing w:line="480" w:lineRule="auto"/>
        <w:jc w:val="both"/>
      </w:pPr>
      <w:r>
        <w:t xml:space="preserve">Bargaining power of customers is high as switching cost is significantly low due to presence of a number of similar companies in petroleum industry of UK. This is a challenge for British Petroleum as it faces issues due to customer loyalty. </w:t>
      </w:r>
    </w:p>
    <w:p w:rsidR="00DF511E" w:rsidRDefault="00A02A6B">
      <w:pPr>
        <w:spacing w:line="480" w:lineRule="auto"/>
        <w:jc w:val="both"/>
        <w:rPr>
          <w:b/>
          <w:i/>
        </w:rPr>
      </w:pPr>
      <w:r>
        <w:rPr>
          <w:b/>
          <w:i/>
        </w:rPr>
        <w:t>Threats of new entry</w:t>
      </w:r>
    </w:p>
    <w:p w:rsidR="00DF511E" w:rsidRDefault="00A02A6B">
      <w:pPr>
        <w:spacing w:line="480" w:lineRule="auto"/>
        <w:jc w:val="both"/>
      </w:pPr>
      <w:r>
        <w:t xml:space="preserve">Threats of new entry are low as crisis of pandemic has led to economic stability for businessmen. A huge amount of investment is required to reach a position that can compete </w:t>
      </w:r>
      <w:r>
        <w:lastRenderedPageBreak/>
        <w:t xml:space="preserve">with British Petroleum. Moreover, Brexit has levied trade restrictions and any new company would face issues in entering this sector. </w:t>
      </w:r>
    </w:p>
    <w:p w:rsidR="00DF511E" w:rsidRDefault="00A02A6B">
      <w:pPr>
        <w:spacing w:line="480" w:lineRule="auto"/>
        <w:jc w:val="both"/>
        <w:rPr>
          <w:b/>
          <w:i/>
        </w:rPr>
      </w:pPr>
      <w:r>
        <w:rPr>
          <w:b/>
          <w:i/>
        </w:rPr>
        <w:t>Threats of substitute products</w:t>
      </w:r>
    </w:p>
    <w:p w:rsidR="00DF511E" w:rsidRDefault="00A02A6B">
      <w:pPr>
        <w:spacing w:line="480" w:lineRule="auto"/>
        <w:jc w:val="both"/>
      </w:pPr>
      <w:r>
        <w:t>British Petroleum has a low threat of getting substituted by any other form of energy sources (</w:t>
      </w:r>
      <w:proofErr w:type="spellStart"/>
      <w:r>
        <w:t>Elsayed</w:t>
      </w:r>
      <w:proofErr w:type="spellEnd"/>
      <w:r>
        <w:t xml:space="preserve"> and </w:t>
      </w:r>
      <w:proofErr w:type="spellStart"/>
      <w:r>
        <w:t>Ammar</w:t>
      </w:r>
      <w:proofErr w:type="spellEnd"/>
      <w:r>
        <w:t>, 2019). This firm mainly aims at supply of petroleum and natural gas which are necessary energy sources to run a vehicl</w:t>
      </w:r>
      <w:r w:rsidR="00A17344">
        <w:t>e</w:t>
      </w:r>
      <w:r>
        <w:t xml:space="preserve">. However, demand for sustainable sources of energy is increasing which is an increasing threat for British Petroleum of getting substituted. </w:t>
      </w:r>
    </w:p>
    <w:p w:rsidR="00DF511E" w:rsidRDefault="00A02A6B">
      <w:pPr>
        <w:spacing w:line="480" w:lineRule="auto"/>
        <w:jc w:val="both"/>
        <w:rPr>
          <w:b/>
          <w:i/>
        </w:rPr>
      </w:pPr>
      <w:r>
        <w:rPr>
          <w:b/>
          <w:i/>
        </w:rPr>
        <w:t>Competitive rivalry</w:t>
      </w:r>
    </w:p>
    <w:p w:rsidR="00DF511E" w:rsidRDefault="00A02A6B">
      <w:pPr>
        <w:spacing w:line="480" w:lineRule="auto"/>
        <w:jc w:val="both"/>
      </w:pPr>
      <w:r>
        <w:t xml:space="preserve">Competition in UK petroleum industry is high and BP faces rivalry from companies like </w:t>
      </w:r>
      <w:proofErr w:type="spellStart"/>
      <w:r>
        <w:t>Totalenergies</w:t>
      </w:r>
      <w:proofErr w:type="spellEnd"/>
      <w:r>
        <w:t>, ENI, OMV group and SHV energy (</w:t>
      </w:r>
      <w:proofErr w:type="spellStart"/>
      <w:r>
        <w:t>Wereley</w:t>
      </w:r>
      <w:proofErr w:type="spellEnd"/>
      <w:r>
        <w:t xml:space="preserve">, 2020). As a consequence, strategies and modification of organisational culture are necessary to mitigate impacts of market competition and enhance sale margins as well. </w:t>
      </w:r>
    </w:p>
    <w:p w:rsidR="00DF511E" w:rsidRPr="00A17344" w:rsidRDefault="00A02A6B" w:rsidP="00A17344">
      <w:pPr>
        <w:pStyle w:val="Heading1"/>
        <w:spacing w:line="480" w:lineRule="auto"/>
        <w:jc w:val="both"/>
        <w:rPr>
          <w:b/>
          <w:bCs/>
          <w:sz w:val="22"/>
          <w:szCs w:val="22"/>
        </w:rPr>
      </w:pPr>
      <w:bookmarkStart w:id="12" w:name="_Toc97901835"/>
      <w:r w:rsidRPr="00A17344">
        <w:rPr>
          <w:b/>
          <w:bCs/>
          <w:sz w:val="22"/>
          <w:szCs w:val="22"/>
        </w:rPr>
        <w:t>Critical analysis on competitive environment of British Petroleum</w:t>
      </w:r>
      <w:bookmarkEnd w:id="12"/>
    </w:p>
    <w:p w:rsidR="00DF511E" w:rsidRDefault="00A02A6B">
      <w:pPr>
        <w:spacing w:line="480" w:lineRule="auto"/>
        <w:jc w:val="both"/>
      </w:pPr>
      <w:r>
        <w:t xml:space="preserve">Overall, analysis of market environment of British Petroleum proves that the firm is facing excessive competition from rival firms. Moreover, pandemic situation has reduced supplies for British Petroleum and it cannot cope with market demands. As a result of such a scenario, it also faces labour crisis and lack of modern technologies to forecast market demand. Since, customers have a number of alternatives, BP seems to lose its market share and lower its customer base significantly. Overall, it is clear from this analysis that British Petroleum needs modification of strategies to mitigate issues created by covid-19 and Brexit (Martín García, 2021). Though this crisis is a direct impact on the issue faced by the global haulage industry, BP can also take several strategic decisions to mitigate these issues. One of the strategic implementations that can be deployed by British Petroleum is a risk management plan that can assist this firm to overcome market challenges and innovative new ideas of increasing its sales margins. </w:t>
      </w:r>
    </w:p>
    <w:p w:rsidR="00DF511E" w:rsidRPr="00A17344" w:rsidRDefault="00A02A6B" w:rsidP="00A17344">
      <w:pPr>
        <w:pStyle w:val="Heading1"/>
        <w:spacing w:line="480" w:lineRule="auto"/>
        <w:jc w:val="both"/>
        <w:rPr>
          <w:b/>
          <w:bCs/>
          <w:sz w:val="22"/>
          <w:szCs w:val="22"/>
        </w:rPr>
      </w:pPr>
      <w:bookmarkStart w:id="13" w:name="_Toc97901836"/>
      <w:r w:rsidRPr="00A17344">
        <w:rPr>
          <w:b/>
          <w:bCs/>
          <w:sz w:val="22"/>
          <w:szCs w:val="22"/>
        </w:rPr>
        <w:lastRenderedPageBreak/>
        <w:t>Strategies that can be used by British Petroleum to resolve its market competition</w:t>
      </w:r>
      <w:bookmarkEnd w:id="13"/>
    </w:p>
    <w:p w:rsidR="00DF511E" w:rsidRDefault="00A02A6B">
      <w:pPr>
        <w:spacing w:line="480" w:lineRule="auto"/>
        <w:jc w:val="both"/>
        <w:rPr>
          <w:b/>
          <w:i/>
        </w:rPr>
      </w:pPr>
      <w:r>
        <w:rPr>
          <w:b/>
          <w:i/>
        </w:rPr>
        <w:t>Recruitment of skilled labours</w:t>
      </w:r>
    </w:p>
    <w:p w:rsidR="00DF511E" w:rsidRDefault="00A02A6B">
      <w:pPr>
        <w:spacing w:line="480" w:lineRule="auto"/>
        <w:jc w:val="both"/>
      </w:pPr>
      <w:r>
        <w:t xml:space="preserve">British Petroleum is facing a lack of supplies due to Brexit and pandemic. As a result, skilled labour must be recruited who can handle modern technologies to track supply vehicles and analyse market demands (Ernst </w:t>
      </w:r>
      <w:r>
        <w:rPr>
          <w:i/>
        </w:rPr>
        <w:t xml:space="preserve">et al. </w:t>
      </w:r>
      <w:r>
        <w:t xml:space="preserve">2019). As a consequence, BP can have a clear idea about the time required to get adequate supplies and convey them to customers. Skilled employees can also be utilised to maintain transparency and accountability with customers by providing evidence of market crisis. </w:t>
      </w:r>
    </w:p>
    <w:p w:rsidR="00DF511E" w:rsidRDefault="00A02A6B">
      <w:pPr>
        <w:spacing w:line="480" w:lineRule="auto"/>
        <w:jc w:val="both"/>
        <w:rPr>
          <w:b/>
          <w:i/>
        </w:rPr>
      </w:pPr>
      <w:r>
        <w:rPr>
          <w:b/>
          <w:i/>
        </w:rPr>
        <w:t>Deployment of artificial intelligence tools</w:t>
      </w:r>
    </w:p>
    <w:p w:rsidR="00DF511E" w:rsidRDefault="00A02A6B">
      <w:pPr>
        <w:spacing w:line="480" w:lineRule="auto"/>
        <w:jc w:val="both"/>
      </w:pPr>
      <w:r>
        <w:t xml:space="preserve">Artificial intelligent tools have been implemented in this firm so that tracking of supply vehicles can be done efficiently (Webster and Ivanov, 2020). GPS trackers can be used to monitor routes of supply vehicles. Similarly, big data and blockchain technology need to be used to maintain transparency with customers and protect their confidential data. Similarly, modern tools can assist the firm to manage talent and recruit a skilled workforce to handle current market issues. Artificial intelligence tools and early forecasting of market demand can provide this firm with competitive advantage and its profit margins can also be enhanced. </w:t>
      </w:r>
    </w:p>
    <w:p w:rsidR="00DF511E" w:rsidRPr="00A17344" w:rsidRDefault="00A02A6B" w:rsidP="00A17344">
      <w:pPr>
        <w:pStyle w:val="Heading1"/>
        <w:spacing w:line="480" w:lineRule="auto"/>
        <w:jc w:val="both"/>
        <w:rPr>
          <w:b/>
          <w:bCs/>
          <w:sz w:val="22"/>
          <w:szCs w:val="22"/>
        </w:rPr>
      </w:pPr>
      <w:bookmarkStart w:id="14" w:name="_Toc97901837"/>
      <w:r w:rsidRPr="00A17344">
        <w:rPr>
          <w:b/>
          <w:bCs/>
          <w:sz w:val="22"/>
          <w:szCs w:val="22"/>
        </w:rPr>
        <w:t>Conclusion</w:t>
      </w:r>
      <w:bookmarkEnd w:id="14"/>
    </w:p>
    <w:p w:rsidR="00DF511E" w:rsidRDefault="00A02A6B">
      <w:pPr>
        <w:spacing w:line="480" w:lineRule="auto"/>
        <w:jc w:val="both"/>
      </w:pPr>
      <w:r>
        <w:t>Overall, it can be concluded that the global haulage industry currently faces issues due to political turbulence in United Kingdom. Due to civic-19 and Brexit, trade restrictions have reduced the number of heavy goods vehicles and workforce which did not allow it to supply petrol or diesel to stations. On the other hand, issues are faced by British Petroleum as they do not have skilled technicians to manage modern technologies. Workforce loss has been faced due to Brexit and covid. Therefore</w:t>
      </w:r>
      <w:r w:rsidR="00A17344">
        <w:t>,</w:t>
      </w:r>
      <w:r>
        <w:t xml:space="preserve"> strategies need to be depicted so that such issues can be resolved. Moreover, high market competition of British Petroleum leads to market challenges and modification of strategies are required to mitigate Unprofitable market crisis. As per swot and five force analysis, it is clear that British Petroleum is facing high market </w:t>
      </w:r>
      <w:r>
        <w:lastRenderedPageBreak/>
        <w:t>competition and it must recruit skilled technicians so that supply vehicles can be tracked and performance can be enhanced to fulfil market demands.</w:t>
      </w:r>
    </w:p>
    <w:p w:rsidR="00DF511E" w:rsidRDefault="00DF511E">
      <w:pPr>
        <w:spacing w:line="480" w:lineRule="auto"/>
        <w:jc w:val="both"/>
      </w:pPr>
    </w:p>
    <w:p w:rsidR="00A17344" w:rsidRDefault="00A17344">
      <w:pPr>
        <w:rPr>
          <w:b/>
          <w:bCs/>
        </w:rPr>
      </w:pPr>
      <w:r>
        <w:rPr>
          <w:b/>
          <w:bCs/>
        </w:rPr>
        <w:br w:type="page"/>
      </w:r>
    </w:p>
    <w:p w:rsidR="00DF511E" w:rsidRPr="00A17344" w:rsidRDefault="00A02A6B" w:rsidP="00A17344">
      <w:pPr>
        <w:pStyle w:val="Heading1"/>
        <w:spacing w:line="480" w:lineRule="auto"/>
        <w:jc w:val="both"/>
        <w:rPr>
          <w:b/>
          <w:bCs/>
          <w:sz w:val="22"/>
          <w:szCs w:val="22"/>
        </w:rPr>
      </w:pPr>
      <w:bookmarkStart w:id="15" w:name="_Toc97901838"/>
      <w:r w:rsidRPr="00A17344">
        <w:rPr>
          <w:b/>
          <w:bCs/>
          <w:sz w:val="22"/>
          <w:szCs w:val="22"/>
        </w:rPr>
        <w:lastRenderedPageBreak/>
        <w:t>References</w:t>
      </w:r>
      <w:bookmarkEnd w:id="15"/>
    </w:p>
    <w:p w:rsidR="00A17344" w:rsidRDefault="00A17344">
      <w:pPr>
        <w:spacing w:line="480" w:lineRule="auto"/>
        <w:jc w:val="both"/>
      </w:pPr>
      <w:r>
        <w:t>Adrian, P.U.J.I.A.N.T.O., (2021). Independent Final Report A Study of British Petroleum's Resilience: How the Oil Giant Adapted to Shocks from Deepwater Horizon to Covid-19.</w:t>
      </w:r>
    </w:p>
    <w:p w:rsidR="00A17344" w:rsidRDefault="00A17344">
      <w:pPr>
        <w:spacing w:line="480" w:lineRule="auto"/>
        <w:jc w:val="both"/>
      </w:pPr>
      <w:proofErr w:type="spellStart"/>
      <w:r>
        <w:t>Alm</w:t>
      </w:r>
      <w:proofErr w:type="spellEnd"/>
      <w:r>
        <w:t xml:space="preserve">, K. and Brown, M., (2021). John Rawls’ Concept of the Reasonable: A Study of Stakeholder Action and Reaction Between British Petroleum and the Victims of the Oil Spill in the Gulf of Mexico. </w:t>
      </w:r>
      <w:r>
        <w:rPr>
          <w:i/>
        </w:rPr>
        <w:t>Journal of Business Ethics</w:t>
      </w:r>
      <w:r>
        <w:t xml:space="preserve">, </w:t>
      </w:r>
      <w:r>
        <w:rPr>
          <w:i/>
        </w:rPr>
        <w:t>172</w:t>
      </w:r>
      <w:r>
        <w:t>(4), pp.621-637.</w:t>
      </w:r>
    </w:p>
    <w:p w:rsidR="00A17344" w:rsidRDefault="00A17344">
      <w:pPr>
        <w:spacing w:line="480" w:lineRule="auto"/>
        <w:jc w:val="both"/>
      </w:pPr>
      <w:r>
        <w:t xml:space="preserve">BP (2022). Annual report. [online] Available at: </w:t>
      </w:r>
      <w:hyperlink r:id="rId7">
        <w:r>
          <w:rPr>
            <w:u w:val="single"/>
          </w:rPr>
          <w:t>https://www.bp.com/en/global/corporate/investors/annual-report.html</w:t>
        </w:r>
      </w:hyperlink>
      <w:r>
        <w:t xml:space="preserve"> [Accessed on 11.03.22]</w:t>
      </w:r>
    </w:p>
    <w:p w:rsidR="00A17344" w:rsidRDefault="00A17344">
      <w:pPr>
        <w:spacing w:line="480" w:lineRule="auto"/>
        <w:jc w:val="both"/>
      </w:pPr>
      <w:proofErr w:type="spellStart"/>
      <w:r>
        <w:t>Elsayed</w:t>
      </w:r>
      <w:proofErr w:type="spellEnd"/>
      <w:r>
        <w:t xml:space="preserve">, N. and </w:t>
      </w:r>
      <w:proofErr w:type="spellStart"/>
      <w:r>
        <w:t>Ammar</w:t>
      </w:r>
      <w:proofErr w:type="spellEnd"/>
      <w:r>
        <w:t xml:space="preserve">, S., (2019). Sustainability governance and legitimation processes: Gulf of Mexico oil spill. </w:t>
      </w:r>
      <w:r>
        <w:rPr>
          <w:i/>
        </w:rPr>
        <w:t>Sustainability Accounting, Management and Policy Journal</w:t>
      </w:r>
      <w:r>
        <w:t>.</w:t>
      </w:r>
    </w:p>
    <w:p w:rsidR="00A17344" w:rsidRDefault="00A17344">
      <w:pPr>
        <w:spacing w:line="480" w:lineRule="auto"/>
        <w:jc w:val="both"/>
      </w:pPr>
      <w:r>
        <w:t xml:space="preserve">Ernst, E., </w:t>
      </w:r>
      <w:proofErr w:type="spellStart"/>
      <w:r>
        <w:t>Merola</w:t>
      </w:r>
      <w:proofErr w:type="spellEnd"/>
      <w:r>
        <w:t xml:space="preserve">, R. and </w:t>
      </w:r>
      <w:proofErr w:type="spellStart"/>
      <w:r>
        <w:t>Samaan</w:t>
      </w:r>
      <w:proofErr w:type="spellEnd"/>
      <w:r>
        <w:t xml:space="preserve">, D., (2019). Economics of artificial intelligence: Implications for the future of work. </w:t>
      </w:r>
      <w:r>
        <w:rPr>
          <w:i/>
        </w:rPr>
        <w:t>IZA Journal of Labour Policy</w:t>
      </w:r>
      <w:r>
        <w:t xml:space="preserve">, </w:t>
      </w:r>
      <w:r>
        <w:rPr>
          <w:i/>
        </w:rPr>
        <w:t>9</w:t>
      </w:r>
      <w:r>
        <w:t>(1).</w:t>
      </w:r>
    </w:p>
    <w:p w:rsidR="00A17344" w:rsidRDefault="00A17344">
      <w:pPr>
        <w:spacing w:line="480" w:lineRule="auto"/>
        <w:jc w:val="both"/>
      </w:pPr>
      <w:proofErr w:type="spellStart"/>
      <w:r>
        <w:t>Geels</w:t>
      </w:r>
      <w:proofErr w:type="spellEnd"/>
      <w:r>
        <w:t xml:space="preserve">, F.W., Pereira, G.I. and </w:t>
      </w:r>
      <w:proofErr w:type="spellStart"/>
      <w:r>
        <w:t>Pinkse</w:t>
      </w:r>
      <w:proofErr w:type="spellEnd"/>
      <w:r>
        <w:t xml:space="preserve">, J., (2022). Moving beyond opportunity narratives in COVID-19 green recoveries: A comparative analysis of public investment plans in France, Germany, and United Kingdom. </w:t>
      </w:r>
      <w:r>
        <w:rPr>
          <w:i/>
        </w:rPr>
        <w:t>Energy Research &amp; Social Science</w:t>
      </w:r>
      <w:r>
        <w:t xml:space="preserve">, </w:t>
      </w:r>
      <w:r>
        <w:rPr>
          <w:i/>
        </w:rPr>
        <w:t>84</w:t>
      </w:r>
      <w:r>
        <w:t>, p.102368.</w:t>
      </w:r>
    </w:p>
    <w:p w:rsidR="00A17344" w:rsidRDefault="00A17344">
      <w:pPr>
        <w:spacing w:line="480" w:lineRule="auto"/>
        <w:jc w:val="both"/>
      </w:pPr>
      <w:r>
        <w:t xml:space="preserve">Grand view research (2019). Road Haulage Market Size, Share &amp; Trends Analysis Report By Type (International Road Haulage, Domestic Road Haulage), By Vehicle Type, By Application, By Region, And Segment Forecasts, 2019 - 2025. [online] Available at: </w:t>
      </w:r>
      <w:r>
        <w:rPr>
          <w:u w:val="single"/>
        </w:rPr>
        <w:t>https://www.grandviewresearch.com/industry-analysis/global-road-haulage-market</w:t>
      </w:r>
      <w:r>
        <w:t xml:space="preserve"> [Accessed on 11.03.22]</w:t>
      </w:r>
    </w:p>
    <w:p w:rsidR="00A17344" w:rsidRDefault="00A17344">
      <w:pPr>
        <w:spacing w:line="480" w:lineRule="auto"/>
        <w:jc w:val="both"/>
      </w:pPr>
      <w:proofErr w:type="spellStart"/>
      <w:r>
        <w:t>Handfield</w:t>
      </w:r>
      <w:proofErr w:type="spellEnd"/>
      <w:r>
        <w:t xml:space="preserve">, R.B., Graham, G. and Burns, L., (2020). Coronavirus, tariffs, trade wars and supply chain evolutionary design. </w:t>
      </w:r>
      <w:r>
        <w:rPr>
          <w:i/>
        </w:rPr>
        <w:t>International Journal of Operations &amp; Production Management</w:t>
      </w:r>
      <w:r>
        <w:t>.</w:t>
      </w:r>
    </w:p>
    <w:p w:rsidR="00A17344" w:rsidRDefault="00A17344">
      <w:pPr>
        <w:spacing w:line="480" w:lineRule="auto"/>
        <w:jc w:val="both"/>
      </w:pPr>
      <w:r>
        <w:t>Martín García, A., (2021). The Aftermath of Brexit: Implications for United Kingdom and European Union.</w:t>
      </w:r>
    </w:p>
    <w:p w:rsidR="00A17344" w:rsidRDefault="00A17344">
      <w:pPr>
        <w:spacing w:line="480" w:lineRule="auto"/>
        <w:jc w:val="both"/>
      </w:pPr>
      <w:r>
        <w:t xml:space="preserve">Roscoe, S., (2020). The future of UK supply chains in a disrupted world: Brexit and Covid-19. </w:t>
      </w:r>
      <w:r>
        <w:rPr>
          <w:i/>
        </w:rPr>
        <w:t>LSE Business Review</w:t>
      </w:r>
      <w:r>
        <w:t>.</w:t>
      </w:r>
    </w:p>
    <w:p w:rsidR="00A17344" w:rsidRDefault="00A17344">
      <w:pPr>
        <w:spacing w:line="480" w:lineRule="auto"/>
        <w:jc w:val="both"/>
      </w:pPr>
      <w:proofErr w:type="spellStart"/>
      <w:r>
        <w:lastRenderedPageBreak/>
        <w:t>Sisson</w:t>
      </w:r>
      <w:proofErr w:type="spellEnd"/>
      <w:r>
        <w:t xml:space="preserve">, K., (2020). </w:t>
      </w:r>
      <w:r>
        <w:rPr>
          <w:i/>
        </w:rPr>
        <w:t>Making Britain the Best Place in the World to Work: How to Protect and Enhance Workers' Rights After Brexit... and Coronavirus</w:t>
      </w:r>
      <w:r>
        <w:t>. Industrial Relations Research Unit, University of Warwick.</w:t>
      </w:r>
    </w:p>
    <w:p w:rsidR="00A17344" w:rsidRDefault="00A17344">
      <w:pPr>
        <w:spacing w:line="480" w:lineRule="auto"/>
        <w:jc w:val="both"/>
      </w:pPr>
      <w:r>
        <w:t xml:space="preserve">Smith, J., (2021). </w:t>
      </w:r>
      <w:r>
        <w:rPr>
          <w:i/>
        </w:rPr>
        <w:t>Analysing Crisis Management and Leadership within the Supply Chain Industry-leading up-to Brexit</w:t>
      </w:r>
      <w:r>
        <w:t xml:space="preserve"> (Doctoral dissertation, Dublin, National College of Ireland).</w:t>
      </w:r>
    </w:p>
    <w:p w:rsidR="00A17344" w:rsidRDefault="00A17344">
      <w:pPr>
        <w:spacing w:line="480" w:lineRule="auto"/>
        <w:jc w:val="both"/>
      </w:pPr>
      <w:proofErr w:type="spellStart"/>
      <w:r>
        <w:t>Statista</w:t>
      </w:r>
      <w:proofErr w:type="spellEnd"/>
      <w:r>
        <w:t xml:space="preserve"> (2018). Reported profit margin percentage from top 100 road hauliers in United Kingdom (UK) from 2008 to 2018.  [online] Available at: </w:t>
      </w:r>
      <w:hyperlink r:id="rId8">
        <w:r>
          <w:rPr>
            <w:u w:val="single"/>
          </w:rPr>
          <w:t>https://www.statista.com/statistics/323327/profit-margin-from-top-100-road-hauliers-united-kingdom-UK/</w:t>
        </w:r>
      </w:hyperlink>
      <w:r>
        <w:t xml:space="preserve"> [Accessed on 11.03.22]</w:t>
      </w:r>
    </w:p>
    <w:p w:rsidR="00A17344" w:rsidRDefault="00A17344">
      <w:pPr>
        <w:spacing w:line="480" w:lineRule="auto"/>
        <w:jc w:val="both"/>
      </w:pPr>
      <w:r>
        <w:t xml:space="preserve">Webster, C. and Ivanov, S., (2020). Robotics, artificial intelligence, and the evolving nature of work. In </w:t>
      </w:r>
      <w:r>
        <w:rPr>
          <w:i/>
        </w:rPr>
        <w:t>Digital transformation in business and society</w:t>
      </w:r>
      <w:r>
        <w:t xml:space="preserve"> (pp. 127-143). </w:t>
      </w:r>
      <w:proofErr w:type="spellStart"/>
      <w:r>
        <w:t>Palgrave</w:t>
      </w:r>
      <w:proofErr w:type="spellEnd"/>
      <w:r>
        <w:t xml:space="preserve"> Macmillan, Cham.</w:t>
      </w:r>
    </w:p>
    <w:p w:rsidR="00A17344" w:rsidRDefault="00A17344">
      <w:pPr>
        <w:spacing w:line="480" w:lineRule="auto"/>
        <w:jc w:val="both"/>
      </w:pPr>
      <w:proofErr w:type="spellStart"/>
      <w:r>
        <w:t>Wereley</w:t>
      </w:r>
      <w:proofErr w:type="spellEnd"/>
      <w:r>
        <w:t xml:space="preserve">, I., (2020). Advertising an empire of oil: The British Petroleum Company and </w:t>
      </w:r>
      <w:proofErr w:type="spellStart"/>
      <w:r>
        <w:t>persian</w:t>
      </w:r>
      <w:proofErr w:type="spellEnd"/>
      <w:r>
        <w:t xml:space="preserve"> Khan exhibit of 1924–1925. </w:t>
      </w:r>
      <w:r>
        <w:rPr>
          <w:i/>
        </w:rPr>
        <w:t>MediaTropes</w:t>
      </w:r>
      <w:r>
        <w:t xml:space="preserve">, </w:t>
      </w:r>
      <w:r>
        <w:rPr>
          <w:i/>
        </w:rPr>
        <w:t>7</w:t>
      </w:r>
      <w:r>
        <w:t>(2), pp.19-39.</w:t>
      </w:r>
    </w:p>
    <w:p w:rsidR="00DF511E" w:rsidRDefault="00DF511E">
      <w:pPr>
        <w:spacing w:line="480" w:lineRule="auto"/>
        <w:jc w:val="both"/>
      </w:pPr>
    </w:p>
    <w:p w:rsidR="00DF511E" w:rsidRDefault="00DF511E">
      <w:pPr>
        <w:spacing w:line="480" w:lineRule="auto"/>
        <w:jc w:val="both"/>
      </w:pPr>
    </w:p>
    <w:sectPr w:rsidR="00DF511E" w:rsidSect="00A17344">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5C81" w:rsidRDefault="00125C81">
      <w:pPr>
        <w:spacing w:line="240" w:lineRule="auto"/>
      </w:pPr>
      <w:r>
        <w:separator/>
      </w:r>
    </w:p>
  </w:endnote>
  <w:endnote w:type="continuationSeparator" w:id="0">
    <w:p w:rsidR="00125C81" w:rsidRDefault="00125C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00448" w:rsidRDefault="00F004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F511E" w:rsidRDefault="00FC4608">
    <w:pPr>
      <w:jc w:val="right"/>
    </w:pPr>
    <w:r>
      <w:fldChar w:fldCharType="begin"/>
    </w:r>
    <w:r w:rsidR="00A02A6B">
      <w:instrText>PAGE</w:instrText>
    </w:r>
    <w:r>
      <w:fldChar w:fldCharType="separate"/>
    </w:r>
    <w:r w:rsidR="005C1164">
      <w:rPr>
        <w:noProof/>
      </w:rPr>
      <w:t>12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00448" w:rsidRDefault="00F00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5C81" w:rsidRDefault="00125C81">
      <w:pPr>
        <w:spacing w:line="240" w:lineRule="auto"/>
      </w:pPr>
      <w:r>
        <w:separator/>
      </w:r>
    </w:p>
  </w:footnote>
  <w:footnote w:type="continuationSeparator" w:id="0">
    <w:p w:rsidR="00125C81" w:rsidRDefault="00125C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00448" w:rsidRDefault="00F004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00448" w:rsidRDefault="00F004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00448" w:rsidRDefault="00F004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11E"/>
    <w:rsid w:val="00002B5A"/>
    <w:rsid w:val="00125C81"/>
    <w:rsid w:val="00200AEF"/>
    <w:rsid w:val="00346E2C"/>
    <w:rsid w:val="00385460"/>
    <w:rsid w:val="0055627F"/>
    <w:rsid w:val="005A205A"/>
    <w:rsid w:val="005C1164"/>
    <w:rsid w:val="005C32AE"/>
    <w:rsid w:val="00606B46"/>
    <w:rsid w:val="00633410"/>
    <w:rsid w:val="00635E33"/>
    <w:rsid w:val="00760FE3"/>
    <w:rsid w:val="00791CDE"/>
    <w:rsid w:val="009534EB"/>
    <w:rsid w:val="009557E6"/>
    <w:rsid w:val="00A02A6B"/>
    <w:rsid w:val="00A17344"/>
    <w:rsid w:val="00A911C7"/>
    <w:rsid w:val="00A93DE8"/>
    <w:rsid w:val="00C0538D"/>
    <w:rsid w:val="00CA1B00"/>
    <w:rsid w:val="00CE33E7"/>
    <w:rsid w:val="00DF511E"/>
    <w:rsid w:val="00EE6EFA"/>
    <w:rsid w:val="00F00448"/>
    <w:rsid w:val="00F24E11"/>
    <w:rsid w:val="00FC4608"/>
    <w:rsid w:val="00FC49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608"/>
  </w:style>
  <w:style w:type="paragraph" w:styleId="Heading1">
    <w:name w:val="heading 1"/>
    <w:basedOn w:val="Normal"/>
    <w:next w:val="Normal"/>
    <w:uiPriority w:val="9"/>
    <w:qFormat/>
    <w:rsid w:val="00FC4608"/>
    <w:pPr>
      <w:keepNext/>
      <w:keepLines/>
      <w:spacing w:before="400" w:after="120"/>
      <w:outlineLvl w:val="0"/>
    </w:pPr>
    <w:rPr>
      <w:sz w:val="40"/>
      <w:szCs w:val="40"/>
    </w:rPr>
  </w:style>
  <w:style w:type="paragraph" w:styleId="Heading2">
    <w:name w:val="heading 2"/>
    <w:basedOn w:val="Normal"/>
    <w:next w:val="Normal"/>
    <w:uiPriority w:val="9"/>
    <w:unhideWhenUsed/>
    <w:qFormat/>
    <w:rsid w:val="00FC4608"/>
    <w:pPr>
      <w:keepNext/>
      <w:keepLines/>
      <w:spacing w:before="360" w:after="120"/>
      <w:outlineLvl w:val="1"/>
    </w:pPr>
    <w:rPr>
      <w:sz w:val="32"/>
      <w:szCs w:val="32"/>
    </w:rPr>
  </w:style>
  <w:style w:type="paragraph" w:styleId="Heading3">
    <w:name w:val="heading 3"/>
    <w:basedOn w:val="Normal"/>
    <w:next w:val="Normal"/>
    <w:uiPriority w:val="9"/>
    <w:unhideWhenUsed/>
    <w:qFormat/>
    <w:rsid w:val="00FC4608"/>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FC4608"/>
    <w:pPr>
      <w:keepNext/>
      <w:keepLines/>
      <w:spacing w:before="280" w:after="80"/>
      <w:outlineLvl w:val="3"/>
    </w:pPr>
    <w:rPr>
      <w:color w:val="666666"/>
      <w:sz w:val="24"/>
      <w:szCs w:val="24"/>
    </w:rPr>
  </w:style>
  <w:style w:type="paragraph" w:styleId="Heading5">
    <w:name w:val="heading 5"/>
    <w:basedOn w:val="Normal"/>
    <w:next w:val="Normal"/>
    <w:uiPriority w:val="9"/>
    <w:unhideWhenUsed/>
    <w:qFormat/>
    <w:rsid w:val="00FC4608"/>
    <w:pPr>
      <w:keepNext/>
      <w:keepLines/>
      <w:spacing w:before="240" w:after="80"/>
      <w:outlineLvl w:val="4"/>
    </w:pPr>
    <w:rPr>
      <w:color w:val="666666"/>
    </w:rPr>
  </w:style>
  <w:style w:type="paragraph" w:styleId="Heading6">
    <w:name w:val="heading 6"/>
    <w:basedOn w:val="Normal"/>
    <w:next w:val="Normal"/>
    <w:uiPriority w:val="9"/>
    <w:semiHidden/>
    <w:unhideWhenUsed/>
    <w:qFormat/>
    <w:rsid w:val="00FC460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C4608"/>
    <w:pPr>
      <w:keepNext/>
      <w:keepLines/>
      <w:spacing w:after="60"/>
    </w:pPr>
    <w:rPr>
      <w:sz w:val="52"/>
      <w:szCs w:val="52"/>
    </w:rPr>
  </w:style>
  <w:style w:type="paragraph" w:styleId="Subtitle">
    <w:name w:val="Subtitle"/>
    <w:basedOn w:val="Normal"/>
    <w:next w:val="Normal"/>
    <w:uiPriority w:val="11"/>
    <w:qFormat/>
    <w:rsid w:val="00FC460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C4608"/>
    <w:pPr>
      <w:spacing w:line="240" w:lineRule="auto"/>
    </w:pPr>
    <w:rPr>
      <w:sz w:val="20"/>
      <w:szCs w:val="20"/>
    </w:rPr>
  </w:style>
  <w:style w:type="character" w:customStyle="1" w:styleId="CommentTextChar">
    <w:name w:val="Comment Text Char"/>
    <w:basedOn w:val="DefaultParagraphFont"/>
    <w:link w:val="CommentText"/>
    <w:uiPriority w:val="99"/>
    <w:semiHidden/>
    <w:rsid w:val="00FC4608"/>
    <w:rPr>
      <w:sz w:val="20"/>
      <w:szCs w:val="20"/>
    </w:rPr>
  </w:style>
  <w:style w:type="character" w:styleId="CommentReference">
    <w:name w:val="annotation reference"/>
    <w:basedOn w:val="DefaultParagraphFont"/>
    <w:uiPriority w:val="99"/>
    <w:semiHidden/>
    <w:unhideWhenUsed/>
    <w:rsid w:val="00FC4608"/>
    <w:rPr>
      <w:sz w:val="16"/>
      <w:szCs w:val="16"/>
    </w:rPr>
  </w:style>
  <w:style w:type="paragraph" w:styleId="TOCHeading">
    <w:name w:val="TOC Heading"/>
    <w:basedOn w:val="Heading1"/>
    <w:next w:val="Normal"/>
    <w:uiPriority w:val="39"/>
    <w:unhideWhenUsed/>
    <w:qFormat/>
    <w:rsid w:val="00A1734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17344"/>
    <w:pPr>
      <w:spacing w:after="100"/>
    </w:pPr>
  </w:style>
  <w:style w:type="character" w:styleId="Hyperlink">
    <w:name w:val="Hyperlink"/>
    <w:basedOn w:val="DefaultParagraphFont"/>
    <w:uiPriority w:val="99"/>
    <w:unhideWhenUsed/>
    <w:rsid w:val="00A17344"/>
    <w:rPr>
      <w:color w:val="0000FF" w:themeColor="hyperlink"/>
      <w:u w:val="single"/>
    </w:rPr>
  </w:style>
  <w:style w:type="paragraph" w:styleId="BalloonText">
    <w:name w:val="Balloon Text"/>
    <w:basedOn w:val="Normal"/>
    <w:link w:val="BalloonTextChar"/>
    <w:uiPriority w:val="99"/>
    <w:semiHidden/>
    <w:unhideWhenUsed/>
    <w:rsid w:val="003854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5460"/>
    <w:rPr>
      <w:rFonts w:ascii="Tahoma" w:hAnsi="Tahoma" w:cs="Tahoma"/>
      <w:sz w:val="16"/>
      <w:szCs w:val="16"/>
    </w:rPr>
  </w:style>
  <w:style w:type="paragraph" w:styleId="Header">
    <w:name w:val="header"/>
    <w:basedOn w:val="Normal"/>
    <w:link w:val="HeaderChar"/>
    <w:uiPriority w:val="99"/>
    <w:semiHidden/>
    <w:unhideWhenUsed/>
    <w:rsid w:val="00F0044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00448"/>
  </w:style>
  <w:style w:type="paragraph" w:styleId="Footer">
    <w:name w:val="footer"/>
    <w:basedOn w:val="Normal"/>
    <w:link w:val="FooterChar"/>
    <w:uiPriority w:val="99"/>
    <w:semiHidden/>
    <w:unhideWhenUsed/>
    <w:rsid w:val="00F00448"/>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F00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23327/profit-margin-from-top-100-road-hauliers-united-kingdom-uk/"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bp.com/en/global/corporate/investors/annual-report.html"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10CB4-D43E-4431-B280-0A564400EC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3092</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2022-04-10T21:18:00Z</dcterms:created>
  <dcterms:modified xsi:type="dcterms:W3CDTF">2022-04-10T21:28:00Z</dcterms:modified>
</cp:coreProperties>
</file>