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25E117F7" w:rsidR="00AD6D75" w:rsidRPr="00BB05A0" w:rsidRDefault="009748E8" w:rsidP="009F4F9E">
      <w:pPr>
        <w:pStyle w:val="COVERPAGETEXT"/>
      </w:pPr>
      <w:r>
        <w:t>Ian Dodd</w:t>
      </w:r>
    </w:p>
    <w:p w14:paraId="678094CE" w14:textId="0147DB1B" w:rsidR="00AD6D75" w:rsidRDefault="00AD6D75" w:rsidP="00045D6F">
      <w:pPr>
        <w:pStyle w:val="COVERPAGETEXT"/>
      </w:pPr>
    </w:p>
    <w:p w14:paraId="5F9A4BD5" w14:textId="77777777" w:rsidR="00045D6F" w:rsidRPr="00BB05A0" w:rsidRDefault="00045D6F" w:rsidP="00045D6F">
      <w:pPr>
        <w:pStyle w:val="COVERPAGETEXT"/>
      </w:pPr>
    </w:p>
    <w:p w14:paraId="19705265" w14:textId="7DB9F0BF" w:rsidR="00AD6D75" w:rsidRPr="00BB05A0" w:rsidRDefault="00AB797C" w:rsidP="009F4F9E">
      <w:pPr>
        <w:pStyle w:val="COVERPAGETEXT"/>
      </w:pPr>
      <w:r w:rsidRPr="00AB797C">
        <w:t>Design of</w:t>
      </w:r>
      <w:r>
        <w:t xml:space="preserve"> S</w:t>
      </w:r>
      <w:r w:rsidRPr="00AB797C">
        <w:t xml:space="preserve">haped </w:t>
      </w:r>
      <w:r>
        <w:t>C</w:t>
      </w:r>
      <w:r w:rsidRPr="00AB797C">
        <w:t>harges</w:t>
      </w: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058B65F7" w:rsidR="00AD6D75" w:rsidRDefault="009748E8" w:rsidP="009F4F9E">
      <w:pPr>
        <w:pStyle w:val="COVERPAGETEXT"/>
      </w:pPr>
      <w:r>
        <w:t>University of Wales Trinity St David</w:t>
      </w:r>
    </w:p>
    <w:p w14:paraId="1D6B055B" w14:textId="77777777" w:rsidR="00060EC2" w:rsidRPr="00BB05A0" w:rsidRDefault="00060EC2" w:rsidP="009F4F9E">
      <w:pPr>
        <w:pStyle w:val="COVERPAGETEXT"/>
      </w:pPr>
    </w:p>
    <w:p w14:paraId="7B6B882C" w14:textId="0ED23B0E" w:rsidR="00AD6D75" w:rsidRPr="00BB05A0" w:rsidRDefault="009748E8" w:rsidP="009F4F9E">
      <w:pPr>
        <w:pStyle w:val="COVERPAGETEXT"/>
      </w:pPr>
      <w:r>
        <w:t>Advanced Physics</w:t>
      </w:r>
      <w:r w:rsidR="00AB797C">
        <w:t xml:space="preserve"> ACDB5015</w:t>
      </w:r>
    </w:p>
    <w:p w14:paraId="6753F339" w14:textId="77777777" w:rsidR="00AD6D75" w:rsidRPr="00BB05A0" w:rsidRDefault="00AD6D75" w:rsidP="009F4F9E">
      <w:pPr>
        <w:pStyle w:val="COVERPAGETEXT"/>
      </w:pP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2709D95E" w14:textId="59D5A504" w:rsidR="00AD6D75" w:rsidRPr="00BB05A0" w:rsidRDefault="00AD6D75" w:rsidP="009F4F9E">
      <w:pPr>
        <w:pStyle w:val="COVERPAGETEXT"/>
      </w:pPr>
      <w:r>
        <w:t xml:space="preserve">Academic Year: </w:t>
      </w:r>
      <w:r w:rsidR="009748E8">
        <w:t>2025</w:t>
      </w:r>
      <w:r>
        <w:t xml:space="preserve"> -</w:t>
      </w:r>
      <w:r w:rsidRPr="00931620">
        <w:t xml:space="preserve"> </w:t>
      </w:r>
      <w:r w:rsidR="009748E8">
        <w:t>2026</w:t>
      </w:r>
    </w:p>
    <w:p w14:paraId="1429FBD4" w14:textId="77777777" w:rsidR="00DA28B2" w:rsidRDefault="00DA28B2" w:rsidP="009748E8">
      <w:pPr>
        <w:pStyle w:val="COVERPAGETEXT"/>
        <w:jc w:val="both"/>
      </w:pPr>
    </w:p>
    <w:p w14:paraId="52B1F4ED" w14:textId="65C1F839" w:rsidR="009748E8" w:rsidRDefault="009748E8" w:rsidP="009748E8">
      <w:pPr>
        <w:pStyle w:val="COVERPAGETEXT"/>
        <w:jc w:val="both"/>
        <w:sectPr w:rsidR="009748E8" w:rsidSect="00623A81">
          <w:footerReference w:type="default" r:id="rId12"/>
          <w:pgSz w:w="11906" w:h="16838" w:code="9"/>
          <w:pgMar w:top="1701" w:right="1701" w:bottom="1701" w:left="1701" w:header="709" w:footer="851" w:gutter="0"/>
          <w:pgNumType w:fmt="lowerRoman" w:start="1"/>
          <w:cols w:space="708"/>
          <w:docGrid w:linePitch="360"/>
        </w:sectPr>
      </w:pPr>
    </w:p>
    <w:p w14:paraId="100DFCB2" w14:textId="4AFAC497" w:rsidR="00DA28B2" w:rsidRPr="006B4213" w:rsidRDefault="005E3ACA" w:rsidP="00DA28B2">
      <w:pPr>
        <w:pStyle w:val="Heading1nonumber"/>
      </w:pPr>
      <w:bookmarkStart w:id="0" w:name="_Toc290554218"/>
      <w:bookmarkStart w:id="1" w:name="_Toc299621183"/>
      <w:bookmarkStart w:id="2" w:name="_Toc299631411"/>
      <w:bookmarkStart w:id="3" w:name="_Toc299631471"/>
      <w:bookmarkStart w:id="4" w:name="_Toc299631561"/>
      <w:bookmarkStart w:id="5" w:name="_Toc299631638"/>
      <w:bookmarkStart w:id="6" w:name="_Toc218553452"/>
      <w:r w:rsidRPr="006B4213">
        <w:lastRenderedPageBreak/>
        <w:t>Abstract</w:t>
      </w:r>
      <w:bookmarkEnd w:id="0"/>
      <w:bookmarkEnd w:id="1"/>
      <w:bookmarkEnd w:id="2"/>
      <w:bookmarkEnd w:id="3"/>
      <w:bookmarkEnd w:id="4"/>
      <w:bookmarkEnd w:id="5"/>
      <w:bookmarkEnd w:id="6"/>
    </w:p>
    <w:p w14:paraId="4DFC4DE1" w14:textId="1442FC98" w:rsidR="00C06D92" w:rsidRDefault="00C06D92" w:rsidP="00C06D92">
      <w:r>
        <w:t xml:space="preserve">Shaped charges are explosive devices that exploit geometric focusing to generate high-velocity jets through the controlled collapse of a metallic liner under detonation loading. The physics governing this process involves shock wave propagation, extreme pressures, and material deformation at </w:t>
      </w:r>
      <w:proofErr w:type="gramStart"/>
      <w:r>
        <w:t>very high</w:t>
      </w:r>
      <w:proofErr w:type="gramEnd"/>
      <w:r>
        <w:t xml:space="preserve"> strain rates, presenting significant challenges for numerical simulation. This report investigates the modelling of shaped charge jet formation using explicit dynamic methods, with a focus on the interplay between physical fidelity and numerical robustness.</w:t>
      </w:r>
    </w:p>
    <w:p w14:paraId="590C0FD9" w14:textId="27F85CF6" w:rsidR="00C06D92" w:rsidRDefault="00C06D92" w:rsidP="00C06D92">
      <w:r>
        <w:t xml:space="preserve">An initial series of two-dimensional axisymmetric simulations was conducted to explore liner collapse behaviour, mesh sensitivity, and the influence of explosive equation of state (EOS) selection. High-performance explosives such as HMX were found to induce severe mesh distortion in purely </w:t>
      </w:r>
      <w:proofErr w:type="spellStart"/>
      <w:r>
        <w:t>Lagrangian</w:t>
      </w:r>
      <w:proofErr w:type="spellEnd"/>
      <w:r>
        <w:t xml:space="preserve"> formulations, motivating the use of TNT as a </w:t>
      </w:r>
      <w:r w:rsidR="006A5F90">
        <w:t>substitute explosive</w:t>
      </w:r>
      <w:r>
        <w:t>. The study then progressed to three-dimensional modelling, removing axisymmetric constraints and improving the physical representation of liner collapse and jet kinematics. Despite improved fidelity, mesh distortion and adaptive meshing limitations persisted.</w:t>
      </w:r>
    </w:p>
    <w:p w14:paraId="602E6D13" w14:textId="04072D5E" w:rsidR="00E40F13" w:rsidRPr="00060EC2" w:rsidRDefault="00C06D92" w:rsidP="00C06D92">
      <w:r>
        <w:t xml:space="preserve">To address these challenges, Smoothed Particle Hydrodynamics (SPH) was employed as an advanced mesh-free technique. SPH simulations demonstrated superior robustness, enabling stable simulation of liner collapse, pressure wave propagation, and coherent jet formation under extreme deformation. The results highlight that, for shaped charge problems, </w:t>
      </w:r>
      <w:r w:rsidR="00E02255">
        <w:t>simulation technique</w:t>
      </w:r>
      <w:r>
        <w:t xml:space="preserve"> is often a greater constraint than material model fidelity. Overall, the study demonstrates a critical understanding of blast physics, high strain-rate modelling, and the limitations of numerical methods in high-energy-density simulations.</w:t>
      </w:r>
    </w:p>
    <w:p w14:paraId="09E8D719" w14:textId="77777777" w:rsidR="00DA28B2" w:rsidRDefault="00DA28B2" w:rsidP="00941D35"/>
    <w:p w14:paraId="44908FCE" w14:textId="77777777" w:rsidR="00DA28B2" w:rsidRDefault="00DA28B2" w:rsidP="00941D35"/>
    <w:p w14:paraId="5F661D8D" w14:textId="77777777" w:rsidR="00DA28B2" w:rsidRDefault="00DA28B2" w:rsidP="00941D35"/>
    <w:p w14:paraId="6B888662" w14:textId="77777777" w:rsidR="00F2159F" w:rsidRDefault="00F2159F" w:rsidP="00AE480E">
      <w:bookmarkStart w:id="7" w:name="_Toc290554219"/>
      <w:bookmarkStart w:id="8" w:name="_Toc299621184"/>
      <w:bookmarkStart w:id="9" w:name="_Toc299631412"/>
      <w:bookmarkStart w:id="10" w:name="_Toc299631472"/>
      <w:bookmarkStart w:id="11" w:name="_Toc299631562"/>
      <w:bookmarkStart w:id="12" w:name="_Toc299631639"/>
      <w:r>
        <w:br w:type="page"/>
      </w:r>
    </w:p>
    <w:bookmarkEnd w:id="7"/>
    <w:bookmarkEnd w:id="8"/>
    <w:bookmarkEnd w:id="9"/>
    <w:bookmarkEnd w:id="10"/>
    <w:bookmarkEnd w:id="11"/>
    <w:bookmarkEnd w:id="12"/>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5CB7BE8E" w14:textId="644001D8" w:rsidR="004A0CF9" w:rsidRDefault="00B765F2">
      <w:pPr>
        <w:pStyle w:val="TOC1"/>
        <w:rPr>
          <w:rFonts w:asciiTheme="minorHAnsi" w:eastAsiaTheme="minorEastAsia" w:hAnsiTheme="minorHAnsi" w:cstheme="minorBidi"/>
          <w:kern w:val="2"/>
          <w:lang w:eastAsia="en-GB"/>
          <w14:ligatures w14:val="standardContextual"/>
        </w:rPr>
      </w:pPr>
      <w:r>
        <w:fldChar w:fldCharType="begin"/>
      </w:r>
      <w:r w:rsidR="00CC21F1">
        <w:instrText xml:space="preserve"> TOC \o "1-3" \h \z \u \t "Heading 7,2" </w:instrText>
      </w:r>
      <w:r>
        <w:fldChar w:fldCharType="separate"/>
      </w:r>
      <w:hyperlink w:anchor="_Toc218553452" w:history="1">
        <w:r w:rsidR="004A0CF9" w:rsidRPr="009D6F9A">
          <w:rPr>
            <w:rStyle w:val="Hyperlink"/>
          </w:rPr>
          <w:t>Abstract</w:t>
        </w:r>
        <w:r w:rsidR="004A0CF9">
          <w:rPr>
            <w:webHidden/>
          </w:rPr>
          <w:tab/>
        </w:r>
        <w:r w:rsidR="004A0CF9">
          <w:rPr>
            <w:webHidden/>
          </w:rPr>
          <w:fldChar w:fldCharType="begin"/>
        </w:r>
        <w:r w:rsidR="004A0CF9">
          <w:rPr>
            <w:webHidden/>
          </w:rPr>
          <w:instrText xml:space="preserve"> PAGEREF _Toc218553452 \h </w:instrText>
        </w:r>
        <w:r w:rsidR="004A0CF9">
          <w:rPr>
            <w:webHidden/>
          </w:rPr>
        </w:r>
        <w:r w:rsidR="004A0CF9">
          <w:rPr>
            <w:webHidden/>
          </w:rPr>
          <w:fldChar w:fldCharType="separate"/>
        </w:r>
        <w:r w:rsidR="004A0CF9">
          <w:rPr>
            <w:webHidden/>
          </w:rPr>
          <w:t>ii</w:t>
        </w:r>
        <w:r w:rsidR="004A0CF9">
          <w:rPr>
            <w:webHidden/>
          </w:rPr>
          <w:fldChar w:fldCharType="end"/>
        </w:r>
      </w:hyperlink>
    </w:p>
    <w:p w14:paraId="101644F3" w14:textId="6C0F4D1A" w:rsidR="004A0CF9" w:rsidRDefault="004A0CF9">
      <w:pPr>
        <w:pStyle w:val="TOC1"/>
        <w:rPr>
          <w:rFonts w:asciiTheme="minorHAnsi" w:eastAsiaTheme="minorEastAsia" w:hAnsiTheme="minorHAnsi" w:cstheme="minorBidi"/>
          <w:kern w:val="2"/>
          <w:lang w:eastAsia="en-GB"/>
          <w14:ligatures w14:val="standardContextual"/>
        </w:rPr>
      </w:pPr>
      <w:hyperlink w:anchor="_Toc218553453" w:history="1">
        <w:r w:rsidRPr="009D6F9A">
          <w:rPr>
            <w:rStyle w:val="Hyperlink"/>
          </w:rPr>
          <w:t>List of Figures</w:t>
        </w:r>
        <w:r>
          <w:rPr>
            <w:webHidden/>
          </w:rPr>
          <w:tab/>
        </w:r>
        <w:r>
          <w:rPr>
            <w:webHidden/>
          </w:rPr>
          <w:fldChar w:fldCharType="begin"/>
        </w:r>
        <w:r>
          <w:rPr>
            <w:webHidden/>
          </w:rPr>
          <w:instrText xml:space="preserve"> PAGEREF _Toc218553453 \h </w:instrText>
        </w:r>
        <w:r>
          <w:rPr>
            <w:webHidden/>
          </w:rPr>
        </w:r>
        <w:r>
          <w:rPr>
            <w:webHidden/>
          </w:rPr>
          <w:fldChar w:fldCharType="separate"/>
        </w:r>
        <w:r>
          <w:rPr>
            <w:webHidden/>
          </w:rPr>
          <w:t>iv</w:t>
        </w:r>
        <w:r>
          <w:rPr>
            <w:webHidden/>
          </w:rPr>
          <w:fldChar w:fldCharType="end"/>
        </w:r>
      </w:hyperlink>
    </w:p>
    <w:p w14:paraId="415FDF51" w14:textId="08BBDCB6" w:rsidR="004A0CF9" w:rsidRDefault="004A0CF9">
      <w:pPr>
        <w:pStyle w:val="TOC1"/>
        <w:rPr>
          <w:rFonts w:asciiTheme="minorHAnsi" w:eastAsiaTheme="minorEastAsia" w:hAnsiTheme="minorHAnsi" w:cstheme="minorBidi"/>
          <w:kern w:val="2"/>
          <w:lang w:eastAsia="en-GB"/>
          <w14:ligatures w14:val="standardContextual"/>
        </w:rPr>
      </w:pPr>
      <w:hyperlink w:anchor="_Toc218553454" w:history="1">
        <w:r w:rsidRPr="009D6F9A">
          <w:rPr>
            <w:rStyle w:val="Hyperlink"/>
          </w:rPr>
          <w:t>List of Tables</w:t>
        </w:r>
        <w:r>
          <w:rPr>
            <w:webHidden/>
          </w:rPr>
          <w:tab/>
        </w:r>
        <w:r>
          <w:rPr>
            <w:webHidden/>
          </w:rPr>
          <w:fldChar w:fldCharType="begin"/>
        </w:r>
        <w:r>
          <w:rPr>
            <w:webHidden/>
          </w:rPr>
          <w:instrText xml:space="preserve"> PAGEREF _Toc218553454 \h </w:instrText>
        </w:r>
        <w:r>
          <w:rPr>
            <w:webHidden/>
          </w:rPr>
        </w:r>
        <w:r>
          <w:rPr>
            <w:webHidden/>
          </w:rPr>
          <w:fldChar w:fldCharType="separate"/>
        </w:r>
        <w:r>
          <w:rPr>
            <w:webHidden/>
          </w:rPr>
          <w:t>v</w:t>
        </w:r>
        <w:r>
          <w:rPr>
            <w:webHidden/>
          </w:rPr>
          <w:fldChar w:fldCharType="end"/>
        </w:r>
      </w:hyperlink>
    </w:p>
    <w:p w14:paraId="1606F361" w14:textId="18C16770" w:rsidR="004A0CF9" w:rsidRDefault="004A0CF9">
      <w:pPr>
        <w:pStyle w:val="TOC1"/>
        <w:rPr>
          <w:rFonts w:asciiTheme="minorHAnsi" w:eastAsiaTheme="minorEastAsia" w:hAnsiTheme="minorHAnsi" w:cstheme="minorBidi"/>
          <w:kern w:val="2"/>
          <w:lang w:eastAsia="en-GB"/>
          <w14:ligatures w14:val="standardContextual"/>
        </w:rPr>
      </w:pPr>
      <w:hyperlink w:anchor="_Toc218553455" w:history="1">
        <w:r w:rsidRPr="009D6F9A">
          <w:rPr>
            <w:rStyle w:val="Hyperlink"/>
          </w:rPr>
          <w:t>1 Introduction</w:t>
        </w:r>
        <w:r>
          <w:rPr>
            <w:webHidden/>
          </w:rPr>
          <w:tab/>
        </w:r>
        <w:r>
          <w:rPr>
            <w:webHidden/>
          </w:rPr>
          <w:fldChar w:fldCharType="begin"/>
        </w:r>
        <w:r>
          <w:rPr>
            <w:webHidden/>
          </w:rPr>
          <w:instrText xml:space="preserve"> PAGEREF _Toc218553455 \h </w:instrText>
        </w:r>
        <w:r>
          <w:rPr>
            <w:webHidden/>
          </w:rPr>
        </w:r>
        <w:r>
          <w:rPr>
            <w:webHidden/>
          </w:rPr>
          <w:fldChar w:fldCharType="separate"/>
        </w:r>
        <w:r>
          <w:rPr>
            <w:webHidden/>
          </w:rPr>
          <w:t>6</w:t>
        </w:r>
        <w:r>
          <w:rPr>
            <w:webHidden/>
          </w:rPr>
          <w:fldChar w:fldCharType="end"/>
        </w:r>
      </w:hyperlink>
    </w:p>
    <w:p w14:paraId="23B3989F" w14:textId="66C86B6B" w:rsidR="004A0CF9" w:rsidRDefault="004A0CF9">
      <w:pPr>
        <w:pStyle w:val="TOC1"/>
        <w:rPr>
          <w:rFonts w:asciiTheme="minorHAnsi" w:eastAsiaTheme="minorEastAsia" w:hAnsiTheme="minorHAnsi" w:cstheme="minorBidi"/>
          <w:kern w:val="2"/>
          <w:lang w:eastAsia="en-GB"/>
          <w14:ligatures w14:val="standardContextual"/>
        </w:rPr>
      </w:pPr>
      <w:hyperlink w:anchor="_Toc218553456" w:history="1">
        <w:r w:rsidRPr="009D6F9A">
          <w:rPr>
            <w:rStyle w:val="Hyperlink"/>
          </w:rPr>
          <w:t>2 Literature Review</w:t>
        </w:r>
        <w:r>
          <w:rPr>
            <w:webHidden/>
          </w:rPr>
          <w:tab/>
        </w:r>
        <w:r>
          <w:rPr>
            <w:webHidden/>
          </w:rPr>
          <w:fldChar w:fldCharType="begin"/>
        </w:r>
        <w:r>
          <w:rPr>
            <w:webHidden/>
          </w:rPr>
          <w:instrText xml:space="preserve"> PAGEREF _Toc218553456 \h </w:instrText>
        </w:r>
        <w:r>
          <w:rPr>
            <w:webHidden/>
          </w:rPr>
        </w:r>
        <w:r>
          <w:rPr>
            <w:webHidden/>
          </w:rPr>
          <w:fldChar w:fldCharType="separate"/>
        </w:r>
        <w:r>
          <w:rPr>
            <w:webHidden/>
          </w:rPr>
          <w:t>7</w:t>
        </w:r>
        <w:r>
          <w:rPr>
            <w:webHidden/>
          </w:rPr>
          <w:fldChar w:fldCharType="end"/>
        </w:r>
      </w:hyperlink>
    </w:p>
    <w:p w14:paraId="3BF2D112" w14:textId="42A919F2" w:rsidR="004A0CF9" w:rsidRDefault="004A0CF9">
      <w:pPr>
        <w:pStyle w:val="TOC2"/>
        <w:rPr>
          <w:rFonts w:asciiTheme="minorHAnsi" w:eastAsiaTheme="minorEastAsia" w:hAnsiTheme="minorHAnsi" w:cstheme="minorBidi"/>
          <w:noProof/>
          <w:kern w:val="2"/>
          <w:lang w:eastAsia="en-GB"/>
          <w14:ligatures w14:val="standardContextual"/>
        </w:rPr>
      </w:pPr>
      <w:hyperlink w:anchor="_Toc218553457" w:history="1">
        <w:r w:rsidRPr="009D6F9A">
          <w:rPr>
            <w:rStyle w:val="Hyperlink"/>
            <w:noProof/>
          </w:rPr>
          <w:t>2.1 History of Shaped Charge Theory</w:t>
        </w:r>
        <w:r>
          <w:rPr>
            <w:noProof/>
            <w:webHidden/>
          </w:rPr>
          <w:tab/>
        </w:r>
        <w:r>
          <w:rPr>
            <w:noProof/>
            <w:webHidden/>
          </w:rPr>
          <w:fldChar w:fldCharType="begin"/>
        </w:r>
        <w:r>
          <w:rPr>
            <w:noProof/>
            <w:webHidden/>
          </w:rPr>
          <w:instrText xml:space="preserve"> PAGEREF _Toc218553457 \h </w:instrText>
        </w:r>
        <w:r>
          <w:rPr>
            <w:noProof/>
            <w:webHidden/>
          </w:rPr>
        </w:r>
        <w:r>
          <w:rPr>
            <w:noProof/>
            <w:webHidden/>
          </w:rPr>
          <w:fldChar w:fldCharType="separate"/>
        </w:r>
        <w:r>
          <w:rPr>
            <w:noProof/>
            <w:webHidden/>
          </w:rPr>
          <w:t>7</w:t>
        </w:r>
        <w:r>
          <w:rPr>
            <w:noProof/>
            <w:webHidden/>
          </w:rPr>
          <w:fldChar w:fldCharType="end"/>
        </w:r>
      </w:hyperlink>
    </w:p>
    <w:p w14:paraId="6D4B7A0D" w14:textId="1C2CC06B" w:rsidR="004A0CF9" w:rsidRDefault="004A0CF9">
      <w:pPr>
        <w:pStyle w:val="TOC2"/>
        <w:rPr>
          <w:rFonts w:asciiTheme="minorHAnsi" w:eastAsiaTheme="minorEastAsia" w:hAnsiTheme="minorHAnsi" w:cstheme="minorBidi"/>
          <w:noProof/>
          <w:kern w:val="2"/>
          <w:lang w:eastAsia="en-GB"/>
          <w14:ligatures w14:val="standardContextual"/>
        </w:rPr>
      </w:pPr>
      <w:hyperlink w:anchor="_Toc218553458" w:history="1">
        <w:r w:rsidRPr="009D6F9A">
          <w:rPr>
            <w:rStyle w:val="Hyperlink"/>
            <w:noProof/>
          </w:rPr>
          <w:t>2.2 Modelling a Shaped Charge</w:t>
        </w:r>
        <w:r>
          <w:rPr>
            <w:noProof/>
            <w:webHidden/>
          </w:rPr>
          <w:tab/>
        </w:r>
        <w:r>
          <w:rPr>
            <w:noProof/>
            <w:webHidden/>
          </w:rPr>
          <w:fldChar w:fldCharType="begin"/>
        </w:r>
        <w:r>
          <w:rPr>
            <w:noProof/>
            <w:webHidden/>
          </w:rPr>
          <w:instrText xml:space="preserve"> PAGEREF _Toc218553458 \h </w:instrText>
        </w:r>
        <w:r>
          <w:rPr>
            <w:noProof/>
            <w:webHidden/>
          </w:rPr>
        </w:r>
        <w:r>
          <w:rPr>
            <w:noProof/>
            <w:webHidden/>
          </w:rPr>
          <w:fldChar w:fldCharType="separate"/>
        </w:r>
        <w:r>
          <w:rPr>
            <w:noProof/>
            <w:webHidden/>
          </w:rPr>
          <w:t>8</w:t>
        </w:r>
        <w:r>
          <w:rPr>
            <w:noProof/>
            <w:webHidden/>
          </w:rPr>
          <w:fldChar w:fldCharType="end"/>
        </w:r>
      </w:hyperlink>
    </w:p>
    <w:p w14:paraId="03962EC0" w14:textId="2091BCCD" w:rsidR="004A0CF9" w:rsidRDefault="004A0CF9">
      <w:pPr>
        <w:pStyle w:val="TOC2"/>
        <w:rPr>
          <w:rFonts w:asciiTheme="minorHAnsi" w:eastAsiaTheme="minorEastAsia" w:hAnsiTheme="minorHAnsi" w:cstheme="minorBidi"/>
          <w:noProof/>
          <w:kern w:val="2"/>
          <w:lang w:eastAsia="en-GB"/>
          <w14:ligatures w14:val="standardContextual"/>
        </w:rPr>
      </w:pPr>
      <w:hyperlink w:anchor="_Toc218553459" w:history="1">
        <w:r w:rsidRPr="009D6F9A">
          <w:rPr>
            <w:rStyle w:val="Hyperlink"/>
            <w:noProof/>
          </w:rPr>
          <w:t>2.3 Material Models and Equation of State</w:t>
        </w:r>
        <w:r>
          <w:rPr>
            <w:noProof/>
            <w:webHidden/>
          </w:rPr>
          <w:tab/>
        </w:r>
        <w:r>
          <w:rPr>
            <w:noProof/>
            <w:webHidden/>
          </w:rPr>
          <w:fldChar w:fldCharType="begin"/>
        </w:r>
        <w:r>
          <w:rPr>
            <w:noProof/>
            <w:webHidden/>
          </w:rPr>
          <w:instrText xml:space="preserve"> PAGEREF _Toc218553459 \h </w:instrText>
        </w:r>
        <w:r>
          <w:rPr>
            <w:noProof/>
            <w:webHidden/>
          </w:rPr>
        </w:r>
        <w:r>
          <w:rPr>
            <w:noProof/>
            <w:webHidden/>
          </w:rPr>
          <w:fldChar w:fldCharType="separate"/>
        </w:r>
        <w:r>
          <w:rPr>
            <w:noProof/>
            <w:webHidden/>
          </w:rPr>
          <w:t>9</w:t>
        </w:r>
        <w:r>
          <w:rPr>
            <w:noProof/>
            <w:webHidden/>
          </w:rPr>
          <w:fldChar w:fldCharType="end"/>
        </w:r>
      </w:hyperlink>
    </w:p>
    <w:p w14:paraId="338C3020" w14:textId="5BC6A34A" w:rsidR="004A0CF9" w:rsidRDefault="004A0CF9">
      <w:pPr>
        <w:pStyle w:val="TOC1"/>
        <w:rPr>
          <w:rFonts w:asciiTheme="minorHAnsi" w:eastAsiaTheme="minorEastAsia" w:hAnsiTheme="minorHAnsi" w:cstheme="minorBidi"/>
          <w:kern w:val="2"/>
          <w:lang w:eastAsia="en-GB"/>
          <w14:ligatures w14:val="standardContextual"/>
        </w:rPr>
      </w:pPr>
      <w:hyperlink w:anchor="_Toc218553460" w:history="1">
        <w:r w:rsidRPr="009D6F9A">
          <w:rPr>
            <w:rStyle w:val="Hyperlink"/>
          </w:rPr>
          <w:t>3 Problem Definition and Modelling Approach</w:t>
        </w:r>
        <w:r>
          <w:rPr>
            <w:webHidden/>
          </w:rPr>
          <w:tab/>
        </w:r>
        <w:r>
          <w:rPr>
            <w:webHidden/>
          </w:rPr>
          <w:fldChar w:fldCharType="begin"/>
        </w:r>
        <w:r>
          <w:rPr>
            <w:webHidden/>
          </w:rPr>
          <w:instrText xml:space="preserve"> PAGEREF _Toc218553460 \h </w:instrText>
        </w:r>
        <w:r>
          <w:rPr>
            <w:webHidden/>
          </w:rPr>
        </w:r>
        <w:r>
          <w:rPr>
            <w:webHidden/>
          </w:rPr>
          <w:fldChar w:fldCharType="separate"/>
        </w:r>
        <w:r>
          <w:rPr>
            <w:webHidden/>
          </w:rPr>
          <w:t>10</w:t>
        </w:r>
        <w:r>
          <w:rPr>
            <w:webHidden/>
          </w:rPr>
          <w:fldChar w:fldCharType="end"/>
        </w:r>
      </w:hyperlink>
    </w:p>
    <w:p w14:paraId="241F1431" w14:textId="56934A2A" w:rsidR="004A0CF9" w:rsidRDefault="004A0CF9">
      <w:pPr>
        <w:pStyle w:val="TOC2"/>
        <w:rPr>
          <w:rFonts w:asciiTheme="minorHAnsi" w:eastAsiaTheme="minorEastAsia" w:hAnsiTheme="minorHAnsi" w:cstheme="minorBidi"/>
          <w:noProof/>
          <w:kern w:val="2"/>
          <w:lang w:eastAsia="en-GB"/>
          <w14:ligatures w14:val="standardContextual"/>
        </w:rPr>
      </w:pPr>
      <w:hyperlink w:anchor="_Toc218553461" w:history="1">
        <w:r w:rsidRPr="009D6F9A">
          <w:rPr>
            <w:rStyle w:val="Hyperlink"/>
            <w:noProof/>
          </w:rPr>
          <w:t>3.1 Geometry and Design Choices</w:t>
        </w:r>
        <w:r>
          <w:rPr>
            <w:noProof/>
            <w:webHidden/>
          </w:rPr>
          <w:tab/>
        </w:r>
        <w:r>
          <w:rPr>
            <w:noProof/>
            <w:webHidden/>
          </w:rPr>
          <w:fldChar w:fldCharType="begin"/>
        </w:r>
        <w:r>
          <w:rPr>
            <w:noProof/>
            <w:webHidden/>
          </w:rPr>
          <w:instrText xml:space="preserve"> PAGEREF _Toc218553461 \h </w:instrText>
        </w:r>
        <w:r>
          <w:rPr>
            <w:noProof/>
            <w:webHidden/>
          </w:rPr>
        </w:r>
        <w:r>
          <w:rPr>
            <w:noProof/>
            <w:webHidden/>
          </w:rPr>
          <w:fldChar w:fldCharType="separate"/>
        </w:r>
        <w:r>
          <w:rPr>
            <w:noProof/>
            <w:webHidden/>
          </w:rPr>
          <w:t>10</w:t>
        </w:r>
        <w:r>
          <w:rPr>
            <w:noProof/>
            <w:webHidden/>
          </w:rPr>
          <w:fldChar w:fldCharType="end"/>
        </w:r>
      </w:hyperlink>
    </w:p>
    <w:p w14:paraId="57566A1A" w14:textId="39B26EC0" w:rsidR="004A0CF9" w:rsidRDefault="004A0CF9">
      <w:pPr>
        <w:pStyle w:val="TOC2"/>
        <w:rPr>
          <w:rFonts w:asciiTheme="minorHAnsi" w:eastAsiaTheme="minorEastAsia" w:hAnsiTheme="minorHAnsi" w:cstheme="minorBidi"/>
          <w:noProof/>
          <w:kern w:val="2"/>
          <w:lang w:eastAsia="en-GB"/>
          <w14:ligatures w14:val="standardContextual"/>
        </w:rPr>
      </w:pPr>
      <w:hyperlink w:anchor="_Toc218553462" w:history="1">
        <w:r w:rsidRPr="009D6F9A">
          <w:rPr>
            <w:rStyle w:val="Hyperlink"/>
            <w:noProof/>
          </w:rPr>
          <w:t>3.2 Numerical Framework in Abaqus</w:t>
        </w:r>
        <w:r>
          <w:rPr>
            <w:noProof/>
            <w:webHidden/>
          </w:rPr>
          <w:tab/>
        </w:r>
        <w:r>
          <w:rPr>
            <w:noProof/>
            <w:webHidden/>
          </w:rPr>
          <w:fldChar w:fldCharType="begin"/>
        </w:r>
        <w:r>
          <w:rPr>
            <w:noProof/>
            <w:webHidden/>
          </w:rPr>
          <w:instrText xml:space="preserve"> PAGEREF _Toc218553462 \h </w:instrText>
        </w:r>
        <w:r>
          <w:rPr>
            <w:noProof/>
            <w:webHidden/>
          </w:rPr>
        </w:r>
        <w:r>
          <w:rPr>
            <w:noProof/>
            <w:webHidden/>
          </w:rPr>
          <w:fldChar w:fldCharType="separate"/>
        </w:r>
        <w:r>
          <w:rPr>
            <w:noProof/>
            <w:webHidden/>
          </w:rPr>
          <w:t>13</w:t>
        </w:r>
        <w:r>
          <w:rPr>
            <w:noProof/>
            <w:webHidden/>
          </w:rPr>
          <w:fldChar w:fldCharType="end"/>
        </w:r>
      </w:hyperlink>
    </w:p>
    <w:p w14:paraId="29313A2B" w14:textId="3EEBAD65" w:rsidR="004A0CF9" w:rsidRDefault="004A0CF9">
      <w:pPr>
        <w:pStyle w:val="TOC1"/>
        <w:rPr>
          <w:rFonts w:asciiTheme="minorHAnsi" w:eastAsiaTheme="minorEastAsia" w:hAnsiTheme="minorHAnsi" w:cstheme="minorBidi"/>
          <w:kern w:val="2"/>
          <w:lang w:eastAsia="en-GB"/>
          <w14:ligatures w14:val="standardContextual"/>
        </w:rPr>
      </w:pPr>
      <w:hyperlink w:anchor="_Toc218553463" w:history="1">
        <w:r w:rsidRPr="009D6F9A">
          <w:rPr>
            <w:rStyle w:val="Hyperlink"/>
          </w:rPr>
          <w:t>4 Modelling Methodology</w:t>
        </w:r>
        <w:r>
          <w:rPr>
            <w:webHidden/>
          </w:rPr>
          <w:tab/>
        </w:r>
        <w:r>
          <w:rPr>
            <w:webHidden/>
          </w:rPr>
          <w:fldChar w:fldCharType="begin"/>
        </w:r>
        <w:r>
          <w:rPr>
            <w:webHidden/>
          </w:rPr>
          <w:instrText xml:space="preserve"> PAGEREF _Toc218553463 \h </w:instrText>
        </w:r>
        <w:r>
          <w:rPr>
            <w:webHidden/>
          </w:rPr>
        </w:r>
        <w:r>
          <w:rPr>
            <w:webHidden/>
          </w:rPr>
          <w:fldChar w:fldCharType="separate"/>
        </w:r>
        <w:r>
          <w:rPr>
            <w:webHidden/>
          </w:rPr>
          <w:t>14</w:t>
        </w:r>
        <w:r>
          <w:rPr>
            <w:webHidden/>
          </w:rPr>
          <w:fldChar w:fldCharType="end"/>
        </w:r>
      </w:hyperlink>
    </w:p>
    <w:p w14:paraId="60914B7A" w14:textId="116F7700" w:rsidR="004A0CF9" w:rsidRDefault="004A0CF9">
      <w:pPr>
        <w:pStyle w:val="TOC2"/>
        <w:rPr>
          <w:rFonts w:asciiTheme="minorHAnsi" w:eastAsiaTheme="minorEastAsia" w:hAnsiTheme="minorHAnsi" w:cstheme="minorBidi"/>
          <w:noProof/>
          <w:kern w:val="2"/>
          <w:lang w:eastAsia="en-GB"/>
          <w14:ligatures w14:val="standardContextual"/>
        </w:rPr>
      </w:pPr>
      <w:hyperlink w:anchor="_Toc218553464" w:history="1">
        <w:r w:rsidRPr="009D6F9A">
          <w:rPr>
            <w:rStyle w:val="Hyperlink"/>
            <w:noProof/>
          </w:rPr>
          <w:t>4.1 Choices made from the literature</w:t>
        </w:r>
        <w:r>
          <w:rPr>
            <w:noProof/>
            <w:webHidden/>
          </w:rPr>
          <w:tab/>
        </w:r>
        <w:r>
          <w:rPr>
            <w:noProof/>
            <w:webHidden/>
          </w:rPr>
          <w:fldChar w:fldCharType="begin"/>
        </w:r>
        <w:r>
          <w:rPr>
            <w:noProof/>
            <w:webHidden/>
          </w:rPr>
          <w:instrText xml:space="preserve"> PAGEREF _Toc218553464 \h </w:instrText>
        </w:r>
        <w:r>
          <w:rPr>
            <w:noProof/>
            <w:webHidden/>
          </w:rPr>
        </w:r>
        <w:r>
          <w:rPr>
            <w:noProof/>
            <w:webHidden/>
          </w:rPr>
          <w:fldChar w:fldCharType="separate"/>
        </w:r>
        <w:r>
          <w:rPr>
            <w:noProof/>
            <w:webHidden/>
          </w:rPr>
          <w:t>15</w:t>
        </w:r>
        <w:r>
          <w:rPr>
            <w:noProof/>
            <w:webHidden/>
          </w:rPr>
          <w:fldChar w:fldCharType="end"/>
        </w:r>
      </w:hyperlink>
    </w:p>
    <w:p w14:paraId="41096894" w14:textId="15A21083" w:rsidR="004A0CF9" w:rsidRDefault="004A0CF9">
      <w:pPr>
        <w:pStyle w:val="TOC2"/>
        <w:rPr>
          <w:rFonts w:asciiTheme="minorHAnsi" w:eastAsiaTheme="minorEastAsia" w:hAnsiTheme="minorHAnsi" w:cstheme="minorBidi"/>
          <w:noProof/>
          <w:kern w:val="2"/>
          <w:lang w:eastAsia="en-GB"/>
          <w14:ligatures w14:val="standardContextual"/>
        </w:rPr>
      </w:pPr>
      <w:hyperlink w:anchor="_Toc218553465" w:history="1">
        <w:r w:rsidRPr="009D6F9A">
          <w:rPr>
            <w:rStyle w:val="Hyperlink"/>
            <w:noProof/>
          </w:rPr>
          <w:t>4.2 Initial Use of HMX</w:t>
        </w:r>
        <w:r>
          <w:rPr>
            <w:noProof/>
            <w:webHidden/>
          </w:rPr>
          <w:tab/>
        </w:r>
        <w:r>
          <w:rPr>
            <w:noProof/>
            <w:webHidden/>
          </w:rPr>
          <w:fldChar w:fldCharType="begin"/>
        </w:r>
        <w:r>
          <w:rPr>
            <w:noProof/>
            <w:webHidden/>
          </w:rPr>
          <w:instrText xml:space="preserve"> PAGEREF _Toc218553465 \h </w:instrText>
        </w:r>
        <w:r>
          <w:rPr>
            <w:noProof/>
            <w:webHidden/>
          </w:rPr>
        </w:r>
        <w:r>
          <w:rPr>
            <w:noProof/>
            <w:webHidden/>
          </w:rPr>
          <w:fldChar w:fldCharType="separate"/>
        </w:r>
        <w:r>
          <w:rPr>
            <w:noProof/>
            <w:webHidden/>
          </w:rPr>
          <w:t>15</w:t>
        </w:r>
        <w:r>
          <w:rPr>
            <w:noProof/>
            <w:webHidden/>
          </w:rPr>
          <w:fldChar w:fldCharType="end"/>
        </w:r>
      </w:hyperlink>
    </w:p>
    <w:p w14:paraId="20FDC6C4" w14:textId="56E7B2EA" w:rsidR="004A0CF9" w:rsidRDefault="004A0CF9">
      <w:pPr>
        <w:pStyle w:val="TOC2"/>
        <w:rPr>
          <w:rFonts w:asciiTheme="minorHAnsi" w:eastAsiaTheme="minorEastAsia" w:hAnsiTheme="minorHAnsi" w:cstheme="minorBidi"/>
          <w:noProof/>
          <w:kern w:val="2"/>
          <w:lang w:eastAsia="en-GB"/>
          <w14:ligatures w14:val="standardContextual"/>
        </w:rPr>
      </w:pPr>
      <w:hyperlink w:anchor="_Toc218553466" w:history="1">
        <w:r w:rsidRPr="009D6F9A">
          <w:rPr>
            <w:rStyle w:val="Hyperlink"/>
            <w:noProof/>
          </w:rPr>
          <w:t>4.3 Adaptive Meshing</w:t>
        </w:r>
        <w:r>
          <w:rPr>
            <w:noProof/>
            <w:webHidden/>
          </w:rPr>
          <w:tab/>
        </w:r>
        <w:r>
          <w:rPr>
            <w:noProof/>
            <w:webHidden/>
          </w:rPr>
          <w:fldChar w:fldCharType="begin"/>
        </w:r>
        <w:r>
          <w:rPr>
            <w:noProof/>
            <w:webHidden/>
          </w:rPr>
          <w:instrText xml:space="preserve"> PAGEREF _Toc218553466 \h </w:instrText>
        </w:r>
        <w:r>
          <w:rPr>
            <w:noProof/>
            <w:webHidden/>
          </w:rPr>
        </w:r>
        <w:r>
          <w:rPr>
            <w:noProof/>
            <w:webHidden/>
          </w:rPr>
          <w:fldChar w:fldCharType="separate"/>
        </w:r>
        <w:r>
          <w:rPr>
            <w:noProof/>
            <w:webHidden/>
          </w:rPr>
          <w:t>16</w:t>
        </w:r>
        <w:r>
          <w:rPr>
            <w:noProof/>
            <w:webHidden/>
          </w:rPr>
          <w:fldChar w:fldCharType="end"/>
        </w:r>
      </w:hyperlink>
    </w:p>
    <w:p w14:paraId="42BF0E3E" w14:textId="2F69E8BB" w:rsidR="004A0CF9" w:rsidRDefault="004A0CF9">
      <w:pPr>
        <w:pStyle w:val="TOC2"/>
        <w:rPr>
          <w:rFonts w:asciiTheme="minorHAnsi" w:eastAsiaTheme="minorEastAsia" w:hAnsiTheme="minorHAnsi" w:cstheme="minorBidi"/>
          <w:noProof/>
          <w:kern w:val="2"/>
          <w:lang w:eastAsia="en-GB"/>
          <w14:ligatures w14:val="standardContextual"/>
        </w:rPr>
      </w:pPr>
      <w:hyperlink w:anchor="_Toc218553467" w:history="1">
        <w:r w:rsidRPr="009D6F9A">
          <w:rPr>
            <w:rStyle w:val="Hyperlink"/>
            <w:noProof/>
          </w:rPr>
          <w:t>4.4 Transition to TNT</w:t>
        </w:r>
        <w:r>
          <w:rPr>
            <w:noProof/>
            <w:webHidden/>
          </w:rPr>
          <w:tab/>
        </w:r>
        <w:r>
          <w:rPr>
            <w:noProof/>
            <w:webHidden/>
          </w:rPr>
          <w:fldChar w:fldCharType="begin"/>
        </w:r>
        <w:r>
          <w:rPr>
            <w:noProof/>
            <w:webHidden/>
          </w:rPr>
          <w:instrText xml:space="preserve"> PAGEREF _Toc218553467 \h </w:instrText>
        </w:r>
        <w:r>
          <w:rPr>
            <w:noProof/>
            <w:webHidden/>
          </w:rPr>
        </w:r>
        <w:r>
          <w:rPr>
            <w:noProof/>
            <w:webHidden/>
          </w:rPr>
          <w:fldChar w:fldCharType="separate"/>
        </w:r>
        <w:r>
          <w:rPr>
            <w:noProof/>
            <w:webHidden/>
          </w:rPr>
          <w:t>17</w:t>
        </w:r>
        <w:r>
          <w:rPr>
            <w:noProof/>
            <w:webHidden/>
          </w:rPr>
          <w:fldChar w:fldCharType="end"/>
        </w:r>
      </w:hyperlink>
    </w:p>
    <w:p w14:paraId="36922D7A" w14:textId="0B6D358A" w:rsidR="004A0CF9" w:rsidRDefault="004A0CF9">
      <w:pPr>
        <w:pStyle w:val="TOC1"/>
        <w:rPr>
          <w:rFonts w:asciiTheme="minorHAnsi" w:eastAsiaTheme="minorEastAsia" w:hAnsiTheme="minorHAnsi" w:cstheme="minorBidi"/>
          <w:kern w:val="2"/>
          <w:lang w:eastAsia="en-GB"/>
          <w14:ligatures w14:val="standardContextual"/>
        </w:rPr>
      </w:pPr>
      <w:hyperlink w:anchor="_Toc218553468" w:history="1">
        <w:r w:rsidRPr="009D6F9A">
          <w:rPr>
            <w:rStyle w:val="Hyperlink"/>
          </w:rPr>
          <w:t>5 2D Simulation Results and Analysis</w:t>
        </w:r>
        <w:r>
          <w:rPr>
            <w:webHidden/>
          </w:rPr>
          <w:tab/>
        </w:r>
        <w:r>
          <w:rPr>
            <w:webHidden/>
          </w:rPr>
          <w:fldChar w:fldCharType="begin"/>
        </w:r>
        <w:r>
          <w:rPr>
            <w:webHidden/>
          </w:rPr>
          <w:instrText xml:space="preserve"> PAGEREF _Toc218553468 \h </w:instrText>
        </w:r>
        <w:r>
          <w:rPr>
            <w:webHidden/>
          </w:rPr>
        </w:r>
        <w:r>
          <w:rPr>
            <w:webHidden/>
          </w:rPr>
          <w:fldChar w:fldCharType="separate"/>
        </w:r>
        <w:r>
          <w:rPr>
            <w:webHidden/>
          </w:rPr>
          <w:t>18</w:t>
        </w:r>
        <w:r>
          <w:rPr>
            <w:webHidden/>
          </w:rPr>
          <w:fldChar w:fldCharType="end"/>
        </w:r>
      </w:hyperlink>
    </w:p>
    <w:p w14:paraId="20E769B4" w14:textId="0CFD5E32" w:rsidR="004A0CF9" w:rsidRDefault="004A0CF9">
      <w:pPr>
        <w:pStyle w:val="TOC2"/>
        <w:rPr>
          <w:rFonts w:asciiTheme="minorHAnsi" w:eastAsiaTheme="minorEastAsia" w:hAnsiTheme="minorHAnsi" w:cstheme="minorBidi"/>
          <w:noProof/>
          <w:kern w:val="2"/>
          <w:lang w:eastAsia="en-GB"/>
          <w14:ligatures w14:val="standardContextual"/>
        </w:rPr>
      </w:pPr>
      <w:hyperlink w:anchor="_Toc218553469" w:history="1">
        <w:r w:rsidRPr="009D6F9A">
          <w:rPr>
            <w:rStyle w:val="Hyperlink"/>
            <w:noProof/>
          </w:rPr>
          <w:t>5.1 Description of the 2D Designs</w:t>
        </w:r>
        <w:r>
          <w:rPr>
            <w:noProof/>
            <w:webHidden/>
          </w:rPr>
          <w:tab/>
        </w:r>
        <w:r>
          <w:rPr>
            <w:noProof/>
            <w:webHidden/>
          </w:rPr>
          <w:fldChar w:fldCharType="begin"/>
        </w:r>
        <w:r>
          <w:rPr>
            <w:noProof/>
            <w:webHidden/>
          </w:rPr>
          <w:instrText xml:space="preserve"> PAGEREF _Toc218553469 \h </w:instrText>
        </w:r>
        <w:r>
          <w:rPr>
            <w:noProof/>
            <w:webHidden/>
          </w:rPr>
        </w:r>
        <w:r>
          <w:rPr>
            <w:noProof/>
            <w:webHidden/>
          </w:rPr>
          <w:fldChar w:fldCharType="separate"/>
        </w:r>
        <w:r>
          <w:rPr>
            <w:noProof/>
            <w:webHidden/>
          </w:rPr>
          <w:t>18</w:t>
        </w:r>
        <w:r>
          <w:rPr>
            <w:noProof/>
            <w:webHidden/>
          </w:rPr>
          <w:fldChar w:fldCharType="end"/>
        </w:r>
      </w:hyperlink>
    </w:p>
    <w:p w14:paraId="68CEE3B2" w14:textId="53020CAA" w:rsidR="004A0CF9" w:rsidRDefault="004A0CF9">
      <w:pPr>
        <w:pStyle w:val="TOC2"/>
        <w:rPr>
          <w:rFonts w:asciiTheme="minorHAnsi" w:eastAsiaTheme="minorEastAsia" w:hAnsiTheme="minorHAnsi" w:cstheme="minorBidi"/>
          <w:noProof/>
          <w:kern w:val="2"/>
          <w:lang w:eastAsia="en-GB"/>
          <w14:ligatures w14:val="standardContextual"/>
        </w:rPr>
      </w:pPr>
      <w:hyperlink w:anchor="_Toc218553470" w:history="1">
        <w:r w:rsidRPr="009D6F9A">
          <w:rPr>
            <w:rStyle w:val="Hyperlink"/>
            <w:noProof/>
          </w:rPr>
          <w:t>5.2 HMX Simulations</w:t>
        </w:r>
        <w:r>
          <w:rPr>
            <w:noProof/>
            <w:webHidden/>
          </w:rPr>
          <w:tab/>
        </w:r>
        <w:r>
          <w:rPr>
            <w:noProof/>
            <w:webHidden/>
          </w:rPr>
          <w:fldChar w:fldCharType="begin"/>
        </w:r>
        <w:r>
          <w:rPr>
            <w:noProof/>
            <w:webHidden/>
          </w:rPr>
          <w:instrText xml:space="preserve"> PAGEREF _Toc218553470 \h </w:instrText>
        </w:r>
        <w:r>
          <w:rPr>
            <w:noProof/>
            <w:webHidden/>
          </w:rPr>
        </w:r>
        <w:r>
          <w:rPr>
            <w:noProof/>
            <w:webHidden/>
          </w:rPr>
          <w:fldChar w:fldCharType="separate"/>
        </w:r>
        <w:r>
          <w:rPr>
            <w:noProof/>
            <w:webHidden/>
          </w:rPr>
          <w:t>21</w:t>
        </w:r>
        <w:r>
          <w:rPr>
            <w:noProof/>
            <w:webHidden/>
          </w:rPr>
          <w:fldChar w:fldCharType="end"/>
        </w:r>
      </w:hyperlink>
    </w:p>
    <w:p w14:paraId="6402248A" w14:textId="4D99BE14" w:rsidR="004A0CF9" w:rsidRDefault="004A0CF9">
      <w:pPr>
        <w:pStyle w:val="TOC2"/>
        <w:rPr>
          <w:rFonts w:asciiTheme="minorHAnsi" w:eastAsiaTheme="minorEastAsia" w:hAnsiTheme="minorHAnsi" w:cstheme="minorBidi"/>
          <w:noProof/>
          <w:kern w:val="2"/>
          <w:lang w:eastAsia="en-GB"/>
          <w14:ligatures w14:val="standardContextual"/>
        </w:rPr>
      </w:pPr>
      <w:hyperlink w:anchor="_Toc218553471" w:history="1">
        <w:r w:rsidRPr="009D6F9A">
          <w:rPr>
            <w:rStyle w:val="Hyperlink"/>
            <w:noProof/>
          </w:rPr>
          <w:t>5.3 TNT Simulations: Improved Stability and Jet Development</w:t>
        </w:r>
        <w:r>
          <w:rPr>
            <w:noProof/>
            <w:webHidden/>
          </w:rPr>
          <w:tab/>
        </w:r>
        <w:r>
          <w:rPr>
            <w:noProof/>
            <w:webHidden/>
          </w:rPr>
          <w:fldChar w:fldCharType="begin"/>
        </w:r>
        <w:r>
          <w:rPr>
            <w:noProof/>
            <w:webHidden/>
          </w:rPr>
          <w:instrText xml:space="preserve"> PAGEREF _Toc218553471 \h </w:instrText>
        </w:r>
        <w:r>
          <w:rPr>
            <w:noProof/>
            <w:webHidden/>
          </w:rPr>
        </w:r>
        <w:r>
          <w:rPr>
            <w:noProof/>
            <w:webHidden/>
          </w:rPr>
          <w:fldChar w:fldCharType="separate"/>
        </w:r>
        <w:r>
          <w:rPr>
            <w:noProof/>
            <w:webHidden/>
          </w:rPr>
          <w:t>25</w:t>
        </w:r>
        <w:r>
          <w:rPr>
            <w:noProof/>
            <w:webHidden/>
          </w:rPr>
          <w:fldChar w:fldCharType="end"/>
        </w:r>
      </w:hyperlink>
    </w:p>
    <w:p w14:paraId="4140AC28" w14:textId="7C581137" w:rsidR="004A0CF9" w:rsidRDefault="004A0CF9">
      <w:pPr>
        <w:pStyle w:val="TOC2"/>
        <w:rPr>
          <w:rFonts w:asciiTheme="minorHAnsi" w:eastAsiaTheme="minorEastAsia" w:hAnsiTheme="minorHAnsi" w:cstheme="minorBidi"/>
          <w:noProof/>
          <w:kern w:val="2"/>
          <w:lang w:eastAsia="en-GB"/>
          <w14:ligatures w14:val="standardContextual"/>
        </w:rPr>
      </w:pPr>
      <w:hyperlink w:anchor="_Toc218553472" w:history="1">
        <w:r w:rsidRPr="009D6F9A">
          <w:rPr>
            <w:rStyle w:val="Hyperlink"/>
            <w:noProof/>
          </w:rPr>
          <w:t>5.4 Critical Discussion and Limitations</w:t>
        </w:r>
        <w:r>
          <w:rPr>
            <w:noProof/>
            <w:webHidden/>
          </w:rPr>
          <w:tab/>
        </w:r>
        <w:r>
          <w:rPr>
            <w:noProof/>
            <w:webHidden/>
          </w:rPr>
          <w:fldChar w:fldCharType="begin"/>
        </w:r>
        <w:r>
          <w:rPr>
            <w:noProof/>
            <w:webHidden/>
          </w:rPr>
          <w:instrText xml:space="preserve"> PAGEREF _Toc218553472 \h </w:instrText>
        </w:r>
        <w:r>
          <w:rPr>
            <w:noProof/>
            <w:webHidden/>
          </w:rPr>
        </w:r>
        <w:r>
          <w:rPr>
            <w:noProof/>
            <w:webHidden/>
          </w:rPr>
          <w:fldChar w:fldCharType="separate"/>
        </w:r>
        <w:r>
          <w:rPr>
            <w:noProof/>
            <w:webHidden/>
          </w:rPr>
          <w:t>31</w:t>
        </w:r>
        <w:r>
          <w:rPr>
            <w:noProof/>
            <w:webHidden/>
          </w:rPr>
          <w:fldChar w:fldCharType="end"/>
        </w:r>
      </w:hyperlink>
    </w:p>
    <w:p w14:paraId="69195531" w14:textId="6F7DA720" w:rsidR="004A0CF9" w:rsidRDefault="004A0CF9">
      <w:pPr>
        <w:pStyle w:val="TOC1"/>
        <w:rPr>
          <w:rFonts w:asciiTheme="minorHAnsi" w:eastAsiaTheme="minorEastAsia" w:hAnsiTheme="minorHAnsi" w:cstheme="minorBidi"/>
          <w:kern w:val="2"/>
          <w:lang w:eastAsia="en-GB"/>
          <w14:ligatures w14:val="standardContextual"/>
        </w:rPr>
      </w:pPr>
      <w:hyperlink w:anchor="_Toc218553473" w:history="1">
        <w:r w:rsidRPr="009D6F9A">
          <w:rPr>
            <w:rStyle w:val="Hyperlink"/>
          </w:rPr>
          <w:t>6 3D Simulation</w:t>
        </w:r>
        <w:r>
          <w:rPr>
            <w:webHidden/>
          </w:rPr>
          <w:tab/>
        </w:r>
        <w:r>
          <w:rPr>
            <w:webHidden/>
          </w:rPr>
          <w:fldChar w:fldCharType="begin"/>
        </w:r>
        <w:r>
          <w:rPr>
            <w:webHidden/>
          </w:rPr>
          <w:instrText xml:space="preserve"> PAGEREF _Toc218553473 \h </w:instrText>
        </w:r>
        <w:r>
          <w:rPr>
            <w:webHidden/>
          </w:rPr>
        </w:r>
        <w:r>
          <w:rPr>
            <w:webHidden/>
          </w:rPr>
          <w:fldChar w:fldCharType="separate"/>
        </w:r>
        <w:r>
          <w:rPr>
            <w:webHidden/>
          </w:rPr>
          <w:t>31</w:t>
        </w:r>
        <w:r>
          <w:rPr>
            <w:webHidden/>
          </w:rPr>
          <w:fldChar w:fldCharType="end"/>
        </w:r>
      </w:hyperlink>
    </w:p>
    <w:p w14:paraId="0BE630C4" w14:textId="7B9E95FF" w:rsidR="004A0CF9" w:rsidRDefault="004A0CF9">
      <w:pPr>
        <w:pStyle w:val="TOC2"/>
        <w:rPr>
          <w:rFonts w:asciiTheme="minorHAnsi" w:eastAsiaTheme="minorEastAsia" w:hAnsiTheme="minorHAnsi" w:cstheme="minorBidi"/>
          <w:noProof/>
          <w:kern w:val="2"/>
          <w:lang w:eastAsia="en-GB"/>
          <w14:ligatures w14:val="standardContextual"/>
        </w:rPr>
      </w:pPr>
      <w:hyperlink w:anchor="_Toc218553474" w:history="1">
        <w:r w:rsidRPr="009D6F9A">
          <w:rPr>
            <w:rStyle w:val="Hyperlink"/>
            <w:noProof/>
          </w:rPr>
          <w:t>6.1 Development of the 3D Model</w:t>
        </w:r>
        <w:r>
          <w:rPr>
            <w:noProof/>
            <w:webHidden/>
          </w:rPr>
          <w:tab/>
        </w:r>
        <w:r>
          <w:rPr>
            <w:noProof/>
            <w:webHidden/>
          </w:rPr>
          <w:fldChar w:fldCharType="begin"/>
        </w:r>
        <w:r>
          <w:rPr>
            <w:noProof/>
            <w:webHidden/>
          </w:rPr>
          <w:instrText xml:space="preserve"> PAGEREF _Toc218553474 \h </w:instrText>
        </w:r>
        <w:r>
          <w:rPr>
            <w:noProof/>
            <w:webHidden/>
          </w:rPr>
        </w:r>
        <w:r>
          <w:rPr>
            <w:noProof/>
            <w:webHidden/>
          </w:rPr>
          <w:fldChar w:fldCharType="separate"/>
        </w:r>
        <w:r>
          <w:rPr>
            <w:noProof/>
            <w:webHidden/>
          </w:rPr>
          <w:t>32</w:t>
        </w:r>
        <w:r>
          <w:rPr>
            <w:noProof/>
            <w:webHidden/>
          </w:rPr>
          <w:fldChar w:fldCharType="end"/>
        </w:r>
      </w:hyperlink>
    </w:p>
    <w:p w14:paraId="18E97B44" w14:textId="67242FD8" w:rsidR="004A0CF9" w:rsidRDefault="004A0CF9">
      <w:pPr>
        <w:pStyle w:val="TOC2"/>
        <w:rPr>
          <w:rFonts w:asciiTheme="minorHAnsi" w:eastAsiaTheme="minorEastAsia" w:hAnsiTheme="minorHAnsi" w:cstheme="minorBidi"/>
          <w:noProof/>
          <w:kern w:val="2"/>
          <w:lang w:eastAsia="en-GB"/>
          <w14:ligatures w14:val="standardContextual"/>
        </w:rPr>
      </w:pPr>
      <w:hyperlink w:anchor="_Toc218553475" w:history="1">
        <w:r w:rsidRPr="009D6F9A">
          <w:rPr>
            <w:rStyle w:val="Hyperlink"/>
            <w:noProof/>
          </w:rPr>
          <w:t>6.2 Comparison between 2D and 3D</w:t>
        </w:r>
        <w:r>
          <w:rPr>
            <w:noProof/>
            <w:webHidden/>
          </w:rPr>
          <w:tab/>
        </w:r>
        <w:r>
          <w:rPr>
            <w:noProof/>
            <w:webHidden/>
          </w:rPr>
          <w:fldChar w:fldCharType="begin"/>
        </w:r>
        <w:r>
          <w:rPr>
            <w:noProof/>
            <w:webHidden/>
          </w:rPr>
          <w:instrText xml:space="preserve"> PAGEREF _Toc218553475 \h </w:instrText>
        </w:r>
        <w:r>
          <w:rPr>
            <w:noProof/>
            <w:webHidden/>
          </w:rPr>
        </w:r>
        <w:r>
          <w:rPr>
            <w:noProof/>
            <w:webHidden/>
          </w:rPr>
          <w:fldChar w:fldCharType="separate"/>
        </w:r>
        <w:r>
          <w:rPr>
            <w:noProof/>
            <w:webHidden/>
          </w:rPr>
          <w:t>33</w:t>
        </w:r>
        <w:r>
          <w:rPr>
            <w:noProof/>
            <w:webHidden/>
          </w:rPr>
          <w:fldChar w:fldCharType="end"/>
        </w:r>
      </w:hyperlink>
    </w:p>
    <w:p w14:paraId="502A8BAF" w14:textId="78C8CFA1" w:rsidR="004A0CF9" w:rsidRDefault="004A0CF9">
      <w:pPr>
        <w:pStyle w:val="TOC2"/>
        <w:rPr>
          <w:rFonts w:asciiTheme="minorHAnsi" w:eastAsiaTheme="minorEastAsia" w:hAnsiTheme="minorHAnsi" w:cstheme="minorBidi"/>
          <w:noProof/>
          <w:kern w:val="2"/>
          <w:lang w:eastAsia="en-GB"/>
          <w14:ligatures w14:val="standardContextual"/>
        </w:rPr>
      </w:pPr>
      <w:hyperlink w:anchor="_Toc218553476" w:history="1">
        <w:r w:rsidRPr="009D6F9A">
          <w:rPr>
            <w:rStyle w:val="Hyperlink"/>
            <w:noProof/>
          </w:rPr>
          <w:t>6.3 Pressure and Shock Behaviour</w:t>
        </w:r>
        <w:r>
          <w:rPr>
            <w:noProof/>
            <w:webHidden/>
          </w:rPr>
          <w:tab/>
        </w:r>
        <w:r>
          <w:rPr>
            <w:noProof/>
            <w:webHidden/>
          </w:rPr>
          <w:fldChar w:fldCharType="begin"/>
        </w:r>
        <w:r>
          <w:rPr>
            <w:noProof/>
            <w:webHidden/>
          </w:rPr>
          <w:instrText xml:space="preserve"> PAGEREF _Toc218553476 \h </w:instrText>
        </w:r>
        <w:r>
          <w:rPr>
            <w:noProof/>
            <w:webHidden/>
          </w:rPr>
        </w:r>
        <w:r>
          <w:rPr>
            <w:noProof/>
            <w:webHidden/>
          </w:rPr>
          <w:fldChar w:fldCharType="separate"/>
        </w:r>
        <w:r>
          <w:rPr>
            <w:noProof/>
            <w:webHidden/>
          </w:rPr>
          <w:t>36</w:t>
        </w:r>
        <w:r>
          <w:rPr>
            <w:noProof/>
            <w:webHidden/>
          </w:rPr>
          <w:fldChar w:fldCharType="end"/>
        </w:r>
      </w:hyperlink>
    </w:p>
    <w:p w14:paraId="0B3DAA52" w14:textId="001B537C" w:rsidR="004A0CF9" w:rsidRDefault="004A0CF9">
      <w:pPr>
        <w:pStyle w:val="TOC2"/>
        <w:rPr>
          <w:rFonts w:asciiTheme="minorHAnsi" w:eastAsiaTheme="minorEastAsia" w:hAnsiTheme="minorHAnsi" w:cstheme="minorBidi"/>
          <w:noProof/>
          <w:kern w:val="2"/>
          <w:lang w:eastAsia="en-GB"/>
          <w14:ligatures w14:val="standardContextual"/>
        </w:rPr>
      </w:pPr>
      <w:hyperlink w:anchor="_Toc218553477" w:history="1">
        <w:r w:rsidRPr="009D6F9A">
          <w:rPr>
            <w:rStyle w:val="Hyperlink"/>
            <w:noProof/>
          </w:rPr>
          <w:t>6.4 Adaptive Meshing in 3D</w:t>
        </w:r>
        <w:r>
          <w:rPr>
            <w:noProof/>
            <w:webHidden/>
          </w:rPr>
          <w:tab/>
        </w:r>
        <w:r>
          <w:rPr>
            <w:noProof/>
            <w:webHidden/>
          </w:rPr>
          <w:fldChar w:fldCharType="begin"/>
        </w:r>
        <w:r>
          <w:rPr>
            <w:noProof/>
            <w:webHidden/>
          </w:rPr>
          <w:instrText xml:space="preserve"> PAGEREF _Toc218553477 \h </w:instrText>
        </w:r>
        <w:r>
          <w:rPr>
            <w:noProof/>
            <w:webHidden/>
          </w:rPr>
        </w:r>
        <w:r>
          <w:rPr>
            <w:noProof/>
            <w:webHidden/>
          </w:rPr>
          <w:fldChar w:fldCharType="separate"/>
        </w:r>
        <w:r>
          <w:rPr>
            <w:noProof/>
            <w:webHidden/>
          </w:rPr>
          <w:t>38</w:t>
        </w:r>
        <w:r>
          <w:rPr>
            <w:noProof/>
            <w:webHidden/>
          </w:rPr>
          <w:fldChar w:fldCharType="end"/>
        </w:r>
      </w:hyperlink>
    </w:p>
    <w:p w14:paraId="57BBB4EC" w14:textId="49BB0FE9" w:rsidR="004A0CF9" w:rsidRDefault="004A0CF9">
      <w:pPr>
        <w:pStyle w:val="TOC1"/>
        <w:rPr>
          <w:rFonts w:asciiTheme="minorHAnsi" w:eastAsiaTheme="minorEastAsia" w:hAnsiTheme="minorHAnsi" w:cstheme="minorBidi"/>
          <w:kern w:val="2"/>
          <w:lang w:eastAsia="en-GB"/>
          <w14:ligatures w14:val="standardContextual"/>
        </w:rPr>
      </w:pPr>
      <w:hyperlink w:anchor="_Toc218553478" w:history="1">
        <w:r w:rsidRPr="009D6F9A">
          <w:rPr>
            <w:rStyle w:val="Hyperlink"/>
          </w:rPr>
          <w:t>7 Smoothed Particle Hydrodynamics</w:t>
        </w:r>
        <w:r>
          <w:rPr>
            <w:webHidden/>
          </w:rPr>
          <w:tab/>
        </w:r>
        <w:r>
          <w:rPr>
            <w:webHidden/>
          </w:rPr>
          <w:fldChar w:fldCharType="begin"/>
        </w:r>
        <w:r>
          <w:rPr>
            <w:webHidden/>
          </w:rPr>
          <w:instrText xml:space="preserve"> PAGEREF _Toc218553478 \h </w:instrText>
        </w:r>
        <w:r>
          <w:rPr>
            <w:webHidden/>
          </w:rPr>
        </w:r>
        <w:r>
          <w:rPr>
            <w:webHidden/>
          </w:rPr>
          <w:fldChar w:fldCharType="separate"/>
        </w:r>
        <w:r>
          <w:rPr>
            <w:webHidden/>
          </w:rPr>
          <w:t>39</w:t>
        </w:r>
        <w:r>
          <w:rPr>
            <w:webHidden/>
          </w:rPr>
          <w:fldChar w:fldCharType="end"/>
        </w:r>
      </w:hyperlink>
    </w:p>
    <w:p w14:paraId="5718B739" w14:textId="4482DF30" w:rsidR="004A0CF9" w:rsidRDefault="004A0CF9">
      <w:pPr>
        <w:pStyle w:val="TOC2"/>
        <w:rPr>
          <w:rFonts w:asciiTheme="minorHAnsi" w:eastAsiaTheme="minorEastAsia" w:hAnsiTheme="minorHAnsi" w:cstheme="minorBidi"/>
          <w:noProof/>
          <w:kern w:val="2"/>
          <w:lang w:eastAsia="en-GB"/>
          <w14:ligatures w14:val="standardContextual"/>
        </w:rPr>
      </w:pPr>
      <w:hyperlink w:anchor="_Toc218553479" w:history="1">
        <w:r w:rsidRPr="009D6F9A">
          <w:rPr>
            <w:rStyle w:val="Hyperlink"/>
            <w:noProof/>
          </w:rPr>
          <w:t>7.1 SPH Setup</w:t>
        </w:r>
        <w:r>
          <w:rPr>
            <w:noProof/>
            <w:webHidden/>
          </w:rPr>
          <w:tab/>
        </w:r>
        <w:r>
          <w:rPr>
            <w:noProof/>
            <w:webHidden/>
          </w:rPr>
          <w:fldChar w:fldCharType="begin"/>
        </w:r>
        <w:r>
          <w:rPr>
            <w:noProof/>
            <w:webHidden/>
          </w:rPr>
          <w:instrText xml:space="preserve"> PAGEREF _Toc218553479 \h </w:instrText>
        </w:r>
        <w:r>
          <w:rPr>
            <w:noProof/>
            <w:webHidden/>
          </w:rPr>
        </w:r>
        <w:r>
          <w:rPr>
            <w:noProof/>
            <w:webHidden/>
          </w:rPr>
          <w:fldChar w:fldCharType="separate"/>
        </w:r>
        <w:r>
          <w:rPr>
            <w:noProof/>
            <w:webHidden/>
          </w:rPr>
          <w:t>39</w:t>
        </w:r>
        <w:r>
          <w:rPr>
            <w:noProof/>
            <w:webHidden/>
          </w:rPr>
          <w:fldChar w:fldCharType="end"/>
        </w:r>
      </w:hyperlink>
    </w:p>
    <w:p w14:paraId="6A39D85A" w14:textId="3728D729" w:rsidR="004A0CF9" w:rsidRDefault="004A0CF9">
      <w:pPr>
        <w:pStyle w:val="TOC2"/>
        <w:rPr>
          <w:rFonts w:asciiTheme="minorHAnsi" w:eastAsiaTheme="minorEastAsia" w:hAnsiTheme="minorHAnsi" w:cstheme="minorBidi"/>
          <w:noProof/>
          <w:kern w:val="2"/>
          <w:lang w:eastAsia="en-GB"/>
          <w14:ligatures w14:val="standardContextual"/>
        </w:rPr>
      </w:pPr>
      <w:hyperlink w:anchor="_Toc218553480" w:history="1">
        <w:r w:rsidRPr="009D6F9A">
          <w:rPr>
            <w:rStyle w:val="Hyperlink"/>
            <w:noProof/>
          </w:rPr>
          <w:t>7.2 Jet Formation</w:t>
        </w:r>
        <w:r>
          <w:rPr>
            <w:noProof/>
            <w:webHidden/>
          </w:rPr>
          <w:tab/>
        </w:r>
        <w:r>
          <w:rPr>
            <w:noProof/>
            <w:webHidden/>
          </w:rPr>
          <w:fldChar w:fldCharType="begin"/>
        </w:r>
        <w:r>
          <w:rPr>
            <w:noProof/>
            <w:webHidden/>
          </w:rPr>
          <w:instrText xml:space="preserve"> PAGEREF _Toc218553480 \h </w:instrText>
        </w:r>
        <w:r>
          <w:rPr>
            <w:noProof/>
            <w:webHidden/>
          </w:rPr>
        </w:r>
        <w:r>
          <w:rPr>
            <w:noProof/>
            <w:webHidden/>
          </w:rPr>
          <w:fldChar w:fldCharType="separate"/>
        </w:r>
        <w:r>
          <w:rPr>
            <w:noProof/>
            <w:webHidden/>
          </w:rPr>
          <w:t>40</w:t>
        </w:r>
        <w:r>
          <w:rPr>
            <w:noProof/>
            <w:webHidden/>
          </w:rPr>
          <w:fldChar w:fldCharType="end"/>
        </w:r>
      </w:hyperlink>
    </w:p>
    <w:p w14:paraId="482DDBF2" w14:textId="22470AB2" w:rsidR="004A0CF9" w:rsidRDefault="004A0CF9">
      <w:pPr>
        <w:pStyle w:val="TOC2"/>
        <w:rPr>
          <w:rFonts w:asciiTheme="minorHAnsi" w:eastAsiaTheme="minorEastAsia" w:hAnsiTheme="minorHAnsi" w:cstheme="minorBidi"/>
          <w:noProof/>
          <w:kern w:val="2"/>
          <w:lang w:eastAsia="en-GB"/>
          <w14:ligatures w14:val="standardContextual"/>
        </w:rPr>
      </w:pPr>
      <w:hyperlink w:anchor="_Toc218553481" w:history="1">
        <w:r w:rsidRPr="009D6F9A">
          <w:rPr>
            <w:rStyle w:val="Hyperlink"/>
            <w:noProof/>
          </w:rPr>
          <w:t>7.3 Velocity Analysis</w:t>
        </w:r>
        <w:r>
          <w:rPr>
            <w:noProof/>
            <w:webHidden/>
          </w:rPr>
          <w:tab/>
        </w:r>
        <w:r>
          <w:rPr>
            <w:noProof/>
            <w:webHidden/>
          </w:rPr>
          <w:fldChar w:fldCharType="begin"/>
        </w:r>
        <w:r>
          <w:rPr>
            <w:noProof/>
            <w:webHidden/>
          </w:rPr>
          <w:instrText xml:space="preserve"> PAGEREF _Toc218553481 \h </w:instrText>
        </w:r>
        <w:r>
          <w:rPr>
            <w:noProof/>
            <w:webHidden/>
          </w:rPr>
        </w:r>
        <w:r>
          <w:rPr>
            <w:noProof/>
            <w:webHidden/>
          </w:rPr>
          <w:fldChar w:fldCharType="separate"/>
        </w:r>
        <w:r>
          <w:rPr>
            <w:noProof/>
            <w:webHidden/>
          </w:rPr>
          <w:t>45</w:t>
        </w:r>
        <w:r>
          <w:rPr>
            <w:noProof/>
            <w:webHidden/>
          </w:rPr>
          <w:fldChar w:fldCharType="end"/>
        </w:r>
      </w:hyperlink>
    </w:p>
    <w:p w14:paraId="225BB84B" w14:textId="236FA940" w:rsidR="004A0CF9" w:rsidRDefault="004A0CF9">
      <w:pPr>
        <w:pStyle w:val="TOC2"/>
        <w:rPr>
          <w:rFonts w:asciiTheme="minorHAnsi" w:eastAsiaTheme="minorEastAsia" w:hAnsiTheme="minorHAnsi" w:cstheme="minorBidi"/>
          <w:noProof/>
          <w:kern w:val="2"/>
          <w:lang w:eastAsia="en-GB"/>
          <w14:ligatures w14:val="standardContextual"/>
        </w:rPr>
      </w:pPr>
      <w:hyperlink w:anchor="_Toc218553482" w:history="1">
        <w:r w:rsidRPr="009D6F9A">
          <w:rPr>
            <w:rStyle w:val="Hyperlink"/>
            <w:noProof/>
          </w:rPr>
          <w:t>7.4 Computational Cost</w:t>
        </w:r>
        <w:r>
          <w:rPr>
            <w:noProof/>
            <w:webHidden/>
          </w:rPr>
          <w:tab/>
        </w:r>
        <w:r>
          <w:rPr>
            <w:noProof/>
            <w:webHidden/>
          </w:rPr>
          <w:fldChar w:fldCharType="begin"/>
        </w:r>
        <w:r>
          <w:rPr>
            <w:noProof/>
            <w:webHidden/>
          </w:rPr>
          <w:instrText xml:space="preserve"> PAGEREF _Toc218553482 \h </w:instrText>
        </w:r>
        <w:r>
          <w:rPr>
            <w:noProof/>
            <w:webHidden/>
          </w:rPr>
        </w:r>
        <w:r>
          <w:rPr>
            <w:noProof/>
            <w:webHidden/>
          </w:rPr>
          <w:fldChar w:fldCharType="separate"/>
        </w:r>
        <w:r>
          <w:rPr>
            <w:noProof/>
            <w:webHidden/>
          </w:rPr>
          <w:t>46</w:t>
        </w:r>
        <w:r>
          <w:rPr>
            <w:noProof/>
            <w:webHidden/>
          </w:rPr>
          <w:fldChar w:fldCharType="end"/>
        </w:r>
      </w:hyperlink>
    </w:p>
    <w:p w14:paraId="33B9E5DF" w14:textId="1F099211" w:rsidR="004A0CF9" w:rsidRDefault="004A0CF9">
      <w:pPr>
        <w:pStyle w:val="TOC1"/>
        <w:rPr>
          <w:rFonts w:asciiTheme="minorHAnsi" w:eastAsiaTheme="minorEastAsia" w:hAnsiTheme="minorHAnsi" w:cstheme="minorBidi"/>
          <w:kern w:val="2"/>
          <w:lang w:eastAsia="en-GB"/>
          <w14:ligatures w14:val="standardContextual"/>
        </w:rPr>
      </w:pPr>
      <w:hyperlink w:anchor="_Toc218553483" w:history="1">
        <w:r w:rsidRPr="009D6F9A">
          <w:rPr>
            <w:rStyle w:val="Hyperlink"/>
          </w:rPr>
          <w:t>8 Discussion of Results</w:t>
        </w:r>
        <w:r>
          <w:rPr>
            <w:webHidden/>
          </w:rPr>
          <w:tab/>
        </w:r>
        <w:r>
          <w:rPr>
            <w:webHidden/>
          </w:rPr>
          <w:fldChar w:fldCharType="begin"/>
        </w:r>
        <w:r>
          <w:rPr>
            <w:webHidden/>
          </w:rPr>
          <w:instrText xml:space="preserve"> PAGEREF _Toc218553483 \h </w:instrText>
        </w:r>
        <w:r>
          <w:rPr>
            <w:webHidden/>
          </w:rPr>
        </w:r>
        <w:r>
          <w:rPr>
            <w:webHidden/>
          </w:rPr>
          <w:fldChar w:fldCharType="separate"/>
        </w:r>
        <w:r>
          <w:rPr>
            <w:webHidden/>
          </w:rPr>
          <w:t>46</w:t>
        </w:r>
        <w:r>
          <w:rPr>
            <w:webHidden/>
          </w:rPr>
          <w:fldChar w:fldCharType="end"/>
        </w:r>
      </w:hyperlink>
    </w:p>
    <w:p w14:paraId="7DB46091" w14:textId="121D88E9" w:rsidR="004A0CF9" w:rsidRDefault="004A0CF9">
      <w:pPr>
        <w:pStyle w:val="TOC1"/>
        <w:rPr>
          <w:rFonts w:asciiTheme="minorHAnsi" w:eastAsiaTheme="minorEastAsia" w:hAnsiTheme="minorHAnsi" w:cstheme="minorBidi"/>
          <w:kern w:val="2"/>
          <w:lang w:eastAsia="en-GB"/>
          <w14:ligatures w14:val="standardContextual"/>
        </w:rPr>
      </w:pPr>
      <w:hyperlink w:anchor="_Toc218553484" w:history="1">
        <w:r w:rsidRPr="009D6F9A">
          <w:rPr>
            <w:rStyle w:val="Hyperlink"/>
          </w:rPr>
          <w:t>9 Limitations and Recommendations</w:t>
        </w:r>
        <w:r>
          <w:rPr>
            <w:webHidden/>
          </w:rPr>
          <w:tab/>
        </w:r>
        <w:r>
          <w:rPr>
            <w:webHidden/>
          </w:rPr>
          <w:fldChar w:fldCharType="begin"/>
        </w:r>
        <w:r>
          <w:rPr>
            <w:webHidden/>
          </w:rPr>
          <w:instrText xml:space="preserve"> PAGEREF _Toc218553484 \h </w:instrText>
        </w:r>
        <w:r>
          <w:rPr>
            <w:webHidden/>
          </w:rPr>
        </w:r>
        <w:r>
          <w:rPr>
            <w:webHidden/>
          </w:rPr>
          <w:fldChar w:fldCharType="separate"/>
        </w:r>
        <w:r>
          <w:rPr>
            <w:webHidden/>
          </w:rPr>
          <w:t>47</w:t>
        </w:r>
        <w:r>
          <w:rPr>
            <w:webHidden/>
          </w:rPr>
          <w:fldChar w:fldCharType="end"/>
        </w:r>
      </w:hyperlink>
    </w:p>
    <w:p w14:paraId="0BE9A299" w14:textId="0B80A3E7" w:rsidR="004A0CF9" w:rsidRDefault="004A0CF9">
      <w:pPr>
        <w:pStyle w:val="TOC1"/>
        <w:rPr>
          <w:rFonts w:asciiTheme="minorHAnsi" w:eastAsiaTheme="minorEastAsia" w:hAnsiTheme="minorHAnsi" w:cstheme="minorBidi"/>
          <w:kern w:val="2"/>
          <w:lang w:eastAsia="en-GB"/>
          <w14:ligatures w14:val="standardContextual"/>
        </w:rPr>
      </w:pPr>
      <w:hyperlink w:anchor="_Toc218553485" w:history="1">
        <w:r w:rsidRPr="009D6F9A">
          <w:rPr>
            <w:rStyle w:val="Hyperlink"/>
          </w:rPr>
          <w:t>10 Conclusion</w:t>
        </w:r>
        <w:r>
          <w:rPr>
            <w:webHidden/>
          </w:rPr>
          <w:tab/>
        </w:r>
        <w:r>
          <w:rPr>
            <w:webHidden/>
          </w:rPr>
          <w:fldChar w:fldCharType="begin"/>
        </w:r>
        <w:r>
          <w:rPr>
            <w:webHidden/>
          </w:rPr>
          <w:instrText xml:space="preserve"> PAGEREF _Toc218553485 \h </w:instrText>
        </w:r>
        <w:r>
          <w:rPr>
            <w:webHidden/>
          </w:rPr>
        </w:r>
        <w:r>
          <w:rPr>
            <w:webHidden/>
          </w:rPr>
          <w:fldChar w:fldCharType="separate"/>
        </w:r>
        <w:r>
          <w:rPr>
            <w:webHidden/>
          </w:rPr>
          <w:t>48</w:t>
        </w:r>
        <w:r>
          <w:rPr>
            <w:webHidden/>
          </w:rPr>
          <w:fldChar w:fldCharType="end"/>
        </w:r>
      </w:hyperlink>
    </w:p>
    <w:p w14:paraId="1D0F8E3E" w14:textId="1F6713D4" w:rsidR="004A0CF9" w:rsidRDefault="004A0CF9">
      <w:pPr>
        <w:pStyle w:val="TOC1"/>
        <w:rPr>
          <w:rFonts w:asciiTheme="minorHAnsi" w:eastAsiaTheme="minorEastAsia" w:hAnsiTheme="minorHAnsi" w:cstheme="minorBidi"/>
          <w:kern w:val="2"/>
          <w:lang w:eastAsia="en-GB"/>
          <w14:ligatures w14:val="standardContextual"/>
        </w:rPr>
      </w:pPr>
      <w:hyperlink w:anchor="_Toc218553486" w:history="1">
        <w:r w:rsidRPr="009D6F9A">
          <w:rPr>
            <w:rStyle w:val="Hyperlink"/>
          </w:rPr>
          <w:t>References</w:t>
        </w:r>
        <w:r>
          <w:rPr>
            <w:webHidden/>
          </w:rPr>
          <w:tab/>
        </w:r>
        <w:r>
          <w:rPr>
            <w:webHidden/>
          </w:rPr>
          <w:fldChar w:fldCharType="begin"/>
        </w:r>
        <w:r>
          <w:rPr>
            <w:webHidden/>
          </w:rPr>
          <w:instrText xml:space="preserve"> PAGEREF _Toc218553486 \h </w:instrText>
        </w:r>
        <w:r>
          <w:rPr>
            <w:webHidden/>
          </w:rPr>
        </w:r>
        <w:r>
          <w:rPr>
            <w:webHidden/>
          </w:rPr>
          <w:fldChar w:fldCharType="separate"/>
        </w:r>
        <w:r>
          <w:rPr>
            <w:webHidden/>
          </w:rPr>
          <w:t>50</w:t>
        </w:r>
        <w:r>
          <w:rPr>
            <w:webHidden/>
          </w:rPr>
          <w:fldChar w:fldCharType="end"/>
        </w:r>
      </w:hyperlink>
    </w:p>
    <w:p w14:paraId="0483FE1D" w14:textId="78D09F03" w:rsidR="00DA28B2" w:rsidRDefault="00B765F2" w:rsidP="00941D35">
      <w:r>
        <w:fldChar w:fldCharType="end"/>
      </w:r>
    </w:p>
    <w:p w14:paraId="56B84C9D" w14:textId="77777777" w:rsidR="00F2159F" w:rsidRDefault="00F2159F" w:rsidP="00AE480E">
      <w:bookmarkStart w:id="13" w:name="_Toc51833371"/>
      <w:bookmarkStart w:id="14" w:name="_Toc290554220"/>
      <w:bookmarkStart w:id="15" w:name="_Toc299621185"/>
      <w:bookmarkStart w:id="16" w:name="_Toc299631413"/>
      <w:bookmarkStart w:id="17" w:name="_Toc299631473"/>
      <w:bookmarkStart w:id="18" w:name="_Toc299631563"/>
      <w:bookmarkStart w:id="19" w:name="_Toc299631640"/>
      <w:r>
        <w:br w:type="page"/>
      </w:r>
    </w:p>
    <w:p w14:paraId="77601812" w14:textId="71C222B3" w:rsidR="00DA28B2" w:rsidRDefault="005E3ACA" w:rsidP="00DA28B2">
      <w:pPr>
        <w:pStyle w:val="Heading1"/>
        <w:numPr>
          <w:ilvl w:val="0"/>
          <w:numId w:val="0"/>
        </w:numPr>
      </w:pPr>
      <w:bookmarkStart w:id="20" w:name="_Ref137801750"/>
      <w:bookmarkStart w:id="21" w:name="_Toc218553453"/>
      <w:r>
        <w:lastRenderedPageBreak/>
        <w:t xml:space="preserve">List of </w:t>
      </w:r>
      <w:r w:rsidR="004C2C9C">
        <w:t>F</w:t>
      </w:r>
      <w:r>
        <w:t>igures</w:t>
      </w:r>
      <w:bookmarkEnd w:id="13"/>
      <w:bookmarkEnd w:id="14"/>
      <w:bookmarkEnd w:id="15"/>
      <w:bookmarkEnd w:id="16"/>
      <w:bookmarkEnd w:id="17"/>
      <w:bookmarkEnd w:id="18"/>
      <w:bookmarkEnd w:id="19"/>
      <w:bookmarkEnd w:id="20"/>
      <w:bookmarkEnd w:id="21"/>
    </w:p>
    <w:p w14:paraId="6878DBE9" w14:textId="3986E6B0" w:rsidR="004A0CF9"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"Figure" </w:instrText>
      </w:r>
      <w:r>
        <w:fldChar w:fldCharType="separate"/>
      </w:r>
      <w:hyperlink w:anchor="_Toc218553487" w:history="1">
        <w:r w:rsidR="004A0CF9" w:rsidRPr="006A1B11">
          <w:rPr>
            <w:rStyle w:val="Hyperlink"/>
            <w:noProof/>
          </w:rPr>
          <w:t>Figure 3</w:t>
        </w:r>
        <w:r w:rsidR="004A0CF9" w:rsidRPr="006A1B11">
          <w:rPr>
            <w:rStyle w:val="Hyperlink"/>
            <w:noProof/>
          </w:rPr>
          <w:noBreakHyphen/>
          <w:t>1 Shape Charge Profile</w:t>
        </w:r>
        <w:r w:rsidR="004A0CF9">
          <w:rPr>
            <w:noProof/>
            <w:webHidden/>
          </w:rPr>
          <w:tab/>
        </w:r>
        <w:r w:rsidR="004A0CF9">
          <w:rPr>
            <w:noProof/>
            <w:webHidden/>
          </w:rPr>
          <w:fldChar w:fldCharType="begin"/>
        </w:r>
        <w:r w:rsidR="004A0CF9">
          <w:rPr>
            <w:noProof/>
            <w:webHidden/>
          </w:rPr>
          <w:instrText xml:space="preserve"> PAGEREF _Toc218553487 \h </w:instrText>
        </w:r>
        <w:r w:rsidR="004A0CF9">
          <w:rPr>
            <w:noProof/>
            <w:webHidden/>
          </w:rPr>
        </w:r>
        <w:r w:rsidR="004A0CF9">
          <w:rPr>
            <w:noProof/>
            <w:webHidden/>
          </w:rPr>
          <w:fldChar w:fldCharType="separate"/>
        </w:r>
        <w:r w:rsidR="004A0CF9">
          <w:rPr>
            <w:noProof/>
            <w:webHidden/>
          </w:rPr>
          <w:t>12</w:t>
        </w:r>
        <w:r w:rsidR="004A0CF9">
          <w:rPr>
            <w:noProof/>
            <w:webHidden/>
          </w:rPr>
          <w:fldChar w:fldCharType="end"/>
        </w:r>
      </w:hyperlink>
    </w:p>
    <w:p w14:paraId="7F9955E1" w14:textId="2709356F"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488" w:history="1">
        <w:r w:rsidRPr="006A1B11">
          <w:rPr>
            <w:rStyle w:val="Hyperlink"/>
            <w:noProof/>
          </w:rPr>
          <w:t>Figure 3</w:t>
        </w:r>
        <w:r w:rsidRPr="006A1B11">
          <w:rPr>
            <w:rStyle w:val="Hyperlink"/>
            <w:noProof/>
          </w:rPr>
          <w:noBreakHyphen/>
          <w:t>2 3D Model</w:t>
        </w:r>
        <w:r>
          <w:rPr>
            <w:noProof/>
            <w:webHidden/>
          </w:rPr>
          <w:tab/>
        </w:r>
        <w:r>
          <w:rPr>
            <w:noProof/>
            <w:webHidden/>
          </w:rPr>
          <w:fldChar w:fldCharType="begin"/>
        </w:r>
        <w:r>
          <w:rPr>
            <w:noProof/>
            <w:webHidden/>
          </w:rPr>
          <w:instrText xml:space="preserve"> PAGEREF _Toc218553488 \h </w:instrText>
        </w:r>
        <w:r>
          <w:rPr>
            <w:noProof/>
            <w:webHidden/>
          </w:rPr>
        </w:r>
        <w:r>
          <w:rPr>
            <w:noProof/>
            <w:webHidden/>
          </w:rPr>
          <w:fldChar w:fldCharType="separate"/>
        </w:r>
        <w:r>
          <w:rPr>
            <w:noProof/>
            <w:webHidden/>
          </w:rPr>
          <w:t>14</w:t>
        </w:r>
        <w:r>
          <w:rPr>
            <w:noProof/>
            <w:webHidden/>
          </w:rPr>
          <w:fldChar w:fldCharType="end"/>
        </w:r>
      </w:hyperlink>
    </w:p>
    <w:p w14:paraId="38808995" w14:textId="4EDDF059"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489" w:history="1">
        <w:r w:rsidRPr="006A1B11">
          <w:rPr>
            <w:rStyle w:val="Hyperlink"/>
            <w:noProof/>
          </w:rPr>
          <w:t>Figure 5</w:t>
        </w:r>
        <w:r w:rsidRPr="006A1B11">
          <w:rPr>
            <w:rStyle w:val="Hyperlink"/>
            <w:noProof/>
          </w:rPr>
          <w:noBreakHyphen/>
          <w:t>1 2D Mesh with HMX and Quads</w:t>
        </w:r>
        <w:r>
          <w:rPr>
            <w:noProof/>
            <w:webHidden/>
          </w:rPr>
          <w:tab/>
        </w:r>
        <w:r>
          <w:rPr>
            <w:noProof/>
            <w:webHidden/>
          </w:rPr>
          <w:fldChar w:fldCharType="begin"/>
        </w:r>
        <w:r>
          <w:rPr>
            <w:noProof/>
            <w:webHidden/>
          </w:rPr>
          <w:instrText xml:space="preserve"> PAGEREF _Toc218553489 \h </w:instrText>
        </w:r>
        <w:r>
          <w:rPr>
            <w:noProof/>
            <w:webHidden/>
          </w:rPr>
        </w:r>
        <w:r>
          <w:rPr>
            <w:noProof/>
            <w:webHidden/>
          </w:rPr>
          <w:fldChar w:fldCharType="separate"/>
        </w:r>
        <w:r>
          <w:rPr>
            <w:noProof/>
            <w:webHidden/>
          </w:rPr>
          <w:t>20</w:t>
        </w:r>
        <w:r>
          <w:rPr>
            <w:noProof/>
            <w:webHidden/>
          </w:rPr>
          <w:fldChar w:fldCharType="end"/>
        </w:r>
      </w:hyperlink>
    </w:p>
    <w:p w14:paraId="362AE1E3" w14:textId="2E6FFAEA"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490" w:history="1">
        <w:r w:rsidRPr="006A1B11">
          <w:rPr>
            <w:rStyle w:val="Hyperlink"/>
            <w:noProof/>
          </w:rPr>
          <w:t>Figure 5</w:t>
        </w:r>
        <w:r w:rsidRPr="006A1B11">
          <w:rPr>
            <w:rStyle w:val="Hyperlink"/>
            <w:noProof/>
          </w:rPr>
          <w:noBreakHyphen/>
          <w:t>2 2D Mesh with HMX and Tris</w:t>
        </w:r>
        <w:r>
          <w:rPr>
            <w:noProof/>
            <w:webHidden/>
          </w:rPr>
          <w:tab/>
        </w:r>
        <w:r>
          <w:rPr>
            <w:noProof/>
            <w:webHidden/>
          </w:rPr>
          <w:fldChar w:fldCharType="begin"/>
        </w:r>
        <w:r>
          <w:rPr>
            <w:noProof/>
            <w:webHidden/>
          </w:rPr>
          <w:instrText xml:space="preserve"> PAGEREF _Toc218553490 \h </w:instrText>
        </w:r>
        <w:r>
          <w:rPr>
            <w:noProof/>
            <w:webHidden/>
          </w:rPr>
        </w:r>
        <w:r>
          <w:rPr>
            <w:noProof/>
            <w:webHidden/>
          </w:rPr>
          <w:fldChar w:fldCharType="separate"/>
        </w:r>
        <w:r>
          <w:rPr>
            <w:noProof/>
            <w:webHidden/>
          </w:rPr>
          <w:t>21</w:t>
        </w:r>
        <w:r>
          <w:rPr>
            <w:noProof/>
            <w:webHidden/>
          </w:rPr>
          <w:fldChar w:fldCharType="end"/>
        </w:r>
      </w:hyperlink>
    </w:p>
    <w:p w14:paraId="26288341" w14:textId="3E533393"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491" w:history="1">
        <w:r w:rsidRPr="006A1B11">
          <w:rPr>
            <w:rStyle w:val="Hyperlink"/>
            <w:noProof/>
          </w:rPr>
          <w:t>Figure 5</w:t>
        </w:r>
        <w:r w:rsidRPr="006A1B11">
          <w:rPr>
            <w:rStyle w:val="Hyperlink"/>
            <w:noProof/>
          </w:rPr>
          <w:noBreakHyphen/>
          <w:t>3 Velocity-Time plot of selected nodes (HMX, Quads)</w:t>
        </w:r>
        <w:r>
          <w:rPr>
            <w:noProof/>
            <w:webHidden/>
          </w:rPr>
          <w:tab/>
        </w:r>
        <w:r>
          <w:rPr>
            <w:noProof/>
            <w:webHidden/>
          </w:rPr>
          <w:fldChar w:fldCharType="begin"/>
        </w:r>
        <w:r>
          <w:rPr>
            <w:noProof/>
            <w:webHidden/>
          </w:rPr>
          <w:instrText xml:space="preserve"> PAGEREF _Toc218553491 \h </w:instrText>
        </w:r>
        <w:r>
          <w:rPr>
            <w:noProof/>
            <w:webHidden/>
          </w:rPr>
        </w:r>
        <w:r>
          <w:rPr>
            <w:noProof/>
            <w:webHidden/>
          </w:rPr>
          <w:fldChar w:fldCharType="separate"/>
        </w:r>
        <w:r>
          <w:rPr>
            <w:noProof/>
            <w:webHidden/>
          </w:rPr>
          <w:t>22</w:t>
        </w:r>
        <w:r>
          <w:rPr>
            <w:noProof/>
            <w:webHidden/>
          </w:rPr>
          <w:fldChar w:fldCharType="end"/>
        </w:r>
      </w:hyperlink>
    </w:p>
    <w:p w14:paraId="7B401A85" w14:textId="0E191914"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492" w:history="1">
        <w:r w:rsidRPr="006A1B11">
          <w:rPr>
            <w:rStyle w:val="Hyperlink"/>
            <w:noProof/>
          </w:rPr>
          <w:t>Figure 5</w:t>
        </w:r>
        <w:r w:rsidRPr="006A1B11">
          <w:rPr>
            <w:rStyle w:val="Hyperlink"/>
            <w:noProof/>
          </w:rPr>
          <w:noBreakHyphen/>
          <w:t>4 Selected Nodes for Velocity Plot (HMX, Quads)</w:t>
        </w:r>
        <w:r>
          <w:rPr>
            <w:noProof/>
            <w:webHidden/>
          </w:rPr>
          <w:tab/>
        </w:r>
        <w:r>
          <w:rPr>
            <w:noProof/>
            <w:webHidden/>
          </w:rPr>
          <w:fldChar w:fldCharType="begin"/>
        </w:r>
        <w:r>
          <w:rPr>
            <w:noProof/>
            <w:webHidden/>
          </w:rPr>
          <w:instrText xml:space="preserve"> PAGEREF _Toc218553492 \h </w:instrText>
        </w:r>
        <w:r>
          <w:rPr>
            <w:noProof/>
            <w:webHidden/>
          </w:rPr>
        </w:r>
        <w:r>
          <w:rPr>
            <w:noProof/>
            <w:webHidden/>
          </w:rPr>
          <w:fldChar w:fldCharType="separate"/>
        </w:r>
        <w:r>
          <w:rPr>
            <w:noProof/>
            <w:webHidden/>
          </w:rPr>
          <w:t>23</w:t>
        </w:r>
        <w:r>
          <w:rPr>
            <w:noProof/>
            <w:webHidden/>
          </w:rPr>
          <w:fldChar w:fldCharType="end"/>
        </w:r>
      </w:hyperlink>
    </w:p>
    <w:p w14:paraId="65464C36" w14:textId="0302A641"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493" w:history="1">
        <w:r w:rsidRPr="006A1B11">
          <w:rPr>
            <w:rStyle w:val="Hyperlink"/>
            <w:noProof/>
          </w:rPr>
          <w:t>Figure 5</w:t>
        </w:r>
        <w:r w:rsidRPr="006A1B11">
          <w:rPr>
            <w:rStyle w:val="Hyperlink"/>
            <w:noProof/>
          </w:rPr>
          <w:noBreakHyphen/>
          <w:t>5 Velocity Time Plot for selected nodes (HMX, Tris)</w:t>
        </w:r>
        <w:r>
          <w:rPr>
            <w:noProof/>
            <w:webHidden/>
          </w:rPr>
          <w:tab/>
        </w:r>
        <w:r>
          <w:rPr>
            <w:noProof/>
            <w:webHidden/>
          </w:rPr>
          <w:fldChar w:fldCharType="begin"/>
        </w:r>
        <w:r>
          <w:rPr>
            <w:noProof/>
            <w:webHidden/>
          </w:rPr>
          <w:instrText xml:space="preserve"> PAGEREF _Toc218553493 \h </w:instrText>
        </w:r>
        <w:r>
          <w:rPr>
            <w:noProof/>
            <w:webHidden/>
          </w:rPr>
        </w:r>
        <w:r>
          <w:rPr>
            <w:noProof/>
            <w:webHidden/>
          </w:rPr>
          <w:fldChar w:fldCharType="separate"/>
        </w:r>
        <w:r>
          <w:rPr>
            <w:noProof/>
            <w:webHidden/>
          </w:rPr>
          <w:t>24</w:t>
        </w:r>
        <w:r>
          <w:rPr>
            <w:noProof/>
            <w:webHidden/>
          </w:rPr>
          <w:fldChar w:fldCharType="end"/>
        </w:r>
      </w:hyperlink>
    </w:p>
    <w:p w14:paraId="54E6A309" w14:textId="71243819"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494" w:history="1">
        <w:r w:rsidRPr="006A1B11">
          <w:rPr>
            <w:rStyle w:val="Hyperlink"/>
            <w:noProof/>
          </w:rPr>
          <w:t>Figure 5</w:t>
        </w:r>
        <w:r w:rsidRPr="006A1B11">
          <w:rPr>
            <w:rStyle w:val="Hyperlink"/>
            <w:noProof/>
          </w:rPr>
          <w:noBreakHyphen/>
          <w:t>6 Selected Nodes for Velocity Plot (HMX, Tris)</w:t>
        </w:r>
        <w:r>
          <w:rPr>
            <w:noProof/>
            <w:webHidden/>
          </w:rPr>
          <w:tab/>
        </w:r>
        <w:r>
          <w:rPr>
            <w:noProof/>
            <w:webHidden/>
          </w:rPr>
          <w:fldChar w:fldCharType="begin"/>
        </w:r>
        <w:r>
          <w:rPr>
            <w:noProof/>
            <w:webHidden/>
          </w:rPr>
          <w:instrText xml:space="preserve"> PAGEREF _Toc218553494 \h </w:instrText>
        </w:r>
        <w:r>
          <w:rPr>
            <w:noProof/>
            <w:webHidden/>
          </w:rPr>
        </w:r>
        <w:r>
          <w:rPr>
            <w:noProof/>
            <w:webHidden/>
          </w:rPr>
          <w:fldChar w:fldCharType="separate"/>
        </w:r>
        <w:r>
          <w:rPr>
            <w:noProof/>
            <w:webHidden/>
          </w:rPr>
          <w:t>25</w:t>
        </w:r>
        <w:r>
          <w:rPr>
            <w:noProof/>
            <w:webHidden/>
          </w:rPr>
          <w:fldChar w:fldCharType="end"/>
        </w:r>
      </w:hyperlink>
    </w:p>
    <w:p w14:paraId="2F096DEE" w14:textId="45F90C95"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495" w:history="1">
        <w:r w:rsidRPr="006A1B11">
          <w:rPr>
            <w:rStyle w:val="Hyperlink"/>
            <w:noProof/>
          </w:rPr>
          <w:t>Figure 5</w:t>
        </w:r>
        <w:r w:rsidRPr="006A1B11">
          <w:rPr>
            <w:rStyle w:val="Hyperlink"/>
            <w:noProof/>
          </w:rPr>
          <w:noBreakHyphen/>
          <w:t>7 Triangular Mesh for TNT simulation</w:t>
        </w:r>
        <w:r>
          <w:rPr>
            <w:noProof/>
            <w:webHidden/>
          </w:rPr>
          <w:tab/>
        </w:r>
        <w:r>
          <w:rPr>
            <w:noProof/>
            <w:webHidden/>
          </w:rPr>
          <w:fldChar w:fldCharType="begin"/>
        </w:r>
        <w:r>
          <w:rPr>
            <w:noProof/>
            <w:webHidden/>
          </w:rPr>
          <w:instrText xml:space="preserve"> PAGEREF _Toc218553495 \h </w:instrText>
        </w:r>
        <w:r>
          <w:rPr>
            <w:noProof/>
            <w:webHidden/>
          </w:rPr>
        </w:r>
        <w:r>
          <w:rPr>
            <w:noProof/>
            <w:webHidden/>
          </w:rPr>
          <w:fldChar w:fldCharType="separate"/>
        </w:r>
        <w:r>
          <w:rPr>
            <w:noProof/>
            <w:webHidden/>
          </w:rPr>
          <w:t>27</w:t>
        </w:r>
        <w:r>
          <w:rPr>
            <w:noProof/>
            <w:webHidden/>
          </w:rPr>
          <w:fldChar w:fldCharType="end"/>
        </w:r>
      </w:hyperlink>
    </w:p>
    <w:p w14:paraId="17CB1F40" w14:textId="70BD6FE5"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496" w:history="1">
        <w:r w:rsidRPr="006A1B11">
          <w:rPr>
            <w:rStyle w:val="Hyperlink"/>
            <w:noProof/>
          </w:rPr>
          <w:t>Figure 5</w:t>
        </w:r>
        <w:r w:rsidRPr="006A1B11">
          <w:rPr>
            <w:rStyle w:val="Hyperlink"/>
            <w:noProof/>
          </w:rPr>
          <w:noBreakHyphen/>
          <w:t>8 Velocity-Time Plot (TNT, Tris)</w:t>
        </w:r>
        <w:r>
          <w:rPr>
            <w:noProof/>
            <w:webHidden/>
          </w:rPr>
          <w:tab/>
        </w:r>
        <w:r>
          <w:rPr>
            <w:noProof/>
            <w:webHidden/>
          </w:rPr>
          <w:fldChar w:fldCharType="begin"/>
        </w:r>
        <w:r>
          <w:rPr>
            <w:noProof/>
            <w:webHidden/>
          </w:rPr>
          <w:instrText xml:space="preserve"> PAGEREF _Toc218553496 \h </w:instrText>
        </w:r>
        <w:r>
          <w:rPr>
            <w:noProof/>
            <w:webHidden/>
          </w:rPr>
        </w:r>
        <w:r>
          <w:rPr>
            <w:noProof/>
            <w:webHidden/>
          </w:rPr>
          <w:fldChar w:fldCharType="separate"/>
        </w:r>
        <w:r>
          <w:rPr>
            <w:noProof/>
            <w:webHidden/>
          </w:rPr>
          <w:t>28</w:t>
        </w:r>
        <w:r>
          <w:rPr>
            <w:noProof/>
            <w:webHidden/>
          </w:rPr>
          <w:fldChar w:fldCharType="end"/>
        </w:r>
      </w:hyperlink>
    </w:p>
    <w:p w14:paraId="667AA148" w14:textId="2F77E5AB"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497" w:history="1">
        <w:r w:rsidRPr="006A1B11">
          <w:rPr>
            <w:rStyle w:val="Hyperlink"/>
            <w:noProof/>
          </w:rPr>
          <w:t>Figure 5</w:t>
        </w:r>
        <w:r w:rsidRPr="006A1B11">
          <w:rPr>
            <w:rStyle w:val="Hyperlink"/>
            <w:noProof/>
          </w:rPr>
          <w:noBreakHyphen/>
          <w:t>9 Selected Nodes for Velocity Plot (TNT, Tris)</w:t>
        </w:r>
        <w:r>
          <w:rPr>
            <w:noProof/>
            <w:webHidden/>
          </w:rPr>
          <w:tab/>
        </w:r>
        <w:r>
          <w:rPr>
            <w:noProof/>
            <w:webHidden/>
          </w:rPr>
          <w:fldChar w:fldCharType="begin"/>
        </w:r>
        <w:r>
          <w:rPr>
            <w:noProof/>
            <w:webHidden/>
          </w:rPr>
          <w:instrText xml:space="preserve"> PAGEREF _Toc218553497 \h </w:instrText>
        </w:r>
        <w:r>
          <w:rPr>
            <w:noProof/>
            <w:webHidden/>
          </w:rPr>
        </w:r>
        <w:r>
          <w:rPr>
            <w:noProof/>
            <w:webHidden/>
          </w:rPr>
          <w:fldChar w:fldCharType="separate"/>
        </w:r>
        <w:r>
          <w:rPr>
            <w:noProof/>
            <w:webHidden/>
          </w:rPr>
          <w:t>29</w:t>
        </w:r>
        <w:r>
          <w:rPr>
            <w:noProof/>
            <w:webHidden/>
          </w:rPr>
          <w:fldChar w:fldCharType="end"/>
        </w:r>
      </w:hyperlink>
    </w:p>
    <w:p w14:paraId="098A287E" w14:textId="4F27F5A3"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498" w:history="1">
        <w:r w:rsidRPr="006A1B11">
          <w:rPr>
            <w:rStyle w:val="Hyperlink"/>
            <w:noProof/>
          </w:rPr>
          <w:t>Figure 5</w:t>
        </w:r>
        <w:r w:rsidRPr="006A1B11">
          <w:rPr>
            <w:rStyle w:val="Hyperlink"/>
            <w:noProof/>
          </w:rPr>
          <w:noBreakHyphen/>
          <w:t>10 Pressure Contours at Early Stage Detonation (TNT)</w:t>
        </w:r>
        <w:r>
          <w:rPr>
            <w:noProof/>
            <w:webHidden/>
          </w:rPr>
          <w:tab/>
        </w:r>
        <w:r>
          <w:rPr>
            <w:noProof/>
            <w:webHidden/>
          </w:rPr>
          <w:fldChar w:fldCharType="begin"/>
        </w:r>
        <w:r>
          <w:rPr>
            <w:noProof/>
            <w:webHidden/>
          </w:rPr>
          <w:instrText xml:space="preserve"> PAGEREF _Toc218553498 \h </w:instrText>
        </w:r>
        <w:r>
          <w:rPr>
            <w:noProof/>
            <w:webHidden/>
          </w:rPr>
        </w:r>
        <w:r>
          <w:rPr>
            <w:noProof/>
            <w:webHidden/>
          </w:rPr>
          <w:fldChar w:fldCharType="separate"/>
        </w:r>
        <w:r>
          <w:rPr>
            <w:noProof/>
            <w:webHidden/>
          </w:rPr>
          <w:t>30</w:t>
        </w:r>
        <w:r>
          <w:rPr>
            <w:noProof/>
            <w:webHidden/>
          </w:rPr>
          <w:fldChar w:fldCharType="end"/>
        </w:r>
      </w:hyperlink>
    </w:p>
    <w:p w14:paraId="14401B61" w14:textId="73A01905"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499" w:history="1">
        <w:r w:rsidRPr="006A1B11">
          <w:rPr>
            <w:rStyle w:val="Hyperlink"/>
            <w:noProof/>
          </w:rPr>
          <w:t>Figure 5</w:t>
        </w:r>
        <w:r w:rsidRPr="006A1B11">
          <w:rPr>
            <w:rStyle w:val="Hyperlink"/>
            <w:noProof/>
          </w:rPr>
          <w:noBreakHyphen/>
          <w:t>11 Pressure Contours 2 (TNT)</w:t>
        </w:r>
        <w:r>
          <w:rPr>
            <w:noProof/>
            <w:webHidden/>
          </w:rPr>
          <w:tab/>
        </w:r>
        <w:r>
          <w:rPr>
            <w:noProof/>
            <w:webHidden/>
          </w:rPr>
          <w:fldChar w:fldCharType="begin"/>
        </w:r>
        <w:r>
          <w:rPr>
            <w:noProof/>
            <w:webHidden/>
          </w:rPr>
          <w:instrText xml:space="preserve"> PAGEREF _Toc218553499 \h </w:instrText>
        </w:r>
        <w:r>
          <w:rPr>
            <w:noProof/>
            <w:webHidden/>
          </w:rPr>
        </w:r>
        <w:r>
          <w:rPr>
            <w:noProof/>
            <w:webHidden/>
          </w:rPr>
          <w:fldChar w:fldCharType="separate"/>
        </w:r>
        <w:r>
          <w:rPr>
            <w:noProof/>
            <w:webHidden/>
          </w:rPr>
          <w:t>30</w:t>
        </w:r>
        <w:r>
          <w:rPr>
            <w:noProof/>
            <w:webHidden/>
          </w:rPr>
          <w:fldChar w:fldCharType="end"/>
        </w:r>
      </w:hyperlink>
    </w:p>
    <w:p w14:paraId="7A671527" w14:textId="1978EC3A"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500" w:history="1">
        <w:r w:rsidRPr="006A1B11">
          <w:rPr>
            <w:rStyle w:val="Hyperlink"/>
            <w:noProof/>
          </w:rPr>
          <w:t>Figure 5</w:t>
        </w:r>
        <w:r w:rsidRPr="006A1B11">
          <w:rPr>
            <w:rStyle w:val="Hyperlink"/>
            <w:noProof/>
          </w:rPr>
          <w:noBreakHyphen/>
          <w:t>12 Pressure Contours at Liner Collapse (TNT)</w:t>
        </w:r>
        <w:r>
          <w:rPr>
            <w:noProof/>
            <w:webHidden/>
          </w:rPr>
          <w:tab/>
        </w:r>
        <w:r>
          <w:rPr>
            <w:noProof/>
            <w:webHidden/>
          </w:rPr>
          <w:fldChar w:fldCharType="begin"/>
        </w:r>
        <w:r>
          <w:rPr>
            <w:noProof/>
            <w:webHidden/>
          </w:rPr>
          <w:instrText xml:space="preserve"> PAGEREF _Toc218553500 \h </w:instrText>
        </w:r>
        <w:r>
          <w:rPr>
            <w:noProof/>
            <w:webHidden/>
          </w:rPr>
        </w:r>
        <w:r>
          <w:rPr>
            <w:noProof/>
            <w:webHidden/>
          </w:rPr>
          <w:fldChar w:fldCharType="separate"/>
        </w:r>
        <w:r>
          <w:rPr>
            <w:noProof/>
            <w:webHidden/>
          </w:rPr>
          <w:t>31</w:t>
        </w:r>
        <w:r>
          <w:rPr>
            <w:noProof/>
            <w:webHidden/>
          </w:rPr>
          <w:fldChar w:fldCharType="end"/>
        </w:r>
      </w:hyperlink>
    </w:p>
    <w:p w14:paraId="5FA36CDB" w14:textId="7B05F458"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501" w:history="1">
        <w:r w:rsidRPr="006A1B11">
          <w:rPr>
            <w:rStyle w:val="Hyperlink"/>
            <w:noProof/>
          </w:rPr>
          <w:t>Figure 5</w:t>
        </w:r>
        <w:r w:rsidRPr="006A1B11">
          <w:rPr>
            <w:rStyle w:val="Hyperlink"/>
            <w:noProof/>
          </w:rPr>
          <w:noBreakHyphen/>
          <w:t>13 Pressure Contours at Jet initiation (TNT)</w:t>
        </w:r>
        <w:r>
          <w:rPr>
            <w:noProof/>
            <w:webHidden/>
          </w:rPr>
          <w:tab/>
        </w:r>
        <w:r>
          <w:rPr>
            <w:noProof/>
            <w:webHidden/>
          </w:rPr>
          <w:fldChar w:fldCharType="begin"/>
        </w:r>
        <w:r>
          <w:rPr>
            <w:noProof/>
            <w:webHidden/>
          </w:rPr>
          <w:instrText xml:space="preserve"> PAGEREF _Toc218553501 \h </w:instrText>
        </w:r>
        <w:r>
          <w:rPr>
            <w:noProof/>
            <w:webHidden/>
          </w:rPr>
        </w:r>
        <w:r>
          <w:rPr>
            <w:noProof/>
            <w:webHidden/>
          </w:rPr>
          <w:fldChar w:fldCharType="separate"/>
        </w:r>
        <w:r>
          <w:rPr>
            <w:noProof/>
            <w:webHidden/>
          </w:rPr>
          <w:t>31</w:t>
        </w:r>
        <w:r>
          <w:rPr>
            <w:noProof/>
            <w:webHidden/>
          </w:rPr>
          <w:fldChar w:fldCharType="end"/>
        </w:r>
      </w:hyperlink>
    </w:p>
    <w:p w14:paraId="1B93F8C9" w14:textId="5EF4D440"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502" w:history="1">
        <w:r w:rsidRPr="006A1B11">
          <w:rPr>
            <w:rStyle w:val="Hyperlink"/>
            <w:noProof/>
          </w:rPr>
          <w:t>Figure 6</w:t>
        </w:r>
        <w:r w:rsidRPr="006A1B11">
          <w:rPr>
            <w:rStyle w:val="Hyperlink"/>
            <w:noProof/>
          </w:rPr>
          <w:noBreakHyphen/>
          <w:t>1 Assembly and Mesh (3D)</w:t>
        </w:r>
        <w:r>
          <w:rPr>
            <w:noProof/>
            <w:webHidden/>
          </w:rPr>
          <w:tab/>
        </w:r>
        <w:r>
          <w:rPr>
            <w:noProof/>
            <w:webHidden/>
          </w:rPr>
          <w:fldChar w:fldCharType="begin"/>
        </w:r>
        <w:r>
          <w:rPr>
            <w:noProof/>
            <w:webHidden/>
          </w:rPr>
          <w:instrText xml:space="preserve"> PAGEREF _Toc218553502 \h </w:instrText>
        </w:r>
        <w:r>
          <w:rPr>
            <w:noProof/>
            <w:webHidden/>
          </w:rPr>
        </w:r>
        <w:r>
          <w:rPr>
            <w:noProof/>
            <w:webHidden/>
          </w:rPr>
          <w:fldChar w:fldCharType="separate"/>
        </w:r>
        <w:r>
          <w:rPr>
            <w:noProof/>
            <w:webHidden/>
          </w:rPr>
          <w:t>33</w:t>
        </w:r>
        <w:r>
          <w:rPr>
            <w:noProof/>
            <w:webHidden/>
          </w:rPr>
          <w:fldChar w:fldCharType="end"/>
        </w:r>
      </w:hyperlink>
    </w:p>
    <w:p w14:paraId="16BBE7BA" w14:textId="446AC61E"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503" w:history="1">
        <w:r w:rsidRPr="006A1B11">
          <w:rPr>
            <w:rStyle w:val="Hyperlink"/>
            <w:noProof/>
          </w:rPr>
          <w:t>Figure 6</w:t>
        </w:r>
        <w:r w:rsidRPr="006A1B11">
          <w:rPr>
            <w:rStyle w:val="Hyperlink"/>
            <w:noProof/>
          </w:rPr>
          <w:noBreakHyphen/>
          <w:t>2 End State of 3D Lagrangian simulation</w:t>
        </w:r>
        <w:r>
          <w:rPr>
            <w:noProof/>
            <w:webHidden/>
          </w:rPr>
          <w:tab/>
        </w:r>
        <w:r>
          <w:rPr>
            <w:noProof/>
            <w:webHidden/>
          </w:rPr>
          <w:fldChar w:fldCharType="begin"/>
        </w:r>
        <w:r>
          <w:rPr>
            <w:noProof/>
            <w:webHidden/>
          </w:rPr>
          <w:instrText xml:space="preserve"> PAGEREF _Toc218553503 \h </w:instrText>
        </w:r>
        <w:r>
          <w:rPr>
            <w:noProof/>
            <w:webHidden/>
          </w:rPr>
        </w:r>
        <w:r>
          <w:rPr>
            <w:noProof/>
            <w:webHidden/>
          </w:rPr>
          <w:fldChar w:fldCharType="separate"/>
        </w:r>
        <w:r>
          <w:rPr>
            <w:noProof/>
            <w:webHidden/>
          </w:rPr>
          <w:t>35</w:t>
        </w:r>
        <w:r>
          <w:rPr>
            <w:noProof/>
            <w:webHidden/>
          </w:rPr>
          <w:fldChar w:fldCharType="end"/>
        </w:r>
      </w:hyperlink>
    </w:p>
    <w:p w14:paraId="41B58098" w14:textId="4B5B3D61"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504" w:history="1">
        <w:r w:rsidRPr="006A1B11">
          <w:rPr>
            <w:rStyle w:val="Hyperlink"/>
            <w:noProof/>
          </w:rPr>
          <w:t>Figure 6</w:t>
        </w:r>
        <w:r w:rsidRPr="006A1B11">
          <w:rPr>
            <w:rStyle w:val="Hyperlink"/>
            <w:noProof/>
          </w:rPr>
          <w:noBreakHyphen/>
          <w:t>3 Velocity-Time Plot (3D)</w:t>
        </w:r>
        <w:r>
          <w:rPr>
            <w:noProof/>
            <w:webHidden/>
          </w:rPr>
          <w:tab/>
        </w:r>
        <w:r>
          <w:rPr>
            <w:noProof/>
            <w:webHidden/>
          </w:rPr>
          <w:fldChar w:fldCharType="begin"/>
        </w:r>
        <w:r>
          <w:rPr>
            <w:noProof/>
            <w:webHidden/>
          </w:rPr>
          <w:instrText xml:space="preserve"> PAGEREF _Toc218553504 \h </w:instrText>
        </w:r>
        <w:r>
          <w:rPr>
            <w:noProof/>
            <w:webHidden/>
          </w:rPr>
        </w:r>
        <w:r>
          <w:rPr>
            <w:noProof/>
            <w:webHidden/>
          </w:rPr>
          <w:fldChar w:fldCharType="separate"/>
        </w:r>
        <w:r>
          <w:rPr>
            <w:noProof/>
            <w:webHidden/>
          </w:rPr>
          <w:t>36</w:t>
        </w:r>
        <w:r>
          <w:rPr>
            <w:noProof/>
            <w:webHidden/>
          </w:rPr>
          <w:fldChar w:fldCharType="end"/>
        </w:r>
      </w:hyperlink>
    </w:p>
    <w:p w14:paraId="6B131FA2" w14:textId="11BF0625"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505" w:history="1">
        <w:r w:rsidRPr="006A1B11">
          <w:rPr>
            <w:rStyle w:val="Hyperlink"/>
            <w:noProof/>
          </w:rPr>
          <w:t>Figure 6</w:t>
        </w:r>
        <w:r w:rsidRPr="006A1B11">
          <w:rPr>
            <w:rStyle w:val="Hyperlink"/>
            <w:noProof/>
          </w:rPr>
          <w:noBreakHyphen/>
          <w:t>4 Selected Nodes for Velocity Plot (3D)</w:t>
        </w:r>
        <w:r>
          <w:rPr>
            <w:noProof/>
            <w:webHidden/>
          </w:rPr>
          <w:tab/>
        </w:r>
        <w:r>
          <w:rPr>
            <w:noProof/>
            <w:webHidden/>
          </w:rPr>
          <w:fldChar w:fldCharType="begin"/>
        </w:r>
        <w:r>
          <w:rPr>
            <w:noProof/>
            <w:webHidden/>
          </w:rPr>
          <w:instrText xml:space="preserve"> PAGEREF _Toc218553505 \h </w:instrText>
        </w:r>
        <w:r>
          <w:rPr>
            <w:noProof/>
            <w:webHidden/>
          </w:rPr>
        </w:r>
        <w:r>
          <w:rPr>
            <w:noProof/>
            <w:webHidden/>
          </w:rPr>
          <w:fldChar w:fldCharType="separate"/>
        </w:r>
        <w:r>
          <w:rPr>
            <w:noProof/>
            <w:webHidden/>
          </w:rPr>
          <w:t>37</w:t>
        </w:r>
        <w:r>
          <w:rPr>
            <w:noProof/>
            <w:webHidden/>
          </w:rPr>
          <w:fldChar w:fldCharType="end"/>
        </w:r>
      </w:hyperlink>
    </w:p>
    <w:p w14:paraId="57B17094" w14:textId="150F94D3"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506" w:history="1">
        <w:r w:rsidRPr="006A1B11">
          <w:rPr>
            <w:rStyle w:val="Hyperlink"/>
            <w:noProof/>
          </w:rPr>
          <w:t>Figure 6</w:t>
        </w:r>
        <w:r w:rsidRPr="006A1B11">
          <w:rPr>
            <w:rStyle w:val="Hyperlink"/>
            <w:noProof/>
          </w:rPr>
          <w:noBreakHyphen/>
          <w:t>5 Shockwave Propagation 1 (3D)</w:t>
        </w:r>
        <w:r>
          <w:rPr>
            <w:noProof/>
            <w:webHidden/>
          </w:rPr>
          <w:tab/>
        </w:r>
        <w:r>
          <w:rPr>
            <w:noProof/>
            <w:webHidden/>
          </w:rPr>
          <w:fldChar w:fldCharType="begin"/>
        </w:r>
        <w:r>
          <w:rPr>
            <w:noProof/>
            <w:webHidden/>
          </w:rPr>
          <w:instrText xml:space="preserve"> PAGEREF _Toc218553506 \h </w:instrText>
        </w:r>
        <w:r>
          <w:rPr>
            <w:noProof/>
            <w:webHidden/>
          </w:rPr>
        </w:r>
        <w:r>
          <w:rPr>
            <w:noProof/>
            <w:webHidden/>
          </w:rPr>
          <w:fldChar w:fldCharType="separate"/>
        </w:r>
        <w:r>
          <w:rPr>
            <w:noProof/>
            <w:webHidden/>
          </w:rPr>
          <w:t>38</w:t>
        </w:r>
        <w:r>
          <w:rPr>
            <w:noProof/>
            <w:webHidden/>
          </w:rPr>
          <w:fldChar w:fldCharType="end"/>
        </w:r>
      </w:hyperlink>
    </w:p>
    <w:p w14:paraId="4D38B8CE" w14:textId="0460BB75"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507" w:history="1">
        <w:r w:rsidRPr="006A1B11">
          <w:rPr>
            <w:rStyle w:val="Hyperlink"/>
            <w:noProof/>
          </w:rPr>
          <w:t>Figure 6</w:t>
        </w:r>
        <w:r w:rsidRPr="006A1B11">
          <w:rPr>
            <w:rStyle w:val="Hyperlink"/>
            <w:noProof/>
          </w:rPr>
          <w:noBreakHyphen/>
          <w:t>6 Shockwave Propagation 2 (3D)</w:t>
        </w:r>
        <w:r>
          <w:rPr>
            <w:noProof/>
            <w:webHidden/>
          </w:rPr>
          <w:tab/>
        </w:r>
        <w:r>
          <w:rPr>
            <w:noProof/>
            <w:webHidden/>
          </w:rPr>
          <w:fldChar w:fldCharType="begin"/>
        </w:r>
        <w:r>
          <w:rPr>
            <w:noProof/>
            <w:webHidden/>
          </w:rPr>
          <w:instrText xml:space="preserve"> PAGEREF _Toc218553507 \h </w:instrText>
        </w:r>
        <w:r>
          <w:rPr>
            <w:noProof/>
            <w:webHidden/>
          </w:rPr>
        </w:r>
        <w:r>
          <w:rPr>
            <w:noProof/>
            <w:webHidden/>
          </w:rPr>
          <w:fldChar w:fldCharType="separate"/>
        </w:r>
        <w:r>
          <w:rPr>
            <w:noProof/>
            <w:webHidden/>
          </w:rPr>
          <w:t>38</w:t>
        </w:r>
        <w:r>
          <w:rPr>
            <w:noProof/>
            <w:webHidden/>
          </w:rPr>
          <w:fldChar w:fldCharType="end"/>
        </w:r>
      </w:hyperlink>
    </w:p>
    <w:p w14:paraId="141684EA" w14:textId="4FFA7BFA"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508" w:history="1">
        <w:r w:rsidRPr="006A1B11">
          <w:rPr>
            <w:rStyle w:val="Hyperlink"/>
            <w:noProof/>
          </w:rPr>
          <w:t>Figure 6</w:t>
        </w:r>
        <w:r w:rsidRPr="006A1B11">
          <w:rPr>
            <w:rStyle w:val="Hyperlink"/>
            <w:noProof/>
          </w:rPr>
          <w:noBreakHyphen/>
          <w:t>7 Shockwave Propagation 3 (3D)</w:t>
        </w:r>
        <w:r>
          <w:rPr>
            <w:noProof/>
            <w:webHidden/>
          </w:rPr>
          <w:tab/>
        </w:r>
        <w:r>
          <w:rPr>
            <w:noProof/>
            <w:webHidden/>
          </w:rPr>
          <w:fldChar w:fldCharType="begin"/>
        </w:r>
        <w:r>
          <w:rPr>
            <w:noProof/>
            <w:webHidden/>
          </w:rPr>
          <w:instrText xml:space="preserve"> PAGEREF _Toc218553508 \h </w:instrText>
        </w:r>
        <w:r>
          <w:rPr>
            <w:noProof/>
            <w:webHidden/>
          </w:rPr>
        </w:r>
        <w:r>
          <w:rPr>
            <w:noProof/>
            <w:webHidden/>
          </w:rPr>
          <w:fldChar w:fldCharType="separate"/>
        </w:r>
        <w:r>
          <w:rPr>
            <w:noProof/>
            <w:webHidden/>
          </w:rPr>
          <w:t>38</w:t>
        </w:r>
        <w:r>
          <w:rPr>
            <w:noProof/>
            <w:webHidden/>
          </w:rPr>
          <w:fldChar w:fldCharType="end"/>
        </w:r>
      </w:hyperlink>
    </w:p>
    <w:p w14:paraId="3EF5C2D3" w14:textId="73143910"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509" w:history="1">
        <w:r w:rsidRPr="006A1B11">
          <w:rPr>
            <w:rStyle w:val="Hyperlink"/>
            <w:noProof/>
          </w:rPr>
          <w:t>Figure 6</w:t>
        </w:r>
        <w:r w:rsidRPr="006A1B11">
          <w:rPr>
            <w:rStyle w:val="Hyperlink"/>
            <w:noProof/>
          </w:rPr>
          <w:noBreakHyphen/>
          <w:t>8 Adaptive Meshing failure (3D)</w:t>
        </w:r>
        <w:r>
          <w:rPr>
            <w:noProof/>
            <w:webHidden/>
          </w:rPr>
          <w:tab/>
        </w:r>
        <w:r>
          <w:rPr>
            <w:noProof/>
            <w:webHidden/>
          </w:rPr>
          <w:fldChar w:fldCharType="begin"/>
        </w:r>
        <w:r>
          <w:rPr>
            <w:noProof/>
            <w:webHidden/>
          </w:rPr>
          <w:instrText xml:space="preserve"> PAGEREF _Toc218553509 \h </w:instrText>
        </w:r>
        <w:r>
          <w:rPr>
            <w:noProof/>
            <w:webHidden/>
          </w:rPr>
        </w:r>
        <w:r>
          <w:rPr>
            <w:noProof/>
            <w:webHidden/>
          </w:rPr>
          <w:fldChar w:fldCharType="separate"/>
        </w:r>
        <w:r>
          <w:rPr>
            <w:noProof/>
            <w:webHidden/>
          </w:rPr>
          <w:t>39</w:t>
        </w:r>
        <w:r>
          <w:rPr>
            <w:noProof/>
            <w:webHidden/>
          </w:rPr>
          <w:fldChar w:fldCharType="end"/>
        </w:r>
      </w:hyperlink>
    </w:p>
    <w:p w14:paraId="753FECDE" w14:textId="06079980"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510" w:history="1">
        <w:r w:rsidRPr="006A1B11">
          <w:rPr>
            <w:rStyle w:val="Hyperlink"/>
            <w:noProof/>
          </w:rPr>
          <w:t>Figure 7</w:t>
        </w:r>
        <w:r w:rsidRPr="006A1B11">
          <w:rPr>
            <w:rStyle w:val="Hyperlink"/>
            <w:noProof/>
          </w:rPr>
          <w:noBreakHyphen/>
          <w:t>1 Initial Point before SPH initiates</w:t>
        </w:r>
        <w:r>
          <w:rPr>
            <w:noProof/>
            <w:webHidden/>
          </w:rPr>
          <w:tab/>
        </w:r>
        <w:r>
          <w:rPr>
            <w:noProof/>
            <w:webHidden/>
          </w:rPr>
          <w:fldChar w:fldCharType="begin"/>
        </w:r>
        <w:r>
          <w:rPr>
            <w:noProof/>
            <w:webHidden/>
          </w:rPr>
          <w:instrText xml:space="preserve"> PAGEREF _Toc218553510 \h </w:instrText>
        </w:r>
        <w:r>
          <w:rPr>
            <w:noProof/>
            <w:webHidden/>
          </w:rPr>
        </w:r>
        <w:r>
          <w:rPr>
            <w:noProof/>
            <w:webHidden/>
          </w:rPr>
          <w:fldChar w:fldCharType="separate"/>
        </w:r>
        <w:r>
          <w:rPr>
            <w:noProof/>
            <w:webHidden/>
          </w:rPr>
          <w:t>41</w:t>
        </w:r>
        <w:r>
          <w:rPr>
            <w:noProof/>
            <w:webHidden/>
          </w:rPr>
          <w:fldChar w:fldCharType="end"/>
        </w:r>
      </w:hyperlink>
    </w:p>
    <w:p w14:paraId="306F0725" w14:textId="310D7B80"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511" w:history="1">
        <w:r w:rsidRPr="006A1B11">
          <w:rPr>
            <w:rStyle w:val="Hyperlink"/>
            <w:noProof/>
          </w:rPr>
          <w:t>Figure 7</w:t>
        </w:r>
        <w:r w:rsidRPr="006A1B11">
          <w:rPr>
            <w:rStyle w:val="Hyperlink"/>
            <w:noProof/>
          </w:rPr>
          <w:noBreakHyphen/>
          <w:t>2 SPH Initiates</w:t>
        </w:r>
        <w:r>
          <w:rPr>
            <w:noProof/>
            <w:webHidden/>
          </w:rPr>
          <w:tab/>
        </w:r>
        <w:r>
          <w:rPr>
            <w:noProof/>
            <w:webHidden/>
          </w:rPr>
          <w:fldChar w:fldCharType="begin"/>
        </w:r>
        <w:r>
          <w:rPr>
            <w:noProof/>
            <w:webHidden/>
          </w:rPr>
          <w:instrText xml:space="preserve"> PAGEREF _Toc218553511 \h </w:instrText>
        </w:r>
        <w:r>
          <w:rPr>
            <w:noProof/>
            <w:webHidden/>
          </w:rPr>
        </w:r>
        <w:r>
          <w:rPr>
            <w:noProof/>
            <w:webHidden/>
          </w:rPr>
          <w:fldChar w:fldCharType="separate"/>
        </w:r>
        <w:r>
          <w:rPr>
            <w:noProof/>
            <w:webHidden/>
          </w:rPr>
          <w:t>42</w:t>
        </w:r>
        <w:r>
          <w:rPr>
            <w:noProof/>
            <w:webHidden/>
          </w:rPr>
          <w:fldChar w:fldCharType="end"/>
        </w:r>
      </w:hyperlink>
    </w:p>
    <w:p w14:paraId="2E71F215" w14:textId="72825F96"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512" w:history="1">
        <w:r w:rsidRPr="006A1B11">
          <w:rPr>
            <w:rStyle w:val="Hyperlink"/>
            <w:noProof/>
          </w:rPr>
          <w:t>Figure 7</w:t>
        </w:r>
        <w:r w:rsidRPr="006A1B11">
          <w:rPr>
            <w:rStyle w:val="Hyperlink"/>
            <w:noProof/>
          </w:rPr>
          <w:noBreakHyphen/>
          <w:t>3 SPH Simulation End State</w:t>
        </w:r>
        <w:r>
          <w:rPr>
            <w:noProof/>
            <w:webHidden/>
          </w:rPr>
          <w:tab/>
        </w:r>
        <w:r>
          <w:rPr>
            <w:noProof/>
            <w:webHidden/>
          </w:rPr>
          <w:fldChar w:fldCharType="begin"/>
        </w:r>
        <w:r>
          <w:rPr>
            <w:noProof/>
            <w:webHidden/>
          </w:rPr>
          <w:instrText xml:space="preserve"> PAGEREF _Toc218553512 \h </w:instrText>
        </w:r>
        <w:r>
          <w:rPr>
            <w:noProof/>
            <w:webHidden/>
          </w:rPr>
        </w:r>
        <w:r>
          <w:rPr>
            <w:noProof/>
            <w:webHidden/>
          </w:rPr>
          <w:fldChar w:fldCharType="separate"/>
        </w:r>
        <w:r>
          <w:rPr>
            <w:noProof/>
            <w:webHidden/>
          </w:rPr>
          <w:t>43</w:t>
        </w:r>
        <w:r>
          <w:rPr>
            <w:noProof/>
            <w:webHidden/>
          </w:rPr>
          <w:fldChar w:fldCharType="end"/>
        </w:r>
      </w:hyperlink>
    </w:p>
    <w:p w14:paraId="6460C8B9" w14:textId="4313F984"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513" w:history="1">
        <w:r w:rsidRPr="006A1B11">
          <w:rPr>
            <w:rStyle w:val="Hyperlink"/>
            <w:noProof/>
          </w:rPr>
          <w:t>Figure 7</w:t>
        </w:r>
        <w:r w:rsidRPr="006A1B11">
          <w:rPr>
            <w:rStyle w:val="Hyperlink"/>
            <w:noProof/>
          </w:rPr>
          <w:noBreakHyphen/>
          <w:t>4 Max Prinicipal Stress Start State</w:t>
        </w:r>
        <w:r>
          <w:rPr>
            <w:noProof/>
            <w:webHidden/>
          </w:rPr>
          <w:tab/>
        </w:r>
        <w:r>
          <w:rPr>
            <w:noProof/>
            <w:webHidden/>
          </w:rPr>
          <w:fldChar w:fldCharType="begin"/>
        </w:r>
        <w:r>
          <w:rPr>
            <w:noProof/>
            <w:webHidden/>
          </w:rPr>
          <w:instrText xml:space="preserve"> PAGEREF _Toc218553513 \h </w:instrText>
        </w:r>
        <w:r>
          <w:rPr>
            <w:noProof/>
            <w:webHidden/>
          </w:rPr>
        </w:r>
        <w:r>
          <w:rPr>
            <w:noProof/>
            <w:webHidden/>
          </w:rPr>
          <w:fldChar w:fldCharType="separate"/>
        </w:r>
        <w:r>
          <w:rPr>
            <w:noProof/>
            <w:webHidden/>
          </w:rPr>
          <w:t>44</w:t>
        </w:r>
        <w:r>
          <w:rPr>
            <w:noProof/>
            <w:webHidden/>
          </w:rPr>
          <w:fldChar w:fldCharType="end"/>
        </w:r>
      </w:hyperlink>
    </w:p>
    <w:p w14:paraId="70014AC7" w14:textId="7FA2CD94"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514" w:history="1">
        <w:r w:rsidRPr="006A1B11">
          <w:rPr>
            <w:rStyle w:val="Hyperlink"/>
            <w:noProof/>
          </w:rPr>
          <w:t>Figure 7</w:t>
        </w:r>
        <w:r w:rsidRPr="006A1B11">
          <w:rPr>
            <w:rStyle w:val="Hyperlink"/>
            <w:noProof/>
          </w:rPr>
          <w:noBreakHyphen/>
          <w:t>5 Max Principal Stress End State</w:t>
        </w:r>
        <w:r>
          <w:rPr>
            <w:noProof/>
            <w:webHidden/>
          </w:rPr>
          <w:tab/>
        </w:r>
        <w:r>
          <w:rPr>
            <w:noProof/>
            <w:webHidden/>
          </w:rPr>
          <w:fldChar w:fldCharType="begin"/>
        </w:r>
        <w:r>
          <w:rPr>
            <w:noProof/>
            <w:webHidden/>
          </w:rPr>
          <w:instrText xml:space="preserve"> PAGEREF _Toc218553514 \h </w:instrText>
        </w:r>
        <w:r>
          <w:rPr>
            <w:noProof/>
            <w:webHidden/>
          </w:rPr>
        </w:r>
        <w:r>
          <w:rPr>
            <w:noProof/>
            <w:webHidden/>
          </w:rPr>
          <w:fldChar w:fldCharType="separate"/>
        </w:r>
        <w:r>
          <w:rPr>
            <w:noProof/>
            <w:webHidden/>
          </w:rPr>
          <w:t>45</w:t>
        </w:r>
        <w:r>
          <w:rPr>
            <w:noProof/>
            <w:webHidden/>
          </w:rPr>
          <w:fldChar w:fldCharType="end"/>
        </w:r>
      </w:hyperlink>
    </w:p>
    <w:p w14:paraId="7C9EB1DF" w14:textId="07EDAB36"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515" w:history="1">
        <w:r w:rsidRPr="006A1B11">
          <w:rPr>
            <w:rStyle w:val="Hyperlink"/>
            <w:noProof/>
          </w:rPr>
          <w:t>Figure 7</w:t>
        </w:r>
        <w:r w:rsidRPr="006A1B11">
          <w:rPr>
            <w:rStyle w:val="Hyperlink"/>
            <w:noProof/>
          </w:rPr>
          <w:noBreakHyphen/>
          <w:t>6 Velocity-Time Plot for SPH Particles</w:t>
        </w:r>
        <w:r>
          <w:rPr>
            <w:noProof/>
            <w:webHidden/>
          </w:rPr>
          <w:tab/>
        </w:r>
        <w:r>
          <w:rPr>
            <w:noProof/>
            <w:webHidden/>
          </w:rPr>
          <w:fldChar w:fldCharType="begin"/>
        </w:r>
        <w:r>
          <w:rPr>
            <w:noProof/>
            <w:webHidden/>
          </w:rPr>
          <w:instrText xml:space="preserve"> PAGEREF _Toc218553515 \h </w:instrText>
        </w:r>
        <w:r>
          <w:rPr>
            <w:noProof/>
            <w:webHidden/>
          </w:rPr>
        </w:r>
        <w:r>
          <w:rPr>
            <w:noProof/>
            <w:webHidden/>
          </w:rPr>
          <w:fldChar w:fldCharType="separate"/>
        </w:r>
        <w:r>
          <w:rPr>
            <w:noProof/>
            <w:webHidden/>
          </w:rPr>
          <w:t>46</w:t>
        </w:r>
        <w:r>
          <w:rPr>
            <w:noProof/>
            <w:webHidden/>
          </w:rPr>
          <w:fldChar w:fldCharType="end"/>
        </w:r>
      </w:hyperlink>
    </w:p>
    <w:p w14:paraId="6F1AA255" w14:textId="4CF0D405"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516" w:history="1">
        <w:r w:rsidRPr="006A1B11">
          <w:rPr>
            <w:rStyle w:val="Hyperlink"/>
            <w:noProof/>
          </w:rPr>
          <w:t>Figure 7</w:t>
        </w:r>
        <w:r w:rsidRPr="006A1B11">
          <w:rPr>
            <w:rStyle w:val="Hyperlink"/>
            <w:noProof/>
          </w:rPr>
          <w:noBreakHyphen/>
          <w:t>7 Selected Nodes for SPH Velocity-Time Plot</w:t>
        </w:r>
        <w:r>
          <w:rPr>
            <w:noProof/>
            <w:webHidden/>
          </w:rPr>
          <w:tab/>
        </w:r>
        <w:r>
          <w:rPr>
            <w:noProof/>
            <w:webHidden/>
          </w:rPr>
          <w:fldChar w:fldCharType="begin"/>
        </w:r>
        <w:r>
          <w:rPr>
            <w:noProof/>
            <w:webHidden/>
          </w:rPr>
          <w:instrText xml:space="preserve"> PAGEREF _Toc218553516 \h </w:instrText>
        </w:r>
        <w:r>
          <w:rPr>
            <w:noProof/>
            <w:webHidden/>
          </w:rPr>
        </w:r>
        <w:r>
          <w:rPr>
            <w:noProof/>
            <w:webHidden/>
          </w:rPr>
          <w:fldChar w:fldCharType="separate"/>
        </w:r>
        <w:r>
          <w:rPr>
            <w:noProof/>
            <w:webHidden/>
          </w:rPr>
          <w:t>47</w:t>
        </w:r>
        <w:r>
          <w:rPr>
            <w:noProof/>
            <w:webHidden/>
          </w:rPr>
          <w:fldChar w:fldCharType="end"/>
        </w:r>
      </w:hyperlink>
    </w:p>
    <w:p w14:paraId="14C7AE69" w14:textId="6BD28D7D" w:rsidR="005C0AF1" w:rsidRDefault="00B765F2" w:rsidP="00AE480E">
      <w:r>
        <w:fldChar w:fldCharType="end"/>
      </w:r>
      <w:bookmarkStart w:id="22" w:name="_Toc51833372"/>
      <w:bookmarkStart w:id="23" w:name="_Toc290554221"/>
      <w:bookmarkStart w:id="24" w:name="_Toc299621186"/>
      <w:bookmarkStart w:id="25" w:name="_Toc299631414"/>
      <w:bookmarkStart w:id="26" w:name="_Toc299631474"/>
      <w:bookmarkStart w:id="27" w:name="_Toc299631564"/>
      <w:bookmarkStart w:id="28" w:name="_Toc299631641"/>
      <w:r w:rsidR="005C0AF1">
        <w:br w:type="page"/>
      </w:r>
    </w:p>
    <w:p w14:paraId="4B7ABF9F" w14:textId="656B967C" w:rsidR="00DA28B2" w:rsidRDefault="005E3ACA" w:rsidP="00DA28B2">
      <w:pPr>
        <w:pStyle w:val="Heading1nonumber"/>
      </w:pPr>
      <w:bookmarkStart w:id="29" w:name="_Toc218553454"/>
      <w:r>
        <w:lastRenderedPageBreak/>
        <w:t xml:space="preserve">List of </w:t>
      </w:r>
      <w:r w:rsidR="004C2C9C">
        <w:t>T</w:t>
      </w:r>
      <w:r>
        <w:t>ables</w:t>
      </w:r>
      <w:bookmarkEnd w:id="22"/>
      <w:bookmarkEnd w:id="23"/>
      <w:bookmarkEnd w:id="24"/>
      <w:bookmarkEnd w:id="25"/>
      <w:bookmarkEnd w:id="26"/>
      <w:bookmarkEnd w:id="27"/>
      <w:bookmarkEnd w:id="28"/>
      <w:bookmarkEnd w:id="29"/>
    </w:p>
    <w:p w14:paraId="4C8E2517" w14:textId="51099D3D" w:rsidR="004A0CF9"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"Table" </w:instrText>
      </w:r>
      <w:r>
        <w:fldChar w:fldCharType="separate"/>
      </w:r>
      <w:hyperlink w:anchor="_Toc218553517" w:history="1">
        <w:r w:rsidR="004A0CF9" w:rsidRPr="00236D25">
          <w:rPr>
            <w:rStyle w:val="Hyperlink"/>
            <w:noProof/>
          </w:rPr>
          <w:t>Table 4</w:t>
        </w:r>
        <w:r w:rsidR="004A0CF9" w:rsidRPr="00236D25">
          <w:rPr>
            <w:rStyle w:val="Hyperlink"/>
            <w:noProof/>
          </w:rPr>
          <w:noBreakHyphen/>
          <w:t>1 EOS Parameters</w:t>
        </w:r>
        <w:r w:rsidR="004A0CF9">
          <w:rPr>
            <w:noProof/>
            <w:webHidden/>
          </w:rPr>
          <w:tab/>
        </w:r>
        <w:r w:rsidR="004A0CF9">
          <w:rPr>
            <w:noProof/>
            <w:webHidden/>
          </w:rPr>
          <w:fldChar w:fldCharType="begin"/>
        </w:r>
        <w:r w:rsidR="004A0CF9">
          <w:rPr>
            <w:noProof/>
            <w:webHidden/>
          </w:rPr>
          <w:instrText xml:space="preserve"> PAGEREF _Toc218553517 \h </w:instrText>
        </w:r>
        <w:r w:rsidR="004A0CF9">
          <w:rPr>
            <w:noProof/>
            <w:webHidden/>
          </w:rPr>
        </w:r>
        <w:r w:rsidR="004A0CF9">
          <w:rPr>
            <w:noProof/>
            <w:webHidden/>
          </w:rPr>
          <w:fldChar w:fldCharType="separate"/>
        </w:r>
        <w:r w:rsidR="004A0CF9">
          <w:rPr>
            <w:noProof/>
            <w:webHidden/>
          </w:rPr>
          <w:t>16</w:t>
        </w:r>
        <w:r w:rsidR="004A0CF9">
          <w:rPr>
            <w:noProof/>
            <w:webHidden/>
          </w:rPr>
          <w:fldChar w:fldCharType="end"/>
        </w:r>
      </w:hyperlink>
    </w:p>
    <w:p w14:paraId="0431B807" w14:textId="15583877" w:rsidR="004A0CF9" w:rsidRDefault="004A0C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3518" w:history="1">
        <w:r w:rsidRPr="00236D25">
          <w:rPr>
            <w:rStyle w:val="Hyperlink"/>
            <w:noProof/>
          </w:rPr>
          <w:t>Table 4</w:t>
        </w:r>
        <w:r w:rsidRPr="00236D25">
          <w:rPr>
            <w:rStyle w:val="Hyperlink"/>
            <w:noProof/>
          </w:rPr>
          <w:noBreakHyphen/>
          <w:t>2 Johnson-Cook Values</w:t>
        </w:r>
        <w:r>
          <w:rPr>
            <w:noProof/>
            <w:webHidden/>
          </w:rPr>
          <w:tab/>
        </w:r>
        <w:r>
          <w:rPr>
            <w:noProof/>
            <w:webHidden/>
          </w:rPr>
          <w:fldChar w:fldCharType="begin"/>
        </w:r>
        <w:r>
          <w:rPr>
            <w:noProof/>
            <w:webHidden/>
          </w:rPr>
          <w:instrText xml:space="preserve"> PAGEREF _Toc218553518 \h </w:instrText>
        </w:r>
        <w:r>
          <w:rPr>
            <w:noProof/>
            <w:webHidden/>
          </w:rPr>
        </w:r>
        <w:r>
          <w:rPr>
            <w:noProof/>
            <w:webHidden/>
          </w:rPr>
          <w:fldChar w:fldCharType="separate"/>
        </w:r>
        <w:r>
          <w:rPr>
            <w:noProof/>
            <w:webHidden/>
          </w:rPr>
          <w:t>16</w:t>
        </w:r>
        <w:r>
          <w:rPr>
            <w:noProof/>
            <w:webHidden/>
          </w:rPr>
          <w:fldChar w:fldCharType="end"/>
        </w:r>
      </w:hyperlink>
    </w:p>
    <w:p w14:paraId="7F7C6B8B" w14:textId="026DA1C3" w:rsidR="005C0AF1" w:rsidRDefault="00B765F2" w:rsidP="00AE480E">
      <w:r>
        <w:fldChar w:fldCharType="end"/>
      </w:r>
      <w:bookmarkStart w:id="30" w:name="_Toc51833373"/>
      <w:bookmarkStart w:id="31" w:name="_Toc290554222"/>
      <w:bookmarkStart w:id="32" w:name="_Toc299621187"/>
      <w:bookmarkStart w:id="33" w:name="_Toc299631415"/>
      <w:bookmarkStart w:id="34" w:name="_Toc299631475"/>
      <w:bookmarkStart w:id="35" w:name="_Toc299631565"/>
      <w:bookmarkStart w:id="36" w:name="_Toc299631642"/>
      <w:r w:rsidR="005C0AF1">
        <w:br w:type="page"/>
      </w:r>
    </w:p>
    <w:bookmarkEnd w:id="30"/>
    <w:bookmarkEnd w:id="31"/>
    <w:bookmarkEnd w:id="32"/>
    <w:bookmarkEnd w:id="33"/>
    <w:bookmarkEnd w:id="34"/>
    <w:bookmarkEnd w:id="35"/>
    <w:bookmarkEnd w:id="36"/>
    <w:p w14:paraId="22E55604" w14:textId="77777777" w:rsidR="00DA28B2" w:rsidRDefault="00DA28B2" w:rsidP="00D31EE2">
      <w:pPr>
        <w:pStyle w:val="Heading1"/>
        <w:numPr>
          <w:ilvl w:val="0"/>
          <w:numId w:val="0"/>
        </w:numPr>
        <w:ind w:left="432"/>
        <w:sectPr w:rsidR="00DA28B2" w:rsidSect="003B1C9F">
          <w:footerReference w:type="default" r:id="rId13"/>
          <w:pgSz w:w="11906" w:h="16838" w:code="9"/>
          <w:pgMar w:top="1701" w:right="1701" w:bottom="1701" w:left="1701" w:header="709" w:footer="851" w:gutter="0"/>
          <w:pgNumType w:fmt="lowerRoman"/>
          <w:cols w:space="708"/>
          <w:docGrid w:linePitch="360"/>
        </w:sectPr>
      </w:pPr>
    </w:p>
    <w:p w14:paraId="5321A288" w14:textId="4967CF73" w:rsidR="008D5D60" w:rsidRDefault="00D827BB" w:rsidP="00C53236">
      <w:pPr>
        <w:pStyle w:val="Heading1"/>
      </w:pPr>
      <w:bookmarkStart w:id="37" w:name="_Toc51833421"/>
      <w:bookmarkStart w:id="38" w:name="_Toc218553455"/>
      <w:r>
        <w:lastRenderedPageBreak/>
        <w:t>Introduction</w:t>
      </w:r>
      <w:bookmarkEnd w:id="38"/>
    </w:p>
    <w:bookmarkEnd w:id="37"/>
    <w:p w14:paraId="6FA1206B" w14:textId="014404E0" w:rsidR="00773E90" w:rsidRPr="00773E90" w:rsidRDefault="00773E90" w:rsidP="00773E90">
      <w:pPr>
        <w:rPr>
          <w:rFonts w:hAnsi="Symbol"/>
        </w:rPr>
      </w:pPr>
      <w:r w:rsidRPr="00773E90">
        <w:rPr>
          <w:rFonts w:hAnsi="Symbol"/>
        </w:rPr>
        <w:t xml:space="preserve">Shaped charges are explosive systems designed to </w:t>
      </w:r>
      <w:r w:rsidR="007F73ED">
        <w:rPr>
          <w:rFonts w:hAnsi="Symbol"/>
        </w:rPr>
        <w:t>transform the</w:t>
      </w:r>
      <w:r w:rsidRPr="00773E90">
        <w:rPr>
          <w:rFonts w:hAnsi="Symbol"/>
        </w:rPr>
        <w:t xml:space="preserve"> energy release of a detonation into a highly</w:t>
      </w:r>
      <w:r w:rsidR="007F73ED">
        <w:rPr>
          <w:rFonts w:hAnsi="Symbol"/>
        </w:rPr>
        <w:t xml:space="preserve"> directional</w:t>
      </w:r>
      <w:r w:rsidRPr="00773E90">
        <w:rPr>
          <w:rFonts w:hAnsi="Symbol"/>
        </w:rPr>
        <w:t xml:space="preserve"> effect</w:t>
      </w:r>
      <w:r w:rsidR="00753668">
        <w:rPr>
          <w:rFonts w:hAnsi="Symbol"/>
        </w:rPr>
        <w:t xml:space="preserve"> </w:t>
      </w:r>
      <w:r w:rsidR="00971CAB">
        <w:rPr>
          <w:rFonts w:hAnsi="Symbol"/>
        </w:rPr>
        <w:fldChar w:fldCharType="begin"/>
      </w:r>
      <w:r w:rsidR="00CF5080">
        <w:rPr>
          <w:rFonts w:hAnsi="Symbol"/>
        </w:rPr>
        <w:instrText xml:space="preserve"> ADDIN ZOTERO_ITEM CSL_CITATION {"citationID":"MmhEExn4","properties":{"formattedCitation":"[1, p. 1], [2, p. 7], [3, p. 179]","plainCitation":"[1, p. 1], [2, p. 7], [3, p. 179]","noteIndex":0},"citationItems":[{"id":365,"uris":["http://zotero.org/users/local/kxeNHLpj/items/AUVTH2XV"],"itemData":{"id":365,"type":"book","publisher":"West Point Military Academy","title":"An Overview of the Shaped Charge Concept","author":[{"literal":"William Walters"}],"accessed":{"date-parts":[["2026",1,4]]},"issued":{"date-parts":[["2011",8,19]]}},"locator":"1","label":"page"},{"id":367,"uris":["http://zotero.org/users/local/kxeNHLpj/items/J98W3QYF"],"itemData":{"id":367,"type":"article-journal","language":"en","source":"Zotero","title":"History of the Shaped Charge Effect: The First 100 Years","author":[{"family":"Kennedy","given":"Donald R"}],"issued":{"date-parts":[["1983",7,22]]}},"locator":"7","label":"page"},{"id":375,"uris":["http://zotero.org/users/local/kxeNHLpj/items/R6NLX4LN"],"itemData":{"id":375,"type":"webpage","abstract":"Download Citation | Computer Simulation of Shaped Charge Problems | Devoted to the subject of shape charge design using numerical methods, this book offers the defense and commercial industries unique material not... | Find, read and cite all the research you need on ResearchGate","container-title":"ResearchGate","language":"en","note":"DOI: 10.1142/5998","title":"Computer Simulation of Shaped Charge Problems","URL":"https://www.researchgate.net/publication/303411320_Computer_Simulation_of_Shaped_Charge_Problems","accessed":{"date-parts":[["2026",1,4]]}},"locator":"179","label":"page"}],"schema":"https://github.com/citation-style-language/schema/raw/master/csl-citation.json"} </w:instrText>
      </w:r>
      <w:r w:rsidR="00971CAB">
        <w:rPr>
          <w:rFonts w:hAnsi="Symbol"/>
        </w:rPr>
        <w:fldChar w:fldCharType="separate"/>
      </w:r>
      <w:r w:rsidR="007628B4" w:rsidRPr="007628B4">
        <w:rPr>
          <w:rFonts w:cs="Arial"/>
        </w:rPr>
        <w:t>[1, p. 1], [2, p. 7], [3, p. 179]</w:t>
      </w:r>
      <w:r w:rsidR="00971CAB">
        <w:rPr>
          <w:rFonts w:hAnsi="Symbol"/>
        </w:rPr>
        <w:fldChar w:fldCharType="end"/>
      </w:r>
      <w:r w:rsidRPr="00773E90">
        <w:rPr>
          <w:rFonts w:hAnsi="Symbol"/>
        </w:rPr>
        <w:t>. This is achieved through the controlled interaction between a high explosive charge and a liner, whose geometry focuses the detonation-driven pressure field to produce a narrow, high-velocity jet</w:t>
      </w:r>
      <w:r w:rsidR="00CC11F5">
        <w:rPr>
          <w:rFonts w:hAnsi="Symbol"/>
        </w:rPr>
        <w:t xml:space="preserve"> </w:t>
      </w:r>
      <w:r w:rsidR="0045670B">
        <w:rPr>
          <w:rFonts w:hAnsi="Symbol"/>
        </w:rPr>
        <w:fldChar w:fldCharType="begin"/>
      </w:r>
      <w:r w:rsidR="007628B4">
        <w:rPr>
          <w:rFonts w:hAnsi="Symbol"/>
        </w:rPr>
        <w:instrText xml:space="preserve"> ADDIN ZOTERO_ITEM CSL_CITATION {"citationID":"uFrqGPsn","properties":{"formattedCitation":"[4]","plainCitation":"[4]","noteIndex":0},"citationItems":[{"id":372,"uris":["http://zotero.org/users/local/kxeNHLpj/items/Z473UTVQ"],"itemData":{"id":372,"type":"book","abstract":"Presented here is an introduction to the art and science of developing shaped charges. The authors describe the history of shaped charges and the principles governing their design, and give a variety of example applications. The book includes the discussion of Gurney and Taylor methods, jet formation, the visco-plastic model, jet penetration, fabrication, computational aspects, as well as showing the reader how to design shaped charges for different applications.","ISBN":"978-0-471-62172-0","language":"en","note":"Google-Books-ID: 1QNUAAAAMAAJ","number-of-pages":"420","publisher":"Wiley","source":"Google Books","title":"Fundamentals of Shaped Charges","author":[{"family":"Walters","given":"William P."},{"family":"Zukas","given":"Jonas A."}],"issued":{"date-parts":[["1989"]]}}}],"schema":"https://github.com/citation-style-language/schema/raw/master/csl-citation.json"} </w:instrText>
      </w:r>
      <w:r w:rsidR="0045670B">
        <w:rPr>
          <w:rFonts w:hAnsi="Symbol"/>
        </w:rPr>
        <w:fldChar w:fldCharType="separate"/>
      </w:r>
      <w:r w:rsidR="007628B4" w:rsidRPr="007628B4">
        <w:rPr>
          <w:rFonts w:cs="Arial"/>
        </w:rPr>
        <w:t>[4]</w:t>
      </w:r>
      <w:r w:rsidR="0045670B">
        <w:rPr>
          <w:rFonts w:hAnsi="Symbol"/>
        </w:rPr>
        <w:fldChar w:fldCharType="end"/>
      </w:r>
      <w:r w:rsidRPr="00773E90">
        <w:rPr>
          <w:rFonts w:hAnsi="Symbol"/>
        </w:rPr>
        <w:t>.</w:t>
      </w:r>
    </w:p>
    <w:p w14:paraId="3D143B3C" w14:textId="44F674AF" w:rsidR="00773E90" w:rsidRPr="00773E90" w:rsidRDefault="00773E90" w:rsidP="00773E90">
      <w:pPr>
        <w:rPr>
          <w:rFonts w:hAnsi="Symbol"/>
        </w:rPr>
      </w:pPr>
      <w:r w:rsidRPr="00773E90">
        <w:rPr>
          <w:rFonts w:hAnsi="Symbol"/>
        </w:rPr>
        <w:t>Jet formation in shaped charges is described by the Munroe</w:t>
      </w:r>
      <w:r>
        <w:rPr>
          <w:rFonts w:hAnsi="Symbol"/>
        </w:rPr>
        <w:t xml:space="preserve"> </w:t>
      </w:r>
      <w:r w:rsidRPr="00773E90">
        <w:rPr>
          <w:rFonts w:hAnsi="Symbol"/>
        </w:rPr>
        <w:t>effect, in which the detonation wave interacts with a hollow or lined cavity to concentrate explosive energy along the charge axis</w:t>
      </w:r>
      <w:r w:rsidR="006D619A">
        <w:rPr>
          <w:rFonts w:hAnsi="Symbol"/>
        </w:rPr>
        <w:t xml:space="preserve"> </w:t>
      </w:r>
      <w:r w:rsidR="0026043F">
        <w:rPr>
          <w:rFonts w:hAnsi="Symbol"/>
        </w:rPr>
        <w:fldChar w:fldCharType="begin"/>
      </w:r>
      <w:r w:rsidR="007628B4">
        <w:rPr>
          <w:rFonts w:hAnsi="Symbol"/>
        </w:rPr>
        <w:instrText xml:space="preserve"> ADDIN ZOTERO_ITEM CSL_CITATION {"citationID":"KJde5UOO","properties":{"formattedCitation":"[4, p. 2], [5, p. 4]","plainCitation":"[4, p. 2], [5, p. 4]","noteIndex":0},"citationItems":[{"id":372,"uris":["http://zotero.org/users/local/kxeNHLpj/items/Z473UTVQ"],"itemData":{"id":372,"type":"book","abstract":"Presented here is an introduction to the art and science of developing shaped charges. The authors describe the history of shaped charges and the principles governing their design, and give a variety of example applications. The book includes the discussion of Gurney and Taylor methods, jet formation, the visco-plastic model, jet penetration, fabrication, computational aspects, as well as showing the reader how to design shaped charges for different applications.","ISBN":"978-0-471-62172-0","language":"en","note":"Google-Books-ID: 1QNUAAAAMAAJ","number-of-pages":"420","publisher":"Wiley","source":"Google Books","title":"Fundamentals of Shaped Charges","author":[{"family":"Walters","given":"William P."},{"family":"Zukas","given":"Jonas A."}],"issued":{"date-parts":[["1989"]]}},"locator":"2","label":"page"},{"id":279,"uris":["http://zotero.org/users/local/kxeNHLpj/items/FM4T46Z7"],"itemData":{"id":279,"type":"article-journal","abstract":"This chapter contains details of the development of explosives from the introduction of blackpowder to Europe in the 13th century, the manufacture of Dynam","DOI":"10.1039/BK9781839164460-00001","language":"en","source":"books.rsc.org","title":"Introduction to Explosives","URL":"https://books.rsc.org/books/monograph/944/chapter/751937/Introduction-to-Explosives","accessed":{"date-parts":[["2025",9,29]]},"issued":{"date-parts":[["2022",3,7]]}},"locator":"4","label":"page"}],"schema":"https://github.com/citation-style-language/schema/raw/master/csl-citation.json"} </w:instrText>
      </w:r>
      <w:r w:rsidR="0026043F">
        <w:rPr>
          <w:rFonts w:hAnsi="Symbol"/>
        </w:rPr>
        <w:fldChar w:fldCharType="separate"/>
      </w:r>
      <w:r w:rsidR="007628B4" w:rsidRPr="007628B4">
        <w:rPr>
          <w:rFonts w:cs="Arial"/>
        </w:rPr>
        <w:t>[4, p. 2], [5, p. 4]</w:t>
      </w:r>
      <w:r w:rsidR="0026043F">
        <w:rPr>
          <w:rFonts w:hAnsi="Symbol"/>
        </w:rPr>
        <w:fldChar w:fldCharType="end"/>
      </w:r>
      <w:r w:rsidRPr="00773E90">
        <w:rPr>
          <w:rFonts w:hAnsi="Symbol"/>
        </w:rPr>
        <w:t xml:space="preserve">. </w:t>
      </w:r>
      <w:r w:rsidR="0058359D" w:rsidRPr="0058359D">
        <w:rPr>
          <w:rFonts w:hAnsi="Symbol"/>
        </w:rPr>
        <w:t>As the detonation front reaches the liner, pressures on the order of tens of gigapascals are generated within the explosive products</w:t>
      </w:r>
      <w:r w:rsidR="0058359D">
        <w:rPr>
          <w:rFonts w:hAnsi="Symbol"/>
        </w:rPr>
        <w:t xml:space="preserve"> </w:t>
      </w:r>
      <w:r w:rsidR="002B30BE">
        <w:rPr>
          <w:rFonts w:hAnsi="Symbol"/>
        </w:rPr>
        <w:fldChar w:fldCharType="begin"/>
      </w:r>
      <w:r w:rsidR="007628B4">
        <w:rPr>
          <w:rFonts w:hAnsi="Symbol"/>
        </w:rPr>
        <w:instrText xml:space="preserve"> ADDIN ZOTERO_ITEM CSL_CITATION {"citationID":"SleIBpf7","properties":{"formattedCitation":"[4, p. 2]","plainCitation":"[4, p. 2]","noteIndex":0},"citationItems":[{"id":372,"uris":["http://zotero.org/users/local/kxeNHLpj/items/Z473UTVQ"],"itemData":{"id":372,"type":"book","abstract":"Presented here is an introduction to the art and science of developing shaped charges. The authors describe the history of shaped charges and the principles governing their design, and give a variety of example applications. The book includes the discussion of Gurney and Taylor methods, jet formation, the visco-plastic model, jet penetration, fabrication, computational aspects, as well as showing the reader how to design shaped charges for different applications.","ISBN":"978-0-471-62172-0","language":"en","note":"Google-Books-ID: 1QNUAAAAMAAJ","number-of-pages":"420","publisher":"Wiley","source":"Google Books","title":"Fundamentals of Shaped Charges","author":[{"family":"Walters","given":"William P."},{"family":"Zukas","given":"Jonas A."}],"issued":{"date-parts":[["1989"]]}},"locator":"2","label":"page"}],"schema":"https://github.com/citation-style-language/schema/raw/master/csl-citation.json"} </w:instrText>
      </w:r>
      <w:r w:rsidR="002B30BE">
        <w:rPr>
          <w:rFonts w:hAnsi="Symbol"/>
        </w:rPr>
        <w:fldChar w:fldCharType="separate"/>
      </w:r>
      <w:r w:rsidR="007628B4" w:rsidRPr="007628B4">
        <w:rPr>
          <w:rFonts w:cs="Arial"/>
        </w:rPr>
        <w:t>[4, p. 2]</w:t>
      </w:r>
      <w:r w:rsidR="002B30BE">
        <w:rPr>
          <w:rFonts w:hAnsi="Symbol"/>
        </w:rPr>
        <w:fldChar w:fldCharType="end"/>
      </w:r>
      <w:r w:rsidRPr="00773E90">
        <w:rPr>
          <w:rFonts w:hAnsi="Symbol"/>
        </w:rPr>
        <w:t xml:space="preserve">. </w:t>
      </w:r>
      <w:r w:rsidR="0083089C" w:rsidRPr="0083089C">
        <w:rPr>
          <w:rFonts w:hAnsi="Symbol"/>
        </w:rPr>
        <w:t xml:space="preserve">These pressures accelerate the liner material inward to </w:t>
      </w:r>
      <w:r w:rsidR="000543AB">
        <w:rPr>
          <w:rFonts w:hAnsi="Symbol"/>
        </w:rPr>
        <w:t>at</w:t>
      </w:r>
      <w:r w:rsidR="0083089C" w:rsidRPr="0083089C">
        <w:rPr>
          <w:rFonts w:hAnsi="Symbol"/>
        </w:rPr>
        <w:t xml:space="preserve"> velocities comparable to the particle velocities induced in the detonation products, causing the liner to collapse, invert, and flow in a predominantly hydrodynamic manner</w:t>
      </w:r>
      <w:r w:rsidR="004629C9">
        <w:rPr>
          <w:rFonts w:hAnsi="Symbol"/>
        </w:rPr>
        <w:t xml:space="preserve"> </w:t>
      </w:r>
      <w:r w:rsidR="004629C9">
        <w:rPr>
          <w:rFonts w:hAnsi="Symbol"/>
        </w:rPr>
        <w:fldChar w:fldCharType="begin"/>
      </w:r>
      <w:r w:rsidR="0062505A">
        <w:rPr>
          <w:rFonts w:hAnsi="Symbol"/>
        </w:rPr>
        <w:instrText xml:space="preserve"> ADDIN ZOTERO_ITEM CSL_CITATION {"citationID":"JbvNeV5u","properties":{"formattedCitation":"[6, pp. 483\\uc0\\u8211{}491]","plainCitation":"[6, pp. 483</w:instrText>
      </w:r>
      <w:r w:rsidR="0062505A">
        <w:rPr>
          <w:rFonts w:hAnsi="Symbol" w:hint="eastAsia"/>
        </w:rPr>
        <w:instrText>–</w:instrText>
      </w:r>
      <w:r w:rsidR="0062505A">
        <w:rPr>
          <w:rFonts w:hAnsi="Symbol"/>
        </w:rPr>
        <w:instrText xml:space="preserve">491]","noteIndex":0},"citationItems":[{"id":378,"uris":["http://zotero.org/users/local/kxeNHLpj/items/K5T4LER9"],"itemData":{"id":378,"type":"article-journal","abstract":"Rock Fracture and Blasting: Theory and Applications provides the latest on stress waves, shock waves, and rock fracture, all necessary components that...","language":"en","note":"ISBN: 9780128026885","title":"Rock Fracture and Blasting","accessed":{"date-parts":[["2026",1,4]]}},"locator":"483-491","label":"page"}],"schema":"https://github.com/citation-style-language/schema/raw/master/csl-citation.json"} </w:instrText>
      </w:r>
      <w:r w:rsidR="004629C9">
        <w:rPr>
          <w:rFonts w:hAnsi="Symbol"/>
        </w:rPr>
        <w:fldChar w:fldCharType="separate"/>
      </w:r>
      <w:r w:rsidR="004629C9" w:rsidRPr="004629C9">
        <w:rPr>
          <w:rFonts w:cs="Arial"/>
        </w:rPr>
        <w:t>[6, pp. 483–491]</w:t>
      </w:r>
      <w:r w:rsidR="004629C9">
        <w:rPr>
          <w:rFonts w:hAnsi="Symbol"/>
        </w:rPr>
        <w:fldChar w:fldCharType="end"/>
      </w:r>
      <w:r w:rsidR="0083089C" w:rsidRPr="0083089C">
        <w:rPr>
          <w:rFonts w:hAnsi="Symbol"/>
        </w:rPr>
        <w:t>.</w:t>
      </w:r>
      <w:r w:rsidR="0083089C">
        <w:rPr>
          <w:rFonts w:hAnsi="Symbol"/>
        </w:rPr>
        <w:t xml:space="preserve"> </w:t>
      </w:r>
      <w:r w:rsidR="00D56305" w:rsidRPr="00D56305">
        <w:rPr>
          <w:rFonts w:hAnsi="Symbol"/>
        </w:rPr>
        <w:t>During collapse, the liner material separates into a leading jet and a trailing slug: the inner portion of the liner forms a high-velocity jet, while the remaining material forms a slower slug containing a larger fraction of the original liner mass</w:t>
      </w:r>
      <w:r w:rsidR="00D56305">
        <w:rPr>
          <w:rFonts w:hAnsi="Symbol"/>
        </w:rPr>
        <w:t xml:space="preserve"> </w:t>
      </w:r>
      <w:r w:rsidR="00ED1421">
        <w:rPr>
          <w:rFonts w:hAnsi="Symbol"/>
        </w:rPr>
        <w:fldChar w:fldCharType="begin"/>
      </w:r>
      <w:r w:rsidR="00ED1421">
        <w:rPr>
          <w:rFonts w:hAnsi="Symbol"/>
        </w:rPr>
        <w:instrText xml:space="preserve"> ADDIN ZOTERO_ITEM CSL_CITATION {"citationID":"YExawfnA","properties":{"formattedCitation":"[7]","plainCitation":"[7]","noteIndex":0},"citationItems":[{"id":384,"uris":["http://zotero.org/users/local/kxeNHLpj/items/ZD383BKZ"],"itemData":{"id":384,"type":"article-journal","abstract":"The Selective Laser Melting (SLM) technique has attracted attention in a wide range of manufacturing research areas, including the defense industry because of its high efficiency and good consistency of manufactured material properties. Shaped charge liner is the crucial unit in the shaped charge warhead. However, jet performance formed by SLM-produced liner remains to be studied systematically. In the present research work, the SLM technique was applied to manufacture CuSn10 shaped charge liners. Casted CuSn10 liners were also fabricated using the classical turning method for comparison. The grain size of the SLM-produced liner was found to be much smaller than the machined liner due to the rapid heating and cooling rate during the SLM manufacturing process. This contributed to improved jet performance. A flash X-ray photography system was applied to capture jet stretching appearances. Necking appears at the jet tip formed by the machined liner, while the jet formed by the SLM-produced liner remains continuous. Penetration test results show that the penetration depth of the jet formed by the SLM-produced liner is around 27% larger than that formed by the machined liner. Segments along the sidewall of the penetration tunnels were selected for in-depth micro analysis. Energy dispersed spectrum (EDS) surface scanning results indicate the composition at the side wall of the penetrated tunnel. Metallurgical microscope was applied to distinguish four different phase zones of the target. The width of these different zones indicates the severity of the lateral interaction between the jet and target, which can be adopted to evaluate jet penetration capability. The present study analyzes the factors that influence jet performances and proves that SLM technology is well-adapted in the manufacturing of shaped charge liners.","container-title":"Materials","DOI":"10.3390/ma14237149","ISSN":"1996-1944","issue":"23","journalAbbreviation":"Materials (Basel)","note":"PMID: 34885315\nPMCID: PMC8658340","page":"7149","source":"PubMed Central","title":"Comparison of Shaped Charge Jet Performance Generated by Machined and Additively Manufactured CuSn10 Liners","volume":"14","author":[{"family":"Sun","given":"Shengjie"},{"family":"Jiang","given":"Jianwei"},{"family":"Wang","given":"Shuyou"},{"family":"Men","given":"Jianbing"},{"family":"Li","given":"Mei"},{"family":"Wang","given":"Yawei"}],"issued":{"date-parts":[["2021",11,24]]}}}],"schema":"https://github.com/citation-style-language/schema/raw/master/csl-citation.json"} </w:instrText>
      </w:r>
      <w:r w:rsidR="00ED1421">
        <w:rPr>
          <w:rFonts w:hAnsi="Symbol"/>
        </w:rPr>
        <w:fldChar w:fldCharType="separate"/>
      </w:r>
      <w:r w:rsidR="00ED1421" w:rsidRPr="00ED1421">
        <w:rPr>
          <w:rFonts w:cs="Arial"/>
        </w:rPr>
        <w:t>[7]</w:t>
      </w:r>
      <w:r w:rsidR="00ED1421">
        <w:rPr>
          <w:rFonts w:hAnsi="Symbol"/>
        </w:rPr>
        <w:fldChar w:fldCharType="end"/>
      </w:r>
      <w:r w:rsidRPr="00773E90">
        <w:rPr>
          <w:rFonts w:hAnsi="Symbol"/>
        </w:rPr>
        <w:t xml:space="preserve">. </w:t>
      </w:r>
      <w:r w:rsidR="00D56305" w:rsidRPr="00D56305">
        <w:rPr>
          <w:rFonts w:hAnsi="Symbol"/>
        </w:rPr>
        <w:t>The resulting behaviour is governed by conservation of mass and momentum across shock fronts, as expressed by the Rankine</w:t>
      </w:r>
      <w:r w:rsidR="00400D30">
        <w:rPr>
          <w:rFonts w:hAnsi="Symbol"/>
        </w:rPr>
        <w:t>-</w:t>
      </w:r>
      <w:proofErr w:type="spellStart"/>
      <w:r w:rsidR="00D56305" w:rsidRPr="00D56305">
        <w:rPr>
          <w:rFonts w:hAnsi="Symbol"/>
        </w:rPr>
        <w:t>Hugoniot</w:t>
      </w:r>
      <w:proofErr w:type="spellEnd"/>
      <w:r w:rsidR="00D56305" w:rsidRPr="00D56305">
        <w:rPr>
          <w:rFonts w:hAnsi="Symbol"/>
        </w:rPr>
        <w:t xml:space="preserve"> relations, coupled with the constitutive response of the material under extreme pressure, temperature, and strain-rate loading</w:t>
      </w:r>
      <w:r w:rsidR="00465F4B">
        <w:rPr>
          <w:rFonts w:hAnsi="Symbol"/>
        </w:rPr>
        <w:t xml:space="preserve"> </w:t>
      </w:r>
      <w:r w:rsidR="00465F4B">
        <w:rPr>
          <w:rFonts w:hAnsi="Symbol"/>
        </w:rPr>
        <w:fldChar w:fldCharType="begin"/>
      </w:r>
      <w:r w:rsidR="003B6F62">
        <w:rPr>
          <w:rFonts w:hAnsi="Symbol"/>
        </w:rPr>
        <w:instrText xml:space="preserve"> ADDIN ZOTERO_ITEM CSL_CITATION {"citationID":"yqZQGEve","properties":{"formattedCitation":"[8, p. 61], [9], [10]","plainCitation":"[8, p. 61], [9], [10]","noteIndex":0},"citationItems":[{"id":380,"uris":["http://zotero.org/users/local/kxeNHLpj/items/X7KRE6WX"],"itemData":{"id":380,"type":"book","abstract":"Shock Waves in Condensed Matter </w:instrText>
      </w:r>
      <w:r w:rsidR="003B6F62">
        <w:rPr>
          <w:rFonts w:hAnsi="Symbol" w:hint="eastAsia"/>
        </w:rPr>
        <w:instrText>–</w:instrText>
      </w:r>
      <w:r w:rsidR="003B6F62">
        <w:rPr>
          <w:rFonts w:hAnsi="Symbol"/>
        </w:rPr>
        <w:instrText xml:space="preserve"> 1983 covers the proceedings of the American Physical Society Topical Conference, held in Santa Fe, New Mexico on...","language":"en-us","note":"ISBN: 9780444869043","publisher":"Elsevier","title":"Shock Waves in Condensed Matter","author":[{"literal":"M. Penicaud"}],"accessed":{"date-parts":[["2026",1,4]]},"issued":{"date-parts":[["1983"]]}},"locator":"61","label":"page"},{"id":392,"uris":["http://zotero.org/users/local/kxeNHLpj/items/JQH3ZIEQ"],"itemData":{"id":392,"type":"book","abstract":"The Handbook of Shock Waves contains a comprehensive, structured coverage of research topics related to shock wave phenomena including shock waves in gases, liquids, solids, and space. Shock waves represent an extremely important physical phenomena which appears to be of special practical importance in three major fields: compressible flow (aerodynamics), materials science, and astrophysics. Shock waves comprise a phenomenon that occurs when pressure builds to force a reaction, i.e. sonic boom that occurs when a jet breaks the speed of sound. This Handbook contains experimental, theoretical, and numerical results which never before appeared under one cover; the first handbook of its kind. The Handbook of Shock Waves is intended for researchers and engineers active in shock wave related fields. Additionally, R &amp; D establishments, applied science &amp; research laboratories and scientific and engineering libraries both in universities and government institutions. As well as, undergraduate and graduate students in fluid mechanics, gas dynamics, and physics. Key Features * Ben-Dor is known as one of the founders of the field of shock waves * Covers a broad spectrum of shock wave research topics * Provides a comprehensive description of various shock wave related subjects * First handbook ever to include under one separate cover: experimental, theoretical, and numerical results.","ISBN":"978-0-12-086431-7","language":"en","note":"Google-Books-ID: 9I4vQgAACAAJ","number-of-pages":"889","publisher":"Academic Press","source":"Google Books","title":"Handbook of Shock Waves: Shock wave interactions and propagation","title-short":"Handbook of Shock Waves","volume":"2","author":[{"family":"Lifshitz","given":"Assa"}],"issued":{"date-parts":[["2001"]]}}},{"id":390,"uris":["http://zotero.org/users/local/kxeNHLpj/items/H2L22M3J"],"itemData":{"id":390,"type":"book","abstract":"The Handbook of Shock Waves contains a comprehensive, structured coverage of research topics related to shock wave phenomena including shock waves in gases, liquids, solids, and space. Shock waves represent an extremely important physical phenomena which appears to be of special practical importance in three major fields: compressible flow (aerodynamics), materials science, and astrophysics. Shock waves comprise a phenomenon that occurs when pressure builds to force a reaction, i.e. sonic boom that occurs when a jet breaks the speed of sound. This Handbook contains experimental, theoretical, and numerical results which never before appeared under one cover; the first handbook of its kind. The Handbook of Shock Waves is intended for researchers and engineers active in shock wave related fields. Additionally, R &amp; D establishments, applied science &amp; research laboratories and scientific and engineering libraries both in universities and government institutions. As well as, undergraduate and graduate students in fluid mechanics, gas dynamics, and physics. Key Features * Ben-Dor is known as one of the founders of the field of shock waves * Covers a broad spectrum of shock wave research topics * Provides a comprehensive description of various shock wave related subjects * First handbook ever to include under one separate cover: experimental, theoretical, and numerical results.","ISBN":"978-0-12-086431-7","language":"en","note":"Google-Books-ID: 9I4vQgAACAAJ","number-of-pages":"889","publisher":"Academic Press","source":"Google Books","title":"Handbook of Shock Waves: Theoretical, experimental, and numerical techniques","title-short":"Handbook of Shock Waves","volume":"1","author":[{"family":"Lifshitz","given":"Assa"}],"issued":{"date-parts":[["2001"]]}}}],"schema":"https://github.com/citation-style-language/schema/raw/master/csl-citation.json"} </w:instrText>
      </w:r>
      <w:r w:rsidR="00465F4B">
        <w:rPr>
          <w:rFonts w:hAnsi="Symbol"/>
        </w:rPr>
        <w:fldChar w:fldCharType="separate"/>
      </w:r>
      <w:r w:rsidR="0094799D" w:rsidRPr="0094799D">
        <w:rPr>
          <w:rFonts w:cs="Arial"/>
        </w:rPr>
        <w:t>[8, p. 61], [9], [10]</w:t>
      </w:r>
      <w:r w:rsidR="00465F4B">
        <w:rPr>
          <w:rFonts w:hAnsi="Symbol"/>
        </w:rPr>
        <w:fldChar w:fldCharType="end"/>
      </w:r>
      <w:r w:rsidRPr="00773E90">
        <w:rPr>
          <w:rFonts w:hAnsi="Symbol"/>
        </w:rPr>
        <w:t>.</w:t>
      </w:r>
    </w:p>
    <w:p w14:paraId="1A41DBA9" w14:textId="2ABF5B41" w:rsidR="00773E90" w:rsidRPr="00773E90" w:rsidRDefault="00D31EE2" w:rsidP="00773E90">
      <w:pPr>
        <w:rPr>
          <w:rFonts w:hAnsi="Symbol"/>
        </w:rPr>
      </w:pPr>
      <w:r w:rsidRPr="00D31EE2">
        <w:rPr>
          <w:rFonts w:hAnsi="Symbol"/>
        </w:rPr>
        <w:t>Although experimental testing provides essential validation, it is constrained by cost, safety, and limited access to internal field variables on microsecond timescales. Numerical modelling therefore enables systematic variation of geometry, material models, and numerical formulation, with direct access to quantities such as pressure, stress state, and particle velocity that are difficult to measure experimentally</w:t>
      </w:r>
      <w:r>
        <w:rPr>
          <w:rFonts w:hAnsi="Symbol"/>
        </w:rPr>
        <w:t xml:space="preserve"> </w:t>
      </w:r>
      <w:r w:rsidR="00244D03">
        <w:rPr>
          <w:rFonts w:hAnsi="Symbol"/>
        </w:rPr>
        <w:fldChar w:fldCharType="begin"/>
      </w:r>
      <w:r w:rsidR="00117B9B">
        <w:rPr>
          <w:rFonts w:hAnsi="Symbol"/>
        </w:rPr>
        <w:instrText xml:space="preserve"> ADDIN ZOTERO_ITEM CSL_CITATION {"citationID":"4RndK6qA","properties":{"formattedCitation":"[3], [11]","plainCitation":"[3], [11]","noteIndex":0},"citationItems":[{"id":375,"uris":["http://zotero.org/users/local/kxeNHLpj/items/R6NLX4LN"],"itemData":{"id":375,"type":"webpage","abstract":"Download Citation | Computer Simulation of Shaped Charge Problems | Devoted to the subject of shape charge design using numerical methods, this book offers the defense and commercial industries unique material not... | Find, read and cite all the research you need on ResearchGate","container-title":"ResearchGate","language":"en","note":"DOI: 10.1142/5998","title":"Computer Simulation of Shaped Charge Problems","URL":"https://www.researchgate.net/publication/303411320_Computer_Simulation_of_Shaped_Charge_Problems","accessed":{"date-parts":[["2026",1,4]]}}},{"id":397,"uris":["http://zotero.org/users/local/kxeNHLpj/items/A97Z65KS"],"itemData":{"id":397,"type":"article-journal","abstract":"The shaped charge jet has a stronger penetration effect onto the structure than normal charges. The SPH method with mesh-free and Lagrange properties has an advantage to solve extremely dynamic problems, such as large-deformation, moving interface and multiphase mixing and so on. Therefore, the SPH method is applied to simulate shaped charge detonation, jet formation and its penetration into a plate. And a SPH model of the shaped charge penetrating the plate is established. Firstly, the simulation of the shaped charge detonation is conducted to study the shock wave propagation and underwater explosion shock loading. Secondly, the formation of the metal jet is studied, and the jet velocity and the pressure are investigated in detail. Finally, the damage characteristics of the plate subjected to the metal jet and underwater explosion shock loading are discussed. The whole analysis and conclusions provide a reference for the structural design of shaped charge warheads.","language":"en","source":"Zotero","title":"Numerical Simulation of Shaped Charge Jet Penetrating a Plate using Smoothed Particle Hydrodynamics","author":[{"family":"Zhifan","given":"Zhang"},{"family":"Furen","given":"Ming"},{"family":"Aman","given":"Zhang"}],"issued":{"date-parts":[["2015"]]}}}],"schema":"https://github.com/citation-style-language/schema/raw/master/csl-citation.json"} </w:instrText>
      </w:r>
      <w:r w:rsidR="00244D03">
        <w:rPr>
          <w:rFonts w:hAnsi="Symbol"/>
        </w:rPr>
        <w:fldChar w:fldCharType="separate"/>
      </w:r>
      <w:r w:rsidR="00117B9B" w:rsidRPr="00117B9B">
        <w:rPr>
          <w:rFonts w:cs="Arial"/>
        </w:rPr>
        <w:t>[3], [11]</w:t>
      </w:r>
      <w:r w:rsidR="00244D03">
        <w:rPr>
          <w:rFonts w:hAnsi="Symbol"/>
        </w:rPr>
        <w:fldChar w:fldCharType="end"/>
      </w:r>
      <w:r w:rsidR="00773E90" w:rsidRPr="00773E90">
        <w:rPr>
          <w:rFonts w:hAnsi="Symbol"/>
        </w:rPr>
        <w:t>.</w:t>
      </w:r>
    </w:p>
    <w:p w14:paraId="398A375E" w14:textId="609808C9" w:rsidR="00542CEF" w:rsidRDefault="00D97B78" w:rsidP="00542CEF">
      <w:r w:rsidRPr="00D97B78">
        <w:rPr>
          <w:rFonts w:hAnsi="Symbol"/>
        </w:rPr>
        <w:t xml:space="preserve">The purpose of this report is to model and analyse shaped charge jet formation using explicit dynamic simulations, with emphasis on the underlying physical mechanisms rather than performance metrics. </w:t>
      </w:r>
      <w:r w:rsidR="00884820">
        <w:rPr>
          <w:rFonts w:hAnsi="Symbol"/>
        </w:rPr>
        <w:t>Two 2D</w:t>
      </w:r>
      <w:r w:rsidRPr="00D97B78">
        <w:rPr>
          <w:rFonts w:hAnsi="Symbol"/>
        </w:rPr>
        <w:t xml:space="preserve"> </w:t>
      </w:r>
      <w:r w:rsidR="00884820">
        <w:rPr>
          <w:rFonts w:hAnsi="Symbol"/>
        </w:rPr>
        <w:t>simulations</w:t>
      </w:r>
      <w:r w:rsidRPr="00D97B78">
        <w:rPr>
          <w:rFonts w:hAnsi="Symbol"/>
        </w:rPr>
        <w:t xml:space="preserve"> are first </w:t>
      </w:r>
      <w:r w:rsidR="00884820">
        <w:rPr>
          <w:rFonts w:hAnsi="Symbol"/>
        </w:rPr>
        <w:t>used</w:t>
      </w:r>
      <w:r w:rsidRPr="00D97B78">
        <w:rPr>
          <w:rFonts w:hAnsi="Symbol"/>
        </w:rPr>
        <w:t xml:space="preserve"> </w:t>
      </w:r>
      <w:r w:rsidRPr="00D97B78">
        <w:rPr>
          <w:rFonts w:hAnsi="Symbol"/>
        </w:rPr>
        <w:lastRenderedPageBreak/>
        <w:t>to explore numerical behaviour and design sensitivity, followed by the development of a three-dimensional model of the selected configuration. Pressure evolution, liner stress response, and jet velocity are examined, and the capabilities and limitations of different approaches are critically evaluated.</w:t>
      </w:r>
    </w:p>
    <w:p w14:paraId="345C402B" w14:textId="77777777" w:rsidR="00542CEF" w:rsidRDefault="00542CEF" w:rsidP="00542CEF"/>
    <w:p w14:paraId="50B4A019" w14:textId="067AE97E" w:rsidR="0047526E" w:rsidRPr="0047526E" w:rsidRDefault="00542CEF" w:rsidP="00542CEF">
      <w:pPr>
        <w:pStyle w:val="Heading1"/>
      </w:pPr>
      <w:r>
        <w:t xml:space="preserve"> </w:t>
      </w:r>
      <w:bookmarkStart w:id="39" w:name="_Toc218553456"/>
      <w:r w:rsidR="005335EC">
        <w:t>Literature Review</w:t>
      </w:r>
      <w:bookmarkEnd w:id="39"/>
    </w:p>
    <w:p w14:paraId="01D54396" w14:textId="259B3F1A" w:rsidR="0047526E" w:rsidRDefault="001D025A" w:rsidP="00931FA1">
      <w:pPr>
        <w:pStyle w:val="Heading2"/>
      </w:pPr>
      <w:bookmarkStart w:id="40" w:name="_Toc218553457"/>
      <w:r>
        <w:t xml:space="preserve">History </w:t>
      </w:r>
      <w:r w:rsidR="00931FA1">
        <w:t>of Shaped Charge Theory</w:t>
      </w:r>
      <w:bookmarkEnd w:id="40"/>
    </w:p>
    <w:p w14:paraId="7133B186" w14:textId="4DB074B7" w:rsidR="00931FA1" w:rsidRDefault="00931FA1" w:rsidP="00931FA1">
      <w:r>
        <w:t>The shaped charge concept traces its origins to the late 19th century, with early observations that cavities in explosive charges could concentrate the effects of detonation. Charles Munroe’s</w:t>
      </w:r>
      <w:r w:rsidR="007451D3">
        <w:t xml:space="preserve"> </w:t>
      </w:r>
      <w:r>
        <w:t xml:space="preserve">experiments in 1888 demonstrated that indentations on the surface of an explosive could focus blast energy and produce unusual damage patterns in adjacent materials, a phenomenon now known as the Munroe </w:t>
      </w:r>
      <w:r w:rsidR="00790B98">
        <w:t xml:space="preserve">effect </w:t>
      </w:r>
      <w:r w:rsidR="00790B98">
        <w:fldChar w:fldCharType="begin"/>
      </w:r>
      <w:r w:rsidR="00117B9B">
        <w:instrText xml:space="preserve"> ADDIN ZOTERO_ITEM CSL_CITATION {"citationID":"ctMKTd9D","properties":{"formattedCitation":"[12]","plainCitation":"[12]","noteIndex":0},"citationItems":[{"id":361,"uris":["http://zotero.org/users/local/kxeNHLpj/items/PNRXSGGU"],"itemData":{"id":361,"type":"book","collection-title":"The American Journal of Science","language":"en","number-of-pages":"532","publisher":"J.D. &amp; E.S. Dana","title":"Effects of Detonation of Gun-cotton","volume":"136","author":[{"literal":"Charles Munroe"}],"issued":{"date-parts":[["1888"]]}}}],"schema":"https://github.com/citation-style-language/schema/raw/master/csl-citation.json"} </w:instrText>
      </w:r>
      <w:r w:rsidR="00790B98">
        <w:fldChar w:fldCharType="separate"/>
      </w:r>
      <w:r w:rsidR="00117B9B" w:rsidRPr="00117B9B">
        <w:rPr>
          <w:rFonts w:cs="Arial"/>
        </w:rPr>
        <w:t>[12]</w:t>
      </w:r>
      <w:r w:rsidR="00790B98">
        <w:fldChar w:fldCharType="end"/>
      </w:r>
      <w:r>
        <w:t>. Parallel work by Egon Neumann in the early 20th century confirmed that conical indentations in high explosives could substantially increase penetration into steel plates, laying the foundations for what would become modern shaped charge technology</w:t>
      </w:r>
      <w:r w:rsidR="00FF1172">
        <w:t xml:space="preserve"> </w:t>
      </w:r>
      <w:r w:rsidR="00FF1172">
        <w:fldChar w:fldCharType="begin"/>
      </w:r>
      <w:r w:rsidR="007D2761">
        <w:instrText xml:space="preserve"> ADDIN ZOTERO_ITEM CSL_CITATION {"citationID":"BndeK45o","properties":{"formattedCitation":"[2], [4]","plainCitation":"[2], [4]","noteIndex":0},"citationItems":[{"id":367,"uris":["http://zotero.org/users/local/kxeNHLpj/items/J98W3QYF"],"itemData":{"id":367,"type":"article-journal","language":"en","source":"Zotero","title":"History of the Shaped Charge Effect: The First 100 Years","author":[{"family":"Kennedy","given":"Donald R"}],"issued":{"date-parts":[["1983",7,22]]}}},{"id":372,"uris":["http://zotero.org/users/local/kxeNHLpj/items/Z473UTVQ"],"itemData":{"id":372,"type":"book","abstract":"Presented here is an introduction to the art and science of developing shaped charges. The authors describe the history of shaped charges and the principles governing their design, and give a variety of example applications. The book includes the discussion of Gurney and Taylor methods, jet formation, the visco-plastic model, jet penetration, fabrication, computational aspects, as well as showing the reader how to design shaped charges for different applications.","ISBN":"978-0-471-62172-0","language":"en","note":"Google-Books-ID: 1QNUAAAAMAAJ","number-of-pages":"420","publisher":"Wiley","source":"Google Books","title":"Fundamentals of Shaped Charges","author":[{"family":"Walters","given":"William P."},{"family":"Zukas","given":"Jonas A."}],"issued":{"date-parts":[["1989"]]}}}],"schema":"https://github.com/citation-style-language/schema/raw/master/csl-citation.json"} </w:instrText>
      </w:r>
      <w:r w:rsidR="00FF1172">
        <w:fldChar w:fldCharType="separate"/>
      </w:r>
      <w:r w:rsidR="007D2761" w:rsidRPr="007D2761">
        <w:rPr>
          <w:rFonts w:cs="Arial"/>
        </w:rPr>
        <w:t>[2], [4]</w:t>
      </w:r>
      <w:r w:rsidR="00FF1172">
        <w:fldChar w:fldCharType="end"/>
      </w:r>
      <w:r>
        <w:t>.</w:t>
      </w:r>
    </w:p>
    <w:p w14:paraId="58BB7310" w14:textId="7525F32A" w:rsidR="00931FA1" w:rsidRDefault="00CE580E" w:rsidP="00931FA1">
      <w:r w:rsidRPr="00CE580E">
        <w:t>Although these early studies revealed the directed nature of shaped charge energy, predictive analytical models for jet formation were absent until the mid-20th century. In 1948, Birkhoff and co-workers developed one of the earliest theoretical frameworks for shaped charge jets using a hydrodynamic approximation, treating the collapsing liner and resulting jet as ideal fluids, and treating the target hydrodynamically under conditions where impact pressures greatly exceed material strength</w:t>
      </w:r>
      <w:r>
        <w:t xml:space="preserve"> </w:t>
      </w:r>
      <w:r w:rsidR="00755F1C">
        <w:fldChar w:fldCharType="begin"/>
      </w:r>
      <w:r w:rsidR="00117B9B">
        <w:instrText xml:space="preserve"> ADDIN ZOTERO_ITEM CSL_CITATION {"citationID":"jfe6luhD","properties":{"formattedCitation":"[13]","plainCitation":"[13]","noteIndex":0},"citationItems":[{"id":405,"uris":["http://zotero.org/users/local/kxeNHLpj/items/R4KY8RHE"],"itemData":{"id":405,"type":"article-journal","abstract":"Explosives detonated in contact with thick steel plates produce much deeper holes in the steel when there is a cavity in the explosive in contact with the plate. While this phenomenon has been known for more than 150 years, the enormous increase in penetrating power that can be produced by lining the explosive cavity with thin metal has been discovered only recently. During the war a number of light, low velocity, antitank weapons (e.g., the rocket</w:instrText>
      </w:r>
      <w:r w:rsidR="00117B9B">
        <w:rPr>
          <w:rFonts w:ascii="Cambria Math" w:hAnsi="Cambria Math" w:cs="Cambria Math"/>
        </w:rPr>
        <w:instrText>‐</w:instrText>
      </w:r>
      <w:r w:rsidR="00117B9B">
        <w:instrText>propelled Bazooka) were developed which made use of this phenomenon to perforate thick armor plate.A fairly complete mathematical theory of this essentially new phenomenon is presented together with some of the experimental data that aided in the formulation and testing of the theory. The process is separated into two phases: first, the formation of part of the metal liner into a long thin jet traveling longitudinally at very high velocities (30,000 ft./sec.) and, second, the forcing aside of the target material by the extremely high pressures (0.3</w:instrText>
      </w:r>
      <w:r w:rsidR="00117B9B">
        <w:rPr>
          <w:rFonts w:ascii="Cambria Math" w:hAnsi="Cambria Math" w:cs="Cambria Math"/>
        </w:rPr>
        <w:instrText>‐</w:instrText>
      </w:r>
      <w:r w:rsidR="00117B9B">
        <w:instrText xml:space="preserve">million atmos.) produced by the impact of the high speed jet.The theories of both of these phases are based upon the classical hydrodynamics of perfect fluids, which is applicable because the strength of the metals involved can be neglected at the high pressures encountered.","container-title":"Journal of Applied Physics","DOI":"10.1063/1.1698173","ISSN":"0021-8979","issue":"6","journalAbbreviation":"J. Appl. Phys.","page":"563-582","source":"Silverchair","title":"Explosives with Lined Cavities","volume":"19","author":[{"family":"Birkhoff","given":"Garrett"},{"family":"MacDougall","given":"Duncan P."},{"family":"Pugh","given":"Emerson M."},{"family":"Taylor","given":"Sir Geoffrey"}],"issued":{"date-parts":[["1948",6,1]]}}}],"schema":"https://github.com/citation-style-language/schema/raw/master/csl-citation.json"} </w:instrText>
      </w:r>
      <w:r w:rsidR="00755F1C">
        <w:fldChar w:fldCharType="separate"/>
      </w:r>
      <w:r w:rsidR="00117B9B" w:rsidRPr="00117B9B">
        <w:rPr>
          <w:rFonts w:cs="Arial"/>
        </w:rPr>
        <w:t>[13]</w:t>
      </w:r>
      <w:r w:rsidR="00755F1C">
        <w:fldChar w:fldCharType="end"/>
      </w:r>
      <w:r w:rsidR="00931FA1">
        <w:t xml:space="preserve">. </w:t>
      </w:r>
      <w:r w:rsidR="00951AEB" w:rsidRPr="00951AEB">
        <w:t>The Birkhoff model provided insight into jet formation and penetration but neglected material strength and rate effects, limiting its applicability to real materials</w:t>
      </w:r>
      <w:r w:rsidR="00951AEB">
        <w:t xml:space="preserve"> </w:t>
      </w:r>
      <w:r w:rsidR="00755F1C">
        <w:fldChar w:fldCharType="begin"/>
      </w:r>
      <w:r w:rsidR="00117B9B">
        <w:instrText xml:space="preserve"> ADDIN ZOTERO_ITEM CSL_CITATION {"citationID":"p2W4jPdo","properties":{"formattedCitation":"[13]","plainCitation":"[13]","noteIndex":0},"citationItems":[{"id":405,"uris":["http://zotero.org/users/local/kxeNHLpj/items/R4KY8RHE"],"itemData":{"id":405,"type":"article-journal","abstract":"Explosives detonated in contact with thick steel plates produce much deeper holes in the steel when there is a cavity in the explosive in contact with the plate. While this phenomenon has been known for more than 150 years, the enormous increase in penetrating power that can be produced by lining the explosive cavity with thin metal has been discovered only recently. During the war a number of light, low velocity, antitank weapons (e.g., the rocket</w:instrText>
      </w:r>
      <w:r w:rsidR="00117B9B">
        <w:rPr>
          <w:rFonts w:ascii="Cambria Math" w:hAnsi="Cambria Math" w:cs="Cambria Math"/>
        </w:rPr>
        <w:instrText>‐</w:instrText>
      </w:r>
      <w:r w:rsidR="00117B9B">
        <w:instrText>propelled Bazooka) were developed which made use of this phenomenon to perforate thick armor plate.A fairly complete mathematical theory of this essentially new phenomenon is presented together with some of the experimental data that aided in the formulation and testing of the theory. The process is separated into two phases: first, the formation of part of the metal liner into a long thin jet traveling longitudinally at very high velocities (30,000 ft./sec.) and, second, the forcing aside of the target material by the extremely high pressures (0.3</w:instrText>
      </w:r>
      <w:r w:rsidR="00117B9B">
        <w:rPr>
          <w:rFonts w:ascii="Cambria Math" w:hAnsi="Cambria Math" w:cs="Cambria Math"/>
        </w:rPr>
        <w:instrText>‐</w:instrText>
      </w:r>
      <w:r w:rsidR="00117B9B">
        <w:instrText xml:space="preserve">million atmos.) produced by the impact of the high speed jet.The theories of both of these phases are based upon the classical hydrodynamics of perfect fluids, which is applicable because the strength of the metals involved can be neglected at the high pressures encountered.","container-title":"Journal of Applied Physics","DOI":"10.1063/1.1698173","ISSN":"0021-8979","issue":"6","journalAbbreviation":"J. Appl. Phys.","page":"563-582","source":"Silverchair","title":"Explosives with Lined Cavities","volume":"19","author":[{"family":"Birkhoff","given":"Garrett"},{"family":"MacDougall","given":"Duncan P."},{"family":"Pugh","given":"Emerson M."},{"family":"Taylor","given":"Sir Geoffrey"}],"issued":{"date-parts":[["1948",6,1]]}}}],"schema":"https://github.com/citation-style-language/schema/raw/master/csl-citation.json"} </w:instrText>
      </w:r>
      <w:r w:rsidR="00755F1C">
        <w:fldChar w:fldCharType="separate"/>
      </w:r>
      <w:r w:rsidR="00117B9B" w:rsidRPr="00117B9B">
        <w:rPr>
          <w:rFonts w:cs="Arial"/>
        </w:rPr>
        <w:t>[13]</w:t>
      </w:r>
      <w:r w:rsidR="00755F1C">
        <w:fldChar w:fldCharType="end"/>
      </w:r>
      <w:r w:rsidR="00755F1C">
        <w:t>.</w:t>
      </w:r>
    </w:p>
    <w:p w14:paraId="13037978" w14:textId="68330098" w:rsidR="00931FA1" w:rsidRDefault="00931FA1" w:rsidP="00931FA1">
      <w:r>
        <w:t>Subsequent refinements, such as the unsteady PER (Pseudo-steady) theory, introduced variable collapse velocity along the liner surface, improving fidelity but still rooted in idealised assumptions</w:t>
      </w:r>
      <w:r w:rsidR="00BD7C81">
        <w:t xml:space="preserve"> </w:t>
      </w:r>
      <w:r w:rsidR="00BD7C81">
        <w:fldChar w:fldCharType="begin"/>
      </w:r>
      <w:r w:rsidR="00117B9B">
        <w:instrText xml:space="preserve"> ADDIN ZOTERO_ITEM CSL_CITATION {"citationID":"E6i8eTdm","properties":{"formattedCitation":"[14]","plainCitation":"[14]","noteIndex":0},"citationItems":[{"id":408,"uris":["http://zotero.org/users/local/kxeNHLpj/items/KGBGZV7P"],"itemData":{"id":408,"type":"article-journal","abstract":"PDF | On May 1, 2001, Mohamed Y. and others published MODELING OF SHAPED CHARGE JET FORMATION | Find, read and cite all the research you need on ResearchGate","container-title":"ResearchGate","DOI":"10.21608/asat.2001.24795","language":"en","source":"www.researchgate.net","title":"Modeling of Shaped Charge Jet Formation","URL":"https://www.researchgate.net/publication/330676911_MODELING_OF_SHAPED_CHARGE_JET_FORMATION","accessed":{"date-parts":[["2026",1,5]]},"issued":{"date-parts":[["2025",8,6]]}}}],"schema":"https://github.com/citation-style-language/schema/raw/master/csl-citation.json"} </w:instrText>
      </w:r>
      <w:r w:rsidR="00BD7C81">
        <w:fldChar w:fldCharType="separate"/>
      </w:r>
      <w:r w:rsidR="00117B9B" w:rsidRPr="00117B9B">
        <w:rPr>
          <w:rFonts w:cs="Arial"/>
        </w:rPr>
        <w:t>[14]</w:t>
      </w:r>
      <w:r w:rsidR="00BD7C81">
        <w:fldChar w:fldCharType="end"/>
      </w:r>
      <w:r>
        <w:t xml:space="preserve">. These analytical formulations highlight the compression-dominated mechanics governing shaped charge jets but also expose their core limitation: neglect of detailed material behaviour at high strain </w:t>
      </w:r>
      <w:r>
        <w:lastRenderedPageBreak/>
        <w:t>rates and shock loading, necessitating numerical approaches for comprehensive physical modelling</w:t>
      </w:r>
      <w:r w:rsidR="007E168A">
        <w:t xml:space="preserve"> </w:t>
      </w:r>
      <w:r w:rsidR="007E168A">
        <w:fldChar w:fldCharType="begin"/>
      </w:r>
      <w:r w:rsidR="00117B9B">
        <w:instrText xml:space="preserve"> ADDIN ZOTERO_ITEM CSL_CITATION {"citationID":"aPPt9nqR","properties":{"formattedCitation":"[14], [15]","plainCitation":"[14], [15]","noteIndex":0},"citationItems":[{"id":408,"uris":["http://zotero.org/users/local/kxeNHLpj/items/KGBGZV7P"],"itemData":{"id":408,"type":"article-journal","abstract":"PDF | On May 1, 2001, Mohamed Y. and others published MODELING OF SHAPED CHARGE JET FORMATION | Find, read and cite all the research you need on ResearchGate","container-title":"ResearchGate","DOI":"10.21608/asat.2001.24795","language":"en","source":"www.researchgate.net","title":"Modeling of Shaped Charge Jet Formation","URL":"https://www.researchgate.net/publication/330676911_MODELING_OF_SHAPED_CHARGE_JET_FORMATION","accessed":{"date-parts":[["2026",1,5]]},"issued":{"date-parts":[["2025",8,6]]}}},{"id":402,"uris":["http://zotero.org/users/local/kxeNHLpj/items/98N7VY8Q"],"itemData":{"id":402,"type":"article-journal","abstract":"PDF | Shaped charges are used to pierce hard targets in all three versions of warfare land, air and naval. High explosives compositions fillings produce... | Find, read and cite all the research you need on ResearchGate","container-title":"ResearchGate","DOI":"10.48084/etasr.1532","language":"en","source":"www.researchgate.net","title":"A Review of Works on Shaped Charges","URL":"https://www.researchgate.net/publication/346752319_A_Review_of_Works_on_Shaped_Charges","accessed":{"date-parts":[["2026",1,5]]},"issued":{"date-parts":[["2025",11,19]]}}}],"schema":"https://github.com/citation-style-language/schema/raw/master/csl-citation.json"} </w:instrText>
      </w:r>
      <w:r w:rsidR="007E168A">
        <w:fldChar w:fldCharType="separate"/>
      </w:r>
      <w:r w:rsidR="00117B9B" w:rsidRPr="00117B9B">
        <w:rPr>
          <w:rFonts w:cs="Arial"/>
        </w:rPr>
        <w:t>[14], [15]</w:t>
      </w:r>
      <w:r w:rsidR="007E168A">
        <w:fldChar w:fldCharType="end"/>
      </w:r>
      <w:r>
        <w:t>. This justifies the present use of computational methods that can explicitly account for complex behaviour and shock interactions.</w:t>
      </w:r>
    </w:p>
    <w:p w14:paraId="46978B39" w14:textId="3F000444" w:rsidR="00931FA1" w:rsidRDefault="00931FA1" w:rsidP="00931FA1">
      <w:pPr>
        <w:pStyle w:val="Heading2"/>
      </w:pPr>
      <w:bookmarkStart w:id="41" w:name="_Toc218553458"/>
      <w:r>
        <w:t xml:space="preserve">Modelling </w:t>
      </w:r>
      <w:r w:rsidR="00A74800">
        <w:t>a</w:t>
      </w:r>
      <w:r>
        <w:t xml:space="preserve"> Shaped Charge</w:t>
      </w:r>
      <w:bookmarkEnd w:id="41"/>
    </w:p>
    <w:p w14:paraId="21157226" w14:textId="0859D731" w:rsidR="00931FA1" w:rsidRDefault="00AD4D8E" w:rsidP="00931FA1">
      <w:r w:rsidRPr="00AD4D8E">
        <w:t xml:space="preserve">The development of high-performance computing enabled the transition from analytical shaped charge models to numerical simulation, which is now central to investigating jet formation and explosive–structure interaction. </w:t>
      </w:r>
      <w:r w:rsidR="00A74800">
        <w:t xml:space="preserve">Solutions </w:t>
      </w:r>
      <w:r w:rsidRPr="00AD4D8E">
        <w:t>must resolve shock propagation, evolving material interfaces, extreme deformation, and high strain-rate response within a single framework</w:t>
      </w:r>
      <w:r>
        <w:t xml:space="preserve"> </w:t>
      </w:r>
      <w:r w:rsidR="003B6F62">
        <w:fldChar w:fldCharType="begin"/>
      </w:r>
      <w:r w:rsidR="00117B9B">
        <w:instrText xml:space="preserve"> ADDIN ZOTERO_ITEM CSL_CITATION {"citationID":"H30ltJLF","properties":{"formattedCitation":"[16]","plainCitation":"[16]","noteIndex":0},"citationItems":[{"id":"nAjO1UN1/ndmfLZAy","uris":["http://zotero.org/users/local/kxeNHLpj/items/FZTUR9AG"],"itemData":{"id":416,"type":"article-journal","abstract":"The metallic shaped charge liner (SCL) is widely utilized in the defense industry, oil perforation, cutting, and other industrial fields due to the powerful penetration performance. However, quantitative law and underlying mechanisms of material properties affecting SCL penetration performance are unclear. Based on the real and virtual material properties, by combining numerical simulation with machine learning, the influence of material properties on SCL penetration performance was systematically studied. The findings in the present work provided new insights into the penetration mechanism and corresponding influencing factors of the metal jet. It indicated that penetration depth was dominated by the melting point, specific heat, and density of the SCL materials rather than the conventionally perceived plasticity and sound velocity. Average perforation diameter was dominated by the density and plasticity of the SCL materials. Particularly, the temperature rise and thermal softening effect of the SCL controlled by the melting point and specific heat have a significant effect on the “self-consumption” of the metal jet and further on the penetration ability. Additionally, the density of the SCL influences the penetration depth deeply via dynamic pressure of the jet, but the influence of density on penetration depth decreases with the increase in density. The correlation between the key properties and penetration performance was obtained according to a quadratic polynomial regression algorithm, by which the penetration potential of SCL materials can be quantitatively evaluated. Overall, the present study provides a new SCL material evaluation and design method, which can help to expand the traditional penetration regime of the SCL in terms of the penetration depth and perforation and is expected to be used for overcoming the pierced and lateral enhancement trade-off.","container-title":"Materials","DOI":"10.3390/ma18122742","ISSN":"1996-1944","issue":"12","title":"Revealing the Influence of Material Properties of Shaped Charge Liner on Penetration Performance via Numerical Simulation and Machine Learning","URL":"https://www.mdpi.com/1996-1944/18/12/2742","volume":"18","author":[{"family":"Wang","given":"Yan"},{"family":"Liu","given":"Jinxu"},{"family":"Liu","given":"Xingwei"},{"family":"Feng","given":"Xinya"},{"family":"Du","given":"Yifan"},{"family":"Cao","given":"Jie"}],"issued":{"date-parts":[["2025"]]}}}],"schema":"https://github.com/citation-style-language/schema/raw/master/csl-citation.json"} </w:instrText>
      </w:r>
      <w:r w:rsidR="003B6F62">
        <w:fldChar w:fldCharType="separate"/>
      </w:r>
      <w:r w:rsidR="00117B9B" w:rsidRPr="00117B9B">
        <w:rPr>
          <w:rFonts w:cs="Arial"/>
        </w:rPr>
        <w:t>[16]</w:t>
      </w:r>
      <w:r w:rsidR="003B6F62">
        <w:fldChar w:fldCharType="end"/>
      </w:r>
      <w:r w:rsidR="00931FA1">
        <w:t>.</w:t>
      </w:r>
    </w:p>
    <w:p w14:paraId="1D49D706" w14:textId="051DA579" w:rsidR="002206C2" w:rsidRDefault="00D64030" w:rsidP="00931FA1">
      <w:proofErr w:type="spellStart"/>
      <w:r w:rsidRPr="00D64030">
        <w:t>Lagrangian</w:t>
      </w:r>
      <w:proofErr w:type="spellEnd"/>
      <w:r w:rsidRPr="00D64030">
        <w:t xml:space="preserve"> finite element methods (FEM) are commonly adopted as an initial approach because they naturally track material deformation and permit direct evaluation of stresses, pressures, and velocities within explosive and liner components</w:t>
      </w:r>
      <w:r>
        <w:t xml:space="preserve"> </w:t>
      </w:r>
      <w:r w:rsidR="00E5193F">
        <w:fldChar w:fldCharType="begin"/>
      </w:r>
      <w:r w:rsidR="00117B9B">
        <w:instrText xml:space="preserve"> ADDIN ZOTERO_ITEM CSL_CITATION {"citationID":"FMK3N8SW","properties":{"formattedCitation":"[17]","plainCitation":"[17]","noteIndex":0},"citationItems":[{"id":"nAjO1UN1/80tzqbHu","uris":["http://zotero.org/users/local/kxeNHLpj/items/CU8RHE96"],"itemData":{"id":422,"type":"article-journal","abstract":"This paper analyzes by numerical simulation the formation, the fragmentation, and the penetration in a plate of a copper jet that develops in a shaped charge. A finite element Lagrangian code has been used to gain insight into this problem. The study is conducted in two dimensions, axisymmetric. An explicit contact/friction algorithm is used to treat multi-body dynamics. A remeshing algorithm is needed to follow the high deformation pattern of the copper jet. The calculations account for rate-dependent plasticity, heat conduction and thermal coupling. A criterion is introduced to model the jet break-up. The simulations reveal in particular a gradient of shear deformation across the jet. (C) 2002 Elsevier Science B.V. All rights reserved.","container-title":"Finite Elements in Analysis and Design","DOI":"10.1016/S0168-874X(02)00085-9","journalAbbreviation":"Finite Elements in Analysis and Design","source":"ResearchGate","title":"Finite element simulation of shaped charges","volume":"38","author":[{"family":"Molinari","given":"Jean-François"}],"issued":{"date-parts":[["2002",8,1]]}}}],"schema":"https://github.com/citation-style-language/schema/raw/master/csl-citation.json"} </w:instrText>
      </w:r>
      <w:r w:rsidR="00E5193F">
        <w:fldChar w:fldCharType="separate"/>
      </w:r>
      <w:r w:rsidR="00117B9B" w:rsidRPr="00117B9B">
        <w:rPr>
          <w:rFonts w:cs="Arial"/>
        </w:rPr>
        <w:t>[17]</w:t>
      </w:r>
      <w:r w:rsidR="00E5193F">
        <w:fldChar w:fldCharType="end"/>
      </w:r>
      <w:r w:rsidR="00931FA1">
        <w:t xml:space="preserve">. </w:t>
      </w:r>
      <w:r w:rsidRPr="00D64030">
        <w:t>Commercial explicit solvers such as Abaqus/Explicit and LS-DYNA provide robust contact algorithms and high strain-rate constitutive models, making them attractive for shaped charge simulations</w:t>
      </w:r>
      <w:r>
        <w:t xml:space="preserve"> </w:t>
      </w:r>
      <w:r w:rsidR="00585B33">
        <w:fldChar w:fldCharType="begin"/>
      </w:r>
      <w:r w:rsidR="00117B9B">
        <w:instrText xml:space="preserve"> ADDIN ZOTERO_ITEM CSL_CITATION {"citationID":"vzewXcGy","properties":{"formattedCitation":"[18]","plainCitation":"[18]","noteIndex":0},"citationItems":[{"id":424,"uris":["http://zotero.org/users/local/kxeNHLpj/items/EGGPEUS6"],"itemData":{"id":424,"type":"article-journal","abstract":"New nuclear power reactor designs will likely require resistance to a variety of possible malevolent attacks, as well as traditional dynamic accident scenarios. The design/analysis team may be faced with a broad range of phenomena including air and ground blasts, high-velocity penetrators or shaped charges, and vehicle or aircraft impacts. With a host of software tools available to address these high-energy events, the analysis team must evaluate and select the software most appropriate for their particular set of problems. The accuracy of the selected software should then be validated with respect to the phenomena governing the interaction of the threat and structure. In this paper, we present a method for systematically comparing current high-energy physics codes for specific applications in new reactor design.","language":"en","source":"Zotero","title":"A Method for Selecting Software for Dynamic Event Analysis I: Problem Selection","author":[{"family":"Lacy","given":"J M"},{"family":"Novascone","given":"S R"},{"family":"Richins","given":"W D"},{"family":"Larson","given":"T K"}],"issued":{"date-parts":[["2007",8]]}}}],"schema":"https://github.com/citation-style-language/schema/raw/master/csl-citation.json"} </w:instrText>
      </w:r>
      <w:r w:rsidR="00585B33">
        <w:fldChar w:fldCharType="separate"/>
      </w:r>
      <w:r w:rsidR="00117B9B" w:rsidRPr="00117B9B">
        <w:rPr>
          <w:rFonts w:cs="Arial"/>
        </w:rPr>
        <w:t>[18]</w:t>
      </w:r>
      <w:r w:rsidR="00585B33">
        <w:fldChar w:fldCharType="end"/>
      </w:r>
      <w:r w:rsidR="00931FA1">
        <w:t xml:space="preserve">. </w:t>
      </w:r>
      <w:r w:rsidRPr="00D64030">
        <w:t>However, severe mesh distortion arises as the liner collapses and stretches into a jet, often leading to negative element volumes and premature solver termination</w:t>
      </w:r>
      <w:r w:rsidR="002206C2">
        <w:t xml:space="preserve"> </w:t>
      </w:r>
      <w:r w:rsidR="00005D30">
        <w:fldChar w:fldCharType="begin"/>
      </w:r>
      <w:r w:rsidR="00117B9B">
        <w:instrText xml:space="preserve"> ADDIN ZOTERO_ITEM CSL_CITATION {"citationID":"qtV6Y2wS","properties":{"formattedCitation":"[19]","plainCitation":"[19]","noteIndex":0},"citationItems":[{"id":425,"uris":["http://zotero.org/users/local/kxeNHLpj/items/HPAHVXBD"],"itemData":{"id":425,"type":"article-journal","abstract":"The prediction of the damage effects of shaped charge projectile to ceramic–metal multi-layered target is a challenging task to address. In this paper, the smoothed particle hydrodynamics (SPH) method is applied to simulate the penetration of the metal jet generated by the shaped charge detonation into ceramic–metal double-layered plates. The presented SPH model incorporates different equations of states. Moreover, the elastic-perfectly plastic constitutive model and the Johnson–Holmquist-II material constitutive model were employed for modeling the mechanical behaviors of the solid materials in this study. Firstly, simulation of the high velocity impact process of a ceramic ball on a ceramic–metal double-layered plate was conducted to validate the presented constitutive model. After the validation of the numerical model, simulations of penetration of a shaped charge into a double-layered ceramic–metal plate by using millions of SPH particles were conducted. The simulation results (perforation diameter and debris cloud) are in good agreement with the available experimental data, which shows that our in-house SPH solver is capable of tackling the shaped charge detonation and its penetration into multi-layered structures very well. Furthermore, the presented SPH model can reproduce different types of fracture patterns observed in experiments and their dynamic formation processes.","container-title":"International Journal of Impact Engineering","DOI":"10.1016/j.ijimpeng.2023.104526","ISSN":"0734-743X","journalAbbreviation":"International Journal of Impact Engineering","page":"104526","source":"ScienceDirect","title":"Numerical modeling of shaped charge jet penetration into ceramic–metal double-layered medium using smoothed particle hydrodynamics","volume":"175","author":[{"family":"Chen","given":"Jian-Yu"},{"family":"Feng","given":"Dian-Lei"},{"family":"Sun","given":"Qing-Ya"},{"family":"Peng","given":"Chong"},{"family":"Zhu","given":"Yi-Hui"},{"family":"Yu","given":"Si-Yuan"}],"issued":{"date-parts":[["2023",5,1]]}}}],"schema":"https://github.com/citation-style-language/schema/raw/master/csl-citation.json"} </w:instrText>
      </w:r>
      <w:r w:rsidR="00005D30">
        <w:fldChar w:fldCharType="separate"/>
      </w:r>
      <w:r w:rsidR="00117B9B" w:rsidRPr="00117B9B">
        <w:rPr>
          <w:rFonts w:cs="Arial"/>
        </w:rPr>
        <w:t>[19]</w:t>
      </w:r>
      <w:r w:rsidR="00005D30">
        <w:fldChar w:fldCharType="end"/>
      </w:r>
      <w:r w:rsidR="00931FA1">
        <w:t xml:space="preserve">. </w:t>
      </w:r>
      <w:r w:rsidR="00A9346D" w:rsidRPr="00A9346D">
        <w:t>This limitation motivates the investigation of alternative formulations.</w:t>
      </w:r>
    </w:p>
    <w:p w14:paraId="5873060D" w14:textId="5EB04FCC" w:rsidR="005C77EF" w:rsidRDefault="00A9346D" w:rsidP="00931FA1">
      <w:r w:rsidRPr="00A9346D">
        <w:t>Eulerian methods address mesh distortion by fixing the computational grid and allowing materials to flow through it, enabling robust treatment of large deformation and shock propagation</w:t>
      </w:r>
      <w:r>
        <w:t xml:space="preserve"> </w:t>
      </w:r>
      <w:r w:rsidR="00747216">
        <w:fldChar w:fldCharType="begin"/>
      </w:r>
      <w:r w:rsidR="00117B9B">
        <w:instrText xml:space="preserve"> ADDIN ZOTERO_ITEM CSL_CITATION {"citationID":"ObTphC8H","properties":{"formattedCitation":"[20]","plainCitation":"[20]","noteIndex":0},"citationItems":[{"id":306,"uris":["http://zotero.org/users/local/kxeNHLpj/items/6PFFBJW6"],"itemData":{"id":306,"type":"article-journal","abstract":"This study developed a hydrocode to numerically simulate both conical and linear-shaped charges using an Eulerian multi-material and multi-phase flow model. Elasto-plastic solids and the detonation of a high explosive charge were modeled using a Johnson–Cook material model and the programmed burn model, respectively. Further, the plasticity of the solids was calculated using a radial return mapping algorithm. The model was solved using a high-resolution computational fluid dynamics (CFD) technique on Cartesian grids. Material interfaces were tracked using the level-set method, and the boundary conditions were imposed using the ghost fluid method. The developed hydrocode was validated using high-speed impact problems. Consequently, the developed hydrocode was used to successfully simulate the evolution and penetration of metal jets in shaped charges after a detonation.","container-title":"Materials","DOI":"10.3390/ma15051700","ISSN":"1996-1944","issue":"5","journalAbbreviation":"Materials (Basel)","note":"PMID: 35268928\nPMCID: PMC8911368","page":"1700","source":"PubMed Central","title":"Numerical Simulation of Conical and Linear-Shaped Charges Using an Eulerian Elasto-Plastic Multi-Material Multi-Phase Flow Model with Detonation","volume":"15","author":[{"family":"Yeom","given":"Geum-Su"}],"issued":{"date-parts":[["2022",2,24]]}}}],"schema":"https://github.com/citation-style-language/schema/raw/master/csl-citation.json"} </w:instrText>
      </w:r>
      <w:r w:rsidR="00747216">
        <w:fldChar w:fldCharType="separate"/>
      </w:r>
      <w:r w:rsidR="00117B9B" w:rsidRPr="00117B9B">
        <w:rPr>
          <w:rFonts w:cs="Arial"/>
        </w:rPr>
        <w:t>[20]</w:t>
      </w:r>
      <w:r w:rsidR="00747216">
        <w:fldChar w:fldCharType="end"/>
      </w:r>
      <w:r w:rsidR="00931FA1">
        <w:t xml:space="preserve">. </w:t>
      </w:r>
      <w:r w:rsidRPr="00A9346D">
        <w:t>Multi-material Eulerian approaches have successfully captured detonation wave propagation, liner collapse, and jet formation for both conical and linear shaped charges</w:t>
      </w:r>
      <w:r w:rsidR="00877FD1">
        <w:t xml:space="preserve"> </w:t>
      </w:r>
      <w:r w:rsidR="00877FD1">
        <w:fldChar w:fldCharType="begin"/>
      </w:r>
      <w:r w:rsidR="00117B9B">
        <w:instrText xml:space="preserve"> ADDIN ZOTERO_ITEM CSL_CITATION {"citationID":"dtWrHTET","properties":{"formattedCitation":"[19], [20]","plainCitation":"[19], [20]","noteIndex":0},"citationItems":[{"id":425,"uris":["http://zotero.org/users/local/kxeNHLpj/items/HPAHVXBD"],"itemData":{"id":425,"type":"article-journal","abstract":"The prediction of the damage effects of shaped charge projectile to ceramic–metal multi-layered target is a challenging task to address. In this paper, the smoothed particle hydrodynamics (SPH) method is applied to simulate the penetration of the metal jet generated by the shaped charge detonation into ceramic–metal double-layered plates. The presented SPH model incorporates different equations of states. Moreover, the elastic-perfectly plastic constitutive model and the Johnson–Holmquist-II material constitutive model were employed for modeling the mechanical behaviors of the solid materials in this study. Firstly, simulation of the high velocity impact process of a ceramic ball on a ceramic–metal double-layered plate was conducted to validate the presented constitutive model. After the validation of the numerical model, simulations of penetration of a shaped charge into a double-layered ceramic–metal plate by using millions of SPH particles were conducted. The simulation results (perforation diameter and debris cloud) are in good agreement with the available experimental data, which shows that our in-house SPH solver is capable of tackling the shaped charge detonation and its penetration into multi-layered structures very well. Furthermore, the presented SPH model can reproduce different types of fracture patterns observed in experiments and their dynamic formation processes.","container-title":"International Journal of Impact Engineering","DOI":"10.1016/j.ijimpeng.2023.104526","ISSN":"0734-743X","journalAbbreviation":"International Journal of Impact Engineering","page":"104526","source":"ScienceDirect","title":"Numerical modeling of shaped charge jet penetration into ceramic–metal double-layered medium using smoothed particle hydrodynamics","volume":"175","author":[{"family":"Chen","given":"Jian-Yu"},{"family":"Feng","given":"Dian-Lei"},{"family":"Sun","given":"Qing-Ya"},{"family":"Peng","given":"Chong"},{"family":"Zhu","given":"Yi-Hui"},{"family":"Yu","given":"Si-Yuan"}],"issued":{"date-parts":[["2023",5,1]]}}},{"id":306,"uris":["http://zotero.org/users/local/kxeNHLpj/items/6PFFBJW6"],"itemData":{"id":306,"type":"article-journal","abstract":"This study developed a hydrocode to numerically simulate both conical and linear-shaped charges using an Eulerian multi-material and multi-phase flow model. Elasto-plastic solids and the detonation of a high explosive charge were modeled using a Johnson–Cook material model and the programmed burn model, respectively. Further, the plasticity of the solids was calculated using a radial return mapping algorithm. The model was solved using a high-resolution computational fluid dynamics (CFD) technique on Cartesian grids. Material interfaces were tracked using the level-set method, and the boundary conditions were imposed using the ghost fluid method. The developed hydrocode was validated using high-speed impact problems. Consequently, the developed hydrocode was used to successfully simulate the evolution and penetration of metal jets in shaped charges after a detonation.","container-title":"Materials","DOI":"10.3390/ma15051700","ISSN":"1996-1944","issue":"5","journalAbbreviation":"Materials (Basel)","note":"PMID: 35268928\nPMCID: PMC8911368","page":"1700","source":"PubMed Central","title":"Numerical Simulation of Conical and Linear-Shaped Charges Using an Eulerian Elasto-Plastic Multi-Material Multi-Phase Flow Model with Detonation","volume":"15","author":[{"family":"Yeom","given":"Geum-Su"}],"issued":{"date-parts":[["2022",2,24]]}}}],"schema":"https://github.com/citation-style-language/schema/raw/master/csl-citation.json"} </w:instrText>
      </w:r>
      <w:r w:rsidR="00877FD1">
        <w:fldChar w:fldCharType="separate"/>
      </w:r>
      <w:r w:rsidR="00117B9B" w:rsidRPr="00117B9B">
        <w:rPr>
          <w:rFonts w:cs="Arial"/>
        </w:rPr>
        <w:t>[19], [20]</w:t>
      </w:r>
      <w:r w:rsidR="00877FD1">
        <w:fldChar w:fldCharType="end"/>
      </w:r>
      <w:r w:rsidR="00931FA1">
        <w:t xml:space="preserve">. </w:t>
      </w:r>
      <w:r w:rsidR="00A8217E" w:rsidRPr="00A8217E">
        <w:t>although at increased computational cost and with reduced resolution of material history variables.</w:t>
      </w:r>
    </w:p>
    <w:p w14:paraId="59742896" w14:textId="493337B4" w:rsidR="00931FA1" w:rsidRDefault="00A8217E" w:rsidP="00931FA1">
      <w:r w:rsidRPr="00A8217E">
        <w:t xml:space="preserve">Arbitrary </w:t>
      </w:r>
      <w:proofErr w:type="spellStart"/>
      <w:r w:rsidRPr="00A8217E">
        <w:t>Lagrangian</w:t>
      </w:r>
      <w:proofErr w:type="spellEnd"/>
      <w:r w:rsidRPr="00A8217E">
        <w:t>–Eulerian (ALE) methods attempt to combine both approaches through controlled mesh motion and remapping</w:t>
      </w:r>
      <w:r w:rsidR="00A1024D">
        <w:t xml:space="preserve"> </w:t>
      </w:r>
      <w:r w:rsidR="005C7B23">
        <w:fldChar w:fldCharType="begin"/>
      </w:r>
      <w:r w:rsidR="00117B9B">
        <w:instrText xml:space="preserve"> ADDIN ZOTERO_ITEM CSL_CITATION {"citationID":"uzkC9f4p","properties":{"formattedCitation":"[21]","plainCitation":"[21]","noteIndex":0},"citationItems":[{"id":311,"uris":["http://zotero.org/users/local/kxeNHLpj/items/NAZLSNJY"],"itemData":{"id":311,"type":"webpage","title":"ABAQUS Analysis User's Manual (v6.6)","URL":"https://classes.engineering.wustl.edu/2009/spring/mase5513/abaqus/docs/v6.6/books/usb/default.htm?startat=pt04ch12s02abo12.html","accessed":{"date-parts":[["2026",1,3]]}}}],"schema":"https://github.com/citation-style-language/schema/raw/master/csl-citation.json"} </w:instrText>
      </w:r>
      <w:r w:rsidR="005C7B23">
        <w:fldChar w:fldCharType="separate"/>
      </w:r>
      <w:r w:rsidR="00117B9B" w:rsidRPr="00117B9B">
        <w:rPr>
          <w:rFonts w:cs="Arial"/>
        </w:rPr>
        <w:t>[21]</w:t>
      </w:r>
      <w:r w:rsidR="005C7B23">
        <w:fldChar w:fldCharType="end"/>
      </w:r>
      <w:r w:rsidR="00931FA1">
        <w:t xml:space="preserve">. </w:t>
      </w:r>
      <w:r w:rsidRPr="00A8217E">
        <w:t xml:space="preserve">While ALE formulations can improve stability, their effectiveness depends strongly on </w:t>
      </w:r>
      <w:r w:rsidRPr="00A8217E">
        <w:lastRenderedPageBreak/>
        <w:t>remapping quality and mesh relaxation strategies under shock-dominated conditions</w:t>
      </w:r>
      <w:r w:rsidR="00584B8A">
        <w:t xml:space="preserve"> </w:t>
      </w:r>
      <w:r w:rsidR="006F5F6F">
        <w:fldChar w:fldCharType="begin"/>
      </w:r>
      <w:r w:rsidR="009350E8">
        <w:instrText xml:space="preserve"> ADDIN ZOTERO_ITEM CSL_CITATION {"citationID":"oQVnlTbj","properties":{"formattedCitation":"[22]","plainCitation":"[22]","noteIndex":0},"citationItems":[{"id":428,"uris":["http://zotero.org/users/local/kxeNHLpj/items/ZPBRRKCK"],"itemData":{"id":428,"type":"article-journal","abstract":"Analytical codes are written to study the jet formation, breakup and penetration processes. Many alternative formulas that can be used in the analytical calculations are listed and discussed. Parameters of these formulas are varied to investigate their effects on the results. Necessary constants for the analytical formulas are obtained using the results of AUTODYN simulations.","language":"en","source":"Zotero","title":"Modeling and Simulation of Shaped Charges","author":[{"family":"Gürel","given":"Eser"}],"issued":{"date-parts":[["2009",7]]}}}],"schema":"https://github.com/citation-style-language/schema/raw/master/csl-citation.json"} </w:instrText>
      </w:r>
      <w:r w:rsidR="006F5F6F">
        <w:fldChar w:fldCharType="separate"/>
      </w:r>
      <w:r w:rsidR="009350E8" w:rsidRPr="009350E8">
        <w:rPr>
          <w:rFonts w:cs="Arial"/>
        </w:rPr>
        <w:t>[22]</w:t>
      </w:r>
      <w:r w:rsidR="006F5F6F">
        <w:fldChar w:fldCharType="end"/>
      </w:r>
      <w:r w:rsidR="00931FA1">
        <w:t>.</w:t>
      </w:r>
    </w:p>
    <w:p w14:paraId="465CB018" w14:textId="443AB762" w:rsidR="00E172FF" w:rsidRDefault="00F57F22" w:rsidP="00931FA1">
      <w:r w:rsidRPr="00F57F22">
        <w:t>More recently, mesh-free methods such as SPH have gained prominence. By discretising the continuum into particles, SPH avoids mesh distortion and is well suited to extreme deformation and jet elongation</w:t>
      </w:r>
      <w:r w:rsidR="00584B8A">
        <w:t xml:space="preserve"> </w:t>
      </w:r>
      <w:r w:rsidR="009006FA">
        <w:fldChar w:fldCharType="begin"/>
      </w:r>
      <w:r w:rsidR="00117B9B">
        <w:instrText xml:space="preserve"> ADDIN ZOTERO_ITEM CSL_CITATION {"citationID":"16SsHJ7e","properties":{"formattedCitation":"[23, pp. 5, 12\\uc0\\u8211{}13]","plainCitation":"[23, pp. 5, 12–13]","noteIndex":0},"citationItems":[{"id":326,"uris":["http://zotero.org/users/local/kxeNHLpj/items/MWK644Z5"],"itemData":{"id":326,"type":"article-journal","abstract":"Different explosive materials have been studied numerically and experimentally to assess the efficiency of a small diameter shaped charge in terms of produced jet characteristics and penetration depth into RHA steel targets. 26 different explosives have been simulated numerically using Autodyn hydrocode, whereas recommended explosives have been loaded into small diameter shaped charges by pressing technique and tested by static firing against RHA targets in order to validate the numerical calculations. The numerical analysis has presented an intensive global view about the variation of the shaped charge jets as a potential of the loaded explosive charge efficiencies. A successful trial has been performed to measure the shaped charge jet velocity using detonation velocity VOD 812 apparatus, where its measured value was only 3.6% different from the numerical one for HMX-V5 explosive. Besides, TITAN (L3) flash X-ray radiograph has also been implemented to explore the jet profile using the same explosive type and to measure its jet tip velocity, which has only 2.1% different from that estimated numerically. Extensive fragmentation analysis has been presented, which showed increase in both the fragment number and the fragment speed when the used explosive charge is of high detonation velocity. CL-20 explosive exhibited the largest jet tip velocity and its scaled collapse velocity was found to be 140% of TNT explosive. The calculated average fragment speed has been validated and the measured fragment speed has only 2.3% difference when compared to the SPH calculations.","container-title":"Scientific Reports","DOI":"10.1038/s41598-024-75727-0","ISSN":"2045-2322","issue":"1","journalAbbreviation":"Sci Rep","language":"en","license":"2024 The Author(s)","note":"publisher: Nature Publishing Group","page":"26282","source":"www.nature.com","title":"Effect of explosives charges types on the jet characteristics, penetration performance and fragmentation patterns of shaped charges","volume":"14","author":[{"family":"Elshenawy","given":"Tamer"},{"family":"Abdo","given":"Gamal M."},{"family":"Elbeih","given":"Ahmed"}],"issued":{"date-parts":[["2024",11,1]]}},"locator":"5, 12-13","label":"page"}],"schema":"https://github.com/citation-style-language/schema/raw/master/csl-citation.json"} </w:instrText>
      </w:r>
      <w:r w:rsidR="009006FA">
        <w:fldChar w:fldCharType="separate"/>
      </w:r>
      <w:r w:rsidR="00117B9B" w:rsidRPr="00117B9B">
        <w:rPr>
          <w:rFonts w:cs="Arial"/>
        </w:rPr>
        <w:t>[23, pp. 5, 12–13]</w:t>
      </w:r>
      <w:r w:rsidR="009006FA">
        <w:fldChar w:fldCharType="end"/>
      </w:r>
      <w:r w:rsidR="00E5495A" w:rsidRPr="00E5495A">
        <w:t xml:space="preserve">. </w:t>
      </w:r>
      <w:r w:rsidR="002C39F6" w:rsidRPr="002C39F6">
        <w:t>This robustness is achieved at significant computational cost and requires careful numerical treatment to resolve shock fronts accurately</w:t>
      </w:r>
      <w:r w:rsidR="002C39F6">
        <w:t xml:space="preserve"> </w:t>
      </w:r>
      <w:r w:rsidR="000F69C4">
        <w:fldChar w:fldCharType="begin"/>
      </w:r>
      <w:r w:rsidR="00117B9B">
        <w:instrText xml:space="preserve"> ADDIN ZOTERO_ITEM CSL_CITATION {"citationID":"aEs2jehQ","properties":{"formattedCitation":"[23, p. 16]","plainCitation":"[23, p. 16]","noteIndex":0},"citationItems":[{"id":326,"uris":["http://zotero.org/users/local/kxeNHLpj/items/MWK644Z5"],"itemData":{"id":326,"type":"article-journal","abstract":"Different explosive materials have been studied numerically and experimentally to assess the efficiency of a small diameter shaped charge in terms of produced jet characteristics and penetration depth into RHA steel targets. 26 different explosives have been simulated numerically using Autodyn hydrocode, whereas recommended explosives have been loaded into small diameter shaped charges by pressing technique and tested by static firing against RHA targets in order to validate the numerical calculations. The numerical analysis has presented an intensive global view about the variation of the shaped charge jets as a potential of the loaded explosive charge efficiencies. A successful trial has been performed to measure the shaped charge jet velocity using detonation velocity VOD 812 apparatus, where its measured value was only 3.6% different from the numerical one for HMX-V5 explosive. Besides, TITAN (L3) flash X-ray radiograph has also been implemented to explore the jet profile using the same explosive type and to measure its jet tip velocity, which has only 2.1% different from that estimated numerically. Extensive fragmentation analysis has been presented, which showed increase in both the fragment number and the fragment speed when the used explosive charge is of high detonation velocity. CL-20 explosive exhibited the largest jet tip velocity and its scaled collapse velocity was found to be 140% of TNT explosive. The calculated average fragment speed has been validated and the measured fragment speed has only 2.3% difference when compared to the SPH calculations.","container-title":"Scientific Reports","DOI":"10.1038/s41598-024-75727-0","ISSN":"2045-2322","issue":"1","journalAbbreviation":"Sci Rep","language":"en","license":"2024 The Author(s)","note":"publisher: Nature Publishing Group","page":"26282","source":"www.nature.com","title":"Effect of explosives charges types on the jet characteristics, penetration performance and fragmentation patterns of shaped charges","volume":"14","author":[{"family":"Elshenawy","given":"Tamer"},{"family":"Abdo","given":"Gamal M."},{"family":"Elbeih","given":"Ahmed"}],"issued":{"date-parts":[["2024",11,1]]}},"locator":"16","label":"page"}],"schema":"https://github.com/citation-style-language/schema/raw/master/csl-citation.json"} </w:instrText>
      </w:r>
      <w:r w:rsidR="000F69C4">
        <w:fldChar w:fldCharType="separate"/>
      </w:r>
      <w:r w:rsidR="00117B9B" w:rsidRPr="00117B9B">
        <w:rPr>
          <w:rFonts w:cs="Arial"/>
        </w:rPr>
        <w:t>[23, p. 16]</w:t>
      </w:r>
      <w:r w:rsidR="000F69C4">
        <w:fldChar w:fldCharType="end"/>
      </w:r>
      <w:r w:rsidR="000F69C4">
        <w:t>.</w:t>
      </w:r>
    </w:p>
    <w:p w14:paraId="2420B32C" w14:textId="2AD995B4" w:rsidR="003020FF" w:rsidRDefault="002C39F6" w:rsidP="00931FA1">
      <w:r w:rsidRPr="002C39F6">
        <w:t xml:space="preserve">Overall, the literature demonstrates that shaped charge simulations are dominated by extreme deformation and shock physics, rendering purely </w:t>
      </w:r>
      <w:proofErr w:type="spellStart"/>
      <w:r w:rsidRPr="002C39F6">
        <w:t>Lagrangian</w:t>
      </w:r>
      <w:proofErr w:type="spellEnd"/>
      <w:r w:rsidRPr="002C39F6">
        <w:t xml:space="preserve"> approaches inherently fragile and motivating the progressive transition to more robust numerical formulations adopted in this study.</w:t>
      </w:r>
    </w:p>
    <w:p w14:paraId="32002400" w14:textId="320B4458" w:rsidR="00931FA1" w:rsidRDefault="00931FA1" w:rsidP="00E172FF">
      <w:pPr>
        <w:pStyle w:val="Heading2"/>
      </w:pPr>
      <w:bookmarkStart w:id="42" w:name="_Toc218553459"/>
      <w:r>
        <w:t>Material Models and Equation of State</w:t>
      </w:r>
      <w:bookmarkEnd w:id="42"/>
    </w:p>
    <w:p w14:paraId="0F7EE5A0" w14:textId="1EA5E72C" w:rsidR="00931FA1" w:rsidRDefault="00931FA1" w:rsidP="00931FA1">
      <w:r>
        <w:t>A critical component of any shaped charge simulation is the selection of material constitutive laws and EOS, which govern how explosive products, liner metals, and casings respond under shock loading and high strain rates.</w:t>
      </w:r>
    </w:p>
    <w:p w14:paraId="0C944D94" w14:textId="6B6CC0FC" w:rsidR="00A83AA0" w:rsidRDefault="00931FA1" w:rsidP="00931FA1">
      <w:r>
        <w:t>For explosives, the Jones–Wilkins–Lee (JWL) EOS is widely adopted in shaped charge simulations</w:t>
      </w:r>
      <w:r w:rsidR="0043518C">
        <w:t xml:space="preserve"> </w:t>
      </w:r>
      <w:r w:rsidR="0043518C">
        <w:fldChar w:fldCharType="begin"/>
      </w:r>
      <w:r w:rsidR="00117B9B">
        <w:instrText xml:space="preserve"> ADDIN ZOTERO_ITEM CSL_CITATION {"citationID":"k1I0fCnG","properties":{"formattedCitation":"[24], [25], [26]","plainCitation":"[24], [25], [26]","noteIndex":0},"citationItems":[{"id":299,"uris":["http://zotero.org/users/local/kxeNHLpj/items/PLWKHKUM"],"itemData":{"id":299,"type":"article-journal","abstract":"Rapid growth in computational capacity facilitates structural mechanics specialist to facilitate numerical simulation of complex explicit dynamics of detonation shock dynamics and explosive analysis. An attempt is made depict shock wave propagation behaviour and variation of its mechanical properties along the radial line of spherical shaped high explosives in the water domain. JWL equation of state for expansion of detonating products after explosion has been studied for several high explosives and simplified approach with PVγ form has been suggested to reduce complexity of calculation and computational time for underwater explosion phenomenon. Near-field effects cause severe effects on the structures leading to the local deformation and hazard to structure while with the spatial distance away from the explosive centre explosion effects reduces due to expansion of detonating products. There is strong need to segregate such effects to find the vulnerability of structures depending upon target structure distance from explosive centre. Typical spherical high explosives have been studied with variation of charge radius employing homogeneous and heterogeneous explosive model to study such behaviour. Successful criteria to distinguish near-field and far-field effect are evolved after parametric study. All the results with consolidated comparison are presented in this paper.","container-title":"Engineering Science and Technology, an International Journal","DOI":"10.1016/j.jestch.2020.01.007","ISSN":"2215-0986","issue":"4","journalAbbreviation":"Engineering Science and Technology, an International Journal","page":"758-768","source":"ScienceDirect","title":"Study on JWL equation of state for the numerical simulation of near-field and far-field effects in underwater explosion scenario","volume":"23","author":[{"family":"Koli","given":"Sourabh"},{"family":"Chellapandi","given":"P."},{"family":"Bhaskara Rao","given":"Lokavarapu"},{"family":"Sawant","given":"Akshay"}],"issued":{"date-parts":[["2020",8,1]]}}},{"id":290,"uris":["http://zotero.org/users/local/kxeNHLpj/items/Y7MGN842"],"itemData":{"id":290,"type":"article-journal","abstract":"The Jones-Wilkins-Lee (JWL) equation of state (EOS) is widely used for interpreting the energy release during explosive detonation. Focused on the ideal detonation of high explosives, an artificial neural network (ANN) model was developed in this study for predicting the parameters of JWL EOS. During model establishment, the chemical composition, charge density and enthalpy of formation of high explosives were used as input data. The output results comprised the JWL EOS coefficients. For model training, a dataset of 66 publicly available samples was used, and normalization preprocessing was applied to these data. Using the isentropic expansion curve of detonation products as references, the validation of ANN model was conducted through a comprehensive comparison method incorporating public data, theoretical derivation and model predictions. The results demonstrate that isentropic expansion curves obtained from literature data, theoretical derivation and model prediction exhibit a high degree of coincidence for HMX, LX-19 and PBX9701 high explosives. This agreement is evidenced by discrepancies of error metrics remained below 5 %, correlation coefficients exceeding 0.99, similarity index surpassing 0.97 and statistical test hypothesis being satisfied. This ANN model achieves accurate prediction of JWL EOS parameters for ideal detonation. This study can provide a novel approach for predicting JWL EOS parameters of high explosives.","container-title":"FirePhysChem","DOI":"10.1016/j.fpc.2025.08.001","ISSN":"2667-1344","journalAbbreviation":"FirePhysChem","source":"ScienceDirect","title":"JWL equation of state parameters for ideal detonation: A comparative study of literature reports, theoretical derivation, and artificial neural network prediction","title-short":"JWL equation of state parameters for ideal detonation","URL":"https://www.sciencedirect.com/science/article/pii/S2667134425000458","author":[{"family":"Liu","given":"Ruipeng"},{"family":"Tang","given":"Linjing"},{"family":"Jia","given":"Xianzhen"},{"family":"Jiao","given":"Xuying"},{"family":"Yan","given":"Rui"},{"family":"Jiang","given":"Xibo"}],"accessed":{"date-parts":[["2025",10,2]]},"issued":{"date-parts":[["2025",8,9]]}}},{"id":294,"uris":["http://zotero.org/users/local/kxeNHLpj/items/4U3SPIWG"],"itemData":{"id":294,"type":"article-journal","abstract":"Rapid growth in computational capacity facilitates structural mechanics specialist to facilitate numerical simulation of complex explicit dynamics of …","container-title":"Engineering Science and Technology, an International Journal","DOI":"10.1016/j.jestch.2020.01.007","ISSN":"2215-0986","issue":"4","language":"en-US","note":"publisher: Elsevier","page":"758-768","source":"www.sciencedirect.com","title":"Study on JWL equation of state for the numerical simulation of near-field and far-field effects in underwater explosion scenario","volume":"23","issued":{"date-parts":[["2020",8,1]]}}}],"schema":"https://github.com/citation-style-language/schema/raw/master/csl-citation.json"} </w:instrText>
      </w:r>
      <w:r w:rsidR="0043518C">
        <w:fldChar w:fldCharType="separate"/>
      </w:r>
      <w:r w:rsidR="00117B9B" w:rsidRPr="00117B9B">
        <w:rPr>
          <w:rFonts w:cs="Arial"/>
        </w:rPr>
        <w:t>[24], [25], [26]</w:t>
      </w:r>
      <w:r w:rsidR="0043518C">
        <w:fldChar w:fldCharType="end"/>
      </w:r>
      <w:r>
        <w:t xml:space="preserve">. </w:t>
      </w:r>
      <w:r w:rsidR="0001242C" w:rsidRPr="0001242C">
        <w:t>The JWL formulation captures both the high initial detonation pressure and subsequent expansion, making it suitable for modelling shock loading of shaped charge liners</w:t>
      </w:r>
      <w:r w:rsidR="000527F9">
        <w:t xml:space="preserve"> </w:t>
      </w:r>
      <w:r w:rsidR="000527F9">
        <w:fldChar w:fldCharType="begin"/>
      </w:r>
      <w:r w:rsidR="00117B9B">
        <w:instrText xml:space="preserve"> ADDIN ZOTERO_ITEM CSL_CITATION {"citationID":"sMol9Ety","properties":{"formattedCitation":"[27], [28]","plainCitation":"[27], [28]","noteIndex":0},"citationItems":[{"id":429,"uris":["http://zotero.org/users/local/kxeNHLpj/items/KVU93W6V"],"itemData":{"id":429,"type":"article-journal","abstract":"PDF | The JWL EOS is widely used in different forms (two, three terms) according to the level of accuracy in the pressure-volume domain that... | Find, read and cite all the research you need on ResearchGate","container-title":"The European Physical Journal Conferences","DOI":"10.1051/epjconf/20101000021","language":"en","source":"www.researchgate.net","title":"Review of Jones-Wilkins-Lee equation of state","URL":"https://www.researchgate.net/publication/49606985_Review_of_Jones-Wilkins-Lee_equation_of_state","author":[{"literal":"G. Braudin"},{"literal":"R. Serradeill"}],"accessed":{"date-parts":[["2026",1,5]]},"issued":{"date-parts":[["2011",1]]}}},{"id":432,"uris":["http://zotero.org/users/local/kxeNHLpj/items/AAMQUMB9"],"itemData":{"id":432,"type":"webpage","title":"Jones-Wilkins-Lee Equation of State* — Itasca Software 9.5 documentation","URL":"https://docs.itascasoftware.com/itasca950/common/models/jwl/doc/modeljwl.html","accessed":{"date-parts":[["2026",1,5]]}}}],"schema":"https://github.com/citation-style-language/schema/raw/master/csl-citation.json"} </w:instrText>
      </w:r>
      <w:r w:rsidR="000527F9">
        <w:fldChar w:fldCharType="separate"/>
      </w:r>
      <w:r w:rsidR="00117B9B" w:rsidRPr="00117B9B">
        <w:rPr>
          <w:rFonts w:cs="Arial"/>
        </w:rPr>
        <w:t>[27], [28]</w:t>
      </w:r>
      <w:r w:rsidR="000527F9">
        <w:fldChar w:fldCharType="end"/>
      </w:r>
      <w:r>
        <w:t xml:space="preserve">. </w:t>
      </w:r>
      <w:r w:rsidR="009B0E91" w:rsidRPr="009B0E91">
        <w:t>Published JWL parameter sets for explosives such as TNT and HMX exhibit significant variation in predicted Chapman–</w:t>
      </w:r>
      <w:proofErr w:type="spellStart"/>
      <w:r w:rsidR="009B0E91" w:rsidRPr="009B0E91">
        <w:t>Jouguet</w:t>
      </w:r>
      <w:proofErr w:type="spellEnd"/>
      <w:r w:rsidR="009B0E91" w:rsidRPr="009B0E91">
        <w:t xml:space="preserve"> pressures and detonation velocities</w:t>
      </w:r>
      <w:r w:rsidR="001C7721">
        <w:t xml:space="preserve"> </w:t>
      </w:r>
      <w:r w:rsidR="001C7721">
        <w:fldChar w:fldCharType="begin"/>
      </w:r>
      <w:r w:rsidR="00117B9B">
        <w:instrText xml:space="preserve"> ADDIN ZOTERO_ITEM CSL_CITATION {"citationID":"dd6LsMOg","properties":{"formattedCitation":"[25], [29], [30]","plainCitation":"[25], [29], [30]","noteIndex":0},"citationItems":[{"id":290,"uris":["http://zotero.org/users/local/kxeNHLpj/items/Y7MGN842"],"itemData":{"id":290,"type":"article-journal","abstract":"The Jones-Wilkins-Lee (JWL) equation of state (EOS) is widely used for interpreting the energy release during explosive detonation. Focused on the ideal detonation of high explosives, an artificial neural network (ANN) model was developed in this study for predicting the parameters of JWL EOS. During model establishment, the chemical composition, charge density and enthalpy of formation of high explosives were used as input data. The output results comprised the JWL EOS coefficients. For model training, a dataset of 66 publicly available samples was used, and normalization preprocessing was applied to these data. Using the isentropic expansion curve of detonation products as references, the validation of ANN model was conducted through a comprehensive comparison method incorporating public data, theoretical derivation and model predictions. The results demonstrate that isentropic expansion curves obtained from literature data, theoretical derivation and model prediction exhibit a high degree of coincidence for HMX, LX-19 and PBX9701 high explosives. This agreement is evidenced by discrepancies of error metrics remained below 5 %, correlation coefficients exceeding 0.99, similarity index surpassing 0.97 and statistical test hypothesis being satisfied. This ANN model achieves accurate prediction of JWL EOS parameters for ideal detonation. This study can provide a novel approach for predicting JWL EOS parameters of high explosives.","container-title":"FirePhysChem","DOI":"10.1016/j.fpc.2025.08.001","ISSN":"2667-1344","journalAbbreviation":"FirePhysChem","source":"ScienceDirect","title":"JWL equation of state parameters for ideal detonation: A comparative study of literature reports, theoretical derivation, and artificial neural network prediction","title-short":"JWL equation of state parameters for ideal detonation","URL":"https://www.sciencedirect.com/science/article/pii/S2667134425000458","author":[{"family":"Liu","given":"Ruipeng"},{"family":"Tang","given":"Linjing"},{"family":"Jia","given":"Xianzhen"},{"family":"Jiao","given":"Xuying"},{"family":"Yan","given":"Rui"},{"family":"Jiang","given":"Xibo"}],"accessed":{"date-parts":[["2025",10,2]]},"issued":{"date-parts":[["2025",8,9]]}}},{"id":310,"uris":["http://zotero.org/users/local/kxeNHLpj/items/C55785WY"],"itemData":{"id":310,"type":"article-journal","language":"en","source":"Zotero","title":"The Effect of Gradients in HMX/TNT Content and Porosity on Shaped Charge Jet Characteristics","author":[{"family":"Murphy","given":"Michael J"}]}},{"id":289,"uris":["http://zotero.org/users/local/kxeNHLpj/items/BKURSGK9"],"itemData":{"id":289,"type":"paper-conference","abstract":"Atomistic molecular dynamics simulations have been used to calculate isothermal elastic properties for p-, a-,and 6-HMX. The complete elastic tensor for each polymorph was determined at room temperature and pressure via analysis of microscopic strain fluctuations using formalism due to Rahman and Parrinello [J. Chem. Phys. 76,2662 (1982)l. Additionally, the isothermal compression curve was computed for P-HMX for 0 4;p I, 10.6GPa; the bulk modulus K and its pressure derivative K'were obtained from two fitting forms employed previously in experimental studies of the P-HMX equation of state. Overall, the results indicate good agreement between the bulk modulus predicted from the measured and calculated comprer;sion curves. The bulk modulus determined directly from the elastic tensor of P-HMX is in significant disagreement with the compression curve-based results. The explanation for this discrepancy iz; an area of current research.","container-title":"AIP Conference Proceedings","DOI":"10.1063/1.1483562","event-place":"Atlanta, Georgia (USA)","event-title":"Shock Compression of Condensed Matter - 2001: 12th APS Topical Conference","language":"en","note":"ISSN: 0094243X","page":"399-402","publisher":"AIP","publisher-place":"Atlanta, Georgia (USA)","source":"DOI.org (Crossref)","title":"Elastic Properties of HMX","URL":"https://pubs.aip.org/aip/acp/article/620/1/399-402/1010658","volume":"620","author":[{"family":"Sewell","given":"Thomas D."}],"accessed":{"date-parts":[["2025",9,30]]},"issued":{"date-parts":[["2002"]]}}}],"schema":"https://github.com/citation-style-language/schema/raw/master/csl-citation.json"} </w:instrText>
      </w:r>
      <w:r w:rsidR="001C7721">
        <w:fldChar w:fldCharType="separate"/>
      </w:r>
      <w:r w:rsidR="00117B9B" w:rsidRPr="00117B9B">
        <w:rPr>
          <w:rFonts w:cs="Arial"/>
        </w:rPr>
        <w:t>[25], [29], [30]</w:t>
      </w:r>
      <w:r w:rsidR="001C7721">
        <w:fldChar w:fldCharType="end"/>
      </w:r>
      <w:r>
        <w:t xml:space="preserve">. </w:t>
      </w:r>
      <w:r w:rsidR="00A83AA0" w:rsidRPr="00A83AA0">
        <w:t xml:space="preserve">indicating that EOS selection has a </w:t>
      </w:r>
      <w:r w:rsidR="00DA76A1">
        <w:t>strong</w:t>
      </w:r>
      <w:r w:rsidR="00A83AA0" w:rsidRPr="00A83AA0">
        <w:t xml:space="preserve"> influence on liner collapse severity and </w:t>
      </w:r>
      <w:r w:rsidR="00DA76A1">
        <w:t>simulation</w:t>
      </w:r>
      <w:r w:rsidR="00A83AA0" w:rsidRPr="00A83AA0">
        <w:t xml:space="preserve"> stability.</w:t>
      </w:r>
    </w:p>
    <w:p w14:paraId="7D26CCBE" w14:textId="59E124DA" w:rsidR="00A561F5" w:rsidRDefault="00931FA1" w:rsidP="006918CD">
      <w:r>
        <w:t>Metal liners such as copper or aluminium require models that account for elastic–plastic behaviour, strain rate sensitivity, and temperature effects</w:t>
      </w:r>
      <w:r w:rsidR="007807AA">
        <w:t xml:space="preserve"> </w:t>
      </w:r>
      <w:r w:rsidR="007807AA">
        <w:fldChar w:fldCharType="begin"/>
      </w:r>
      <w:r w:rsidR="00117B9B">
        <w:instrText xml:space="preserve"> ADDIN ZOTERO_ITEM CSL_CITATION {"citationID":"dH4vkJxY","properties":{"formattedCitation":"[31], [32]","plainCitation":"[31], [32]","noteIndex":0},"citationItems":[{"id":331,"uris":["http://zotero.org/users/local/kxeNHLpj/items/WR4YS4VG"],"itemData":{"id":331,"type":"article-journal","abstract":"We investigate the effects of copper equations of state and constitutive models on simulations of shaped charge jets using the Sandia National Laboratories’ multiphysics hydrocode, ALEGRA. Specifically, we compare (1) the 3320, 3325, 3331, and 3337 SESAME copper equations of state (EOS), and (2) Johnson–Cook, Zerilli–Armstrong, Preston–Tonks–Wallace, Steinberg–Guinan–Lund, and Mechanical Threshold Stress constitutive models. Several of these cases are also compared against photon Doppler velocimetry measurements of the tip velocity. Lagrangian tracer particles are used to follow a part of the jet's evolution in state space for the various models. We monitored the jet topology and found that the various EOS produce similar results, although the 3325 model generates a cavity near the jet tip whose size decreases with increasing mesh resolution. Constitutive models generated more noticeable differences. We found the SGL and PTW models produced higher temperatures while the MTS and JC models returned very similar results at lower temperatures. The SGL model was the only strength model that reported a liquid region along the axis of the jet. For all material models, we found similar results for the velocity history of the jet tip as measured against experiment using photon Doppler velocimetry.","container-title":"International Journal of Impact Engineering","DOI":"10.1016/j.ijimpeng.2019.103428","ISSN":"0734-743X","journalAbbreviation":"International Journal of Impact Engineering","page":"103428","source":"ScienceDirect","title":"Effects of equations of state and constitutive models on simulating copper shaped charge jets in ALEGRA","volume":"136","author":[{"family":"Doney","given":"Robert L."},{"family":"Niederhaus","given":"John H. J."},{"family":"Fuller","given":"Timothy J."},{"family":"Coppinger","given":"Matthew J."}],"issued":{"date-parts":[["2020",2,1]]}}},{"id":274,"uris":["http://zotero.org/users/local/kxeNHLpj/items/IRP6ZXG2"],"itemData":{"id":274,"type":"article-journal","abstract":"Shaped charges, as a core technology in modern weapon systems and engineering breaching applications, achieve high-efficiency penetration through precisely controlled energy release. This capability has become critical for enhancing combat effectiveness and addressing complex engineering challenges. Based on electroforming technology, nanocrystalline copper liners were fabricated. Mechanical properties testing of the nanocrystalline copper material and penetration experiments of shaped charge jets into C45 steel targets were conducted. The Johnson-Cook constitutive model parameters applicable to nanocrystalline copper were obtained through data fitting. Numerical simulations of jet formation and penetration processes for both nanocrystalline and coarse-grained copper liners were conducted utilizing AUTODYN software. The penetration effectiveness of jets from the two types of liners was analyzed based on computational results. The study revealed that the nanocrystalline copper liner exhibits a yield strength of 250 MPa and good plasticity. Compared to the coarse-grained copper liner, the nanocrystalline copper jet demonstrated superior cohesion and continuity, achieving a 13.5% increase in average penetration depth under identical charge configurations and standoff distances. The experimental results exhibited high consistency with the simulation results, with all discrepancies remaining below 10.0%, confirming the accuracy of the fitted material parameters for nanocrystalline copper. These findings provide critical insights for further optimization of nanocrystalline copper in shaped charge design.","container-title":"Latin American Journal of Solids and Structures","DOI":"10.1590/1679-7825/e8682","journalAbbreviation":"Latin American Journal of Solids and Structures","source":"ResearchGate","title":"Study on the penetration performance of shaped charge jet formed by nanocrystalline copper liner","volume":"22","author":[{"family":"Zhang","given":"Azhen"},{"family":"Li","given":"Rongxin"},{"family":"Xie","given":"Longfei"},{"family":"Wang","given":"Ruiqi"},{"family":"Huang","given":"Junyi"},{"family":"Gao","given":"Zhenru"},{"family":"Li","given":"Yuchun"},{"family":"Zhou","given":"Bo"}],"issued":{"date-parts":[["2025",1,1]]}}}],"schema":"https://github.com/citation-style-language/schema/raw/master/csl-citation.json"} </w:instrText>
      </w:r>
      <w:r w:rsidR="007807AA">
        <w:fldChar w:fldCharType="separate"/>
      </w:r>
      <w:r w:rsidR="00117B9B" w:rsidRPr="00117B9B">
        <w:rPr>
          <w:rFonts w:cs="Arial"/>
        </w:rPr>
        <w:t>[31], [32]</w:t>
      </w:r>
      <w:r w:rsidR="007807AA">
        <w:fldChar w:fldCharType="end"/>
      </w:r>
      <w:r>
        <w:t>. The Johnson–Cook model is a widely used phenomenological constitutive law characterised by strain hardening, strain-rate sensitivity, and thermal softening terms, making it suitable for high strain-rate metal deformation typical of shaped charge liner collapse</w:t>
      </w:r>
      <w:r w:rsidR="0066298A">
        <w:t xml:space="preserve"> </w:t>
      </w:r>
      <w:r w:rsidR="0066298A">
        <w:fldChar w:fldCharType="begin"/>
      </w:r>
      <w:r w:rsidR="0062505A">
        <w:instrText xml:space="preserve"> ADDIN ZOTERO_ITEM CSL_CITATION {"citationID":"EarKy0my","properties":{"formattedCitation":"[33], [34]","plainCitation":"[33], [34]","noteIndex":0},"citationItems":[{"id":437,"uris":["http://zotero.org/users/local/kxeNHLpj/items/NVSKUIYA"],"itemData":{"id":437,"type":"article-journal","abstract":"This paper considers fracture characteristics of OFHC copper, Armco iron and 4340 steel. The materials are subjected to torsion tests over a range of strain rates, Hopkinson bar tests over a range of temperatures, and quasi-static tensile tests with various notch geometries. A cumulative-damage fracture model is introduced which expresses the strain to fracture as a function of the strain rate, temperature and pressure. The model is evaluated by comparing computed results with cylinder impact tests and biaxial (torsion-tension) tests.","container-title":"Engineering Fracture Mechanics","DOI":"10.1016/0013-7944(85)90052-9","ISSN":"0013-7944","issue":"1","journalAbbreviation":"Engineering Fracture Mechanics","page":"31-48","source":"ScienceDirect","title":"Fracture characteristics of three metals subjected to various strains, strain rates, temperatures and pressures","volume":"21","author":[{"family":"Johnson","given":"Gordon R."},{"family":"Cook","given":"William H."}],"issued":{"date-parts":[["1985",1,1]]}}},{"id":434,"uris":["http://zotero.org/users/local/kxeNHLpj/items/IQQZAVHV"],"itemData":{"id":434,"type":"paper-conference","abstract":"This paper presents a constitutive model and data for materials subjected td large strains, high strain rates and high temperatures. The basic form of the model is well suited for computations because it uses variables which are readily available in most of the applicable computer codes. The materials considered are OFHC copper, Cartridge brass, Nickel 200, Armco iron, Carpenter electrical iron, 1006 steel, 2024-T351 aluminum, 7039 aluminum, 4340 steel, S-7 tool steel, Tungsten alloy and DU*.75Ti (depleted uranium). The data for the material constants are obtained from torsion tests over a wide range of strain rates, static tensile tests, dynamic Hopkinson bar tensile tests and Hopkinson bar teats at elevated temperatures. The model and data are evaluated by comparing computational results with data from cylinder impact tests.","source":"Semantic Scholar","title":"A Constitutive Model and Data for Metals Subjected to Large Strains, High Strain Rates, and High Temperatures","author":[{"family":"Johnson","given":"G. R."},{"family":"Cook","given":"W."}],"accessed":{"date-parts":[["2026",1,5]]},"issued":{"date-parts":[["2018"]]}}}],"schema":"https://github.com/citation-style-language/schema/raw/master/csl-citation.json"} </w:instrText>
      </w:r>
      <w:r w:rsidR="0066298A">
        <w:fldChar w:fldCharType="separate"/>
      </w:r>
      <w:r w:rsidR="00117B9B" w:rsidRPr="00117B9B">
        <w:rPr>
          <w:rFonts w:cs="Arial"/>
        </w:rPr>
        <w:t>[33], [34]</w:t>
      </w:r>
      <w:r w:rsidR="0066298A">
        <w:fldChar w:fldCharType="end"/>
      </w:r>
      <w:r>
        <w:t>.</w:t>
      </w:r>
      <w:r w:rsidR="0066298A">
        <w:t xml:space="preserve"> </w:t>
      </w:r>
      <w:r w:rsidR="00A561F5">
        <w:t>To be phen</w:t>
      </w:r>
      <w:r w:rsidR="00D705A3">
        <w:t>omenological means that the</w:t>
      </w:r>
      <w:r w:rsidR="00A561F5" w:rsidRPr="00A561F5">
        <w:t xml:space="preserve"> Johnson–Cook model is empirical: it fits experimental high strain-rate behaviour </w:t>
      </w:r>
      <w:r w:rsidR="00A561F5" w:rsidRPr="00A561F5">
        <w:lastRenderedPageBreak/>
        <w:t xml:space="preserve">using calibrated parameters, rather than modelling the underlying </w:t>
      </w:r>
      <w:r w:rsidR="004E1A13" w:rsidRPr="004E1A13">
        <w:t>internal physical structure</w:t>
      </w:r>
      <w:r w:rsidR="004E1A13">
        <w:t>.</w:t>
      </w:r>
    </w:p>
    <w:p w14:paraId="5E66A647" w14:textId="18909167" w:rsidR="006918CD" w:rsidRDefault="00A97C73" w:rsidP="006918CD">
      <w:r w:rsidRPr="00A97C73">
        <w:t xml:space="preserve">Overall, the literature demonstrates that both EOS and constitutive model selection strongly influence predicted pressure fields, collapse dynamics, and solver robustness. These findings directly informed the modelling decisions in the present study, motivating the use of TNT as a </w:t>
      </w:r>
      <w:r w:rsidR="002C5F49">
        <w:t>replacement</w:t>
      </w:r>
      <w:r w:rsidRPr="00A97C73">
        <w:t xml:space="preserve"> explosive and the exploration of mesh-free techniques.</w:t>
      </w:r>
    </w:p>
    <w:p w14:paraId="34598C3E" w14:textId="77777777" w:rsidR="006918CD" w:rsidRDefault="006918CD" w:rsidP="006918CD"/>
    <w:p w14:paraId="4F85A646" w14:textId="6BD82740" w:rsidR="00DA28B2" w:rsidRDefault="006918CD" w:rsidP="006918CD">
      <w:pPr>
        <w:pStyle w:val="Heading1"/>
      </w:pPr>
      <w:r>
        <w:t xml:space="preserve"> </w:t>
      </w:r>
      <w:bookmarkStart w:id="43" w:name="_Toc218553460"/>
      <w:r w:rsidR="00D762A0">
        <w:t>Problem Definition and Modelling Approach</w:t>
      </w:r>
      <w:bookmarkEnd w:id="43"/>
    </w:p>
    <w:p w14:paraId="1D9D95BF" w14:textId="1739C9A2" w:rsidR="00386FDD" w:rsidRPr="00386FDD" w:rsidRDefault="00386FDD" w:rsidP="00386FDD">
      <w:pPr>
        <w:pStyle w:val="Heading2"/>
      </w:pPr>
      <w:bookmarkStart w:id="44" w:name="_Toc218553461"/>
      <w:r w:rsidRPr="00386FDD">
        <w:t>Geometry and Design Choices</w:t>
      </w:r>
      <w:bookmarkEnd w:id="44"/>
    </w:p>
    <w:p w14:paraId="5F5C8700" w14:textId="02BA96D8" w:rsidR="00F02C3F" w:rsidRDefault="00386FDD" w:rsidP="00386FDD">
      <w:r w:rsidRPr="00386FDD">
        <w:t xml:space="preserve">The geometric representation of the shaped charge fundamentally influences both the physics captured and the computational resources required. In this study, the explosive assembly consists of a high-explosive charge surrounding a thin metallic liner, which collapses under detonation pressure to form a high-velocity jet. The liner geometry was chosen as axisymmetric and </w:t>
      </w:r>
      <w:r w:rsidR="004B4484">
        <w:t>classically conical, but with a cylinder</w:t>
      </w:r>
      <w:r w:rsidR="00A17CCF">
        <w:t xml:space="preserve"> shape in the </w:t>
      </w:r>
      <w:proofErr w:type="spellStart"/>
      <w:r w:rsidR="00A17CCF">
        <w:t>center</w:t>
      </w:r>
      <w:proofErr w:type="spellEnd"/>
      <w:r w:rsidRPr="00386FDD">
        <w:t xml:space="preserve">. Conical liners are widely studied because they produce coherent jets and provide clear metrics for evaluating jet formation kinematics; </w:t>
      </w:r>
      <w:r w:rsidR="00A17CCF">
        <w:t xml:space="preserve">however this </w:t>
      </w:r>
      <w:r w:rsidRPr="00386FDD">
        <w:t xml:space="preserve">cylindrical variant </w:t>
      </w:r>
      <w:r w:rsidR="00A17CCF">
        <w:t>is</w:t>
      </w:r>
      <w:r w:rsidRPr="00386FDD">
        <w:t xml:space="preserve"> of interest for</w:t>
      </w:r>
      <w:r w:rsidR="00A17CCF">
        <w:t xml:space="preserve"> </w:t>
      </w:r>
      <w:r w:rsidR="00EC1F21">
        <w:t xml:space="preserve">the unconventional shape with </w:t>
      </w:r>
      <w:r w:rsidR="00E80C73">
        <w:t xml:space="preserve">a reported </w:t>
      </w:r>
      <w:r w:rsidR="00EC1F21">
        <w:t>increase</w:t>
      </w:r>
      <w:r w:rsidR="00E80C73">
        <w:t xml:space="preserve"> in performance in simulation</w:t>
      </w:r>
      <w:r w:rsidR="00EC1F21">
        <w:t xml:space="preserve"> </w:t>
      </w:r>
      <w:r w:rsidR="00EC1F21">
        <w:fldChar w:fldCharType="begin"/>
      </w:r>
      <w:r w:rsidR="00117B9B">
        <w:instrText xml:space="preserve"> ADDIN ZOTERO_ITEM CSL_CITATION {"citationID":"jrJHRWXz","properties":{"formattedCitation":"[35]","plainCitation":"[35]","noteIndex":0},"citationItems":[{"id":271,"uris":["http://zotero.org/users/local/kxeNHLpj/items/X974DLFG"],"itemData":{"id":271,"type":"article-journal","abstract":"The jet formation and penetration capacity of cylinder-cone-shaped charges against steel targets were studied using the method of numerical simulation. Cylinder-cone-shaped charge models with five cylindrical liner materials, including nickel, tungsten, tantalum, steel 4340 and copper, were established to investigate the penetration capability and were compared with the classical conical-shaped charge. Moreover, the influence of the connection method of the cylindrical liner and the truncated liner on the jet performance was examined. The results show that the head velocity of the projectile formed by the cylinder-cone-shaped charge with a cylindrical nickel liner was larger than that with other cylindrical liner materials; in addition, it was larger by 50.2% compared with that formed by the classical conical-shaped charge. The penetration depth of the steel target by the cylinder-cone-shaped charge with a cylindrical copper liner was the largest, which could be 51.7% higher than that of a classical conical-shaped charge at a standoff of 2.5 D. For 2.0 D and 2.5 D standoff distances, the penetration depths were increased by 18.4% and 29.5%, respectively, by using the connection method of putting the cylindrical nickel liner on the neck of the truncated liner compared with that of the previous cylinder-cone-shaped charge with a cylindrical nickel liner.","container-title":"Materials","DOI":"10.3390/ma15103511","journalAbbreviation":"Materials","page":"3511","source":"ResearchGate","title":"The Effect of Cylindrical Liner Material on the Jet Formation and Penetration Capability of Cylinder-Cone-Shaped Charge","volume":"15","author":[{"family":"Wang","given":"Yifan"},{"family":"Wang","given":"Zhijun"},{"family":"Xu","given":"Yongjie"},{"family":"Jin","given":"Zhen"}],"issued":{"date-parts":[["2022",5,13]]}}}],"schema":"https://github.com/citation-style-language/schema/raw/master/csl-citation.json"} </w:instrText>
      </w:r>
      <w:r w:rsidR="00EC1F21">
        <w:fldChar w:fldCharType="separate"/>
      </w:r>
      <w:r w:rsidR="00117B9B" w:rsidRPr="00117B9B">
        <w:rPr>
          <w:rFonts w:cs="Arial"/>
        </w:rPr>
        <w:t>[35]</w:t>
      </w:r>
      <w:r w:rsidR="00EC1F21">
        <w:fldChar w:fldCharType="end"/>
      </w:r>
      <w:r w:rsidRPr="00386FDD">
        <w:t>.</w:t>
      </w:r>
      <w:r w:rsidR="008955DC">
        <w:t xml:space="preserve"> The chosen profile for the simulations can be seen in figure 3-1.</w:t>
      </w:r>
    </w:p>
    <w:p w14:paraId="6FDD5A99" w14:textId="77777777" w:rsidR="006A4A6A" w:rsidRDefault="006A4A6A" w:rsidP="006A4A6A">
      <w:pPr>
        <w:keepNext/>
      </w:pPr>
      <w:r>
        <w:rPr>
          <w:noProof/>
        </w:rPr>
        <w:lastRenderedPageBreak/>
        <w:drawing>
          <wp:inline distT="0" distB="0" distL="0" distR="0" wp14:anchorId="06CF4D20" wp14:editId="0478C9E2">
            <wp:extent cx="3183147" cy="7891056"/>
            <wp:effectExtent l="0" t="0" r="0" b="0"/>
            <wp:docPr id="21168816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99406" cy="7931361"/>
                    </a:xfrm>
                    <a:prstGeom prst="rect">
                      <a:avLst/>
                    </a:prstGeom>
                    <a:noFill/>
                    <a:ln>
                      <a:noFill/>
                    </a:ln>
                  </pic:spPr>
                </pic:pic>
              </a:graphicData>
            </a:graphic>
          </wp:inline>
        </w:drawing>
      </w:r>
    </w:p>
    <w:p w14:paraId="785A1F59" w14:textId="269D301E" w:rsidR="004E1A13" w:rsidRDefault="006A4A6A" w:rsidP="006A4A6A">
      <w:pPr>
        <w:pStyle w:val="Caption"/>
      </w:pPr>
      <w:bookmarkStart w:id="45" w:name="_Toc218553487"/>
      <w:r>
        <w:t xml:space="preserve">Figure </w:t>
      </w:r>
      <w:fldSimple w:instr=" STYLEREF 1 \s ">
        <w:r w:rsidR="00653394">
          <w:rPr>
            <w:noProof/>
          </w:rPr>
          <w:t>3</w:t>
        </w:r>
      </w:fldSimple>
      <w:r w:rsidR="00653394">
        <w:noBreakHyphen/>
      </w:r>
      <w:fldSimple w:instr=" SEQ Figure \* ARABIC \s 1 ">
        <w:r w:rsidR="00653394">
          <w:rPr>
            <w:noProof/>
          </w:rPr>
          <w:t>1</w:t>
        </w:r>
      </w:fldSimple>
      <w:r>
        <w:t xml:space="preserve"> Shape Charge Profile</w:t>
      </w:r>
      <w:bookmarkEnd w:id="45"/>
    </w:p>
    <w:p w14:paraId="01003E27" w14:textId="41FA0CD4" w:rsidR="00386FDD" w:rsidRPr="00386FDD" w:rsidRDefault="00386FDD" w:rsidP="00386FDD">
      <w:r w:rsidRPr="00386FDD">
        <w:lastRenderedPageBreak/>
        <w:t xml:space="preserve">The decision to adopt a two-dimensional (2D) axisymmetric model initially was driven by the need to explore alternative design configurations with high computational efficiency. </w:t>
      </w:r>
      <w:proofErr w:type="spellStart"/>
      <w:r w:rsidRPr="00386FDD">
        <w:t>Axisymmetry</w:t>
      </w:r>
      <w:proofErr w:type="spellEnd"/>
      <w:r w:rsidRPr="00386FDD">
        <w:t xml:space="preserve"> reduces the full three-dimensional problem to a planar representation by exploiting geometric symmetry about the charge axis, thereby significantly reducing the number of degrees of freedom and simulation cost. For shaped charges, this assumption remains valid insofar as the liner and explosive are radially symmetric and the jet propagation occurs along the central axis, a simplification commonly used in CAE studies of such devices</w:t>
      </w:r>
      <w:r w:rsidR="00824D7D">
        <w:t xml:space="preserve"> </w:t>
      </w:r>
      <w:r w:rsidR="00824D7D">
        <w:fldChar w:fldCharType="begin"/>
      </w:r>
      <w:r w:rsidR="00117B9B">
        <w:instrText xml:space="preserve"> ADDIN ZOTERO_ITEM CSL_CITATION {"citationID":"LeM9JuyX","properties":{"formattedCitation":"[17]","plainCitation":"[17]","noteIndex":0},"citationItems":[{"id":"nAjO1UN1/80tzqbHu","uris":["http://zotero.org/users/local/kxeNHLpj/items/CU8RHE96"],"itemData":{"id":"nAjO1UN1/80tzqbHu","type":"article-journal","abstract":"This paper analyzes by numerical simulation the formation, the fragmentation, and the penetration in a plate of a copper jet that develops in a shaped charge. A finite element Lagrangian code has been used to gain insight into this problem. The study is conducted in two dimensions, axisymmetric. An explicit contact/friction algorithm is used to treat multi-body dynamics. A remeshing algorithm is needed to follow the high deformation pattern of the copper jet. The calculations account for rate-dependent plasticity, heat conduction and thermal coupling. A criterion is introduced to model the jet break-up. The simulations reveal in particular a gradient of shear deformation across the jet. (C) 2002 Elsevier Science B.V. All rights reserved.","container-title":"Finite Elements in Analysis and Design","DOI":"10.1016/S0168-874X(02)00085-9","journalAbbreviation":"Finite Elements in Analysis and Design","source":"ResearchGate","title":"Finite element simulation of shaped charges","volume":"38","author":[{"family":"Molinari","given":"Jean-François"}],"issued":{"date-parts":[["2002",8,1]]}}}],"schema":"https://github.com/citation-style-language/schema/raw/master/csl-citation.json"} </w:instrText>
      </w:r>
      <w:r w:rsidR="00824D7D">
        <w:fldChar w:fldCharType="separate"/>
      </w:r>
      <w:r w:rsidR="00117B9B" w:rsidRPr="00117B9B">
        <w:rPr>
          <w:rFonts w:cs="Arial"/>
        </w:rPr>
        <w:t>[17]</w:t>
      </w:r>
      <w:r w:rsidR="00824D7D">
        <w:fldChar w:fldCharType="end"/>
      </w:r>
      <w:r w:rsidRPr="00386FDD">
        <w:t>.</w:t>
      </w:r>
    </w:p>
    <w:p w14:paraId="69EAFF14" w14:textId="59D87135" w:rsidR="00386FDD" w:rsidRPr="00386FDD" w:rsidRDefault="00386FDD" w:rsidP="00386FDD">
      <w:r w:rsidRPr="00386FDD">
        <w:t>It should be emphasised that these 2D models were intended as design exploration tools, not as final predictive models of performance. The axisymmetric approximation cannot inherently capture non-axisymmetric effects such as asymmetrical collapse, three-dimensional jet break-up phenomena, and strain localisation mechanisms that arise in full 3D systems. Nonetheless, 2D axisymmetric models permit efficient parametric studies of geometry, mesh resolution, and material model behaviour prior to committing to computationally intensive three-dimensional analyses.</w:t>
      </w:r>
    </w:p>
    <w:p w14:paraId="3697F6DE" w14:textId="037676F1" w:rsidR="00386FDD" w:rsidRDefault="00386FDD" w:rsidP="00386FDD">
      <w:r w:rsidRPr="00386FDD">
        <w:t>Once a nominal design had been identified from the 2D exploration, this configuration was translated into a three-dimensional (3D) model to capture the essential physics of three-dimensional collapse and jet evolution. The transition from 2D to 3D is necessary because true jet formation inherently involves three-dimensional stress states, variations in velocity components away from the rotational axis, and contact interactions that cannot be fully represented in axisymmetric analyses.</w:t>
      </w:r>
    </w:p>
    <w:p w14:paraId="4FAFEE37" w14:textId="77777777" w:rsidR="006A4A6A" w:rsidRDefault="006A4A6A" w:rsidP="008A310F">
      <w:pPr>
        <w:pStyle w:val="Caption"/>
      </w:pPr>
    </w:p>
    <w:p w14:paraId="674EA76D" w14:textId="77777777" w:rsidR="0053449A" w:rsidRDefault="0053449A" w:rsidP="0053449A">
      <w:pPr>
        <w:pStyle w:val="Caption"/>
        <w:keepNext/>
      </w:pPr>
      <w:r>
        <w:rPr>
          <w:noProof/>
        </w:rPr>
        <w:lastRenderedPageBreak/>
        <w:drawing>
          <wp:inline distT="0" distB="0" distL="0" distR="0" wp14:anchorId="5665B07E" wp14:editId="1630A4CC">
            <wp:extent cx="5132705" cy="6150610"/>
            <wp:effectExtent l="0" t="0" r="0" b="2540"/>
            <wp:docPr id="5874301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32705" cy="6150610"/>
                    </a:xfrm>
                    <a:prstGeom prst="rect">
                      <a:avLst/>
                    </a:prstGeom>
                    <a:noFill/>
                    <a:ln>
                      <a:noFill/>
                    </a:ln>
                  </pic:spPr>
                </pic:pic>
              </a:graphicData>
            </a:graphic>
          </wp:inline>
        </w:drawing>
      </w:r>
    </w:p>
    <w:p w14:paraId="4F79F45C" w14:textId="217E74FD" w:rsidR="0053449A" w:rsidRDefault="0053449A" w:rsidP="0053449A">
      <w:pPr>
        <w:pStyle w:val="Caption"/>
      </w:pPr>
      <w:bookmarkStart w:id="46" w:name="_Toc218553488"/>
      <w:r>
        <w:t xml:space="preserve">Figure </w:t>
      </w:r>
      <w:fldSimple w:instr=" STYLEREF 1 \s ">
        <w:r w:rsidR="00653394">
          <w:rPr>
            <w:noProof/>
          </w:rPr>
          <w:t>3</w:t>
        </w:r>
      </w:fldSimple>
      <w:r w:rsidR="00653394">
        <w:noBreakHyphen/>
      </w:r>
      <w:fldSimple w:instr=" SEQ Figure \* ARABIC \s 1 ">
        <w:r w:rsidR="00653394">
          <w:rPr>
            <w:noProof/>
          </w:rPr>
          <w:t>2</w:t>
        </w:r>
      </w:fldSimple>
      <w:r>
        <w:t xml:space="preserve"> 3D </w:t>
      </w:r>
      <w:proofErr w:type="gramStart"/>
      <w:r>
        <w:t>Model</w:t>
      </w:r>
      <w:bookmarkEnd w:id="46"/>
      <w:proofErr w:type="gramEnd"/>
    </w:p>
    <w:p w14:paraId="6B9E94F1" w14:textId="19C16B82" w:rsidR="00386FDD" w:rsidRPr="00386FDD" w:rsidRDefault="00386FDD" w:rsidP="00386FDD">
      <w:r w:rsidRPr="00386FDD">
        <w:t>Boundary conditions in both 2D and 3D models were defined to reflect free explosive expansion and symmetric constraint along the axis. The detonation was initiated at</w:t>
      </w:r>
      <w:r w:rsidR="008A310F">
        <w:t xml:space="preserve"> </w:t>
      </w:r>
      <w:proofErr w:type="gramStart"/>
      <w:r w:rsidR="008A310F">
        <w:t>the  rear</w:t>
      </w:r>
      <w:proofErr w:type="gramEnd"/>
      <w:r w:rsidR="008A310F">
        <w:t xml:space="preserve"> dead centre of the charge.</w:t>
      </w:r>
    </w:p>
    <w:p w14:paraId="42861859" w14:textId="0788B9F0" w:rsidR="00386FDD" w:rsidRPr="00386FDD" w:rsidRDefault="00386FDD" w:rsidP="00386FDD">
      <w:pPr>
        <w:pStyle w:val="Heading2"/>
      </w:pPr>
      <w:bookmarkStart w:id="47" w:name="_Toc218553462"/>
      <w:r w:rsidRPr="00386FDD">
        <w:t>Numerical Framework in Abaqus</w:t>
      </w:r>
      <w:bookmarkEnd w:id="47"/>
    </w:p>
    <w:p w14:paraId="77C66807" w14:textId="52A52663" w:rsidR="00386FDD" w:rsidRPr="004F6D48" w:rsidRDefault="00094BD5" w:rsidP="00386FDD">
      <w:r w:rsidRPr="00094BD5">
        <w:t xml:space="preserve">The numerical framework for </w:t>
      </w:r>
      <w:r w:rsidRPr="004F6D48">
        <w:t xml:space="preserve">all simulations was implemented in Abaqus/Explicit, an explicit dynamics solver appropriate for shock-driven, high strain-rate </w:t>
      </w:r>
      <w:r w:rsidRPr="004F6D48">
        <w:lastRenderedPageBreak/>
        <w:t>problems. Abaqus/Explicit employs a conditionally stable explicit time-integration scheme, avoiding iterative equilibrium at each increment but requiring small time steps governed by the smallest element dimension and local wave speed</w:t>
      </w:r>
      <w:r w:rsidRPr="004F6D48">
        <w:t xml:space="preserve"> </w:t>
      </w:r>
      <w:r w:rsidR="005D61F2" w:rsidRPr="004F6D48">
        <w:fldChar w:fldCharType="begin"/>
      </w:r>
      <w:r w:rsidR="00117B9B">
        <w:instrText xml:space="preserve"> ADDIN ZOTERO_ITEM CSL_CITATION {"citationID":"gl6UPXFn","properties":{"formattedCitation":"[21]","plainCitation":"[21]","noteIndex":0},"citationItems":[{"id":311,"uris":["http://zotero.org/users/local/kxeNHLpj/items/NAZLSNJY"],"itemData":{"id":311,"type":"webpage","title":"ABAQUS Analysis User's Manual (v6.6)","URL":"https://classes.engineering.wustl.edu/2009/spring/mase5513/abaqus/docs/v6.6/books/usb/default.htm?startat=pt04ch12s02abo12.html","accessed":{"date-parts":[["2026",1,3]]}}}],"schema":"https://github.com/citation-style-language/schema/raw/master/csl-citation.json"} </w:instrText>
      </w:r>
      <w:r w:rsidR="005D61F2" w:rsidRPr="004F6D48">
        <w:fldChar w:fldCharType="separate"/>
      </w:r>
      <w:r w:rsidR="00117B9B" w:rsidRPr="00117B9B">
        <w:rPr>
          <w:rFonts w:cs="Arial"/>
        </w:rPr>
        <w:t>[21]</w:t>
      </w:r>
      <w:r w:rsidR="005D61F2" w:rsidRPr="004F6D48">
        <w:fldChar w:fldCharType="end"/>
      </w:r>
      <w:r w:rsidR="00386FDD" w:rsidRPr="004F6D48">
        <w:t xml:space="preserve">. </w:t>
      </w:r>
      <w:r w:rsidR="004F6D48" w:rsidRPr="004F6D48">
        <w:t xml:space="preserve">The explosive–liner interaction was modelled using general contact, enabling transmission of detonation-driven pressures from the explosive products into the liner. The explosive </w:t>
      </w:r>
      <w:r w:rsidR="006918CD">
        <w:t xml:space="preserve">charge </w:t>
      </w:r>
      <w:r w:rsidR="004F6D48" w:rsidRPr="004F6D48">
        <w:t xml:space="preserve">was defined using a JWL EOS (Figure </w:t>
      </w:r>
      <w:r w:rsidR="0053449A">
        <w:t>4</w:t>
      </w:r>
      <w:r w:rsidR="004F6D48" w:rsidRPr="004F6D48">
        <w:t>-</w:t>
      </w:r>
      <w:r w:rsidR="0053449A">
        <w:t>1</w:t>
      </w:r>
      <w:r w:rsidR="004F6D48" w:rsidRPr="004F6D48">
        <w:t xml:space="preserve">), and the liner </w:t>
      </w:r>
      <w:r w:rsidR="006918CD">
        <w:t xml:space="preserve">and casing </w:t>
      </w:r>
      <w:r w:rsidR="004F6D48" w:rsidRPr="004F6D48">
        <w:t>w</w:t>
      </w:r>
      <w:r w:rsidR="006918CD">
        <w:t xml:space="preserve">ere </w:t>
      </w:r>
      <w:r w:rsidR="004F6D48" w:rsidRPr="004F6D48">
        <w:t>assigned a</w:t>
      </w:r>
      <w:r w:rsidR="006918CD">
        <w:t xml:space="preserve"> </w:t>
      </w:r>
      <w:r w:rsidR="004F6D48" w:rsidRPr="004F6D48">
        <w:t xml:space="preserve">Johnson–Cook model (Figure </w:t>
      </w:r>
      <w:r w:rsidR="0049750F">
        <w:t>4</w:t>
      </w:r>
      <w:r w:rsidR="004F6D48" w:rsidRPr="004F6D48">
        <w:t>-</w:t>
      </w:r>
      <w:r w:rsidR="0049750F">
        <w:t>2</w:t>
      </w:r>
      <w:r w:rsidR="004F6D48" w:rsidRPr="004F6D48">
        <w:t>).</w:t>
      </w:r>
    </w:p>
    <w:p w14:paraId="5B453BFB" w14:textId="69106E7B" w:rsidR="0099220C" w:rsidRDefault="004F6D48" w:rsidP="00386FDD">
      <w:r w:rsidRPr="004F6D48">
        <w:t xml:space="preserve">Model construction required sustained engagement with the Property and Mesh modules to define material assignments, element types, and local mesh refinement. In the 2D axisymmetric models, both triangular and quadrilateral </w:t>
      </w:r>
      <w:proofErr w:type="spellStart"/>
      <w:r w:rsidRPr="004F6D48">
        <w:t>Lagrangian</w:t>
      </w:r>
      <w:proofErr w:type="spellEnd"/>
      <w:r w:rsidRPr="004F6D48">
        <w:t xml:space="preserve"> meshes were trialled; no consistent improvement in stability was observed between element types for the collapse regime considered. Mesh refinement was concentrated in regions expected to exhibit steep pressure and velocity gradients, particularly within the cylindrical segment of the liner and the jet formation zone. Contact behaviour was defined as hard in the normal direction to prevent penetration, with tangential behaviour configured to permit sliding during collapse, supporting stable liner inversion and early jet development.</w:t>
      </w:r>
    </w:p>
    <w:p w14:paraId="436DA187" w14:textId="77777777" w:rsidR="004F6D48" w:rsidRPr="00386FDD" w:rsidRDefault="004F6D48" w:rsidP="00386FDD"/>
    <w:p w14:paraId="3AC7610F" w14:textId="3EC700AC" w:rsidR="00DA28B2" w:rsidRDefault="00C01D6D" w:rsidP="00DA28B2">
      <w:pPr>
        <w:pStyle w:val="Heading1"/>
      </w:pPr>
      <w:bookmarkStart w:id="48" w:name="_Toc218553463"/>
      <w:r>
        <w:t>Modelling Methodology</w:t>
      </w:r>
      <w:bookmarkEnd w:id="48"/>
    </w:p>
    <w:p w14:paraId="16ECD421" w14:textId="058650CD" w:rsidR="007D4951" w:rsidRDefault="003A02C8" w:rsidP="003A02C8">
      <w:r>
        <w:t xml:space="preserve">The </w:t>
      </w:r>
      <w:r w:rsidR="00520E37">
        <w:t xml:space="preserve">methodology and </w:t>
      </w:r>
      <w:r>
        <w:t>selection of material models and EOS is critical in high-strain-rate simulations, as these choices govern the response of both explosive products and structural materials under extreme pressure, temperature, and deformation. In shaped charge modelling, the explosive must be described by an EOS capable of capturing detonation wave propagation and post-detonation expansion, while the metallic liner requires a model that accounts for large plastic strains and strong strain-rate sensitivity. The following subsections describe the evolution of modelling choices adopted in this study, with emphasis on the physical and numerical implications of each decision.</w:t>
      </w:r>
    </w:p>
    <w:p w14:paraId="1C3EB563" w14:textId="3B06BD6C" w:rsidR="00527A37" w:rsidRDefault="00527A37" w:rsidP="00527A37">
      <w:pPr>
        <w:pStyle w:val="Heading2"/>
      </w:pPr>
      <w:bookmarkStart w:id="49" w:name="_Toc218553464"/>
      <w:r>
        <w:lastRenderedPageBreak/>
        <w:t>Cho</w:t>
      </w:r>
      <w:r w:rsidR="00520E37">
        <w:t>ices</w:t>
      </w:r>
      <w:r>
        <w:t xml:space="preserve"> made from the literature</w:t>
      </w:r>
      <w:bookmarkEnd w:id="49"/>
    </w:p>
    <w:p w14:paraId="04A75DC4" w14:textId="206C540C" w:rsidR="00892E1D" w:rsidRPr="009800E1" w:rsidRDefault="00892E1D" w:rsidP="009800E1">
      <w:r w:rsidRPr="00892E1D">
        <w:t xml:space="preserve">Following the literature review, </w:t>
      </w:r>
      <w:r w:rsidRPr="002F08F6">
        <w:t>HMX and TNT</w:t>
      </w:r>
      <w:r w:rsidRPr="00892E1D">
        <w:t xml:space="preserve"> were selected as representative high explosives for the simulations, both modelled using the </w:t>
      </w:r>
      <w:r w:rsidR="004772BB">
        <w:t xml:space="preserve">JWL </w:t>
      </w:r>
      <w:r w:rsidRPr="00892E1D">
        <w:t>equation of state with parameters taken from published sources. The shaped charge liner</w:t>
      </w:r>
      <w:r w:rsidR="00C7099A">
        <w:t xml:space="preserve"> and casing</w:t>
      </w:r>
      <w:r w:rsidRPr="00892E1D">
        <w:t xml:space="preserve"> w</w:t>
      </w:r>
      <w:r w:rsidR="002F08F6">
        <w:t>ere</w:t>
      </w:r>
      <w:r w:rsidRPr="00892E1D">
        <w:t xml:space="preserve"> modelled using Johnson–Cook</w:t>
      </w:r>
      <w:r w:rsidR="004619C9">
        <w:t xml:space="preserve">, and </w:t>
      </w:r>
      <w:r w:rsidR="009222F7">
        <w:t xml:space="preserve">copper and 4340 steel were chosen for the liner and </w:t>
      </w:r>
      <w:proofErr w:type="gramStart"/>
      <w:r w:rsidR="009222F7">
        <w:t>casing</w:t>
      </w:r>
      <w:proofErr w:type="gramEnd"/>
      <w:r w:rsidR="009222F7">
        <w:t xml:space="preserve"> </w:t>
      </w:r>
      <w:r w:rsidR="0037365D">
        <w:t>respectively</w:t>
      </w:r>
      <w:r w:rsidR="00C7099A">
        <w:t xml:space="preserve">. </w:t>
      </w:r>
      <w:r w:rsidRPr="00892E1D">
        <w:t>The EOS and constitutive parameters employed are summarised in Tables 4-1 and 4-2.</w:t>
      </w:r>
    </w:p>
    <w:p w14:paraId="045E27F1" w14:textId="12C8E269" w:rsidR="0049750F" w:rsidRDefault="0049750F" w:rsidP="0049750F">
      <w:pPr>
        <w:pStyle w:val="Caption"/>
        <w:keepNext/>
      </w:pPr>
    </w:p>
    <w:p w14:paraId="7C126377" w14:textId="7380172D" w:rsidR="00053298" w:rsidRDefault="00053298" w:rsidP="00053298">
      <w:pPr>
        <w:pStyle w:val="Caption"/>
        <w:keepNext/>
      </w:pPr>
      <w:bookmarkStart w:id="50" w:name="_Toc218553517"/>
      <w:r>
        <w:t xml:space="preserve">Table </w:t>
      </w:r>
      <w:fldSimple w:instr=" STYLEREF 1 \s ">
        <w:r>
          <w:rPr>
            <w:noProof/>
          </w:rPr>
          <w:t>4</w:t>
        </w:r>
      </w:fldSimple>
      <w:r>
        <w:noBreakHyphen/>
      </w:r>
      <w:fldSimple w:instr=" SEQ Table \* ARABIC \s 1 ">
        <w:r>
          <w:rPr>
            <w:noProof/>
          </w:rPr>
          <w:t>1</w:t>
        </w:r>
      </w:fldSimple>
      <w:r>
        <w:t xml:space="preserve"> EOS Parameters</w:t>
      </w:r>
      <w:bookmarkEnd w:id="50"/>
    </w:p>
    <w:tbl>
      <w:tblPr>
        <w:tblStyle w:val="TableGrid"/>
        <w:tblW w:w="0" w:type="auto"/>
        <w:tblLook w:val="04A0" w:firstRow="1" w:lastRow="0" w:firstColumn="1" w:lastColumn="0" w:noHBand="0" w:noVBand="1"/>
      </w:tblPr>
      <w:tblGrid>
        <w:gridCol w:w="1244"/>
        <w:gridCol w:w="1464"/>
        <w:gridCol w:w="1197"/>
        <w:gridCol w:w="798"/>
        <w:gridCol w:w="799"/>
        <w:gridCol w:w="1083"/>
        <w:gridCol w:w="1063"/>
        <w:gridCol w:w="846"/>
      </w:tblGrid>
      <w:tr w:rsidR="00904780" w:rsidRPr="00FC4D43" w14:paraId="72080064" w14:textId="77777777" w:rsidTr="0064521E">
        <w:tc>
          <w:tcPr>
            <w:tcW w:w="1244" w:type="dxa"/>
          </w:tcPr>
          <w:p w14:paraId="0D9CDA18" w14:textId="39704067" w:rsidR="0064521E" w:rsidRPr="00FC4D43" w:rsidRDefault="0064521E" w:rsidP="00FC4D43">
            <w:pPr>
              <w:pStyle w:val="TableText"/>
            </w:pPr>
            <w:r w:rsidRPr="00FC4D43">
              <w:t>Explosive</w:t>
            </w:r>
          </w:p>
        </w:tc>
        <w:tc>
          <w:tcPr>
            <w:tcW w:w="1058" w:type="dxa"/>
          </w:tcPr>
          <w:p w14:paraId="23CEFAAB" w14:textId="77777777" w:rsidR="0064521E" w:rsidRPr="00FC4D43" w:rsidRDefault="0064521E" w:rsidP="00FC4D43">
            <w:pPr>
              <w:pStyle w:val="TableText"/>
            </w:pPr>
            <w:r w:rsidRPr="00FC4D43">
              <w:t>A</w:t>
            </w:r>
          </w:p>
          <w:p w14:paraId="55678AEE" w14:textId="5388E1AC" w:rsidR="0064521E" w:rsidRPr="00FC4D43" w:rsidRDefault="0064521E" w:rsidP="00FC4D43">
            <w:pPr>
              <w:pStyle w:val="TableText"/>
            </w:pPr>
            <w:r w:rsidRPr="00FC4D43">
              <w:t>(Pa)</w:t>
            </w:r>
          </w:p>
        </w:tc>
        <w:tc>
          <w:tcPr>
            <w:tcW w:w="1058" w:type="dxa"/>
          </w:tcPr>
          <w:p w14:paraId="373AAD8A" w14:textId="77777777" w:rsidR="0064521E" w:rsidRPr="00FC4D43" w:rsidRDefault="0064521E" w:rsidP="00FC4D43">
            <w:pPr>
              <w:pStyle w:val="TableText"/>
            </w:pPr>
            <w:r w:rsidRPr="00FC4D43">
              <w:t>B</w:t>
            </w:r>
          </w:p>
          <w:p w14:paraId="0049BFDB" w14:textId="3D0FD1CF" w:rsidR="0064521E" w:rsidRPr="00FC4D43" w:rsidRDefault="0064521E" w:rsidP="00FC4D43">
            <w:pPr>
              <w:pStyle w:val="TableText"/>
            </w:pPr>
            <w:r w:rsidRPr="00FC4D43">
              <w:t>(Pa)</w:t>
            </w:r>
          </w:p>
        </w:tc>
        <w:tc>
          <w:tcPr>
            <w:tcW w:w="1017" w:type="dxa"/>
          </w:tcPr>
          <w:p w14:paraId="2851DD8C" w14:textId="51A9CC53" w:rsidR="0064521E" w:rsidRPr="00FC4D43" w:rsidRDefault="0064521E" w:rsidP="00FC4D43">
            <w:pPr>
              <w:pStyle w:val="TableText"/>
            </w:pPr>
            <w:r w:rsidRPr="00FC4D43">
              <w:t>R1</w:t>
            </w:r>
          </w:p>
        </w:tc>
        <w:tc>
          <w:tcPr>
            <w:tcW w:w="1018" w:type="dxa"/>
          </w:tcPr>
          <w:p w14:paraId="67AD050C" w14:textId="629B6DA4" w:rsidR="0064521E" w:rsidRPr="00FC4D43" w:rsidRDefault="0064521E" w:rsidP="00FC4D43">
            <w:pPr>
              <w:pStyle w:val="TableText"/>
            </w:pPr>
            <w:r w:rsidRPr="00FC4D43">
              <w:t>R2</w:t>
            </w:r>
          </w:p>
        </w:tc>
        <w:tc>
          <w:tcPr>
            <w:tcW w:w="1178" w:type="dxa"/>
          </w:tcPr>
          <w:p w14:paraId="73A786A1" w14:textId="31C64BEC" w:rsidR="0064521E" w:rsidRPr="00FC4D43" w:rsidRDefault="0064521E" w:rsidP="00FC4D43">
            <w:pPr>
              <w:pStyle w:val="TableText"/>
            </w:pPr>
            <w:r w:rsidRPr="00FC4D43">
              <w:rPr>
                <w:lang w:eastAsia="en-GB"/>
              </w:rPr>
              <w:t>ρ</w:t>
            </w:r>
            <w:r w:rsidRPr="00FC4D43">
              <w:rPr>
                <w:rFonts w:ascii="Cambria Math" w:hAnsi="Cambria Math" w:cs="Cambria Math"/>
                <w:lang w:eastAsia="en-GB"/>
              </w:rPr>
              <w:t>₀</w:t>
            </w:r>
            <w:r w:rsidRPr="00FC4D43">
              <w:rPr>
                <w:lang w:eastAsia="en-GB"/>
              </w:rPr>
              <w:t xml:space="preserve"> (kg</w:t>
            </w:r>
            <w:r w:rsidR="009F7ABC">
              <w:rPr>
                <w:lang w:eastAsia="en-GB"/>
              </w:rPr>
              <w:t>/</w:t>
            </w:r>
            <w:r w:rsidRPr="00FC4D43">
              <w:rPr>
                <w:lang w:eastAsia="en-GB"/>
              </w:rPr>
              <w:t>m³)</w:t>
            </w:r>
          </w:p>
        </w:tc>
        <w:tc>
          <w:tcPr>
            <w:tcW w:w="933" w:type="dxa"/>
          </w:tcPr>
          <w:p w14:paraId="6C578B26" w14:textId="3E0C8717" w:rsidR="0064521E" w:rsidRPr="009F7ABC" w:rsidRDefault="000B089A" w:rsidP="00FC4D43">
            <w:pPr>
              <w:pStyle w:val="TableText"/>
              <w:rPr>
                <w:lang w:eastAsia="en-GB"/>
              </w:rPr>
            </w:pPr>
            <w:r w:rsidRPr="009F7ABC">
              <w:rPr>
                <w:lang w:eastAsia="en-GB"/>
              </w:rPr>
              <w:t>E0 (J</w:t>
            </w:r>
            <w:r w:rsidR="009F7ABC">
              <w:rPr>
                <w:lang w:eastAsia="en-GB"/>
              </w:rPr>
              <w:t>/</w:t>
            </w:r>
            <w:r w:rsidRPr="009F7ABC">
              <w:rPr>
                <w:lang w:eastAsia="en-GB"/>
              </w:rPr>
              <w:t>m</w:t>
            </w:r>
            <w:r w:rsidRPr="009F7ABC">
              <w:rPr>
                <w:vertAlign w:val="superscript"/>
                <w:lang w:eastAsia="en-GB"/>
              </w:rPr>
              <w:t>3</w:t>
            </w:r>
            <w:r w:rsidRPr="009F7ABC">
              <w:rPr>
                <w:lang w:eastAsia="en-GB"/>
              </w:rPr>
              <w:t>)</w:t>
            </w:r>
          </w:p>
        </w:tc>
        <w:tc>
          <w:tcPr>
            <w:tcW w:w="988" w:type="dxa"/>
          </w:tcPr>
          <w:p w14:paraId="7CE4D68E" w14:textId="524CEE1C" w:rsidR="0064521E" w:rsidRPr="00FC4D43" w:rsidRDefault="0064521E" w:rsidP="00FC4D43">
            <w:pPr>
              <w:pStyle w:val="TableText"/>
            </w:pPr>
            <w:r w:rsidRPr="00FC4D43">
              <w:rPr>
                <w:b/>
                <w:bCs/>
                <w:lang w:eastAsia="en-GB"/>
              </w:rPr>
              <w:t>ω</w:t>
            </w:r>
          </w:p>
        </w:tc>
      </w:tr>
      <w:tr w:rsidR="00904780" w:rsidRPr="00FC4D43" w14:paraId="4F36A43F" w14:textId="77777777" w:rsidTr="0064521E">
        <w:tc>
          <w:tcPr>
            <w:tcW w:w="1244" w:type="dxa"/>
          </w:tcPr>
          <w:p w14:paraId="3803F171" w14:textId="4A5815F2" w:rsidR="0064521E" w:rsidRPr="00FC4D43" w:rsidRDefault="0064521E" w:rsidP="00FC4D43">
            <w:pPr>
              <w:pStyle w:val="TableText"/>
            </w:pPr>
            <w:r w:rsidRPr="00FC4D43">
              <w:t>HMX</w:t>
            </w:r>
            <w:r w:rsidR="00904780">
              <w:fldChar w:fldCharType="begin"/>
            </w:r>
            <w:r w:rsidR="00117B9B">
              <w:instrText xml:space="preserve"> ADDIN ZOTERO_ITEM CSL_CITATION {"citationID":"2ckfx7xn","properties":{"formattedCitation":"[35]","plainCitation":"[35]","noteIndex":0},"citationItems":[{"id":271,"uris":["http://zotero.org/users/local/kxeNHLpj/items/X974DLFG"],"itemData":{"id":271,"type":"article-journal","abstract":"The jet formation and penetration capacity of cylinder-cone-shaped charges against steel targets were studied using the method of numerical simulation. Cylinder-cone-shaped charge models with five cylindrical liner materials, including nickel, tungsten, tantalum, steel 4340 and copper, were established to investigate the penetration capability and were compared with the classical conical-shaped charge. Moreover, the influence of the connection method of the cylindrical liner and the truncated liner on the jet performance was examined. The results show that the head velocity of the projectile formed by the cylinder-cone-shaped charge with a cylindrical nickel liner was larger than that with other cylindrical liner materials; in addition, it was larger by 50.2% compared with that formed by the classical conical-shaped charge. The penetration depth of the steel target by the cylinder-cone-shaped charge with a cylindrical copper liner was the largest, which could be 51.7% higher than that of a classical conical-shaped charge at a standoff of 2.5 D. For 2.0 D and 2.5 D standoff distances, the penetration depths were increased by 18.4% and 29.5%, respectively, by using the connection method of putting the cylindrical nickel liner on the neck of the truncated liner compared with that of the previous cylinder-cone-shaped charge with a cylindrical nickel liner.","container-title":"Materials","DOI":"10.3390/ma15103511","journalAbbreviation":"Materials","page":"3511","source":"ResearchGate","title":"The Effect of Cylindrical Liner Material on the Jet Formation and Penetration Capability of Cylinder-Cone-Shaped Charge","volume":"15","author":[{"family":"Wang","given":"Yifan"},{"family":"Wang","given":"Zhijun"},{"family":"Xu","given":"Yongjie"},{"family":"Jin","given":"Zhen"}],"issued":{"date-parts":[["2022",5,13]]}}}],"schema":"https://github.com/citation-style-language/schema/raw/master/csl-citation.json"} </w:instrText>
            </w:r>
            <w:r w:rsidR="00904780">
              <w:fldChar w:fldCharType="separate"/>
            </w:r>
            <w:r w:rsidR="00117B9B" w:rsidRPr="00117B9B">
              <w:rPr>
                <w:rFonts w:cs="Arial"/>
              </w:rPr>
              <w:t>[35]</w:t>
            </w:r>
            <w:r w:rsidR="00904780">
              <w:fldChar w:fldCharType="end"/>
            </w:r>
          </w:p>
        </w:tc>
        <w:tc>
          <w:tcPr>
            <w:tcW w:w="1058" w:type="dxa"/>
          </w:tcPr>
          <w:p w14:paraId="0A52524C" w14:textId="3970C751" w:rsidR="0064521E" w:rsidRPr="00FC4D43" w:rsidRDefault="00860AF2" w:rsidP="00FC4D43">
            <w:pPr>
              <w:pStyle w:val="TableText"/>
            </w:pPr>
            <w:r w:rsidRPr="00860AF2">
              <w:t>7.7828</w:t>
            </w:r>
            <w:r>
              <w:t>e^</w:t>
            </w:r>
            <w:r w:rsidRPr="00860AF2">
              <w:t>11</w:t>
            </w:r>
          </w:p>
        </w:tc>
        <w:tc>
          <w:tcPr>
            <w:tcW w:w="1058" w:type="dxa"/>
          </w:tcPr>
          <w:p w14:paraId="132BE3B6" w14:textId="49949A30" w:rsidR="0064521E" w:rsidRPr="00FC4D43" w:rsidRDefault="00904780" w:rsidP="00FC4D43">
            <w:pPr>
              <w:pStyle w:val="TableText"/>
            </w:pPr>
            <w:r w:rsidRPr="00904780">
              <w:t>7.071e</w:t>
            </w:r>
            <w:r>
              <w:t>^</w:t>
            </w:r>
            <w:r w:rsidRPr="00904780">
              <w:t>9</w:t>
            </w:r>
          </w:p>
        </w:tc>
        <w:tc>
          <w:tcPr>
            <w:tcW w:w="1017" w:type="dxa"/>
          </w:tcPr>
          <w:p w14:paraId="15CB7624" w14:textId="0A7571B4" w:rsidR="0064521E" w:rsidRPr="00FC4D43" w:rsidRDefault="00904780" w:rsidP="00FC4D43">
            <w:pPr>
              <w:pStyle w:val="TableText"/>
            </w:pPr>
            <w:r>
              <w:t>4.2</w:t>
            </w:r>
          </w:p>
        </w:tc>
        <w:tc>
          <w:tcPr>
            <w:tcW w:w="1018" w:type="dxa"/>
          </w:tcPr>
          <w:p w14:paraId="397FFF52" w14:textId="5697BF1C" w:rsidR="0064521E" w:rsidRPr="00FC4D43" w:rsidRDefault="00904780" w:rsidP="00FC4D43">
            <w:pPr>
              <w:pStyle w:val="TableText"/>
            </w:pPr>
            <w:r>
              <w:t>1</w:t>
            </w:r>
          </w:p>
        </w:tc>
        <w:tc>
          <w:tcPr>
            <w:tcW w:w="1178" w:type="dxa"/>
          </w:tcPr>
          <w:p w14:paraId="7E72C820" w14:textId="68A50336" w:rsidR="0064521E" w:rsidRPr="00FC4D43" w:rsidRDefault="0064521E" w:rsidP="00FC4D43">
            <w:pPr>
              <w:pStyle w:val="TableText"/>
            </w:pPr>
            <w:r>
              <w:t>1891</w:t>
            </w:r>
          </w:p>
        </w:tc>
        <w:tc>
          <w:tcPr>
            <w:tcW w:w="933" w:type="dxa"/>
          </w:tcPr>
          <w:p w14:paraId="7B9E2B08" w14:textId="69053B8C" w:rsidR="0064521E" w:rsidRPr="00FC4D43" w:rsidRDefault="00593072" w:rsidP="00FC4D43">
            <w:pPr>
              <w:pStyle w:val="TableText"/>
            </w:pPr>
            <w:r>
              <w:t>10.5</w:t>
            </w:r>
            <w:r w:rsidR="009F7ABC">
              <w:t>e^9</w:t>
            </w:r>
          </w:p>
        </w:tc>
        <w:tc>
          <w:tcPr>
            <w:tcW w:w="988" w:type="dxa"/>
          </w:tcPr>
          <w:p w14:paraId="14745D94" w14:textId="732C667A" w:rsidR="0064521E" w:rsidRPr="00FC4D43" w:rsidRDefault="00904780" w:rsidP="00FC4D43">
            <w:pPr>
              <w:pStyle w:val="TableText"/>
            </w:pPr>
            <w:r>
              <w:t>0.3</w:t>
            </w:r>
          </w:p>
        </w:tc>
      </w:tr>
      <w:tr w:rsidR="00904780" w:rsidRPr="00FC4D43" w14:paraId="1EDB9DE3" w14:textId="77777777" w:rsidTr="0064521E">
        <w:tc>
          <w:tcPr>
            <w:tcW w:w="1244" w:type="dxa"/>
          </w:tcPr>
          <w:p w14:paraId="5D422025" w14:textId="57452801" w:rsidR="0064521E" w:rsidRPr="00FC4D43" w:rsidRDefault="0064521E" w:rsidP="00FC4D43">
            <w:pPr>
              <w:pStyle w:val="TableText"/>
            </w:pPr>
            <w:r w:rsidRPr="00FC4D43">
              <w:t>TNT</w:t>
            </w:r>
            <w:r w:rsidR="00B367BD">
              <w:fldChar w:fldCharType="begin"/>
            </w:r>
            <w:r w:rsidR="00117B9B">
              <w:instrText xml:space="preserve"> ADDIN ZOTERO_ITEM CSL_CITATION {"citationID":"R23e8p1L","properties":{"formattedCitation":"[36], [37]","plainCitation":"[36], [37]","noteIndex":0},"citationItems":[{"id":441,"uris":["http://zotero.org/users/local/kxeNHLpj/items/5R225PM6"],"itemData":{"id":441,"type":"article-journal","container-title":"Journal of Physics: Conference Series","DOI":"10.1088/1742-6596/2647/8/082017","page":"082017","title":"Experimental and numerical analysis of piercing with shaped charge of armor steel","volume":"2647","author":[{"family":"Pyka","given":"Dariusz"},{"family":"Bocian","given":"Miroslaw"},{"family":"Kurzawa","given":"Adam"},{"family":"Jamroziak","given":"Krzysztof"}],"issued":{"date-parts":[["2024",6]]}}},{"id":293,"uris":["http://zotero.org/users/local/kxeNHLpj/items/2FYYGVVX"],"itemData":{"id":293,"type":"article-journal","abstract":"Since the information of detonation product is transmitted outward in the form of compression wave during underwater explosion, the purpose of this paper is to explore how to determine the equation of state (EOS) of detonation products using underwater explosion tests. Compared with conventional cylinder test, underwater explosion test has the advantages of simpler equipment, lower cost, less limited charge size, and wider range of calibration pressures, which makes it more suitable for the on-site testing of large or non-ideal explosives. Based on the measurable shock wave trajectory and post-shock pressure history in general underwater explosion test, an inverse method of characteristics (inverse MOC) is proposed to recover the gas-water interface from the shock and post-shock data, and a genetic algorithm is developed to determine the EOS of detonation products by the gas-water interface. Compared with virtual experimental data extracted from underwater explosion simulations, it is found that the inverse MOC can properly reproduce the position and pressure of gas-water interface. The lower limit of pressure range is close to 2 MPa, which is far lower than that of 0.1 GPa in cylinder test. Based on the inversed results of gas-water interface, it is also confirmed that the genetic algorithm can also stably optimize the parameters of JWL equation because the isentrope pressure error of eight commonly used explosives is less than 3% in the range of detonation pressure 0.01 GPa. The results show that it is by the inverse MOC and genetic algorithm that the EOS of detonation products can be properly and stably determined by the underwater explosion test data.","container-title":"</w:instrText>
            </w:r>
            <w:r w:rsidR="00117B9B">
              <w:rPr>
                <w:rFonts w:ascii="MS Gothic" w:eastAsia="MS Gothic" w:hAnsi="MS Gothic" w:cs="MS Gothic" w:hint="eastAsia"/>
              </w:rPr>
              <w:instrText>爆炸与冲</w:instrText>
            </w:r>
            <w:r w:rsidR="00117B9B">
              <w:rPr>
                <w:rFonts w:ascii="Microsoft JhengHei" w:eastAsia="Microsoft JhengHei" w:hAnsi="Microsoft JhengHei" w:cs="Microsoft JhengHei" w:hint="eastAsia"/>
              </w:rPr>
              <w:instrText>击</w:instrText>
            </w:r>
            <w:r w:rsidR="00117B9B">
              <w:instrText xml:space="preserve">","DOI":"10.11883/bzycj-2018-0210","ISSN":"1001-1455","issue":"9","journalAbbreviation":"bzycj","language":"zh","license":"http://creativecommons.org/licenses/by/3.0/","note":"Company: Explosion And Shock Waves\nDistributor: Explosion And Shock Waves\nInstitution: Explosion And Shock Waves\nLabel: Explosion And Shock Waves\npublisher: </w:instrText>
            </w:r>
            <w:r w:rsidR="00117B9B">
              <w:rPr>
                <w:rFonts w:ascii="MS Gothic" w:eastAsia="MS Gothic" w:hAnsi="MS Gothic" w:cs="MS Gothic" w:hint="eastAsia"/>
              </w:rPr>
              <w:instrText>爆炸与冲</w:instrText>
            </w:r>
            <w:r w:rsidR="00117B9B">
              <w:rPr>
                <w:rFonts w:ascii="Microsoft JhengHei" w:eastAsia="Microsoft JhengHei" w:hAnsi="Microsoft JhengHei" w:cs="Microsoft JhengHei" w:hint="eastAsia"/>
              </w:rPr>
              <w:instrText>击</w:instrText>
            </w:r>
            <w:r w:rsidR="00117B9B">
              <w:instrText xml:space="preserve">","page":"092201-11","source":"www.bzycj.cn","title":"An inverse method for the equation of state of detonation products from underwater explosion tests","volume":"39","author":[{"family":"Chenchen","given":"Yang"},{"family":"Xiaojie","given":"L. I."},{"family":"Honghao","given":"Y. a. N."},{"family":"Xiaohong","given":"Wang"},{"family":"Yuxin","given":"Wang"}],"issued":{"date-parts":[["2019",9,1]]}}}],"schema":"https://github.com/citation-style-language/schema/raw/master/csl-citation.json"} </w:instrText>
            </w:r>
            <w:r w:rsidR="00B367BD">
              <w:fldChar w:fldCharType="separate"/>
            </w:r>
            <w:r w:rsidR="00117B9B" w:rsidRPr="00117B9B">
              <w:rPr>
                <w:rFonts w:cs="Arial"/>
              </w:rPr>
              <w:t>[36], [37]</w:t>
            </w:r>
            <w:r w:rsidR="00B367BD">
              <w:fldChar w:fldCharType="end"/>
            </w:r>
          </w:p>
        </w:tc>
        <w:tc>
          <w:tcPr>
            <w:tcW w:w="1058" w:type="dxa"/>
          </w:tcPr>
          <w:p w14:paraId="4CD80DD2" w14:textId="16294E44" w:rsidR="0064521E" w:rsidRPr="00FC4D43" w:rsidRDefault="00152ADE" w:rsidP="00FC4D43">
            <w:pPr>
              <w:pStyle w:val="TableText"/>
            </w:pPr>
            <w:r>
              <w:t>6.09</w:t>
            </w:r>
            <w:r w:rsidR="002408AD">
              <w:t>e^11</w:t>
            </w:r>
          </w:p>
        </w:tc>
        <w:tc>
          <w:tcPr>
            <w:tcW w:w="1058" w:type="dxa"/>
          </w:tcPr>
          <w:p w14:paraId="17971E16" w14:textId="29C5F435" w:rsidR="0064521E" w:rsidRPr="00FC4D43" w:rsidRDefault="002408AD" w:rsidP="00FC4D43">
            <w:pPr>
              <w:pStyle w:val="TableText"/>
            </w:pPr>
            <w:r>
              <w:t>1.3e^10</w:t>
            </w:r>
          </w:p>
        </w:tc>
        <w:tc>
          <w:tcPr>
            <w:tcW w:w="1017" w:type="dxa"/>
          </w:tcPr>
          <w:p w14:paraId="1B6A01F1" w14:textId="12B5D18A" w:rsidR="0064521E" w:rsidRPr="00FC4D43" w:rsidRDefault="00D82C00" w:rsidP="00FC4D43">
            <w:pPr>
              <w:pStyle w:val="TableText"/>
            </w:pPr>
            <w:r>
              <w:t>4.5</w:t>
            </w:r>
          </w:p>
        </w:tc>
        <w:tc>
          <w:tcPr>
            <w:tcW w:w="1018" w:type="dxa"/>
          </w:tcPr>
          <w:p w14:paraId="4CD94D1F" w14:textId="7D330791" w:rsidR="0064521E" w:rsidRPr="00FC4D43" w:rsidRDefault="00983A37" w:rsidP="00FC4D43">
            <w:pPr>
              <w:pStyle w:val="TableText"/>
            </w:pPr>
            <w:r>
              <w:t>1.4</w:t>
            </w:r>
          </w:p>
        </w:tc>
        <w:tc>
          <w:tcPr>
            <w:tcW w:w="1178" w:type="dxa"/>
          </w:tcPr>
          <w:p w14:paraId="47707E8B" w14:textId="55E40EA3" w:rsidR="0064521E" w:rsidRPr="00FC4D43" w:rsidRDefault="00983A37" w:rsidP="00FC4D43">
            <w:pPr>
              <w:pStyle w:val="TableText"/>
            </w:pPr>
            <w:r>
              <w:t>1600</w:t>
            </w:r>
          </w:p>
        </w:tc>
        <w:tc>
          <w:tcPr>
            <w:tcW w:w="933" w:type="dxa"/>
          </w:tcPr>
          <w:p w14:paraId="49C62063" w14:textId="4E0F1ECD" w:rsidR="0064521E" w:rsidRPr="00FC4D43" w:rsidRDefault="00F06443" w:rsidP="00FC4D43">
            <w:pPr>
              <w:pStyle w:val="TableText"/>
            </w:pPr>
            <w:r>
              <w:t>6e^9</w:t>
            </w:r>
          </w:p>
        </w:tc>
        <w:tc>
          <w:tcPr>
            <w:tcW w:w="988" w:type="dxa"/>
          </w:tcPr>
          <w:p w14:paraId="41B383FF" w14:textId="161028A3" w:rsidR="0064521E" w:rsidRPr="00FC4D43" w:rsidRDefault="00983A37" w:rsidP="00FC4D43">
            <w:pPr>
              <w:pStyle w:val="TableText"/>
            </w:pPr>
            <w:r>
              <w:t>0.25</w:t>
            </w:r>
          </w:p>
        </w:tc>
      </w:tr>
    </w:tbl>
    <w:p w14:paraId="72682B7D" w14:textId="5AE613C6" w:rsidR="0049750F" w:rsidRDefault="0049750F" w:rsidP="0049750F">
      <w:pPr>
        <w:pStyle w:val="Caption"/>
        <w:keepNext/>
      </w:pPr>
    </w:p>
    <w:p w14:paraId="205A89EC" w14:textId="77777777" w:rsidR="00053298" w:rsidRPr="00053298" w:rsidRDefault="00053298" w:rsidP="00053298"/>
    <w:p w14:paraId="54334F6C" w14:textId="1005197D" w:rsidR="00053298" w:rsidRDefault="00053298" w:rsidP="00053298">
      <w:pPr>
        <w:pStyle w:val="Caption"/>
        <w:keepNext/>
      </w:pPr>
      <w:bookmarkStart w:id="51" w:name="_Toc218553518"/>
      <w:r>
        <w:t xml:space="preserve">Table </w:t>
      </w:r>
      <w:fldSimple w:instr=" STYLEREF 1 \s ">
        <w:r>
          <w:rPr>
            <w:noProof/>
          </w:rPr>
          <w:t>4</w:t>
        </w:r>
      </w:fldSimple>
      <w:r>
        <w:noBreakHyphen/>
      </w:r>
      <w:fldSimple w:instr=" SEQ Table \* ARABIC \s 1 ">
        <w:r>
          <w:rPr>
            <w:noProof/>
          </w:rPr>
          <w:t>2</w:t>
        </w:r>
      </w:fldSimple>
      <w:r>
        <w:t xml:space="preserve"> Johnson-Cook Values</w:t>
      </w:r>
      <w:bookmarkEnd w:id="51"/>
    </w:p>
    <w:tbl>
      <w:tblPr>
        <w:tblStyle w:val="TableGrid"/>
        <w:tblW w:w="0" w:type="auto"/>
        <w:tblLook w:val="04A0" w:firstRow="1" w:lastRow="0" w:firstColumn="1" w:lastColumn="0" w:noHBand="0" w:noVBand="1"/>
      </w:tblPr>
      <w:tblGrid>
        <w:gridCol w:w="1127"/>
        <w:gridCol w:w="1013"/>
        <w:gridCol w:w="1078"/>
        <w:gridCol w:w="857"/>
        <w:gridCol w:w="927"/>
        <w:gridCol w:w="864"/>
        <w:gridCol w:w="893"/>
        <w:gridCol w:w="985"/>
        <w:gridCol w:w="750"/>
      </w:tblGrid>
      <w:tr w:rsidR="00652489" w:rsidRPr="00FC4D43" w14:paraId="12230D58" w14:textId="196F4B14" w:rsidTr="00AD4D4E">
        <w:tc>
          <w:tcPr>
            <w:tcW w:w="1134" w:type="dxa"/>
          </w:tcPr>
          <w:p w14:paraId="074AD6D6" w14:textId="6B7280DB" w:rsidR="00AD4D4E" w:rsidRPr="00FC4D43" w:rsidRDefault="00AD4D4E" w:rsidP="00FC4D43">
            <w:pPr>
              <w:pStyle w:val="TableText"/>
            </w:pPr>
            <w:r w:rsidRPr="00FC4D43">
              <w:t>Material</w:t>
            </w:r>
          </w:p>
          <w:p w14:paraId="056ACEA1" w14:textId="77777777" w:rsidR="00AD4D4E" w:rsidRPr="00FC4D43" w:rsidRDefault="00AD4D4E" w:rsidP="00FC4D43">
            <w:pPr>
              <w:pStyle w:val="TableText"/>
            </w:pPr>
          </w:p>
        </w:tc>
        <w:tc>
          <w:tcPr>
            <w:tcW w:w="1023" w:type="dxa"/>
          </w:tcPr>
          <w:p w14:paraId="54D39F19" w14:textId="77777777" w:rsidR="00AD4D4E" w:rsidRPr="00FC4D43" w:rsidRDefault="00AD4D4E" w:rsidP="00FC4D43">
            <w:pPr>
              <w:pStyle w:val="TableText"/>
            </w:pPr>
            <w:r w:rsidRPr="00FC4D43">
              <w:t>A</w:t>
            </w:r>
          </w:p>
          <w:p w14:paraId="6D85BBB8" w14:textId="6BB4D983" w:rsidR="00AD4D4E" w:rsidRPr="00FC4D43" w:rsidRDefault="00AD4D4E" w:rsidP="00FC4D43">
            <w:pPr>
              <w:pStyle w:val="TableText"/>
            </w:pPr>
            <w:r w:rsidRPr="00FC4D43">
              <w:t>(Pa)</w:t>
            </w:r>
          </w:p>
        </w:tc>
        <w:tc>
          <w:tcPr>
            <w:tcW w:w="1080" w:type="dxa"/>
          </w:tcPr>
          <w:p w14:paraId="47EBB4D7" w14:textId="77777777" w:rsidR="00AD4D4E" w:rsidRPr="00FC4D43" w:rsidRDefault="00AD4D4E" w:rsidP="00FC4D43">
            <w:pPr>
              <w:pStyle w:val="TableText"/>
            </w:pPr>
            <w:r w:rsidRPr="00FC4D43">
              <w:t>B</w:t>
            </w:r>
          </w:p>
          <w:p w14:paraId="3E7F7BC1" w14:textId="3EABA0A5" w:rsidR="00AD4D4E" w:rsidRPr="00FC4D43" w:rsidRDefault="00AD4D4E" w:rsidP="00FC4D43">
            <w:pPr>
              <w:pStyle w:val="TableText"/>
            </w:pPr>
            <w:r w:rsidRPr="00FC4D43">
              <w:t>(Pa)</w:t>
            </w:r>
          </w:p>
        </w:tc>
        <w:tc>
          <w:tcPr>
            <w:tcW w:w="878" w:type="dxa"/>
          </w:tcPr>
          <w:p w14:paraId="3BBB62F8" w14:textId="6A5A108F" w:rsidR="00AD4D4E" w:rsidRPr="00FC4D43" w:rsidRDefault="00AD4D4E" w:rsidP="00FC4D43">
            <w:pPr>
              <w:pStyle w:val="TableText"/>
            </w:pPr>
            <w:r w:rsidRPr="00FC4D43">
              <w:t>n</w:t>
            </w:r>
          </w:p>
        </w:tc>
        <w:tc>
          <w:tcPr>
            <w:tcW w:w="940" w:type="dxa"/>
          </w:tcPr>
          <w:p w14:paraId="1ED0A55A" w14:textId="6F41E7A6" w:rsidR="00AD4D4E" w:rsidRPr="00FC4D43" w:rsidRDefault="00AD4D4E" w:rsidP="00FC4D43">
            <w:pPr>
              <w:pStyle w:val="TableText"/>
            </w:pPr>
            <w:r w:rsidRPr="00FC4D43">
              <w:t>C</w:t>
            </w:r>
          </w:p>
        </w:tc>
        <w:tc>
          <w:tcPr>
            <w:tcW w:w="886" w:type="dxa"/>
          </w:tcPr>
          <w:p w14:paraId="45643EB1" w14:textId="4E60B614" w:rsidR="00AD4D4E" w:rsidRPr="00FC4D43" w:rsidRDefault="00AD4D4E" w:rsidP="00FC4D43">
            <w:pPr>
              <w:pStyle w:val="TableText"/>
            </w:pPr>
            <w:r w:rsidRPr="00FC4D43">
              <w:t>m</w:t>
            </w:r>
          </w:p>
        </w:tc>
        <w:tc>
          <w:tcPr>
            <w:tcW w:w="947" w:type="dxa"/>
          </w:tcPr>
          <w:p w14:paraId="4F7E376C" w14:textId="77777777" w:rsidR="00AD4D4E" w:rsidRPr="00FC4D43" w:rsidRDefault="00AD4D4E" w:rsidP="00FC4D43">
            <w:pPr>
              <w:pStyle w:val="TableText"/>
              <w:rPr>
                <w:vertAlign w:val="subscript"/>
              </w:rPr>
            </w:pPr>
            <w:r w:rsidRPr="00FC4D43">
              <w:rPr>
                <w:i/>
                <w:iCs/>
              </w:rPr>
              <w:t>ε̇</w:t>
            </w:r>
            <w:r w:rsidRPr="00FC4D43">
              <w:rPr>
                <w:vertAlign w:val="subscript"/>
              </w:rPr>
              <w:t>0</w:t>
            </w:r>
          </w:p>
          <w:p w14:paraId="31C5F3B4" w14:textId="4DFEA4C3" w:rsidR="00AD4D4E" w:rsidRPr="00FC4D43" w:rsidRDefault="00AD4D4E" w:rsidP="00FC4D43">
            <w:pPr>
              <w:pStyle w:val="TableText"/>
            </w:pPr>
            <w:r w:rsidRPr="00FC4D43">
              <w:rPr>
                <w:vertAlign w:val="subscript"/>
              </w:rPr>
              <w:t>(</w:t>
            </w:r>
            <w:r w:rsidRPr="00FC4D43">
              <w:t>s</w:t>
            </w:r>
            <w:r w:rsidRPr="00FC4D43">
              <w:rPr>
                <w:vertAlign w:val="superscript"/>
              </w:rPr>
              <w:t>-1</w:t>
            </w:r>
            <w:r w:rsidRPr="00FC4D43">
              <w:t>)</w:t>
            </w:r>
          </w:p>
        </w:tc>
        <w:tc>
          <w:tcPr>
            <w:tcW w:w="941" w:type="dxa"/>
          </w:tcPr>
          <w:p w14:paraId="06644A16" w14:textId="6D50046A" w:rsidR="00AD4D4E" w:rsidRPr="00FC4D43" w:rsidRDefault="00E8322F" w:rsidP="00FC4D43">
            <w:pPr>
              <w:pStyle w:val="TableText"/>
              <w:rPr>
                <w:i/>
                <w:iCs/>
              </w:rPr>
            </w:pPr>
            <w:r w:rsidRPr="00E8322F">
              <w:rPr>
                <w:i/>
                <w:iCs/>
              </w:rPr>
              <w:t>ρ</w:t>
            </w:r>
            <w:r>
              <w:t xml:space="preserve"> </w:t>
            </w:r>
          </w:p>
          <w:p w14:paraId="5D779743" w14:textId="5595C4C7" w:rsidR="00AD4D4E" w:rsidRPr="00FC4D43" w:rsidRDefault="00AD4D4E" w:rsidP="00FC4D43">
            <w:pPr>
              <w:pStyle w:val="TableText"/>
              <w:rPr>
                <w:i/>
                <w:iCs/>
              </w:rPr>
            </w:pPr>
            <w:r w:rsidRPr="00FC4D43">
              <w:rPr>
                <w:i/>
                <w:iCs/>
              </w:rPr>
              <w:t>(</w:t>
            </w:r>
            <w:r>
              <w:rPr>
                <w:i/>
                <w:iCs/>
              </w:rPr>
              <w:t>kg/</w:t>
            </w:r>
            <w:r w:rsidRPr="00FC4D43">
              <w:rPr>
                <w:i/>
                <w:iCs/>
              </w:rPr>
              <w:t>m</w:t>
            </w:r>
            <w:r w:rsidRPr="00FC4D43">
              <w:rPr>
                <w:i/>
                <w:iCs/>
                <w:vertAlign w:val="superscript"/>
              </w:rPr>
              <w:t>3</w:t>
            </w:r>
            <w:r w:rsidRPr="00FC4D43">
              <w:rPr>
                <w:i/>
                <w:iCs/>
              </w:rPr>
              <w:t>)</w:t>
            </w:r>
          </w:p>
        </w:tc>
        <w:tc>
          <w:tcPr>
            <w:tcW w:w="665" w:type="dxa"/>
          </w:tcPr>
          <w:p w14:paraId="65DEDC80" w14:textId="77777777" w:rsidR="00AD4D4E" w:rsidRPr="007C4B69" w:rsidRDefault="00AD4D4E" w:rsidP="00FC4D43">
            <w:pPr>
              <w:pStyle w:val="TableText"/>
              <w:rPr>
                <w:vertAlign w:val="subscript"/>
              </w:rPr>
            </w:pPr>
            <w:proofErr w:type="spellStart"/>
            <w:r w:rsidRPr="007C4B69">
              <w:t>T</w:t>
            </w:r>
            <w:r w:rsidRPr="007C4B69">
              <w:rPr>
                <w:vertAlign w:val="subscript"/>
              </w:rPr>
              <w:t>melt</w:t>
            </w:r>
            <w:proofErr w:type="spellEnd"/>
          </w:p>
          <w:p w14:paraId="5DA00599" w14:textId="77C17073" w:rsidR="007C4B69" w:rsidRPr="007C4B69" w:rsidRDefault="007C4B69" w:rsidP="00FC4D43">
            <w:pPr>
              <w:pStyle w:val="TableText"/>
              <w:rPr>
                <w:i/>
                <w:iCs/>
              </w:rPr>
            </w:pPr>
            <w:r w:rsidRPr="007C4B69">
              <w:t>(K)</w:t>
            </w:r>
          </w:p>
        </w:tc>
      </w:tr>
      <w:tr w:rsidR="00652489" w:rsidRPr="00FC4D43" w14:paraId="5958A64D" w14:textId="30C26A0C" w:rsidTr="00AD4D4E">
        <w:tc>
          <w:tcPr>
            <w:tcW w:w="1134" w:type="dxa"/>
          </w:tcPr>
          <w:p w14:paraId="65C3B159" w14:textId="0DBC88AB" w:rsidR="00AD4D4E" w:rsidRPr="00FC4D43" w:rsidRDefault="00AD4D4E" w:rsidP="00FC4D43">
            <w:pPr>
              <w:pStyle w:val="TableText"/>
            </w:pPr>
            <w:r w:rsidRPr="00FC4D43">
              <w:t>Copper</w:t>
            </w:r>
            <w:r>
              <w:t xml:space="preserve"> </w:t>
            </w:r>
            <w:r>
              <w:fldChar w:fldCharType="begin"/>
            </w:r>
            <w:r w:rsidR="00117B9B">
              <w:instrText xml:space="preserve"> ADDIN ZOTERO_ITEM CSL_CITATION {"citationID":"5stQ3dzQ","properties":{"formattedCitation":"[32], [38]","plainCitation":"[32], [38]","noteIndex":0},"citationItems":[{"id":274,"uris":["http://zotero.org/users/local/kxeNHLpj/items/IRP6ZXG2"],"itemData":{"id":274,"type":"article-journal","abstract":"Shaped charges, as a core technology in modern weapon systems and engineering breaching applications, achieve high-efficiency penetration through precisely controlled energy release. This capability has become critical for enhancing combat effectiveness and addressing complex engineering challenges. Based on electroforming technology, nanocrystalline copper liners were fabricated. Mechanical properties testing of the nanocrystalline copper material and penetration experiments of shaped charge jets into C45 steel targets were conducted. The Johnson-Cook constitutive model parameters applicable to nanocrystalline copper were obtained through data fitting. Numerical simulations of jet formation and penetration processes for both nanocrystalline and coarse-grained copper liners were conducted utilizing AUTODYN software. The penetration effectiveness of jets from the two types of liners was analyzed based on computational results. The study revealed that the nanocrystalline copper liner exhibits a yield strength of 250 MPa and good plasticity. Compared to the coarse-grained copper liner, the nanocrystalline copper jet demonstrated superior cohesion and continuity, achieving a 13.5% increase in average penetration depth under identical charge configurations and standoff distances. The experimental results exhibited high consistency with the simulation results, with all discrepancies remaining below 10.0%, confirming the accuracy of the fitted material parameters for nanocrystalline copper. These findings provide critical insights for further optimization of nanocrystalline copper in shaped charge design.","container-title":"Latin American Journal of Solids and Structures","DOI":"10.1590/1679-7825/e8682","journalAbbreviation":"Latin American Journal of Solids and Structures","source":"ResearchGate","title":"Study on the penetration performance of shaped charge jet formed by nanocrystalline copper liner","volume":"22","author":[{"family":"Zhang","given":"Azhen"},{"family":"Li","given":"Rongxin"},{"family":"Xie","given":"Longfei"},{"family":"Wang","given":"Ruiqi"},{"family":"Huang","given":"Junyi"},{"family":"Gao","given":"Zhenru"},{"family":"Li","given":"Yuchun"},{"family":"Zhou","given":"Bo"}],"issued":{"date-parts":[["2025",1,1]]}}},{"id":440,"uris":["http://zotero.org/users/local/kxeNHLpj/items/Q4EM9955"],"itemData":{"id":440,"type":"dataset","title":"Metelec Data Sheet for Copper","author":[{"literal":"Metelec"}],"issued":{"date-parts":[["2025"]]}}}],"schema":"https://github.com/citation-style-language/schema/raw/master/csl-citation.json"} </w:instrText>
            </w:r>
            <w:r>
              <w:fldChar w:fldCharType="separate"/>
            </w:r>
            <w:r w:rsidR="00117B9B" w:rsidRPr="00117B9B">
              <w:rPr>
                <w:rFonts w:cs="Arial"/>
              </w:rPr>
              <w:t>[32], [38]</w:t>
            </w:r>
            <w:r>
              <w:fldChar w:fldCharType="end"/>
            </w:r>
          </w:p>
        </w:tc>
        <w:tc>
          <w:tcPr>
            <w:tcW w:w="1023" w:type="dxa"/>
          </w:tcPr>
          <w:p w14:paraId="1F778F02" w14:textId="026575AF" w:rsidR="00AD4D4E" w:rsidRPr="00FC4D43" w:rsidRDefault="00AD4D4E" w:rsidP="00FC4D43">
            <w:pPr>
              <w:pStyle w:val="TableText"/>
            </w:pPr>
            <w:r w:rsidRPr="00B62F1C">
              <w:t>2.5e</w:t>
            </w:r>
            <w:r>
              <w:t>^</w:t>
            </w:r>
            <w:r w:rsidRPr="00B62F1C">
              <w:t>8</w:t>
            </w:r>
          </w:p>
        </w:tc>
        <w:tc>
          <w:tcPr>
            <w:tcW w:w="1080" w:type="dxa"/>
          </w:tcPr>
          <w:p w14:paraId="48B5F3E0" w14:textId="2623BD20" w:rsidR="00AD4D4E" w:rsidRPr="00FC4D43" w:rsidRDefault="00AD4D4E" w:rsidP="00FC4D43">
            <w:pPr>
              <w:pStyle w:val="TableText"/>
            </w:pPr>
            <w:r>
              <w:t>3.44e^8</w:t>
            </w:r>
          </w:p>
        </w:tc>
        <w:tc>
          <w:tcPr>
            <w:tcW w:w="878" w:type="dxa"/>
          </w:tcPr>
          <w:p w14:paraId="0759C267" w14:textId="3E9B0000" w:rsidR="00AD4D4E" w:rsidRPr="00FC4D43" w:rsidRDefault="00AD4D4E" w:rsidP="00FC4D43">
            <w:pPr>
              <w:pStyle w:val="TableText"/>
            </w:pPr>
            <w:r>
              <w:t>0.51</w:t>
            </w:r>
          </w:p>
        </w:tc>
        <w:tc>
          <w:tcPr>
            <w:tcW w:w="940" w:type="dxa"/>
          </w:tcPr>
          <w:p w14:paraId="19839DB8" w14:textId="46772EF6" w:rsidR="00AD4D4E" w:rsidRPr="00FC4D43" w:rsidRDefault="00AD4D4E" w:rsidP="00FC4D43">
            <w:pPr>
              <w:pStyle w:val="TableText"/>
            </w:pPr>
            <w:r>
              <w:t>0.066</w:t>
            </w:r>
          </w:p>
        </w:tc>
        <w:tc>
          <w:tcPr>
            <w:tcW w:w="886" w:type="dxa"/>
          </w:tcPr>
          <w:p w14:paraId="69466D70" w14:textId="6C248DE0" w:rsidR="00AD4D4E" w:rsidRPr="00FC4D43" w:rsidRDefault="00AD4D4E" w:rsidP="00FC4D43">
            <w:pPr>
              <w:pStyle w:val="TableText"/>
            </w:pPr>
            <w:r>
              <w:t>0.91</w:t>
            </w:r>
          </w:p>
        </w:tc>
        <w:tc>
          <w:tcPr>
            <w:tcW w:w="947" w:type="dxa"/>
          </w:tcPr>
          <w:p w14:paraId="4DE15A79" w14:textId="5559DCC9" w:rsidR="00AD4D4E" w:rsidRPr="00FC4D43" w:rsidRDefault="00EC7947" w:rsidP="00FC4D43">
            <w:pPr>
              <w:pStyle w:val="TableText"/>
            </w:pPr>
            <w:r>
              <w:t>1</w:t>
            </w:r>
          </w:p>
        </w:tc>
        <w:tc>
          <w:tcPr>
            <w:tcW w:w="941" w:type="dxa"/>
          </w:tcPr>
          <w:p w14:paraId="45DA762C" w14:textId="29F71C40" w:rsidR="00AD4D4E" w:rsidRPr="00FC4D43" w:rsidRDefault="00AD4D4E" w:rsidP="00FC4D43">
            <w:pPr>
              <w:pStyle w:val="TableText"/>
            </w:pPr>
            <w:r w:rsidRPr="007644B2">
              <w:t>8900</w:t>
            </w:r>
          </w:p>
        </w:tc>
        <w:tc>
          <w:tcPr>
            <w:tcW w:w="665" w:type="dxa"/>
          </w:tcPr>
          <w:p w14:paraId="2D6B0D9A" w14:textId="52E3262C" w:rsidR="00AD4D4E" w:rsidRPr="007644B2" w:rsidRDefault="00FE7E50" w:rsidP="00FC4D43">
            <w:pPr>
              <w:pStyle w:val="TableText"/>
            </w:pPr>
            <w:r>
              <w:t>1356</w:t>
            </w:r>
          </w:p>
        </w:tc>
      </w:tr>
      <w:tr w:rsidR="00652489" w:rsidRPr="00FC4D43" w14:paraId="43226416" w14:textId="63E2A4C3" w:rsidTr="00AD4D4E">
        <w:tc>
          <w:tcPr>
            <w:tcW w:w="1134" w:type="dxa"/>
          </w:tcPr>
          <w:p w14:paraId="40196C6C" w14:textId="24BCCC90" w:rsidR="00AD4D4E" w:rsidRPr="00FC4D43" w:rsidRDefault="00AD4D4E" w:rsidP="00FC4D43">
            <w:pPr>
              <w:pStyle w:val="TableText"/>
            </w:pPr>
            <w:r w:rsidRPr="00FC4D43">
              <w:t>Steel</w:t>
            </w:r>
            <w:r w:rsidR="00BF3229">
              <w:t xml:space="preserve"> 4340</w:t>
            </w:r>
            <w:r w:rsidR="00652489">
              <w:t xml:space="preserve"> </w:t>
            </w:r>
            <w:r w:rsidR="007C4B69">
              <w:fldChar w:fldCharType="begin"/>
            </w:r>
            <w:r w:rsidR="00117B9B">
              <w:instrText xml:space="preserve"> ADDIN ZOTERO_ITEM CSL_CITATION {"citationID":"lZkyNkX9","properties":{"formattedCitation":"[35], [39]","plainCitation":"[35], [39]","noteIndex":0},"citationItems":[{"id":271,"uris":["http://zotero.org/users/local/kxeNHLpj/items/X974DLFG"],"itemData":{"id":271,"type":"article-journal","abstract":"The jet formation and penetration capacity of cylinder-cone-shaped charges against steel targets were studied using the method of numerical simulation. Cylinder-cone-shaped charge models with five cylindrical liner materials, including nickel, tungsten, tantalum, steel 4340 and copper, were established to investigate the penetration capability and were compared with the classical conical-shaped charge. Moreover, the influence of the connection method of the cylindrical liner and the truncated liner on the jet performance was examined. The results show that the head velocity of the projectile formed by the cylinder-cone-shaped charge with a cylindrical nickel liner was larger than that with other cylindrical liner materials; in addition, it was larger by 50.2% compared with that formed by the classical conical-shaped charge. The penetration depth of the steel target by the cylinder-cone-shaped charge with a cylindrical copper liner was the largest, which could be 51.7% higher than that of a classical conical-shaped charge at a standoff of 2.5 D. For 2.0 D and 2.5 D standoff distances, the penetration depths were increased by 18.4% and 29.5%, respectively, by using the connection method of putting the cylindrical nickel liner on the neck of the truncated liner compared with that of the previous cylinder-cone-shaped charge with a cylindrical nickel liner.","container-title":"Materials","DOI":"10.3390/ma15103511","journalAbbreviation":"Materials","page":"3511","source":"ResearchGate","title":"The Effect of Cylindrical Liner Material on the Jet Formation and Penetration Capability of Cylinder-Cone-Shaped Charge","volume":"15","author":[{"family":"Wang","given":"Yifan"},{"family":"Wang","given":"Zhijun"},{"family":"Xu","given":"Yongjie"},{"family":"Jin","given":"Zhen"}],"issued":{"date-parts":[["2022",5,13]]}}},{"id":284,"uris":["http://zotero.org/users/local/kxeNHLpj/items/EPXW3YTT"],"itemData":{"id":284,"type":"report","abstract":"This study discusses the design of a crane hook that can lift a maximum load of 40-tonnes, in order to optimize the appropriate shape and also reduce the weight of the crane hook using the tool contained in the ANSYS software, shape optimization. In the modeling used in dimensional parameters using the DIN 15401 GS 20 hook crane standard, and using AISI 4340 high carbon steel material. The initial step in this research is to make a crane hook modeling in CAD software, the second step is to do a static linear loading simulation Finally, the optimization process is done using the shape optimization tool, optimizing the design is done on the basis of the crane hook section with the lowest stress area by considering the results of the static linear design test. From this research the shape optimization design can be produced with a comparison of the initial weight of the crane hook that is 109.918 kg to 87.934 kg after optimization, for the factor of safety there is not much change from the initial design 2 and 1.99 after optimization, the maximum acceptable stress also did not change much from the initial design of 235.7 MPa to 235.6 MPa after optimization. Aside from comparing in terms of mechanical properties, of course the effect of design changes after this optimization can affect the production costs of the GS 20 crane hook, especially the cost of materials to be used for production can be reduced by Rp. 272.600 per crane hook item.","note":"DOI: 10.13140/RG.2.2.30174.87367","source":"ResearchGate","title":"Design Optimisation of Crane Hook GS20 Carbon Class P using Tool Shape Optimisation Ansys","author":[{"family":"Suryo","given":"Sumar"},{"family":"Farras","given":"Adzkia"}],"issued":{"date-parts":[["2020",9,5]]}}}],"schema":"https://github.com/citation-style-language/schema/raw/master/csl-citation.json"} </w:instrText>
            </w:r>
            <w:r w:rsidR="007C4B69">
              <w:fldChar w:fldCharType="separate"/>
            </w:r>
            <w:r w:rsidR="00117B9B" w:rsidRPr="00117B9B">
              <w:rPr>
                <w:rFonts w:cs="Arial"/>
              </w:rPr>
              <w:t>[35], [39]</w:t>
            </w:r>
            <w:r w:rsidR="007C4B69">
              <w:fldChar w:fldCharType="end"/>
            </w:r>
          </w:p>
        </w:tc>
        <w:tc>
          <w:tcPr>
            <w:tcW w:w="1023" w:type="dxa"/>
          </w:tcPr>
          <w:p w14:paraId="2A6133FE" w14:textId="07D77EE9" w:rsidR="00AD4D4E" w:rsidRPr="00FC4D43" w:rsidRDefault="00AD4D4E" w:rsidP="00FC4D43">
            <w:pPr>
              <w:pStyle w:val="TableText"/>
            </w:pPr>
            <w:r>
              <w:t>7.6e^8</w:t>
            </w:r>
          </w:p>
        </w:tc>
        <w:tc>
          <w:tcPr>
            <w:tcW w:w="1080" w:type="dxa"/>
          </w:tcPr>
          <w:p w14:paraId="6E14590F" w14:textId="7739D478" w:rsidR="00AD4D4E" w:rsidRPr="00FC4D43" w:rsidRDefault="00AD4D4E" w:rsidP="00FC4D43">
            <w:pPr>
              <w:pStyle w:val="TableText"/>
            </w:pPr>
            <w:r>
              <w:t>5.07e^8</w:t>
            </w:r>
          </w:p>
        </w:tc>
        <w:tc>
          <w:tcPr>
            <w:tcW w:w="878" w:type="dxa"/>
          </w:tcPr>
          <w:p w14:paraId="1DA980B9" w14:textId="12307E23" w:rsidR="00AD4D4E" w:rsidRPr="00FC4D43" w:rsidRDefault="00AD4D4E" w:rsidP="00FC4D43">
            <w:pPr>
              <w:pStyle w:val="TableText"/>
            </w:pPr>
            <w:r>
              <w:t>0.28</w:t>
            </w:r>
          </w:p>
        </w:tc>
        <w:tc>
          <w:tcPr>
            <w:tcW w:w="940" w:type="dxa"/>
          </w:tcPr>
          <w:p w14:paraId="0ABBFED2" w14:textId="1398C586" w:rsidR="00AD4D4E" w:rsidRPr="00FC4D43" w:rsidRDefault="00AD4D4E" w:rsidP="00FC4D43">
            <w:pPr>
              <w:pStyle w:val="TableText"/>
            </w:pPr>
            <w:r>
              <w:t>0.064</w:t>
            </w:r>
          </w:p>
        </w:tc>
        <w:tc>
          <w:tcPr>
            <w:tcW w:w="886" w:type="dxa"/>
          </w:tcPr>
          <w:p w14:paraId="692B67F2" w14:textId="0DCB73C8" w:rsidR="00AD4D4E" w:rsidRPr="00FC4D43" w:rsidRDefault="00AD4D4E" w:rsidP="00FC4D43">
            <w:pPr>
              <w:pStyle w:val="TableText"/>
            </w:pPr>
            <w:r>
              <w:t>1.06</w:t>
            </w:r>
          </w:p>
        </w:tc>
        <w:tc>
          <w:tcPr>
            <w:tcW w:w="947" w:type="dxa"/>
          </w:tcPr>
          <w:p w14:paraId="413FAED1" w14:textId="15D06D30" w:rsidR="00AD4D4E" w:rsidRPr="00FC4D43" w:rsidRDefault="002277D2" w:rsidP="00FC4D43">
            <w:pPr>
              <w:pStyle w:val="TableText"/>
            </w:pPr>
            <w:r>
              <w:t>1</w:t>
            </w:r>
          </w:p>
        </w:tc>
        <w:tc>
          <w:tcPr>
            <w:tcW w:w="941" w:type="dxa"/>
          </w:tcPr>
          <w:p w14:paraId="0A9B246C" w14:textId="7F060340" w:rsidR="00AD4D4E" w:rsidRPr="00FC4D43" w:rsidRDefault="001A3632" w:rsidP="00FC4D43">
            <w:pPr>
              <w:pStyle w:val="TableText"/>
            </w:pPr>
            <w:r>
              <w:t>7850</w:t>
            </w:r>
          </w:p>
        </w:tc>
        <w:tc>
          <w:tcPr>
            <w:tcW w:w="665" w:type="dxa"/>
          </w:tcPr>
          <w:p w14:paraId="08D7BD16" w14:textId="5B96CC61" w:rsidR="00AD4D4E" w:rsidRPr="00FC4D43" w:rsidRDefault="007C4B69" w:rsidP="00FC4D43">
            <w:pPr>
              <w:pStyle w:val="TableText"/>
            </w:pPr>
            <w:r>
              <w:t>1793</w:t>
            </w:r>
          </w:p>
        </w:tc>
      </w:tr>
    </w:tbl>
    <w:p w14:paraId="7A279235" w14:textId="77777777" w:rsidR="00FB712B" w:rsidRPr="00527A37" w:rsidRDefault="00FB712B" w:rsidP="00527A37"/>
    <w:p w14:paraId="55D53DEE" w14:textId="3BB10FB6" w:rsidR="003A02C8" w:rsidRDefault="003A02C8" w:rsidP="003A02C8">
      <w:pPr>
        <w:pStyle w:val="Heading2"/>
      </w:pPr>
      <w:bookmarkStart w:id="52" w:name="_Toc218553465"/>
      <w:r>
        <w:t>Initial Use of HMX</w:t>
      </w:r>
      <w:bookmarkEnd w:id="52"/>
    </w:p>
    <w:p w14:paraId="06BA5E25" w14:textId="1D054C8D" w:rsidR="003A02C8" w:rsidRDefault="003A02C8" w:rsidP="003A02C8">
      <w:r>
        <w:t>The initial simulations employed HMX as the explosive fill,</w:t>
      </w:r>
      <w:r w:rsidR="002F08F6">
        <w:t xml:space="preserve"> p</w:t>
      </w:r>
      <w:r>
        <w:t>ublished JWL parameter sets for HMX indicate a high Chapman–</w:t>
      </w:r>
      <w:proofErr w:type="spellStart"/>
      <w:r>
        <w:t>Jouguet</w:t>
      </w:r>
      <w:proofErr w:type="spellEnd"/>
      <w:r>
        <w:t xml:space="preserve"> detonation velocity </w:t>
      </w:r>
      <w:r>
        <w:lastRenderedPageBreak/>
        <w:t>and peak detonation pressure relative to other military explosives, making it an attractive choice for modelling high-performance shaped charges</w:t>
      </w:r>
      <w:r w:rsidR="006C003D">
        <w:t xml:space="preserve"> </w:t>
      </w:r>
      <w:r w:rsidR="006C003D">
        <w:fldChar w:fldCharType="begin"/>
      </w:r>
      <w:r w:rsidR="00117B9B">
        <w:instrText xml:space="preserve"> ADDIN ZOTERO_ITEM CSL_CITATION {"citationID":"X9U1Ltiz","properties":{"formattedCitation":"[29]","plainCitation":"[29]","noteIndex":0},"citationItems":[{"id":310,"uris":["http://zotero.org/users/local/kxeNHLpj/items/C55785WY"],"itemData":{"id":310,"type":"article-journal","language":"en","source":"Zotero","title":"The Effect of Gradients in HMX/TNT Content and Porosity on Shaped Charge Jet Characteristics","author":[{"family":"Murphy","given":"Michael J"}]}}],"schema":"https://github.com/citation-style-language/schema/raw/master/csl-citation.json"} </w:instrText>
      </w:r>
      <w:r w:rsidR="006C003D">
        <w:fldChar w:fldCharType="separate"/>
      </w:r>
      <w:r w:rsidR="00117B9B" w:rsidRPr="00117B9B">
        <w:rPr>
          <w:rFonts w:cs="Arial"/>
        </w:rPr>
        <w:t>[29]</w:t>
      </w:r>
      <w:r w:rsidR="006C003D">
        <w:fldChar w:fldCharType="end"/>
      </w:r>
      <w:r>
        <w:t>.</w:t>
      </w:r>
    </w:p>
    <w:p w14:paraId="29734963" w14:textId="31E4524E" w:rsidR="003A02C8" w:rsidRDefault="003A02C8" w:rsidP="003A02C8">
      <w:r>
        <w:t>HMX was selected initially due to its high detonation velocity and pressure, which are known to produce strong momentum transfer to the liner and high jet tip velocities in both experiments and numerical studies</w:t>
      </w:r>
      <w:r w:rsidR="008275D5">
        <w:t xml:space="preserve"> </w:t>
      </w:r>
      <w:r w:rsidR="008275D5">
        <w:fldChar w:fldCharType="begin"/>
      </w:r>
      <w:r w:rsidR="00117B9B">
        <w:instrText xml:space="preserve"> ADDIN ZOTERO_ITEM CSL_CITATION {"citationID":"YxcPsGwh","properties":{"formattedCitation":"[40]","plainCitation":"[40]","noteIndex":0},"citationItems":[{"id":282,"uris":["http://zotero.org/users/local/kxeNHLpj/items/D3RASHA7"],"itemData":{"id":282,"type":"book","abstract":"This concise, easy-to-read book outlines the basic principles needed to understand the chemical mechanisms of explosion. Written for students with no previ","ISBN":"978-1-83916-446-0","language":"en","note":"DOI: 10.1039/9781839168802","publisher":"The Royal Society of Chemistry","source":"books.rsc.org","title":"The Chemistry of Explosives","URL":"https://books.rsc.org/books/monograph/944/The-Chemistry-of-Explosives","author":[{"family":"Akhavan","given":"Jacqueline"}],"accessed":{"date-parts":[["2025",9,29]]},"issued":{"date-parts":[["2022",3,7]]}}}],"schema":"https://github.com/citation-style-language/schema/raw/master/csl-citation.json"} </w:instrText>
      </w:r>
      <w:r w:rsidR="008275D5">
        <w:fldChar w:fldCharType="separate"/>
      </w:r>
      <w:r w:rsidR="00117B9B" w:rsidRPr="00117B9B">
        <w:rPr>
          <w:rFonts w:cs="Arial"/>
        </w:rPr>
        <w:t>[40]</w:t>
      </w:r>
      <w:r w:rsidR="008275D5">
        <w:fldChar w:fldCharType="end"/>
      </w:r>
      <w:r>
        <w:t>. These characteristics are desirable from a physical standpoint, as the jet formation process is directly driven by the pressure loading imparted by the detonation products.</w:t>
      </w:r>
    </w:p>
    <w:p w14:paraId="2DA96B03" w14:textId="3CE8C7B3" w:rsidR="003A02C8" w:rsidRDefault="003A02C8" w:rsidP="003A02C8">
      <w:r>
        <w:t xml:space="preserve">However, the high pressures generated by the HMX EOS </w:t>
      </w:r>
      <w:r w:rsidR="00C8522A">
        <w:t xml:space="preserve">caused problems </w:t>
      </w:r>
      <w:r>
        <w:t xml:space="preserve">within a purely </w:t>
      </w:r>
      <w:proofErr w:type="spellStart"/>
      <w:r>
        <w:t>Lagrangian</w:t>
      </w:r>
      <w:proofErr w:type="spellEnd"/>
      <w:r>
        <w:t xml:space="preserve"> finite element framework. Upon interaction of the detonation wave with the liner, extremely rapid liner collapse occurred at the liner edge and apex, leading to intense localisation of strain and severe element distortion. This distortion progressed rapidly, particularly in </w:t>
      </w:r>
      <w:r w:rsidR="0098136A">
        <w:t>the cylindrical region</w:t>
      </w:r>
      <w:r>
        <w:t xml:space="preserve">, resulting in negative element volumes and early termination of the explicit solver. Such behaviour is consistent with documented limitations of </w:t>
      </w:r>
      <w:proofErr w:type="spellStart"/>
      <w:r>
        <w:t>Lagrangian</w:t>
      </w:r>
      <w:proofErr w:type="spellEnd"/>
      <w:r>
        <w:t xml:space="preserve"> methods when applied to problems involving extreme deformation and shock-dominated loading</w:t>
      </w:r>
      <w:r w:rsidR="00171DB5">
        <w:t xml:space="preserve"> </w:t>
      </w:r>
      <w:r w:rsidR="00171DB5">
        <w:fldChar w:fldCharType="begin"/>
      </w:r>
      <w:r w:rsidR="00117B9B">
        <w:instrText xml:space="preserve"> ADDIN ZOTERO_ITEM CSL_CITATION {"citationID":"adDeCE97","properties":{"formattedCitation":"[23, p. 5]","plainCitation":"[23, p. 5]","noteIndex":0},"citationItems":[{"id":326,"uris":["http://zotero.org/users/local/kxeNHLpj/items/MWK644Z5"],"itemData":{"id":326,"type":"article-journal","abstract":"Different explosive materials have been studied numerically and experimentally to assess the efficiency of a small diameter shaped charge in terms of produced jet characteristics and penetration depth into RHA steel targets. 26 different explosives have been simulated numerically using Autodyn hydrocode, whereas recommended explosives have been loaded into small diameter shaped charges by pressing technique and tested by static firing against RHA targets in order to validate the numerical calculations. The numerical analysis has presented an intensive global view about the variation of the shaped charge jets as a potential of the loaded explosive charge efficiencies. A successful trial has been performed to measure the shaped charge jet velocity using detonation velocity VOD 812 apparatus, where its measured value was only 3.6% different from the numerical one for HMX-V5 explosive. Besides, TITAN (L3) flash X-ray radiograph has also been implemented to explore the jet profile using the same explosive type and to measure its jet tip velocity, which has only 2.1% different from that estimated numerically. Extensive fragmentation analysis has been presented, which showed increase in both the fragment number and the fragment speed when the used explosive charge is of high detonation velocity. CL-20 explosive exhibited the largest jet tip velocity and its scaled collapse velocity was found to be 140% of TNT explosive. The calculated average fragment speed has been validated and the measured fragment speed has only 2.3% difference when compared to the SPH calculations.","container-title":"Scientific Reports","DOI":"10.1038/s41598-024-75727-0","ISSN":"2045-2322","issue":"1","journalAbbreviation":"Sci Rep","language":"en","license":"2024 The Author(s)","note":"publisher: Nature Publishing Group","page":"26282","source":"www.nature.com","title":"Effect of explosives charges types on the jet characteristics, penetration performance and fragmentation patterns of shaped charges","volume":"14","author":[{"family":"Elshenawy","given":"Tamer"},{"family":"Abdo","given":"Gamal M."},{"family":"Elbeih","given":"Ahmed"}],"issued":{"date-parts":[["2024",11,1]]}},"locator":"5","label":"page"}],"schema":"https://github.com/citation-style-language/schema/raw/master/csl-citation.json"} </w:instrText>
      </w:r>
      <w:r w:rsidR="00171DB5">
        <w:fldChar w:fldCharType="separate"/>
      </w:r>
      <w:r w:rsidR="00117B9B" w:rsidRPr="00117B9B">
        <w:rPr>
          <w:rFonts w:cs="Arial"/>
        </w:rPr>
        <w:t>[23, p. 5]</w:t>
      </w:r>
      <w:r w:rsidR="00171DB5">
        <w:fldChar w:fldCharType="end"/>
      </w:r>
      <w:r w:rsidR="00171DB5">
        <w:t>.</w:t>
      </w:r>
    </w:p>
    <w:p w14:paraId="2979B058" w14:textId="75B636EE" w:rsidR="003A02C8" w:rsidRDefault="003A02C8" w:rsidP="003A02C8">
      <w:r>
        <w:t xml:space="preserve">The key insight from these simulations is that while the use of HMX with literature-consistent JWL parameters is physically realistic, the resulting detonation pressures exceeded the capability of the available </w:t>
      </w:r>
      <w:proofErr w:type="spellStart"/>
      <w:r>
        <w:t>Lagrangian</w:t>
      </w:r>
      <w:proofErr w:type="spellEnd"/>
      <w:r>
        <w:t xml:space="preserve"> mesh to accommodate the associated deformation at the chosen resolution. In this context, instability arose not from incorrect physical modelling, but from the inherent limitations of the </w:t>
      </w:r>
      <w:r w:rsidR="00AF0967">
        <w:t>approach.</w:t>
      </w:r>
    </w:p>
    <w:p w14:paraId="062DA600" w14:textId="49CCF597" w:rsidR="003A02C8" w:rsidRDefault="003A02C8" w:rsidP="003A02C8">
      <w:pPr>
        <w:pStyle w:val="Heading2"/>
      </w:pPr>
      <w:bookmarkStart w:id="53" w:name="_Toc218553466"/>
      <w:r>
        <w:t>Adaptive Meshing</w:t>
      </w:r>
      <w:bookmarkEnd w:id="53"/>
    </w:p>
    <w:p w14:paraId="6EC55FDD" w14:textId="770D0156" w:rsidR="00AC6F2E" w:rsidRDefault="00695CF7" w:rsidP="003A02C8">
      <w:r w:rsidRPr="00695CF7">
        <w:t>To address the mesh distortion observed in the initial HMX simulations, adaptive meshing was explored. Adaptive meshing aims to maintain element quality by allowing the mesh to move independently of the material and by redistributing nodes to reduce distortion while preserving connectivity</w:t>
      </w:r>
      <w:r>
        <w:t xml:space="preserve"> </w:t>
      </w:r>
      <w:r w:rsidR="00DB0926">
        <w:fldChar w:fldCharType="begin"/>
      </w:r>
      <w:r w:rsidR="00117B9B">
        <w:instrText xml:space="preserve"> ADDIN ZOTERO_ITEM CSL_CITATION {"citationID":"0pc9OsEu","properties":{"formattedCitation":"[41]","plainCitation":"[41]","noteIndex":0},"citationItems":[{"id":445,"uris":["http://zotero.org/users/local/kxeNHLpj/items/PH3D6H2E"],"itemData":{"id":445,"type":"webpage","genre":"concept","language":"en","title":"Defining ALE Adaptive Mesh Domains in Abaqus/Explicit","URL":"https://docs.software.vt.edu/abaqusv2024/English/SIMACAEANLRefMap/simaanl-c-aledomains.htm","accessed":{"date-parts":[["2026",1,5]]}}}],"schema":"https://github.com/citation-style-language/schema/raw/master/csl-citation.json"} </w:instrText>
      </w:r>
      <w:r w:rsidR="00DB0926">
        <w:fldChar w:fldCharType="separate"/>
      </w:r>
      <w:r w:rsidR="00117B9B" w:rsidRPr="00117B9B">
        <w:rPr>
          <w:rFonts w:cs="Arial"/>
        </w:rPr>
        <w:t>[41]</w:t>
      </w:r>
      <w:r w:rsidR="00DB0926">
        <w:fldChar w:fldCharType="end"/>
      </w:r>
      <w:r w:rsidR="003A02C8">
        <w:t xml:space="preserve">. </w:t>
      </w:r>
      <w:r w:rsidR="00AC6F2E" w:rsidRPr="00AC6F2E">
        <w:t xml:space="preserve">In this problem, liner collapse was highly localised and occurred over microsecond timescales under simultaneous shock loading and evolving contact, such that mesh smoothing and node redistribution could not prevent element inversion. Moreover, remapping of </w:t>
      </w:r>
      <w:r w:rsidR="00AC6F2E" w:rsidRPr="00AC6F2E">
        <w:lastRenderedPageBreak/>
        <w:t>state variables across a moving mesh in the presence of strong shock fronts and contact interfaces can introduce noise and instability in explicit dynamics</w:t>
      </w:r>
      <w:r w:rsidR="007D0B18">
        <w:t xml:space="preserve"> </w:t>
      </w:r>
      <w:r w:rsidR="007D0B18">
        <w:fldChar w:fldCharType="begin"/>
      </w:r>
      <w:r w:rsidR="00117B9B">
        <w:instrText xml:space="preserve"> ADDIN ZOTERO_ITEM CSL_CITATION {"citationID":"OZuWdEDZ","properties":{"formattedCitation":"[42]","plainCitation":"[42]","noteIndex":0},"citationItems":[{"id":335,"uris":["http://zotero.org/users/local/kxeNHLpj/items/PSHLXPA6"],"itemData":{"id":335,"type":"webpage","abstract":"The adaptive meshing technique in Abaqus combines the features of pure Lagrangian analysis and pure Eulerian analysis.","genre":"concept","language":"en","title":"About ALE adaptive meshing","URL":"https://abaqus-docs.mit.edu/2017/English/SIMACAEANLRefMap/simaanl-c-aleover.htm","accessed":{"date-parts":[["2026",1,3]]}}}],"schema":"https://github.com/citation-style-language/schema/raw/master/csl-citation.json"} </w:instrText>
      </w:r>
      <w:r w:rsidR="007D0B18">
        <w:fldChar w:fldCharType="separate"/>
      </w:r>
      <w:r w:rsidR="00117B9B" w:rsidRPr="00117B9B">
        <w:rPr>
          <w:rFonts w:cs="Arial"/>
        </w:rPr>
        <w:t>[42]</w:t>
      </w:r>
      <w:r w:rsidR="007D0B18">
        <w:fldChar w:fldCharType="end"/>
      </w:r>
      <w:r w:rsidR="007D0B18">
        <w:t xml:space="preserve">. </w:t>
      </w:r>
      <w:r w:rsidR="00AC6F2E" w:rsidRPr="00AC6F2E">
        <w:t xml:space="preserve">Consequently, adaptive meshing did not extend simulation runtime in either 2D or 3D, indicating that adaptive </w:t>
      </w:r>
      <w:proofErr w:type="spellStart"/>
      <w:r w:rsidR="00AC6F2E" w:rsidRPr="00AC6F2E">
        <w:t>Lagrangian</w:t>
      </w:r>
      <w:proofErr w:type="spellEnd"/>
      <w:r w:rsidR="00AC6F2E" w:rsidRPr="00AC6F2E">
        <w:t xml:space="preserve"> approaches were not robust</w:t>
      </w:r>
      <w:r w:rsidR="00211DEE">
        <w:t xml:space="preserve"> enough</w:t>
      </w:r>
      <w:r w:rsidR="00AC6F2E" w:rsidRPr="00AC6F2E">
        <w:t xml:space="preserve"> for the coupled detonation–collapse–jet formation regime considered here.</w:t>
      </w:r>
      <w:r w:rsidR="00AC6F2E" w:rsidRPr="00AC6F2E">
        <w:t xml:space="preserve"> </w:t>
      </w:r>
    </w:p>
    <w:p w14:paraId="7756DEB7" w14:textId="1CA13044" w:rsidR="003A02C8" w:rsidRDefault="00AC6F2E" w:rsidP="003A02C8">
      <w:r w:rsidRPr="00AC6F2E">
        <w:t xml:space="preserve">This outcome highlights a fundamental limitation of adaptive meshing for shaped charge modelling: although adaptive </w:t>
      </w:r>
      <w:proofErr w:type="spellStart"/>
      <w:r w:rsidRPr="00AC6F2E">
        <w:t>Lagrangian</w:t>
      </w:r>
      <w:proofErr w:type="spellEnd"/>
      <w:r w:rsidRPr="00AC6F2E">
        <w:t xml:space="preserve"> techniques can delay mesh degradation in moderately deforming systems, they are poorly suited to problems dominated by extreme deformation, shock-driven flow, and rapidly evolving contact conditions, particularly when solved using explicit time integration.</w:t>
      </w:r>
    </w:p>
    <w:p w14:paraId="6D8BB141" w14:textId="01639CAD" w:rsidR="003A02C8" w:rsidRDefault="003A02C8" w:rsidP="003A02C8">
      <w:pPr>
        <w:pStyle w:val="Heading2"/>
      </w:pPr>
      <w:bookmarkStart w:id="54" w:name="_Toc218553467"/>
      <w:r>
        <w:t xml:space="preserve">Transition to </w:t>
      </w:r>
      <w:r w:rsidR="00780149">
        <w:t>TNT</w:t>
      </w:r>
      <w:bookmarkEnd w:id="54"/>
    </w:p>
    <w:p w14:paraId="023D0F44" w14:textId="6279FA53" w:rsidR="003A02C8" w:rsidRDefault="003A02C8" w:rsidP="003A02C8">
      <w:r>
        <w:t xml:space="preserve">In light of the </w:t>
      </w:r>
      <w:r w:rsidR="002A5441">
        <w:t>i</w:t>
      </w:r>
      <w:r>
        <w:t>nstability associated with HMX, the modelling strategy was revised to employ TNT as the explosive, again represented using a JWL EOS. TNT is characterised by a lower detonation velocity and peak pressure compared with HMX, with well-established EOS parameters available in the literature</w:t>
      </w:r>
      <w:r w:rsidR="00857D07">
        <w:t xml:space="preserve"> </w:t>
      </w:r>
      <w:r w:rsidR="00857D07">
        <w:fldChar w:fldCharType="begin"/>
      </w:r>
      <w:r w:rsidR="00117B9B">
        <w:instrText xml:space="preserve"> ADDIN ZOTERO_ITEM CSL_CITATION {"citationID":"OCsJBigk","properties":{"formattedCitation":"[25], [43]","plainCitation":"[25], [43]","noteIndex":0},"citationItems":[{"id":290,"uris":["http://zotero.org/users/local/kxeNHLpj/items/Y7MGN842"],"itemData":{"id":290,"type":"article-journal","abstract":"The Jones-Wilkins-Lee (JWL) equation of state (EOS) is widely used for interpreting the energy release during explosive detonation. Focused on the ideal detonation of high explosives, an artificial neural network (ANN) model was developed in this study for predicting the parameters of JWL EOS. During model establishment, the chemical composition, charge density and enthalpy of formation of high explosives were used as input data. The output results comprised the JWL EOS coefficients. For model training, a dataset of 66 publicly available samples was used, and normalization preprocessing was applied to these data. Using the isentropic expansion curve of detonation products as references, the validation of ANN model was conducted through a comprehensive comparison method incorporating public data, theoretical derivation and model predictions. The results demonstrate that isentropic expansion curves obtained from literature data, theoretical derivation and model prediction exhibit a high degree of coincidence for HMX, LX-19 and PBX9701 high explosives. This agreement is evidenced by discrepancies of error metrics remained below 5 %, correlation coefficients exceeding 0.99, similarity index surpassing 0.97 and statistical test hypothesis being satisfied. This ANN model achieves accurate prediction of JWL EOS parameters for ideal detonation. This study can provide a novel approach for predicting JWL EOS parameters of high explosives.","container-title":"FirePhysChem","DOI":"10.1016/j.fpc.2025.08.001","ISSN":"2667-1344","journalAbbreviation":"FirePhysChem","source":"ScienceDirect","title":"JWL equation of state parameters for ideal detonation: A comparative study of literature reports, theoretical derivation, and artificial neural network prediction","title-short":"JWL equation of state parameters for ideal detonation","URL":"https://www.sciencedirect.com/science/article/pii/S2667134425000458","author":[{"family":"Liu","given":"Ruipeng"},{"family":"Tang","given":"Linjing"},{"family":"Jia","given":"Xianzhen"},{"family":"Jiao","given":"Xuying"},{"family":"Yan","given":"Rui"},{"family":"Jiang","given":"Xibo"}],"accessed":{"date-parts":[["2025",10,2]]},"issued":{"date-parts":[["2025",8,9]]}}},{"id":447,"uris":["http://zotero.org/users/local/kxeNHLpj/items/ND3DE7I4"],"itemData":{"id":447,"type":"book","abstract":"This graduate text, and Cooper's companion introductory text ('Introduction to the Technology of Explosives'), serve the same markets as the successful explosives reference by Meyer, now in its 4th edition. VCH also published the International Journal of Propellants, Explosives, and Pyrotechnics. The resulting package would give VCH the major presence in the field. This text presents the basic technologies used in the engineering of explosives and explosive systems, i.e., chemistry, burning, detonation, shock waves, initiation theories, scaling. The book is written for upper-division undergraduate or graduate-level scientists and engineers, and assumes a good grasp of basic physics, chemistry, mechanics and mathematic through calculus. It is based on lecture notes used for graduate courses at the Dept. of Energy Laboratories, and could serve as a core text for a course at schools of mining or military engineering. The intent of the book is to provide the engineer or scientist in the field with an understanding of the phenomena involved and the engineering tools needed to solve/ design/ analyze a broad range of real problems.","ISBN":"978-0-471-18636-6","language":"en","note":"Google-Books-ID: TcjVDwAAQBAJ","number-of-pages":"480","publisher":"John Wiley &amp; Sons","source":"Google Books","title":"Explosives Engineering","author":[{"family":"Cooper","given":"Paul W."}],"issued":{"date-parts":[["1996",12,17]]}}}],"schema":"https://github.com/citation-style-language/schema/raw/master/csl-citation.json"} </w:instrText>
      </w:r>
      <w:r w:rsidR="00857D07">
        <w:fldChar w:fldCharType="separate"/>
      </w:r>
      <w:r w:rsidR="00117B9B" w:rsidRPr="00117B9B">
        <w:rPr>
          <w:rFonts w:cs="Arial"/>
        </w:rPr>
        <w:t>[25], [43]</w:t>
      </w:r>
      <w:r w:rsidR="00857D07">
        <w:fldChar w:fldCharType="end"/>
      </w:r>
      <w:r w:rsidR="00857D07">
        <w:t xml:space="preserve">. </w:t>
      </w:r>
      <w:r>
        <w:t>This reduction in detonation severity results in a less aggressive pressure loading on the liner, thereby moderating the rate and extent of liner collapse.</w:t>
      </w:r>
    </w:p>
    <w:p w14:paraId="5E4BFC60" w14:textId="7BE2FA4D" w:rsidR="003A02C8" w:rsidRDefault="003A02C8" w:rsidP="003A02C8">
      <w:r>
        <w:t>The use of TNT significantly reduced the severity of mesh distortion in the liner region, allowing simulations to progress further in time without encountering negative element volumes. This improve</w:t>
      </w:r>
      <w:r w:rsidR="00BC5A14">
        <w:t>d</w:t>
      </w:r>
      <w:r>
        <w:t xml:space="preserve"> stability enabled the capture of </w:t>
      </w:r>
      <w:r w:rsidR="00BC5A14">
        <w:t>data</w:t>
      </w:r>
      <w:r>
        <w:t>, including pressure wave propagation, liner inversion, and early jet formation, albeit with lower jet velocities than would be expected from an HMX-driven charge.</w:t>
      </w:r>
    </w:p>
    <w:p w14:paraId="101969CC" w14:textId="60C0C5C4" w:rsidR="003A02C8" w:rsidRDefault="003A02C8" w:rsidP="003A02C8">
      <w:r>
        <w:t xml:space="preserve">The decision to employ TNT represents a deliberate modelling judgement rather than a physical simplification. TNT was selected as a </w:t>
      </w:r>
      <w:r w:rsidR="007F7187">
        <w:t>replacement</w:t>
      </w:r>
      <w:r>
        <w:t xml:space="preserve"> explosive to enable </w:t>
      </w:r>
      <w:r w:rsidR="007F7187">
        <w:t>further</w:t>
      </w:r>
      <w:r>
        <w:t xml:space="preserve"> analysis of jet formation within the constraints of a </w:t>
      </w:r>
      <w:proofErr w:type="spellStart"/>
      <w:r>
        <w:t>Lagrangian</w:t>
      </w:r>
      <w:proofErr w:type="spellEnd"/>
      <w:r>
        <w:t xml:space="preserve"> finite element framework. This approach allows meaningful comparison of pressure fields, stress evolution, and jet velocity trends, while acknowledging that absolute performance metrics would differ from those associated with higher-energy explosives.</w:t>
      </w:r>
    </w:p>
    <w:p w14:paraId="63611789" w14:textId="77777777" w:rsidR="00542CEF" w:rsidRDefault="003A02C8" w:rsidP="00542CEF">
      <w:r>
        <w:lastRenderedPageBreak/>
        <w:t>This progression of material and EOS selection illustrates the necessity of balancing physical fidelity against numerical robustness in shaped charge simulations</w:t>
      </w:r>
      <w:r w:rsidR="00ED44CC">
        <w:t>, with t</w:t>
      </w:r>
      <w:r>
        <w:t>he</w:t>
      </w:r>
      <w:r w:rsidR="00ED44CC">
        <w:t xml:space="preserve"> </w:t>
      </w:r>
      <w:r>
        <w:t xml:space="preserve">results </w:t>
      </w:r>
      <w:r w:rsidR="00ED44CC">
        <w:t xml:space="preserve">from these simulations </w:t>
      </w:r>
      <w:r>
        <w:t>reinforc</w:t>
      </w:r>
      <w:r w:rsidR="00ED44CC">
        <w:t>ing</w:t>
      </w:r>
      <w:r>
        <w:t xml:space="preserve"> the importance of aligning modelling choices with both physical objectives and numerical constraints.</w:t>
      </w:r>
    </w:p>
    <w:p w14:paraId="51DFC5EB" w14:textId="77777777" w:rsidR="00542CEF" w:rsidRDefault="00542CEF" w:rsidP="00542CEF"/>
    <w:p w14:paraId="50B926B6" w14:textId="195EC2BA" w:rsidR="00DA28B2" w:rsidRDefault="00542CEF" w:rsidP="00542CEF">
      <w:pPr>
        <w:pStyle w:val="Heading1"/>
      </w:pPr>
      <w:r>
        <w:t xml:space="preserve"> </w:t>
      </w:r>
      <w:bookmarkStart w:id="55" w:name="_Toc218553468"/>
      <w:r w:rsidR="00EB0868">
        <w:t>2D Simulation Results and Analysis</w:t>
      </w:r>
      <w:bookmarkEnd w:id="55"/>
    </w:p>
    <w:p w14:paraId="05F8AEF3" w14:textId="148457E6" w:rsidR="00EC40AC" w:rsidRDefault="00EC40AC" w:rsidP="00EC40AC">
      <w:r>
        <w:t>This section presents and critically analyses the results obtained from two axisymmetric two-dimensional shaped charge simulations employing identical liner geometry but different explosive formulations: HMX and TNT. The purpose of these 2D models was not to generate quantitatively predictive penetration metrics, but rather to explore jet formation behaviour, mesh sensitivity, and the influence of explosive choice on</w:t>
      </w:r>
      <w:r w:rsidR="00E13126">
        <w:t xml:space="preserve"> simulation</w:t>
      </w:r>
      <w:r>
        <w:t xml:space="preserve"> stability. These simulations therefore function as design exploration tools that inform the subsequent three-dimensional modelling strategy.</w:t>
      </w:r>
    </w:p>
    <w:p w14:paraId="305C4A8A" w14:textId="728D4F99" w:rsidR="00EC40AC" w:rsidRDefault="00EC40AC" w:rsidP="003A1A14">
      <w:pPr>
        <w:pStyle w:val="Heading2"/>
      </w:pPr>
      <w:bookmarkStart w:id="56" w:name="_Toc218553469"/>
      <w:r>
        <w:t>Description of the 2D Designs</w:t>
      </w:r>
      <w:bookmarkEnd w:id="56"/>
    </w:p>
    <w:p w14:paraId="02BFDBE2" w14:textId="185E722F" w:rsidR="00EC40AC" w:rsidRDefault="00EC40AC" w:rsidP="00EC40AC">
      <w:proofErr w:type="gramStart"/>
      <w:r>
        <w:t>Both 2D</w:t>
      </w:r>
      <w:proofErr w:type="gramEnd"/>
      <w:r>
        <w:t xml:space="preserve"> designs consisted of </w:t>
      </w:r>
      <w:r w:rsidR="002E34FD">
        <w:t>the</w:t>
      </w:r>
      <w:r>
        <w:t xml:space="preserve"> cylindrical</w:t>
      </w:r>
      <w:r w:rsidR="00DF6EF6">
        <w:t>-</w:t>
      </w:r>
      <w:r>
        <w:t xml:space="preserve">conical </w:t>
      </w:r>
      <w:r w:rsidR="00DF6EF6">
        <w:t>copper</w:t>
      </w:r>
      <w:r>
        <w:t xml:space="preserve"> liner, modelled </w:t>
      </w:r>
      <w:proofErr w:type="spellStart"/>
      <w:r>
        <w:t>axisymmetric</w:t>
      </w:r>
      <w:r w:rsidR="00DF6EF6">
        <w:t>ally</w:t>
      </w:r>
      <w:proofErr w:type="spellEnd"/>
      <w:r w:rsidR="00BC6F76">
        <w:t>, as seen in figure 3-</w:t>
      </w:r>
      <w:r w:rsidR="00DF59DF">
        <w:t>1</w:t>
      </w:r>
      <w:r w:rsidR="00BC6F76">
        <w:t>.</w:t>
      </w:r>
      <w:r w:rsidR="008712A5">
        <w:t xml:space="preserve"> </w:t>
      </w:r>
      <w:r>
        <w:t xml:space="preserve">Both triangular and quadrilateral </w:t>
      </w:r>
      <w:proofErr w:type="spellStart"/>
      <w:r>
        <w:t>Lagrangian</w:t>
      </w:r>
      <w:proofErr w:type="spellEnd"/>
      <w:r>
        <w:t xml:space="preserve"> meshes were explored in order to assess mesh sensitivity and element distortion behaviour.</w:t>
      </w:r>
    </w:p>
    <w:p w14:paraId="15631531" w14:textId="77777777" w:rsidR="00EC40AC" w:rsidRDefault="00EC40AC" w:rsidP="00EC40AC">
      <w:r>
        <w:t>Figure 5-1 shows the assembled 2D HMX model discretised using quadrilateral elements, while Figure 5-2 presents the equivalent assembly using triangular elements.</w:t>
      </w:r>
    </w:p>
    <w:p w14:paraId="2AE38417" w14:textId="4D3B68D1" w:rsidR="005220E8" w:rsidRDefault="005220E8" w:rsidP="00EC40AC">
      <w:r>
        <w:t xml:space="preserve">It can be seen that </w:t>
      </w:r>
      <w:r w:rsidR="00DC21DB">
        <w:t>there is higher</w:t>
      </w:r>
      <w:r>
        <w:t xml:space="preserve"> element quality near the liner </w:t>
      </w:r>
      <w:r w:rsidR="00DC21DB">
        <w:t>cylinder</w:t>
      </w:r>
      <w:r>
        <w:t>, where deformation is expected to be most severe.</w:t>
      </w:r>
    </w:p>
    <w:p w14:paraId="26B4E89E" w14:textId="77777777" w:rsidR="00150224" w:rsidRDefault="00150224" w:rsidP="00150224">
      <w:pPr>
        <w:keepNext/>
      </w:pPr>
      <w:r>
        <w:rPr>
          <w:noProof/>
        </w:rPr>
        <w:lastRenderedPageBreak/>
        <w:drawing>
          <wp:inline distT="0" distB="0" distL="0" distR="0" wp14:anchorId="1275C17E" wp14:editId="65664DDF">
            <wp:extent cx="3578284" cy="7824158"/>
            <wp:effectExtent l="0" t="0" r="3175" b="5715"/>
            <wp:docPr id="7845843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580392" cy="7828767"/>
                    </a:xfrm>
                    <a:prstGeom prst="rect">
                      <a:avLst/>
                    </a:prstGeom>
                    <a:noFill/>
                    <a:ln>
                      <a:noFill/>
                    </a:ln>
                  </pic:spPr>
                </pic:pic>
              </a:graphicData>
            </a:graphic>
          </wp:inline>
        </w:drawing>
      </w:r>
    </w:p>
    <w:p w14:paraId="5A786D6E" w14:textId="4F3B7AD1" w:rsidR="00A84DFE" w:rsidRDefault="00150224" w:rsidP="00150224">
      <w:pPr>
        <w:pStyle w:val="Caption"/>
      </w:pPr>
      <w:bookmarkStart w:id="57" w:name="_Toc218553489"/>
      <w:r>
        <w:t xml:space="preserve">Figure </w:t>
      </w:r>
      <w:fldSimple w:instr=" STYLEREF 1 \s ">
        <w:r w:rsidR="00653394">
          <w:rPr>
            <w:noProof/>
          </w:rPr>
          <w:t>5</w:t>
        </w:r>
      </w:fldSimple>
      <w:r w:rsidR="00653394">
        <w:noBreakHyphen/>
      </w:r>
      <w:fldSimple w:instr=" SEQ Figure \* ARABIC \s 1 ">
        <w:r w:rsidR="00653394">
          <w:rPr>
            <w:noProof/>
          </w:rPr>
          <w:t>1</w:t>
        </w:r>
      </w:fldSimple>
      <w:r>
        <w:t xml:space="preserve"> 2D Mesh with HMX and Quads</w:t>
      </w:r>
      <w:bookmarkEnd w:id="57"/>
    </w:p>
    <w:p w14:paraId="7703A9A8" w14:textId="77777777" w:rsidR="008D6FA5" w:rsidRDefault="008D6FA5" w:rsidP="008D6FA5">
      <w:pPr>
        <w:pStyle w:val="Caption"/>
        <w:keepNext/>
      </w:pPr>
      <w:r>
        <w:rPr>
          <w:noProof/>
        </w:rPr>
        <w:lastRenderedPageBreak/>
        <w:drawing>
          <wp:inline distT="0" distB="0" distL="0" distR="0" wp14:anchorId="75A8CAA9" wp14:editId="11D5E42B">
            <wp:extent cx="3288968" cy="8065698"/>
            <wp:effectExtent l="0" t="0" r="6985" b="0"/>
            <wp:docPr id="40172890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91228" cy="8071241"/>
                    </a:xfrm>
                    <a:prstGeom prst="rect">
                      <a:avLst/>
                    </a:prstGeom>
                    <a:noFill/>
                    <a:ln>
                      <a:noFill/>
                    </a:ln>
                  </pic:spPr>
                </pic:pic>
              </a:graphicData>
            </a:graphic>
          </wp:inline>
        </w:drawing>
      </w:r>
    </w:p>
    <w:p w14:paraId="0696145B" w14:textId="5B589CAB" w:rsidR="008D6FA5" w:rsidRDefault="008D6FA5" w:rsidP="00FE17EA">
      <w:pPr>
        <w:pStyle w:val="Caption"/>
      </w:pPr>
      <w:bookmarkStart w:id="58" w:name="_Toc218553490"/>
      <w:r>
        <w:t xml:space="preserve">Figure </w:t>
      </w:r>
      <w:fldSimple w:instr=" STYLEREF 1 \s ">
        <w:r w:rsidR="00653394">
          <w:rPr>
            <w:noProof/>
          </w:rPr>
          <w:t>5</w:t>
        </w:r>
      </w:fldSimple>
      <w:r w:rsidR="00653394">
        <w:noBreakHyphen/>
      </w:r>
      <w:fldSimple w:instr=" SEQ Figure \* ARABIC \s 1 ">
        <w:r w:rsidR="00653394">
          <w:rPr>
            <w:noProof/>
          </w:rPr>
          <w:t>2</w:t>
        </w:r>
      </w:fldSimple>
      <w:r>
        <w:t xml:space="preserve"> 2D Mesh with HMX and Tris</w:t>
      </w:r>
      <w:bookmarkEnd w:id="58"/>
    </w:p>
    <w:p w14:paraId="086DA582" w14:textId="074F1648" w:rsidR="00EC40AC" w:rsidRDefault="00EC40AC" w:rsidP="00C62413">
      <w:pPr>
        <w:pStyle w:val="Heading2"/>
      </w:pPr>
      <w:bookmarkStart w:id="59" w:name="_Toc218553470"/>
      <w:r>
        <w:lastRenderedPageBreak/>
        <w:t>HMX Simulations</w:t>
      </w:r>
      <w:bookmarkEnd w:id="59"/>
    </w:p>
    <w:p w14:paraId="670D1FA6" w14:textId="276EC06C" w:rsidR="00EC40AC" w:rsidRDefault="00117B9B" w:rsidP="00EC40AC">
      <w:r w:rsidRPr="00117B9B">
        <w:t xml:space="preserve">In both triangular and quadrilateral HMX simulations, detonation generated extremely high pressures at the explosive–liner interface, consistent with published HMX </w:t>
      </w:r>
      <w:r>
        <w:t xml:space="preserve">data </w:t>
      </w:r>
      <w:r>
        <w:fldChar w:fldCharType="begin"/>
      </w:r>
      <w:r>
        <w:instrText xml:space="preserve"> ADDIN ZOTERO_ITEM CSL_CITATION {"citationID":"Fb6dtBFS","properties":{"formattedCitation":"[43]","plainCitation":"[43]","noteIndex":0},"citationItems":[{"id":447,"uris":["http://zotero.org/users/local/kxeNHLpj/items/ND3DE7I4"],"itemData":{"id":447,"type":"book","abstract":"This graduate text, and Cooper's companion introductory text ('Introduction to the Technology of Explosives'), serve the same markets as the successful explosives reference by Meyer, now in its 4th edition. VCH also published the International Journal of Propellants, Explosives, and Pyrotechnics. The resulting package would give VCH the major presence in the field. This text presents the basic technologies used in the engineering of explosives and explosive systems, i.e., chemistry, burning, detonation, shock waves, initiation theories, scaling. The book is written for upper-division undergraduate or graduate-level scientists and engineers, and assumes a good grasp of basic physics, chemistry, mechanics and mathematic through calculus. It is based on lecture notes used for graduate courses at the Dept. of Energy Laboratories, and could serve as a core text for a course at schools of mining or military engineering. The intent of the book is to provide the engineer or scientist in the field with an understanding of the phenomena involved and the engineering tools needed to solve/ design/ analyze a broad range of real problems.","ISBN":"978-0-471-18636-6","language":"en","note":"Google-Books-ID: TcjVDwAAQBAJ","number-of-pages":"480","publisher":"John Wiley &amp; Sons","source":"Google Books","title":"Explosives Engineering","author":[{"family":"Cooper","given":"Paul W."}],"issued":{"date-parts":[["1996",12,17]]}}}],"schema":"https://github.com/citation-style-language/schema/raw/master/csl-citation.json"} </w:instrText>
      </w:r>
      <w:r>
        <w:fldChar w:fldCharType="separate"/>
      </w:r>
      <w:r w:rsidRPr="00117B9B">
        <w:rPr>
          <w:rFonts w:cs="Arial"/>
        </w:rPr>
        <w:t>[43]</w:t>
      </w:r>
      <w:r>
        <w:fldChar w:fldCharType="end"/>
      </w:r>
      <w:r>
        <w:t xml:space="preserve">. </w:t>
      </w:r>
      <w:r w:rsidRPr="00117B9B">
        <w:t xml:space="preserve">This drove rapid liner collapse at the apex, producing intense plastic deformation over a highly localised region. Velocity </w:t>
      </w:r>
      <w:r w:rsidR="001B5C46">
        <w:t xml:space="preserve">plots </w:t>
      </w:r>
      <w:r w:rsidRPr="00117B9B">
        <w:t>extracted from selected liner nodes (Figures 5-</w:t>
      </w:r>
      <w:r w:rsidR="00605A17">
        <w:t>3</w:t>
      </w:r>
      <w:r w:rsidRPr="00117B9B">
        <w:t xml:space="preserve"> to 5-</w:t>
      </w:r>
      <w:r w:rsidR="00605A17">
        <w:t>6</w:t>
      </w:r>
      <w:r w:rsidRPr="00117B9B">
        <w:t>) indicate the onset of jet initiation in both mesh types</w:t>
      </w:r>
      <w:r w:rsidR="00EC40AC">
        <w:t>.</w:t>
      </w:r>
    </w:p>
    <w:p w14:paraId="436B5485" w14:textId="77777777" w:rsidR="005678D2" w:rsidRDefault="005678D2" w:rsidP="005678D2">
      <w:pPr>
        <w:keepNext/>
      </w:pPr>
      <w:r>
        <w:rPr>
          <w:noProof/>
        </w:rPr>
        <w:drawing>
          <wp:inline distT="0" distB="0" distL="0" distR="0" wp14:anchorId="284B9258" wp14:editId="49E95039">
            <wp:extent cx="5944414" cy="3746850"/>
            <wp:effectExtent l="0" t="0" r="0" b="6350"/>
            <wp:docPr id="130267623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64736" cy="3759659"/>
                    </a:xfrm>
                    <a:prstGeom prst="rect">
                      <a:avLst/>
                    </a:prstGeom>
                    <a:noFill/>
                    <a:ln>
                      <a:noFill/>
                    </a:ln>
                  </pic:spPr>
                </pic:pic>
              </a:graphicData>
            </a:graphic>
          </wp:inline>
        </w:drawing>
      </w:r>
    </w:p>
    <w:p w14:paraId="1EDC6533" w14:textId="76666EF8" w:rsidR="00DC21DB" w:rsidRDefault="005678D2" w:rsidP="005678D2">
      <w:pPr>
        <w:pStyle w:val="Caption"/>
      </w:pPr>
      <w:bookmarkStart w:id="60" w:name="_Toc218553491"/>
      <w:r>
        <w:t xml:space="preserve">Figure </w:t>
      </w:r>
      <w:fldSimple w:instr=" STYLEREF 1 \s ">
        <w:r w:rsidR="00653394">
          <w:rPr>
            <w:noProof/>
          </w:rPr>
          <w:t>5</w:t>
        </w:r>
      </w:fldSimple>
      <w:r w:rsidR="00653394">
        <w:noBreakHyphen/>
      </w:r>
      <w:fldSimple w:instr=" SEQ Figure \* ARABIC \s 1 ">
        <w:r w:rsidR="00653394">
          <w:rPr>
            <w:noProof/>
          </w:rPr>
          <w:t>3</w:t>
        </w:r>
      </w:fldSimple>
      <w:r>
        <w:t xml:space="preserve"> Velocity-Time </w:t>
      </w:r>
      <w:r w:rsidR="00F2433E">
        <w:t>plot</w:t>
      </w:r>
      <w:r>
        <w:t xml:space="preserve"> of selected nodes (HMX, Quads)</w:t>
      </w:r>
      <w:bookmarkEnd w:id="60"/>
    </w:p>
    <w:p w14:paraId="1F792A54" w14:textId="77777777" w:rsidR="005678D2" w:rsidRDefault="005678D2" w:rsidP="00FE17EA">
      <w:pPr>
        <w:pStyle w:val="Caption"/>
      </w:pPr>
    </w:p>
    <w:p w14:paraId="75B30EA0" w14:textId="77777777" w:rsidR="00562A42" w:rsidRDefault="00562A42" w:rsidP="00562A42">
      <w:pPr>
        <w:pStyle w:val="Caption"/>
        <w:keepNext/>
      </w:pPr>
      <w:r>
        <w:rPr>
          <w:noProof/>
        </w:rPr>
        <w:lastRenderedPageBreak/>
        <w:drawing>
          <wp:inline distT="0" distB="0" distL="0" distR="0" wp14:anchorId="6F2E28B3" wp14:editId="05C73F12">
            <wp:extent cx="5400040" cy="5400040"/>
            <wp:effectExtent l="0" t="0" r="0" b="0"/>
            <wp:docPr id="48689758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00040" cy="5400040"/>
                    </a:xfrm>
                    <a:prstGeom prst="rect">
                      <a:avLst/>
                    </a:prstGeom>
                    <a:noFill/>
                    <a:ln>
                      <a:noFill/>
                    </a:ln>
                  </pic:spPr>
                </pic:pic>
              </a:graphicData>
            </a:graphic>
          </wp:inline>
        </w:drawing>
      </w:r>
    </w:p>
    <w:p w14:paraId="14F9EC53" w14:textId="3E432C17" w:rsidR="00562A42" w:rsidRDefault="00562A42" w:rsidP="00562A42">
      <w:pPr>
        <w:pStyle w:val="Caption"/>
      </w:pPr>
      <w:bookmarkStart w:id="61" w:name="_Toc218553492"/>
      <w:r>
        <w:t xml:space="preserve">Figure </w:t>
      </w:r>
      <w:fldSimple w:instr=" STYLEREF 1 \s ">
        <w:r w:rsidR="00653394">
          <w:rPr>
            <w:noProof/>
          </w:rPr>
          <w:t>5</w:t>
        </w:r>
      </w:fldSimple>
      <w:r w:rsidR="00653394">
        <w:noBreakHyphen/>
      </w:r>
      <w:fldSimple w:instr=" SEQ Figure \* ARABIC \s 1 ">
        <w:r w:rsidR="00653394">
          <w:rPr>
            <w:noProof/>
          </w:rPr>
          <w:t>4</w:t>
        </w:r>
      </w:fldSimple>
      <w:r>
        <w:t xml:space="preserve"> Selected Nodes for Velocity Plot (HMX, Quads)</w:t>
      </w:r>
      <w:bookmarkEnd w:id="61"/>
    </w:p>
    <w:p w14:paraId="2FCC82F3" w14:textId="77777777" w:rsidR="0083010B" w:rsidRDefault="00F2433E" w:rsidP="0083010B">
      <w:pPr>
        <w:keepNext/>
      </w:pPr>
      <w:r>
        <w:rPr>
          <w:noProof/>
        </w:rPr>
        <w:lastRenderedPageBreak/>
        <w:drawing>
          <wp:inline distT="0" distB="0" distL="0" distR="0" wp14:anchorId="12ADC20F" wp14:editId="33BBC840">
            <wp:extent cx="6121102" cy="3838755"/>
            <wp:effectExtent l="0" t="0" r="0" b="0"/>
            <wp:docPr id="150835363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126897" cy="3842389"/>
                    </a:xfrm>
                    <a:prstGeom prst="rect">
                      <a:avLst/>
                    </a:prstGeom>
                    <a:noFill/>
                    <a:ln>
                      <a:noFill/>
                    </a:ln>
                  </pic:spPr>
                </pic:pic>
              </a:graphicData>
            </a:graphic>
          </wp:inline>
        </w:drawing>
      </w:r>
    </w:p>
    <w:p w14:paraId="2E29C293" w14:textId="7F2D15A5" w:rsidR="00562A42" w:rsidRPr="00562A42" w:rsidRDefault="0083010B" w:rsidP="0083010B">
      <w:pPr>
        <w:pStyle w:val="Caption"/>
      </w:pPr>
      <w:bookmarkStart w:id="62" w:name="_Toc218553493"/>
      <w:r>
        <w:t xml:space="preserve">Figure </w:t>
      </w:r>
      <w:fldSimple w:instr=" STYLEREF 1 \s ">
        <w:r w:rsidR="00653394">
          <w:rPr>
            <w:noProof/>
          </w:rPr>
          <w:t>5</w:t>
        </w:r>
      </w:fldSimple>
      <w:r w:rsidR="00653394">
        <w:noBreakHyphen/>
      </w:r>
      <w:fldSimple w:instr=" SEQ Figure \* ARABIC \s 1 ">
        <w:r w:rsidR="00653394">
          <w:rPr>
            <w:noProof/>
          </w:rPr>
          <w:t>5</w:t>
        </w:r>
      </w:fldSimple>
      <w:r>
        <w:t xml:space="preserve"> Velocity Time Plot for selected nodes (HMX, Tris)</w:t>
      </w:r>
      <w:bookmarkEnd w:id="62"/>
    </w:p>
    <w:p w14:paraId="1FD858FA" w14:textId="77777777" w:rsidR="0083010B" w:rsidRDefault="0083010B" w:rsidP="00FE17EA">
      <w:pPr>
        <w:pStyle w:val="Caption"/>
      </w:pPr>
    </w:p>
    <w:p w14:paraId="2D1D17F7" w14:textId="77777777" w:rsidR="00951EC6" w:rsidRDefault="00951EC6" w:rsidP="00951EC6">
      <w:pPr>
        <w:keepNext/>
      </w:pPr>
      <w:r>
        <w:rPr>
          <w:noProof/>
        </w:rPr>
        <w:lastRenderedPageBreak/>
        <w:drawing>
          <wp:inline distT="0" distB="0" distL="0" distR="0" wp14:anchorId="45365FDC" wp14:editId="34C98038">
            <wp:extent cx="4364990" cy="4925695"/>
            <wp:effectExtent l="0" t="0" r="0" b="8255"/>
            <wp:docPr id="45006656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364990" cy="4925695"/>
                    </a:xfrm>
                    <a:prstGeom prst="rect">
                      <a:avLst/>
                    </a:prstGeom>
                    <a:noFill/>
                    <a:ln>
                      <a:noFill/>
                    </a:ln>
                  </pic:spPr>
                </pic:pic>
              </a:graphicData>
            </a:graphic>
          </wp:inline>
        </w:drawing>
      </w:r>
    </w:p>
    <w:p w14:paraId="50B30BA9" w14:textId="1A954BE5" w:rsidR="0083010B" w:rsidRPr="0083010B" w:rsidRDefault="00951EC6" w:rsidP="00951EC6">
      <w:pPr>
        <w:pStyle w:val="Caption"/>
      </w:pPr>
      <w:bookmarkStart w:id="63" w:name="_Toc218553494"/>
      <w:r>
        <w:t xml:space="preserve">Figure </w:t>
      </w:r>
      <w:fldSimple w:instr=" STYLEREF 1 \s ">
        <w:r w:rsidR="00653394">
          <w:rPr>
            <w:noProof/>
          </w:rPr>
          <w:t>5</w:t>
        </w:r>
      </w:fldSimple>
      <w:r w:rsidR="00653394">
        <w:noBreakHyphen/>
      </w:r>
      <w:fldSimple w:instr=" SEQ Figure \* ARABIC \s 1 ">
        <w:r w:rsidR="00653394">
          <w:rPr>
            <w:noProof/>
          </w:rPr>
          <w:t>6</w:t>
        </w:r>
      </w:fldSimple>
      <w:r>
        <w:t xml:space="preserve"> Selected Nodes for Velocity Plot (HMX, Tris)</w:t>
      </w:r>
      <w:bookmarkEnd w:id="63"/>
    </w:p>
    <w:p w14:paraId="18DCB493" w14:textId="1EA7026D" w:rsidR="0068637D" w:rsidRPr="0068637D" w:rsidRDefault="0068637D" w:rsidP="0068637D">
      <w:r w:rsidRPr="0068637D">
        <w:t xml:space="preserve">Despite this, both simulations terminated prematurely due to severe element distortion and the formation of negative element volumes. Failure initiated at the liner </w:t>
      </w:r>
      <w:r w:rsidR="009759F9">
        <w:t>cylinder</w:t>
      </w:r>
      <w:r w:rsidRPr="0068637D">
        <w:t xml:space="preserve">, where shock loading, plastic flow, and contact effects coincided. Quadrilateral elements exhibited stronger </w:t>
      </w:r>
      <w:proofErr w:type="spellStart"/>
      <w:r w:rsidRPr="0068637D">
        <w:t>hourglassing</w:t>
      </w:r>
      <w:proofErr w:type="spellEnd"/>
      <w:r w:rsidRPr="0068637D">
        <w:t xml:space="preserve"> and distortion, while triangular elements showed marginally improved robustness but failed for the same underlying reason.</w:t>
      </w:r>
    </w:p>
    <w:p w14:paraId="143B9BDA" w14:textId="0EAFADC9" w:rsidR="00EC40AC" w:rsidRDefault="0068637D" w:rsidP="00EC40AC">
      <w:r w:rsidRPr="0068637D">
        <w:t xml:space="preserve">These failures do not indicate incorrect physical </w:t>
      </w:r>
      <w:proofErr w:type="gramStart"/>
      <w:r w:rsidRPr="0068637D">
        <w:t>behaviour, but</w:t>
      </w:r>
      <w:proofErr w:type="gramEnd"/>
      <w:r w:rsidRPr="0068637D">
        <w:t xml:space="preserve"> </w:t>
      </w:r>
      <w:proofErr w:type="gramStart"/>
      <w:r w:rsidRPr="0068637D">
        <w:t>rather reflect</w:t>
      </w:r>
      <w:proofErr w:type="gramEnd"/>
      <w:r w:rsidRPr="0068637D">
        <w:t xml:space="preserve"> the fragility of a purely </w:t>
      </w:r>
      <w:proofErr w:type="spellStart"/>
      <w:r w:rsidRPr="0068637D">
        <w:t>Lagrangian</w:t>
      </w:r>
      <w:proofErr w:type="spellEnd"/>
      <w:r w:rsidRPr="0068637D">
        <w:t xml:space="preserve"> formulation under extreme detonation pressures. Although HMX provides a physically realistic driver, its pressure levels exceeded the capability of the chosen mesh resolution, directly motivating the transition to alternative formulations in later sections.</w:t>
      </w:r>
    </w:p>
    <w:p w14:paraId="4DD6AF2B" w14:textId="1AD7902E" w:rsidR="00EC40AC" w:rsidRDefault="00EC40AC" w:rsidP="001E6EE6">
      <w:pPr>
        <w:pStyle w:val="Heading2"/>
      </w:pPr>
      <w:bookmarkStart w:id="64" w:name="_Toc218553471"/>
      <w:r>
        <w:lastRenderedPageBreak/>
        <w:t>TNT Simulations: Improved Stability and Jet Development</w:t>
      </w:r>
      <w:bookmarkEnd w:id="64"/>
    </w:p>
    <w:p w14:paraId="400AEE92" w14:textId="33705BCE" w:rsidR="00EC40AC" w:rsidRDefault="00EC40AC" w:rsidP="00EC40AC">
      <w:r>
        <w:t>Replacing HMX with TNT significantly reduced the peak detonation pressure and the rate of liner collapse</w:t>
      </w:r>
      <w:r w:rsidR="008476A1">
        <w:t xml:space="preserve">. </w:t>
      </w:r>
      <w:r>
        <w:t xml:space="preserve">As a result, the TNT simulations using triangular elements </w:t>
      </w:r>
      <w:r w:rsidR="008476A1">
        <w:t>went further</w:t>
      </w:r>
      <w:r>
        <w:t xml:space="preserve"> without premature termination and produced </w:t>
      </w:r>
      <w:r w:rsidR="006541D0">
        <w:t>more coherent</w:t>
      </w:r>
      <w:r>
        <w:t xml:space="preserve"> jet formation.</w:t>
      </w:r>
    </w:p>
    <w:p w14:paraId="3AE66F42" w14:textId="77777777" w:rsidR="00605A17" w:rsidRDefault="00605A17" w:rsidP="00EC40AC"/>
    <w:p w14:paraId="3FE209B6" w14:textId="77777777" w:rsidR="00E71DE3" w:rsidRDefault="00E71DE3" w:rsidP="00E71DE3">
      <w:pPr>
        <w:keepNext/>
      </w:pPr>
      <w:r>
        <w:rPr>
          <w:noProof/>
        </w:rPr>
        <w:lastRenderedPageBreak/>
        <w:drawing>
          <wp:inline distT="0" distB="0" distL="0" distR="0" wp14:anchorId="4453C800" wp14:editId="6CD233E6">
            <wp:extent cx="3271380" cy="8022566"/>
            <wp:effectExtent l="0" t="0" r="5715" b="0"/>
            <wp:docPr id="31486159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74199" cy="8029480"/>
                    </a:xfrm>
                    <a:prstGeom prst="rect">
                      <a:avLst/>
                    </a:prstGeom>
                    <a:noFill/>
                    <a:ln>
                      <a:noFill/>
                    </a:ln>
                  </pic:spPr>
                </pic:pic>
              </a:graphicData>
            </a:graphic>
          </wp:inline>
        </w:drawing>
      </w:r>
    </w:p>
    <w:p w14:paraId="13C40785" w14:textId="19A7F4B1" w:rsidR="00605A17" w:rsidRDefault="00E71DE3" w:rsidP="00E71DE3">
      <w:pPr>
        <w:pStyle w:val="Caption"/>
      </w:pPr>
      <w:bookmarkStart w:id="65" w:name="_Toc218553495"/>
      <w:r>
        <w:t xml:space="preserve">Figure </w:t>
      </w:r>
      <w:fldSimple w:instr=" STYLEREF 1 \s ">
        <w:r w:rsidR="00653394">
          <w:rPr>
            <w:noProof/>
          </w:rPr>
          <w:t>5</w:t>
        </w:r>
      </w:fldSimple>
      <w:r w:rsidR="00653394">
        <w:noBreakHyphen/>
      </w:r>
      <w:fldSimple w:instr=" SEQ Figure \* ARABIC \s 1 ">
        <w:r w:rsidR="00653394">
          <w:rPr>
            <w:noProof/>
          </w:rPr>
          <w:t>7</w:t>
        </w:r>
      </w:fldSimple>
      <w:r>
        <w:t xml:space="preserve"> Triangular Mesh for TNT </w:t>
      </w:r>
      <w:proofErr w:type="gramStart"/>
      <w:r>
        <w:t>simulation</w:t>
      </w:r>
      <w:bookmarkEnd w:id="65"/>
      <w:proofErr w:type="gramEnd"/>
    </w:p>
    <w:p w14:paraId="3C891F80" w14:textId="4B9BBCDD" w:rsidR="00EC40AC" w:rsidRDefault="00EC40AC" w:rsidP="00EC40AC">
      <w:r>
        <w:lastRenderedPageBreak/>
        <w:t xml:space="preserve">Velocity histories extracted from the liner indicate the formation of a high-velocity jet followed by a slower trailing slug, consistent with classical shaped charge theory </w:t>
      </w:r>
      <w:r w:rsidR="00E71DE3">
        <w:fldChar w:fldCharType="begin"/>
      </w:r>
      <w:r w:rsidR="00E71DE3">
        <w:instrText xml:space="preserve"> ADDIN ZOTERO_ITEM CSL_CITATION {"citationID":"TEdSMpqs","properties":{"formattedCitation":"[4]","plainCitation":"[4]","noteIndex":0},"citationItems":[{"id":372,"uris":["http://zotero.org/users/local/kxeNHLpj/items/Z473UTVQ"],"itemData":{"id":372,"type":"book","abstract":"Presented here is an introduction to the art and science of developing shaped charges. The authors describe the history of shaped charges and the principles governing their design, and give a variety of example applications. The book includes the discussion of Gurney and Taylor methods, jet formation, the visco-plastic model, jet penetration, fabrication, computational aspects, as well as showing the reader how to design shaped charges for different applications.","ISBN":"978-0-471-62172-0","language":"en","note":"Google-Books-ID: 1QNUAAAAMAAJ","number-of-pages":"420","publisher":"Wiley","source":"Google Books","title":"Fundamentals of Shaped Charges","author":[{"family":"Walters","given":"William P."},{"family":"Zukas","given":"Jonas A."}],"issued":{"date-parts":[["1989"]]}}}],"schema":"https://github.com/citation-style-language/schema/raw/master/csl-citation.json"} </w:instrText>
      </w:r>
      <w:r w:rsidR="00E71DE3">
        <w:fldChar w:fldCharType="separate"/>
      </w:r>
      <w:r w:rsidR="00E71DE3" w:rsidRPr="00E71DE3">
        <w:rPr>
          <w:rFonts w:cs="Arial"/>
        </w:rPr>
        <w:t>[4]</w:t>
      </w:r>
      <w:r w:rsidR="00E71DE3">
        <w:fldChar w:fldCharType="end"/>
      </w:r>
      <w:r w:rsidR="00934E2D">
        <w:t>.</w:t>
      </w:r>
    </w:p>
    <w:p w14:paraId="065B992B" w14:textId="77777777" w:rsidR="004F7D48" w:rsidRDefault="004F7D48" w:rsidP="004F7D48">
      <w:pPr>
        <w:keepNext/>
      </w:pPr>
      <w:r>
        <w:rPr>
          <w:noProof/>
        </w:rPr>
        <w:drawing>
          <wp:inline distT="0" distB="0" distL="0" distR="0" wp14:anchorId="07B05EB0" wp14:editId="37D422A4">
            <wp:extent cx="5400040" cy="5607050"/>
            <wp:effectExtent l="0" t="0" r="0" b="0"/>
            <wp:docPr id="173337274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00040" cy="5607050"/>
                    </a:xfrm>
                    <a:prstGeom prst="rect">
                      <a:avLst/>
                    </a:prstGeom>
                    <a:noFill/>
                    <a:ln>
                      <a:noFill/>
                    </a:ln>
                  </pic:spPr>
                </pic:pic>
              </a:graphicData>
            </a:graphic>
          </wp:inline>
        </w:drawing>
      </w:r>
    </w:p>
    <w:p w14:paraId="6A0BC142" w14:textId="6729F94E" w:rsidR="00934E2D" w:rsidRDefault="004F7D48" w:rsidP="004F7D48">
      <w:pPr>
        <w:pStyle w:val="Caption"/>
      </w:pPr>
      <w:bookmarkStart w:id="66" w:name="_Toc218553496"/>
      <w:r>
        <w:t xml:space="preserve">Figure </w:t>
      </w:r>
      <w:fldSimple w:instr=" STYLEREF 1 \s ">
        <w:r w:rsidR="00653394">
          <w:rPr>
            <w:noProof/>
          </w:rPr>
          <w:t>5</w:t>
        </w:r>
      </w:fldSimple>
      <w:r w:rsidR="00653394">
        <w:noBreakHyphen/>
      </w:r>
      <w:fldSimple w:instr=" SEQ Figure \* ARABIC \s 1 ">
        <w:r w:rsidR="00653394">
          <w:rPr>
            <w:noProof/>
          </w:rPr>
          <w:t>8</w:t>
        </w:r>
      </w:fldSimple>
      <w:r>
        <w:t xml:space="preserve"> Velocity-Time Plot (TNT, Tris)</w:t>
      </w:r>
      <w:bookmarkEnd w:id="66"/>
    </w:p>
    <w:p w14:paraId="641306F8" w14:textId="77777777" w:rsidR="004F7D48" w:rsidRDefault="004F7D48" w:rsidP="00FE17EA">
      <w:pPr>
        <w:pStyle w:val="Caption"/>
      </w:pPr>
    </w:p>
    <w:p w14:paraId="56915D3B" w14:textId="77777777" w:rsidR="00CD508E" w:rsidRDefault="00CD508E" w:rsidP="00CD508E">
      <w:pPr>
        <w:pStyle w:val="Caption"/>
        <w:keepNext/>
      </w:pPr>
      <w:r>
        <w:rPr>
          <w:noProof/>
        </w:rPr>
        <w:lastRenderedPageBreak/>
        <w:drawing>
          <wp:inline distT="0" distB="0" distL="0" distR="0" wp14:anchorId="28D722CD" wp14:editId="1241DC5F">
            <wp:extent cx="5348605" cy="5149850"/>
            <wp:effectExtent l="0" t="0" r="4445" b="0"/>
            <wp:docPr id="205393692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348605" cy="5149850"/>
                    </a:xfrm>
                    <a:prstGeom prst="rect">
                      <a:avLst/>
                    </a:prstGeom>
                    <a:noFill/>
                    <a:ln>
                      <a:noFill/>
                    </a:ln>
                  </pic:spPr>
                </pic:pic>
              </a:graphicData>
            </a:graphic>
          </wp:inline>
        </w:drawing>
      </w:r>
    </w:p>
    <w:p w14:paraId="1AE0C122" w14:textId="16E4BBAA" w:rsidR="00EC40AC" w:rsidRDefault="00CD508E" w:rsidP="00FE17EA">
      <w:pPr>
        <w:pStyle w:val="Caption"/>
      </w:pPr>
      <w:bookmarkStart w:id="67" w:name="_Toc218553497"/>
      <w:r>
        <w:t xml:space="preserve">Figure </w:t>
      </w:r>
      <w:fldSimple w:instr=" STYLEREF 1 \s ">
        <w:r w:rsidR="00653394">
          <w:rPr>
            <w:noProof/>
          </w:rPr>
          <w:t>5</w:t>
        </w:r>
      </w:fldSimple>
      <w:r w:rsidR="00653394">
        <w:noBreakHyphen/>
      </w:r>
      <w:fldSimple w:instr=" SEQ Figure \* ARABIC \s 1 ">
        <w:r w:rsidR="00653394">
          <w:rPr>
            <w:noProof/>
          </w:rPr>
          <w:t>9</w:t>
        </w:r>
      </w:fldSimple>
      <w:r>
        <w:t xml:space="preserve"> Selected Nodes for Velocity Plot (TNT, Tris)</w:t>
      </w:r>
      <w:bookmarkEnd w:id="67"/>
    </w:p>
    <w:p w14:paraId="6A900A22" w14:textId="77777777" w:rsidR="00CD508E" w:rsidRPr="00CD508E" w:rsidRDefault="00CD508E" w:rsidP="00CD508E"/>
    <w:p w14:paraId="3B5E030E" w14:textId="165A60A1" w:rsidR="00EC40AC" w:rsidRDefault="00EC40AC" w:rsidP="00EC40AC">
      <w:r>
        <w:t xml:space="preserve">Pressure contour plots tracking shock propagation and liner collapse at </w:t>
      </w:r>
      <w:proofErr w:type="gramStart"/>
      <w:r>
        <w:t>four time</w:t>
      </w:r>
      <w:proofErr w:type="gramEnd"/>
      <w:r>
        <w:t xml:space="preserve"> instances are presented in Figures 5-1</w:t>
      </w:r>
      <w:r w:rsidR="00812BEA">
        <w:t>0</w:t>
      </w:r>
      <w:r>
        <w:t xml:space="preserve"> to 5-1</w:t>
      </w:r>
      <w:r w:rsidR="00812BEA">
        <w:t>3</w:t>
      </w:r>
      <w:r>
        <w:t>.</w:t>
      </w:r>
    </w:p>
    <w:p w14:paraId="7BD41D30" w14:textId="77777777" w:rsidR="00812BEA" w:rsidRDefault="00812BEA" w:rsidP="00812BEA">
      <w:pPr>
        <w:keepNext/>
      </w:pPr>
      <w:r>
        <w:rPr>
          <w:noProof/>
        </w:rPr>
        <w:lastRenderedPageBreak/>
        <w:drawing>
          <wp:inline distT="0" distB="0" distL="0" distR="0" wp14:anchorId="7B064325" wp14:editId="68CCD886">
            <wp:extent cx="4094368" cy="3674853"/>
            <wp:effectExtent l="0" t="0" r="1905" b="1905"/>
            <wp:docPr id="85955941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101049" cy="3680849"/>
                    </a:xfrm>
                    <a:prstGeom prst="rect">
                      <a:avLst/>
                    </a:prstGeom>
                    <a:noFill/>
                    <a:ln>
                      <a:noFill/>
                    </a:ln>
                  </pic:spPr>
                </pic:pic>
              </a:graphicData>
            </a:graphic>
          </wp:inline>
        </w:drawing>
      </w:r>
    </w:p>
    <w:p w14:paraId="16D8E11E" w14:textId="13143385" w:rsidR="00CD508E" w:rsidRDefault="00812BEA" w:rsidP="00812BEA">
      <w:pPr>
        <w:pStyle w:val="Caption"/>
      </w:pPr>
      <w:bookmarkStart w:id="68" w:name="_Toc218553498"/>
      <w:r>
        <w:t xml:space="preserve">Figure </w:t>
      </w:r>
      <w:fldSimple w:instr=" STYLEREF 1 \s ">
        <w:r w:rsidR="00653394">
          <w:rPr>
            <w:noProof/>
          </w:rPr>
          <w:t>5</w:t>
        </w:r>
      </w:fldSimple>
      <w:r w:rsidR="00653394">
        <w:noBreakHyphen/>
      </w:r>
      <w:fldSimple w:instr=" SEQ Figure \* ARABIC \s 1 ">
        <w:r w:rsidR="00653394">
          <w:rPr>
            <w:noProof/>
          </w:rPr>
          <w:t>10</w:t>
        </w:r>
      </w:fldSimple>
      <w:r>
        <w:t xml:space="preserve"> Pressure Contours at </w:t>
      </w:r>
      <w:proofErr w:type="gramStart"/>
      <w:r>
        <w:t>Early Stage</w:t>
      </w:r>
      <w:proofErr w:type="gramEnd"/>
      <w:r>
        <w:t xml:space="preserve"> Detonation (TNT)</w:t>
      </w:r>
      <w:bookmarkEnd w:id="68"/>
    </w:p>
    <w:p w14:paraId="57D338B5" w14:textId="77777777" w:rsidR="00812BEA" w:rsidRDefault="00812BEA" w:rsidP="00812BEA"/>
    <w:p w14:paraId="3A3A98F6" w14:textId="77777777" w:rsidR="00034FFA" w:rsidRDefault="00034FFA" w:rsidP="00034FFA">
      <w:pPr>
        <w:keepNext/>
      </w:pPr>
      <w:r>
        <w:rPr>
          <w:noProof/>
        </w:rPr>
        <w:drawing>
          <wp:inline distT="0" distB="0" distL="0" distR="0" wp14:anchorId="63038FB1" wp14:editId="22E6B755">
            <wp:extent cx="3804785" cy="3433313"/>
            <wp:effectExtent l="0" t="0" r="5715" b="0"/>
            <wp:docPr id="35603189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813982" cy="3441612"/>
                    </a:xfrm>
                    <a:prstGeom prst="rect">
                      <a:avLst/>
                    </a:prstGeom>
                    <a:noFill/>
                    <a:ln>
                      <a:noFill/>
                    </a:ln>
                  </pic:spPr>
                </pic:pic>
              </a:graphicData>
            </a:graphic>
          </wp:inline>
        </w:drawing>
      </w:r>
    </w:p>
    <w:p w14:paraId="16C22F64" w14:textId="4484F4AC" w:rsidR="00812BEA" w:rsidRPr="00812BEA" w:rsidRDefault="00034FFA" w:rsidP="00034FFA">
      <w:pPr>
        <w:pStyle w:val="Caption"/>
      </w:pPr>
      <w:bookmarkStart w:id="69" w:name="_Toc218553499"/>
      <w:r>
        <w:t xml:space="preserve">Figure </w:t>
      </w:r>
      <w:fldSimple w:instr=" STYLEREF 1 \s ">
        <w:r w:rsidR="00653394">
          <w:rPr>
            <w:noProof/>
          </w:rPr>
          <w:t>5</w:t>
        </w:r>
      </w:fldSimple>
      <w:r w:rsidR="00653394">
        <w:noBreakHyphen/>
      </w:r>
      <w:fldSimple w:instr=" SEQ Figure \* ARABIC \s 1 ">
        <w:r w:rsidR="00653394">
          <w:rPr>
            <w:noProof/>
          </w:rPr>
          <w:t>11</w:t>
        </w:r>
      </w:fldSimple>
      <w:r>
        <w:t xml:space="preserve"> Pressure Contours 2 (TNT)</w:t>
      </w:r>
      <w:bookmarkEnd w:id="69"/>
    </w:p>
    <w:p w14:paraId="0E981C82" w14:textId="77777777" w:rsidR="000B5CB2" w:rsidRDefault="000B5CB2" w:rsidP="000B5CB2">
      <w:pPr>
        <w:pStyle w:val="Caption"/>
        <w:keepNext/>
      </w:pPr>
      <w:r>
        <w:rPr>
          <w:noProof/>
        </w:rPr>
        <w:lastRenderedPageBreak/>
        <w:drawing>
          <wp:inline distT="0" distB="0" distL="0" distR="0" wp14:anchorId="709B4524" wp14:editId="2A86DE0B">
            <wp:extent cx="4433977" cy="3959504"/>
            <wp:effectExtent l="0" t="0" r="5080" b="3175"/>
            <wp:docPr id="116703662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443848" cy="3968319"/>
                    </a:xfrm>
                    <a:prstGeom prst="rect">
                      <a:avLst/>
                    </a:prstGeom>
                    <a:noFill/>
                    <a:ln>
                      <a:noFill/>
                    </a:ln>
                  </pic:spPr>
                </pic:pic>
              </a:graphicData>
            </a:graphic>
          </wp:inline>
        </w:drawing>
      </w:r>
    </w:p>
    <w:p w14:paraId="62DDB1C1" w14:textId="27007976" w:rsidR="00034FFA" w:rsidRDefault="000B5CB2" w:rsidP="000B5CB2">
      <w:pPr>
        <w:pStyle w:val="Caption"/>
      </w:pPr>
      <w:bookmarkStart w:id="70" w:name="_Toc218553500"/>
      <w:r>
        <w:t xml:space="preserve">Figure </w:t>
      </w:r>
      <w:fldSimple w:instr=" STYLEREF 1 \s ">
        <w:r w:rsidR="00653394">
          <w:rPr>
            <w:noProof/>
          </w:rPr>
          <w:t>5</w:t>
        </w:r>
      </w:fldSimple>
      <w:r w:rsidR="00653394">
        <w:noBreakHyphen/>
      </w:r>
      <w:fldSimple w:instr=" SEQ Figure \* ARABIC \s 1 ">
        <w:r w:rsidR="00653394">
          <w:rPr>
            <w:noProof/>
          </w:rPr>
          <w:t>12</w:t>
        </w:r>
      </w:fldSimple>
      <w:r>
        <w:t xml:space="preserve"> Pressure Contours at Liner Collapse (TNT)</w:t>
      </w:r>
      <w:bookmarkEnd w:id="70"/>
    </w:p>
    <w:p w14:paraId="1D3F2F2A" w14:textId="77777777" w:rsidR="00A92C2C" w:rsidRDefault="00A92C2C" w:rsidP="00A92C2C">
      <w:pPr>
        <w:keepNext/>
      </w:pPr>
      <w:r>
        <w:rPr>
          <w:noProof/>
        </w:rPr>
        <w:drawing>
          <wp:inline distT="0" distB="0" distL="0" distR="0" wp14:anchorId="58F55297" wp14:editId="0D23BB08">
            <wp:extent cx="4201064" cy="3624060"/>
            <wp:effectExtent l="0" t="0" r="9525" b="0"/>
            <wp:docPr id="170708982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207637" cy="3629730"/>
                    </a:xfrm>
                    <a:prstGeom prst="rect">
                      <a:avLst/>
                    </a:prstGeom>
                    <a:noFill/>
                    <a:ln>
                      <a:noFill/>
                    </a:ln>
                  </pic:spPr>
                </pic:pic>
              </a:graphicData>
            </a:graphic>
          </wp:inline>
        </w:drawing>
      </w:r>
    </w:p>
    <w:p w14:paraId="66FE20D0" w14:textId="42D00A9F" w:rsidR="000B5CB2" w:rsidRPr="000B5CB2" w:rsidRDefault="00A92C2C" w:rsidP="00A92C2C">
      <w:pPr>
        <w:pStyle w:val="Caption"/>
      </w:pPr>
      <w:bookmarkStart w:id="71" w:name="_Toc218553501"/>
      <w:r>
        <w:t xml:space="preserve">Figure </w:t>
      </w:r>
      <w:fldSimple w:instr=" STYLEREF 1 \s ">
        <w:r w:rsidR="00653394">
          <w:rPr>
            <w:noProof/>
          </w:rPr>
          <w:t>5</w:t>
        </w:r>
      </w:fldSimple>
      <w:r w:rsidR="00653394">
        <w:noBreakHyphen/>
      </w:r>
      <w:fldSimple w:instr=" SEQ Figure \* ARABIC \s 1 ">
        <w:r w:rsidR="00653394">
          <w:rPr>
            <w:noProof/>
          </w:rPr>
          <w:t>13</w:t>
        </w:r>
      </w:fldSimple>
      <w:r>
        <w:t xml:space="preserve"> Pressure Contours at Jet initiation (TNT)</w:t>
      </w:r>
      <w:bookmarkEnd w:id="71"/>
    </w:p>
    <w:p w14:paraId="5A2FAA86" w14:textId="2FFC4876" w:rsidR="00EC40AC" w:rsidRDefault="00EC40AC" w:rsidP="00EC40AC">
      <w:r>
        <w:lastRenderedPageBreak/>
        <w:t xml:space="preserve">These figures clearly show stress concentration at the liner </w:t>
      </w:r>
      <w:r w:rsidR="0054535A">
        <w:t>cylinder</w:t>
      </w:r>
      <w:r w:rsidR="00561C36">
        <w:t xml:space="preserve">, </w:t>
      </w:r>
      <w:r w:rsidR="009957AA">
        <w:t>a</w:t>
      </w:r>
      <w:r w:rsidR="00561C36">
        <w:t>s it collapses to begin forming the jet.</w:t>
      </w:r>
    </w:p>
    <w:p w14:paraId="71ADBB02" w14:textId="07A528C0" w:rsidR="00EC40AC" w:rsidRDefault="00EC40AC" w:rsidP="001E6EE6">
      <w:pPr>
        <w:pStyle w:val="Heading2"/>
      </w:pPr>
      <w:bookmarkStart w:id="72" w:name="_Toc218553472"/>
      <w:r>
        <w:t>Critical Discussion and Limitations</w:t>
      </w:r>
      <w:bookmarkEnd w:id="72"/>
    </w:p>
    <w:p w14:paraId="30EC1DE2" w14:textId="3AF9239F" w:rsidR="00EC40AC" w:rsidRDefault="00EC40AC" w:rsidP="00EC40AC">
      <w:r>
        <w:t xml:space="preserve">The comparison between HMX and TNT simulations demonstrates that explosive choice has a </w:t>
      </w:r>
      <w:r w:rsidR="00F5714E">
        <w:t xml:space="preserve">strong </w:t>
      </w:r>
      <w:r>
        <w:t xml:space="preserve">effect on both physical response and stability. While HMX provides a more realistic representation of high-performance shaped charges, its use exceeded the capability of the </w:t>
      </w:r>
      <w:proofErr w:type="spellStart"/>
      <w:r>
        <w:t>Lagrangian</w:t>
      </w:r>
      <w:proofErr w:type="spellEnd"/>
      <w:r>
        <w:t xml:space="preserve"> mesh to accommodate the resulting deformation. TNT, by contrast, enabled stable qualitative analysis of jet formation mechanisms and stress evolution.</w:t>
      </w:r>
    </w:p>
    <w:p w14:paraId="6D433F24" w14:textId="77777777" w:rsidR="00EC40AC" w:rsidRDefault="00EC40AC" w:rsidP="00EC40AC">
      <w:r>
        <w:t>Several limitations must be explicitly acknowledged:</w:t>
      </w:r>
    </w:p>
    <w:p w14:paraId="47DA3254" w14:textId="77777777" w:rsidR="00EC40AC" w:rsidRDefault="00EC40AC" w:rsidP="000A79CE">
      <w:pPr>
        <w:pStyle w:val="ListParagraph"/>
        <w:numPr>
          <w:ilvl w:val="0"/>
          <w:numId w:val="40"/>
        </w:numPr>
      </w:pPr>
      <w:r>
        <w:t>The axisymmetric assumption neglects inherently three-dimensional instabilities and asymmetries.</w:t>
      </w:r>
    </w:p>
    <w:p w14:paraId="18C989E0" w14:textId="77777777" w:rsidR="00EC40AC" w:rsidRDefault="00EC40AC" w:rsidP="000A79CE">
      <w:pPr>
        <w:pStyle w:val="ListParagraph"/>
        <w:numPr>
          <w:ilvl w:val="0"/>
          <w:numId w:val="40"/>
        </w:numPr>
      </w:pPr>
      <w:r>
        <w:t>No material failure, damage, or erosion models were included, limiting the realism of jet breakup behaviour.</w:t>
      </w:r>
    </w:p>
    <w:p w14:paraId="06BB0330" w14:textId="77777777" w:rsidR="00EC40AC" w:rsidRDefault="00EC40AC" w:rsidP="000A79CE">
      <w:pPr>
        <w:pStyle w:val="ListParagraph"/>
        <w:numPr>
          <w:ilvl w:val="0"/>
          <w:numId w:val="40"/>
        </w:numPr>
      </w:pPr>
      <w:r>
        <w:t>Results are sensitive to EOS parameter selection and mesh density.</w:t>
      </w:r>
    </w:p>
    <w:p w14:paraId="4F75ED60" w14:textId="77777777" w:rsidR="00EC40AC" w:rsidRDefault="00EC40AC" w:rsidP="000A79CE">
      <w:pPr>
        <w:pStyle w:val="ListParagraph"/>
        <w:numPr>
          <w:ilvl w:val="0"/>
          <w:numId w:val="40"/>
        </w:numPr>
      </w:pPr>
      <w:r>
        <w:t>Jet velocities are interpreted qualitatively rather than as validated quantitative predictions.</w:t>
      </w:r>
    </w:p>
    <w:p w14:paraId="7A206AC4" w14:textId="77777777" w:rsidR="00EC40AC" w:rsidRDefault="00EC40AC" w:rsidP="00EC40AC">
      <w:r>
        <w:t>Despite these limitations, the 2D simulations successfully fulfilled their intended role as exploratory tools. They informed mesh strategy, explosive selection, and solver limitations, directly motivating the subsequent transition to three-dimensional modelling and the adoption of mesh-free techniques.</w:t>
      </w:r>
    </w:p>
    <w:p w14:paraId="6FB07F42" w14:textId="77777777" w:rsidR="00542CEF" w:rsidRDefault="00542CEF" w:rsidP="00EC40AC"/>
    <w:p w14:paraId="111D1DC4" w14:textId="590AC54D" w:rsidR="00DA28B2" w:rsidRDefault="008F0907" w:rsidP="00DA28B2">
      <w:pPr>
        <w:pStyle w:val="Heading1"/>
      </w:pPr>
      <w:bookmarkStart w:id="73" w:name="_Toc218553473"/>
      <w:r>
        <w:t xml:space="preserve">3D </w:t>
      </w:r>
      <w:r w:rsidR="007A206A">
        <w:t>Simulation</w:t>
      </w:r>
      <w:bookmarkEnd w:id="73"/>
    </w:p>
    <w:p w14:paraId="42CF2372" w14:textId="5536CED7" w:rsidR="007C3276" w:rsidRDefault="002C7C7B" w:rsidP="007C3276">
      <w:r w:rsidRPr="002C7C7B">
        <w:t xml:space="preserve">While the two-dimensional axisymmetric simulations provided valuable insight into liner collapse behaviour and numerical sensitivity, the assumption of perfect </w:t>
      </w:r>
      <w:proofErr w:type="spellStart"/>
      <w:r w:rsidRPr="002C7C7B">
        <w:t>axisymmetry</w:t>
      </w:r>
      <w:proofErr w:type="spellEnd"/>
      <w:r w:rsidRPr="002C7C7B">
        <w:t xml:space="preserve"> imposes inherent physical limitations. In particular, axisymmetric models suppress non-uniform deformation modes and constrain the stress state in a manner that does not fully represent the three-dimensional nature of shaped </w:t>
      </w:r>
      <w:r w:rsidRPr="002C7C7B">
        <w:lastRenderedPageBreak/>
        <w:t>charge jet formation. To improve physical fidelity and assess the associated computational trade-offs, a three-dimensional model was therefore developed</w:t>
      </w:r>
      <w:r w:rsidR="007C3276">
        <w:t>.</w:t>
      </w:r>
    </w:p>
    <w:p w14:paraId="63BEEABC" w14:textId="38EC3CFD" w:rsidR="007C3276" w:rsidRDefault="007C3276" w:rsidP="007C3276">
      <w:pPr>
        <w:pStyle w:val="Heading2"/>
      </w:pPr>
      <w:bookmarkStart w:id="74" w:name="_Toc218553474"/>
      <w:r>
        <w:t>Development of the 3D Model</w:t>
      </w:r>
      <w:bookmarkEnd w:id="74"/>
    </w:p>
    <w:p w14:paraId="6A702632" w14:textId="6174A9A7" w:rsidR="008A37D4" w:rsidRDefault="008A37D4" w:rsidP="00FE17EA">
      <w:pPr>
        <w:pStyle w:val="Caption"/>
        <w:rPr>
          <w:b w:val="0"/>
          <w:bCs w:val="0"/>
          <w:sz w:val="24"/>
          <w:szCs w:val="24"/>
        </w:rPr>
      </w:pPr>
      <w:r w:rsidRPr="008A37D4">
        <w:rPr>
          <w:b w:val="0"/>
          <w:bCs w:val="0"/>
          <w:sz w:val="24"/>
          <w:szCs w:val="24"/>
        </w:rPr>
        <w:t xml:space="preserve">The three-dimensional geometry was generated by revolving the two-dimensional axisymmetric profile about the charge axis. The resulting assembly, shown in Figure 6-1, allows the liner to collapse freely in three dimensions, enabling more realistic stress redistribution and material flow during detonation. The corresponding </w:t>
      </w:r>
      <w:r w:rsidR="00E21C51">
        <w:rPr>
          <w:b w:val="0"/>
          <w:bCs w:val="0"/>
          <w:sz w:val="24"/>
          <w:szCs w:val="24"/>
        </w:rPr>
        <w:t>mesh</w:t>
      </w:r>
      <w:r w:rsidRPr="008A37D4">
        <w:rPr>
          <w:b w:val="0"/>
          <w:bCs w:val="0"/>
          <w:sz w:val="24"/>
          <w:szCs w:val="24"/>
        </w:rPr>
        <w:t xml:space="preserve">, </w:t>
      </w:r>
      <w:r w:rsidR="005146CC">
        <w:rPr>
          <w:b w:val="0"/>
          <w:bCs w:val="0"/>
          <w:sz w:val="24"/>
          <w:szCs w:val="24"/>
        </w:rPr>
        <w:t xml:space="preserve">also </w:t>
      </w:r>
      <w:r w:rsidRPr="008A37D4">
        <w:rPr>
          <w:b w:val="0"/>
          <w:bCs w:val="0"/>
          <w:sz w:val="24"/>
          <w:szCs w:val="24"/>
        </w:rPr>
        <w:t>shown in Figure 6-</w:t>
      </w:r>
      <w:r w:rsidR="005146CC">
        <w:rPr>
          <w:b w:val="0"/>
          <w:bCs w:val="0"/>
          <w:sz w:val="24"/>
          <w:szCs w:val="24"/>
        </w:rPr>
        <w:t>1,</w:t>
      </w:r>
      <w:r w:rsidRPr="008A37D4">
        <w:rPr>
          <w:b w:val="0"/>
          <w:bCs w:val="0"/>
          <w:sz w:val="24"/>
          <w:szCs w:val="24"/>
        </w:rPr>
        <w:t xml:space="preserve"> necessarily involved a </w:t>
      </w:r>
      <w:proofErr w:type="gramStart"/>
      <w:r w:rsidRPr="008A37D4">
        <w:rPr>
          <w:b w:val="0"/>
          <w:bCs w:val="0"/>
          <w:sz w:val="24"/>
          <w:szCs w:val="24"/>
        </w:rPr>
        <w:t>substantially larger</w:t>
      </w:r>
      <w:proofErr w:type="gramEnd"/>
      <w:r w:rsidRPr="008A37D4">
        <w:rPr>
          <w:b w:val="0"/>
          <w:bCs w:val="0"/>
          <w:sz w:val="24"/>
          <w:szCs w:val="24"/>
        </w:rPr>
        <w:t xml:space="preserve"> </w:t>
      </w:r>
      <w:r w:rsidR="00E21C51">
        <w:rPr>
          <w:b w:val="0"/>
          <w:bCs w:val="0"/>
          <w:sz w:val="24"/>
          <w:szCs w:val="24"/>
        </w:rPr>
        <w:t>number of elements</w:t>
      </w:r>
      <w:r w:rsidRPr="008A37D4">
        <w:rPr>
          <w:b w:val="0"/>
          <w:bCs w:val="0"/>
          <w:sz w:val="24"/>
          <w:szCs w:val="24"/>
        </w:rPr>
        <w:t xml:space="preserve"> than the 2D models, particularly in the liner region where high spatial resolution is required to capture jet initiation.</w:t>
      </w:r>
    </w:p>
    <w:p w14:paraId="64A02CF0" w14:textId="77777777" w:rsidR="00580EB8" w:rsidRDefault="00580EB8" w:rsidP="00580EB8">
      <w:pPr>
        <w:keepNext/>
      </w:pPr>
      <w:r>
        <w:rPr>
          <w:noProof/>
        </w:rPr>
        <w:drawing>
          <wp:inline distT="0" distB="0" distL="0" distR="0" wp14:anchorId="159DD730" wp14:editId="58DAD34A">
            <wp:extent cx="4364966" cy="4665183"/>
            <wp:effectExtent l="0" t="0" r="0" b="2540"/>
            <wp:docPr id="58957242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373185" cy="4673967"/>
                    </a:xfrm>
                    <a:prstGeom prst="rect">
                      <a:avLst/>
                    </a:prstGeom>
                    <a:noFill/>
                    <a:ln>
                      <a:noFill/>
                    </a:ln>
                  </pic:spPr>
                </pic:pic>
              </a:graphicData>
            </a:graphic>
          </wp:inline>
        </w:drawing>
      </w:r>
    </w:p>
    <w:p w14:paraId="20648731" w14:textId="5E6B6228" w:rsidR="009957AA" w:rsidRPr="009957AA" w:rsidRDefault="00580EB8" w:rsidP="00580EB8">
      <w:pPr>
        <w:pStyle w:val="Caption"/>
      </w:pPr>
      <w:bookmarkStart w:id="75" w:name="_Toc218553502"/>
      <w:r>
        <w:t xml:space="preserve">Figure </w:t>
      </w:r>
      <w:fldSimple w:instr=" STYLEREF 1 \s ">
        <w:r w:rsidR="00653394">
          <w:rPr>
            <w:noProof/>
          </w:rPr>
          <w:t>6</w:t>
        </w:r>
      </w:fldSimple>
      <w:r w:rsidR="00653394">
        <w:noBreakHyphen/>
      </w:r>
      <w:fldSimple w:instr=" SEQ Figure \* ARABIC \s 1 ">
        <w:r w:rsidR="00653394">
          <w:rPr>
            <w:noProof/>
          </w:rPr>
          <w:t>1</w:t>
        </w:r>
      </w:fldSimple>
      <w:r>
        <w:t xml:space="preserve"> Assembly and Mesh (3D)</w:t>
      </w:r>
      <w:bookmarkEnd w:id="75"/>
    </w:p>
    <w:p w14:paraId="142C1A91" w14:textId="6E40B312" w:rsidR="007C3276" w:rsidRDefault="008A37D4" w:rsidP="007C3276">
      <w:r w:rsidRPr="008A37D4">
        <w:lastRenderedPageBreak/>
        <w:t>Despite the increased computational cost, removal of the axisymmetric constraint permits the development of three-dimensional stress states and deformation patterns that are suppressed in 2D analyses.</w:t>
      </w:r>
    </w:p>
    <w:p w14:paraId="5E480F03" w14:textId="7F127554" w:rsidR="007C3276" w:rsidRDefault="007C3276" w:rsidP="005D3568">
      <w:pPr>
        <w:pStyle w:val="Heading2"/>
      </w:pPr>
      <w:bookmarkStart w:id="76" w:name="_Toc218553475"/>
      <w:r>
        <w:t xml:space="preserve">Comparison </w:t>
      </w:r>
      <w:r w:rsidR="004F1230">
        <w:t>between 2D and 3D</w:t>
      </w:r>
      <w:bookmarkEnd w:id="76"/>
    </w:p>
    <w:p w14:paraId="536A2461" w14:textId="7AC12D68" w:rsidR="00B9486F" w:rsidRDefault="00B9486F" w:rsidP="00B9486F">
      <w:r>
        <w:t xml:space="preserve">A key observation from the three-dimensional </w:t>
      </w:r>
      <w:proofErr w:type="spellStart"/>
      <w:r>
        <w:t>Lagrangian</w:t>
      </w:r>
      <w:proofErr w:type="spellEnd"/>
      <w:r>
        <w:t xml:space="preserve"> simulations is that liner collapse and jet formation proceeded in a more gradual and physically interpretable manner than in the corresponding 2D models. Whereas the 2D simulations terminated prematurely due to severe mesh distortion, the 3D model employing TNT as the explosive driver progressed further in time and exhibited improved stability.</w:t>
      </w:r>
    </w:p>
    <w:p w14:paraId="10AF4943" w14:textId="681828AD" w:rsidR="007C3276" w:rsidRDefault="00B9486F" w:rsidP="00B9486F">
      <w:r>
        <w:t>The final deformation state of the three-dimensional simulation is shown in Figure 6-</w:t>
      </w:r>
      <w:r w:rsidR="003535BE">
        <w:t>2</w:t>
      </w:r>
      <w:r>
        <w:t xml:space="preserve">, illustrating the overall liner collapse and the formation of a developing jet. Velocity histories extracted from representative nodes </w:t>
      </w:r>
      <w:r w:rsidR="008F3537">
        <w:t>on the jet</w:t>
      </w:r>
      <w:r>
        <w:t xml:space="preserve"> (Figures 6-</w:t>
      </w:r>
      <w:r w:rsidR="003535BE">
        <w:t>3</w:t>
      </w:r>
      <w:r>
        <w:t xml:space="preserve"> and 6-</w:t>
      </w:r>
      <w:r w:rsidR="003535BE">
        <w:t>4</w:t>
      </w:r>
      <w:r>
        <w:t xml:space="preserve">) show </w:t>
      </w:r>
      <w:proofErr w:type="spellStart"/>
      <w:proofErr w:type="gramStart"/>
      <w:r>
        <w:t>a</w:t>
      </w:r>
      <w:proofErr w:type="spellEnd"/>
      <w:proofErr w:type="gramEnd"/>
      <w:r>
        <w:t xml:space="preserve"> </w:t>
      </w:r>
      <w:r w:rsidR="00993F10">
        <w:t>increasing</w:t>
      </w:r>
      <w:r>
        <w:t xml:space="preserve"> separation between the high-velocity jet and the slower trailing material than was observed in the axisymmetric simulations. This improvement arises because deformation and stress redistribution are no longer artificially constrained to remain axisymmetric</w:t>
      </w:r>
      <w:r w:rsidR="00C3602C">
        <w:t xml:space="preserve">. This enabled a longer simulation, </w:t>
      </w:r>
      <w:r w:rsidR="00511A22">
        <w:t>allowing the faster elements of the jet to make distance on the slower elements, making it more apparent in the plot.</w:t>
      </w:r>
    </w:p>
    <w:p w14:paraId="4786855B" w14:textId="77777777" w:rsidR="00266D9E" w:rsidRDefault="003428C6" w:rsidP="00266D9E">
      <w:pPr>
        <w:keepNext/>
      </w:pPr>
      <w:r>
        <w:rPr>
          <w:noProof/>
        </w:rPr>
        <w:lastRenderedPageBreak/>
        <w:drawing>
          <wp:inline distT="0" distB="0" distL="0" distR="0" wp14:anchorId="762CD561" wp14:editId="51A8D103">
            <wp:extent cx="5391785" cy="7306310"/>
            <wp:effectExtent l="0" t="0" r="0" b="8890"/>
            <wp:docPr id="54427947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391785" cy="7306310"/>
                    </a:xfrm>
                    <a:prstGeom prst="rect">
                      <a:avLst/>
                    </a:prstGeom>
                    <a:noFill/>
                    <a:ln>
                      <a:noFill/>
                    </a:ln>
                  </pic:spPr>
                </pic:pic>
              </a:graphicData>
            </a:graphic>
          </wp:inline>
        </w:drawing>
      </w:r>
    </w:p>
    <w:p w14:paraId="504BD759" w14:textId="7DDF2753" w:rsidR="003535BE" w:rsidRDefault="00266D9E" w:rsidP="00266D9E">
      <w:pPr>
        <w:pStyle w:val="Caption"/>
      </w:pPr>
      <w:bookmarkStart w:id="77" w:name="_Toc218553503"/>
      <w:r>
        <w:t xml:space="preserve">Figure </w:t>
      </w:r>
      <w:fldSimple w:instr=" STYLEREF 1 \s ">
        <w:r w:rsidR="00653394">
          <w:rPr>
            <w:noProof/>
          </w:rPr>
          <w:t>6</w:t>
        </w:r>
      </w:fldSimple>
      <w:r w:rsidR="00653394">
        <w:noBreakHyphen/>
      </w:r>
      <w:fldSimple w:instr=" SEQ Figure \* ARABIC \s 1 ">
        <w:r w:rsidR="00653394">
          <w:rPr>
            <w:noProof/>
          </w:rPr>
          <w:t>2</w:t>
        </w:r>
      </w:fldSimple>
      <w:r>
        <w:t xml:space="preserve"> End State of 3D </w:t>
      </w:r>
      <w:proofErr w:type="spellStart"/>
      <w:r>
        <w:t>Lagrangian</w:t>
      </w:r>
      <w:proofErr w:type="spellEnd"/>
      <w:r>
        <w:t xml:space="preserve"> </w:t>
      </w:r>
      <w:proofErr w:type="gramStart"/>
      <w:r>
        <w:t>simulation</w:t>
      </w:r>
      <w:bookmarkEnd w:id="77"/>
      <w:proofErr w:type="gramEnd"/>
    </w:p>
    <w:p w14:paraId="71C8CB47" w14:textId="77777777" w:rsidR="00CF4911" w:rsidRDefault="00CF4911" w:rsidP="00CF4911">
      <w:pPr>
        <w:keepNext/>
      </w:pPr>
      <w:r>
        <w:rPr>
          <w:noProof/>
        </w:rPr>
        <w:lastRenderedPageBreak/>
        <w:drawing>
          <wp:inline distT="0" distB="0" distL="0" distR="0" wp14:anchorId="0CDCF7CB" wp14:editId="4304F37E">
            <wp:extent cx="6096211" cy="4554747"/>
            <wp:effectExtent l="0" t="0" r="0" b="0"/>
            <wp:docPr id="70723605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7"/>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106351" cy="4562323"/>
                    </a:xfrm>
                    <a:prstGeom prst="rect">
                      <a:avLst/>
                    </a:prstGeom>
                    <a:noFill/>
                    <a:ln>
                      <a:noFill/>
                    </a:ln>
                  </pic:spPr>
                </pic:pic>
              </a:graphicData>
            </a:graphic>
          </wp:inline>
        </w:drawing>
      </w:r>
    </w:p>
    <w:p w14:paraId="6D99E397" w14:textId="67218AD8" w:rsidR="00CF4911" w:rsidRPr="00CF4911" w:rsidRDefault="00CF4911" w:rsidP="00CF4911">
      <w:pPr>
        <w:pStyle w:val="Caption"/>
      </w:pPr>
      <w:bookmarkStart w:id="78" w:name="_Toc218553504"/>
      <w:r>
        <w:t xml:space="preserve">Figure </w:t>
      </w:r>
      <w:fldSimple w:instr=" STYLEREF 1 \s ">
        <w:r w:rsidR="00653394">
          <w:rPr>
            <w:noProof/>
          </w:rPr>
          <w:t>6</w:t>
        </w:r>
      </w:fldSimple>
      <w:r w:rsidR="00653394">
        <w:noBreakHyphen/>
      </w:r>
      <w:fldSimple w:instr=" SEQ Figure \* ARABIC \s 1 ">
        <w:r w:rsidR="00653394">
          <w:rPr>
            <w:noProof/>
          </w:rPr>
          <w:t>3</w:t>
        </w:r>
      </w:fldSimple>
      <w:r>
        <w:t xml:space="preserve"> Velocity-Time Plot (3D)</w:t>
      </w:r>
      <w:bookmarkEnd w:id="78"/>
    </w:p>
    <w:p w14:paraId="1D5F8941" w14:textId="77777777" w:rsidR="008F3537" w:rsidRDefault="008F3537" w:rsidP="008F3537">
      <w:pPr>
        <w:pStyle w:val="Caption"/>
        <w:keepNext/>
      </w:pPr>
      <w:r>
        <w:rPr>
          <w:noProof/>
        </w:rPr>
        <w:lastRenderedPageBreak/>
        <w:drawing>
          <wp:inline distT="0" distB="0" distL="0" distR="0" wp14:anchorId="53BCA6A9" wp14:editId="65DB2502">
            <wp:extent cx="5038090" cy="4175125"/>
            <wp:effectExtent l="0" t="0" r="0" b="0"/>
            <wp:docPr id="54516186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8"/>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038090" cy="4175125"/>
                    </a:xfrm>
                    <a:prstGeom prst="rect">
                      <a:avLst/>
                    </a:prstGeom>
                    <a:noFill/>
                    <a:ln>
                      <a:noFill/>
                    </a:ln>
                  </pic:spPr>
                </pic:pic>
              </a:graphicData>
            </a:graphic>
          </wp:inline>
        </w:drawing>
      </w:r>
    </w:p>
    <w:p w14:paraId="729EF3CB" w14:textId="540BCD01" w:rsidR="00CF4911" w:rsidRDefault="008F3537" w:rsidP="008F3537">
      <w:pPr>
        <w:pStyle w:val="Caption"/>
      </w:pPr>
      <w:bookmarkStart w:id="79" w:name="_Toc218553505"/>
      <w:r>
        <w:t xml:space="preserve">Figure </w:t>
      </w:r>
      <w:fldSimple w:instr=" STYLEREF 1 \s ">
        <w:r w:rsidR="00653394">
          <w:rPr>
            <w:noProof/>
          </w:rPr>
          <w:t>6</w:t>
        </w:r>
      </w:fldSimple>
      <w:r w:rsidR="00653394">
        <w:noBreakHyphen/>
      </w:r>
      <w:fldSimple w:instr=" SEQ Figure \* ARABIC \s 1 ">
        <w:r w:rsidR="00653394">
          <w:rPr>
            <w:noProof/>
          </w:rPr>
          <w:t>4</w:t>
        </w:r>
      </w:fldSimple>
      <w:r>
        <w:t xml:space="preserve"> Selected Nodes for Velocity Plot (3D)</w:t>
      </w:r>
      <w:bookmarkEnd w:id="79"/>
    </w:p>
    <w:p w14:paraId="4BC8012A" w14:textId="77777777" w:rsidR="0044616F" w:rsidRDefault="0044616F" w:rsidP="0044616F"/>
    <w:p w14:paraId="2F524C03" w14:textId="77777777" w:rsidR="0044616F" w:rsidRDefault="0044616F" w:rsidP="0044616F">
      <w:pPr>
        <w:pStyle w:val="Heading2"/>
      </w:pPr>
      <w:bookmarkStart w:id="80" w:name="_Toc218553476"/>
      <w:r>
        <w:t>Pressure and Shock Behaviour</w:t>
      </w:r>
      <w:bookmarkEnd w:id="80"/>
    </w:p>
    <w:p w14:paraId="033AC8CA" w14:textId="0CDD10C6" w:rsidR="0044616F" w:rsidRDefault="0044616F" w:rsidP="0044616F">
      <w:r w:rsidRPr="000E08E9">
        <w:t>Pressure wave propagation in the</w:t>
      </w:r>
      <w:r w:rsidR="00EF1B99">
        <w:t xml:space="preserve"> 3D </w:t>
      </w:r>
      <w:r w:rsidRPr="000E08E9">
        <w:t xml:space="preserve">simulation was more stable and physically interpretable than in the corresponding </w:t>
      </w:r>
      <w:r w:rsidR="00EF1B99">
        <w:t>2D</w:t>
      </w:r>
      <w:r w:rsidRPr="000E08E9">
        <w:t xml:space="preserve"> models. Figures </w:t>
      </w:r>
      <w:r w:rsidR="00EF1B99">
        <w:t>6</w:t>
      </w:r>
      <w:r w:rsidRPr="000E08E9">
        <w:t>-</w:t>
      </w:r>
      <w:r w:rsidR="00EF1B99">
        <w:t>5</w:t>
      </w:r>
      <w:r w:rsidRPr="000E08E9">
        <w:t xml:space="preserve"> to </w:t>
      </w:r>
      <w:r w:rsidR="00EF1B99">
        <w:t>6</w:t>
      </w:r>
      <w:r w:rsidRPr="000E08E9">
        <w:t>-</w:t>
      </w:r>
      <w:r w:rsidR="00EF1B99">
        <w:t>7</w:t>
      </w:r>
      <w:r w:rsidRPr="000E08E9">
        <w:t xml:space="preserve"> show the evolution of the detonation pressure field and its interaction with the collapsing liner. </w:t>
      </w:r>
      <w:r w:rsidR="00EF1B99">
        <w:t xml:space="preserve">Due to a </w:t>
      </w:r>
      <w:r w:rsidR="0080656D">
        <w:t>further simulation more pressure data can be gathered as the jet begins to form.</w:t>
      </w:r>
    </w:p>
    <w:p w14:paraId="3311AAAF" w14:textId="77777777" w:rsidR="0044616F" w:rsidRDefault="0044616F" w:rsidP="0044616F"/>
    <w:p w14:paraId="27CBAD61" w14:textId="77777777" w:rsidR="00EF1B99" w:rsidRDefault="00D87B08" w:rsidP="00EF1B99">
      <w:pPr>
        <w:keepNext/>
      </w:pPr>
      <w:r>
        <w:rPr>
          <w:noProof/>
        </w:rPr>
        <w:lastRenderedPageBreak/>
        <w:drawing>
          <wp:inline distT="0" distB="0" distL="0" distR="0" wp14:anchorId="3C342F6F" wp14:editId="24A78A56">
            <wp:extent cx="2655736" cy="2370802"/>
            <wp:effectExtent l="0" t="0" r="0" b="0"/>
            <wp:docPr id="1883938035"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5"/>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688538" cy="2400084"/>
                    </a:xfrm>
                    <a:prstGeom prst="rect">
                      <a:avLst/>
                    </a:prstGeom>
                    <a:noFill/>
                    <a:ln>
                      <a:noFill/>
                    </a:ln>
                  </pic:spPr>
                </pic:pic>
              </a:graphicData>
            </a:graphic>
          </wp:inline>
        </w:drawing>
      </w:r>
    </w:p>
    <w:p w14:paraId="4BC737BB" w14:textId="6491B907" w:rsidR="00EF1B99" w:rsidRDefault="00EF1B99" w:rsidP="00EF1B99">
      <w:pPr>
        <w:pStyle w:val="Caption"/>
      </w:pPr>
      <w:bookmarkStart w:id="81" w:name="_Toc218553506"/>
      <w:r>
        <w:t xml:space="preserve">Figure </w:t>
      </w:r>
      <w:fldSimple w:instr=" STYLEREF 1 \s ">
        <w:r w:rsidR="00653394">
          <w:rPr>
            <w:noProof/>
          </w:rPr>
          <w:t>6</w:t>
        </w:r>
      </w:fldSimple>
      <w:r w:rsidR="00653394">
        <w:noBreakHyphen/>
      </w:r>
      <w:fldSimple w:instr=" SEQ Figure \* ARABIC \s 1 ">
        <w:r w:rsidR="00653394">
          <w:rPr>
            <w:noProof/>
          </w:rPr>
          <w:t>5</w:t>
        </w:r>
      </w:fldSimple>
      <w:r>
        <w:t xml:space="preserve"> Shockwave Propagation 1 (3D)</w:t>
      </w:r>
      <w:bookmarkEnd w:id="81"/>
    </w:p>
    <w:p w14:paraId="03BD2142" w14:textId="77777777" w:rsidR="00EF1B99" w:rsidRDefault="00794021" w:rsidP="00EF1B99">
      <w:pPr>
        <w:keepNext/>
      </w:pPr>
      <w:r>
        <w:rPr>
          <w:noProof/>
        </w:rPr>
        <w:drawing>
          <wp:inline distT="0" distB="0" distL="0" distR="0" wp14:anchorId="43BCEC10" wp14:editId="48EF6FF9">
            <wp:extent cx="2608028" cy="2295518"/>
            <wp:effectExtent l="0" t="0" r="1905" b="0"/>
            <wp:docPr id="201144390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7"/>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625070" cy="2310518"/>
                    </a:xfrm>
                    <a:prstGeom prst="rect">
                      <a:avLst/>
                    </a:prstGeom>
                    <a:noFill/>
                    <a:ln>
                      <a:noFill/>
                    </a:ln>
                  </pic:spPr>
                </pic:pic>
              </a:graphicData>
            </a:graphic>
          </wp:inline>
        </w:drawing>
      </w:r>
    </w:p>
    <w:p w14:paraId="09B196B4" w14:textId="3C11246B" w:rsidR="00EF1B99" w:rsidRDefault="00EF1B99" w:rsidP="00EF1B99">
      <w:pPr>
        <w:pStyle w:val="Caption"/>
      </w:pPr>
      <w:bookmarkStart w:id="82" w:name="_Toc218553507"/>
      <w:r>
        <w:t xml:space="preserve">Figure </w:t>
      </w:r>
      <w:fldSimple w:instr=" STYLEREF 1 \s ">
        <w:r w:rsidR="00653394">
          <w:rPr>
            <w:noProof/>
          </w:rPr>
          <w:t>6</w:t>
        </w:r>
      </w:fldSimple>
      <w:r w:rsidR="00653394">
        <w:noBreakHyphen/>
      </w:r>
      <w:fldSimple w:instr=" SEQ Figure \* ARABIC \s 1 ">
        <w:r w:rsidR="00653394">
          <w:rPr>
            <w:noProof/>
          </w:rPr>
          <w:t>6</w:t>
        </w:r>
      </w:fldSimple>
      <w:r>
        <w:t xml:space="preserve"> </w:t>
      </w:r>
      <w:r w:rsidRPr="008A6DC0">
        <w:t xml:space="preserve">Shockwave Propagation </w:t>
      </w:r>
      <w:r>
        <w:t xml:space="preserve">2 </w:t>
      </w:r>
      <w:r w:rsidRPr="008A6DC0">
        <w:t>(3D)</w:t>
      </w:r>
      <w:bookmarkEnd w:id="82"/>
    </w:p>
    <w:p w14:paraId="24311464" w14:textId="13A64F8B" w:rsidR="00EF1B99" w:rsidRDefault="0080656D" w:rsidP="00EF1B99">
      <w:pPr>
        <w:keepNext/>
      </w:pPr>
      <w:r>
        <w:rPr>
          <w:noProof/>
        </w:rPr>
        <w:drawing>
          <wp:inline distT="0" distB="0" distL="0" distR="0" wp14:anchorId="3852EC6C" wp14:editId="01C069E1">
            <wp:extent cx="2883450" cy="2305878"/>
            <wp:effectExtent l="0" t="0" r="0" b="0"/>
            <wp:docPr id="681206267"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9"/>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901129" cy="2320016"/>
                    </a:xfrm>
                    <a:prstGeom prst="rect">
                      <a:avLst/>
                    </a:prstGeom>
                    <a:noFill/>
                    <a:ln>
                      <a:noFill/>
                    </a:ln>
                  </pic:spPr>
                </pic:pic>
              </a:graphicData>
            </a:graphic>
          </wp:inline>
        </w:drawing>
      </w:r>
    </w:p>
    <w:p w14:paraId="54BA1015" w14:textId="1625D1AF" w:rsidR="00D87B08" w:rsidRPr="0044616F" w:rsidRDefault="00EF1B99" w:rsidP="00EF1B99">
      <w:pPr>
        <w:pStyle w:val="Caption"/>
      </w:pPr>
      <w:bookmarkStart w:id="83" w:name="_Toc218553508"/>
      <w:r>
        <w:t xml:space="preserve">Figure </w:t>
      </w:r>
      <w:fldSimple w:instr=" STYLEREF 1 \s ">
        <w:r w:rsidR="00653394">
          <w:rPr>
            <w:noProof/>
          </w:rPr>
          <w:t>6</w:t>
        </w:r>
      </w:fldSimple>
      <w:r w:rsidR="00653394">
        <w:noBreakHyphen/>
      </w:r>
      <w:fldSimple w:instr=" SEQ Figure \* ARABIC \s 1 ">
        <w:r w:rsidR="00653394">
          <w:rPr>
            <w:noProof/>
          </w:rPr>
          <w:t>7</w:t>
        </w:r>
      </w:fldSimple>
      <w:r>
        <w:t xml:space="preserve"> </w:t>
      </w:r>
      <w:r w:rsidRPr="007F30AD">
        <w:t xml:space="preserve">Shockwave Propagation </w:t>
      </w:r>
      <w:r>
        <w:t>3</w:t>
      </w:r>
      <w:r w:rsidRPr="007F30AD">
        <w:t xml:space="preserve"> (3D)</w:t>
      </w:r>
      <w:bookmarkEnd w:id="83"/>
    </w:p>
    <w:p w14:paraId="4D82BAE9" w14:textId="6239B768" w:rsidR="007C3276" w:rsidRDefault="007C3276" w:rsidP="00E172C0">
      <w:pPr>
        <w:pStyle w:val="Heading2"/>
      </w:pPr>
      <w:bookmarkStart w:id="84" w:name="_Toc218553477"/>
      <w:r>
        <w:lastRenderedPageBreak/>
        <w:t>Adaptive Meshing in 3D</w:t>
      </w:r>
      <w:bookmarkEnd w:id="84"/>
    </w:p>
    <w:p w14:paraId="1F547031" w14:textId="27D5B7E8" w:rsidR="00771683" w:rsidRDefault="00771683" w:rsidP="00771683">
      <w:r>
        <w:t>Although the three-dimensional formulation improved physical fidelity and delayed failure, mesh distortion remained a limiting factor in regions of intense liner collapse and jet elongation. Adaptive meshing techniques were therefore investigated as a potential means of extending simulation runtime and preserving element quality.</w:t>
      </w:r>
    </w:p>
    <w:p w14:paraId="7CB64314" w14:textId="79BCA188" w:rsidR="007C3276" w:rsidRDefault="00771683" w:rsidP="00771683">
      <w:r>
        <w:t>As in the two-dimensional case, adaptive meshing proved ineffective. The liner collapse is highly localised, occurs over microsecond timescales, and is accompanied by strong shock loading and rapidly evolving contact conditions. Under these circumstances, adaptive remeshing algorithms were unable to redistribute the mesh sufficiently to prevent element inversion. Representative solver error message and mesh failure behaviour are shown in Figure 6-</w:t>
      </w:r>
      <w:r w:rsidR="003E642B">
        <w:t>5.</w:t>
      </w:r>
    </w:p>
    <w:p w14:paraId="1D3342A4" w14:textId="77777777" w:rsidR="008A57AE" w:rsidRDefault="008A57AE" w:rsidP="008A57AE">
      <w:pPr>
        <w:pStyle w:val="Caption"/>
        <w:keepNext/>
      </w:pPr>
      <w:r>
        <w:rPr>
          <w:noProof/>
        </w:rPr>
        <w:drawing>
          <wp:inline distT="0" distB="0" distL="0" distR="0" wp14:anchorId="338B61D3" wp14:editId="4CF9399F">
            <wp:extent cx="6072996" cy="3793480"/>
            <wp:effectExtent l="0" t="0" r="4445" b="0"/>
            <wp:docPr id="111091136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9"/>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080935" cy="3798439"/>
                    </a:xfrm>
                    <a:prstGeom prst="rect">
                      <a:avLst/>
                    </a:prstGeom>
                    <a:noFill/>
                    <a:ln>
                      <a:noFill/>
                    </a:ln>
                  </pic:spPr>
                </pic:pic>
              </a:graphicData>
            </a:graphic>
          </wp:inline>
        </w:drawing>
      </w:r>
    </w:p>
    <w:p w14:paraId="7738539E" w14:textId="2E0F72AE" w:rsidR="007C3276" w:rsidRDefault="008A57AE" w:rsidP="00FE17EA">
      <w:pPr>
        <w:pStyle w:val="Caption"/>
      </w:pPr>
      <w:bookmarkStart w:id="85" w:name="_Toc218553509"/>
      <w:r>
        <w:t xml:space="preserve">Figure </w:t>
      </w:r>
      <w:fldSimple w:instr=" STYLEREF 1 \s ">
        <w:r w:rsidR="00653394">
          <w:rPr>
            <w:noProof/>
          </w:rPr>
          <w:t>6</w:t>
        </w:r>
      </w:fldSimple>
      <w:r w:rsidR="00653394">
        <w:noBreakHyphen/>
      </w:r>
      <w:fldSimple w:instr=" SEQ Figure \* ARABIC \s 1 ">
        <w:r w:rsidR="00653394">
          <w:rPr>
            <w:noProof/>
          </w:rPr>
          <w:t>8</w:t>
        </w:r>
      </w:fldSimple>
      <w:r>
        <w:t xml:space="preserve"> Adaptive Meshing failure (3D)</w:t>
      </w:r>
      <w:bookmarkEnd w:id="85"/>
    </w:p>
    <w:p w14:paraId="60BDC118" w14:textId="782C67C4" w:rsidR="008F3774" w:rsidRDefault="00771683" w:rsidP="00771683">
      <w:pPr>
        <w:rPr>
          <w:b/>
          <w:bCs/>
          <w:iCs/>
        </w:rPr>
      </w:pPr>
      <w:r w:rsidRPr="00771683">
        <w:t xml:space="preserve">These results demonstrate that, even in three dimensions, mesh-based </w:t>
      </w:r>
      <w:proofErr w:type="spellStart"/>
      <w:r w:rsidRPr="00771683">
        <w:t>Lagrangian</w:t>
      </w:r>
      <w:proofErr w:type="spellEnd"/>
      <w:r w:rsidRPr="00771683">
        <w:t xml:space="preserve"> formulations remain fragile when applied to shaped charge problems dominated by extreme deformation and shock-driven flow. This limitation </w:t>
      </w:r>
      <w:r w:rsidRPr="00771683">
        <w:lastRenderedPageBreak/>
        <w:t xml:space="preserve">motivated the adoption of a fundamentally different </w:t>
      </w:r>
      <w:r w:rsidR="00636152">
        <w:t>technique</w:t>
      </w:r>
      <w:r w:rsidRPr="00771683">
        <w:t>, discussed in the following section.</w:t>
      </w:r>
    </w:p>
    <w:p w14:paraId="5F750859" w14:textId="77777777" w:rsidR="00771683" w:rsidRPr="00771683" w:rsidRDefault="00771683" w:rsidP="00771683"/>
    <w:p w14:paraId="02868781" w14:textId="38DADC5C" w:rsidR="00DA28B2" w:rsidRDefault="008F0907" w:rsidP="00DA28B2">
      <w:pPr>
        <w:pStyle w:val="Heading1"/>
      </w:pPr>
      <w:bookmarkStart w:id="86" w:name="_Toc218553478"/>
      <w:r>
        <w:t>S</w:t>
      </w:r>
      <w:r w:rsidR="00EE72BD">
        <w:t>moothed Particle Hydrodynamics</w:t>
      </w:r>
      <w:bookmarkEnd w:id="86"/>
    </w:p>
    <w:p w14:paraId="576CAD10" w14:textId="33557F08" w:rsidR="007F0B45" w:rsidRDefault="00FF5D01" w:rsidP="007F0B45">
      <w:r w:rsidRPr="00FF5D01">
        <w:t xml:space="preserve">The limitations encountered in mesh-based </w:t>
      </w:r>
      <w:proofErr w:type="spellStart"/>
      <w:r w:rsidRPr="00FF5D01">
        <w:t>Lagrangian</w:t>
      </w:r>
      <w:proofErr w:type="spellEnd"/>
      <w:r w:rsidRPr="00FF5D01">
        <w:t xml:space="preserve"> simulations motivated the adoption of </w:t>
      </w:r>
      <w:r w:rsidR="00AF0C9E">
        <w:t xml:space="preserve">SPH </w:t>
      </w:r>
      <w:r w:rsidRPr="00FF5D01">
        <w:t xml:space="preserve">as an advanced technique for modelling shaped charge jet formation. SPH is a mesh-free </w:t>
      </w:r>
      <w:proofErr w:type="spellStart"/>
      <w:r w:rsidRPr="00FF5D01">
        <w:t>Lagrangian</w:t>
      </w:r>
      <w:proofErr w:type="spellEnd"/>
      <w:r w:rsidRPr="00FF5D01">
        <w:t xml:space="preserve"> method in which the continuum is discretised into particles carrying mass, momentum, and state variables. Because no fixed mesh connectivity exists, SPH naturally avoids the element distortion and inversion that limited the finite element simulations, making it well suited to problems involving extreme deformation and material flow.</w:t>
      </w:r>
    </w:p>
    <w:p w14:paraId="2A551F75" w14:textId="7E8CF069" w:rsidR="007F0B45" w:rsidRDefault="00D47134" w:rsidP="007F0B45">
      <w:pPr>
        <w:pStyle w:val="Heading2"/>
      </w:pPr>
      <w:bookmarkStart w:id="87" w:name="_Toc218553479"/>
      <w:r>
        <w:t>SPH Setup</w:t>
      </w:r>
      <w:bookmarkEnd w:id="87"/>
    </w:p>
    <w:p w14:paraId="384B4E84" w14:textId="0B6E4935" w:rsidR="00500821" w:rsidRDefault="00D47134" w:rsidP="007F0B45">
      <w:r w:rsidRPr="00D47134">
        <w:t>In the SPH formulation, both the liner and explosive domains were discretised into particles</w:t>
      </w:r>
      <w:r>
        <w:t xml:space="preserve"> at a specific point </w:t>
      </w:r>
      <w:r w:rsidR="00DC2D93">
        <w:t>in time during the simulation</w:t>
      </w:r>
      <w:r w:rsidRPr="00D47134">
        <w:t>, allowing the collapse and subsequent jet formation to proceed without the geometric constraints imposed by finite element meshes.</w:t>
      </w:r>
      <w:r w:rsidR="00DC2D93">
        <w:t xml:space="preserve"> </w:t>
      </w:r>
      <w:r w:rsidRPr="00D47134">
        <w:t>This approach eliminated the need for adaptive meshing or element deletion strategies, enabling uninterrupted simulation through the critical stages of liner collapse and jet development.</w:t>
      </w:r>
    </w:p>
    <w:p w14:paraId="3CDA9BF0" w14:textId="77777777" w:rsidR="000A08B5" w:rsidRDefault="000A08B5" w:rsidP="000A08B5">
      <w:pPr>
        <w:keepNext/>
      </w:pPr>
      <w:r>
        <w:rPr>
          <w:noProof/>
        </w:rPr>
        <w:lastRenderedPageBreak/>
        <w:drawing>
          <wp:inline distT="0" distB="0" distL="0" distR="0" wp14:anchorId="4E262257" wp14:editId="7CE44915">
            <wp:extent cx="4355568" cy="5624423"/>
            <wp:effectExtent l="0" t="0" r="6985" b="0"/>
            <wp:docPr id="1171269584"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0"/>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359180" cy="5629087"/>
                    </a:xfrm>
                    <a:prstGeom prst="rect">
                      <a:avLst/>
                    </a:prstGeom>
                    <a:noFill/>
                    <a:ln>
                      <a:noFill/>
                    </a:ln>
                  </pic:spPr>
                </pic:pic>
              </a:graphicData>
            </a:graphic>
          </wp:inline>
        </w:drawing>
      </w:r>
    </w:p>
    <w:p w14:paraId="334F0BB1" w14:textId="6093AF24" w:rsidR="003E642B" w:rsidRDefault="000A08B5" w:rsidP="000A08B5">
      <w:pPr>
        <w:pStyle w:val="Caption"/>
      </w:pPr>
      <w:bookmarkStart w:id="88" w:name="_Toc218553510"/>
      <w:r>
        <w:t xml:space="preserve">Figure </w:t>
      </w:r>
      <w:fldSimple w:instr=" STYLEREF 1 \s ">
        <w:r w:rsidR="00653394">
          <w:rPr>
            <w:noProof/>
          </w:rPr>
          <w:t>7</w:t>
        </w:r>
      </w:fldSimple>
      <w:r w:rsidR="00653394">
        <w:noBreakHyphen/>
      </w:r>
      <w:fldSimple w:instr=" SEQ Figure \* ARABIC \s 1 ">
        <w:r w:rsidR="00653394">
          <w:rPr>
            <w:noProof/>
          </w:rPr>
          <w:t>1</w:t>
        </w:r>
      </w:fldSimple>
      <w:r>
        <w:t xml:space="preserve"> Initial Point before SPH </w:t>
      </w:r>
      <w:proofErr w:type="gramStart"/>
      <w:r>
        <w:t>initiates</w:t>
      </w:r>
      <w:bookmarkEnd w:id="88"/>
      <w:proofErr w:type="gramEnd"/>
    </w:p>
    <w:p w14:paraId="59E02699" w14:textId="4CB1F0F5" w:rsidR="007F0B45" w:rsidRDefault="007F0B45" w:rsidP="007F0B45">
      <w:pPr>
        <w:pStyle w:val="Heading2"/>
      </w:pPr>
      <w:bookmarkStart w:id="89" w:name="_Toc218553480"/>
      <w:r>
        <w:t>Jet Formation</w:t>
      </w:r>
      <w:bookmarkEnd w:id="89"/>
    </w:p>
    <w:p w14:paraId="77D387A8" w14:textId="172C2FA7" w:rsidR="00C431D0" w:rsidRDefault="00C431D0" w:rsidP="00FE17EA">
      <w:pPr>
        <w:pStyle w:val="Caption"/>
        <w:rPr>
          <w:b w:val="0"/>
          <w:bCs w:val="0"/>
          <w:sz w:val="24"/>
          <w:szCs w:val="24"/>
        </w:rPr>
      </w:pPr>
      <w:r w:rsidRPr="00C431D0">
        <w:rPr>
          <w:b w:val="0"/>
          <w:bCs w:val="0"/>
          <w:sz w:val="24"/>
          <w:szCs w:val="24"/>
        </w:rPr>
        <w:t xml:space="preserve">A principal improvement observed in the SPH simulations was the formation of a coherent and continuous shaped charge jet. Unlike the </w:t>
      </w:r>
      <w:proofErr w:type="spellStart"/>
      <w:r w:rsidRPr="00C431D0">
        <w:rPr>
          <w:b w:val="0"/>
          <w:bCs w:val="0"/>
          <w:sz w:val="24"/>
          <w:szCs w:val="24"/>
        </w:rPr>
        <w:t>Lagrangian</w:t>
      </w:r>
      <w:proofErr w:type="spellEnd"/>
      <w:r w:rsidRPr="00C431D0">
        <w:rPr>
          <w:b w:val="0"/>
          <w:bCs w:val="0"/>
          <w:sz w:val="24"/>
          <w:szCs w:val="24"/>
        </w:rPr>
        <w:t xml:space="preserve"> finite element models, which either terminated prematurely or exhibited severe artefacts, the SPH simulations progressed through liner inversion and </w:t>
      </w:r>
      <w:r w:rsidR="00EA2725">
        <w:rPr>
          <w:b w:val="0"/>
          <w:bCs w:val="0"/>
          <w:sz w:val="24"/>
          <w:szCs w:val="24"/>
        </w:rPr>
        <w:t xml:space="preserve">the beginning of </w:t>
      </w:r>
      <w:r w:rsidRPr="00C431D0">
        <w:rPr>
          <w:b w:val="0"/>
          <w:bCs w:val="0"/>
          <w:sz w:val="24"/>
          <w:szCs w:val="24"/>
        </w:rPr>
        <w:t xml:space="preserve">jet elongation without numerical failure. Representative stages of jet development are shown in Figures 7-2 </w:t>
      </w:r>
      <w:r w:rsidR="00AF4A45">
        <w:rPr>
          <w:b w:val="0"/>
          <w:bCs w:val="0"/>
          <w:sz w:val="24"/>
          <w:szCs w:val="24"/>
        </w:rPr>
        <w:t>and 7-3</w:t>
      </w:r>
      <w:r w:rsidRPr="00C431D0">
        <w:rPr>
          <w:b w:val="0"/>
          <w:bCs w:val="0"/>
          <w:sz w:val="24"/>
          <w:szCs w:val="24"/>
        </w:rPr>
        <w:t>.</w:t>
      </w:r>
    </w:p>
    <w:p w14:paraId="27488322" w14:textId="77777777" w:rsidR="008A5076" w:rsidRDefault="008A5076" w:rsidP="008A5076">
      <w:pPr>
        <w:keepNext/>
      </w:pPr>
      <w:r>
        <w:rPr>
          <w:noProof/>
        </w:rPr>
        <w:lastRenderedPageBreak/>
        <w:drawing>
          <wp:inline distT="0" distB="0" distL="0" distR="0" wp14:anchorId="23A2BD12" wp14:editId="595E1D0E">
            <wp:extent cx="4770120" cy="5245100"/>
            <wp:effectExtent l="0" t="0" r="0" b="0"/>
            <wp:docPr id="2081414164"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770120" cy="5245100"/>
                    </a:xfrm>
                    <a:prstGeom prst="rect">
                      <a:avLst/>
                    </a:prstGeom>
                    <a:noFill/>
                    <a:ln>
                      <a:noFill/>
                    </a:ln>
                  </pic:spPr>
                </pic:pic>
              </a:graphicData>
            </a:graphic>
          </wp:inline>
        </w:drawing>
      </w:r>
    </w:p>
    <w:p w14:paraId="04D39915" w14:textId="7C1803D3" w:rsidR="008A5076" w:rsidRPr="008A5076" w:rsidRDefault="008A5076" w:rsidP="008A5076">
      <w:pPr>
        <w:pStyle w:val="Caption"/>
      </w:pPr>
      <w:bookmarkStart w:id="90" w:name="_Toc218553511"/>
      <w:r>
        <w:t xml:space="preserve">Figure </w:t>
      </w:r>
      <w:fldSimple w:instr=" STYLEREF 1 \s ">
        <w:r w:rsidR="00653394">
          <w:rPr>
            <w:noProof/>
          </w:rPr>
          <w:t>7</w:t>
        </w:r>
      </w:fldSimple>
      <w:r w:rsidR="00653394">
        <w:noBreakHyphen/>
      </w:r>
      <w:fldSimple w:instr=" SEQ Figure \* ARABIC \s 1 ">
        <w:r w:rsidR="00653394">
          <w:rPr>
            <w:noProof/>
          </w:rPr>
          <w:t>2</w:t>
        </w:r>
      </w:fldSimple>
      <w:r>
        <w:t xml:space="preserve"> SPH Initiates</w:t>
      </w:r>
      <w:bookmarkEnd w:id="90"/>
    </w:p>
    <w:p w14:paraId="6102162E" w14:textId="77777777" w:rsidR="008A5076" w:rsidRDefault="008A5076" w:rsidP="00FE17EA">
      <w:pPr>
        <w:pStyle w:val="Caption"/>
      </w:pPr>
    </w:p>
    <w:p w14:paraId="49634CC7" w14:textId="77777777" w:rsidR="008D0B9D" w:rsidRDefault="00322CAE" w:rsidP="008D0B9D">
      <w:pPr>
        <w:pStyle w:val="Caption"/>
        <w:keepNext/>
      </w:pPr>
      <w:r>
        <w:rPr>
          <w:noProof/>
        </w:rPr>
        <w:lastRenderedPageBreak/>
        <w:drawing>
          <wp:inline distT="0" distB="0" distL="0" distR="0" wp14:anchorId="64375FD4" wp14:editId="086FE08D">
            <wp:extent cx="4373787" cy="6280030"/>
            <wp:effectExtent l="0" t="0" r="8255" b="6985"/>
            <wp:docPr id="1791621401"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2"/>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390015" cy="6303331"/>
                    </a:xfrm>
                    <a:prstGeom prst="rect">
                      <a:avLst/>
                    </a:prstGeom>
                    <a:noFill/>
                    <a:ln>
                      <a:noFill/>
                    </a:ln>
                  </pic:spPr>
                </pic:pic>
              </a:graphicData>
            </a:graphic>
          </wp:inline>
        </w:drawing>
      </w:r>
    </w:p>
    <w:p w14:paraId="6F5156B1" w14:textId="01CBC160" w:rsidR="00322CAE" w:rsidRDefault="008D0B9D" w:rsidP="008D0B9D">
      <w:pPr>
        <w:pStyle w:val="Caption"/>
      </w:pPr>
      <w:bookmarkStart w:id="91" w:name="_Toc218553512"/>
      <w:r>
        <w:t xml:space="preserve">Figure </w:t>
      </w:r>
      <w:fldSimple w:instr=" STYLEREF 1 \s ">
        <w:r w:rsidR="00653394">
          <w:rPr>
            <w:noProof/>
          </w:rPr>
          <w:t>7</w:t>
        </w:r>
      </w:fldSimple>
      <w:r w:rsidR="00653394">
        <w:noBreakHyphen/>
      </w:r>
      <w:fldSimple w:instr=" SEQ Figure \* ARABIC \s 1 ">
        <w:r w:rsidR="00653394">
          <w:rPr>
            <w:noProof/>
          </w:rPr>
          <w:t>3</w:t>
        </w:r>
      </w:fldSimple>
      <w:r>
        <w:t xml:space="preserve"> SPH Simulation End State</w:t>
      </w:r>
      <w:bookmarkEnd w:id="91"/>
    </w:p>
    <w:p w14:paraId="41021B3B" w14:textId="77777777" w:rsidR="00C431D0" w:rsidRDefault="00C431D0" w:rsidP="00FE17EA">
      <w:pPr>
        <w:pStyle w:val="Caption"/>
        <w:rPr>
          <w:b w:val="0"/>
          <w:bCs w:val="0"/>
          <w:sz w:val="24"/>
          <w:szCs w:val="24"/>
        </w:rPr>
      </w:pPr>
      <w:r w:rsidRPr="00C431D0">
        <w:rPr>
          <w:b w:val="0"/>
          <w:bCs w:val="0"/>
          <w:sz w:val="24"/>
          <w:szCs w:val="24"/>
        </w:rPr>
        <w:t>Maximum principal stress fields extracted at early and late stages of the SPH simulation (Figures 7-5 and 7-6) illustrate the transition from compressive stress dominance during liner collapse to tensile stress regimes during jet stretching. This behaviour is consistent with classical shaped charge theory and demonstrates the ability of SPH to track stress evolution through extreme deformation.</w:t>
      </w:r>
    </w:p>
    <w:p w14:paraId="2BFA8689" w14:textId="77777777" w:rsidR="008874C9" w:rsidRDefault="008874C9" w:rsidP="008874C9">
      <w:pPr>
        <w:keepNext/>
      </w:pPr>
      <w:r>
        <w:rPr>
          <w:noProof/>
        </w:rPr>
        <w:lastRenderedPageBreak/>
        <w:drawing>
          <wp:inline distT="0" distB="0" distL="0" distR="0" wp14:anchorId="205E68BE" wp14:editId="06A82835">
            <wp:extent cx="4666615" cy="5193030"/>
            <wp:effectExtent l="0" t="0" r="635" b="7620"/>
            <wp:docPr id="2073700500"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3"/>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666615" cy="5193030"/>
                    </a:xfrm>
                    <a:prstGeom prst="rect">
                      <a:avLst/>
                    </a:prstGeom>
                    <a:noFill/>
                    <a:ln>
                      <a:noFill/>
                    </a:ln>
                  </pic:spPr>
                </pic:pic>
              </a:graphicData>
            </a:graphic>
          </wp:inline>
        </w:drawing>
      </w:r>
    </w:p>
    <w:p w14:paraId="72B2B704" w14:textId="6E7952D1" w:rsidR="00AF4A45" w:rsidRPr="00AF4A45" w:rsidRDefault="008874C9" w:rsidP="008874C9">
      <w:pPr>
        <w:pStyle w:val="Caption"/>
      </w:pPr>
      <w:bookmarkStart w:id="92" w:name="_Toc218553513"/>
      <w:r>
        <w:t xml:space="preserve">Figure </w:t>
      </w:r>
      <w:fldSimple w:instr=" STYLEREF 1 \s ">
        <w:r w:rsidR="00653394">
          <w:rPr>
            <w:noProof/>
          </w:rPr>
          <w:t>7</w:t>
        </w:r>
      </w:fldSimple>
      <w:r w:rsidR="00653394">
        <w:noBreakHyphen/>
      </w:r>
      <w:fldSimple w:instr=" SEQ Figure \* ARABIC \s 1 ">
        <w:r w:rsidR="00653394">
          <w:rPr>
            <w:noProof/>
          </w:rPr>
          <w:t>4</w:t>
        </w:r>
      </w:fldSimple>
      <w:r>
        <w:t xml:space="preserve"> Max </w:t>
      </w:r>
      <w:proofErr w:type="spellStart"/>
      <w:r>
        <w:t>Prinicipal</w:t>
      </w:r>
      <w:proofErr w:type="spellEnd"/>
      <w:r>
        <w:t xml:space="preserve"> Stress Start State</w:t>
      </w:r>
      <w:bookmarkEnd w:id="92"/>
    </w:p>
    <w:p w14:paraId="424DEA83" w14:textId="77777777" w:rsidR="008874C9" w:rsidRDefault="008874C9" w:rsidP="00FE17EA">
      <w:pPr>
        <w:pStyle w:val="Caption"/>
      </w:pPr>
    </w:p>
    <w:p w14:paraId="7137CC5B" w14:textId="77777777" w:rsidR="008874C9" w:rsidRDefault="008874C9" w:rsidP="00FE17EA">
      <w:pPr>
        <w:pStyle w:val="Caption"/>
      </w:pPr>
    </w:p>
    <w:p w14:paraId="1A9FD567" w14:textId="77777777" w:rsidR="009339F6" w:rsidRDefault="009339F6" w:rsidP="009339F6">
      <w:pPr>
        <w:pStyle w:val="Caption"/>
        <w:keepNext/>
      </w:pPr>
      <w:r>
        <w:rPr>
          <w:noProof/>
        </w:rPr>
        <w:lastRenderedPageBreak/>
        <w:drawing>
          <wp:inline distT="0" distB="0" distL="0" distR="0" wp14:anchorId="0DE279D5" wp14:editId="4DCB3FD2">
            <wp:extent cx="5020573" cy="7439357"/>
            <wp:effectExtent l="0" t="0" r="8890" b="0"/>
            <wp:docPr id="521679384"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4"/>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027116" cy="7449053"/>
                    </a:xfrm>
                    <a:prstGeom prst="rect">
                      <a:avLst/>
                    </a:prstGeom>
                    <a:noFill/>
                    <a:ln>
                      <a:noFill/>
                    </a:ln>
                  </pic:spPr>
                </pic:pic>
              </a:graphicData>
            </a:graphic>
          </wp:inline>
        </w:drawing>
      </w:r>
    </w:p>
    <w:p w14:paraId="706666DC" w14:textId="33E154D5" w:rsidR="009339F6" w:rsidRDefault="009339F6" w:rsidP="009339F6">
      <w:pPr>
        <w:pStyle w:val="Caption"/>
      </w:pPr>
      <w:bookmarkStart w:id="93" w:name="_Toc218553514"/>
      <w:r>
        <w:t xml:space="preserve">Figure </w:t>
      </w:r>
      <w:fldSimple w:instr=" STYLEREF 1 \s ">
        <w:r w:rsidR="00653394">
          <w:rPr>
            <w:noProof/>
          </w:rPr>
          <w:t>7</w:t>
        </w:r>
      </w:fldSimple>
      <w:r w:rsidR="00653394">
        <w:noBreakHyphen/>
      </w:r>
      <w:fldSimple w:instr=" SEQ Figure \* ARABIC \s 1 ">
        <w:r w:rsidR="00653394">
          <w:rPr>
            <w:noProof/>
          </w:rPr>
          <w:t>5</w:t>
        </w:r>
      </w:fldSimple>
      <w:r>
        <w:t xml:space="preserve"> Max Principal Stress End State</w:t>
      </w:r>
      <w:bookmarkEnd w:id="93"/>
    </w:p>
    <w:p w14:paraId="589B6B49" w14:textId="77777777" w:rsidR="00600EB9" w:rsidRPr="00600EB9" w:rsidRDefault="00600EB9" w:rsidP="00600EB9"/>
    <w:p w14:paraId="5B313B53" w14:textId="4E177585" w:rsidR="007F0B45" w:rsidRDefault="007F0B45" w:rsidP="007F0B45">
      <w:pPr>
        <w:pStyle w:val="Heading2"/>
      </w:pPr>
      <w:bookmarkStart w:id="94" w:name="_Toc218553481"/>
      <w:r>
        <w:lastRenderedPageBreak/>
        <w:t>Velocity Analysis</w:t>
      </w:r>
      <w:bookmarkEnd w:id="94"/>
    </w:p>
    <w:p w14:paraId="44C63BB2" w14:textId="664FD9C2" w:rsidR="009846C1" w:rsidRDefault="009846C1" w:rsidP="009846C1">
      <w:r w:rsidRPr="000E08E9">
        <w:t xml:space="preserve">Velocity histories extracted from representative particles along the </w:t>
      </w:r>
      <w:r w:rsidR="00653394">
        <w:t>cylinder</w:t>
      </w:r>
      <w:r w:rsidRPr="000E08E9">
        <w:t xml:space="preserve"> (Figures 7-</w:t>
      </w:r>
      <w:r w:rsidR="00653394">
        <w:t>6</w:t>
      </w:r>
      <w:r w:rsidRPr="000E08E9">
        <w:t xml:space="preserve"> and 7-</w:t>
      </w:r>
      <w:r w:rsidR="00653394">
        <w:t>7</w:t>
      </w:r>
      <w:r w:rsidRPr="000E08E9">
        <w:t>) show a clear velocity gradient, with leading particles achieving higher velocities than trailing material. Compared with the finite element results, the SPH velocity profiles exhibit reduce</w:t>
      </w:r>
      <w:r w:rsidR="00782E93">
        <w:t xml:space="preserve">d </w:t>
      </w:r>
      <w:r w:rsidR="00B76BBE">
        <w:t>unwanted variance</w:t>
      </w:r>
      <w:r w:rsidRPr="000E08E9">
        <w:t>, enabling more reliable qualitative interpretation of jet kinematics</w:t>
      </w:r>
      <w:r>
        <w:t>.</w:t>
      </w:r>
    </w:p>
    <w:p w14:paraId="148DC8DF" w14:textId="77777777" w:rsidR="000D41FB" w:rsidRDefault="000D41FB" w:rsidP="000D41FB">
      <w:pPr>
        <w:keepNext/>
      </w:pPr>
      <w:r>
        <w:rPr>
          <w:noProof/>
        </w:rPr>
        <w:drawing>
          <wp:inline distT="0" distB="0" distL="0" distR="0" wp14:anchorId="7CD3F638" wp14:editId="162294B8">
            <wp:extent cx="5391150" cy="3705225"/>
            <wp:effectExtent l="0" t="0" r="0" b="9525"/>
            <wp:docPr id="61587907"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0"/>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391150" cy="3705225"/>
                    </a:xfrm>
                    <a:prstGeom prst="rect">
                      <a:avLst/>
                    </a:prstGeom>
                    <a:noFill/>
                    <a:ln>
                      <a:noFill/>
                    </a:ln>
                  </pic:spPr>
                </pic:pic>
              </a:graphicData>
            </a:graphic>
          </wp:inline>
        </w:drawing>
      </w:r>
    </w:p>
    <w:p w14:paraId="5CC16159" w14:textId="629C870C" w:rsidR="0080656D" w:rsidRDefault="000D41FB" w:rsidP="000D41FB">
      <w:pPr>
        <w:pStyle w:val="Caption"/>
      </w:pPr>
      <w:bookmarkStart w:id="95" w:name="_Toc218553515"/>
      <w:r>
        <w:t xml:space="preserve">Figure </w:t>
      </w:r>
      <w:fldSimple w:instr=" STYLEREF 1 \s ">
        <w:r w:rsidR="00653394">
          <w:rPr>
            <w:noProof/>
          </w:rPr>
          <w:t>7</w:t>
        </w:r>
      </w:fldSimple>
      <w:r w:rsidR="00653394">
        <w:noBreakHyphen/>
      </w:r>
      <w:fldSimple w:instr=" SEQ Figure \* ARABIC \s 1 ">
        <w:r w:rsidR="00653394">
          <w:rPr>
            <w:noProof/>
          </w:rPr>
          <w:t>6</w:t>
        </w:r>
      </w:fldSimple>
      <w:r>
        <w:t xml:space="preserve"> Velocity-Time Plot for SPH Particles</w:t>
      </w:r>
      <w:bookmarkEnd w:id="95"/>
    </w:p>
    <w:p w14:paraId="32323BFD" w14:textId="77777777" w:rsidR="000D41FB" w:rsidRDefault="000D41FB" w:rsidP="006D32E9">
      <w:pPr>
        <w:pStyle w:val="Caption"/>
      </w:pPr>
    </w:p>
    <w:p w14:paraId="6E94A330" w14:textId="77777777" w:rsidR="00653394" w:rsidRDefault="00653394" w:rsidP="00653394">
      <w:pPr>
        <w:pStyle w:val="Caption"/>
        <w:keepNext/>
      </w:pPr>
      <w:r>
        <w:rPr>
          <w:noProof/>
        </w:rPr>
        <w:lastRenderedPageBreak/>
        <w:drawing>
          <wp:inline distT="0" distB="0" distL="0" distR="0" wp14:anchorId="4A57BC71" wp14:editId="37589920">
            <wp:extent cx="4961890" cy="4269740"/>
            <wp:effectExtent l="0" t="0" r="0" b="0"/>
            <wp:docPr id="1025630117"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1"/>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961890" cy="4269740"/>
                    </a:xfrm>
                    <a:prstGeom prst="rect">
                      <a:avLst/>
                    </a:prstGeom>
                    <a:noFill/>
                    <a:ln>
                      <a:noFill/>
                    </a:ln>
                  </pic:spPr>
                </pic:pic>
              </a:graphicData>
            </a:graphic>
          </wp:inline>
        </w:drawing>
      </w:r>
    </w:p>
    <w:p w14:paraId="574567BD" w14:textId="2FD35F61" w:rsidR="00653394" w:rsidRDefault="00653394" w:rsidP="00653394">
      <w:pPr>
        <w:pStyle w:val="Caption"/>
      </w:pPr>
      <w:bookmarkStart w:id="96" w:name="_Toc218553516"/>
      <w:r>
        <w:t xml:space="preserve">Figure </w:t>
      </w:r>
      <w:fldSimple w:instr=" STYLEREF 1 \s ">
        <w:r>
          <w:rPr>
            <w:noProof/>
          </w:rPr>
          <w:t>7</w:t>
        </w:r>
      </w:fldSimple>
      <w:r>
        <w:noBreakHyphen/>
      </w:r>
      <w:fldSimple w:instr=" SEQ Figure \* ARABIC \s 1 ">
        <w:r>
          <w:rPr>
            <w:noProof/>
          </w:rPr>
          <w:t>7</w:t>
        </w:r>
      </w:fldSimple>
      <w:r>
        <w:t xml:space="preserve"> Selected Nodes for SPH Velocity-Time Plot</w:t>
      </w:r>
      <w:bookmarkEnd w:id="96"/>
    </w:p>
    <w:p w14:paraId="41ED0464" w14:textId="4132DBFA" w:rsidR="00F818FC" w:rsidRDefault="00F818FC" w:rsidP="00F818FC">
      <w:pPr>
        <w:pStyle w:val="Heading2"/>
      </w:pPr>
      <w:bookmarkStart w:id="97" w:name="_Toc218553482"/>
      <w:r>
        <w:t>Computational Cost</w:t>
      </w:r>
      <w:bookmarkEnd w:id="97"/>
    </w:p>
    <w:p w14:paraId="016F70DC" w14:textId="4A05B054" w:rsidR="00542CEF" w:rsidRDefault="003B0F28" w:rsidP="00542CEF">
      <w:r w:rsidRPr="003B0F28">
        <w:t xml:space="preserve">The primary disadvantage of the SPH approach is its computational cost. The </w:t>
      </w:r>
      <w:proofErr w:type="gramStart"/>
      <w:r w:rsidRPr="003B0F28">
        <w:t>large number</w:t>
      </w:r>
      <w:proofErr w:type="gramEnd"/>
      <w:r w:rsidRPr="003B0F28">
        <w:t xml:space="preserve"> of particles required to resolve the liner and jet, combined with neighbour search and kernel evaluation procedures, resulted in significantly increased simulation time and memory usage relative to finite element methods. In addition, the intrinsic smoothing of SPH can obscure fine-scale features unless particle resolution is further increased, compounding computational expense.</w:t>
      </w:r>
    </w:p>
    <w:p w14:paraId="5AD27B11" w14:textId="77777777" w:rsidR="00ED5E44" w:rsidRDefault="00ED5E44" w:rsidP="00542CEF"/>
    <w:p w14:paraId="01C05E6E" w14:textId="1335A052" w:rsidR="00DA28B2" w:rsidRDefault="00542CEF" w:rsidP="00542CEF">
      <w:pPr>
        <w:pStyle w:val="Heading1"/>
      </w:pPr>
      <w:r>
        <w:t xml:space="preserve"> </w:t>
      </w:r>
      <w:bookmarkStart w:id="98" w:name="_Toc218553483"/>
      <w:r w:rsidR="004A4A54">
        <w:t>Discussion of Results</w:t>
      </w:r>
      <w:bookmarkEnd w:id="98"/>
    </w:p>
    <w:p w14:paraId="2E92D034" w14:textId="639F5282" w:rsidR="007477D3" w:rsidRDefault="007477D3" w:rsidP="007477D3">
      <w:pPr>
        <w:spacing w:before="120"/>
      </w:pPr>
      <w:r>
        <w:t xml:space="preserve">The 2D, 3D, and SPH simulations enable direct comparison of </w:t>
      </w:r>
      <w:r w:rsidR="00B76BBE">
        <w:t>the</w:t>
      </w:r>
      <w:r>
        <w:t xml:space="preserve"> approaches for shaped charge modelling in terms of stability, physical fidelity, and </w:t>
      </w:r>
      <w:r>
        <w:lastRenderedPageBreak/>
        <w:t>computational cost. This comparison is critical, as jet formation combines shock-driven loading with extreme, localised deformation.</w:t>
      </w:r>
    </w:p>
    <w:p w14:paraId="266E4043" w14:textId="57C3B2E4" w:rsidR="007477D3" w:rsidRDefault="007477D3" w:rsidP="007477D3">
      <w:pPr>
        <w:spacing w:before="120"/>
      </w:pPr>
      <w:r>
        <w:t xml:space="preserve">The 2D </w:t>
      </w:r>
      <w:proofErr w:type="spellStart"/>
      <w:r>
        <w:t>Lagrangian</w:t>
      </w:r>
      <w:proofErr w:type="spellEnd"/>
      <w:r>
        <w:t xml:space="preserve"> models were computationally efficient and effective for early-stage exploration of mesh sensitivity, explosive choice, and jet initiation. However, stability was limited under high-pressure loading, and </w:t>
      </w:r>
      <w:proofErr w:type="spellStart"/>
      <w:r>
        <w:t>axisymmetry</w:t>
      </w:r>
      <w:proofErr w:type="spellEnd"/>
      <w:r>
        <w:t xml:space="preserve"> constrained deformation modes and stress redistribution. These models are therefore best suited as screening tools rather than predictive simulations.</w:t>
      </w:r>
    </w:p>
    <w:p w14:paraId="293813F4" w14:textId="3591400E" w:rsidR="007477D3" w:rsidRDefault="007477D3" w:rsidP="007477D3">
      <w:pPr>
        <w:spacing w:before="120"/>
      </w:pPr>
      <w:r>
        <w:t xml:space="preserve">The 3D </w:t>
      </w:r>
      <w:proofErr w:type="spellStart"/>
      <w:r>
        <w:t>Lagrangian</w:t>
      </w:r>
      <w:proofErr w:type="spellEnd"/>
      <w:r>
        <w:t xml:space="preserve"> model improved physical fidelity by removing axisymmetric constraints and enabling more realistic stress states and jet kinematics. Stability improved when TNT was employed, but severe mesh distortion remained the dominant failure mechanism in collapse and jet-elongation regions, and computational cost limited achievable resolution.</w:t>
      </w:r>
    </w:p>
    <w:p w14:paraId="4180B17E" w14:textId="5666C462" w:rsidR="007477D3" w:rsidRDefault="007477D3" w:rsidP="007477D3">
      <w:pPr>
        <w:spacing w:before="120"/>
      </w:pPr>
      <w:r>
        <w:t>SPH provided the highest robustness by eliminating mesh tangling, enabling stable simulation of liner collapse, jet formation, and pressure-wave propagation. This robustness was achieved at increased computational cost and with some smoothing of sharp shock features.</w:t>
      </w:r>
    </w:p>
    <w:p w14:paraId="1EC20D01" w14:textId="012618F3" w:rsidR="00542CEF" w:rsidRPr="00394D4D" w:rsidRDefault="007477D3" w:rsidP="007477D3">
      <w:pPr>
        <w:spacing w:before="120"/>
      </w:pPr>
      <w:r>
        <w:t>Overall, solver robustness emerged as the primary constraint in shaped charge modelling, justifying the adoption of SPH as the final analysis approach in this study.</w:t>
      </w:r>
    </w:p>
    <w:p w14:paraId="760B5C5E" w14:textId="77777777" w:rsidR="00542CEF" w:rsidRDefault="00542CEF" w:rsidP="00542CEF"/>
    <w:p w14:paraId="183549D8" w14:textId="1579A067" w:rsidR="00DA28B2" w:rsidRDefault="00542CEF" w:rsidP="00542CEF">
      <w:pPr>
        <w:pStyle w:val="Heading1"/>
      </w:pPr>
      <w:r>
        <w:t xml:space="preserve"> </w:t>
      </w:r>
      <w:bookmarkStart w:id="99" w:name="_Toc218553484"/>
      <w:r w:rsidR="002E1B69">
        <w:t>Limitations and Recommendations</w:t>
      </w:r>
      <w:bookmarkEnd w:id="99"/>
    </w:p>
    <w:p w14:paraId="09381AF1" w14:textId="7A75D8CC" w:rsidR="00AD4E77" w:rsidRDefault="00AD4E77" w:rsidP="00AD4E77">
      <w:bookmarkStart w:id="100" w:name="_Toc51833419"/>
      <w:r>
        <w:t>Despite the insights gained from th</w:t>
      </w:r>
      <w:r w:rsidR="00B76BBE">
        <w:t>e</w:t>
      </w:r>
      <w:r>
        <w:t xml:space="preserve"> simulations, several limitations must be acknowledged. Uncertainty in explosive EOS parameters remains significant: although literature-consistent JWL parameters were adopted for both HMX and TNT, published values vary, and predicted detonation pressures and liner collapse velocities are sensitive to EOS choice. For this reason, the present study emphasises qualitative trends rather than absolute performance metrics.</w:t>
      </w:r>
    </w:p>
    <w:p w14:paraId="46A43105" w14:textId="5AD100EA" w:rsidR="00AD4E77" w:rsidRDefault="00AD4E77" w:rsidP="00AD4E77">
      <w:r>
        <w:t xml:space="preserve">A further limitation is the absence of experimental validation. No direct comparison with measured jet velocities or penetration data was performed, restricting assessment of quantitative accuracy. While observed trends are </w:t>
      </w:r>
      <w:r>
        <w:lastRenderedPageBreak/>
        <w:t>consistent with established shaped charge theory, experimental validation would be required for predictive use.</w:t>
      </w:r>
    </w:p>
    <w:p w14:paraId="325FA725" w14:textId="5C442672" w:rsidR="00AD4E77" w:rsidRDefault="00AD4E77" w:rsidP="00AD4E77">
      <w:r>
        <w:t>In addition, the liner material was modelled using a Johnson–Cook constitutive law without damage, fracture, or erosion models. Consequently, late-stage jet breakup and fragmentation were not physically represented, and interpretation is limited to early jet formation and elongation.</w:t>
      </w:r>
    </w:p>
    <w:p w14:paraId="795C9D94" w14:textId="1A9BF815" w:rsidR="00542CEF" w:rsidRDefault="00AD4E77" w:rsidP="00AD4E77">
      <w:r>
        <w:t xml:space="preserve">Future work could address these limitations through improved EOS calibration, incorporation of damage and failure models, and adoption of coupled Eulerian or hybrid SPH–FEM formulations to balance robustness and </w:t>
      </w:r>
      <w:proofErr w:type="gramStart"/>
      <w:r>
        <w:t>efficiency.</w:t>
      </w:r>
      <w:r w:rsidR="00236767">
        <w:t>.</w:t>
      </w:r>
      <w:proofErr w:type="gramEnd"/>
      <w:r w:rsidR="00523747">
        <w:t xml:space="preserve"> </w:t>
      </w:r>
      <w:bookmarkStart w:id="101" w:name="_Toc290554257"/>
      <w:bookmarkStart w:id="102" w:name="_Toc299621222"/>
      <w:bookmarkStart w:id="103" w:name="_Toc299631447"/>
      <w:bookmarkStart w:id="104" w:name="_Toc299631509"/>
      <w:bookmarkStart w:id="105" w:name="_Toc299631599"/>
      <w:bookmarkStart w:id="106" w:name="_Toc299631675"/>
    </w:p>
    <w:p w14:paraId="7BFCDD33" w14:textId="77777777" w:rsidR="00542CEF" w:rsidRDefault="00542CEF" w:rsidP="00542CEF"/>
    <w:p w14:paraId="443F3F51" w14:textId="71163504" w:rsidR="006E5C8C" w:rsidRDefault="006E5C8C" w:rsidP="00542CEF">
      <w:pPr>
        <w:pStyle w:val="Heading1"/>
      </w:pPr>
      <w:bookmarkStart w:id="107" w:name="_Toc218553485"/>
      <w:r>
        <w:t>Conclusion</w:t>
      </w:r>
      <w:bookmarkEnd w:id="107"/>
    </w:p>
    <w:p w14:paraId="71E5C222" w14:textId="6E4E7F2D" w:rsidR="00BC32F4" w:rsidRPr="00BC32F4" w:rsidRDefault="00BC32F4" w:rsidP="00BC32F4">
      <w:r w:rsidRPr="00BC32F4">
        <w:t xml:space="preserve">This study has presented a critical investigation into the modelling of shaped charge jet formation, with emphasis on blast loading, shock propagation, and material response under extreme strain-rate conditions. A structured progression from two-dimensional axisymmetric simulations to three-dimensional modelling and mesh-free techniques enabled systematic assessment of both physical behaviour and </w:t>
      </w:r>
      <w:r w:rsidR="00B76BBE">
        <w:t>technical</w:t>
      </w:r>
      <w:r w:rsidRPr="00BC32F4">
        <w:t xml:space="preserve"> limitations.</w:t>
      </w:r>
    </w:p>
    <w:p w14:paraId="676936DB" w14:textId="2B4EC675" w:rsidR="00BC32F4" w:rsidRPr="00BC32F4" w:rsidRDefault="00BC32F4" w:rsidP="00BC32F4">
      <w:r w:rsidRPr="00BC32F4">
        <w:t xml:space="preserve">The 2D </w:t>
      </w:r>
      <w:proofErr w:type="spellStart"/>
      <w:r w:rsidRPr="00BC32F4">
        <w:t>Lagrangian</w:t>
      </w:r>
      <w:proofErr w:type="spellEnd"/>
      <w:r w:rsidRPr="00BC32F4">
        <w:t xml:space="preserve"> models provided an efficient framework for exploring liner collapse behaviour, mesh sensitivity, and explosive selection, but were constrained by </w:t>
      </w:r>
      <w:proofErr w:type="spellStart"/>
      <w:r w:rsidRPr="00BC32F4">
        <w:t>axisymmetry</w:t>
      </w:r>
      <w:proofErr w:type="spellEnd"/>
      <w:r w:rsidRPr="00BC32F4">
        <w:t xml:space="preserve"> and severe mesh distortion under high detonation pressures. Transitioning to three-dimensional modelling improved physical fidelity by permitting more realistic stress redistribution and jet kinematics, although mesh-based formulations remained numerically fragile in regions of extreme deformation.</w:t>
      </w:r>
    </w:p>
    <w:p w14:paraId="6F710778" w14:textId="48E03019" w:rsidR="00BC32F4" w:rsidRPr="00BC32F4" w:rsidRDefault="00BC32F4" w:rsidP="00BC32F4">
      <w:r w:rsidRPr="00BC32F4">
        <w:t>The adoption of</w:t>
      </w:r>
      <w:r w:rsidR="00AF0C9E">
        <w:t xml:space="preserve"> </w:t>
      </w:r>
      <w:r w:rsidRPr="00BC32F4">
        <w:t xml:space="preserve">SPH represented a decisive improvement in </w:t>
      </w:r>
      <w:r w:rsidR="001E4220">
        <w:t xml:space="preserve">simulation </w:t>
      </w:r>
      <w:r w:rsidRPr="00BC32F4">
        <w:t>robustness. By eliminating mesh distortion, SPH enabled stable simulation of liner collapse, jet formation, and pressure-wave propagation in regimes where finite element approaches failed, albeit at increased computational cost.</w:t>
      </w:r>
    </w:p>
    <w:p w14:paraId="76B60BD9" w14:textId="45222A96" w:rsidR="00BC32F4" w:rsidRPr="00841512" w:rsidRDefault="00BC32F4" w:rsidP="00841512">
      <w:pPr>
        <w:rPr>
          <w:b/>
          <w:bCs/>
        </w:rPr>
        <w:sectPr w:rsidR="00BC32F4" w:rsidRPr="00841512" w:rsidSect="000D3AB7">
          <w:headerReference w:type="default" r:id="rId43"/>
          <w:pgSz w:w="11906" w:h="16838" w:code="9"/>
          <w:pgMar w:top="1701" w:right="1701" w:bottom="1701" w:left="1701" w:header="709" w:footer="851" w:gutter="0"/>
          <w:cols w:space="708"/>
          <w:docGrid w:linePitch="360"/>
        </w:sectPr>
      </w:pPr>
      <w:r w:rsidRPr="00BC32F4">
        <w:lastRenderedPageBreak/>
        <w:t>Overall, the work demonstrates a strong understanding of blast and shock physics, high strain-rate material behaviour, and the importance of numerical method selection. It highlights that, for shaped charge problems, solver robustness is often as critical as material fidelity in achieving physically interpretable results.</w:t>
      </w:r>
    </w:p>
    <w:p w14:paraId="1079935C" w14:textId="29E4C531" w:rsidR="00DA28B2" w:rsidRDefault="004C2C9C" w:rsidP="00BC32F4">
      <w:pPr>
        <w:pStyle w:val="Heading1nonumber"/>
      </w:pPr>
      <w:bookmarkStart w:id="108" w:name="_Toc218553486"/>
      <w:r>
        <w:lastRenderedPageBreak/>
        <w:t>References</w:t>
      </w:r>
      <w:bookmarkEnd w:id="100"/>
      <w:bookmarkEnd w:id="101"/>
      <w:bookmarkEnd w:id="102"/>
      <w:bookmarkEnd w:id="103"/>
      <w:bookmarkEnd w:id="104"/>
      <w:bookmarkEnd w:id="105"/>
      <w:bookmarkEnd w:id="106"/>
      <w:bookmarkEnd w:id="108"/>
    </w:p>
    <w:p w14:paraId="5CCE9342" w14:textId="77777777" w:rsidR="00CF5080" w:rsidRPr="00CF5080" w:rsidRDefault="00623EFC" w:rsidP="00CF5080">
      <w:pPr>
        <w:pStyle w:val="Bibliography"/>
      </w:pPr>
      <w:r>
        <w:fldChar w:fldCharType="begin"/>
      </w:r>
      <w:r w:rsidR="00CF5080">
        <w:instrText xml:space="preserve"> ADDIN ZOTERO_BIBL {"uncited":[],"omitted":[],"custom":[]} CSL_BIBLIOGRAPHY </w:instrText>
      </w:r>
      <w:r>
        <w:fldChar w:fldCharType="separate"/>
      </w:r>
      <w:r w:rsidR="00CF5080" w:rsidRPr="00CF5080">
        <w:t>[1]</w:t>
      </w:r>
      <w:r w:rsidR="00CF5080" w:rsidRPr="00CF5080">
        <w:tab/>
        <w:t xml:space="preserve">William Walters, </w:t>
      </w:r>
      <w:r w:rsidR="00CF5080" w:rsidRPr="00CF5080">
        <w:rPr>
          <w:i/>
          <w:iCs/>
        </w:rPr>
        <w:t>An Overview of the Shaped Charge Concept</w:t>
      </w:r>
      <w:r w:rsidR="00CF5080" w:rsidRPr="00CF5080">
        <w:t>. West Point Military Academy, 2011.</w:t>
      </w:r>
    </w:p>
    <w:p w14:paraId="7BF43080" w14:textId="77777777" w:rsidR="00CF5080" w:rsidRPr="00CF5080" w:rsidRDefault="00CF5080" w:rsidP="00CF5080">
      <w:pPr>
        <w:pStyle w:val="Bibliography"/>
      </w:pPr>
      <w:r w:rsidRPr="00CF5080">
        <w:t>[2]</w:t>
      </w:r>
      <w:r w:rsidRPr="00CF5080">
        <w:tab/>
        <w:t>D. R. Kennedy, ‘History of the Shaped Charge Effect: The First 100 Years’, July 1983.</w:t>
      </w:r>
    </w:p>
    <w:p w14:paraId="61F5A36C" w14:textId="77777777" w:rsidR="00CF5080" w:rsidRPr="00CF5080" w:rsidRDefault="00CF5080" w:rsidP="00CF5080">
      <w:pPr>
        <w:pStyle w:val="Bibliography"/>
      </w:pPr>
      <w:r w:rsidRPr="00CF5080">
        <w:t>[3]</w:t>
      </w:r>
      <w:r w:rsidRPr="00CF5080">
        <w:tab/>
        <w:t>‘Computer Simulation of Shaped Charge Problems’, ResearchGate. Accessed: Jan. 04, 2026. [Online]. Available: https://www.researchgate.net/publication/303411320_Computer_Simulation_of_Shaped_Charge_Problems</w:t>
      </w:r>
    </w:p>
    <w:p w14:paraId="278B4911" w14:textId="77777777" w:rsidR="00CF5080" w:rsidRPr="00CF5080" w:rsidRDefault="00CF5080" w:rsidP="00CF5080">
      <w:pPr>
        <w:pStyle w:val="Bibliography"/>
      </w:pPr>
      <w:r w:rsidRPr="00CF5080">
        <w:t>[4]</w:t>
      </w:r>
      <w:r w:rsidRPr="00CF5080">
        <w:tab/>
        <w:t xml:space="preserve">W. P. Walters and J. A. Zukas, </w:t>
      </w:r>
      <w:r w:rsidRPr="00CF5080">
        <w:rPr>
          <w:i/>
          <w:iCs/>
        </w:rPr>
        <w:t>Fundamentals of Shaped Charges</w:t>
      </w:r>
      <w:r w:rsidRPr="00CF5080">
        <w:t>. Wiley, 1989.</w:t>
      </w:r>
    </w:p>
    <w:p w14:paraId="257EDB0F" w14:textId="77777777" w:rsidR="00CF5080" w:rsidRPr="00CF5080" w:rsidRDefault="00CF5080" w:rsidP="00CF5080">
      <w:pPr>
        <w:pStyle w:val="Bibliography"/>
      </w:pPr>
      <w:r w:rsidRPr="00CF5080">
        <w:t>[5]</w:t>
      </w:r>
      <w:r w:rsidRPr="00CF5080">
        <w:tab/>
        <w:t xml:space="preserve">‘Introduction to Explosives’, Mar. 2022, </w:t>
      </w:r>
      <w:proofErr w:type="spellStart"/>
      <w:r w:rsidRPr="00CF5080">
        <w:t>doi</w:t>
      </w:r>
      <w:proofErr w:type="spellEnd"/>
      <w:r w:rsidRPr="00CF5080">
        <w:t>: 10.1039/BK9781839164460-00001.</w:t>
      </w:r>
    </w:p>
    <w:p w14:paraId="0EA685AD" w14:textId="77777777" w:rsidR="00CF5080" w:rsidRPr="00CF5080" w:rsidRDefault="00CF5080" w:rsidP="00CF5080">
      <w:pPr>
        <w:pStyle w:val="Bibliography"/>
      </w:pPr>
      <w:r w:rsidRPr="00CF5080">
        <w:t>[6]</w:t>
      </w:r>
      <w:r w:rsidRPr="00CF5080">
        <w:tab/>
        <w:t>‘Rock Fracture and Blasting’.</w:t>
      </w:r>
    </w:p>
    <w:p w14:paraId="2562EC4E" w14:textId="77777777" w:rsidR="00CF5080" w:rsidRPr="00CF5080" w:rsidRDefault="00CF5080" w:rsidP="00CF5080">
      <w:pPr>
        <w:pStyle w:val="Bibliography"/>
      </w:pPr>
      <w:r w:rsidRPr="00CF5080">
        <w:t>[7]</w:t>
      </w:r>
      <w:r w:rsidRPr="00CF5080">
        <w:tab/>
        <w:t xml:space="preserve">S. Sun, J. Jiang, S. Wang, J. Men, M. Li, and Y. Wang, ‘Comparison of Shaped Charge Jet Performance Generated by Machined and Additively Manufactured CuSn10 Liners’, </w:t>
      </w:r>
      <w:r w:rsidRPr="00CF5080">
        <w:rPr>
          <w:i/>
          <w:iCs/>
        </w:rPr>
        <w:t>Materials</w:t>
      </w:r>
      <w:r w:rsidRPr="00CF5080">
        <w:t xml:space="preserve">, vol. 14, no. 23, p. 7149, Nov. 2021, </w:t>
      </w:r>
      <w:proofErr w:type="spellStart"/>
      <w:r w:rsidRPr="00CF5080">
        <w:t>doi</w:t>
      </w:r>
      <w:proofErr w:type="spellEnd"/>
      <w:r w:rsidRPr="00CF5080">
        <w:t>: 10.3390/ma14237149.</w:t>
      </w:r>
    </w:p>
    <w:p w14:paraId="5F10377D" w14:textId="77777777" w:rsidR="00CF5080" w:rsidRPr="00CF5080" w:rsidRDefault="00CF5080" w:rsidP="00CF5080">
      <w:pPr>
        <w:pStyle w:val="Bibliography"/>
      </w:pPr>
      <w:r w:rsidRPr="00CF5080">
        <w:t>[8]</w:t>
      </w:r>
      <w:r w:rsidRPr="00CF5080">
        <w:tab/>
        <w:t xml:space="preserve">M. </w:t>
      </w:r>
      <w:proofErr w:type="spellStart"/>
      <w:r w:rsidRPr="00CF5080">
        <w:t>Penicaud</w:t>
      </w:r>
      <w:proofErr w:type="spellEnd"/>
      <w:r w:rsidRPr="00CF5080">
        <w:t xml:space="preserve">, </w:t>
      </w:r>
      <w:r w:rsidRPr="00CF5080">
        <w:rPr>
          <w:i/>
          <w:iCs/>
        </w:rPr>
        <w:t>Shock Waves in Condensed Matter</w:t>
      </w:r>
      <w:r w:rsidRPr="00CF5080">
        <w:t>. Elsevier, 1983.</w:t>
      </w:r>
    </w:p>
    <w:p w14:paraId="0C2D975F" w14:textId="77777777" w:rsidR="00CF5080" w:rsidRPr="00CF5080" w:rsidRDefault="00CF5080" w:rsidP="00CF5080">
      <w:pPr>
        <w:pStyle w:val="Bibliography"/>
      </w:pPr>
      <w:r w:rsidRPr="00CF5080">
        <w:t>[9]</w:t>
      </w:r>
      <w:r w:rsidRPr="00CF5080">
        <w:tab/>
        <w:t xml:space="preserve">A. Lifshitz, </w:t>
      </w:r>
      <w:r w:rsidRPr="00CF5080">
        <w:rPr>
          <w:i/>
          <w:iCs/>
        </w:rPr>
        <w:t>Handbook of Shock Waves: Shock wave interactions and propagation</w:t>
      </w:r>
      <w:r w:rsidRPr="00CF5080">
        <w:t>, vol. 2. Academic Press, 2001.</w:t>
      </w:r>
    </w:p>
    <w:p w14:paraId="4C14CCA3" w14:textId="77777777" w:rsidR="00CF5080" w:rsidRPr="00CF5080" w:rsidRDefault="00CF5080" w:rsidP="00CF5080">
      <w:pPr>
        <w:pStyle w:val="Bibliography"/>
      </w:pPr>
      <w:r w:rsidRPr="00CF5080">
        <w:t>[10]</w:t>
      </w:r>
      <w:r w:rsidRPr="00CF5080">
        <w:tab/>
        <w:t xml:space="preserve">A. Lifshitz, </w:t>
      </w:r>
      <w:r w:rsidRPr="00CF5080">
        <w:rPr>
          <w:i/>
          <w:iCs/>
        </w:rPr>
        <w:t>Handbook of Shock Waves: Theoretical, experimental, and numerical techniques</w:t>
      </w:r>
      <w:r w:rsidRPr="00CF5080">
        <w:t>, vol. 1. Academic Press, 2001.</w:t>
      </w:r>
    </w:p>
    <w:p w14:paraId="54FB5ABC" w14:textId="77777777" w:rsidR="00CF5080" w:rsidRPr="00CF5080" w:rsidRDefault="00CF5080" w:rsidP="00CF5080">
      <w:pPr>
        <w:pStyle w:val="Bibliography"/>
      </w:pPr>
      <w:r w:rsidRPr="00CF5080">
        <w:t>[11]</w:t>
      </w:r>
      <w:r w:rsidRPr="00CF5080">
        <w:tab/>
        <w:t xml:space="preserve">Z. </w:t>
      </w:r>
      <w:proofErr w:type="spellStart"/>
      <w:r w:rsidRPr="00CF5080">
        <w:t>Zhifan</w:t>
      </w:r>
      <w:proofErr w:type="spellEnd"/>
      <w:r w:rsidRPr="00CF5080">
        <w:t xml:space="preserve">, M. </w:t>
      </w:r>
      <w:proofErr w:type="spellStart"/>
      <w:r w:rsidRPr="00CF5080">
        <w:t>Furen</w:t>
      </w:r>
      <w:proofErr w:type="spellEnd"/>
      <w:r w:rsidRPr="00CF5080">
        <w:t>, and Z. Aman, ‘Numerical Simulation of Shaped Charge Jet Penetrating a Plate using Smoothed Particle Hydrodynamics’, 2015.</w:t>
      </w:r>
    </w:p>
    <w:p w14:paraId="49D4D01D" w14:textId="77777777" w:rsidR="00CF5080" w:rsidRPr="00CF5080" w:rsidRDefault="00CF5080" w:rsidP="00CF5080">
      <w:pPr>
        <w:pStyle w:val="Bibliography"/>
      </w:pPr>
      <w:r w:rsidRPr="00CF5080">
        <w:t>[12]</w:t>
      </w:r>
      <w:r w:rsidRPr="00CF5080">
        <w:tab/>
        <w:t xml:space="preserve">Charles Munroe, </w:t>
      </w:r>
      <w:r w:rsidRPr="00CF5080">
        <w:rPr>
          <w:i/>
          <w:iCs/>
        </w:rPr>
        <w:t xml:space="preserve">Effects of Detonation of </w:t>
      </w:r>
      <w:proofErr w:type="gramStart"/>
      <w:r w:rsidRPr="00CF5080">
        <w:rPr>
          <w:i/>
          <w:iCs/>
        </w:rPr>
        <w:t>Gun-cotton</w:t>
      </w:r>
      <w:proofErr w:type="gramEnd"/>
      <w:r w:rsidRPr="00CF5080">
        <w:t>, vol. 136. in The American Journal of Science, vol. 136. J.D. &amp; E.S. Dana, 1888.</w:t>
      </w:r>
    </w:p>
    <w:p w14:paraId="0440BF02" w14:textId="77777777" w:rsidR="00CF5080" w:rsidRPr="00CF5080" w:rsidRDefault="00CF5080" w:rsidP="00CF5080">
      <w:pPr>
        <w:pStyle w:val="Bibliography"/>
      </w:pPr>
      <w:r w:rsidRPr="00CF5080">
        <w:t>[13]</w:t>
      </w:r>
      <w:r w:rsidRPr="00CF5080">
        <w:tab/>
        <w:t xml:space="preserve">G. Birkhoff, D. P. MacDougall, E. M. Pugh, and S. G. Taylor, ‘Explosives with Lined Cavities’, </w:t>
      </w:r>
      <w:r w:rsidRPr="00CF5080">
        <w:rPr>
          <w:i/>
          <w:iCs/>
        </w:rPr>
        <w:t>J. Appl. Phys.</w:t>
      </w:r>
      <w:r w:rsidRPr="00CF5080">
        <w:t xml:space="preserve">, vol. 19, no. 6, pp. 563–582, June 1948, </w:t>
      </w:r>
      <w:proofErr w:type="spellStart"/>
      <w:r w:rsidRPr="00CF5080">
        <w:t>doi</w:t>
      </w:r>
      <w:proofErr w:type="spellEnd"/>
      <w:r w:rsidRPr="00CF5080">
        <w:t>: 10.1063/1.1698173.</w:t>
      </w:r>
    </w:p>
    <w:p w14:paraId="42EC545E" w14:textId="77777777" w:rsidR="00CF5080" w:rsidRPr="00CF5080" w:rsidRDefault="00CF5080" w:rsidP="00CF5080">
      <w:pPr>
        <w:pStyle w:val="Bibliography"/>
      </w:pPr>
      <w:r w:rsidRPr="00CF5080">
        <w:t>[14]</w:t>
      </w:r>
      <w:r w:rsidRPr="00CF5080">
        <w:tab/>
        <w:t>‘</w:t>
      </w:r>
      <w:proofErr w:type="spellStart"/>
      <w:r w:rsidRPr="00CF5080">
        <w:t>Modeling</w:t>
      </w:r>
      <w:proofErr w:type="spellEnd"/>
      <w:r w:rsidRPr="00CF5080">
        <w:t xml:space="preserve"> of Shaped Charge Jet Formation’, </w:t>
      </w:r>
      <w:r w:rsidRPr="00CF5080">
        <w:rPr>
          <w:i/>
          <w:iCs/>
        </w:rPr>
        <w:t>ResearchGate</w:t>
      </w:r>
      <w:r w:rsidRPr="00CF5080">
        <w:t xml:space="preserve">, Aug. 2025, </w:t>
      </w:r>
      <w:proofErr w:type="spellStart"/>
      <w:r w:rsidRPr="00CF5080">
        <w:t>doi</w:t>
      </w:r>
      <w:proofErr w:type="spellEnd"/>
      <w:r w:rsidRPr="00CF5080">
        <w:t>: 10.21608/asat.2001.24795.</w:t>
      </w:r>
    </w:p>
    <w:p w14:paraId="7F6D6D2A" w14:textId="77777777" w:rsidR="00CF5080" w:rsidRPr="00CF5080" w:rsidRDefault="00CF5080" w:rsidP="00CF5080">
      <w:pPr>
        <w:pStyle w:val="Bibliography"/>
      </w:pPr>
      <w:r w:rsidRPr="00CF5080">
        <w:t>[15]</w:t>
      </w:r>
      <w:r w:rsidRPr="00CF5080">
        <w:tab/>
        <w:t xml:space="preserve">‘A Review of Works on Shaped Charges’, </w:t>
      </w:r>
      <w:r w:rsidRPr="00CF5080">
        <w:rPr>
          <w:i/>
          <w:iCs/>
        </w:rPr>
        <w:t>ResearchGate</w:t>
      </w:r>
      <w:r w:rsidRPr="00CF5080">
        <w:t xml:space="preserve">, Nov. 2025, </w:t>
      </w:r>
      <w:proofErr w:type="spellStart"/>
      <w:r w:rsidRPr="00CF5080">
        <w:t>doi</w:t>
      </w:r>
      <w:proofErr w:type="spellEnd"/>
      <w:r w:rsidRPr="00CF5080">
        <w:t>: 10.48084/etasr.1532.</w:t>
      </w:r>
    </w:p>
    <w:p w14:paraId="2401EE5A" w14:textId="77777777" w:rsidR="00CF5080" w:rsidRPr="00CF5080" w:rsidRDefault="00CF5080" w:rsidP="00CF5080">
      <w:pPr>
        <w:pStyle w:val="Bibliography"/>
      </w:pPr>
      <w:r w:rsidRPr="00CF5080">
        <w:t>[16]</w:t>
      </w:r>
      <w:r w:rsidRPr="00CF5080">
        <w:tab/>
        <w:t xml:space="preserve">Y. Wang, J. Liu, X. Liu, X. Feng, Y. Du, and J. Cao, ‘Revealing the Influence of Material Properties of Shaped Charge Liner on Penetration </w:t>
      </w:r>
      <w:r w:rsidRPr="00CF5080">
        <w:lastRenderedPageBreak/>
        <w:t>Performance via Numerical Simulation and Machine Learning</w:t>
      </w:r>
      <w:proofErr w:type="gramStart"/>
      <w:r w:rsidRPr="00CF5080">
        <w:t>’,</w:t>
      </w:r>
      <w:proofErr w:type="gramEnd"/>
      <w:r w:rsidRPr="00CF5080">
        <w:t xml:space="preserve"> </w:t>
      </w:r>
      <w:r w:rsidRPr="00CF5080">
        <w:rPr>
          <w:i/>
          <w:iCs/>
        </w:rPr>
        <w:t>Materials</w:t>
      </w:r>
      <w:r w:rsidRPr="00CF5080">
        <w:t xml:space="preserve">, vol. 18, no. 12, 2025, </w:t>
      </w:r>
      <w:proofErr w:type="spellStart"/>
      <w:r w:rsidRPr="00CF5080">
        <w:t>doi</w:t>
      </w:r>
      <w:proofErr w:type="spellEnd"/>
      <w:r w:rsidRPr="00CF5080">
        <w:t>: 10.3390/ma18122742.</w:t>
      </w:r>
    </w:p>
    <w:p w14:paraId="7921C38A" w14:textId="77777777" w:rsidR="00CF5080" w:rsidRPr="00CF5080" w:rsidRDefault="00CF5080" w:rsidP="00CF5080">
      <w:pPr>
        <w:pStyle w:val="Bibliography"/>
      </w:pPr>
      <w:r w:rsidRPr="00CF5080">
        <w:t>[17]</w:t>
      </w:r>
      <w:r w:rsidRPr="00CF5080">
        <w:tab/>
        <w:t xml:space="preserve">J.-F. Molinari, ‘Finite element simulation of shaped charges’, </w:t>
      </w:r>
      <w:r w:rsidRPr="00CF5080">
        <w:rPr>
          <w:i/>
          <w:iCs/>
        </w:rPr>
        <w:t>Finite Elem. Anal. Des.</w:t>
      </w:r>
      <w:r w:rsidRPr="00CF5080">
        <w:t xml:space="preserve">, vol. 38, Aug. 2002, </w:t>
      </w:r>
      <w:proofErr w:type="spellStart"/>
      <w:r w:rsidRPr="00CF5080">
        <w:t>doi</w:t>
      </w:r>
      <w:proofErr w:type="spellEnd"/>
      <w:r w:rsidRPr="00CF5080">
        <w:t>: 10.1016/S0168-874</w:t>
      </w:r>
      <w:proofErr w:type="gramStart"/>
      <w:r w:rsidRPr="00CF5080">
        <w:t>X(</w:t>
      </w:r>
      <w:proofErr w:type="gramEnd"/>
      <w:r w:rsidRPr="00CF5080">
        <w:t>02)00085-9.</w:t>
      </w:r>
    </w:p>
    <w:p w14:paraId="1F5784F6" w14:textId="77777777" w:rsidR="00CF5080" w:rsidRPr="00CF5080" w:rsidRDefault="00CF5080" w:rsidP="00CF5080">
      <w:pPr>
        <w:pStyle w:val="Bibliography"/>
      </w:pPr>
      <w:r w:rsidRPr="00CF5080">
        <w:t>[18]</w:t>
      </w:r>
      <w:r w:rsidRPr="00CF5080">
        <w:tab/>
        <w:t xml:space="preserve">J. M. Lacy, S. R. </w:t>
      </w:r>
      <w:proofErr w:type="spellStart"/>
      <w:r w:rsidRPr="00CF5080">
        <w:t>Novascone</w:t>
      </w:r>
      <w:proofErr w:type="spellEnd"/>
      <w:r w:rsidRPr="00CF5080">
        <w:t>, W. D. Richins, and T. K. Larson, ‘A Method for Selecting Software for Dynamic Event Analysis I: Problem Selection’, Aug. 2007.</w:t>
      </w:r>
    </w:p>
    <w:p w14:paraId="7B94A6B5" w14:textId="77777777" w:rsidR="00CF5080" w:rsidRPr="00CF5080" w:rsidRDefault="00CF5080" w:rsidP="00CF5080">
      <w:pPr>
        <w:pStyle w:val="Bibliography"/>
      </w:pPr>
      <w:r w:rsidRPr="00CF5080">
        <w:t>[19]</w:t>
      </w:r>
      <w:r w:rsidRPr="00CF5080">
        <w:tab/>
        <w:t xml:space="preserve">J.-Y. Chen, D.-L. Feng, Q.-Y. Sun, C. Peng, Y.-H. Zhu, and S.-Y. Yu, ‘Numerical </w:t>
      </w:r>
      <w:proofErr w:type="spellStart"/>
      <w:r w:rsidRPr="00CF5080">
        <w:t>modeling</w:t>
      </w:r>
      <w:proofErr w:type="spellEnd"/>
      <w:r w:rsidRPr="00CF5080">
        <w:t xml:space="preserve"> of shaped charge jet penetration into ceramic–metal double-layered medium using smoothed particle hydrodynamics’, </w:t>
      </w:r>
      <w:r w:rsidRPr="00CF5080">
        <w:rPr>
          <w:i/>
          <w:iCs/>
        </w:rPr>
        <w:t>Int. J. Impact Eng.</w:t>
      </w:r>
      <w:r w:rsidRPr="00CF5080">
        <w:t xml:space="preserve">, vol. 175, p. 104526, May 2023, </w:t>
      </w:r>
      <w:proofErr w:type="spellStart"/>
      <w:r w:rsidRPr="00CF5080">
        <w:t>doi</w:t>
      </w:r>
      <w:proofErr w:type="spellEnd"/>
      <w:r w:rsidRPr="00CF5080">
        <w:t>: 10.1016/j.ijimpeng.2023.104526.</w:t>
      </w:r>
    </w:p>
    <w:p w14:paraId="10CC69B0" w14:textId="77777777" w:rsidR="00CF5080" w:rsidRPr="00CF5080" w:rsidRDefault="00CF5080" w:rsidP="00CF5080">
      <w:pPr>
        <w:pStyle w:val="Bibliography"/>
      </w:pPr>
      <w:r w:rsidRPr="00CF5080">
        <w:t>[20]</w:t>
      </w:r>
      <w:r w:rsidRPr="00CF5080">
        <w:tab/>
        <w:t xml:space="preserve">G.-S. Yeom, ‘Numerical Simulation of Conical and Linear-Shaped Charges Using </w:t>
      </w:r>
      <w:proofErr w:type="gramStart"/>
      <w:r w:rsidRPr="00CF5080">
        <w:t>an</w:t>
      </w:r>
      <w:proofErr w:type="gramEnd"/>
      <w:r w:rsidRPr="00CF5080">
        <w:t xml:space="preserve"> Eulerian </w:t>
      </w:r>
      <w:proofErr w:type="spellStart"/>
      <w:r w:rsidRPr="00CF5080">
        <w:t>Elasto</w:t>
      </w:r>
      <w:proofErr w:type="spellEnd"/>
      <w:r w:rsidRPr="00CF5080">
        <w:t xml:space="preserve">-Plastic Multi-Material Multi-Phase Flow Model with Detonation’, </w:t>
      </w:r>
      <w:r w:rsidRPr="00CF5080">
        <w:rPr>
          <w:i/>
          <w:iCs/>
        </w:rPr>
        <w:t>Materials</w:t>
      </w:r>
      <w:r w:rsidRPr="00CF5080">
        <w:t xml:space="preserve">, vol. 15, no. 5, p. 1700, Feb. 2022, </w:t>
      </w:r>
      <w:proofErr w:type="spellStart"/>
      <w:r w:rsidRPr="00CF5080">
        <w:t>doi</w:t>
      </w:r>
      <w:proofErr w:type="spellEnd"/>
      <w:r w:rsidRPr="00CF5080">
        <w:t>: 10.3390/ma15051700.</w:t>
      </w:r>
    </w:p>
    <w:p w14:paraId="0CFF4933" w14:textId="77777777" w:rsidR="00CF5080" w:rsidRPr="00CF5080" w:rsidRDefault="00CF5080" w:rsidP="00CF5080">
      <w:pPr>
        <w:pStyle w:val="Bibliography"/>
      </w:pPr>
      <w:r w:rsidRPr="00CF5080">
        <w:t>[21]</w:t>
      </w:r>
      <w:r w:rsidRPr="00CF5080">
        <w:tab/>
        <w:t>‘ABAQUS Analysis User’s Manual (v6.6)’. Accessed: Jan. 03, 2026. [Online]. Available: https://classes.engineering.wustl.edu/2009/spring/mase5513/abaqus/docs/v6.6/books/usb/default.htm?startat=pt04ch12s02abo12.html</w:t>
      </w:r>
    </w:p>
    <w:p w14:paraId="38A7EF36" w14:textId="77777777" w:rsidR="00CF5080" w:rsidRPr="00CF5080" w:rsidRDefault="00CF5080" w:rsidP="00CF5080">
      <w:pPr>
        <w:pStyle w:val="Bibliography"/>
      </w:pPr>
      <w:r w:rsidRPr="00CF5080">
        <w:t>[22]</w:t>
      </w:r>
      <w:r w:rsidRPr="00CF5080">
        <w:tab/>
        <w:t>E. Gürel, ‘</w:t>
      </w:r>
      <w:proofErr w:type="spellStart"/>
      <w:r w:rsidRPr="00CF5080">
        <w:t>Modeling</w:t>
      </w:r>
      <w:proofErr w:type="spellEnd"/>
      <w:r w:rsidRPr="00CF5080">
        <w:t xml:space="preserve"> and Simulation of Shaped Charges’, July 2009.</w:t>
      </w:r>
    </w:p>
    <w:p w14:paraId="1D90C19D" w14:textId="77777777" w:rsidR="00CF5080" w:rsidRPr="00CF5080" w:rsidRDefault="00CF5080" w:rsidP="00CF5080">
      <w:pPr>
        <w:pStyle w:val="Bibliography"/>
      </w:pPr>
      <w:r w:rsidRPr="00CF5080">
        <w:t>[23]</w:t>
      </w:r>
      <w:r w:rsidRPr="00CF5080">
        <w:tab/>
        <w:t xml:space="preserve">T. </w:t>
      </w:r>
      <w:proofErr w:type="spellStart"/>
      <w:r w:rsidRPr="00CF5080">
        <w:t>Elshenawy</w:t>
      </w:r>
      <w:proofErr w:type="spellEnd"/>
      <w:r w:rsidRPr="00CF5080">
        <w:t xml:space="preserve">, G. M. Abdo, and A. </w:t>
      </w:r>
      <w:proofErr w:type="spellStart"/>
      <w:r w:rsidRPr="00CF5080">
        <w:t>Elbeih</w:t>
      </w:r>
      <w:proofErr w:type="spellEnd"/>
      <w:r w:rsidRPr="00CF5080">
        <w:t xml:space="preserve">, ‘Effect of explosives </w:t>
      </w:r>
      <w:proofErr w:type="gramStart"/>
      <w:r w:rsidRPr="00CF5080">
        <w:t>charges</w:t>
      </w:r>
      <w:proofErr w:type="gramEnd"/>
      <w:r w:rsidRPr="00CF5080">
        <w:t xml:space="preserve"> types on the jet characteristics, penetration performance and fragmentation patterns of shaped charges’, </w:t>
      </w:r>
      <w:r w:rsidRPr="00CF5080">
        <w:rPr>
          <w:i/>
          <w:iCs/>
        </w:rPr>
        <w:t>Sci. Rep.</w:t>
      </w:r>
      <w:r w:rsidRPr="00CF5080">
        <w:t xml:space="preserve">, vol. 14, no. 1, p. 26282, Nov. 2024, </w:t>
      </w:r>
      <w:proofErr w:type="spellStart"/>
      <w:r w:rsidRPr="00CF5080">
        <w:t>doi</w:t>
      </w:r>
      <w:proofErr w:type="spellEnd"/>
      <w:r w:rsidRPr="00CF5080">
        <w:t>: 10.1038/s41598-024-75727-0.</w:t>
      </w:r>
    </w:p>
    <w:p w14:paraId="55605317" w14:textId="77777777" w:rsidR="00CF5080" w:rsidRPr="00CF5080" w:rsidRDefault="00CF5080" w:rsidP="00CF5080">
      <w:pPr>
        <w:pStyle w:val="Bibliography"/>
      </w:pPr>
      <w:r w:rsidRPr="00CF5080">
        <w:t>[24]</w:t>
      </w:r>
      <w:r w:rsidRPr="00CF5080">
        <w:tab/>
        <w:t xml:space="preserve">S. Koli, P. </w:t>
      </w:r>
      <w:proofErr w:type="spellStart"/>
      <w:r w:rsidRPr="00CF5080">
        <w:t>Chellapandi</w:t>
      </w:r>
      <w:proofErr w:type="spellEnd"/>
      <w:r w:rsidRPr="00CF5080">
        <w:t xml:space="preserve">, L. Bhaskara Rao, and A. Sawant, ‘Study on JWL equation of state for the numerical simulation of near-field and far-field effects in underwater explosion scenario’, </w:t>
      </w:r>
      <w:r w:rsidRPr="00CF5080">
        <w:rPr>
          <w:i/>
          <w:iCs/>
        </w:rPr>
        <w:t>Eng. Sci. Technol. Int. J.</w:t>
      </w:r>
      <w:r w:rsidRPr="00CF5080">
        <w:t xml:space="preserve">, vol. 23, no. 4, pp. 758–768, Aug. 2020, </w:t>
      </w:r>
      <w:proofErr w:type="spellStart"/>
      <w:r w:rsidRPr="00CF5080">
        <w:t>doi</w:t>
      </w:r>
      <w:proofErr w:type="spellEnd"/>
      <w:r w:rsidRPr="00CF5080">
        <w:t>: 10.1016/j.jestch.2020.01.007.</w:t>
      </w:r>
    </w:p>
    <w:p w14:paraId="6B6075E4" w14:textId="77777777" w:rsidR="00CF5080" w:rsidRPr="00CF5080" w:rsidRDefault="00CF5080" w:rsidP="00CF5080">
      <w:pPr>
        <w:pStyle w:val="Bibliography"/>
      </w:pPr>
      <w:r w:rsidRPr="00CF5080">
        <w:t>[25]</w:t>
      </w:r>
      <w:r w:rsidRPr="00CF5080">
        <w:tab/>
        <w:t xml:space="preserve">R. Liu, L. Tang, X. Jia, X. Jiao, R. Yan, and X. Jiang, ‘JWL equation of state parameters for ideal detonation: A comparative study of literature reports, theoretical derivation, and artificial neural network prediction’, </w:t>
      </w:r>
      <w:proofErr w:type="spellStart"/>
      <w:r w:rsidRPr="00CF5080">
        <w:rPr>
          <w:i/>
          <w:iCs/>
        </w:rPr>
        <w:t>FirePhysChem</w:t>
      </w:r>
      <w:proofErr w:type="spellEnd"/>
      <w:r w:rsidRPr="00CF5080">
        <w:t xml:space="preserve">, Aug. 2025, </w:t>
      </w:r>
      <w:proofErr w:type="spellStart"/>
      <w:r w:rsidRPr="00CF5080">
        <w:t>doi</w:t>
      </w:r>
      <w:proofErr w:type="spellEnd"/>
      <w:r w:rsidRPr="00CF5080">
        <w:t>: 10.1016/j.fpc.2025.08.001.</w:t>
      </w:r>
    </w:p>
    <w:p w14:paraId="6E97922D" w14:textId="77777777" w:rsidR="00CF5080" w:rsidRPr="00CF5080" w:rsidRDefault="00CF5080" w:rsidP="00CF5080">
      <w:pPr>
        <w:pStyle w:val="Bibliography"/>
      </w:pPr>
      <w:r w:rsidRPr="00CF5080">
        <w:t>[26]</w:t>
      </w:r>
      <w:r w:rsidRPr="00CF5080">
        <w:tab/>
        <w:t xml:space="preserve">‘Study on JWL equation of state for the numerical simulation of near-field and far-field effects in underwater explosion scenario’, </w:t>
      </w:r>
      <w:r w:rsidRPr="00CF5080">
        <w:rPr>
          <w:i/>
          <w:iCs/>
        </w:rPr>
        <w:t>Eng. Sci. Technol. Int. J.</w:t>
      </w:r>
      <w:r w:rsidRPr="00CF5080">
        <w:t xml:space="preserve">, vol. 23, no. 4, pp. 758–768, Aug. 2020, </w:t>
      </w:r>
      <w:proofErr w:type="spellStart"/>
      <w:r w:rsidRPr="00CF5080">
        <w:t>doi</w:t>
      </w:r>
      <w:proofErr w:type="spellEnd"/>
      <w:r w:rsidRPr="00CF5080">
        <w:t>: 10.1016/j.jestch.2020.01.007.</w:t>
      </w:r>
    </w:p>
    <w:p w14:paraId="47CFCD58" w14:textId="77777777" w:rsidR="00CF5080" w:rsidRPr="00CF5080" w:rsidRDefault="00CF5080" w:rsidP="00CF5080">
      <w:pPr>
        <w:pStyle w:val="Bibliography"/>
      </w:pPr>
      <w:r w:rsidRPr="00CF5080">
        <w:t>[27]</w:t>
      </w:r>
      <w:r w:rsidRPr="00CF5080">
        <w:tab/>
        <w:t xml:space="preserve">G. </w:t>
      </w:r>
      <w:proofErr w:type="spellStart"/>
      <w:r w:rsidRPr="00CF5080">
        <w:t>Braudin</w:t>
      </w:r>
      <w:proofErr w:type="spellEnd"/>
      <w:r w:rsidRPr="00CF5080">
        <w:t xml:space="preserve"> and R. </w:t>
      </w:r>
      <w:proofErr w:type="spellStart"/>
      <w:r w:rsidRPr="00CF5080">
        <w:t>Serradeill</w:t>
      </w:r>
      <w:proofErr w:type="spellEnd"/>
      <w:r w:rsidRPr="00CF5080">
        <w:t xml:space="preserve">, ‘Review of Jones-Wilkins-Lee equation of state’, </w:t>
      </w:r>
      <w:r w:rsidRPr="00CF5080">
        <w:rPr>
          <w:i/>
          <w:iCs/>
        </w:rPr>
        <w:t>Eur. Phys. J. Conf.</w:t>
      </w:r>
      <w:r w:rsidRPr="00CF5080">
        <w:t xml:space="preserve">, Jan. 2011, </w:t>
      </w:r>
      <w:proofErr w:type="spellStart"/>
      <w:r w:rsidRPr="00CF5080">
        <w:t>doi</w:t>
      </w:r>
      <w:proofErr w:type="spellEnd"/>
      <w:r w:rsidRPr="00CF5080">
        <w:t>: 10.1051/</w:t>
      </w:r>
      <w:proofErr w:type="spellStart"/>
      <w:r w:rsidRPr="00CF5080">
        <w:t>epjconf</w:t>
      </w:r>
      <w:proofErr w:type="spellEnd"/>
      <w:r w:rsidRPr="00CF5080">
        <w:t>/20101000021.</w:t>
      </w:r>
    </w:p>
    <w:p w14:paraId="0A0592B2" w14:textId="77777777" w:rsidR="00CF5080" w:rsidRPr="00CF5080" w:rsidRDefault="00CF5080" w:rsidP="00CF5080">
      <w:pPr>
        <w:pStyle w:val="Bibliography"/>
      </w:pPr>
      <w:r w:rsidRPr="00CF5080">
        <w:t>[28]</w:t>
      </w:r>
      <w:r w:rsidRPr="00CF5080">
        <w:tab/>
        <w:t xml:space="preserve">‘Jones-Wilkins-Lee Equation of State* — Itasca Software 9.5 documentation’. Accessed: Jan. 05, 2026. [Online]. Available: </w:t>
      </w:r>
      <w:r w:rsidRPr="00CF5080">
        <w:lastRenderedPageBreak/>
        <w:t>https://docs.itascasoftware.com/itasca950/common/models/jwl/doc/modeljwl.html</w:t>
      </w:r>
    </w:p>
    <w:p w14:paraId="12D97575" w14:textId="77777777" w:rsidR="00CF5080" w:rsidRPr="00CF5080" w:rsidRDefault="00CF5080" w:rsidP="00CF5080">
      <w:pPr>
        <w:pStyle w:val="Bibliography"/>
      </w:pPr>
      <w:r w:rsidRPr="00CF5080">
        <w:t>[29]</w:t>
      </w:r>
      <w:r w:rsidRPr="00CF5080">
        <w:tab/>
        <w:t>M. J. Murphy, ‘The Effect of Gradients in HMX/TNT Content and Porosity on Shaped Charge Jet Characteristics’.</w:t>
      </w:r>
    </w:p>
    <w:p w14:paraId="3B7BC539" w14:textId="77777777" w:rsidR="00CF5080" w:rsidRPr="00CF5080" w:rsidRDefault="00CF5080" w:rsidP="00CF5080">
      <w:pPr>
        <w:pStyle w:val="Bibliography"/>
      </w:pPr>
      <w:r w:rsidRPr="00CF5080">
        <w:t>[30]</w:t>
      </w:r>
      <w:r w:rsidRPr="00CF5080">
        <w:tab/>
        <w:t xml:space="preserve">T. D. Sewell, ‘Elastic Properties of HMX’, in </w:t>
      </w:r>
      <w:r w:rsidRPr="00CF5080">
        <w:rPr>
          <w:i/>
          <w:iCs/>
        </w:rPr>
        <w:t>AIP Conference Proceedings</w:t>
      </w:r>
      <w:r w:rsidRPr="00CF5080">
        <w:t xml:space="preserve">, Atlanta, Georgia (USA): AIP, 2002, pp. 399–402. </w:t>
      </w:r>
      <w:proofErr w:type="spellStart"/>
      <w:r w:rsidRPr="00CF5080">
        <w:t>doi</w:t>
      </w:r>
      <w:proofErr w:type="spellEnd"/>
      <w:r w:rsidRPr="00CF5080">
        <w:t>: 10.1063/1.1483562.</w:t>
      </w:r>
    </w:p>
    <w:p w14:paraId="1649ECA2" w14:textId="77777777" w:rsidR="00CF5080" w:rsidRPr="00CF5080" w:rsidRDefault="00CF5080" w:rsidP="00CF5080">
      <w:pPr>
        <w:pStyle w:val="Bibliography"/>
      </w:pPr>
      <w:r w:rsidRPr="00CF5080">
        <w:t>[31]</w:t>
      </w:r>
      <w:r w:rsidRPr="00CF5080">
        <w:tab/>
        <w:t xml:space="preserve">R. L. Doney, J. H. J. Niederhaus, T. J. Fuller, and M. J. Coppinger, ‘Effects of equations of state and constitutive models on simulating copper shaped charge jets in ALEGRA’, </w:t>
      </w:r>
      <w:r w:rsidRPr="00CF5080">
        <w:rPr>
          <w:i/>
          <w:iCs/>
        </w:rPr>
        <w:t>Int. J. Impact Eng.</w:t>
      </w:r>
      <w:r w:rsidRPr="00CF5080">
        <w:t xml:space="preserve">, vol. 136, p. 103428, Feb. 2020, </w:t>
      </w:r>
      <w:proofErr w:type="spellStart"/>
      <w:r w:rsidRPr="00CF5080">
        <w:t>doi</w:t>
      </w:r>
      <w:proofErr w:type="spellEnd"/>
      <w:r w:rsidRPr="00CF5080">
        <w:t>: 10.1016/j.ijimpeng.2019.103428.</w:t>
      </w:r>
    </w:p>
    <w:p w14:paraId="2D07BCEC" w14:textId="77777777" w:rsidR="00CF5080" w:rsidRPr="00CF5080" w:rsidRDefault="00CF5080" w:rsidP="00CF5080">
      <w:pPr>
        <w:pStyle w:val="Bibliography"/>
      </w:pPr>
      <w:r w:rsidRPr="00CF5080">
        <w:t>[32]</w:t>
      </w:r>
      <w:r w:rsidRPr="00CF5080">
        <w:tab/>
        <w:t xml:space="preserve">A. Zhang </w:t>
      </w:r>
      <w:r w:rsidRPr="00CF5080">
        <w:rPr>
          <w:i/>
          <w:iCs/>
        </w:rPr>
        <w:t>et al.</w:t>
      </w:r>
      <w:r w:rsidRPr="00CF5080">
        <w:t xml:space="preserve">, ‘Study on the penetration performance of shaped charge jet formed by nanocrystalline copper liner’, </w:t>
      </w:r>
      <w:r w:rsidRPr="00CF5080">
        <w:rPr>
          <w:i/>
          <w:iCs/>
        </w:rPr>
        <w:t>Lat. Am. J. Solids Struct.</w:t>
      </w:r>
      <w:r w:rsidRPr="00CF5080">
        <w:t xml:space="preserve">, vol. 22, Jan. 2025, </w:t>
      </w:r>
      <w:proofErr w:type="spellStart"/>
      <w:r w:rsidRPr="00CF5080">
        <w:t>doi</w:t>
      </w:r>
      <w:proofErr w:type="spellEnd"/>
      <w:r w:rsidRPr="00CF5080">
        <w:t>: 10.1590/1679-7825/e8682.</w:t>
      </w:r>
    </w:p>
    <w:p w14:paraId="1CE77ACF" w14:textId="77777777" w:rsidR="00CF5080" w:rsidRPr="00CF5080" w:rsidRDefault="00CF5080" w:rsidP="00CF5080">
      <w:pPr>
        <w:pStyle w:val="Bibliography"/>
      </w:pPr>
      <w:r w:rsidRPr="00CF5080">
        <w:t>[33]</w:t>
      </w:r>
      <w:r w:rsidRPr="00CF5080">
        <w:tab/>
        <w:t xml:space="preserve">G. R. Johnson and W. H. Cook, ‘Fracture characteristics of three metals subjected to various strains, strain rates, temperatures and pressures’, </w:t>
      </w:r>
      <w:r w:rsidRPr="00CF5080">
        <w:rPr>
          <w:i/>
          <w:iCs/>
        </w:rPr>
        <w:t xml:space="preserve">Eng. </w:t>
      </w:r>
      <w:proofErr w:type="spellStart"/>
      <w:r w:rsidRPr="00CF5080">
        <w:rPr>
          <w:i/>
          <w:iCs/>
        </w:rPr>
        <w:t>Fract</w:t>
      </w:r>
      <w:proofErr w:type="spellEnd"/>
      <w:r w:rsidRPr="00CF5080">
        <w:rPr>
          <w:i/>
          <w:iCs/>
        </w:rPr>
        <w:t>. Mech.</w:t>
      </w:r>
      <w:r w:rsidRPr="00CF5080">
        <w:t xml:space="preserve">, vol. 21, no. 1, pp. 31–48, Jan. 1985, </w:t>
      </w:r>
      <w:proofErr w:type="spellStart"/>
      <w:r w:rsidRPr="00CF5080">
        <w:t>doi</w:t>
      </w:r>
      <w:proofErr w:type="spellEnd"/>
      <w:r w:rsidRPr="00CF5080">
        <w:t>: 10.1016/0013-7944(85)90052-9.</w:t>
      </w:r>
    </w:p>
    <w:p w14:paraId="775F1F34" w14:textId="77777777" w:rsidR="00CF5080" w:rsidRPr="00CF5080" w:rsidRDefault="00CF5080" w:rsidP="00CF5080">
      <w:pPr>
        <w:pStyle w:val="Bibliography"/>
      </w:pPr>
      <w:r w:rsidRPr="00CF5080">
        <w:t>[34]</w:t>
      </w:r>
      <w:r w:rsidRPr="00CF5080">
        <w:tab/>
        <w:t>G. R. Johnson and W. Cook, ‘A Constitutive Model and Data for Metals Subjected to Large Strains, High Strain Rates, and High Temperatures’, 2018.</w:t>
      </w:r>
    </w:p>
    <w:p w14:paraId="173CFD16" w14:textId="77777777" w:rsidR="00CF5080" w:rsidRPr="00CF5080" w:rsidRDefault="00CF5080" w:rsidP="00CF5080">
      <w:pPr>
        <w:pStyle w:val="Bibliography"/>
      </w:pPr>
      <w:r w:rsidRPr="00CF5080">
        <w:t>[35]</w:t>
      </w:r>
      <w:r w:rsidRPr="00CF5080">
        <w:tab/>
        <w:t xml:space="preserve">Y. Wang, Z. Wang, Y. Xu, and Z. Jin, ‘The Effect of Cylindrical Liner Material on the Jet Formation and Penetration Capability of Cylinder-Cone-Shaped Charge’, </w:t>
      </w:r>
      <w:r w:rsidRPr="00CF5080">
        <w:rPr>
          <w:i/>
          <w:iCs/>
        </w:rPr>
        <w:t>Materials</w:t>
      </w:r>
      <w:r w:rsidRPr="00CF5080">
        <w:t xml:space="preserve">, vol. 15, p. 3511, May 2022, </w:t>
      </w:r>
      <w:proofErr w:type="spellStart"/>
      <w:r w:rsidRPr="00CF5080">
        <w:t>doi</w:t>
      </w:r>
      <w:proofErr w:type="spellEnd"/>
      <w:r w:rsidRPr="00CF5080">
        <w:t>: 10.3390/ma15103511.</w:t>
      </w:r>
    </w:p>
    <w:p w14:paraId="19C5FDC0" w14:textId="77777777" w:rsidR="00CF5080" w:rsidRPr="00CF5080" w:rsidRDefault="00CF5080" w:rsidP="00CF5080">
      <w:pPr>
        <w:pStyle w:val="Bibliography"/>
      </w:pPr>
      <w:r w:rsidRPr="00CF5080">
        <w:t>[36]</w:t>
      </w:r>
      <w:r w:rsidRPr="00CF5080">
        <w:tab/>
        <w:t xml:space="preserve">D. Pyka, M. Bocian, A. Kurzawa, and K. </w:t>
      </w:r>
      <w:proofErr w:type="spellStart"/>
      <w:r w:rsidRPr="00CF5080">
        <w:t>Jamroziak</w:t>
      </w:r>
      <w:proofErr w:type="spellEnd"/>
      <w:r w:rsidRPr="00CF5080">
        <w:t xml:space="preserve">, ‘Experimental and numerical analysis of piercing with shaped charge of </w:t>
      </w:r>
      <w:proofErr w:type="spellStart"/>
      <w:r w:rsidRPr="00CF5080">
        <w:t>armor</w:t>
      </w:r>
      <w:proofErr w:type="spellEnd"/>
      <w:r w:rsidRPr="00CF5080">
        <w:t xml:space="preserve"> steel’, </w:t>
      </w:r>
      <w:r w:rsidRPr="00CF5080">
        <w:rPr>
          <w:i/>
          <w:iCs/>
        </w:rPr>
        <w:t>J. Phys. Conf. Ser.</w:t>
      </w:r>
      <w:r w:rsidRPr="00CF5080">
        <w:t xml:space="preserve">, vol. 2647, p. 082017, June 2024, </w:t>
      </w:r>
      <w:proofErr w:type="spellStart"/>
      <w:r w:rsidRPr="00CF5080">
        <w:t>doi</w:t>
      </w:r>
      <w:proofErr w:type="spellEnd"/>
      <w:r w:rsidRPr="00CF5080">
        <w:t>: 10.1088/1742-6596/2647/8/082017.</w:t>
      </w:r>
    </w:p>
    <w:p w14:paraId="5BA47089" w14:textId="77777777" w:rsidR="00CF5080" w:rsidRPr="00CF5080" w:rsidRDefault="00CF5080" w:rsidP="00CF5080">
      <w:pPr>
        <w:pStyle w:val="Bibliography"/>
      </w:pPr>
      <w:r w:rsidRPr="00CF5080">
        <w:t>[37]</w:t>
      </w:r>
      <w:r w:rsidRPr="00CF5080">
        <w:tab/>
        <w:t xml:space="preserve">Chenchen Y., Xiaojie L. I., </w:t>
      </w:r>
      <w:proofErr w:type="spellStart"/>
      <w:r w:rsidRPr="00CF5080">
        <w:t>Honghao</w:t>
      </w:r>
      <w:proofErr w:type="spellEnd"/>
      <w:r w:rsidRPr="00CF5080">
        <w:t xml:space="preserve"> Y. a. N., Xiaohong W., and Yuxin W., ‘An inverse method for the equation of state of detonation products from underwater explosion tests’, </w:t>
      </w:r>
      <w:proofErr w:type="spellStart"/>
      <w:r w:rsidRPr="00CF5080">
        <w:rPr>
          <w:rFonts w:ascii="MS Gothic" w:eastAsia="MS Gothic" w:hAnsi="MS Gothic" w:cs="MS Gothic" w:hint="eastAsia"/>
        </w:rPr>
        <w:t>爆炸与冲</w:t>
      </w:r>
      <w:r w:rsidRPr="00CF5080">
        <w:rPr>
          <w:rFonts w:ascii="Microsoft JhengHei" w:eastAsia="Microsoft JhengHei" w:hAnsi="Microsoft JhengHei" w:cs="Microsoft JhengHei" w:hint="eastAsia"/>
        </w:rPr>
        <w:t>击</w:t>
      </w:r>
      <w:proofErr w:type="spellEnd"/>
      <w:r w:rsidRPr="00CF5080">
        <w:t>, vol. 39, no. 9, pp. 092201</w:t>
      </w:r>
      <w:r w:rsidRPr="00CF5080">
        <w:rPr>
          <w:rFonts w:cs="Arial"/>
        </w:rPr>
        <w:t>–</w:t>
      </w:r>
      <w:r w:rsidRPr="00CF5080">
        <w:t xml:space="preserve">11, Sept. 2019, </w:t>
      </w:r>
      <w:proofErr w:type="spellStart"/>
      <w:r w:rsidRPr="00CF5080">
        <w:t>doi</w:t>
      </w:r>
      <w:proofErr w:type="spellEnd"/>
      <w:r w:rsidRPr="00CF5080">
        <w:t>: 10.11883/bzycj-2018-0210.</w:t>
      </w:r>
    </w:p>
    <w:p w14:paraId="4E7E240A" w14:textId="77777777" w:rsidR="00CF5080" w:rsidRPr="00CF5080" w:rsidRDefault="00CF5080" w:rsidP="00CF5080">
      <w:pPr>
        <w:pStyle w:val="Bibliography"/>
      </w:pPr>
      <w:r w:rsidRPr="00CF5080">
        <w:t>[38]</w:t>
      </w:r>
      <w:r w:rsidRPr="00CF5080">
        <w:tab/>
      </w:r>
      <w:proofErr w:type="spellStart"/>
      <w:r w:rsidRPr="00CF5080">
        <w:t>Metelec</w:t>
      </w:r>
      <w:proofErr w:type="spellEnd"/>
      <w:r w:rsidRPr="00CF5080">
        <w:t>, ‘</w:t>
      </w:r>
      <w:proofErr w:type="spellStart"/>
      <w:r w:rsidRPr="00CF5080">
        <w:t>Metelec</w:t>
      </w:r>
      <w:proofErr w:type="spellEnd"/>
      <w:r w:rsidRPr="00CF5080">
        <w:t xml:space="preserve"> Data Sheet for Copper’. 2025.</w:t>
      </w:r>
    </w:p>
    <w:p w14:paraId="58397F87" w14:textId="77777777" w:rsidR="00CF5080" w:rsidRPr="00CF5080" w:rsidRDefault="00CF5080" w:rsidP="00CF5080">
      <w:pPr>
        <w:pStyle w:val="Bibliography"/>
      </w:pPr>
      <w:r w:rsidRPr="00CF5080">
        <w:t>[39]</w:t>
      </w:r>
      <w:r w:rsidRPr="00CF5080">
        <w:tab/>
        <w:t xml:space="preserve">S. </w:t>
      </w:r>
      <w:proofErr w:type="spellStart"/>
      <w:r w:rsidRPr="00CF5080">
        <w:t>Suryo</w:t>
      </w:r>
      <w:proofErr w:type="spellEnd"/>
      <w:r w:rsidRPr="00CF5080">
        <w:t xml:space="preserve"> and A. </w:t>
      </w:r>
      <w:proofErr w:type="spellStart"/>
      <w:r w:rsidRPr="00CF5080">
        <w:t>Farras</w:t>
      </w:r>
      <w:proofErr w:type="spellEnd"/>
      <w:r w:rsidRPr="00CF5080">
        <w:t xml:space="preserve">, ‘Design Optimisation of Crane Hook GS20 Carbon Class P using Tool Shape Optimisation Ansys’, Sept. 2020. </w:t>
      </w:r>
      <w:proofErr w:type="spellStart"/>
      <w:r w:rsidRPr="00CF5080">
        <w:t>doi</w:t>
      </w:r>
      <w:proofErr w:type="spellEnd"/>
      <w:r w:rsidRPr="00CF5080">
        <w:t>: 10.13140/RG.2.2.30174.87367.</w:t>
      </w:r>
    </w:p>
    <w:p w14:paraId="30DE4D76" w14:textId="77777777" w:rsidR="00CF5080" w:rsidRPr="00CF5080" w:rsidRDefault="00CF5080" w:rsidP="00CF5080">
      <w:pPr>
        <w:pStyle w:val="Bibliography"/>
      </w:pPr>
      <w:r w:rsidRPr="00CF5080">
        <w:t>[40]</w:t>
      </w:r>
      <w:r w:rsidRPr="00CF5080">
        <w:tab/>
        <w:t xml:space="preserve">J. Akhavan, </w:t>
      </w:r>
      <w:r w:rsidRPr="00CF5080">
        <w:rPr>
          <w:i/>
          <w:iCs/>
        </w:rPr>
        <w:t>The Chemistry of Explosives</w:t>
      </w:r>
      <w:r w:rsidRPr="00CF5080">
        <w:t xml:space="preserve">. The Royal Society of Chemistry, 2022. </w:t>
      </w:r>
      <w:proofErr w:type="spellStart"/>
      <w:r w:rsidRPr="00CF5080">
        <w:t>doi</w:t>
      </w:r>
      <w:proofErr w:type="spellEnd"/>
      <w:r w:rsidRPr="00CF5080">
        <w:t>: 10.1039/9781839168802.</w:t>
      </w:r>
    </w:p>
    <w:p w14:paraId="5B4E8587" w14:textId="77777777" w:rsidR="00CF5080" w:rsidRPr="00CF5080" w:rsidRDefault="00CF5080" w:rsidP="00CF5080">
      <w:pPr>
        <w:pStyle w:val="Bibliography"/>
      </w:pPr>
      <w:r w:rsidRPr="00CF5080">
        <w:t>[41]</w:t>
      </w:r>
      <w:r w:rsidRPr="00CF5080">
        <w:tab/>
        <w:t xml:space="preserve">‘Defining ALE Adaptive Mesh Domains in Abaqus/Explicit’. Accessed: Jan. 05, 2026. [Online]. Available: </w:t>
      </w:r>
      <w:r w:rsidRPr="00CF5080">
        <w:lastRenderedPageBreak/>
        <w:t>https://docs.software.vt.edu/abaqusv2024/English/SIMACAEANLRefMap/simaanl-c-aledomains.htm</w:t>
      </w:r>
    </w:p>
    <w:p w14:paraId="6E6567D4" w14:textId="77777777" w:rsidR="00CF5080" w:rsidRPr="00CF5080" w:rsidRDefault="00CF5080" w:rsidP="00CF5080">
      <w:pPr>
        <w:pStyle w:val="Bibliography"/>
      </w:pPr>
      <w:r w:rsidRPr="00CF5080">
        <w:t>[42]</w:t>
      </w:r>
      <w:r w:rsidRPr="00CF5080">
        <w:tab/>
        <w:t>‘About ALE adaptive meshing’. Accessed: Jan. 03, 2026. [Online]. Available: https://abaqus-docs.mit.edu/2017/English/SIMACAEANLRefMap/simaanl-c-aleover.htm</w:t>
      </w:r>
    </w:p>
    <w:p w14:paraId="434D1D69" w14:textId="77777777" w:rsidR="00CF5080" w:rsidRPr="00CF5080" w:rsidRDefault="00CF5080" w:rsidP="00CF5080">
      <w:pPr>
        <w:pStyle w:val="Bibliography"/>
      </w:pPr>
      <w:r w:rsidRPr="00CF5080">
        <w:t>[43]</w:t>
      </w:r>
      <w:r w:rsidRPr="00CF5080">
        <w:tab/>
        <w:t xml:space="preserve">P. W. Cooper, </w:t>
      </w:r>
      <w:r w:rsidRPr="00CF5080">
        <w:rPr>
          <w:i/>
          <w:iCs/>
        </w:rPr>
        <w:t>Explosives Engineering</w:t>
      </w:r>
      <w:r w:rsidRPr="00CF5080">
        <w:t>. John Wiley &amp; Sons, 1996.</w:t>
      </w:r>
    </w:p>
    <w:p w14:paraId="3DAF705B" w14:textId="1CC6EE4A" w:rsidR="00887528" w:rsidRPr="00887528" w:rsidRDefault="00623EFC" w:rsidP="00887528">
      <w:r>
        <w:fldChar w:fldCharType="end"/>
      </w:r>
      <w:bookmarkStart w:id="109" w:name="_Toc51833420"/>
    </w:p>
    <w:p w14:paraId="6AB9D768" w14:textId="77777777" w:rsidR="00887528" w:rsidRPr="00887528" w:rsidRDefault="00887528" w:rsidP="00887528">
      <w:pPr>
        <w:rPr>
          <w:vanish/>
        </w:rPr>
      </w:pPr>
    </w:p>
    <w:p w14:paraId="68DC5043" w14:textId="77777777" w:rsidR="00887528" w:rsidRPr="00887528" w:rsidRDefault="00887528" w:rsidP="00887528">
      <w:pPr>
        <w:rPr>
          <w:vanish/>
        </w:rPr>
      </w:pPr>
    </w:p>
    <w:p w14:paraId="7BA5FBE3" w14:textId="77777777" w:rsidR="00887528" w:rsidRPr="00887528" w:rsidRDefault="00887528" w:rsidP="00887528">
      <w:pPr>
        <w:rPr>
          <w:vanish/>
        </w:rPr>
      </w:pPr>
    </w:p>
    <w:p w14:paraId="7242FF04" w14:textId="77777777" w:rsidR="00887528" w:rsidRPr="00887528" w:rsidRDefault="00887528" w:rsidP="00887528">
      <w:pPr>
        <w:rPr>
          <w:vanish/>
        </w:rPr>
      </w:pPr>
    </w:p>
    <w:p w14:paraId="224FF5FE" w14:textId="77777777" w:rsidR="00887528" w:rsidRPr="00887528" w:rsidRDefault="00887528" w:rsidP="00887528">
      <w:pPr>
        <w:rPr>
          <w:vanish/>
        </w:rPr>
      </w:pPr>
    </w:p>
    <w:p w14:paraId="4838ACC0" w14:textId="77777777" w:rsidR="00887528" w:rsidRPr="00887528" w:rsidRDefault="00887528" w:rsidP="00887528">
      <w:pPr>
        <w:rPr>
          <w:vanish/>
        </w:rPr>
      </w:pPr>
    </w:p>
    <w:bookmarkEnd w:id="109"/>
    <w:p w14:paraId="6131CB69" w14:textId="77777777" w:rsidR="004747AF" w:rsidRDefault="004747AF" w:rsidP="00BE1C94">
      <w:pPr>
        <w:pStyle w:val="BodyText"/>
      </w:pPr>
    </w:p>
    <w:sectPr w:rsidR="004747AF" w:rsidSect="000D3AB7">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FBCED7" w14:textId="77777777" w:rsidR="00A52871" w:rsidRDefault="00A52871">
      <w:r>
        <w:separator/>
      </w:r>
    </w:p>
  </w:endnote>
  <w:endnote w:type="continuationSeparator" w:id="0">
    <w:p w14:paraId="38D93A86" w14:textId="77777777" w:rsidR="00A52871" w:rsidRDefault="00A528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icrosoft JhengHei">
    <w:panose1 w:val="020B0604030504040204"/>
    <w:charset w:val="88"/>
    <w:family w:val="swiss"/>
    <w:pitch w:val="variable"/>
    <w:sig w:usb0="000002A7" w:usb1="28CF4400" w:usb2="00000016" w:usb3="00000000" w:csb0="00100009"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E9E77" w14:textId="77777777" w:rsidR="002B0693" w:rsidRDefault="002B0693"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83DDEC" w14:textId="30884955" w:rsidR="002B0693" w:rsidRDefault="002B0693" w:rsidP="002533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00B35E" w14:textId="77777777" w:rsidR="00A52871" w:rsidRDefault="00A52871">
      <w:r>
        <w:separator/>
      </w:r>
    </w:p>
  </w:footnote>
  <w:footnote w:type="continuationSeparator" w:id="0">
    <w:p w14:paraId="23BBDE80" w14:textId="77777777" w:rsidR="00A52871" w:rsidRDefault="00A5287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A74A0"/>
    <w:multiLevelType w:val="multilevel"/>
    <w:tmpl w:val="D2F6B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4B4213"/>
    <w:multiLevelType w:val="multilevel"/>
    <w:tmpl w:val="482AD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4234D2"/>
    <w:multiLevelType w:val="multilevel"/>
    <w:tmpl w:val="44942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34D3FCE"/>
    <w:multiLevelType w:val="multilevel"/>
    <w:tmpl w:val="EB222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60498F"/>
    <w:multiLevelType w:val="multilevel"/>
    <w:tmpl w:val="71789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9BC1F22"/>
    <w:multiLevelType w:val="multilevel"/>
    <w:tmpl w:val="3E54A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A5804F7"/>
    <w:multiLevelType w:val="multilevel"/>
    <w:tmpl w:val="5FBC0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143238"/>
    <w:multiLevelType w:val="hybridMultilevel"/>
    <w:tmpl w:val="9828ABE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12DD52B8"/>
    <w:multiLevelType w:val="multilevel"/>
    <w:tmpl w:val="5AF00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3E667D"/>
    <w:multiLevelType w:val="multilevel"/>
    <w:tmpl w:val="1B82C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7DF5122"/>
    <w:multiLevelType w:val="multilevel"/>
    <w:tmpl w:val="AA2E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EF6E2E"/>
    <w:multiLevelType w:val="hybridMultilevel"/>
    <w:tmpl w:val="5E486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A97914"/>
    <w:multiLevelType w:val="multilevel"/>
    <w:tmpl w:val="92FAE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B5F6582"/>
    <w:multiLevelType w:val="multilevel"/>
    <w:tmpl w:val="D87A6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EBF6EE8"/>
    <w:multiLevelType w:val="multilevel"/>
    <w:tmpl w:val="19704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600383E"/>
    <w:multiLevelType w:val="multilevel"/>
    <w:tmpl w:val="9F12E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6F149AF"/>
    <w:multiLevelType w:val="multilevel"/>
    <w:tmpl w:val="03DEA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7013681"/>
    <w:multiLevelType w:val="multilevel"/>
    <w:tmpl w:val="71789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A3633B3"/>
    <w:multiLevelType w:val="multilevel"/>
    <w:tmpl w:val="307A1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ACA7C71"/>
    <w:multiLevelType w:val="multilevel"/>
    <w:tmpl w:val="7FB49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C6621ED"/>
    <w:multiLevelType w:val="multilevel"/>
    <w:tmpl w:val="9600F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E681EF3"/>
    <w:multiLevelType w:val="multilevel"/>
    <w:tmpl w:val="0CB6E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1E515DB"/>
    <w:multiLevelType w:val="hybridMultilevel"/>
    <w:tmpl w:val="318AD5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5E21444"/>
    <w:multiLevelType w:val="multilevel"/>
    <w:tmpl w:val="4B2A0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6764627"/>
    <w:multiLevelType w:val="multilevel"/>
    <w:tmpl w:val="325086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8BA1EC1"/>
    <w:multiLevelType w:val="multilevel"/>
    <w:tmpl w:val="FEB87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B3A0720"/>
    <w:multiLevelType w:val="hybridMultilevel"/>
    <w:tmpl w:val="29A860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BE640A3"/>
    <w:multiLevelType w:val="multilevel"/>
    <w:tmpl w:val="01EC2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F033AA9"/>
    <w:multiLevelType w:val="multilevel"/>
    <w:tmpl w:val="52088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134553B"/>
    <w:multiLevelType w:val="multilevel"/>
    <w:tmpl w:val="16423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63B25B5"/>
    <w:multiLevelType w:val="multilevel"/>
    <w:tmpl w:val="BAAE3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7CD6123"/>
    <w:multiLevelType w:val="multilevel"/>
    <w:tmpl w:val="A202A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8D17708"/>
    <w:multiLevelType w:val="multilevel"/>
    <w:tmpl w:val="8C369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C7343E2"/>
    <w:multiLevelType w:val="multilevel"/>
    <w:tmpl w:val="0C6CD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E5501B1"/>
    <w:multiLevelType w:val="multilevel"/>
    <w:tmpl w:val="078E3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2B26E0F"/>
    <w:multiLevelType w:val="multilevel"/>
    <w:tmpl w:val="05528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70D7C84"/>
    <w:multiLevelType w:val="multilevel"/>
    <w:tmpl w:val="3182B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8F81CA3"/>
    <w:multiLevelType w:val="multilevel"/>
    <w:tmpl w:val="7E74C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AF97386"/>
    <w:multiLevelType w:val="multilevel"/>
    <w:tmpl w:val="01E4BF30"/>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9" w15:restartNumberingAfterBreak="0">
    <w:nsid w:val="7E0565C3"/>
    <w:multiLevelType w:val="hybridMultilevel"/>
    <w:tmpl w:val="5462BA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55156748">
    <w:abstractNumId w:val="38"/>
  </w:num>
  <w:num w:numId="2" w16cid:durableId="1344434165">
    <w:abstractNumId w:val="21"/>
  </w:num>
  <w:num w:numId="3" w16cid:durableId="841819967">
    <w:abstractNumId w:val="27"/>
  </w:num>
  <w:num w:numId="4" w16cid:durableId="1989094411">
    <w:abstractNumId w:val="32"/>
  </w:num>
  <w:num w:numId="5" w16cid:durableId="1628393004">
    <w:abstractNumId w:val="25"/>
  </w:num>
  <w:num w:numId="6" w16cid:durableId="1965454387">
    <w:abstractNumId w:val="5"/>
  </w:num>
  <w:num w:numId="7" w16cid:durableId="1869487065">
    <w:abstractNumId w:val="6"/>
  </w:num>
  <w:num w:numId="8" w16cid:durableId="1430659891">
    <w:abstractNumId w:val="4"/>
  </w:num>
  <w:num w:numId="9" w16cid:durableId="271714256">
    <w:abstractNumId w:val="2"/>
  </w:num>
  <w:num w:numId="10" w16cid:durableId="1508867215">
    <w:abstractNumId w:val="34"/>
  </w:num>
  <w:num w:numId="11" w16cid:durableId="191462803">
    <w:abstractNumId w:val="24"/>
  </w:num>
  <w:num w:numId="12" w16cid:durableId="345178424">
    <w:abstractNumId w:val="12"/>
  </w:num>
  <w:num w:numId="13" w16cid:durableId="1579243747">
    <w:abstractNumId w:val="35"/>
  </w:num>
  <w:num w:numId="14" w16cid:durableId="1815248200">
    <w:abstractNumId w:val="19"/>
  </w:num>
  <w:num w:numId="15" w16cid:durableId="1037395183">
    <w:abstractNumId w:val="37"/>
  </w:num>
  <w:num w:numId="16" w16cid:durableId="989363148">
    <w:abstractNumId w:val="23"/>
  </w:num>
  <w:num w:numId="17" w16cid:durableId="859851153">
    <w:abstractNumId w:val="20"/>
  </w:num>
  <w:num w:numId="18" w16cid:durableId="844904957">
    <w:abstractNumId w:val="1"/>
  </w:num>
  <w:num w:numId="19" w16cid:durableId="1002200641">
    <w:abstractNumId w:val="18"/>
  </w:num>
  <w:num w:numId="20" w16cid:durableId="1546332380">
    <w:abstractNumId w:val="14"/>
  </w:num>
  <w:num w:numId="21" w16cid:durableId="643857733">
    <w:abstractNumId w:val="30"/>
  </w:num>
  <w:num w:numId="22" w16cid:durableId="2036421705">
    <w:abstractNumId w:val="17"/>
  </w:num>
  <w:num w:numId="23" w16cid:durableId="292642000">
    <w:abstractNumId w:val="16"/>
  </w:num>
  <w:num w:numId="24" w16cid:durableId="404229434">
    <w:abstractNumId w:val="36"/>
  </w:num>
  <w:num w:numId="25" w16cid:durableId="105659384">
    <w:abstractNumId w:val="9"/>
  </w:num>
  <w:num w:numId="26" w16cid:durableId="51277153">
    <w:abstractNumId w:val="33"/>
  </w:num>
  <w:num w:numId="27" w16cid:durableId="1124036373">
    <w:abstractNumId w:val="10"/>
  </w:num>
  <w:num w:numId="28" w16cid:durableId="390160111">
    <w:abstractNumId w:val="15"/>
  </w:num>
  <w:num w:numId="29" w16cid:durableId="1209565075">
    <w:abstractNumId w:val="13"/>
  </w:num>
  <w:num w:numId="30" w16cid:durableId="1781022462">
    <w:abstractNumId w:val="0"/>
  </w:num>
  <w:num w:numId="31" w16cid:durableId="994527950">
    <w:abstractNumId w:val="29"/>
  </w:num>
  <w:num w:numId="32" w16cid:durableId="1330256814">
    <w:abstractNumId w:val="3"/>
  </w:num>
  <w:num w:numId="33" w16cid:durableId="1519348790">
    <w:abstractNumId w:val="28"/>
  </w:num>
  <w:num w:numId="34" w16cid:durableId="1312489798">
    <w:abstractNumId w:val="8"/>
  </w:num>
  <w:num w:numId="35" w16cid:durableId="2046708099">
    <w:abstractNumId w:val="31"/>
  </w:num>
  <w:num w:numId="36" w16cid:durableId="1506940461">
    <w:abstractNumId w:val="39"/>
  </w:num>
  <w:num w:numId="37" w16cid:durableId="1895578619">
    <w:abstractNumId w:val="22"/>
  </w:num>
  <w:num w:numId="38" w16cid:durableId="1551763326">
    <w:abstractNumId w:val="7"/>
  </w:num>
  <w:num w:numId="39" w16cid:durableId="2012679714">
    <w:abstractNumId w:val="26"/>
  </w:num>
  <w:num w:numId="40" w16cid:durableId="931202292">
    <w:abstractNumId w:val="11"/>
  </w:num>
  <w:numIdMacAtCleanup w:val="3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hideSpellingErrors/>
  <w:hideGrammaticalErrors/>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05D30"/>
    <w:rsid w:val="0001242C"/>
    <w:rsid w:val="000146A5"/>
    <w:rsid w:val="00015A13"/>
    <w:rsid w:val="00016BC8"/>
    <w:rsid w:val="0002545B"/>
    <w:rsid w:val="0003188E"/>
    <w:rsid w:val="00032624"/>
    <w:rsid w:val="00034FFA"/>
    <w:rsid w:val="0003521A"/>
    <w:rsid w:val="00045607"/>
    <w:rsid w:val="00045D6F"/>
    <w:rsid w:val="0004602F"/>
    <w:rsid w:val="000527F9"/>
    <w:rsid w:val="00053298"/>
    <w:rsid w:val="000543AB"/>
    <w:rsid w:val="00060EC2"/>
    <w:rsid w:val="00063CEE"/>
    <w:rsid w:val="00065259"/>
    <w:rsid w:val="00065A60"/>
    <w:rsid w:val="00067512"/>
    <w:rsid w:val="00071CD5"/>
    <w:rsid w:val="000761E7"/>
    <w:rsid w:val="00086305"/>
    <w:rsid w:val="00094BD5"/>
    <w:rsid w:val="00097727"/>
    <w:rsid w:val="000A08B5"/>
    <w:rsid w:val="000A4407"/>
    <w:rsid w:val="000A79CE"/>
    <w:rsid w:val="000B089A"/>
    <w:rsid w:val="000B5CB2"/>
    <w:rsid w:val="000B6677"/>
    <w:rsid w:val="000C6559"/>
    <w:rsid w:val="000D3236"/>
    <w:rsid w:val="000D3AB7"/>
    <w:rsid w:val="000D40D1"/>
    <w:rsid w:val="000D41FB"/>
    <w:rsid w:val="000E08E9"/>
    <w:rsid w:val="000E1E14"/>
    <w:rsid w:val="000E5531"/>
    <w:rsid w:val="000F3FC7"/>
    <w:rsid w:val="000F5578"/>
    <w:rsid w:val="000F69C4"/>
    <w:rsid w:val="001011B6"/>
    <w:rsid w:val="00115E8A"/>
    <w:rsid w:val="0011697B"/>
    <w:rsid w:val="00117B9B"/>
    <w:rsid w:val="00126903"/>
    <w:rsid w:val="00130109"/>
    <w:rsid w:val="00132B6A"/>
    <w:rsid w:val="00141E6D"/>
    <w:rsid w:val="00145332"/>
    <w:rsid w:val="00150224"/>
    <w:rsid w:val="001507DE"/>
    <w:rsid w:val="00152ADE"/>
    <w:rsid w:val="00153D06"/>
    <w:rsid w:val="00171953"/>
    <w:rsid w:val="00171DB5"/>
    <w:rsid w:val="0018205A"/>
    <w:rsid w:val="001850E2"/>
    <w:rsid w:val="001856C1"/>
    <w:rsid w:val="00186A35"/>
    <w:rsid w:val="00187AAB"/>
    <w:rsid w:val="00196CAA"/>
    <w:rsid w:val="001A3632"/>
    <w:rsid w:val="001B0633"/>
    <w:rsid w:val="001B5C46"/>
    <w:rsid w:val="001B63F7"/>
    <w:rsid w:val="001B6742"/>
    <w:rsid w:val="001C1A69"/>
    <w:rsid w:val="001C2208"/>
    <w:rsid w:val="001C23E5"/>
    <w:rsid w:val="001C5D8D"/>
    <w:rsid w:val="001C7721"/>
    <w:rsid w:val="001D025A"/>
    <w:rsid w:val="001D1974"/>
    <w:rsid w:val="001D2FAF"/>
    <w:rsid w:val="001D636A"/>
    <w:rsid w:val="001D6F69"/>
    <w:rsid w:val="001D7982"/>
    <w:rsid w:val="001E00D5"/>
    <w:rsid w:val="001E0A38"/>
    <w:rsid w:val="001E388D"/>
    <w:rsid w:val="001E4220"/>
    <w:rsid w:val="001E6EE6"/>
    <w:rsid w:val="001E7302"/>
    <w:rsid w:val="001F1539"/>
    <w:rsid w:val="001F3055"/>
    <w:rsid w:val="001F41DE"/>
    <w:rsid w:val="001F7EBB"/>
    <w:rsid w:val="00204473"/>
    <w:rsid w:val="002069A1"/>
    <w:rsid w:val="00207DDB"/>
    <w:rsid w:val="00211DEE"/>
    <w:rsid w:val="002121F3"/>
    <w:rsid w:val="002206C2"/>
    <w:rsid w:val="00224C6D"/>
    <w:rsid w:val="00224E7F"/>
    <w:rsid w:val="002277D2"/>
    <w:rsid w:val="00230B99"/>
    <w:rsid w:val="0023260D"/>
    <w:rsid w:val="00232B80"/>
    <w:rsid w:val="00234D0C"/>
    <w:rsid w:val="00236767"/>
    <w:rsid w:val="002408AD"/>
    <w:rsid w:val="002417E7"/>
    <w:rsid w:val="00243313"/>
    <w:rsid w:val="00244D03"/>
    <w:rsid w:val="00245DA7"/>
    <w:rsid w:val="00246995"/>
    <w:rsid w:val="0025099B"/>
    <w:rsid w:val="002533C6"/>
    <w:rsid w:val="002572E4"/>
    <w:rsid w:val="0026043F"/>
    <w:rsid w:val="002605F8"/>
    <w:rsid w:val="00266259"/>
    <w:rsid w:val="00266D9E"/>
    <w:rsid w:val="00267F4D"/>
    <w:rsid w:val="00271947"/>
    <w:rsid w:val="00276C07"/>
    <w:rsid w:val="0028285E"/>
    <w:rsid w:val="00285034"/>
    <w:rsid w:val="002951AE"/>
    <w:rsid w:val="002A230C"/>
    <w:rsid w:val="002A2DF2"/>
    <w:rsid w:val="002A5441"/>
    <w:rsid w:val="002A5491"/>
    <w:rsid w:val="002A7DD0"/>
    <w:rsid w:val="002B0693"/>
    <w:rsid w:val="002B133F"/>
    <w:rsid w:val="002B30BE"/>
    <w:rsid w:val="002B7456"/>
    <w:rsid w:val="002B7B28"/>
    <w:rsid w:val="002C2FD7"/>
    <w:rsid w:val="002C39F6"/>
    <w:rsid w:val="002C5F49"/>
    <w:rsid w:val="002C7C7B"/>
    <w:rsid w:val="002D05CE"/>
    <w:rsid w:val="002D4A7B"/>
    <w:rsid w:val="002E1B69"/>
    <w:rsid w:val="002E34FD"/>
    <w:rsid w:val="002F08F6"/>
    <w:rsid w:val="002F2011"/>
    <w:rsid w:val="002F29DE"/>
    <w:rsid w:val="002F7211"/>
    <w:rsid w:val="003020FF"/>
    <w:rsid w:val="00304798"/>
    <w:rsid w:val="00306B0F"/>
    <w:rsid w:val="00313293"/>
    <w:rsid w:val="00322CAE"/>
    <w:rsid w:val="003428C6"/>
    <w:rsid w:val="003500A4"/>
    <w:rsid w:val="00351E83"/>
    <w:rsid w:val="003535BE"/>
    <w:rsid w:val="00353C16"/>
    <w:rsid w:val="003550A0"/>
    <w:rsid w:val="0035599E"/>
    <w:rsid w:val="0035720C"/>
    <w:rsid w:val="00361EFD"/>
    <w:rsid w:val="00363FFC"/>
    <w:rsid w:val="0037068D"/>
    <w:rsid w:val="00372935"/>
    <w:rsid w:val="003730B2"/>
    <w:rsid w:val="0037365D"/>
    <w:rsid w:val="00384123"/>
    <w:rsid w:val="00386FDD"/>
    <w:rsid w:val="00393F05"/>
    <w:rsid w:val="00394D4D"/>
    <w:rsid w:val="003A02C8"/>
    <w:rsid w:val="003A1A14"/>
    <w:rsid w:val="003A24C8"/>
    <w:rsid w:val="003A5815"/>
    <w:rsid w:val="003A7B56"/>
    <w:rsid w:val="003B075E"/>
    <w:rsid w:val="003B0F28"/>
    <w:rsid w:val="003B1C9F"/>
    <w:rsid w:val="003B2155"/>
    <w:rsid w:val="003B6F62"/>
    <w:rsid w:val="003C0F28"/>
    <w:rsid w:val="003E636A"/>
    <w:rsid w:val="003E642B"/>
    <w:rsid w:val="003F5584"/>
    <w:rsid w:val="003F67A2"/>
    <w:rsid w:val="00400D30"/>
    <w:rsid w:val="004015E2"/>
    <w:rsid w:val="00404309"/>
    <w:rsid w:val="00410A67"/>
    <w:rsid w:val="0041458D"/>
    <w:rsid w:val="0041685B"/>
    <w:rsid w:val="00423B99"/>
    <w:rsid w:val="00423DB3"/>
    <w:rsid w:val="00424298"/>
    <w:rsid w:val="0043518C"/>
    <w:rsid w:val="00445061"/>
    <w:rsid w:val="00445556"/>
    <w:rsid w:val="0044616F"/>
    <w:rsid w:val="004534AC"/>
    <w:rsid w:val="004543AC"/>
    <w:rsid w:val="00454D7E"/>
    <w:rsid w:val="0045670B"/>
    <w:rsid w:val="0045724A"/>
    <w:rsid w:val="00460314"/>
    <w:rsid w:val="0046152D"/>
    <w:rsid w:val="004619C9"/>
    <w:rsid w:val="004629C9"/>
    <w:rsid w:val="00462ACA"/>
    <w:rsid w:val="00463BD9"/>
    <w:rsid w:val="00465F4B"/>
    <w:rsid w:val="0047129A"/>
    <w:rsid w:val="004744DF"/>
    <w:rsid w:val="004747AF"/>
    <w:rsid w:val="0047526E"/>
    <w:rsid w:val="004772BB"/>
    <w:rsid w:val="0049076B"/>
    <w:rsid w:val="00492671"/>
    <w:rsid w:val="0049431A"/>
    <w:rsid w:val="0049750F"/>
    <w:rsid w:val="004A0CF9"/>
    <w:rsid w:val="004A1164"/>
    <w:rsid w:val="004A133A"/>
    <w:rsid w:val="004A4A54"/>
    <w:rsid w:val="004A5C65"/>
    <w:rsid w:val="004A73FE"/>
    <w:rsid w:val="004B4484"/>
    <w:rsid w:val="004B5597"/>
    <w:rsid w:val="004B5D2E"/>
    <w:rsid w:val="004C03F0"/>
    <w:rsid w:val="004C2C9C"/>
    <w:rsid w:val="004C5F88"/>
    <w:rsid w:val="004D265B"/>
    <w:rsid w:val="004D5EBD"/>
    <w:rsid w:val="004E08BD"/>
    <w:rsid w:val="004E1A13"/>
    <w:rsid w:val="004E7AF1"/>
    <w:rsid w:val="004F1230"/>
    <w:rsid w:val="004F502F"/>
    <w:rsid w:val="004F6D48"/>
    <w:rsid w:val="004F7D48"/>
    <w:rsid w:val="00500821"/>
    <w:rsid w:val="005064F6"/>
    <w:rsid w:val="00511A22"/>
    <w:rsid w:val="005125CD"/>
    <w:rsid w:val="005134B3"/>
    <w:rsid w:val="005146CC"/>
    <w:rsid w:val="00520E37"/>
    <w:rsid w:val="005220E8"/>
    <w:rsid w:val="0052247A"/>
    <w:rsid w:val="00523747"/>
    <w:rsid w:val="005244BB"/>
    <w:rsid w:val="00524E57"/>
    <w:rsid w:val="00526437"/>
    <w:rsid w:val="00526FBE"/>
    <w:rsid w:val="00527A37"/>
    <w:rsid w:val="005304A9"/>
    <w:rsid w:val="005335EC"/>
    <w:rsid w:val="0053449A"/>
    <w:rsid w:val="005404AA"/>
    <w:rsid w:val="00541950"/>
    <w:rsid w:val="00542CEF"/>
    <w:rsid w:val="00543179"/>
    <w:rsid w:val="00543926"/>
    <w:rsid w:val="0054535A"/>
    <w:rsid w:val="00547EA4"/>
    <w:rsid w:val="005528A4"/>
    <w:rsid w:val="005605D6"/>
    <w:rsid w:val="00561C36"/>
    <w:rsid w:val="00562A42"/>
    <w:rsid w:val="005678D2"/>
    <w:rsid w:val="00571D27"/>
    <w:rsid w:val="00575210"/>
    <w:rsid w:val="005800F4"/>
    <w:rsid w:val="00580A64"/>
    <w:rsid w:val="00580A72"/>
    <w:rsid w:val="00580EB8"/>
    <w:rsid w:val="0058359D"/>
    <w:rsid w:val="00584B8A"/>
    <w:rsid w:val="00585B33"/>
    <w:rsid w:val="00586707"/>
    <w:rsid w:val="00593072"/>
    <w:rsid w:val="00595EAE"/>
    <w:rsid w:val="00597397"/>
    <w:rsid w:val="005A29B0"/>
    <w:rsid w:val="005A777B"/>
    <w:rsid w:val="005A7BB6"/>
    <w:rsid w:val="005C0AF1"/>
    <w:rsid w:val="005C645A"/>
    <w:rsid w:val="005C6FA2"/>
    <w:rsid w:val="005C77EF"/>
    <w:rsid w:val="005C7B23"/>
    <w:rsid w:val="005D3568"/>
    <w:rsid w:val="005D4968"/>
    <w:rsid w:val="005D61F2"/>
    <w:rsid w:val="005D68D1"/>
    <w:rsid w:val="005E3ACA"/>
    <w:rsid w:val="005E4B39"/>
    <w:rsid w:val="005E51DE"/>
    <w:rsid w:val="005F0CFF"/>
    <w:rsid w:val="005F5437"/>
    <w:rsid w:val="00600EB9"/>
    <w:rsid w:val="00600F1E"/>
    <w:rsid w:val="00605A17"/>
    <w:rsid w:val="006159AA"/>
    <w:rsid w:val="00620197"/>
    <w:rsid w:val="00622F5A"/>
    <w:rsid w:val="00623A81"/>
    <w:rsid w:val="00623EFC"/>
    <w:rsid w:val="0062505A"/>
    <w:rsid w:val="00626744"/>
    <w:rsid w:val="0062728E"/>
    <w:rsid w:val="00627592"/>
    <w:rsid w:val="006342AB"/>
    <w:rsid w:val="00634A2E"/>
    <w:rsid w:val="00636152"/>
    <w:rsid w:val="00640C35"/>
    <w:rsid w:val="00640CA5"/>
    <w:rsid w:val="0064521E"/>
    <w:rsid w:val="006454D8"/>
    <w:rsid w:val="00652489"/>
    <w:rsid w:val="00653394"/>
    <w:rsid w:val="006541D0"/>
    <w:rsid w:val="0065601E"/>
    <w:rsid w:val="00656C84"/>
    <w:rsid w:val="006573D9"/>
    <w:rsid w:val="006575E8"/>
    <w:rsid w:val="0066298A"/>
    <w:rsid w:val="006668C8"/>
    <w:rsid w:val="00671FA2"/>
    <w:rsid w:val="00684F95"/>
    <w:rsid w:val="00685088"/>
    <w:rsid w:val="0068637D"/>
    <w:rsid w:val="006918CD"/>
    <w:rsid w:val="00693654"/>
    <w:rsid w:val="00693975"/>
    <w:rsid w:val="00695CF7"/>
    <w:rsid w:val="00697407"/>
    <w:rsid w:val="006A19EC"/>
    <w:rsid w:val="006A1B5A"/>
    <w:rsid w:val="006A3182"/>
    <w:rsid w:val="006A4A6A"/>
    <w:rsid w:val="006A5F90"/>
    <w:rsid w:val="006A797F"/>
    <w:rsid w:val="006C003D"/>
    <w:rsid w:val="006C0C91"/>
    <w:rsid w:val="006C6C98"/>
    <w:rsid w:val="006D32E9"/>
    <w:rsid w:val="006D619A"/>
    <w:rsid w:val="006D680A"/>
    <w:rsid w:val="006E410B"/>
    <w:rsid w:val="006E5C8C"/>
    <w:rsid w:val="006E7473"/>
    <w:rsid w:val="006F0299"/>
    <w:rsid w:val="006F48A8"/>
    <w:rsid w:val="006F5F6F"/>
    <w:rsid w:val="006F6E9F"/>
    <w:rsid w:val="006F6F09"/>
    <w:rsid w:val="00700D30"/>
    <w:rsid w:val="0070144B"/>
    <w:rsid w:val="0070544E"/>
    <w:rsid w:val="00706FC0"/>
    <w:rsid w:val="00720589"/>
    <w:rsid w:val="007240B6"/>
    <w:rsid w:val="0072611B"/>
    <w:rsid w:val="00726DB0"/>
    <w:rsid w:val="00727703"/>
    <w:rsid w:val="00735256"/>
    <w:rsid w:val="007451D3"/>
    <w:rsid w:val="00747216"/>
    <w:rsid w:val="007477D3"/>
    <w:rsid w:val="00747900"/>
    <w:rsid w:val="0075020C"/>
    <w:rsid w:val="00751BC0"/>
    <w:rsid w:val="00753668"/>
    <w:rsid w:val="00755DA5"/>
    <w:rsid w:val="00755F1C"/>
    <w:rsid w:val="007628B4"/>
    <w:rsid w:val="007644B2"/>
    <w:rsid w:val="00771683"/>
    <w:rsid w:val="00771BC7"/>
    <w:rsid w:val="00771CF7"/>
    <w:rsid w:val="00773E90"/>
    <w:rsid w:val="00777B3D"/>
    <w:rsid w:val="00777B78"/>
    <w:rsid w:val="00780149"/>
    <w:rsid w:val="007807AA"/>
    <w:rsid w:val="00782E93"/>
    <w:rsid w:val="00790B98"/>
    <w:rsid w:val="00792A54"/>
    <w:rsid w:val="00794021"/>
    <w:rsid w:val="00794881"/>
    <w:rsid w:val="00795AC0"/>
    <w:rsid w:val="007A206A"/>
    <w:rsid w:val="007A5657"/>
    <w:rsid w:val="007B5759"/>
    <w:rsid w:val="007C3276"/>
    <w:rsid w:val="007C3610"/>
    <w:rsid w:val="007C4B69"/>
    <w:rsid w:val="007D0047"/>
    <w:rsid w:val="007D0B18"/>
    <w:rsid w:val="007D2761"/>
    <w:rsid w:val="007D48F0"/>
    <w:rsid w:val="007D4951"/>
    <w:rsid w:val="007E168A"/>
    <w:rsid w:val="007E40AA"/>
    <w:rsid w:val="007F0255"/>
    <w:rsid w:val="007F0B45"/>
    <w:rsid w:val="007F10F9"/>
    <w:rsid w:val="007F186D"/>
    <w:rsid w:val="007F4568"/>
    <w:rsid w:val="007F5C55"/>
    <w:rsid w:val="007F7187"/>
    <w:rsid w:val="007F73ED"/>
    <w:rsid w:val="007F7CD4"/>
    <w:rsid w:val="00800448"/>
    <w:rsid w:val="00801843"/>
    <w:rsid w:val="0080656D"/>
    <w:rsid w:val="00806B8E"/>
    <w:rsid w:val="00807610"/>
    <w:rsid w:val="00807CDF"/>
    <w:rsid w:val="00812BEA"/>
    <w:rsid w:val="008158A1"/>
    <w:rsid w:val="008203E3"/>
    <w:rsid w:val="00823F94"/>
    <w:rsid w:val="00824D7D"/>
    <w:rsid w:val="00826A16"/>
    <w:rsid w:val="00826C13"/>
    <w:rsid w:val="008275D5"/>
    <w:rsid w:val="0083010B"/>
    <w:rsid w:val="00830238"/>
    <w:rsid w:val="0083089C"/>
    <w:rsid w:val="00833618"/>
    <w:rsid w:val="00835E1B"/>
    <w:rsid w:val="00837448"/>
    <w:rsid w:val="00841512"/>
    <w:rsid w:val="008428F4"/>
    <w:rsid w:val="0084385C"/>
    <w:rsid w:val="00843DC7"/>
    <w:rsid w:val="008462C0"/>
    <w:rsid w:val="008476A1"/>
    <w:rsid w:val="00851ADB"/>
    <w:rsid w:val="00857D07"/>
    <w:rsid w:val="00860AF2"/>
    <w:rsid w:val="0086428D"/>
    <w:rsid w:val="008712A5"/>
    <w:rsid w:val="00874556"/>
    <w:rsid w:val="00875B58"/>
    <w:rsid w:val="00876ECB"/>
    <w:rsid w:val="00877FD1"/>
    <w:rsid w:val="0088087A"/>
    <w:rsid w:val="00884820"/>
    <w:rsid w:val="00884ECE"/>
    <w:rsid w:val="008874C9"/>
    <w:rsid w:val="00887528"/>
    <w:rsid w:val="008906BD"/>
    <w:rsid w:val="0089123A"/>
    <w:rsid w:val="00892E1D"/>
    <w:rsid w:val="00893A50"/>
    <w:rsid w:val="008955DC"/>
    <w:rsid w:val="008A0940"/>
    <w:rsid w:val="008A15C4"/>
    <w:rsid w:val="008A310F"/>
    <w:rsid w:val="008A37D4"/>
    <w:rsid w:val="008A5076"/>
    <w:rsid w:val="008A57AE"/>
    <w:rsid w:val="008B0680"/>
    <w:rsid w:val="008B72AE"/>
    <w:rsid w:val="008B731F"/>
    <w:rsid w:val="008C56B9"/>
    <w:rsid w:val="008D00C5"/>
    <w:rsid w:val="008D0B9D"/>
    <w:rsid w:val="008D0F71"/>
    <w:rsid w:val="008D16C8"/>
    <w:rsid w:val="008D1F23"/>
    <w:rsid w:val="008D5D60"/>
    <w:rsid w:val="008D5DD7"/>
    <w:rsid w:val="008D5E4C"/>
    <w:rsid w:val="008D6FA5"/>
    <w:rsid w:val="008E5A35"/>
    <w:rsid w:val="008E7822"/>
    <w:rsid w:val="008F0907"/>
    <w:rsid w:val="008F0A2B"/>
    <w:rsid w:val="008F20B4"/>
    <w:rsid w:val="008F2598"/>
    <w:rsid w:val="008F3537"/>
    <w:rsid w:val="008F3774"/>
    <w:rsid w:val="008F6248"/>
    <w:rsid w:val="009006FA"/>
    <w:rsid w:val="0090079E"/>
    <w:rsid w:val="00904780"/>
    <w:rsid w:val="00913FD5"/>
    <w:rsid w:val="009222F7"/>
    <w:rsid w:val="00922BCA"/>
    <w:rsid w:val="00925B40"/>
    <w:rsid w:val="00931FA1"/>
    <w:rsid w:val="009330E2"/>
    <w:rsid w:val="0093381A"/>
    <w:rsid w:val="009339F6"/>
    <w:rsid w:val="00934E2D"/>
    <w:rsid w:val="009350E8"/>
    <w:rsid w:val="009404A4"/>
    <w:rsid w:val="0094060A"/>
    <w:rsid w:val="00941D35"/>
    <w:rsid w:val="0094799D"/>
    <w:rsid w:val="009504C2"/>
    <w:rsid w:val="00951AEB"/>
    <w:rsid w:val="00951EC6"/>
    <w:rsid w:val="00960D4B"/>
    <w:rsid w:val="009616E1"/>
    <w:rsid w:val="00971CAB"/>
    <w:rsid w:val="009748E8"/>
    <w:rsid w:val="00974BD2"/>
    <w:rsid w:val="009759F9"/>
    <w:rsid w:val="009800E1"/>
    <w:rsid w:val="0098136A"/>
    <w:rsid w:val="00981598"/>
    <w:rsid w:val="00983A37"/>
    <w:rsid w:val="009846C1"/>
    <w:rsid w:val="0099220C"/>
    <w:rsid w:val="00993F10"/>
    <w:rsid w:val="009957AA"/>
    <w:rsid w:val="00995B4F"/>
    <w:rsid w:val="00996FFA"/>
    <w:rsid w:val="009A3885"/>
    <w:rsid w:val="009B0E91"/>
    <w:rsid w:val="009B52E2"/>
    <w:rsid w:val="009B68EF"/>
    <w:rsid w:val="009B7734"/>
    <w:rsid w:val="009D41C4"/>
    <w:rsid w:val="009D63CD"/>
    <w:rsid w:val="009D6D53"/>
    <w:rsid w:val="009F42D6"/>
    <w:rsid w:val="009F4F9E"/>
    <w:rsid w:val="009F7ABC"/>
    <w:rsid w:val="00A0329E"/>
    <w:rsid w:val="00A1024D"/>
    <w:rsid w:val="00A128AB"/>
    <w:rsid w:val="00A1419A"/>
    <w:rsid w:val="00A17CCF"/>
    <w:rsid w:val="00A20D07"/>
    <w:rsid w:val="00A21CC9"/>
    <w:rsid w:val="00A226AF"/>
    <w:rsid w:val="00A23852"/>
    <w:rsid w:val="00A259D4"/>
    <w:rsid w:val="00A25E3F"/>
    <w:rsid w:val="00A27A2D"/>
    <w:rsid w:val="00A33462"/>
    <w:rsid w:val="00A33D5D"/>
    <w:rsid w:val="00A36F61"/>
    <w:rsid w:val="00A46625"/>
    <w:rsid w:val="00A52871"/>
    <w:rsid w:val="00A561F5"/>
    <w:rsid w:val="00A633BD"/>
    <w:rsid w:val="00A651C5"/>
    <w:rsid w:val="00A6611D"/>
    <w:rsid w:val="00A66351"/>
    <w:rsid w:val="00A66A35"/>
    <w:rsid w:val="00A74800"/>
    <w:rsid w:val="00A75325"/>
    <w:rsid w:val="00A8217E"/>
    <w:rsid w:val="00A83AA0"/>
    <w:rsid w:val="00A83C12"/>
    <w:rsid w:val="00A84DFE"/>
    <w:rsid w:val="00A916EE"/>
    <w:rsid w:val="00A92C2C"/>
    <w:rsid w:val="00A9346D"/>
    <w:rsid w:val="00A95671"/>
    <w:rsid w:val="00A97C73"/>
    <w:rsid w:val="00AA1E42"/>
    <w:rsid w:val="00AA2009"/>
    <w:rsid w:val="00AA4D83"/>
    <w:rsid w:val="00AA61F1"/>
    <w:rsid w:val="00AB2A47"/>
    <w:rsid w:val="00AB797C"/>
    <w:rsid w:val="00AC6F2E"/>
    <w:rsid w:val="00AD1A00"/>
    <w:rsid w:val="00AD4D4E"/>
    <w:rsid w:val="00AD4D8E"/>
    <w:rsid w:val="00AD4E77"/>
    <w:rsid w:val="00AD6D75"/>
    <w:rsid w:val="00AE26D4"/>
    <w:rsid w:val="00AE480E"/>
    <w:rsid w:val="00AF0967"/>
    <w:rsid w:val="00AF0C9E"/>
    <w:rsid w:val="00AF4A45"/>
    <w:rsid w:val="00AF4F5C"/>
    <w:rsid w:val="00AF79AF"/>
    <w:rsid w:val="00B03A48"/>
    <w:rsid w:val="00B03D9F"/>
    <w:rsid w:val="00B04CCF"/>
    <w:rsid w:val="00B1530F"/>
    <w:rsid w:val="00B15684"/>
    <w:rsid w:val="00B17824"/>
    <w:rsid w:val="00B20072"/>
    <w:rsid w:val="00B20B2C"/>
    <w:rsid w:val="00B2492B"/>
    <w:rsid w:val="00B30745"/>
    <w:rsid w:val="00B367BD"/>
    <w:rsid w:val="00B40908"/>
    <w:rsid w:val="00B43A61"/>
    <w:rsid w:val="00B516D8"/>
    <w:rsid w:val="00B53E08"/>
    <w:rsid w:val="00B62048"/>
    <w:rsid w:val="00B62F1C"/>
    <w:rsid w:val="00B633B6"/>
    <w:rsid w:val="00B664DB"/>
    <w:rsid w:val="00B765F2"/>
    <w:rsid w:val="00B76BBE"/>
    <w:rsid w:val="00B77263"/>
    <w:rsid w:val="00B85F63"/>
    <w:rsid w:val="00B8752D"/>
    <w:rsid w:val="00B91552"/>
    <w:rsid w:val="00B917AF"/>
    <w:rsid w:val="00B9486F"/>
    <w:rsid w:val="00B96699"/>
    <w:rsid w:val="00B9798F"/>
    <w:rsid w:val="00BA0D4C"/>
    <w:rsid w:val="00BA274C"/>
    <w:rsid w:val="00BA279E"/>
    <w:rsid w:val="00BA5321"/>
    <w:rsid w:val="00BA5FC6"/>
    <w:rsid w:val="00BA79EF"/>
    <w:rsid w:val="00BC00B2"/>
    <w:rsid w:val="00BC1955"/>
    <w:rsid w:val="00BC32F4"/>
    <w:rsid w:val="00BC4978"/>
    <w:rsid w:val="00BC5A14"/>
    <w:rsid w:val="00BC6F76"/>
    <w:rsid w:val="00BD12E3"/>
    <w:rsid w:val="00BD2A70"/>
    <w:rsid w:val="00BD4993"/>
    <w:rsid w:val="00BD7C81"/>
    <w:rsid w:val="00BE1C94"/>
    <w:rsid w:val="00BE77DE"/>
    <w:rsid w:val="00BF3229"/>
    <w:rsid w:val="00BF4B1B"/>
    <w:rsid w:val="00BF5778"/>
    <w:rsid w:val="00BF6280"/>
    <w:rsid w:val="00BF6A0A"/>
    <w:rsid w:val="00C01D6D"/>
    <w:rsid w:val="00C02CE5"/>
    <w:rsid w:val="00C04DD4"/>
    <w:rsid w:val="00C06D92"/>
    <w:rsid w:val="00C10332"/>
    <w:rsid w:val="00C172D4"/>
    <w:rsid w:val="00C23009"/>
    <w:rsid w:val="00C263F7"/>
    <w:rsid w:val="00C27103"/>
    <w:rsid w:val="00C3602C"/>
    <w:rsid w:val="00C431D0"/>
    <w:rsid w:val="00C43F02"/>
    <w:rsid w:val="00C4482E"/>
    <w:rsid w:val="00C44DF7"/>
    <w:rsid w:val="00C473DF"/>
    <w:rsid w:val="00C52F9C"/>
    <w:rsid w:val="00C53236"/>
    <w:rsid w:val="00C61B66"/>
    <w:rsid w:val="00C62413"/>
    <w:rsid w:val="00C626AF"/>
    <w:rsid w:val="00C62DD8"/>
    <w:rsid w:val="00C658CA"/>
    <w:rsid w:val="00C7099A"/>
    <w:rsid w:val="00C71D1F"/>
    <w:rsid w:val="00C82E8D"/>
    <w:rsid w:val="00C8522A"/>
    <w:rsid w:val="00C90823"/>
    <w:rsid w:val="00C90A14"/>
    <w:rsid w:val="00C939A6"/>
    <w:rsid w:val="00C97023"/>
    <w:rsid w:val="00CA7AF4"/>
    <w:rsid w:val="00CB7863"/>
    <w:rsid w:val="00CC11F5"/>
    <w:rsid w:val="00CC1922"/>
    <w:rsid w:val="00CC21F1"/>
    <w:rsid w:val="00CC46B8"/>
    <w:rsid w:val="00CC5369"/>
    <w:rsid w:val="00CC62DB"/>
    <w:rsid w:val="00CC6468"/>
    <w:rsid w:val="00CC77A4"/>
    <w:rsid w:val="00CD508E"/>
    <w:rsid w:val="00CD6BE3"/>
    <w:rsid w:val="00CD7166"/>
    <w:rsid w:val="00CE3913"/>
    <w:rsid w:val="00CE3F44"/>
    <w:rsid w:val="00CE580E"/>
    <w:rsid w:val="00CF3648"/>
    <w:rsid w:val="00CF4911"/>
    <w:rsid w:val="00CF5080"/>
    <w:rsid w:val="00CF59CA"/>
    <w:rsid w:val="00CF66E5"/>
    <w:rsid w:val="00CF6AA9"/>
    <w:rsid w:val="00D00922"/>
    <w:rsid w:val="00D03E8E"/>
    <w:rsid w:val="00D04795"/>
    <w:rsid w:val="00D1255C"/>
    <w:rsid w:val="00D135C3"/>
    <w:rsid w:val="00D149D6"/>
    <w:rsid w:val="00D169F5"/>
    <w:rsid w:val="00D20E87"/>
    <w:rsid w:val="00D233FE"/>
    <w:rsid w:val="00D234C6"/>
    <w:rsid w:val="00D23D5B"/>
    <w:rsid w:val="00D24F86"/>
    <w:rsid w:val="00D27BEF"/>
    <w:rsid w:val="00D31EE2"/>
    <w:rsid w:val="00D3319D"/>
    <w:rsid w:val="00D333B2"/>
    <w:rsid w:val="00D34064"/>
    <w:rsid w:val="00D351A6"/>
    <w:rsid w:val="00D35800"/>
    <w:rsid w:val="00D3724C"/>
    <w:rsid w:val="00D373EE"/>
    <w:rsid w:val="00D44C15"/>
    <w:rsid w:val="00D47134"/>
    <w:rsid w:val="00D507DF"/>
    <w:rsid w:val="00D52AC3"/>
    <w:rsid w:val="00D54B4D"/>
    <w:rsid w:val="00D56305"/>
    <w:rsid w:val="00D57A7A"/>
    <w:rsid w:val="00D64030"/>
    <w:rsid w:val="00D705A3"/>
    <w:rsid w:val="00D72045"/>
    <w:rsid w:val="00D762A0"/>
    <w:rsid w:val="00D81CB0"/>
    <w:rsid w:val="00D827BB"/>
    <w:rsid w:val="00D82C00"/>
    <w:rsid w:val="00D87B08"/>
    <w:rsid w:val="00D9181C"/>
    <w:rsid w:val="00D9781B"/>
    <w:rsid w:val="00D97B57"/>
    <w:rsid w:val="00D97B78"/>
    <w:rsid w:val="00DA20B0"/>
    <w:rsid w:val="00DA28B2"/>
    <w:rsid w:val="00DA76A1"/>
    <w:rsid w:val="00DA7B8C"/>
    <w:rsid w:val="00DB0926"/>
    <w:rsid w:val="00DB0932"/>
    <w:rsid w:val="00DB3A7F"/>
    <w:rsid w:val="00DB5191"/>
    <w:rsid w:val="00DC21DB"/>
    <w:rsid w:val="00DC2D93"/>
    <w:rsid w:val="00DC6E45"/>
    <w:rsid w:val="00DD3DA3"/>
    <w:rsid w:val="00DE0F3B"/>
    <w:rsid w:val="00DE22A4"/>
    <w:rsid w:val="00DE3D12"/>
    <w:rsid w:val="00DE4B07"/>
    <w:rsid w:val="00DF59DF"/>
    <w:rsid w:val="00DF6781"/>
    <w:rsid w:val="00DF6EF6"/>
    <w:rsid w:val="00E02255"/>
    <w:rsid w:val="00E025DC"/>
    <w:rsid w:val="00E06505"/>
    <w:rsid w:val="00E0714D"/>
    <w:rsid w:val="00E12EBA"/>
    <w:rsid w:val="00E13126"/>
    <w:rsid w:val="00E139BE"/>
    <w:rsid w:val="00E140E1"/>
    <w:rsid w:val="00E172C0"/>
    <w:rsid w:val="00E172FF"/>
    <w:rsid w:val="00E17857"/>
    <w:rsid w:val="00E21C51"/>
    <w:rsid w:val="00E27131"/>
    <w:rsid w:val="00E27644"/>
    <w:rsid w:val="00E3432D"/>
    <w:rsid w:val="00E367E5"/>
    <w:rsid w:val="00E37F83"/>
    <w:rsid w:val="00E40F13"/>
    <w:rsid w:val="00E5193F"/>
    <w:rsid w:val="00E51C64"/>
    <w:rsid w:val="00E53D4B"/>
    <w:rsid w:val="00E5495A"/>
    <w:rsid w:val="00E60686"/>
    <w:rsid w:val="00E61467"/>
    <w:rsid w:val="00E66614"/>
    <w:rsid w:val="00E71C90"/>
    <w:rsid w:val="00E71DE3"/>
    <w:rsid w:val="00E75826"/>
    <w:rsid w:val="00E8030E"/>
    <w:rsid w:val="00E80C73"/>
    <w:rsid w:val="00E81DD4"/>
    <w:rsid w:val="00E8322F"/>
    <w:rsid w:val="00E864D2"/>
    <w:rsid w:val="00E94F51"/>
    <w:rsid w:val="00E94FC1"/>
    <w:rsid w:val="00E96B3F"/>
    <w:rsid w:val="00EA2725"/>
    <w:rsid w:val="00EA3654"/>
    <w:rsid w:val="00EA3DD2"/>
    <w:rsid w:val="00EB0868"/>
    <w:rsid w:val="00EB311A"/>
    <w:rsid w:val="00EB47D6"/>
    <w:rsid w:val="00EC1F21"/>
    <w:rsid w:val="00EC40AC"/>
    <w:rsid w:val="00EC42E2"/>
    <w:rsid w:val="00EC4663"/>
    <w:rsid w:val="00EC473B"/>
    <w:rsid w:val="00EC746C"/>
    <w:rsid w:val="00EC7947"/>
    <w:rsid w:val="00ED1421"/>
    <w:rsid w:val="00ED44CC"/>
    <w:rsid w:val="00ED5E44"/>
    <w:rsid w:val="00EE07F2"/>
    <w:rsid w:val="00EE72BD"/>
    <w:rsid w:val="00EF1B99"/>
    <w:rsid w:val="00EF21A6"/>
    <w:rsid w:val="00EF35D7"/>
    <w:rsid w:val="00EF5C69"/>
    <w:rsid w:val="00F000A1"/>
    <w:rsid w:val="00F02C3F"/>
    <w:rsid w:val="00F060CF"/>
    <w:rsid w:val="00F06443"/>
    <w:rsid w:val="00F114E0"/>
    <w:rsid w:val="00F15523"/>
    <w:rsid w:val="00F16E24"/>
    <w:rsid w:val="00F2159F"/>
    <w:rsid w:val="00F2433E"/>
    <w:rsid w:val="00F32ADB"/>
    <w:rsid w:val="00F33B50"/>
    <w:rsid w:val="00F352B5"/>
    <w:rsid w:val="00F4072F"/>
    <w:rsid w:val="00F44E18"/>
    <w:rsid w:val="00F4729A"/>
    <w:rsid w:val="00F509C2"/>
    <w:rsid w:val="00F551D0"/>
    <w:rsid w:val="00F5714E"/>
    <w:rsid w:val="00F57F22"/>
    <w:rsid w:val="00F65825"/>
    <w:rsid w:val="00F66168"/>
    <w:rsid w:val="00F67712"/>
    <w:rsid w:val="00F70D29"/>
    <w:rsid w:val="00F718E3"/>
    <w:rsid w:val="00F72FA5"/>
    <w:rsid w:val="00F73103"/>
    <w:rsid w:val="00F73DA6"/>
    <w:rsid w:val="00F73EAC"/>
    <w:rsid w:val="00F818FC"/>
    <w:rsid w:val="00F84DA7"/>
    <w:rsid w:val="00F863EE"/>
    <w:rsid w:val="00F86DFA"/>
    <w:rsid w:val="00F90F88"/>
    <w:rsid w:val="00FA3F46"/>
    <w:rsid w:val="00FA46DB"/>
    <w:rsid w:val="00FA55B5"/>
    <w:rsid w:val="00FA7F7D"/>
    <w:rsid w:val="00FB07A1"/>
    <w:rsid w:val="00FB6B73"/>
    <w:rsid w:val="00FB6BE4"/>
    <w:rsid w:val="00FB712B"/>
    <w:rsid w:val="00FC0CDD"/>
    <w:rsid w:val="00FC4D43"/>
    <w:rsid w:val="00FE0815"/>
    <w:rsid w:val="00FE17EA"/>
    <w:rsid w:val="00FE4C33"/>
    <w:rsid w:val="00FE7279"/>
    <w:rsid w:val="00FE7B73"/>
    <w:rsid w:val="00FE7E50"/>
    <w:rsid w:val="00FF02BC"/>
    <w:rsid w:val="00FF1172"/>
    <w:rsid w:val="00FF2483"/>
    <w:rsid w:val="00FF2553"/>
    <w:rsid w:val="00FF3216"/>
    <w:rsid w:val="00FF5D01"/>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47526E"/>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47526E"/>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NormalWeb">
    <w:name w:val="Normal (Web)"/>
    <w:basedOn w:val="Normal"/>
    <w:uiPriority w:val="99"/>
    <w:semiHidden/>
    <w:unhideWhenUsed/>
    <w:rsid w:val="003F5584"/>
    <w:pPr>
      <w:spacing w:before="100" w:beforeAutospacing="1" w:after="100" w:afterAutospacing="1" w:line="240" w:lineRule="auto"/>
      <w:jc w:val="left"/>
    </w:pPr>
    <w:rPr>
      <w:rFonts w:ascii="Times New Roman" w:hAnsi="Times New Roman"/>
      <w:lang w:eastAsia="en-GB"/>
    </w:rPr>
  </w:style>
  <w:style w:type="character" w:styleId="CommentReference">
    <w:name w:val="annotation reference"/>
    <w:basedOn w:val="DefaultParagraphFont"/>
    <w:uiPriority w:val="99"/>
    <w:semiHidden/>
    <w:unhideWhenUsed/>
    <w:rsid w:val="00B43A61"/>
    <w:rPr>
      <w:sz w:val="16"/>
      <w:szCs w:val="16"/>
    </w:rPr>
  </w:style>
  <w:style w:type="paragraph" w:styleId="CommentText">
    <w:name w:val="annotation text"/>
    <w:basedOn w:val="Normal"/>
    <w:link w:val="CommentTextChar"/>
    <w:uiPriority w:val="99"/>
    <w:unhideWhenUsed/>
    <w:rsid w:val="00B43A61"/>
    <w:pPr>
      <w:spacing w:line="240" w:lineRule="auto"/>
    </w:pPr>
    <w:rPr>
      <w:sz w:val="20"/>
      <w:szCs w:val="20"/>
    </w:rPr>
  </w:style>
  <w:style w:type="character" w:customStyle="1" w:styleId="CommentTextChar">
    <w:name w:val="Comment Text Char"/>
    <w:basedOn w:val="DefaultParagraphFont"/>
    <w:link w:val="CommentText"/>
    <w:uiPriority w:val="99"/>
    <w:rsid w:val="00B43A61"/>
    <w:rPr>
      <w:rFonts w:ascii="Arial" w:eastAsia="Times New Roman" w:hAnsi="Arial" w:cs="Times New Roman"/>
      <w:sz w:val="20"/>
      <w:szCs w:val="20"/>
    </w:rPr>
  </w:style>
  <w:style w:type="paragraph" w:styleId="CommentSubject">
    <w:name w:val="annotation subject"/>
    <w:basedOn w:val="CommentText"/>
    <w:next w:val="CommentText"/>
    <w:link w:val="CommentSubjectChar"/>
    <w:uiPriority w:val="99"/>
    <w:semiHidden/>
    <w:unhideWhenUsed/>
    <w:rsid w:val="00B43A61"/>
    <w:rPr>
      <w:b/>
      <w:bCs/>
    </w:rPr>
  </w:style>
  <w:style w:type="character" w:customStyle="1" w:styleId="CommentSubjectChar">
    <w:name w:val="Comment Subject Char"/>
    <w:basedOn w:val="CommentTextChar"/>
    <w:link w:val="CommentSubject"/>
    <w:uiPriority w:val="99"/>
    <w:semiHidden/>
    <w:rsid w:val="00B43A61"/>
    <w:rPr>
      <w:rFonts w:ascii="Arial" w:eastAsia="Times New Roman" w:hAnsi="Arial" w:cs="Times New Roman"/>
      <w:b/>
      <w:bCs/>
      <w:sz w:val="20"/>
      <w:szCs w:val="20"/>
    </w:rPr>
  </w:style>
  <w:style w:type="character" w:styleId="UnresolvedMention">
    <w:name w:val="Unresolved Mention"/>
    <w:basedOn w:val="DefaultParagraphFont"/>
    <w:uiPriority w:val="99"/>
    <w:semiHidden/>
    <w:unhideWhenUsed/>
    <w:rsid w:val="00931FA1"/>
    <w:rPr>
      <w:color w:val="605E5C"/>
      <w:shd w:val="clear" w:color="auto" w:fill="E1DFDD"/>
    </w:rPr>
  </w:style>
  <w:style w:type="paragraph" w:styleId="Bibliography">
    <w:name w:val="Bibliography"/>
    <w:basedOn w:val="Normal"/>
    <w:next w:val="Normal"/>
    <w:uiPriority w:val="37"/>
    <w:unhideWhenUsed/>
    <w:rsid w:val="00623EFC"/>
    <w:pPr>
      <w:tabs>
        <w:tab w:val="left" w:pos="384"/>
      </w:tabs>
      <w:spacing w:line="240" w:lineRule="auto"/>
      <w:ind w:left="384" w:hanging="384"/>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30.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header" Target="header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20" Type="http://schemas.openxmlformats.org/officeDocument/2006/relationships/image" Target="media/image8.png"/><Relationship Id="rId41" Type="http://schemas.openxmlformats.org/officeDocument/2006/relationships/image" Target="media/image2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2.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3.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3A43415-ADA0-1447-A22C-FC2479F03C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54</Pages>
  <Words>22150</Words>
  <Characters>126259</Characters>
  <Application>Microsoft Office Word</Application>
  <DocSecurity>0</DocSecurity>
  <Lines>1052</Lines>
  <Paragraphs>296</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148113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Ian Dodd (2313448)</cp:lastModifiedBy>
  <cp:revision>3</cp:revision>
  <dcterms:created xsi:type="dcterms:W3CDTF">2026-01-06T00:57:00Z</dcterms:created>
  <dcterms:modified xsi:type="dcterms:W3CDTF">2026-01-06T00:57:00Z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ZOTERO_PREF_1">
    <vt:lpwstr>&lt;data data-version="3" zotero-version="7.0.24"&gt;&lt;session id="nAjO1UN1"/&gt;&lt;style id="http://www.zotero.org/styles/ieee" locale="en-GB" hasBibliography="1" bibliographyStyleHasBeenSet="1"/&gt;&lt;prefs&gt;&lt;pref name="fieldType" value="Field"/&gt;&lt;pref name="automaticJour</vt:lpwstr>
  </property>
  <property fmtid="{D5CDD505-2E9C-101B-9397-08002B2CF9AE}" pid="15" name="ZOTERO_PREF_2">
    <vt:lpwstr>nalAbbreviations" value="true"/&gt;&lt;/prefs&gt;&lt;/data&gt;</vt:lpwstr>
  </property>
</Properties>
</file>