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3FA67" w14:textId="403EB8F0" w:rsidR="003B52ED" w:rsidRDefault="003B52ED" w:rsidP="00371BC1">
      <w:pPr>
        <w:spacing w:line="276" w:lineRule="auto"/>
        <w:jc w:val="center"/>
        <w:rPr>
          <w:rFonts w:ascii="Arial" w:hAnsi="Arial" w:cs="Arial"/>
          <w:b/>
          <w:bCs/>
        </w:rPr>
      </w:pPr>
      <w:r>
        <w:rPr>
          <w:noProof/>
          <w:lang w:val="en-GB" w:eastAsia="en-GB"/>
        </w:rPr>
        <w:drawing>
          <wp:inline distT="0" distB="0" distL="0" distR="0" wp14:anchorId="414997A5" wp14:editId="1E2FC6E1">
            <wp:extent cx="3238499" cy="1619250"/>
            <wp:effectExtent l="0" t="0" r="635" b="0"/>
            <wp:docPr id="1"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7300" cy="1623651"/>
                    </a:xfrm>
                    <a:prstGeom prst="rect">
                      <a:avLst/>
                    </a:prstGeom>
                    <a:noFill/>
                    <a:ln>
                      <a:noFill/>
                    </a:ln>
                  </pic:spPr>
                </pic:pic>
              </a:graphicData>
            </a:graphic>
          </wp:inline>
        </w:drawing>
      </w:r>
    </w:p>
    <w:p w14:paraId="7CD2155B" w14:textId="4645FDA8" w:rsidR="003A7481" w:rsidRPr="00C11BAF" w:rsidRDefault="003A7481" w:rsidP="00371BC1">
      <w:pPr>
        <w:spacing w:line="276" w:lineRule="auto"/>
        <w:jc w:val="center"/>
        <w:rPr>
          <w:rFonts w:ascii="Arial" w:hAnsi="Arial" w:cs="Arial"/>
          <w:b/>
          <w:bCs/>
          <w:sz w:val="40"/>
          <w:szCs w:val="40"/>
        </w:rPr>
      </w:pPr>
      <w:r w:rsidRPr="00C11BAF">
        <w:rPr>
          <w:rFonts w:ascii="Arial" w:hAnsi="Arial" w:cs="Arial"/>
          <w:b/>
          <w:bCs/>
          <w:sz w:val="40"/>
          <w:szCs w:val="40"/>
        </w:rPr>
        <w:t xml:space="preserve">Module </w:t>
      </w:r>
      <w:proofErr w:type="gramStart"/>
      <w:r w:rsidRPr="00C11BAF">
        <w:rPr>
          <w:rFonts w:ascii="Arial" w:hAnsi="Arial" w:cs="Arial"/>
          <w:b/>
          <w:bCs/>
          <w:sz w:val="40"/>
          <w:szCs w:val="40"/>
        </w:rPr>
        <w:t>Code:</w:t>
      </w:r>
      <w:r w:rsidR="00371BC1" w:rsidRPr="00C11BAF">
        <w:rPr>
          <w:rFonts w:ascii="Arial" w:hAnsi="Arial" w:cs="Arial"/>
          <w:b/>
          <w:bCs/>
          <w:sz w:val="40"/>
          <w:szCs w:val="40"/>
        </w:rPr>
        <w:t>BMSW</w:t>
      </w:r>
      <w:proofErr w:type="gramEnd"/>
      <w:r w:rsidR="00371BC1" w:rsidRPr="00C11BAF">
        <w:rPr>
          <w:rFonts w:ascii="Arial" w:hAnsi="Arial" w:cs="Arial"/>
          <w:b/>
          <w:bCs/>
          <w:sz w:val="40"/>
          <w:szCs w:val="40"/>
        </w:rPr>
        <w:t xml:space="preserve">4004 </w:t>
      </w:r>
    </w:p>
    <w:p w14:paraId="34626135" w14:textId="23B742A8" w:rsidR="00574F74" w:rsidRPr="00C11BAF" w:rsidRDefault="003A7481" w:rsidP="00371BC1">
      <w:pPr>
        <w:spacing w:line="276" w:lineRule="auto"/>
        <w:jc w:val="center"/>
        <w:rPr>
          <w:rFonts w:ascii="Arial" w:hAnsi="Arial" w:cs="Arial"/>
          <w:b/>
          <w:bCs/>
          <w:sz w:val="40"/>
          <w:szCs w:val="40"/>
        </w:rPr>
      </w:pPr>
      <w:proofErr w:type="spellStart"/>
      <w:proofErr w:type="gramStart"/>
      <w:r w:rsidRPr="00C11BAF">
        <w:rPr>
          <w:rFonts w:ascii="Arial" w:hAnsi="Arial" w:cs="Arial"/>
          <w:b/>
          <w:bCs/>
          <w:sz w:val="40"/>
          <w:szCs w:val="40"/>
        </w:rPr>
        <w:t>Module:</w:t>
      </w:r>
      <w:r w:rsidR="00371BC1" w:rsidRPr="00C11BAF">
        <w:rPr>
          <w:rFonts w:ascii="Arial" w:hAnsi="Arial" w:cs="Arial"/>
          <w:b/>
          <w:bCs/>
          <w:sz w:val="40"/>
          <w:szCs w:val="40"/>
        </w:rPr>
        <w:t>Problem</w:t>
      </w:r>
      <w:proofErr w:type="spellEnd"/>
      <w:proofErr w:type="gramEnd"/>
      <w:r w:rsidR="00371BC1" w:rsidRPr="00C11BAF">
        <w:rPr>
          <w:rFonts w:ascii="Arial" w:hAnsi="Arial" w:cs="Arial"/>
          <w:b/>
          <w:bCs/>
          <w:sz w:val="40"/>
          <w:szCs w:val="40"/>
        </w:rPr>
        <w:t xml:space="preserve"> Solving and Decision Making</w:t>
      </w:r>
    </w:p>
    <w:p w14:paraId="74B2A182" w14:textId="77777777" w:rsidR="003B52ED" w:rsidRPr="00C11BAF" w:rsidRDefault="003B52ED" w:rsidP="00371BC1">
      <w:pPr>
        <w:spacing w:line="276" w:lineRule="auto"/>
        <w:jc w:val="center"/>
        <w:rPr>
          <w:rFonts w:ascii="Arial" w:hAnsi="Arial" w:cs="Arial"/>
          <w:b/>
          <w:bCs/>
          <w:sz w:val="40"/>
          <w:szCs w:val="40"/>
        </w:rPr>
      </w:pPr>
    </w:p>
    <w:p w14:paraId="75C076C5" w14:textId="77777777" w:rsidR="0073203C" w:rsidRPr="00C11BAF" w:rsidRDefault="0073203C" w:rsidP="0073203C">
      <w:pPr>
        <w:spacing w:line="276" w:lineRule="auto"/>
        <w:jc w:val="center"/>
        <w:rPr>
          <w:rFonts w:ascii="Arial" w:hAnsi="Arial" w:cs="Arial"/>
          <w:b/>
          <w:bCs/>
          <w:sz w:val="40"/>
          <w:szCs w:val="40"/>
        </w:rPr>
      </w:pPr>
      <w:r w:rsidRPr="00C11BAF">
        <w:rPr>
          <w:rFonts w:ascii="Arial" w:hAnsi="Arial" w:cs="Arial"/>
          <w:b/>
          <w:bCs/>
          <w:sz w:val="40"/>
          <w:szCs w:val="40"/>
        </w:rPr>
        <w:t xml:space="preserve">Module Leader: </w:t>
      </w:r>
      <w:proofErr w:type="spellStart"/>
      <w:r w:rsidRPr="00C11BAF">
        <w:rPr>
          <w:rFonts w:ascii="Arial" w:hAnsi="Arial" w:cs="Arial"/>
          <w:b/>
          <w:bCs/>
          <w:sz w:val="40"/>
          <w:szCs w:val="40"/>
        </w:rPr>
        <w:t>Yajesh</w:t>
      </w:r>
      <w:proofErr w:type="spellEnd"/>
      <w:r w:rsidRPr="00C11BAF">
        <w:rPr>
          <w:rFonts w:ascii="Arial" w:hAnsi="Arial" w:cs="Arial"/>
          <w:b/>
          <w:bCs/>
          <w:sz w:val="40"/>
          <w:szCs w:val="40"/>
        </w:rPr>
        <w:t xml:space="preserve"> Kumar</w:t>
      </w:r>
    </w:p>
    <w:p w14:paraId="36E04782" w14:textId="77777777" w:rsidR="00574F74" w:rsidRPr="00C11BAF" w:rsidRDefault="00574F74" w:rsidP="00574F74">
      <w:pPr>
        <w:spacing w:line="276" w:lineRule="auto"/>
        <w:rPr>
          <w:rFonts w:ascii="Arial" w:hAnsi="Arial" w:cs="Arial"/>
          <w:sz w:val="40"/>
          <w:szCs w:val="40"/>
        </w:rPr>
      </w:pPr>
    </w:p>
    <w:p w14:paraId="06D35827" w14:textId="464C1E3E" w:rsidR="00574F74" w:rsidRPr="00C11BAF" w:rsidRDefault="003B52ED" w:rsidP="003B52ED">
      <w:pPr>
        <w:spacing w:line="276" w:lineRule="auto"/>
        <w:jc w:val="center"/>
        <w:rPr>
          <w:rFonts w:ascii="Arial" w:hAnsi="Arial" w:cs="Arial"/>
          <w:b/>
          <w:bCs/>
          <w:sz w:val="40"/>
          <w:szCs w:val="40"/>
        </w:rPr>
      </w:pPr>
      <w:r w:rsidRPr="00C11BAF">
        <w:rPr>
          <w:rFonts w:ascii="Arial" w:hAnsi="Arial" w:cs="Arial"/>
          <w:b/>
          <w:bCs/>
          <w:sz w:val="40"/>
          <w:szCs w:val="40"/>
        </w:rPr>
        <w:t>Student N</w:t>
      </w:r>
      <w:r w:rsidR="00574F74" w:rsidRPr="00C11BAF">
        <w:rPr>
          <w:rFonts w:ascii="Arial" w:hAnsi="Arial" w:cs="Arial"/>
          <w:b/>
          <w:bCs/>
          <w:sz w:val="40"/>
          <w:szCs w:val="40"/>
        </w:rPr>
        <w:t>ame</w:t>
      </w:r>
      <w:r w:rsidR="0073203C" w:rsidRPr="00C11BAF">
        <w:rPr>
          <w:rFonts w:ascii="Arial" w:hAnsi="Arial" w:cs="Arial"/>
          <w:b/>
          <w:bCs/>
          <w:sz w:val="40"/>
          <w:szCs w:val="40"/>
        </w:rPr>
        <w:t>:</w:t>
      </w:r>
    </w:p>
    <w:p w14:paraId="71310783" w14:textId="2EAF3A59" w:rsidR="0073203C" w:rsidRPr="00C11BAF" w:rsidRDefault="0073203C" w:rsidP="003B52ED">
      <w:pPr>
        <w:spacing w:line="276" w:lineRule="auto"/>
        <w:jc w:val="center"/>
        <w:rPr>
          <w:rFonts w:ascii="Arial" w:hAnsi="Arial" w:cs="Arial"/>
          <w:b/>
          <w:bCs/>
          <w:sz w:val="40"/>
          <w:szCs w:val="40"/>
        </w:rPr>
      </w:pPr>
      <w:r w:rsidRPr="00C11BAF">
        <w:rPr>
          <w:rFonts w:ascii="Arial" w:hAnsi="Arial" w:cs="Arial"/>
          <w:b/>
          <w:bCs/>
          <w:sz w:val="40"/>
          <w:szCs w:val="40"/>
        </w:rPr>
        <w:t>Ivaylo Tabandzhov</w:t>
      </w:r>
    </w:p>
    <w:p w14:paraId="52BF549E" w14:textId="77777777" w:rsidR="0073203C" w:rsidRPr="00C11BAF" w:rsidRDefault="00574F74" w:rsidP="003B52ED">
      <w:pPr>
        <w:spacing w:line="276" w:lineRule="auto"/>
        <w:jc w:val="center"/>
        <w:rPr>
          <w:rFonts w:ascii="Arial" w:hAnsi="Arial" w:cs="Arial"/>
          <w:b/>
          <w:bCs/>
          <w:sz w:val="40"/>
          <w:szCs w:val="40"/>
        </w:rPr>
      </w:pPr>
      <w:r w:rsidRPr="00C11BAF">
        <w:rPr>
          <w:rFonts w:ascii="Arial" w:hAnsi="Arial" w:cs="Arial"/>
          <w:b/>
          <w:bCs/>
          <w:sz w:val="40"/>
          <w:szCs w:val="40"/>
        </w:rPr>
        <w:t>Student ID</w:t>
      </w:r>
      <w:r w:rsidR="0073203C" w:rsidRPr="00C11BAF">
        <w:rPr>
          <w:rFonts w:ascii="Arial" w:hAnsi="Arial" w:cs="Arial"/>
          <w:b/>
          <w:bCs/>
          <w:sz w:val="40"/>
          <w:szCs w:val="40"/>
        </w:rPr>
        <w:t>:</w:t>
      </w:r>
    </w:p>
    <w:p w14:paraId="3B7D8357" w14:textId="0B959A59" w:rsidR="00491EEC" w:rsidRPr="00C11BAF" w:rsidRDefault="0073203C" w:rsidP="003B52ED">
      <w:pPr>
        <w:spacing w:line="276" w:lineRule="auto"/>
        <w:jc w:val="center"/>
        <w:rPr>
          <w:rFonts w:ascii="Arial" w:hAnsi="Arial" w:cs="Arial"/>
          <w:b/>
          <w:bCs/>
          <w:sz w:val="40"/>
          <w:szCs w:val="40"/>
        </w:rPr>
      </w:pPr>
      <w:r w:rsidRPr="00C11BAF">
        <w:rPr>
          <w:rFonts w:ascii="Arial" w:hAnsi="Arial" w:cs="Arial"/>
          <w:b/>
          <w:bCs/>
          <w:sz w:val="40"/>
          <w:szCs w:val="40"/>
        </w:rPr>
        <w:t>2010424</w:t>
      </w:r>
      <w:r w:rsidR="00491EEC" w:rsidRPr="00C11BAF">
        <w:rPr>
          <w:rFonts w:ascii="Arial" w:hAnsi="Arial" w:cs="Arial"/>
          <w:b/>
          <w:bCs/>
          <w:sz w:val="40"/>
          <w:szCs w:val="40"/>
        </w:rPr>
        <w:br w:type="page"/>
      </w:r>
    </w:p>
    <w:sdt>
      <w:sdtPr>
        <w:rPr>
          <w:rFonts w:ascii="Times New Roman" w:eastAsiaTheme="minorHAnsi" w:hAnsi="Times New Roman" w:cstheme="minorBidi"/>
          <w:color w:val="auto"/>
          <w:sz w:val="24"/>
          <w:szCs w:val="22"/>
        </w:rPr>
        <w:id w:val="1688709210"/>
        <w:docPartObj>
          <w:docPartGallery w:val="Table of Contents"/>
          <w:docPartUnique/>
        </w:docPartObj>
      </w:sdtPr>
      <w:sdtEndPr>
        <w:rPr>
          <w:b/>
          <w:bCs/>
          <w:noProof/>
          <w:sz w:val="22"/>
          <w:szCs w:val="20"/>
        </w:rPr>
      </w:sdtEndPr>
      <w:sdtContent>
        <w:p w14:paraId="40D03759" w14:textId="562A5D8D" w:rsidR="007F0481" w:rsidRPr="007F0481" w:rsidRDefault="007F0481" w:rsidP="007F0481">
          <w:pPr>
            <w:pStyle w:val="TOCHeading"/>
            <w:jc w:val="center"/>
            <w:rPr>
              <w:rFonts w:ascii="Arial" w:hAnsi="Arial" w:cs="Arial"/>
            </w:rPr>
          </w:pPr>
          <w:r w:rsidRPr="007F0481">
            <w:rPr>
              <w:rFonts w:ascii="Arial" w:hAnsi="Arial" w:cs="Arial"/>
            </w:rPr>
            <w:t>Contents</w:t>
          </w:r>
        </w:p>
        <w:p w14:paraId="655775CF" w14:textId="72412577" w:rsidR="00EB2714" w:rsidRDefault="007F0481">
          <w:pPr>
            <w:pStyle w:val="TOC2"/>
            <w:tabs>
              <w:tab w:val="right" w:leader="dot" w:pos="9016"/>
            </w:tabs>
            <w:rPr>
              <w:rFonts w:asciiTheme="minorHAnsi" w:eastAsiaTheme="minorEastAsia" w:hAnsiTheme="minorHAnsi"/>
              <w:noProof/>
              <w:sz w:val="22"/>
              <w:lang w:val="en-GB" w:eastAsia="en-GB"/>
            </w:rPr>
          </w:pPr>
          <w:r w:rsidRPr="00751328">
            <w:rPr>
              <w:sz w:val="22"/>
              <w:szCs w:val="20"/>
            </w:rPr>
            <w:fldChar w:fldCharType="begin"/>
          </w:r>
          <w:r w:rsidRPr="00751328">
            <w:rPr>
              <w:sz w:val="22"/>
              <w:szCs w:val="20"/>
            </w:rPr>
            <w:instrText xml:space="preserve"> TOC \o "1-3" \h \z \u </w:instrText>
          </w:r>
          <w:r w:rsidRPr="00751328">
            <w:rPr>
              <w:sz w:val="22"/>
              <w:szCs w:val="20"/>
            </w:rPr>
            <w:fldChar w:fldCharType="separate"/>
          </w:r>
          <w:hyperlink w:anchor="_Toc80030892" w:history="1">
            <w:r w:rsidR="00EB2714" w:rsidRPr="00AF41EC">
              <w:rPr>
                <w:rStyle w:val="Hyperlink"/>
                <w:rFonts w:ascii="Arial" w:hAnsi="Arial" w:cs="Arial"/>
                <w:noProof/>
              </w:rPr>
              <w:t>Introduction</w:t>
            </w:r>
            <w:r w:rsidR="00EB2714">
              <w:rPr>
                <w:noProof/>
                <w:webHidden/>
              </w:rPr>
              <w:tab/>
            </w:r>
            <w:r w:rsidR="00EB2714">
              <w:rPr>
                <w:noProof/>
                <w:webHidden/>
              </w:rPr>
              <w:fldChar w:fldCharType="begin"/>
            </w:r>
            <w:r w:rsidR="00EB2714">
              <w:rPr>
                <w:noProof/>
                <w:webHidden/>
              </w:rPr>
              <w:instrText xml:space="preserve"> PAGEREF _Toc80030892 \h </w:instrText>
            </w:r>
            <w:r w:rsidR="00EB2714">
              <w:rPr>
                <w:noProof/>
                <w:webHidden/>
              </w:rPr>
            </w:r>
            <w:r w:rsidR="00EB2714">
              <w:rPr>
                <w:noProof/>
                <w:webHidden/>
              </w:rPr>
              <w:fldChar w:fldCharType="separate"/>
            </w:r>
            <w:r w:rsidR="00EB2714">
              <w:rPr>
                <w:noProof/>
                <w:webHidden/>
              </w:rPr>
              <w:t>3</w:t>
            </w:r>
            <w:r w:rsidR="00EB2714">
              <w:rPr>
                <w:noProof/>
                <w:webHidden/>
              </w:rPr>
              <w:fldChar w:fldCharType="end"/>
            </w:r>
          </w:hyperlink>
        </w:p>
        <w:p w14:paraId="674F6A74" w14:textId="6F8E7747" w:rsidR="00EB2714" w:rsidRDefault="00EB2714">
          <w:pPr>
            <w:pStyle w:val="TOC2"/>
            <w:tabs>
              <w:tab w:val="right" w:leader="dot" w:pos="9016"/>
            </w:tabs>
            <w:rPr>
              <w:rFonts w:asciiTheme="minorHAnsi" w:eastAsiaTheme="minorEastAsia" w:hAnsiTheme="minorHAnsi"/>
              <w:noProof/>
              <w:sz w:val="22"/>
              <w:lang w:val="en-GB" w:eastAsia="en-GB"/>
            </w:rPr>
          </w:pPr>
          <w:hyperlink w:anchor="_Toc80030893" w:history="1">
            <w:r w:rsidRPr="00AF41EC">
              <w:rPr>
                <w:rStyle w:val="Hyperlink"/>
                <w:rFonts w:ascii="Arial" w:hAnsi="Arial" w:cs="Arial"/>
                <w:noProof/>
              </w:rPr>
              <w:t>Organization Overview</w:t>
            </w:r>
            <w:r>
              <w:rPr>
                <w:noProof/>
                <w:webHidden/>
              </w:rPr>
              <w:tab/>
            </w:r>
            <w:r>
              <w:rPr>
                <w:noProof/>
                <w:webHidden/>
              </w:rPr>
              <w:fldChar w:fldCharType="begin"/>
            </w:r>
            <w:r>
              <w:rPr>
                <w:noProof/>
                <w:webHidden/>
              </w:rPr>
              <w:instrText xml:space="preserve"> PAGEREF _Toc80030893 \h </w:instrText>
            </w:r>
            <w:r>
              <w:rPr>
                <w:noProof/>
                <w:webHidden/>
              </w:rPr>
            </w:r>
            <w:r>
              <w:rPr>
                <w:noProof/>
                <w:webHidden/>
              </w:rPr>
              <w:fldChar w:fldCharType="separate"/>
            </w:r>
            <w:r>
              <w:rPr>
                <w:noProof/>
                <w:webHidden/>
              </w:rPr>
              <w:t>4</w:t>
            </w:r>
            <w:r>
              <w:rPr>
                <w:noProof/>
                <w:webHidden/>
              </w:rPr>
              <w:fldChar w:fldCharType="end"/>
            </w:r>
          </w:hyperlink>
        </w:p>
        <w:p w14:paraId="6CB3BF53" w14:textId="01785C8F" w:rsidR="00EB2714" w:rsidRDefault="00EB2714">
          <w:pPr>
            <w:pStyle w:val="TOC2"/>
            <w:tabs>
              <w:tab w:val="right" w:leader="dot" w:pos="9016"/>
            </w:tabs>
            <w:rPr>
              <w:rFonts w:asciiTheme="minorHAnsi" w:eastAsiaTheme="minorEastAsia" w:hAnsiTheme="minorHAnsi"/>
              <w:noProof/>
              <w:sz w:val="22"/>
              <w:lang w:val="en-GB" w:eastAsia="en-GB"/>
            </w:rPr>
          </w:pPr>
          <w:hyperlink w:anchor="_Toc80030894" w:history="1">
            <w:r w:rsidRPr="00AF41EC">
              <w:rPr>
                <w:rStyle w:val="Hyperlink"/>
                <w:rFonts w:ascii="Arial" w:hAnsi="Arial" w:cs="Arial"/>
                <w:noProof/>
              </w:rPr>
              <w:t>Identifying workplace problem and its impact</w:t>
            </w:r>
            <w:r>
              <w:rPr>
                <w:noProof/>
                <w:webHidden/>
              </w:rPr>
              <w:tab/>
            </w:r>
            <w:r>
              <w:rPr>
                <w:noProof/>
                <w:webHidden/>
              </w:rPr>
              <w:fldChar w:fldCharType="begin"/>
            </w:r>
            <w:r>
              <w:rPr>
                <w:noProof/>
                <w:webHidden/>
              </w:rPr>
              <w:instrText xml:space="preserve"> PAGEREF _Toc80030894 \h </w:instrText>
            </w:r>
            <w:r>
              <w:rPr>
                <w:noProof/>
                <w:webHidden/>
              </w:rPr>
            </w:r>
            <w:r>
              <w:rPr>
                <w:noProof/>
                <w:webHidden/>
              </w:rPr>
              <w:fldChar w:fldCharType="separate"/>
            </w:r>
            <w:r>
              <w:rPr>
                <w:noProof/>
                <w:webHidden/>
              </w:rPr>
              <w:t>4</w:t>
            </w:r>
            <w:r>
              <w:rPr>
                <w:noProof/>
                <w:webHidden/>
              </w:rPr>
              <w:fldChar w:fldCharType="end"/>
            </w:r>
          </w:hyperlink>
        </w:p>
        <w:p w14:paraId="46BFD587" w14:textId="2F2E7C43" w:rsidR="00EB2714" w:rsidRDefault="00EB2714">
          <w:pPr>
            <w:pStyle w:val="TOC2"/>
            <w:tabs>
              <w:tab w:val="right" w:leader="dot" w:pos="9016"/>
            </w:tabs>
            <w:rPr>
              <w:rFonts w:asciiTheme="minorHAnsi" w:eastAsiaTheme="minorEastAsia" w:hAnsiTheme="minorHAnsi"/>
              <w:noProof/>
              <w:sz w:val="22"/>
              <w:lang w:val="en-GB" w:eastAsia="en-GB"/>
            </w:rPr>
          </w:pPr>
          <w:hyperlink w:anchor="_Toc80030895" w:history="1">
            <w:r w:rsidRPr="00AF41EC">
              <w:rPr>
                <w:rStyle w:val="Hyperlink"/>
                <w:rFonts w:ascii="Arial" w:hAnsi="Arial" w:cs="Arial"/>
                <w:noProof/>
              </w:rPr>
              <w:t>Finding plausible solutions using problem solving tools</w:t>
            </w:r>
            <w:r>
              <w:rPr>
                <w:noProof/>
                <w:webHidden/>
              </w:rPr>
              <w:tab/>
            </w:r>
            <w:r>
              <w:rPr>
                <w:noProof/>
                <w:webHidden/>
              </w:rPr>
              <w:fldChar w:fldCharType="begin"/>
            </w:r>
            <w:r>
              <w:rPr>
                <w:noProof/>
                <w:webHidden/>
              </w:rPr>
              <w:instrText xml:space="preserve"> PAGEREF _Toc80030895 \h </w:instrText>
            </w:r>
            <w:r>
              <w:rPr>
                <w:noProof/>
                <w:webHidden/>
              </w:rPr>
            </w:r>
            <w:r>
              <w:rPr>
                <w:noProof/>
                <w:webHidden/>
              </w:rPr>
              <w:fldChar w:fldCharType="separate"/>
            </w:r>
            <w:r>
              <w:rPr>
                <w:noProof/>
                <w:webHidden/>
              </w:rPr>
              <w:t>5</w:t>
            </w:r>
            <w:r>
              <w:rPr>
                <w:noProof/>
                <w:webHidden/>
              </w:rPr>
              <w:fldChar w:fldCharType="end"/>
            </w:r>
          </w:hyperlink>
        </w:p>
        <w:p w14:paraId="486F77FB" w14:textId="390A0229" w:rsidR="00EB2714" w:rsidRDefault="00EB2714">
          <w:pPr>
            <w:pStyle w:val="TOC2"/>
            <w:tabs>
              <w:tab w:val="right" w:leader="dot" w:pos="9016"/>
            </w:tabs>
            <w:rPr>
              <w:rFonts w:asciiTheme="minorHAnsi" w:eastAsiaTheme="minorEastAsia" w:hAnsiTheme="minorHAnsi"/>
              <w:noProof/>
              <w:sz w:val="22"/>
              <w:lang w:val="en-GB" w:eastAsia="en-GB"/>
            </w:rPr>
          </w:pPr>
          <w:hyperlink w:anchor="_Toc80030896" w:history="1">
            <w:r w:rsidRPr="00AF41EC">
              <w:rPr>
                <w:rStyle w:val="Hyperlink"/>
                <w:rFonts w:ascii="Arial" w:hAnsi="Arial" w:cs="Arial"/>
                <w:noProof/>
              </w:rPr>
              <w:t>Alternative Solutions</w:t>
            </w:r>
            <w:r>
              <w:rPr>
                <w:noProof/>
                <w:webHidden/>
              </w:rPr>
              <w:tab/>
            </w:r>
            <w:r>
              <w:rPr>
                <w:noProof/>
                <w:webHidden/>
              </w:rPr>
              <w:fldChar w:fldCharType="begin"/>
            </w:r>
            <w:r>
              <w:rPr>
                <w:noProof/>
                <w:webHidden/>
              </w:rPr>
              <w:instrText xml:space="preserve"> PAGEREF _Toc80030896 \h </w:instrText>
            </w:r>
            <w:r>
              <w:rPr>
                <w:noProof/>
                <w:webHidden/>
              </w:rPr>
            </w:r>
            <w:r>
              <w:rPr>
                <w:noProof/>
                <w:webHidden/>
              </w:rPr>
              <w:fldChar w:fldCharType="separate"/>
            </w:r>
            <w:r>
              <w:rPr>
                <w:noProof/>
                <w:webHidden/>
              </w:rPr>
              <w:t>6</w:t>
            </w:r>
            <w:r>
              <w:rPr>
                <w:noProof/>
                <w:webHidden/>
              </w:rPr>
              <w:fldChar w:fldCharType="end"/>
            </w:r>
          </w:hyperlink>
        </w:p>
        <w:p w14:paraId="775AAD26" w14:textId="6D4B23BE" w:rsidR="00EB2714" w:rsidRDefault="00EB2714">
          <w:pPr>
            <w:pStyle w:val="TOC2"/>
            <w:tabs>
              <w:tab w:val="right" w:leader="dot" w:pos="9016"/>
            </w:tabs>
            <w:rPr>
              <w:rFonts w:asciiTheme="minorHAnsi" w:eastAsiaTheme="minorEastAsia" w:hAnsiTheme="minorHAnsi"/>
              <w:noProof/>
              <w:sz w:val="22"/>
              <w:lang w:val="en-GB" w:eastAsia="en-GB"/>
            </w:rPr>
          </w:pPr>
          <w:hyperlink w:anchor="_Toc80030897" w:history="1">
            <w:r w:rsidRPr="00AF41EC">
              <w:rPr>
                <w:rStyle w:val="Hyperlink"/>
                <w:rFonts w:ascii="Arial" w:hAnsi="Arial" w:cs="Arial"/>
                <w:noProof/>
              </w:rPr>
              <w:t>Evaluation of the solutions using PMI</w:t>
            </w:r>
            <w:r>
              <w:rPr>
                <w:noProof/>
                <w:webHidden/>
              </w:rPr>
              <w:tab/>
            </w:r>
            <w:r>
              <w:rPr>
                <w:noProof/>
                <w:webHidden/>
              </w:rPr>
              <w:fldChar w:fldCharType="begin"/>
            </w:r>
            <w:r>
              <w:rPr>
                <w:noProof/>
                <w:webHidden/>
              </w:rPr>
              <w:instrText xml:space="preserve"> PAGEREF _Toc80030897 \h </w:instrText>
            </w:r>
            <w:r>
              <w:rPr>
                <w:noProof/>
                <w:webHidden/>
              </w:rPr>
            </w:r>
            <w:r>
              <w:rPr>
                <w:noProof/>
                <w:webHidden/>
              </w:rPr>
              <w:fldChar w:fldCharType="separate"/>
            </w:r>
            <w:r>
              <w:rPr>
                <w:noProof/>
                <w:webHidden/>
              </w:rPr>
              <w:t>7</w:t>
            </w:r>
            <w:r>
              <w:rPr>
                <w:noProof/>
                <w:webHidden/>
              </w:rPr>
              <w:fldChar w:fldCharType="end"/>
            </w:r>
          </w:hyperlink>
        </w:p>
        <w:p w14:paraId="6CB18A41" w14:textId="025767D8" w:rsidR="00EB2714" w:rsidRDefault="00EB2714">
          <w:pPr>
            <w:pStyle w:val="TOC2"/>
            <w:tabs>
              <w:tab w:val="right" w:leader="dot" w:pos="9016"/>
            </w:tabs>
            <w:rPr>
              <w:rFonts w:asciiTheme="minorHAnsi" w:eastAsiaTheme="minorEastAsia" w:hAnsiTheme="minorHAnsi"/>
              <w:noProof/>
              <w:sz w:val="22"/>
              <w:lang w:val="en-GB" w:eastAsia="en-GB"/>
            </w:rPr>
          </w:pPr>
          <w:hyperlink w:anchor="_Toc80030898" w:history="1">
            <w:r w:rsidRPr="00AF41EC">
              <w:rPr>
                <w:rStyle w:val="Hyperlink"/>
                <w:rFonts w:ascii="Arial" w:hAnsi="Arial" w:cs="Arial"/>
                <w:noProof/>
              </w:rPr>
              <w:t>Best Solution</w:t>
            </w:r>
            <w:r>
              <w:rPr>
                <w:noProof/>
                <w:webHidden/>
              </w:rPr>
              <w:tab/>
            </w:r>
            <w:r>
              <w:rPr>
                <w:noProof/>
                <w:webHidden/>
              </w:rPr>
              <w:fldChar w:fldCharType="begin"/>
            </w:r>
            <w:r>
              <w:rPr>
                <w:noProof/>
                <w:webHidden/>
              </w:rPr>
              <w:instrText xml:space="preserve"> PAGEREF _Toc80030898 \h </w:instrText>
            </w:r>
            <w:r>
              <w:rPr>
                <w:noProof/>
                <w:webHidden/>
              </w:rPr>
            </w:r>
            <w:r>
              <w:rPr>
                <w:noProof/>
                <w:webHidden/>
              </w:rPr>
              <w:fldChar w:fldCharType="separate"/>
            </w:r>
            <w:r>
              <w:rPr>
                <w:noProof/>
                <w:webHidden/>
              </w:rPr>
              <w:t>8</w:t>
            </w:r>
            <w:r>
              <w:rPr>
                <w:noProof/>
                <w:webHidden/>
              </w:rPr>
              <w:fldChar w:fldCharType="end"/>
            </w:r>
          </w:hyperlink>
        </w:p>
        <w:p w14:paraId="7211DEC4" w14:textId="62FD535C" w:rsidR="00EB2714" w:rsidRDefault="00EB2714">
          <w:pPr>
            <w:pStyle w:val="TOC2"/>
            <w:tabs>
              <w:tab w:val="right" w:leader="dot" w:pos="9016"/>
            </w:tabs>
            <w:rPr>
              <w:rFonts w:asciiTheme="minorHAnsi" w:eastAsiaTheme="minorEastAsia" w:hAnsiTheme="minorHAnsi"/>
              <w:noProof/>
              <w:sz w:val="22"/>
              <w:lang w:val="en-GB" w:eastAsia="en-GB"/>
            </w:rPr>
          </w:pPr>
          <w:hyperlink w:anchor="_Toc80030899" w:history="1">
            <w:r w:rsidRPr="00AF41EC">
              <w:rPr>
                <w:rStyle w:val="Hyperlink"/>
                <w:rFonts w:ascii="Arial" w:hAnsi="Arial" w:cs="Arial"/>
                <w:noProof/>
              </w:rPr>
              <w:t>Controlling and monitoring</w:t>
            </w:r>
            <w:r>
              <w:rPr>
                <w:noProof/>
                <w:webHidden/>
              </w:rPr>
              <w:tab/>
            </w:r>
            <w:r>
              <w:rPr>
                <w:noProof/>
                <w:webHidden/>
              </w:rPr>
              <w:fldChar w:fldCharType="begin"/>
            </w:r>
            <w:r>
              <w:rPr>
                <w:noProof/>
                <w:webHidden/>
              </w:rPr>
              <w:instrText xml:space="preserve"> PAGEREF _Toc80030899 \h </w:instrText>
            </w:r>
            <w:r>
              <w:rPr>
                <w:noProof/>
                <w:webHidden/>
              </w:rPr>
            </w:r>
            <w:r>
              <w:rPr>
                <w:noProof/>
                <w:webHidden/>
              </w:rPr>
              <w:fldChar w:fldCharType="separate"/>
            </w:r>
            <w:r>
              <w:rPr>
                <w:noProof/>
                <w:webHidden/>
              </w:rPr>
              <w:t>8</w:t>
            </w:r>
            <w:r>
              <w:rPr>
                <w:noProof/>
                <w:webHidden/>
              </w:rPr>
              <w:fldChar w:fldCharType="end"/>
            </w:r>
          </w:hyperlink>
        </w:p>
        <w:p w14:paraId="329BE87C" w14:textId="18958ACD" w:rsidR="00EB2714" w:rsidRDefault="00EB2714">
          <w:pPr>
            <w:pStyle w:val="TOC2"/>
            <w:tabs>
              <w:tab w:val="right" w:leader="dot" w:pos="9016"/>
            </w:tabs>
            <w:rPr>
              <w:rFonts w:asciiTheme="minorHAnsi" w:eastAsiaTheme="minorEastAsia" w:hAnsiTheme="minorHAnsi"/>
              <w:noProof/>
              <w:sz w:val="22"/>
              <w:lang w:val="en-GB" w:eastAsia="en-GB"/>
            </w:rPr>
          </w:pPr>
          <w:hyperlink w:anchor="_Toc80030900" w:history="1">
            <w:r w:rsidRPr="00AF41EC">
              <w:rPr>
                <w:rStyle w:val="Hyperlink"/>
                <w:rFonts w:ascii="Arial" w:hAnsi="Arial" w:cs="Arial"/>
                <w:noProof/>
              </w:rPr>
              <w:t>Communicating with the stakeholders</w:t>
            </w:r>
            <w:r>
              <w:rPr>
                <w:noProof/>
                <w:webHidden/>
              </w:rPr>
              <w:tab/>
            </w:r>
            <w:r>
              <w:rPr>
                <w:noProof/>
                <w:webHidden/>
              </w:rPr>
              <w:fldChar w:fldCharType="begin"/>
            </w:r>
            <w:r>
              <w:rPr>
                <w:noProof/>
                <w:webHidden/>
              </w:rPr>
              <w:instrText xml:space="preserve"> PAGEREF _Toc80030900 \h </w:instrText>
            </w:r>
            <w:r>
              <w:rPr>
                <w:noProof/>
                <w:webHidden/>
              </w:rPr>
            </w:r>
            <w:r>
              <w:rPr>
                <w:noProof/>
                <w:webHidden/>
              </w:rPr>
              <w:fldChar w:fldCharType="separate"/>
            </w:r>
            <w:r>
              <w:rPr>
                <w:noProof/>
                <w:webHidden/>
              </w:rPr>
              <w:t>9</w:t>
            </w:r>
            <w:r>
              <w:rPr>
                <w:noProof/>
                <w:webHidden/>
              </w:rPr>
              <w:fldChar w:fldCharType="end"/>
            </w:r>
          </w:hyperlink>
        </w:p>
        <w:p w14:paraId="2232AA73" w14:textId="18B99735" w:rsidR="00EB2714" w:rsidRDefault="00EB2714">
          <w:pPr>
            <w:pStyle w:val="TOC2"/>
            <w:tabs>
              <w:tab w:val="right" w:leader="dot" w:pos="9016"/>
            </w:tabs>
            <w:rPr>
              <w:rFonts w:asciiTheme="minorHAnsi" w:eastAsiaTheme="minorEastAsia" w:hAnsiTheme="minorHAnsi"/>
              <w:noProof/>
              <w:sz w:val="22"/>
              <w:lang w:val="en-GB" w:eastAsia="en-GB"/>
            </w:rPr>
          </w:pPr>
          <w:hyperlink w:anchor="_Toc80030901" w:history="1">
            <w:r w:rsidRPr="00AF41E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_Toc80030901 \h </w:instrText>
            </w:r>
            <w:r>
              <w:rPr>
                <w:noProof/>
                <w:webHidden/>
              </w:rPr>
            </w:r>
            <w:r>
              <w:rPr>
                <w:noProof/>
                <w:webHidden/>
              </w:rPr>
              <w:fldChar w:fldCharType="separate"/>
            </w:r>
            <w:r>
              <w:rPr>
                <w:noProof/>
                <w:webHidden/>
              </w:rPr>
              <w:t>9</w:t>
            </w:r>
            <w:r>
              <w:rPr>
                <w:noProof/>
                <w:webHidden/>
              </w:rPr>
              <w:fldChar w:fldCharType="end"/>
            </w:r>
          </w:hyperlink>
        </w:p>
        <w:p w14:paraId="0CC1C99C" w14:textId="1AD0E7FC" w:rsidR="00EB2714" w:rsidRDefault="00EB2714">
          <w:pPr>
            <w:pStyle w:val="TOC1"/>
            <w:tabs>
              <w:tab w:val="right" w:leader="dot" w:pos="9016"/>
            </w:tabs>
            <w:rPr>
              <w:rFonts w:asciiTheme="minorHAnsi" w:eastAsiaTheme="minorEastAsia" w:hAnsiTheme="minorHAnsi"/>
              <w:noProof/>
              <w:sz w:val="22"/>
              <w:lang w:val="en-GB" w:eastAsia="en-GB"/>
            </w:rPr>
          </w:pPr>
          <w:hyperlink w:anchor="_Toc80030902" w:history="1">
            <w:r w:rsidRPr="00AF41EC">
              <w:rPr>
                <w:rStyle w:val="Hyperlink"/>
                <w:rFonts w:ascii="Arial" w:hAnsi="Arial" w:cs="Arial"/>
                <w:noProof/>
              </w:rPr>
              <w:t>Conclusion</w:t>
            </w:r>
            <w:r>
              <w:rPr>
                <w:noProof/>
                <w:webHidden/>
              </w:rPr>
              <w:tab/>
            </w:r>
            <w:r>
              <w:rPr>
                <w:noProof/>
                <w:webHidden/>
              </w:rPr>
              <w:fldChar w:fldCharType="begin"/>
            </w:r>
            <w:r>
              <w:rPr>
                <w:noProof/>
                <w:webHidden/>
              </w:rPr>
              <w:instrText xml:space="preserve"> PAGEREF _Toc80030902 \h </w:instrText>
            </w:r>
            <w:r>
              <w:rPr>
                <w:noProof/>
                <w:webHidden/>
              </w:rPr>
            </w:r>
            <w:r>
              <w:rPr>
                <w:noProof/>
                <w:webHidden/>
              </w:rPr>
              <w:fldChar w:fldCharType="separate"/>
            </w:r>
            <w:r>
              <w:rPr>
                <w:noProof/>
                <w:webHidden/>
              </w:rPr>
              <w:t>10</w:t>
            </w:r>
            <w:r>
              <w:rPr>
                <w:noProof/>
                <w:webHidden/>
              </w:rPr>
              <w:fldChar w:fldCharType="end"/>
            </w:r>
          </w:hyperlink>
        </w:p>
        <w:p w14:paraId="01601242" w14:textId="1E99EF74" w:rsidR="00EB2714" w:rsidRDefault="00EB2714">
          <w:pPr>
            <w:pStyle w:val="TOC1"/>
            <w:tabs>
              <w:tab w:val="right" w:leader="dot" w:pos="9016"/>
            </w:tabs>
            <w:rPr>
              <w:rFonts w:asciiTheme="minorHAnsi" w:eastAsiaTheme="minorEastAsia" w:hAnsiTheme="minorHAnsi"/>
              <w:noProof/>
              <w:sz w:val="22"/>
              <w:lang w:val="en-GB" w:eastAsia="en-GB"/>
            </w:rPr>
          </w:pPr>
          <w:hyperlink w:anchor="_Toc80030903" w:history="1">
            <w:r w:rsidRPr="00AF41EC">
              <w:rPr>
                <w:rStyle w:val="Hyperlink"/>
                <w:rFonts w:ascii="Arial" w:hAnsi="Arial" w:cs="Arial"/>
                <w:noProof/>
              </w:rPr>
              <w:t>References</w:t>
            </w:r>
            <w:r>
              <w:rPr>
                <w:noProof/>
                <w:webHidden/>
              </w:rPr>
              <w:tab/>
            </w:r>
            <w:r>
              <w:rPr>
                <w:noProof/>
                <w:webHidden/>
              </w:rPr>
              <w:fldChar w:fldCharType="begin"/>
            </w:r>
            <w:r>
              <w:rPr>
                <w:noProof/>
                <w:webHidden/>
              </w:rPr>
              <w:instrText xml:space="preserve"> PAGEREF _Toc80030903 \h </w:instrText>
            </w:r>
            <w:r>
              <w:rPr>
                <w:noProof/>
                <w:webHidden/>
              </w:rPr>
            </w:r>
            <w:r>
              <w:rPr>
                <w:noProof/>
                <w:webHidden/>
              </w:rPr>
              <w:fldChar w:fldCharType="separate"/>
            </w:r>
            <w:r>
              <w:rPr>
                <w:noProof/>
                <w:webHidden/>
              </w:rPr>
              <w:t>11</w:t>
            </w:r>
            <w:r>
              <w:rPr>
                <w:noProof/>
                <w:webHidden/>
              </w:rPr>
              <w:fldChar w:fldCharType="end"/>
            </w:r>
          </w:hyperlink>
        </w:p>
        <w:p w14:paraId="0EE837B0" w14:textId="5DA9245F" w:rsidR="007F0481" w:rsidRPr="00751328" w:rsidRDefault="007F0481" w:rsidP="00751328">
          <w:pPr>
            <w:rPr>
              <w:sz w:val="22"/>
              <w:szCs w:val="20"/>
            </w:rPr>
          </w:pPr>
          <w:r w:rsidRPr="00751328">
            <w:rPr>
              <w:b/>
              <w:bCs/>
              <w:noProof/>
              <w:sz w:val="22"/>
              <w:szCs w:val="20"/>
            </w:rPr>
            <w:fldChar w:fldCharType="end"/>
          </w:r>
        </w:p>
      </w:sdtContent>
    </w:sdt>
    <w:p w14:paraId="661E68BB" w14:textId="77777777" w:rsidR="00491EEC" w:rsidRPr="00751328" w:rsidRDefault="00491EEC" w:rsidP="00751328">
      <w:pPr>
        <w:rPr>
          <w:rFonts w:ascii="Arial" w:hAnsi="Arial" w:cs="Arial"/>
          <w:sz w:val="20"/>
          <w:szCs w:val="18"/>
        </w:rPr>
      </w:pPr>
      <w:r w:rsidRPr="00751328">
        <w:rPr>
          <w:rFonts w:ascii="Arial" w:hAnsi="Arial" w:cs="Arial"/>
          <w:sz w:val="20"/>
          <w:szCs w:val="18"/>
        </w:rPr>
        <w:br w:type="page"/>
      </w:r>
    </w:p>
    <w:p w14:paraId="26FC9243" w14:textId="4F3A284C" w:rsidR="00491EEC" w:rsidRDefault="00491EEC" w:rsidP="003B52ED">
      <w:pPr>
        <w:pStyle w:val="Heading2"/>
        <w:spacing w:after="240"/>
        <w:rPr>
          <w:rFonts w:ascii="Arial" w:hAnsi="Arial" w:cs="Arial"/>
        </w:rPr>
      </w:pPr>
      <w:bookmarkStart w:id="0" w:name="_Toc80030892"/>
      <w:r w:rsidRPr="00491EEC">
        <w:rPr>
          <w:rFonts w:ascii="Arial" w:hAnsi="Arial" w:cs="Arial"/>
        </w:rPr>
        <w:lastRenderedPageBreak/>
        <w:t>Introduction</w:t>
      </w:r>
      <w:bookmarkEnd w:id="0"/>
    </w:p>
    <w:p w14:paraId="0528D8EF" w14:textId="2DD94A13" w:rsidR="00491EEC" w:rsidRDefault="00491EEC" w:rsidP="003B52ED">
      <w:pPr>
        <w:spacing w:after="240"/>
        <w:rPr>
          <w:rFonts w:ascii="Arial" w:hAnsi="Arial" w:cs="Arial"/>
          <w:sz w:val="22"/>
          <w:szCs w:val="20"/>
        </w:rPr>
      </w:pPr>
      <w:r w:rsidRPr="00491EEC">
        <w:rPr>
          <w:rFonts w:ascii="Arial" w:hAnsi="Arial" w:cs="Arial"/>
          <w:sz w:val="22"/>
          <w:szCs w:val="20"/>
        </w:rPr>
        <w:t>Effective management requires both problem-solving and decision-making. While all workers must face these procedures, managers must make sound judgments and resolve conflicts efficiently since this is part of their job duties. Choice-making is a critical talent for business and life; individuals should be more focused while making any decision to improve its quality or successfully resolve an issue</w:t>
      </w:r>
      <w:r w:rsidR="00B94C95">
        <w:rPr>
          <w:rFonts w:ascii="Arial" w:hAnsi="Arial" w:cs="Arial"/>
          <w:sz w:val="22"/>
          <w:szCs w:val="20"/>
        </w:rPr>
        <w:t xml:space="preserve"> (Simon, 2017)</w:t>
      </w:r>
      <w:r w:rsidRPr="00491EEC">
        <w:rPr>
          <w:rFonts w:ascii="Arial" w:hAnsi="Arial" w:cs="Arial"/>
          <w:sz w:val="22"/>
          <w:szCs w:val="20"/>
        </w:rPr>
        <w:t xml:space="preserve">. </w:t>
      </w:r>
      <w:r w:rsidRPr="00C52CE4">
        <w:rPr>
          <w:rFonts w:ascii="Arial" w:hAnsi="Arial" w:cs="Arial"/>
          <w:b/>
          <w:sz w:val="22"/>
          <w:szCs w:val="20"/>
        </w:rPr>
        <w:t>Studio Fourteen</w:t>
      </w:r>
      <w:r w:rsidRPr="00491EEC">
        <w:rPr>
          <w:rFonts w:ascii="Arial" w:hAnsi="Arial" w:cs="Arial"/>
          <w:sz w:val="22"/>
          <w:szCs w:val="20"/>
        </w:rPr>
        <w:t xml:space="preserve"> is experiencing particular difficulties, and an urgent decision should be made to address them adequately. To effectively address organizational issues, a manager's decision-making abilities must be efficient</w:t>
      </w:r>
      <w:r w:rsidR="00B94C95">
        <w:rPr>
          <w:rFonts w:ascii="Arial" w:hAnsi="Arial" w:cs="Arial"/>
          <w:sz w:val="22"/>
          <w:szCs w:val="20"/>
        </w:rPr>
        <w:t>.</w:t>
      </w:r>
    </w:p>
    <w:p w14:paraId="3F0EB528" w14:textId="3248A25D" w:rsidR="00491EEC" w:rsidRDefault="00491EEC">
      <w:pPr>
        <w:spacing w:line="276" w:lineRule="auto"/>
        <w:jc w:val="left"/>
        <w:rPr>
          <w:rFonts w:ascii="Arial" w:hAnsi="Arial" w:cs="Arial"/>
          <w:sz w:val="22"/>
          <w:szCs w:val="20"/>
        </w:rPr>
      </w:pPr>
      <w:r>
        <w:rPr>
          <w:rFonts w:ascii="Arial" w:hAnsi="Arial" w:cs="Arial"/>
          <w:sz w:val="22"/>
          <w:szCs w:val="20"/>
        </w:rPr>
        <w:br w:type="page"/>
      </w:r>
    </w:p>
    <w:p w14:paraId="278993AB" w14:textId="26AC09E9" w:rsidR="00491EEC" w:rsidRDefault="00491EEC" w:rsidP="00491EEC">
      <w:pPr>
        <w:pStyle w:val="Heading2"/>
        <w:rPr>
          <w:rFonts w:ascii="Arial" w:hAnsi="Arial" w:cs="Arial"/>
        </w:rPr>
      </w:pPr>
      <w:bookmarkStart w:id="1" w:name="_Toc80030893"/>
      <w:r w:rsidRPr="00491EEC">
        <w:rPr>
          <w:rFonts w:ascii="Arial" w:hAnsi="Arial" w:cs="Arial"/>
        </w:rPr>
        <w:lastRenderedPageBreak/>
        <w:t>Organization Overview</w:t>
      </w:r>
      <w:bookmarkEnd w:id="1"/>
    </w:p>
    <w:p w14:paraId="3104E991" w14:textId="45580984" w:rsidR="00491EEC" w:rsidRDefault="00491EEC" w:rsidP="00491EEC">
      <w:pPr>
        <w:rPr>
          <w:rFonts w:ascii="Arial" w:hAnsi="Arial" w:cs="Arial"/>
          <w:sz w:val="22"/>
          <w:szCs w:val="20"/>
        </w:rPr>
      </w:pPr>
      <w:r w:rsidRPr="00491EEC">
        <w:rPr>
          <w:rFonts w:ascii="Arial" w:hAnsi="Arial" w:cs="Arial"/>
          <w:sz w:val="22"/>
          <w:szCs w:val="20"/>
        </w:rPr>
        <w:t>Studio Fourteen Interiors is a UK-based interior design firm that specializes in residential and business projects. Their business stream is derived from contracts and project management. Studio Fourteen consults with clients and delivers high-quality goods on time and under budget by using extensive industry knowledge and expertise. In 2017, the business witnessed a significant development in knowledge and competence with the appointment of Dominic Hayes as Director.</w:t>
      </w:r>
    </w:p>
    <w:p w14:paraId="5D71DFD3" w14:textId="79E644CD" w:rsidR="00491EEC" w:rsidRPr="004C1C9E" w:rsidRDefault="004C1C9E" w:rsidP="004C1C9E">
      <w:pPr>
        <w:pStyle w:val="Heading2"/>
        <w:rPr>
          <w:rFonts w:ascii="Arial" w:hAnsi="Arial" w:cs="Arial"/>
        </w:rPr>
      </w:pPr>
      <w:bookmarkStart w:id="2" w:name="_Toc80030894"/>
      <w:r w:rsidRPr="004C1C9E">
        <w:rPr>
          <w:rFonts w:ascii="Arial" w:hAnsi="Arial" w:cs="Arial"/>
        </w:rPr>
        <w:t>Identifying workplace problem</w:t>
      </w:r>
      <w:r w:rsidR="00886ACD">
        <w:rPr>
          <w:rFonts w:ascii="Arial" w:hAnsi="Arial" w:cs="Arial"/>
        </w:rPr>
        <w:t xml:space="preserve"> and its impact</w:t>
      </w:r>
      <w:bookmarkEnd w:id="2"/>
    </w:p>
    <w:p w14:paraId="13003A9F" w14:textId="6279BA7F" w:rsidR="004C1C9E" w:rsidRPr="004C1C9E" w:rsidRDefault="004C1C9E" w:rsidP="004C1C9E">
      <w:pPr>
        <w:rPr>
          <w:rFonts w:ascii="Arial" w:hAnsi="Arial" w:cs="Arial"/>
          <w:sz w:val="22"/>
          <w:szCs w:val="20"/>
        </w:rPr>
      </w:pPr>
      <w:r w:rsidRPr="004C1C9E">
        <w:rPr>
          <w:rFonts w:ascii="Arial" w:hAnsi="Arial" w:cs="Arial"/>
          <w:sz w:val="22"/>
          <w:szCs w:val="20"/>
        </w:rPr>
        <w:t>The interior design industry is growing at an exponential rate. New homeowners are turning to interior designers in more significant numbers than ever before. Several decades ago, an interior designer was only accessible to the very rich and famous</w:t>
      </w:r>
      <w:r w:rsidR="00B94C95">
        <w:rPr>
          <w:rFonts w:ascii="Arial" w:hAnsi="Arial" w:cs="Arial"/>
          <w:sz w:val="22"/>
          <w:szCs w:val="20"/>
        </w:rPr>
        <w:t xml:space="preserve"> </w:t>
      </w:r>
      <w:r w:rsidR="00B94C95" w:rsidRPr="00B94C95">
        <w:rPr>
          <w:rFonts w:ascii="Arial" w:hAnsi="Arial" w:cs="Arial"/>
          <w:sz w:val="22"/>
          <w:szCs w:val="20"/>
        </w:rPr>
        <w:t>(Lewin, 2015)</w:t>
      </w:r>
      <w:r w:rsidRPr="004C1C9E">
        <w:rPr>
          <w:rFonts w:ascii="Arial" w:hAnsi="Arial" w:cs="Arial"/>
          <w:sz w:val="22"/>
          <w:szCs w:val="20"/>
        </w:rPr>
        <w:t>. The rest of the population only had access to beautifully adorned homes via magazines and catalogues. Although interior design used to be considered a luxury, it has evolved into a necessity due to the overall growth of services and consumer demand throughout the years.</w:t>
      </w:r>
      <w:r w:rsidR="00390089">
        <w:rPr>
          <w:rFonts w:ascii="Arial" w:hAnsi="Arial" w:cs="Arial"/>
          <w:sz w:val="22"/>
          <w:szCs w:val="20"/>
        </w:rPr>
        <w:t xml:space="preserve"> </w:t>
      </w:r>
      <w:r w:rsidRPr="004C1C9E">
        <w:rPr>
          <w:rFonts w:ascii="Arial" w:hAnsi="Arial" w:cs="Arial"/>
          <w:sz w:val="22"/>
          <w:szCs w:val="20"/>
        </w:rPr>
        <w:t>It is tough to succeed in the interior design industry, particularly for larger organizations, because of a competitive market and hectic schedules. As a result, interior design businesses face various challenges, ranging from finance to project management to bookkeeping. In this case, Studio Fourteen is not an exception to the norm.</w:t>
      </w:r>
    </w:p>
    <w:p w14:paraId="0B2C7478" w14:textId="1FD9252E" w:rsidR="004C1C9E" w:rsidRDefault="00D92ED5" w:rsidP="00390089">
      <w:pPr>
        <w:rPr>
          <w:rFonts w:ascii="Arial" w:hAnsi="Arial" w:cs="Arial"/>
          <w:sz w:val="22"/>
          <w:szCs w:val="20"/>
        </w:rPr>
      </w:pPr>
      <w:r w:rsidRPr="00D92ED5">
        <w:rPr>
          <w:rFonts w:ascii="Arial" w:hAnsi="Arial" w:cs="Arial"/>
          <w:b/>
          <w:bCs/>
          <w:sz w:val="22"/>
          <w:szCs w:val="20"/>
        </w:rPr>
        <w:t>Critical c</w:t>
      </w:r>
      <w:r>
        <w:rPr>
          <w:rFonts w:ascii="Arial" w:hAnsi="Arial" w:cs="Arial"/>
          <w:b/>
          <w:bCs/>
          <w:sz w:val="22"/>
          <w:szCs w:val="20"/>
        </w:rPr>
        <w:t>lients</w:t>
      </w:r>
      <w:r w:rsidRPr="00D92ED5">
        <w:rPr>
          <w:rFonts w:ascii="Arial" w:hAnsi="Arial" w:cs="Arial"/>
          <w:b/>
          <w:bCs/>
          <w:sz w:val="22"/>
          <w:szCs w:val="20"/>
        </w:rPr>
        <w:t>:</w:t>
      </w:r>
      <w:r>
        <w:rPr>
          <w:rFonts w:ascii="Arial" w:hAnsi="Arial" w:cs="Arial"/>
          <w:sz w:val="22"/>
          <w:szCs w:val="20"/>
        </w:rPr>
        <w:t xml:space="preserve"> </w:t>
      </w:r>
      <w:r w:rsidR="004C1C9E" w:rsidRPr="004C1C9E">
        <w:rPr>
          <w:rFonts w:ascii="Arial" w:hAnsi="Arial" w:cs="Arial"/>
          <w:sz w:val="22"/>
          <w:szCs w:val="20"/>
        </w:rPr>
        <w:t xml:space="preserve">Decorating a customer's dream home nearly usually involves an investment of time and money once in a lifetime. As a result, it should not come as a shock that they strive for perfection and constantly seek changes to the plans until they are satisfied. The internet offers today's consumers a plethora of knowledge about styles, designs, and furnishings, which they may use to their advantage. </w:t>
      </w:r>
      <w:r>
        <w:rPr>
          <w:rFonts w:ascii="Arial" w:hAnsi="Arial" w:cs="Arial"/>
          <w:sz w:val="22"/>
          <w:szCs w:val="20"/>
        </w:rPr>
        <w:t xml:space="preserve">Sometimes clients tend to have an exquisite taste and style and again, sometimes they suggest styles which </w:t>
      </w:r>
      <w:r w:rsidR="00886ACD">
        <w:rPr>
          <w:rFonts w:ascii="Arial" w:hAnsi="Arial" w:cs="Arial"/>
          <w:sz w:val="22"/>
          <w:szCs w:val="20"/>
        </w:rPr>
        <w:t>are stomach-churning</w:t>
      </w:r>
      <w:r w:rsidR="00371BC1">
        <w:rPr>
          <w:rFonts w:ascii="Arial" w:hAnsi="Arial" w:cs="Arial"/>
          <w:sz w:val="22"/>
          <w:szCs w:val="20"/>
        </w:rPr>
        <w:t xml:space="preserve"> (Kerzner, 2019)</w:t>
      </w:r>
      <w:r w:rsidR="00886ACD">
        <w:rPr>
          <w:rFonts w:ascii="Arial" w:hAnsi="Arial" w:cs="Arial"/>
          <w:sz w:val="22"/>
          <w:szCs w:val="20"/>
        </w:rPr>
        <w:t>. Moreover</w:t>
      </w:r>
      <w:r w:rsidR="004C1C9E" w:rsidRPr="004C1C9E">
        <w:rPr>
          <w:rFonts w:ascii="Arial" w:hAnsi="Arial" w:cs="Arial"/>
          <w:sz w:val="22"/>
          <w:szCs w:val="20"/>
        </w:rPr>
        <w:t xml:space="preserve">, clients fail to see that it is not just a change in the design and layout on paper that has occurred. The changes have a cascading effect, causing suppliers to be notified, quotations to be changed, </w:t>
      </w:r>
      <w:r w:rsidR="00886ACD">
        <w:rPr>
          <w:rFonts w:ascii="Arial" w:hAnsi="Arial" w:cs="Arial"/>
          <w:sz w:val="22"/>
          <w:szCs w:val="20"/>
        </w:rPr>
        <w:t xml:space="preserve">and the entire </w:t>
      </w:r>
      <w:r w:rsidR="004C1C9E" w:rsidRPr="004C1C9E">
        <w:rPr>
          <w:rFonts w:ascii="Arial" w:hAnsi="Arial" w:cs="Arial"/>
          <w:sz w:val="22"/>
          <w:szCs w:val="20"/>
        </w:rPr>
        <w:t>execution</w:t>
      </w:r>
      <w:r w:rsidR="00886ACD">
        <w:rPr>
          <w:rFonts w:ascii="Arial" w:hAnsi="Arial" w:cs="Arial"/>
          <w:sz w:val="22"/>
          <w:szCs w:val="20"/>
        </w:rPr>
        <w:t xml:space="preserve"> of task</w:t>
      </w:r>
      <w:r w:rsidR="004C1C9E" w:rsidRPr="004C1C9E">
        <w:rPr>
          <w:rFonts w:ascii="Arial" w:hAnsi="Arial" w:cs="Arial"/>
          <w:sz w:val="22"/>
          <w:szCs w:val="20"/>
        </w:rPr>
        <w:t xml:space="preserve"> to be altered </w:t>
      </w:r>
      <w:r w:rsidR="00886ACD">
        <w:rPr>
          <w:rFonts w:ascii="Arial" w:hAnsi="Arial" w:cs="Arial"/>
          <w:sz w:val="22"/>
          <w:szCs w:val="20"/>
        </w:rPr>
        <w:t>in Studio Fourteen.</w:t>
      </w:r>
    </w:p>
    <w:p w14:paraId="3455825D" w14:textId="16FCC54E" w:rsidR="00675E8F" w:rsidRDefault="00D92ED5" w:rsidP="00675E8F">
      <w:pPr>
        <w:rPr>
          <w:rFonts w:ascii="Arial" w:hAnsi="Arial" w:cs="Arial"/>
          <w:sz w:val="22"/>
          <w:szCs w:val="20"/>
        </w:rPr>
      </w:pPr>
      <w:r w:rsidRPr="00D92ED5">
        <w:rPr>
          <w:rFonts w:ascii="Arial" w:hAnsi="Arial" w:cs="Arial"/>
          <w:b/>
          <w:bCs/>
          <w:sz w:val="22"/>
          <w:szCs w:val="20"/>
        </w:rPr>
        <w:t xml:space="preserve">Failure to </w:t>
      </w:r>
      <w:r w:rsidR="00886ACD">
        <w:rPr>
          <w:rFonts w:ascii="Arial" w:hAnsi="Arial" w:cs="Arial"/>
          <w:b/>
          <w:bCs/>
          <w:sz w:val="22"/>
          <w:szCs w:val="20"/>
        </w:rPr>
        <w:t>fulfill</w:t>
      </w:r>
      <w:r w:rsidRPr="00D92ED5">
        <w:rPr>
          <w:rFonts w:ascii="Arial" w:hAnsi="Arial" w:cs="Arial"/>
          <w:b/>
          <w:bCs/>
          <w:sz w:val="22"/>
          <w:szCs w:val="20"/>
        </w:rPr>
        <w:t xml:space="preserve"> </w:t>
      </w:r>
      <w:r w:rsidR="00886ACD">
        <w:rPr>
          <w:rFonts w:ascii="Arial" w:hAnsi="Arial" w:cs="Arial"/>
          <w:b/>
          <w:bCs/>
          <w:sz w:val="22"/>
          <w:szCs w:val="20"/>
        </w:rPr>
        <w:t xml:space="preserve">the </w:t>
      </w:r>
      <w:r>
        <w:rPr>
          <w:rFonts w:ascii="Arial" w:hAnsi="Arial" w:cs="Arial"/>
          <w:b/>
          <w:bCs/>
          <w:sz w:val="22"/>
          <w:szCs w:val="20"/>
        </w:rPr>
        <w:t>customer</w:t>
      </w:r>
      <w:r w:rsidRPr="00D92ED5">
        <w:rPr>
          <w:rFonts w:ascii="Arial" w:hAnsi="Arial" w:cs="Arial"/>
          <w:b/>
          <w:bCs/>
          <w:sz w:val="22"/>
          <w:szCs w:val="20"/>
        </w:rPr>
        <w:t xml:space="preserve"> demands:</w:t>
      </w:r>
      <w:r w:rsidRPr="00D92ED5">
        <w:rPr>
          <w:rFonts w:ascii="Arial" w:hAnsi="Arial" w:cs="Arial"/>
          <w:sz w:val="22"/>
          <w:szCs w:val="20"/>
        </w:rPr>
        <w:t xml:space="preserve"> </w:t>
      </w:r>
      <w:r w:rsidR="00886ACD">
        <w:rPr>
          <w:rFonts w:ascii="Arial" w:hAnsi="Arial" w:cs="Arial"/>
          <w:sz w:val="22"/>
          <w:szCs w:val="20"/>
        </w:rPr>
        <w:t>Studio Fourteen consists of</w:t>
      </w:r>
      <w:r w:rsidRPr="00D92ED5">
        <w:rPr>
          <w:rFonts w:ascii="Arial" w:hAnsi="Arial" w:cs="Arial"/>
          <w:sz w:val="22"/>
          <w:szCs w:val="20"/>
        </w:rPr>
        <w:t xml:space="preserve"> a creative group that comes up with many what they design from scratch, mostly from their imagination. This allows them to develop initiatives that are unique and that meet the needs of their target audience. The route from idea to final execution, on the other hand, is hampered by logistical and human execution constraints. The fact that the decorator and the client </w:t>
      </w:r>
      <w:r w:rsidR="00886ACD">
        <w:rPr>
          <w:rFonts w:ascii="Arial" w:hAnsi="Arial" w:cs="Arial"/>
          <w:sz w:val="22"/>
          <w:szCs w:val="20"/>
        </w:rPr>
        <w:t>might</w:t>
      </w:r>
      <w:r w:rsidRPr="00D92ED5">
        <w:rPr>
          <w:rFonts w:ascii="Arial" w:hAnsi="Arial" w:cs="Arial"/>
          <w:sz w:val="22"/>
          <w:szCs w:val="20"/>
        </w:rPr>
        <w:t xml:space="preserve"> have differing perceptual abilities is </w:t>
      </w:r>
      <w:r w:rsidR="00886ACD">
        <w:rPr>
          <w:rFonts w:ascii="Arial" w:hAnsi="Arial" w:cs="Arial"/>
          <w:sz w:val="22"/>
          <w:szCs w:val="20"/>
        </w:rPr>
        <w:t>a crucial</w:t>
      </w:r>
      <w:r w:rsidRPr="00D92ED5">
        <w:rPr>
          <w:rFonts w:ascii="Arial" w:hAnsi="Arial" w:cs="Arial"/>
          <w:sz w:val="22"/>
          <w:szCs w:val="20"/>
        </w:rPr>
        <w:t xml:space="preserve"> factor to consider. The former is a seasoned professional, while the latter is a beginner. As a result, even if both parties are looking at the </w:t>
      </w:r>
      <w:r w:rsidRPr="00D92ED5">
        <w:rPr>
          <w:rFonts w:ascii="Arial" w:hAnsi="Arial" w:cs="Arial"/>
          <w:sz w:val="22"/>
          <w:szCs w:val="20"/>
        </w:rPr>
        <w:lastRenderedPageBreak/>
        <w:t xml:space="preserve">same layout and style, a client may have a different mental picture in his or her mind. </w:t>
      </w:r>
      <w:r w:rsidR="00886ACD">
        <w:rPr>
          <w:rFonts w:ascii="Arial" w:hAnsi="Arial" w:cs="Arial"/>
          <w:sz w:val="22"/>
          <w:szCs w:val="20"/>
        </w:rPr>
        <w:t xml:space="preserve">Studio Fourteen is quite often seen to accomplish client criteria for </w:t>
      </w:r>
      <w:r w:rsidR="00FF07DD">
        <w:rPr>
          <w:rFonts w:ascii="Arial" w:hAnsi="Arial" w:cs="Arial"/>
          <w:sz w:val="22"/>
          <w:szCs w:val="20"/>
        </w:rPr>
        <w:t xml:space="preserve">them </w:t>
      </w:r>
      <w:r w:rsidR="00886ACD">
        <w:rPr>
          <w:rFonts w:ascii="Arial" w:hAnsi="Arial" w:cs="Arial"/>
          <w:sz w:val="22"/>
          <w:szCs w:val="20"/>
        </w:rPr>
        <w:t xml:space="preserve">being too captious or indecisive and this not only creates a substantial amount </w:t>
      </w:r>
      <w:r w:rsidR="00FF07DD">
        <w:rPr>
          <w:rFonts w:ascii="Arial" w:hAnsi="Arial" w:cs="Arial"/>
          <w:sz w:val="22"/>
          <w:szCs w:val="20"/>
        </w:rPr>
        <w:t>of loss for the business but also brings about a questionable reputation.</w:t>
      </w:r>
    </w:p>
    <w:p w14:paraId="19AD3C85" w14:textId="4BF35744" w:rsidR="00390089" w:rsidRPr="009C07E7" w:rsidRDefault="00E17CE6" w:rsidP="009C07E7">
      <w:pPr>
        <w:pStyle w:val="Heading2"/>
        <w:rPr>
          <w:rFonts w:ascii="Arial" w:hAnsi="Arial" w:cs="Arial"/>
        </w:rPr>
      </w:pPr>
      <w:bookmarkStart w:id="3" w:name="_Toc80030895"/>
      <w:r w:rsidRPr="009C07E7">
        <w:rPr>
          <w:rFonts w:ascii="Arial" w:hAnsi="Arial" w:cs="Arial"/>
        </w:rPr>
        <w:t>Finding plausible solutions using problem solving tools</w:t>
      </w:r>
      <w:bookmarkEnd w:id="3"/>
      <w:r w:rsidRPr="009C07E7">
        <w:rPr>
          <w:rFonts w:ascii="Arial" w:hAnsi="Arial" w:cs="Arial"/>
        </w:rPr>
        <w:t xml:space="preserve"> </w:t>
      </w:r>
    </w:p>
    <w:p w14:paraId="7848966C" w14:textId="2490B4BA" w:rsidR="00B94C95" w:rsidRPr="00B94C95" w:rsidRDefault="00B94C95" w:rsidP="00B94C95">
      <w:pPr>
        <w:rPr>
          <w:rFonts w:ascii="Arial" w:hAnsi="Arial" w:cs="Arial"/>
          <w:sz w:val="22"/>
          <w:szCs w:val="20"/>
        </w:rPr>
      </w:pPr>
      <w:r w:rsidRPr="00B94C95">
        <w:rPr>
          <w:rFonts w:ascii="Arial" w:hAnsi="Arial" w:cs="Arial"/>
          <w:sz w:val="22"/>
          <w:szCs w:val="20"/>
        </w:rPr>
        <w:t>Problems are at the heart of much of what many individuals accomplish on a daily basis at work whether addressing an issue for a client, assisting others in solving difficulties, or finding new problems to solve, the challenges one might encounter may be both easy and tough</w:t>
      </w:r>
      <w:r w:rsidR="00371BC1">
        <w:rPr>
          <w:rFonts w:ascii="Arial" w:hAnsi="Arial" w:cs="Arial"/>
          <w:sz w:val="22"/>
          <w:szCs w:val="20"/>
        </w:rPr>
        <w:t xml:space="preserve"> (Charles, 2014)</w:t>
      </w:r>
      <w:r w:rsidRPr="00B94C95">
        <w:rPr>
          <w:rFonts w:ascii="Arial" w:hAnsi="Arial" w:cs="Arial"/>
          <w:sz w:val="22"/>
          <w:szCs w:val="20"/>
        </w:rPr>
        <w:t>. A critical component of every organization's job is determining how to resolve them.</w:t>
      </w:r>
      <w:r>
        <w:rPr>
          <w:rFonts w:ascii="Arial" w:hAnsi="Arial" w:cs="Arial"/>
          <w:sz w:val="22"/>
          <w:szCs w:val="20"/>
        </w:rPr>
        <w:t xml:space="preserve"> And problem-solving tools like swot and pestle analysis, brainstorming, </w:t>
      </w:r>
      <w:r w:rsidR="00371BC1">
        <w:rPr>
          <w:rFonts w:ascii="Arial" w:hAnsi="Arial" w:cs="Arial"/>
          <w:sz w:val="22"/>
          <w:szCs w:val="20"/>
        </w:rPr>
        <w:t>fishbone,</w:t>
      </w:r>
      <w:r>
        <w:rPr>
          <w:rFonts w:ascii="Arial" w:hAnsi="Arial" w:cs="Arial"/>
          <w:sz w:val="22"/>
          <w:szCs w:val="20"/>
        </w:rPr>
        <w:t xml:space="preserve"> and others come off as useful techniques at these times.</w:t>
      </w:r>
    </w:p>
    <w:p w14:paraId="615BEAB4" w14:textId="23F49017" w:rsidR="009C07E7" w:rsidRDefault="009C07E7" w:rsidP="009C07E7">
      <w:pPr>
        <w:rPr>
          <w:rFonts w:ascii="Arial" w:hAnsi="Arial" w:cs="Arial"/>
          <w:sz w:val="22"/>
          <w:szCs w:val="20"/>
        </w:rPr>
      </w:pPr>
      <w:r w:rsidRPr="009C07E7">
        <w:rPr>
          <w:rFonts w:ascii="Arial" w:hAnsi="Arial" w:cs="Arial"/>
          <w:b/>
          <w:bCs/>
          <w:sz w:val="22"/>
          <w:szCs w:val="20"/>
        </w:rPr>
        <w:t xml:space="preserve">SWOT Analysis: </w:t>
      </w:r>
      <w:r w:rsidRPr="009C07E7">
        <w:rPr>
          <w:rFonts w:ascii="Arial" w:hAnsi="Arial" w:cs="Arial"/>
          <w:sz w:val="22"/>
          <w:szCs w:val="20"/>
        </w:rPr>
        <w:t>SWOT analysis is a vital tool for strategic planning that categorizes the variables affecting a firm's internal and external environment into four categories: strengths, weaknesses, opportunities, and threats.</w:t>
      </w:r>
      <w:r>
        <w:rPr>
          <w:rFonts w:ascii="Arial" w:hAnsi="Arial" w:cs="Arial"/>
          <w:sz w:val="22"/>
          <w:szCs w:val="20"/>
        </w:rPr>
        <w:t xml:space="preserve"> The technique can be incorporated by Studio Fourteen in order to recognize the necessary traits of the organization in the following ways:</w:t>
      </w:r>
    </w:p>
    <w:p w14:paraId="66EDE8E1" w14:textId="7817C2B6" w:rsidR="009C07E7" w:rsidRDefault="009C07E7" w:rsidP="009C07E7">
      <w:pPr>
        <w:rPr>
          <w:rFonts w:ascii="Arial" w:hAnsi="Arial" w:cs="Arial"/>
          <w:sz w:val="22"/>
          <w:szCs w:val="20"/>
        </w:rPr>
      </w:pPr>
      <w:r>
        <w:rPr>
          <w:rFonts w:ascii="Arial" w:hAnsi="Arial" w:cs="Arial"/>
          <w:sz w:val="22"/>
          <w:szCs w:val="20"/>
        </w:rPr>
        <w:t xml:space="preserve">Strength: Exceptional customized customer service can be identified as one of the key strengths of Studio Fourteen along with </w:t>
      </w:r>
      <w:r w:rsidR="00FB43BF">
        <w:rPr>
          <w:rFonts w:ascii="Arial" w:hAnsi="Arial" w:cs="Arial"/>
          <w:sz w:val="22"/>
          <w:szCs w:val="20"/>
        </w:rPr>
        <w:t>reputable affiliations</w:t>
      </w:r>
      <w:r>
        <w:rPr>
          <w:rFonts w:ascii="Arial" w:hAnsi="Arial" w:cs="Arial"/>
          <w:sz w:val="22"/>
          <w:szCs w:val="20"/>
        </w:rPr>
        <w:t>.</w:t>
      </w:r>
      <w:r w:rsidR="00FB43BF">
        <w:rPr>
          <w:rFonts w:ascii="Arial" w:hAnsi="Arial" w:cs="Arial"/>
          <w:sz w:val="22"/>
          <w:szCs w:val="20"/>
        </w:rPr>
        <w:t xml:space="preserve"> They also have a competitive pricing strategy. </w:t>
      </w:r>
    </w:p>
    <w:p w14:paraId="4295B036" w14:textId="79004B78" w:rsidR="00FB43BF" w:rsidRDefault="003B52ED" w:rsidP="009C07E7">
      <w:pPr>
        <w:rPr>
          <w:rFonts w:ascii="Arial" w:hAnsi="Arial" w:cs="Arial"/>
          <w:sz w:val="22"/>
          <w:szCs w:val="20"/>
        </w:rPr>
      </w:pPr>
      <w:r>
        <w:rPr>
          <w:rFonts w:ascii="Arial" w:hAnsi="Arial" w:cs="Arial"/>
          <w:sz w:val="22"/>
          <w:szCs w:val="20"/>
        </w:rPr>
        <w:t>Weakness:</w:t>
      </w:r>
      <w:r w:rsidR="00FB43BF">
        <w:rPr>
          <w:rFonts w:ascii="Arial" w:hAnsi="Arial" w:cs="Arial"/>
          <w:sz w:val="22"/>
          <w:szCs w:val="20"/>
        </w:rPr>
        <w:t xml:space="preserve"> The organization offers limited number of facilities. Designers tend to get nervous while tackling picky customers. And the i</w:t>
      </w:r>
      <w:r w:rsidR="00FB43BF" w:rsidRPr="00FB43BF">
        <w:rPr>
          <w:rFonts w:ascii="Arial" w:hAnsi="Arial" w:cs="Arial"/>
          <w:sz w:val="22"/>
          <w:szCs w:val="20"/>
        </w:rPr>
        <w:t xml:space="preserve">nsufficient workforce </w:t>
      </w:r>
      <w:r w:rsidR="00FB43BF">
        <w:rPr>
          <w:rFonts w:ascii="Arial" w:hAnsi="Arial" w:cs="Arial"/>
          <w:sz w:val="22"/>
          <w:szCs w:val="20"/>
        </w:rPr>
        <w:t>often</w:t>
      </w:r>
      <w:r w:rsidR="00FB43BF" w:rsidRPr="00FB43BF">
        <w:rPr>
          <w:rFonts w:ascii="Arial" w:hAnsi="Arial" w:cs="Arial"/>
          <w:sz w:val="22"/>
          <w:szCs w:val="20"/>
        </w:rPr>
        <w:t xml:space="preserve"> result</w:t>
      </w:r>
      <w:r w:rsidR="00FB43BF">
        <w:rPr>
          <w:rFonts w:ascii="Arial" w:hAnsi="Arial" w:cs="Arial"/>
          <w:sz w:val="22"/>
          <w:szCs w:val="20"/>
        </w:rPr>
        <w:t>s</w:t>
      </w:r>
      <w:r w:rsidR="00FB43BF" w:rsidRPr="00FB43BF">
        <w:rPr>
          <w:rFonts w:ascii="Arial" w:hAnsi="Arial" w:cs="Arial"/>
          <w:sz w:val="22"/>
          <w:szCs w:val="20"/>
        </w:rPr>
        <w:t xml:space="preserve"> in extended deadlines.</w:t>
      </w:r>
    </w:p>
    <w:p w14:paraId="1A312501" w14:textId="2BAB4AF6" w:rsidR="00FB43BF" w:rsidRDefault="00FB43BF" w:rsidP="009C07E7">
      <w:pPr>
        <w:rPr>
          <w:rFonts w:ascii="Arial" w:hAnsi="Arial" w:cs="Arial"/>
          <w:sz w:val="22"/>
          <w:szCs w:val="20"/>
        </w:rPr>
      </w:pPr>
      <w:r>
        <w:rPr>
          <w:rFonts w:ascii="Arial" w:hAnsi="Arial" w:cs="Arial"/>
          <w:sz w:val="22"/>
          <w:szCs w:val="20"/>
        </w:rPr>
        <w:t>Opportun</w:t>
      </w:r>
      <w:r w:rsidR="003B52ED">
        <w:rPr>
          <w:rFonts w:ascii="Arial" w:hAnsi="Arial" w:cs="Arial"/>
          <w:sz w:val="22"/>
          <w:szCs w:val="20"/>
        </w:rPr>
        <w:t>ities:</w:t>
      </w:r>
      <w:r>
        <w:rPr>
          <w:rFonts w:ascii="Arial" w:hAnsi="Arial" w:cs="Arial"/>
          <w:sz w:val="22"/>
          <w:szCs w:val="20"/>
        </w:rPr>
        <w:t xml:space="preserve"> The team of Studio Fourteen should think of clever and effective ideas to deal with difficult clients and look upon scopes for joint</w:t>
      </w:r>
      <w:r w:rsidR="00755083">
        <w:rPr>
          <w:rFonts w:ascii="Arial" w:hAnsi="Arial" w:cs="Arial"/>
          <w:sz w:val="22"/>
          <w:szCs w:val="20"/>
        </w:rPr>
        <w:t xml:space="preserve"> venture</w:t>
      </w:r>
      <w:r>
        <w:rPr>
          <w:rFonts w:ascii="Arial" w:hAnsi="Arial" w:cs="Arial"/>
          <w:sz w:val="22"/>
          <w:szCs w:val="20"/>
        </w:rPr>
        <w:t xml:space="preserve"> or collaboration with other </w:t>
      </w:r>
      <w:r w:rsidR="00755083">
        <w:rPr>
          <w:rFonts w:ascii="Arial" w:hAnsi="Arial" w:cs="Arial"/>
          <w:sz w:val="22"/>
          <w:szCs w:val="20"/>
        </w:rPr>
        <w:t>highly regarded</w:t>
      </w:r>
      <w:r>
        <w:rPr>
          <w:rFonts w:ascii="Arial" w:hAnsi="Arial" w:cs="Arial"/>
          <w:sz w:val="22"/>
          <w:szCs w:val="20"/>
        </w:rPr>
        <w:t xml:space="preserve"> </w:t>
      </w:r>
      <w:r w:rsidR="00755083">
        <w:rPr>
          <w:rFonts w:ascii="Arial" w:hAnsi="Arial" w:cs="Arial"/>
          <w:sz w:val="22"/>
          <w:szCs w:val="20"/>
        </w:rPr>
        <w:t>companies</w:t>
      </w:r>
      <w:r w:rsidR="00371BC1">
        <w:rPr>
          <w:rFonts w:ascii="Arial" w:hAnsi="Arial" w:cs="Arial"/>
          <w:sz w:val="22"/>
          <w:szCs w:val="20"/>
        </w:rPr>
        <w:t xml:space="preserve"> (Lenie, 2015)</w:t>
      </w:r>
      <w:r w:rsidR="00755083">
        <w:rPr>
          <w:rFonts w:ascii="Arial" w:hAnsi="Arial" w:cs="Arial"/>
          <w:sz w:val="22"/>
          <w:szCs w:val="20"/>
        </w:rPr>
        <w:t>.</w:t>
      </w:r>
    </w:p>
    <w:p w14:paraId="031F895E" w14:textId="2322DD5E" w:rsidR="00755083" w:rsidRDefault="003B52ED" w:rsidP="009C07E7">
      <w:pPr>
        <w:rPr>
          <w:rFonts w:ascii="Arial" w:hAnsi="Arial" w:cs="Arial"/>
          <w:sz w:val="22"/>
          <w:szCs w:val="20"/>
        </w:rPr>
      </w:pPr>
      <w:r>
        <w:rPr>
          <w:rFonts w:ascii="Arial" w:hAnsi="Arial" w:cs="Arial"/>
          <w:sz w:val="22"/>
          <w:szCs w:val="20"/>
        </w:rPr>
        <w:t>Threats:</w:t>
      </w:r>
      <w:r w:rsidR="00755083">
        <w:rPr>
          <w:rFonts w:ascii="Arial" w:hAnsi="Arial" w:cs="Arial"/>
          <w:sz w:val="22"/>
          <w:szCs w:val="20"/>
        </w:rPr>
        <w:t xml:space="preserve"> There can be a risk of losing clients to other rivals within the industry if Studio Fourteen fails to provide adequate services. Additionally, p</w:t>
      </w:r>
      <w:r w:rsidR="00755083" w:rsidRPr="00755083">
        <w:rPr>
          <w:rFonts w:ascii="Arial" w:hAnsi="Arial" w:cs="Arial"/>
          <w:sz w:val="22"/>
          <w:szCs w:val="20"/>
        </w:rPr>
        <w:t xml:space="preserve">rice pressure </w:t>
      </w:r>
      <w:r w:rsidR="00755083">
        <w:rPr>
          <w:rFonts w:ascii="Arial" w:hAnsi="Arial" w:cs="Arial"/>
          <w:sz w:val="22"/>
          <w:szCs w:val="20"/>
        </w:rPr>
        <w:t xml:space="preserve">may continue to </w:t>
      </w:r>
      <w:r w:rsidR="00755083" w:rsidRPr="00755083">
        <w:rPr>
          <w:rFonts w:ascii="Arial" w:hAnsi="Arial" w:cs="Arial"/>
          <w:sz w:val="22"/>
          <w:szCs w:val="20"/>
        </w:rPr>
        <w:t>persist as a result of competition or a deteriorating mark</w:t>
      </w:r>
      <w:r w:rsidR="00755083">
        <w:rPr>
          <w:rFonts w:ascii="Arial" w:hAnsi="Arial" w:cs="Arial"/>
          <w:sz w:val="22"/>
          <w:szCs w:val="20"/>
        </w:rPr>
        <w:t>et.</w:t>
      </w:r>
    </w:p>
    <w:p w14:paraId="33EAFA67" w14:textId="77777777" w:rsidR="00755083" w:rsidRDefault="00755083">
      <w:pPr>
        <w:spacing w:line="276" w:lineRule="auto"/>
        <w:jc w:val="left"/>
        <w:rPr>
          <w:rFonts w:ascii="Arial" w:hAnsi="Arial" w:cs="Arial"/>
          <w:sz w:val="22"/>
          <w:szCs w:val="20"/>
        </w:rPr>
      </w:pPr>
      <w:r>
        <w:rPr>
          <w:rFonts w:ascii="Arial" w:hAnsi="Arial" w:cs="Arial"/>
          <w:sz w:val="22"/>
          <w:szCs w:val="20"/>
        </w:rPr>
        <w:br w:type="page"/>
      </w:r>
    </w:p>
    <w:p w14:paraId="53BA62C4" w14:textId="7ADDF215" w:rsidR="00755083" w:rsidRDefault="00755083" w:rsidP="009C07E7">
      <w:pPr>
        <w:rPr>
          <w:rFonts w:ascii="Arial" w:hAnsi="Arial" w:cs="Arial"/>
          <w:sz w:val="22"/>
          <w:szCs w:val="20"/>
        </w:rPr>
      </w:pPr>
      <w:r w:rsidRPr="008801ED">
        <w:rPr>
          <w:rFonts w:ascii="Arial" w:hAnsi="Arial" w:cs="Arial"/>
          <w:b/>
          <w:bCs/>
          <w:sz w:val="22"/>
          <w:szCs w:val="20"/>
        </w:rPr>
        <w:lastRenderedPageBreak/>
        <w:t>Brainstorming:</w:t>
      </w:r>
      <w:r>
        <w:rPr>
          <w:rFonts w:ascii="Arial" w:hAnsi="Arial" w:cs="Arial"/>
          <w:sz w:val="22"/>
          <w:szCs w:val="20"/>
        </w:rPr>
        <w:t xml:space="preserve"> </w:t>
      </w:r>
      <w:r w:rsidRPr="00755083">
        <w:rPr>
          <w:rFonts w:ascii="Arial" w:hAnsi="Arial" w:cs="Arial"/>
          <w:sz w:val="22"/>
          <w:szCs w:val="20"/>
        </w:rPr>
        <w:t>Brainstorming is a standard method for generating new ideas and resolving problems. It is a technique that leaders and managers employ when confronted with difficult issues and is beneficial when the proper steps in challenging circumstances must be manifested.</w:t>
      </w:r>
    </w:p>
    <w:p w14:paraId="2F9D086A" w14:textId="76B4765A" w:rsidR="00755083" w:rsidRDefault="008801ED" w:rsidP="009C07E7">
      <w:pPr>
        <w:rPr>
          <w:rFonts w:ascii="Arial" w:hAnsi="Arial" w:cs="Arial"/>
          <w:sz w:val="22"/>
          <w:szCs w:val="20"/>
        </w:rPr>
      </w:pPr>
      <w:r w:rsidRPr="008801ED">
        <w:rPr>
          <w:rFonts w:ascii="Arial" w:hAnsi="Arial" w:cs="Arial"/>
          <w:sz w:val="22"/>
          <w:szCs w:val="20"/>
        </w:rPr>
        <w:t>Interior design brainstorming is another critical part of the design process. It is very popular with design teams since it allows for unlimited expansion. While norms and facilitators guide teams, they can utilize unconventional and parallel thinking to find the most productive solutions to any design issue</w:t>
      </w:r>
      <w:r w:rsidR="00371BC1">
        <w:rPr>
          <w:rFonts w:ascii="Arial" w:hAnsi="Arial" w:cs="Arial"/>
          <w:sz w:val="22"/>
          <w:szCs w:val="20"/>
        </w:rPr>
        <w:t xml:space="preserve"> (Middleton, 2013)</w:t>
      </w:r>
      <w:r w:rsidRPr="008801ED">
        <w:rPr>
          <w:rFonts w:ascii="Arial" w:hAnsi="Arial" w:cs="Arial"/>
          <w:sz w:val="22"/>
          <w:szCs w:val="20"/>
        </w:rPr>
        <w:t xml:space="preserve">. By brainstorming, </w:t>
      </w:r>
      <w:r>
        <w:rPr>
          <w:rFonts w:ascii="Arial" w:hAnsi="Arial" w:cs="Arial"/>
          <w:sz w:val="22"/>
          <w:szCs w:val="20"/>
        </w:rPr>
        <w:t>Studio Fourteen</w:t>
      </w:r>
      <w:r w:rsidRPr="008801ED">
        <w:rPr>
          <w:rFonts w:ascii="Arial" w:hAnsi="Arial" w:cs="Arial"/>
          <w:sz w:val="22"/>
          <w:szCs w:val="20"/>
        </w:rPr>
        <w:t xml:space="preserve"> may consider many options – the more, the better — rather than limiting themselves to traditional methods and encountering related difficulties. In addition, </w:t>
      </w:r>
      <w:r>
        <w:rPr>
          <w:rFonts w:ascii="Arial" w:hAnsi="Arial" w:cs="Arial"/>
          <w:sz w:val="22"/>
          <w:szCs w:val="20"/>
        </w:rPr>
        <w:t>if the organization</w:t>
      </w:r>
      <w:r w:rsidRPr="008801ED">
        <w:rPr>
          <w:rFonts w:ascii="Arial" w:hAnsi="Arial" w:cs="Arial"/>
          <w:sz w:val="22"/>
          <w:szCs w:val="20"/>
        </w:rPr>
        <w:t xml:space="preserve"> work</w:t>
      </w:r>
      <w:r>
        <w:rPr>
          <w:rFonts w:ascii="Arial" w:hAnsi="Arial" w:cs="Arial"/>
          <w:sz w:val="22"/>
          <w:szCs w:val="20"/>
        </w:rPr>
        <w:t>s</w:t>
      </w:r>
      <w:r w:rsidRPr="008801ED">
        <w:rPr>
          <w:rFonts w:ascii="Arial" w:hAnsi="Arial" w:cs="Arial"/>
          <w:sz w:val="22"/>
          <w:szCs w:val="20"/>
        </w:rPr>
        <w:t xml:space="preserve"> in a judgment-free environment to ascertain the accurate dimensions of an issue, they are more likely to provide preliminary solutions that may be refined later.</w:t>
      </w:r>
    </w:p>
    <w:p w14:paraId="4E714ABD" w14:textId="77777777" w:rsidR="00F27B4D" w:rsidRPr="00F27B4D" w:rsidRDefault="00F27B4D" w:rsidP="00F27B4D">
      <w:pPr>
        <w:pStyle w:val="Heading2"/>
        <w:rPr>
          <w:rFonts w:ascii="Arial" w:hAnsi="Arial" w:cs="Arial"/>
        </w:rPr>
      </w:pPr>
      <w:bookmarkStart w:id="4" w:name="_Toc80030896"/>
      <w:r w:rsidRPr="00F27B4D">
        <w:rPr>
          <w:rFonts w:ascii="Arial" w:hAnsi="Arial" w:cs="Arial"/>
        </w:rPr>
        <w:t>Alternative Solutions</w:t>
      </w:r>
      <w:bookmarkEnd w:id="4"/>
    </w:p>
    <w:p w14:paraId="04A56806" w14:textId="653F09D5" w:rsidR="00F27B4D" w:rsidRPr="00F27B4D" w:rsidRDefault="00F27B4D" w:rsidP="00F27B4D">
      <w:pPr>
        <w:rPr>
          <w:rFonts w:ascii="Arial" w:hAnsi="Arial" w:cs="Arial"/>
          <w:sz w:val="22"/>
          <w:szCs w:val="20"/>
        </w:rPr>
      </w:pPr>
      <w:r w:rsidRPr="00F27B4D">
        <w:rPr>
          <w:rFonts w:ascii="Arial" w:hAnsi="Arial" w:cs="Arial"/>
          <w:b/>
          <w:bCs/>
          <w:sz w:val="22"/>
          <w:szCs w:val="20"/>
        </w:rPr>
        <w:t>Solution 1:</w:t>
      </w:r>
      <w:r>
        <w:rPr>
          <w:rFonts w:ascii="Arial" w:hAnsi="Arial" w:cs="Arial"/>
          <w:sz w:val="22"/>
          <w:szCs w:val="20"/>
        </w:rPr>
        <w:t xml:space="preserve"> </w:t>
      </w:r>
      <w:r w:rsidRPr="00F27B4D">
        <w:rPr>
          <w:rFonts w:ascii="Arial" w:hAnsi="Arial" w:cs="Arial"/>
          <w:sz w:val="22"/>
          <w:szCs w:val="20"/>
        </w:rPr>
        <w:t>SOW can be used as a solution. The term "SOW" is an acronym for Statement of Work. It is a procedure in which the full scope of the project and all necessary components are outlined. Each project has its collection of commands and specifications. SOW assists in ensuring that the project's work is completed following those standards and expectations. Successful SOW management provides customers with an overview of what to anticipate, an understanding of the company's policy, and an understanding of where the boundaries lie.</w:t>
      </w:r>
      <w:r w:rsidR="00265C5E">
        <w:rPr>
          <w:rFonts w:ascii="Arial" w:hAnsi="Arial" w:cs="Arial"/>
          <w:sz w:val="22"/>
          <w:szCs w:val="20"/>
        </w:rPr>
        <w:t xml:space="preserve"> </w:t>
      </w:r>
      <w:r w:rsidR="00F0268C" w:rsidRPr="00F0268C">
        <w:rPr>
          <w:rFonts w:ascii="Arial" w:hAnsi="Arial" w:cs="Arial"/>
          <w:sz w:val="22"/>
          <w:szCs w:val="20"/>
        </w:rPr>
        <w:t xml:space="preserve">Designers </w:t>
      </w:r>
      <w:r w:rsidR="00F0268C">
        <w:rPr>
          <w:rFonts w:ascii="Arial" w:hAnsi="Arial" w:cs="Arial"/>
          <w:sz w:val="22"/>
          <w:szCs w:val="20"/>
        </w:rPr>
        <w:t xml:space="preserve">at Studio Fourteen </w:t>
      </w:r>
      <w:r w:rsidR="00F0268C" w:rsidRPr="00F0268C">
        <w:rPr>
          <w:rFonts w:ascii="Arial" w:hAnsi="Arial" w:cs="Arial"/>
          <w:sz w:val="22"/>
          <w:szCs w:val="20"/>
        </w:rPr>
        <w:t>must have the capacity to respectfully draw a boundary when a client asks too much, as well as the willingness to accept changes when they are both feasible and required. It is necessary to strike a careful balance in this situation.</w:t>
      </w:r>
    </w:p>
    <w:p w14:paraId="4E5F481E" w14:textId="3BACA2E5" w:rsidR="00F5083C" w:rsidRDefault="00F27B4D" w:rsidP="00F27B4D">
      <w:pPr>
        <w:rPr>
          <w:rFonts w:ascii="Arial" w:hAnsi="Arial" w:cs="Arial"/>
          <w:sz w:val="22"/>
          <w:szCs w:val="20"/>
        </w:rPr>
      </w:pPr>
      <w:r w:rsidRPr="00F27B4D">
        <w:rPr>
          <w:rFonts w:ascii="Arial" w:hAnsi="Arial" w:cs="Arial"/>
          <w:b/>
          <w:bCs/>
          <w:sz w:val="22"/>
          <w:szCs w:val="20"/>
        </w:rPr>
        <w:t>Solution 2:</w:t>
      </w:r>
      <w:r>
        <w:rPr>
          <w:rFonts w:ascii="Arial" w:hAnsi="Arial" w:cs="Arial"/>
          <w:sz w:val="22"/>
          <w:szCs w:val="20"/>
        </w:rPr>
        <w:t xml:space="preserve"> </w:t>
      </w:r>
      <w:r w:rsidRPr="00F27B4D">
        <w:rPr>
          <w:rFonts w:ascii="Arial" w:hAnsi="Arial" w:cs="Arial"/>
          <w:sz w:val="22"/>
          <w:szCs w:val="20"/>
        </w:rPr>
        <w:t xml:space="preserve">Another viable option for dealing with choosy customers would be to have an experienced designer present during the consultation appointment. A demanding customer is often insistent about their unreasonable expectations for the job, to the point that it becomes hard for the business to meet them. By carefully listening to the client's requirements, the </w:t>
      </w:r>
      <w:r w:rsidR="00C669DE">
        <w:rPr>
          <w:rFonts w:ascii="Arial" w:hAnsi="Arial" w:cs="Arial"/>
          <w:sz w:val="22"/>
          <w:szCs w:val="20"/>
        </w:rPr>
        <w:t>Studio Fourteen</w:t>
      </w:r>
      <w:r w:rsidRPr="00F27B4D">
        <w:rPr>
          <w:rFonts w:ascii="Arial" w:hAnsi="Arial" w:cs="Arial"/>
          <w:sz w:val="22"/>
          <w:szCs w:val="20"/>
        </w:rPr>
        <w:t xml:space="preserve"> may offer alternative recommendations that satisfy those requirements</w:t>
      </w:r>
      <w:r w:rsidR="00371BC1">
        <w:rPr>
          <w:rFonts w:ascii="Arial" w:hAnsi="Arial" w:cs="Arial"/>
          <w:sz w:val="22"/>
          <w:szCs w:val="20"/>
        </w:rPr>
        <w:t xml:space="preserve"> (Lewin, 2015)</w:t>
      </w:r>
      <w:r w:rsidRPr="00F27B4D">
        <w:rPr>
          <w:rFonts w:ascii="Arial" w:hAnsi="Arial" w:cs="Arial"/>
          <w:sz w:val="22"/>
          <w:szCs w:val="20"/>
        </w:rPr>
        <w:t>.</w:t>
      </w:r>
      <w:r w:rsidR="00F0268C">
        <w:rPr>
          <w:rFonts w:ascii="Arial" w:hAnsi="Arial" w:cs="Arial"/>
          <w:sz w:val="22"/>
          <w:szCs w:val="20"/>
        </w:rPr>
        <w:t xml:space="preserve"> </w:t>
      </w:r>
      <w:r w:rsidR="00C669DE" w:rsidRPr="00C669DE">
        <w:rPr>
          <w:rFonts w:ascii="Arial" w:hAnsi="Arial" w:cs="Arial"/>
          <w:sz w:val="22"/>
          <w:szCs w:val="20"/>
        </w:rPr>
        <w:t>A</w:t>
      </w:r>
      <w:r w:rsidR="00C669DE">
        <w:rPr>
          <w:rFonts w:ascii="Arial" w:hAnsi="Arial" w:cs="Arial"/>
          <w:sz w:val="22"/>
          <w:szCs w:val="20"/>
        </w:rPr>
        <w:t>nother</w:t>
      </w:r>
      <w:r w:rsidR="00C669DE" w:rsidRPr="00C669DE">
        <w:rPr>
          <w:rFonts w:ascii="Arial" w:hAnsi="Arial" w:cs="Arial"/>
          <w:sz w:val="22"/>
          <w:szCs w:val="20"/>
        </w:rPr>
        <w:t xml:space="preserve"> critical approach for hesitant customers </w:t>
      </w:r>
      <w:r w:rsidR="00C669DE">
        <w:rPr>
          <w:rFonts w:ascii="Arial" w:hAnsi="Arial" w:cs="Arial"/>
          <w:sz w:val="22"/>
          <w:szCs w:val="20"/>
        </w:rPr>
        <w:t>can be</w:t>
      </w:r>
      <w:r w:rsidR="00C669DE" w:rsidRPr="00C669DE">
        <w:rPr>
          <w:rFonts w:ascii="Arial" w:hAnsi="Arial" w:cs="Arial"/>
          <w:sz w:val="22"/>
          <w:szCs w:val="20"/>
        </w:rPr>
        <w:t xml:space="preserve"> to piece together what they want from what they say and then repeat it confidently and with creative flair. They are likely to embrace the concept since it originated with them, but it will be presented and supported in a manner that they feel comfortable with.</w:t>
      </w:r>
    </w:p>
    <w:p w14:paraId="276BA54B" w14:textId="469CC3AD" w:rsidR="00F27B4D" w:rsidRPr="00F27B4D" w:rsidRDefault="00F5083C" w:rsidP="00F5083C">
      <w:pPr>
        <w:spacing w:line="276" w:lineRule="auto"/>
        <w:jc w:val="left"/>
        <w:rPr>
          <w:rFonts w:ascii="Arial" w:hAnsi="Arial" w:cs="Arial"/>
          <w:sz w:val="22"/>
          <w:szCs w:val="20"/>
        </w:rPr>
      </w:pPr>
      <w:r>
        <w:rPr>
          <w:rFonts w:ascii="Arial" w:hAnsi="Arial" w:cs="Arial"/>
          <w:sz w:val="22"/>
          <w:szCs w:val="20"/>
        </w:rPr>
        <w:br w:type="page"/>
      </w:r>
    </w:p>
    <w:p w14:paraId="385E8C47" w14:textId="77777777" w:rsidR="00F27B4D" w:rsidRPr="00F27B4D" w:rsidRDefault="00F27B4D" w:rsidP="00F27B4D">
      <w:pPr>
        <w:pStyle w:val="Heading2"/>
        <w:rPr>
          <w:rFonts w:ascii="Arial" w:hAnsi="Arial" w:cs="Arial"/>
        </w:rPr>
      </w:pPr>
      <w:bookmarkStart w:id="5" w:name="_Toc80030897"/>
      <w:r w:rsidRPr="00F27B4D">
        <w:rPr>
          <w:rFonts w:ascii="Arial" w:hAnsi="Arial" w:cs="Arial"/>
        </w:rPr>
        <w:lastRenderedPageBreak/>
        <w:t>Evaluation of the solutions using PMI</w:t>
      </w:r>
      <w:bookmarkEnd w:id="5"/>
    </w:p>
    <w:p w14:paraId="1E38506B" w14:textId="08DFDEED" w:rsidR="00F27B4D" w:rsidRPr="00F27B4D" w:rsidRDefault="00F27B4D" w:rsidP="00F27B4D">
      <w:pPr>
        <w:rPr>
          <w:rFonts w:ascii="Arial" w:hAnsi="Arial" w:cs="Arial"/>
          <w:sz w:val="22"/>
          <w:szCs w:val="20"/>
        </w:rPr>
      </w:pPr>
      <w:r w:rsidRPr="00F27B4D">
        <w:rPr>
          <w:rFonts w:ascii="Arial" w:hAnsi="Arial" w:cs="Arial"/>
          <w:sz w:val="22"/>
          <w:szCs w:val="20"/>
        </w:rPr>
        <w:t>PMI is an acronym for 'Plus,' 'Minus,' and 'Interesting.' This is a widely used method for assessing solutions</w:t>
      </w:r>
      <w:r w:rsidR="00371BC1">
        <w:rPr>
          <w:rFonts w:ascii="Arial" w:hAnsi="Arial" w:cs="Arial"/>
          <w:sz w:val="22"/>
          <w:szCs w:val="20"/>
        </w:rPr>
        <w:t xml:space="preserve"> (Sharma, 2020)</w:t>
      </w:r>
      <w:r w:rsidRPr="00F27B4D">
        <w:rPr>
          <w:rFonts w:ascii="Arial" w:hAnsi="Arial" w:cs="Arial"/>
          <w:sz w:val="22"/>
          <w:szCs w:val="20"/>
        </w:rPr>
        <w:t>. PMI is an ideation, decision-making, and critical reasoning technique used to debate the advantages, disadvantages, and possibilities of a particular design or project.</w:t>
      </w:r>
    </w:p>
    <w:p w14:paraId="7171DD6E" w14:textId="05FFC9B2" w:rsidR="00F27B4D" w:rsidRDefault="00F27B4D" w:rsidP="00F27B4D">
      <w:pPr>
        <w:rPr>
          <w:rFonts w:ascii="Arial" w:hAnsi="Arial" w:cs="Arial"/>
          <w:sz w:val="22"/>
          <w:szCs w:val="20"/>
        </w:rPr>
      </w:pPr>
      <w:r w:rsidRPr="00F27B4D">
        <w:rPr>
          <w:rFonts w:ascii="Arial" w:hAnsi="Arial" w:cs="Arial"/>
          <w:sz w:val="22"/>
          <w:szCs w:val="20"/>
        </w:rPr>
        <w:t>Plus: The solutions' good aspects and advantages are discussed here. This instils trust in the ability to continue with the solution given.</w:t>
      </w:r>
    </w:p>
    <w:p w14:paraId="3848A685" w14:textId="070BA82E" w:rsidR="00F27B4D" w:rsidRPr="00F27B4D" w:rsidRDefault="00F27B4D" w:rsidP="00F27B4D">
      <w:pPr>
        <w:jc w:val="left"/>
        <w:rPr>
          <w:rFonts w:ascii="Arial" w:hAnsi="Arial" w:cs="Arial"/>
          <w:sz w:val="22"/>
          <w:szCs w:val="20"/>
        </w:rPr>
      </w:pPr>
      <w:r w:rsidRPr="00F27B4D">
        <w:rPr>
          <w:rFonts w:ascii="Arial" w:hAnsi="Arial" w:cs="Arial"/>
          <w:sz w:val="22"/>
          <w:szCs w:val="20"/>
        </w:rPr>
        <w:t>Minus: This section discusses all of the solution's potential disadvantages. The majority of individuals find it far simpler to list all the drawbacks of a concept than to identify the possible benefits.</w:t>
      </w:r>
    </w:p>
    <w:p w14:paraId="562902F9" w14:textId="77777777" w:rsidR="00F27B4D" w:rsidRPr="00F27B4D" w:rsidRDefault="00F27B4D" w:rsidP="00F27B4D">
      <w:pPr>
        <w:rPr>
          <w:rFonts w:ascii="Arial" w:hAnsi="Arial" w:cs="Arial"/>
          <w:sz w:val="22"/>
          <w:szCs w:val="20"/>
        </w:rPr>
      </w:pPr>
      <w:r w:rsidRPr="00F27B4D">
        <w:rPr>
          <w:rFonts w:ascii="Arial" w:hAnsi="Arial" w:cs="Arial"/>
          <w:sz w:val="22"/>
          <w:szCs w:val="20"/>
        </w:rPr>
        <w:t>Interesting: All of the solutions' facts are a topic of debate at this stage. This phase is concerned with details that are neither good nor negative.</w:t>
      </w:r>
    </w:p>
    <w:p w14:paraId="26C29003" w14:textId="1ED6172A" w:rsidR="00F5083C" w:rsidRPr="00F5083C" w:rsidRDefault="00F27B4D" w:rsidP="00F27B4D">
      <w:pPr>
        <w:rPr>
          <w:rFonts w:ascii="Arial" w:hAnsi="Arial" w:cs="Arial"/>
          <w:b/>
          <w:bCs/>
          <w:sz w:val="22"/>
          <w:szCs w:val="20"/>
        </w:rPr>
      </w:pPr>
      <w:r w:rsidRPr="00F5083C">
        <w:rPr>
          <w:rFonts w:ascii="Arial" w:hAnsi="Arial" w:cs="Arial"/>
          <w:b/>
          <w:bCs/>
          <w:sz w:val="22"/>
          <w:szCs w:val="20"/>
        </w:rPr>
        <w:t>Table</w:t>
      </w:r>
      <w:r w:rsidR="00F5083C" w:rsidRPr="00F5083C">
        <w:rPr>
          <w:rFonts w:ascii="Arial" w:hAnsi="Arial" w:cs="Arial"/>
          <w:b/>
          <w:bCs/>
          <w:sz w:val="22"/>
          <w:szCs w:val="20"/>
        </w:rPr>
        <w:t>1</w:t>
      </w:r>
      <w:r w:rsidRPr="00F5083C">
        <w:rPr>
          <w:rFonts w:ascii="Arial" w:hAnsi="Arial" w:cs="Arial"/>
          <w:b/>
          <w:bCs/>
          <w:sz w:val="22"/>
          <w:szCs w:val="20"/>
        </w:rPr>
        <w:t>: PMI of Solution 1</w:t>
      </w:r>
    </w:p>
    <w:tbl>
      <w:tblPr>
        <w:tblStyle w:val="GridTable4-Accent51"/>
        <w:tblW w:w="0" w:type="auto"/>
        <w:tblLook w:val="04A0" w:firstRow="1" w:lastRow="0" w:firstColumn="1" w:lastColumn="0" w:noHBand="0" w:noVBand="1"/>
      </w:tblPr>
      <w:tblGrid>
        <w:gridCol w:w="3080"/>
        <w:gridCol w:w="3081"/>
        <w:gridCol w:w="3081"/>
      </w:tblGrid>
      <w:tr w:rsidR="00F5083C" w14:paraId="5D8AE82E" w14:textId="77777777" w:rsidTr="00F508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223812E8" w14:textId="00732CC2" w:rsidR="00F5083C" w:rsidRPr="00F5083C" w:rsidRDefault="00F5083C" w:rsidP="00F5083C">
            <w:pPr>
              <w:jc w:val="center"/>
              <w:rPr>
                <w:rFonts w:ascii="Arial" w:hAnsi="Arial" w:cs="Arial"/>
                <w:color w:val="000000" w:themeColor="text1"/>
                <w:sz w:val="22"/>
                <w:szCs w:val="20"/>
              </w:rPr>
            </w:pPr>
            <w:r w:rsidRPr="00F5083C">
              <w:rPr>
                <w:rFonts w:ascii="Arial" w:hAnsi="Arial" w:cs="Arial"/>
                <w:color w:val="000000" w:themeColor="text1"/>
                <w:sz w:val="22"/>
                <w:szCs w:val="20"/>
              </w:rPr>
              <w:t>Plus</w:t>
            </w:r>
          </w:p>
        </w:tc>
        <w:tc>
          <w:tcPr>
            <w:tcW w:w="3081" w:type="dxa"/>
          </w:tcPr>
          <w:p w14:paraId="5C3A05E0" w14:textId="59C40BF8" w:rsidR="00F5083C" w:rsidRPr="00F5083C" w:rsidRDefault="00F5083C" w:rsidP="00F5083C">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0"/>
              </w:rPr>
            </w:pPr>
            <w:r w:rsidRPr="00F5083C">
              <w:rPr>
                <w:rFonts w:ascii="Arial" w:hAnsi="Arial" w:cs="Arial"/>
                <w:color w:val="000000" w:themeColor="text1"/>
                <w:sz w:val="22"/>
                <w:szCs w:val="20"/>
              </w:rPr>
              <w:t>Minus</w:t>
            </w:r>
          </w:p>
        </w:tc>
        <w:tc>
          <w:tcPr>
            <w:tcW w:w="3081" w:type="dxa"/>
          </w:tcPr>
          <w:p w14:paraId="39005A09" w14:textId="7D1BAAC7" w:rsidR="00F5083C" w:rsidRPr="00F5083C" w:rsidRDefault="00F5083C" w:rsidP="00F5083C">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0"/>
              </w:rPr>
            </w:pPr>
            <w:r w:rsidRPr="00F5083C">
              <w:rPr>
                <w:rFonts w:ascii="Arial" w:hAnsi="Arial" w:cs="Arial"/>
                <w:color w:val="000000" w:themeColor="text1"/>
                <w:sz w:val="22"/>
                <w:szCs w:val="20"/>
              </w:rPr>
              <w:t>Interesting</w:t>
            </w:r>
          </w:p>
        </w:tc>
      </w:tr>
      <w:tr w:rsidR="00F5083C" w14:paraId="422A1CC3" w14:textId="77777777" w:rsidTr="00F508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44A77814" w14:textId="77777777" w:rsidR="00F5083C" w:rsidRPr="00F5083C" w:rsidRDefault="00F5083C" w:rsidP="00F5083C">
            <w:pPr>
              <w:rPr>
                <w:rFonts w:ascii="Arial" w:hAnsi="Arial" w:cs="Arial"/>
                <w:b w:val="0"/>
                <w:bCs w:val="0"/>
                <w:sz w:val="22"/>
                <w:szCs w:val="20"/>
              </w:rPr>
            </w:pPr>
            <w:r w:rsidRPr="00F5083C">
              <w:rPr>
                <w:rFonts w:ascii="Arial" w:hAnsi="Arial" w:cs="Arial"/>
                <w:b w:val="0"/>
                <w:bCs w:val="0"/>
                <w:sz w:val="22"/>
                <w:szCs w:val="20"/>
              </w:rPr>
              <w:t>The client can view an outline of the company's project parameters and get a sense of what to anticipate from the project.</w:t>
            </w:r>
          </w:p>
          <w:p w14:paraId="34FA0F8B" w14:textId="77777777" w:rsidR="00F5083C" w:rsidRDefault="00F5083C" w:rsidP="00F27B4D">
            <w:pPr>
              <w:rPr>
                <w:rFonts w:ascii="Arial" w:hAnsi="Arial" w:cs="Arial"/>
                <w:sz w:val="22"/>
                <w:szCs w:val="20"/>
              </w:rPr>
            </w:pPr>
          </w:p>
        </w:tc>
        <w:tc>
          <w:tcPr>
            <w:tcW w:w="3081" w:type="dxa"/>
          </w:tcPr>
          <w:p w14:paraId="45CADC1B" w14:textId="77777777" w:rsidR="00F5083C" w:rsidRPr="00F5083C" w:rsidRDefault="00F5083C" w:rsidP="00F5083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F5083C">
              <w:rPr>
                <w:rFonts w:ascii="Arial" w:hAnsi="Arial" w:cs="Arial"/>
                <w:sz w:val="22"/>
                <w:szCs w:val="20"/>
              </w:rPr>
              <w:t>It is critical to establish guidelines that prioritize the customer. Occasionally, the company might introduce criteria that do not provide value to the consumer.</w:t>
            </w:r>
          </w:p>
          <w:p w14:paraId="7833115F" w14:textId="77777777" w:rsidR="00F5083C" w:rsidRDefault="00F5083C" w:rsidP="00F27B4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p>
        </w:tc>
        <w:tc>
          <w:tcPr>
            <w:tcW w:w="3081" w:type="dxa"/>
          </w:tcPr>
          <w:p w14:paraId="050B6FD2" w14:textId="3DB93714" w:rsidR="00F5083C" w:rsidRPr="00F5083C" w:rsidRDefault="00F5083C" w:rsidP="00F5083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F5083C">
              <w:rPr>
                <w:rFonts w:ascii="Arial" w:hAnsi="Arial" w:cs="Arial"/>
                <w:sz w:val="22"/>
                <w:szCs w:val="20"/>
              </w:rPr>
              <w:t>Monitoring of statements of work is simply the act of ensuring that the agreement quality of services included in the SOW is delivered on time and within accounts.</w:t>
            </w:r>
          </w:p>
          <w:p w14:paraId="5A2E6D76" w14:textId="77777777" w:rsidR="00F5083C" w:rsidRDefault="00F5083C" w:rsidP="00F27B4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p>
        </w:tc>
      </w:tr>
    </w:tbl>
    <w:p w14:paraId="452FCDB6" w14:textId="77777777" w:rsidR="00F5083C" w:rsidRDefault="00F5083C" w:rsidP="00F27B4D">
      <w:pPr>
        <w:rPr>
          <w:rFonts w:ascii="Arial" w:hAnsi="Arial" w:cs="Arial"/>
          <w:sz w:val="22"/>
          <w:szCs w:val="20"/>
        </w:rPr>
      </w:pPr>
    </w:p>
    <w:p w14:paraId="22871684" w14:textId="1AE4A9F0" w:rsidR="00F5083C" w:rsidRPr="00F5083C" w:rsidRDefault="00F27B4D" w:rsidP="00F27B4D">
      <w:pPr>
        <w:rPr>
          <w:rFonts w:ascii="Arial" w:hAnsi="Arial" w:cs="Arial"/>
          <w:b/>
          <w:bCs/>
          <w:sz w:val="22"/>
          <w:szCs w:val="20"/>
        </w:rPr>
      </w:pPr>
      <w:r w:rsidRPr="00F5083C">
        <w:rPr>
          <w:rFonts w:ascii="Arial" w:hAnsi="Arial" w:cs="Arial"/>
          <w:b/>
          <w:bCs/>
          <w:sz w:val="22"/>
          <w:szCs w:val="20"/>
        </w:rPr>
        <w:t>Table 2: PMI of Solution 2</w:t>
      </w:r>
    </w:p>
    <w:tbl>
      <w:tblPr>
        <w:tblStyle w:val="GridTable4-Accent51"/>
        <w:tblW w:w="0" w:type="auto"/>
        <w:tblLook w:val="04A0" w:firstRow="1" w:lastRow="0" w:firstColumn="1" w:lastColumn="0" w:noHBand="0" w:noVBand="1"/>
      </w:tblPr>
      <w:tblGrid>
        <w:gridCol w:w="3080"/>
        <w:gridCol w:w="3081"/>
        <w:gridCol w:w="3081"/>
      </w:tblGrid>
      <w:tr w:rsidR="00F5083C" w14:paraId="0E3BC73D" w14:textId="77777777" w:rsidTr="00F508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21CCD6A2" w14:textId="60F1211C" w:rsidR="00F5083C" w:rsidRPr="00F5083C" w:rsidRDefault="00F5083C" w:rsidP="00F5083C">
            <w:pPr>
              <w:jc w:val="center"/>
              <w:rPr>
                <w:rFonts w:ascii="Arial" w:hAnsi="Arial" w:cs="Arial"/>
                <w:color w:val="000000" w:themeColor="text1"/>
                <w:sz w:val="22"/>
                <w:szCs w:val="20"/>
              </w:rPr>
            </w:pPr>
            <w:r w:rsidRPr="00F5083C">
              <w:rPr>
                <w:rFonts w:ascii="Arial" w:hAnsi="Arial" w:cs="Arial"/>
                <w:color w:val="000000" w:themeColor="text1"/>
                <w:sz w:val="22"/>
                <w:szCs w:val="20"/>
              </w:rPr>
              <w:t>Plus</w:t>
            </w:r>
          </w:p>
        </w:tc>
        <w:tc>
          <w:tcPr>
            <w:tcW w:w="3081" w:type="dxa"/>
          </w:tcPr>
          <w:p w14:paraId="4A52D792" w14:textId="7BBC62BE" w:rsidR="00F5083C" w:rsidRPr="00F5083C" w:rsidRDefault="00F5083C" w:rsidP="00F5083C">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0"/>
              </w:rPr>
            </w:pPr>
            <w:r w:rsidRPr="00F5083C">
              <w:rPr>
                <w:rFonts w:ascii="Arial" w:hAnsi="Arial" w:cs="Arial"/>
                <w:color w:val="000000" w:themeColor="text1"/>
                <w:sz w:val="22"/>
                <w:szCs w:val="20"/>
              </w:rPr>
              <w:t>Minus</w:t>
            </w:r>
          </w:p>
        </w:tc>
        <w:tc>
          <w:tcPr>
            <w:tcW w:w="3081" w:type="dxa"/>
          </w:tcPr>
          <w:p w14:paraId="6724EA42" w14:textId="10669EDD" w:rsidR="00F5083C" w:rsidRPr="00F5083C" w:rsidRDefault="00F5083C" w:rsidP="00F5083C">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0"/>
              </w:rPr>
            </w:pPr>
            <w:r w:rsidRPr="00F5083C">
              <w:rPr>
                <w:rFonts w:ascii="Arial" w:hAnsi="Arial" w:cs="Arial"/>
                <w:color w:val="000000" w:themeColor="text1"/>
                <w:sz w:val="22"/>
                <w:szCs w:val="20"/>
              </w:rPr>
              <w:t>Interesting</w:t>
            </w:r>
          </w:p>
        </w:tc>
      </w:tr>
      <w:tr w:rsidR="00F5083C" w14:paraId="541C48EE" w14:textId="77777777" w:rsidTr="00F508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265719CC" w14:textId="7BBA21FD" w:rsidR="00F5083C" w:rsidRPr="00F5083C" w:rsidRDefault="00F5083C" w:rsidP="00F27B4D">
            <w:pPr>
              <w:rPr>
                <w:rFonts w:ascii="Arial" w:hAnsi="Arial" w:cs="Arial"/>
                <w:b w:val="0"/>
                <w:bCs w:val="0"/>
                <w:color w:val="000000" w:themeColor="text1"/>
                <w:sz w:val="22"/>
                <w:szCs w:val="20"/>
              </w:rPr>
            </w:pPr>
            <w:r w:rsidRPr="00F5083C">
              <w:rPr>
                <w:rFonts w:ascii="Arial" w:hAnsi="Arial" w:cs="Arial"/>
                <w:b w:val="0"/>
                <w:bCs w:val="0"/>
                <w:color w:val="000000" w:themeColor="text1"/>
                <w:sz w:val="22"/>
                <w:szCs w:val="20"/>
              </w:rPr>
              <w:t>The benefit of this method is that one can obtain an expert opinion on the project and achieve adequate opportunities to communicate in the presence of an expert during the meeting.</w:t>
            </w:r>
          </w:p>
        </w:tc>
        <w:tc>
          <w:tcPr>
            <w:tcW w:w="3081" w:type="dxa"/>
          </w:tcPr>
          <w:p w14:paraId="4B730BD8" w14:textId="77777777" w:rsidR="00F5083C" w:rsidRPr="00F5083C" w:rsidRDefault="00F5083C" w:rsidP="00F5083C">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0"/>
              </w:rPr>
            </w:pPr>
            <w:r w:rsidRPr="00F5083C">
              <w:rPr>
                <w:rFonts w:ascii="Arial" w:hAnsi="Arial" w:cs="Arial"/>
                <w:color w:val="000000" w:themeColor="text1"/>
                <w:sz w:val="22"/>
                <w:szCs w:val="20"/>
              </w:rPr>
              <w:t>Additional costs may be necessary if an expert is included in the team, which the client might also be reluctant to pay.</w:t>
            </w:r>
          </w:p>
          <w:p w14:paraId="76856825" w14:textId="77777777" w:rsidR="00F5083C" w:rsidRPr="00F5083C" w:rsidRDefault="00F5083C" w:rsidP="00F27B4D">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0"/>
              </w:rPr>
            </w:pPr>
          </w:p>
        </w:tc>
        <w:tc>
          <w:tcPr>
            <w:tcW w:w="3081" w:type="dxa"/>
          </w:tcPr>
          <w:p w14:paraId="30BFD655" w14:textId="77777777" w:rsidR="00F5083C" w:rsidRPr="00F5083C" w:rsidRDefault="00F5083C" w:rsidP="00F5083C">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0"/>
              </w:rPr>
            </w:pPr>
            <w:r w:rsidRPr="00F5083C">
              <w:rPr>
                <w:rFonts w:ascii="Arial" w:hAnsi="Arial" w:cs="Arial"/>
                <w:color w:val="000000" w:themeColor="text1"/>
                <w:sz w:val="22"/>
                <w:szCs w:val="20"/>
              </w:rPr>
              <w:t>This approach is entirely based on locating an expert who is ready to assist and communicate.</w:t>
            </w:r>
          </w:p>
          <w:p w14:paraId="76F946C1" w14:textId="77777777" w:rsidR="00F5083C" w:rsidRPr="00F5083C" w:rsidRDefault="00F5083C" w:rsidP="00F27B4D">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0"/>
              </w:rPr>
            </w:pPr>
          </w:p>
        </w:tc>
      </w:tr>
    </w:tbl>
    <w:p w14:paraId="526430C7" w14:textId="53A64DDB" w:rsidR="00F5083C" w:rsidRDefault="00F5083C" w:rsidP="00F27B4D">
      <w:pPr>
        <w:rPr>
          <w:rFonts w:ascii="Arial" w:hAnsi="Arial" w:cs="Arial"/>
          <w:sz w:val="22"/>
          <w:szCs w:val="20"/>
        </w:rPr>
      </w:pPr>
    </w:p>
    <w:p w14:paraId="3F235691" w14:textId="77777777" w:rsidR="00F5083C" w:rsidRPr="00F5083C" w:rsidRDefault="00F5083C" w:rsidP="00F5083C">
      <w:pPr>
        <w:pStyle w:val="Heading2"/>
        <w:rPr>
          <w:rFonts w:ascii="Arial" w:hAnsi="Arial" w:cs="Arial"/>
        </w:rPr>
      </w:pPr>
      <w:bookmarkStart w:id="6" w:name="_Toc80030898"/>
      <w:r w:rsidRPr="00F5083C">
        <w:rPr>
          <w:rFonts w:ascii="Arial" w:hAnsi="Arial" w:cs="Arial"/>
        </w:rPr>
        <w:lastRenderedPageBreak/>
        <w:t>Best Solution</w:t>
      </w:r>
      <w:bookmarkEnd w:id="6"/>
    </w:p>
    <w:p w14:paraId="49BCC181" w14:textId="6D7F110B" w:rsidR="00F5083C" w:rsidRPr="00F5083C" w:rsidRDefault="00F5083C" w:rsidP="00F5083C">
      <w:pPr>
        <w:rPr>
          <w:rFonts w:ascii="Arial" w:hAnsi="Arial" w:cs="Arial"/>
          <w:sz w:val="22"/>
          <w:szCs w:val="20"/>
        </w:rPr>
      </w:pPr>
      <w:r w:rsidRPr="00F5083C">
        <w:rPr>
          <w:rFonts w:ascii="Arial" w:hAnsi="Arial" w:cs="Arial"/>
          <w:sz w:val="22"/>
          <w:szCs w:val="20"/>
        </w:rPr>
        <w:t>To deal with challenging clients, the best way is to develop an overview of the project based on the clients' brief as well as the project's rules and limits. As a result, the best solution to opt for</w:t>
      </w:r>
      <w:r w:rsidR="00C669DE">
        <w:rPr>
          <w:rFonts w:ascii="Arial" w:hAnsi="Arial" w:cs="Arial"/>
          <w:sz w:val="22"/>
          <w:szCs w:val="20"/>
        </w:rPr>
        <w:t xml:space="preserve"> in case of Studio Fourteen would be</w:t>
      </w:r>
      <w:r w:rsidRPr="00F5083C">
        <w:rPr>
          <w:rFonts w:ascii="Arial" w:hAnsi="Arial" w:cs="Arial"/>
          <w:sz w:val="22"/>
          <w:szCs w:val="20"/>
        </w:rPr>
        <w:t xml:space="preserve"> the SOW approach. Demanding customers may be identified at the first session if an action plan is in place from the outset. Both project and contract administration require the use of a Statement of Work.</w:t>
      </w:r>
    </w:p>
    <w:p w14:paraId="452B2435" w14:textId="7E223A46" w:rsidR="00F5083C" w:rsidRDefault="00F5083C" w:rsidP="00F5083C">
      <w:pPr>
        <w:rPr>
          <w:rFonts w:ascii="Arial" w:hAnsi="Arial" w:cs="Arial"/>
          <w:sz w:val="22"/>
          <w:szCs w:val="20"/>
        </w:rPr>
      </w:pPr>
      <w:r w:rsidRPr="00F5083C">
        <w:rPr>
          <w:rFonts w:ascii="Arial" w:hAnsi="Arial" w:cs="Arial"/>
          <w:sz w:val="22"/>
          <w:szCs w:val="20"/>
        </w:rPr>
        <w:t>A fickle customer is prone to changing their minds and has unreasonable project expectations</w:t>
      </w:r>
      <w:r w:rsidR="00371BC1">
        <w:rPr>
          <w:rFonts w:ascii="Arial" w:hAnsi="Arial" w:cs="Arial"/>
          <w:sz w:val="22"/>
          <w:szCs w:val="20"/>
        </w:rPr>
        <w:t xml:space="preserve"> (Kerzner, 2019)</w:t>
      </w:r>
      <w:r w:rsidRPr="00F5083C">
        <w:rPr>
          <w:rFonts w:ascii="Arial" w:hAnsi="Arial" w:cs="Arial"/>
          <w:sz w:val="22"/>
          <w:szCs w:val="20"/>
        </w:rPr>
        <w:t>. This causes a plethora of problems for both the designers and the business as a whole. As a result, establishing rules may assist the client to understand what to anticipate from the project, and if things do not go as intended, the customer can leave without making a fuss.</w:t>
      </w:r>
    </w:p>
    <w:p w14:paraId="5AFC6DCF" w14:textId="77777777" w:rsidR="00265C5E" w:rsidRPr="00265C5E" w:rsidRDefault="00265C5E" w:rsidP="00265C5E">
      <w:pPr>
        <w:pStyle w:val="Heading2"/>
        <w:rPr>
          <w:rFonts w:ascii="Arial" w:hAnsi="Arial" w:cs="Arial"/>
        </w:rPr>
      </w:pPr>
      <w:bookmarkStart w:id="7" w:name="_Toc80030899"/>
      <w:r w:rsidRPr="00265C5E">
        <w:rPr>
          <w:rFonts w:ascii="Arial" w:hAnsi="Arial" w:cs="Arial"/>
        </w:rPr>
        <w:t>Controlling and monitoring</w:t>
      </w:r>
      <w:bookmarkEnd w:id="7"/>
    </w:p>
    <w:p w14:paraId="56151817" w14:textId="603F812C" w:rsidR="00265C5E" w:rsidRDefault="00265C5E" w:rsidP="00265C5E">
      <w:pPr>
        <w:rPr>
          <w:rFonts w:ascii="Arial" w:hAnsi="Arial" w:cs="Arial"/>
          <w:sz w:val="22"/>
          <w:szCs w:val="20"/>
        </w:rPr>
      </w:pPr>
      <w:r w:rsidRPr="00265C5E">
        <w:rPr>
          <w:rFonts w:ascii="Arial" w:hAnsi="Arial" w:cs="Arial"/>
          <w:sz w:val="22"/>
          <w:szCs w:val="20"/>
        </w:rPr>
        <w:t xml:space="preserve">To maintain the policies which have been proposed to set, the whole team </w:t>
      </w:r>
      <w:r w:rsidR="00C669DE">
        <w:rPr>
          <w:rFonts w:ascii="Arial" w:hAnsi="Arial" w:cs="Arial"/>
          <w:sz w:val="22"/>
          <w:szCs w:val="20"/>
        </w:rPr>
        <w:t xml:space="preserve">of Studio Fourteen </w:t>
      </w:r>
      <w:r w:rsidRPr="00265C5E">
        <w:rPr>
          <w:rFonts w:ascii="Arial" w:hAnsi="Arial" w:cs="Arial"/>
          <w:sz w:val="22"/>
          <w:szCs w:val="20"/>
        </w:rPr>
        <w:t>needs to be</w:t>
      </w:r>
      <w:r>
        <w:rPr>
          <w:rFonts w:ascii="Arial" w:hAnsi="Arial" w:cs="Arial"/>
          <w:sz w:val="22"/>
          <w:szCs w:val="20"/>
        </w:rPr>
        <w:t xml:space="preserve"> </w:t>
      </w:r>
      <w:r w:rsidRPr="00265C5E">
        <w:rPr>
          <w:rFonts w:ascii="Arial" w:hAnsi="Arial" w:cs="Arial"/>
          <w:sz w:val="22"/>
          <w:szCs w:val="20"/>
        </w:rPr>
        <w:t>cooperative. Most importantly, the management needs to review the policies monthly and ensure</w:t>
      </w:r>
      <w:r>
        <w:rPr>
          <w:rFonts w:ascii="Arial" w:hAnsi="Arial" w:cs="Arial"/>
          <w:sz w:val="22"/>
          <w:szCs w:val="20"/>
        </w:rPr>
        <w:t xml:space="preserve"> </w:t>
      </w:r>
      <w:r w:rsidRPr="00265C5E">
        <w:rPr>
          <w:rFonts w:ascii="Arial" w:hAnsi="Arial" w:cs="Arial"/>
          <w:sz w:val="22"/>
          <w:szCs w:val="20"/>
        </w:rPr>
        <w:t>that th</w:t>
      </w:r>
      <w:r w:rsidR="00C669DE">
        <w:rPr>
          <w:rFonts w:ascii="Arial" w:hAnsi="Arial" w:cs="Arial"/>
          <w:sz w:val="22"/>
          <w:szCs w:val="20"/>
        </w:rPr>
        <w:t>ose</w:t>
      </w:r>
      <w:r w:rsidRPr="00265C5E">
        <w:rPr>
          <w:rFonts w:ascii="Arial" w:hAnsi="Arial" w:cs="Arial"/>
          <w:sz w:val="22"/>
          <w:szCs w:val="20"/>
        </w:rPr>
        <w:t xml:space="preserve"> are actually being put up to use. The workers need to be aware of the company’s</w:t>
      </w:r>
      <w:r>
        <w:rPr>
          <w:rFonts w:ascii="Arial" w:hAnsi="Arial" w:cs="Arial"/>
          <w:sz w:val="22"/>
          <w:szCs w:val="20"/>
        </w:rPr>
        <w:t xml:space="preserve"> </w:t>
      </w:r>
      <w:r w:rsidRPr="00265C5E">
        <w:rPr>
          <w:rFonts w:ascii="Arial" w:hAnsi="Arial" w:cs="Arial"/>
          <w:sz w:val="22"/>
          <w:szCs w:val="20"/>
        </w:rPr>
        <w:t>policies or else the customers might get addled with the different responses from the staff team</w:t>
      </w:r>
      <w:r>
        <w:rPr>
          <w:rFonts w:ascii="Arial" w:hAnsi="Arial" w:cs="Arial"/>
          <w:sz w:val="22"/>
          <w:szCs w:val="20"/>
        </w:rPr>
        <w:t xml:space="preserve"> </w:t>
      </w:r>
      <w:r w:rsidRPr="00265C5E">
        <w:rPr>
          <w:rFonts w:ascii="Arial" w:hAnsi="Arial" w:cs="Arial"/>
          <w:sz w:val="22"/>
          <w:szCs w:val="20"/>
        </w:rPr>
        <w:t xml:space="preserve">and management team. The newly appointed employees and the staff </w:t>
      </w:r>
      <w:r w:rsidR="00C669DE">
        <w:rPr>
          <w:rFonts w:ascii="Arial" w:hAnsi="Arial" w:cs="Arial"/>
          <w:sz w:val="22"/>
          <w:szCs w:val="20"/>
        </w:rPr>
        <w:t xml:space="preserve">at Studio Fourteen, </w:t>
      </w:r>
      <w:r w:rsidRPr="00265C5E">
        <w:rPr>
          <w:rFonts w:ascii="Arial" w:hAnsi="Arial" w:cs="Arial"/>
          <w:sz w:val="22"/>
          <w:szCs w:val="20"/>
        </w:rPr>
        <w:t>who interact with</w:t>
      </w:r>
      <w:r>
        <w:rPr>
          <w:rFonts w:ascii="Arial" w:hAnsi="Arial" w:cs="Arial"/>
          <w:sz w:val="22"/>
          <w:szCs w:val="20"/>
        </w:rPr>
        <w:t xml:space="preserve"> </w:t>
      </w:r>
      <w:r w:rsidRPr="00265C5E">
        <w:rPr>
          <w:rFonts w:ascii="Arial" w:hAnsi="Arial" w:cs="Arial"/>
          <w:sz w:val="22"/>
          <w:szCs w:val="20"/>
        </w:rPr>
        <w:t>the customers</w:t>
      </w:r>
      <w:r w:rsidR="00C669DE">
        <w:rPr>
          <w:rFonts w:ascii="Arial" w:hAnsi="Arial" w:cs="Arial"/>
          <w:sz w:val="22"/>
          <w:szCs w:val="20"/>
        </w:rPr>
        <w:t xml:space="preserve"> the most</w:t>
      </w:r>
      <w:r w:rsidRPr="00265C5E">
        <w:rPr>
          <w:rFonts w:ascii="Arial" w:hAnsi="Arial" w:cs="Arial"/>
          <w:sz w:val="22"/>
          <w:szCs w:val="20"/>
        </w:rPr>
        <w:t>, should get familiarized with the policies and request them to abide by the policies.</w:t>
      </w:r>
      <w:r>
        <w:rPr>
          <w:rFonts w:ascii="Arial" w:hAnsi="Arial" w:cs="Arial"/>
          <w:sz w:val="22"/>
          <w:szCs w:val="20"/>
        </w:rPr>
        <w:t xml:space="preserve"> </w:t>
      </w:r>
      <w:r w:rsidRPr="00265C5E">
        <w:rPr>
          <w:rFonts w:ascii="Arial" w:hAnsi="Arial" w:cs="Arial"/>
          <w:sz w:val="22"/>
          <w:szCs w:val="20"/>
        </w:rPr>
        <w:t>Introducing customers to the policies from the start will prevent further miscommunication and</w:t>
      </w:r>
      <w:r>
        <w:rPr>
          <w:rFonts w:ascii="Arial" w:hAnsi="Arial" w:cs="Arial"/>
          <w:sz w:val="22"/>
          <w:szCs w:val="20"/>
        </w:rPr>
        <w:t xml:space="preserve"> </w:t>
      </w:r>
      <w:r w:rsidRPr="00265C5E">
        <w:rPr>
          <w:rFonts w:ascii="Arial" w:hAnsi="Arial" w:cs="Arial"/>
          <w:sz w:val="22"/>
          <w:szCs w:val="20"/>
        </w:rPr>
        <w:t>dissatisfaction from the customers’ side. The previous customers need to be updated on the</w:t>
      </w:r>
      <w:r>
        <w:rPr>
          <w:rFonts w:ascii="Arial" w:hAnsi="Arial" w:cs="Arial"/>
          <w:sz w:val="22"/>
          <w:szCs w:val="20"/>
        </w:rPr>
        <w:t xml:space="preserve"> </w:t>
      </w:r>
      <w:r w:rsidRPr="00265C5E">
        <w:rPr>
          <w:rFonts w:ascii="Arial" w:hAnsi="Arial" w:cs="Arial"/>
          <w:sz w:val="22"/>
          <w:szCs w:val="20"/>
        </w:rPr>
        <w:t>changes in the policies as well. They should not be given any privilege to exempt themselves</w:t>
      </w:r>
      <w:r>
        <w:rPr>
          <w:rFonts w:ascii="Arial" w:hAnsi="Arial" w:cs="Arial"/>
          <w:sz w:val="22"/>
          <w:szCs w:val="20"/>
        </w:rPr>
        <w:t xml:space="preserve"> </w:t>
      </w:r>
      <w:r w:rsidRPr="00265C5E">
        <w:rPr>
          <w:rFonts w:ascii="Arial" w:hAnsi="Arial" w:cs="Arial"/>
          <w:sz w:val="22"/>
          <w:szCs w:val="20"/>
        </w:rPr>
        <w:t>from the policies because this will eventually cause the core problem and discourage new</w:t>
      </w:r>
      <w:r>
        <w:rPr>
          <w:rFonts w:ascii="Arial" w:hAnsi="Arial" w:cs="Arial"/>
          <w:sz w:val="22"/>
          <w:szCs w:val="20"/>
        </w:rPr>
        <w:t xml:space="preserve"> </w:t>
      </w:r>
      <w:r w:rsidRPr="00265C5E">
        <w:rPr>
          <w:rFonts w:ascii="Arial" w:hAnsi="Arial" w:cs="Arial"/>
          <w:sz w:val="22"/>
          <w:szCs w:val="20"/>
        </w:rPr>
        <w:t>customers to get service due to the biased service providing. The management team has to take</w:t>
      </w:r>
      <w:r>
        <w:rPr>
          <w:rFonts w:ascii="Arial" w:hAnsi="Arial" w:cs="Arial"/>
          <w:sz w:val="22"/>
          <w:szCs w:val="20"/>
        </w:rPr>
        <w:t xml:space="preserve"> </w:t>
      </w:r>
      <w:r w:rsidRPr="00265C5E">
        <w:rPr>
          <w:rFonts w:ascii="Arial" w:hAnsi="Arial" w:cs="Arial"/>
          <w:sz w:val="22"/>
          <w:szCs w:val="20"/>
        </w:rPr>
        <w:t>over the monitoring of the policies</w:t>
      </w:r>
      <w:r w:rsidR="00371BC1">
        <w:rPr>
          <w:rFonts w:ascii="Arial" w:hAnsi="Arial" w:cs="Arial"/>
          <w:sz w:val="22"/>
          <w:szCs w:val="20"/>
        </w:rPr>
        <w:t xml:space="preserve"> (Auburn, 2017)</w:t>
      </w:r>
      <w:r w:rsidRPr="00265C5E">
        <w:rPr>
          <w:rFonts w:ascii="Arial" w:hAnsi="Arial" w:cs="Arial"/>
          <w:sz w:val="22"/>
          <w:szCs w:val="20"/>
        </w:rPr>
        <w:t xml:space="preserve">. </w:t>
      </w:r>
      <w:r w:rsidR="00C669DE">
        <w:rPr>
          <w:rFonts w:ascii="Arial" w:hAnsi="Arial" w:cs="Arial"/>
          <w:sz w:val="22"/>
          <w:szCs w:val="20"/>
        </w:rPr>
        <w:t>Additionally, t</w:t>
      </w:r>
      <w:r w:rsidRPr="00265C5E">
        <w:rPr>
          <w:rFonts w:ascii="Arial" w:hAnsi="Arial" w:cs="Arial"/>
          <w:sz w:val="22"/>
          <w:szCs w:val="20"/>
        </w:rPr>
        <w:t>hey need to keep a record of the policies and keep track of</w:t>
      </w:r>
      <w:r>
        <w:rPr>
          <w:rFonts w:ascii="Arial" w:hAnsi="Arial" w:cs="Arial"/>
          <w:sz w:val="22"/>
          <w:szCs w:val="20"/>
        </w:rPr>
        <w:t xml:space="preserve"> </w:t>
      </w:r>
      <w:r w:rsidRPr="00265C5E">
        <w:rPr>
          <w:rFonts w:ascii="Arial" w:hAnsi="Arial" w:cs="Arial"/>
          <w:sz w:val="22"/>
          <w:szCs w:val="20"/>
        </w:rPr>
        <w:t>the violations of the policies as well as the usage of the policies.</w:t>
      </w:r>
    </w:p>
    <w:p w14:paraId="77EA38F1" w14:textId="77777777" w:rsidR="00265C5E" w:rsidRDefault="00265C5E">
      <w:pPr>
        <w:spacing w:line="276" w:lineRule="auto"/>
        <w:jc w:val="left"/>
        <w:rPr>
          <w:rFonts w:ascii="Arial" w:hAnsi="Arial" w:cs="Arial"/>
          <w:sz w:val="22"/>
          <w:szCs w:val="20"/>
        </w:rPr>
      </w:pPr>
      <w:r>
        <w:rPr>
          <w:rFonts w:ascii="Arial" w:hAnsi="Arial" w:cs="Arial"/>
          <w:sz w:val="22"/>
          <w:szCs w:val="20"/>
        </w:rPr>
        <w:br w:type="page"/>
      </w:r>
    </w:p>
    <w:p w14:paraId="65B9138D" w14:textId="77777777" w:rsidR="00265C5E" w:rsidRPr="00265C5E" w:rsidRDefault="00265C5E" w:rsidP="00265C5E">
      <w:pPr>
        <w:pStyle w:val="Heading2"/>
        <w:rPr>
          <w:rFonts w:ascii="Arial" w:hAnsi="Arial" w:cs="Arial"/>
        </w:rPr>
      </w:pPr>
      <w:bookmarkStart w:id="8" w:name="_Toc80030900"/>
      <w:r w:rsidRPr="00265C5E">
        <w:rPr>
          <w:rFonts w:ascii="Arial" w:hAnsi="Arial" w:cs="Arial"/>
        </w:rPr>
        <w:lastRenderedPageBreak/>
        <w:t>Communicating with the stakeholders</w:t>
      </w:r>
      <w:bookmarkEnd w:id="8"/>
    </w:p>
    <w:p w14:paraId="2541465B" w14:textId="00252977" w:rsidR="00751328" w:rsidRDefault="00265C5E" w:rsidP="00265C5E">
      <w:pPr>
        <w:rPr>
          <w:rFonts w:ascii="Arial" w:hAnsi="Arial" w:cs="Arial"/>
          <w:sz w:val="22"/>
          <w:szCs w:val="20"/>
        </w:rPr>
      </w:pPr>
      <w:r w:rsidRPr="00265C5E">
        <w:rPr>
          <w:rFonts w:ascii="Arial" w:hAnsi="Arial" w:cs="Arial"/>
          <w:sz w:val="22"/>
          <w:szCs w:val="20"/>
        </w:rPr>
        <w:t>After the confirmation of the polic</w:t>
      </w:r>
      <w:r w:rsidR="00751328">
        <w:rPr>
          <w:rFonts w:ascii="Arial" w:hAnsi="Arial" w:cs="Arial"/>
          <w:sz w:val="22"/>
          <w:szCs w:val="20"/>
        </w:rPr>
        <w:t>ies</w:t>
      </w:r>
      <w:r w:rsidRPr="00265C5E">
        <w:rPr>
          <w:rFonts w:ascii="Arial" w:hAnsi="Arial" w:cs="Arial"/>
          <w:sz w:val="22"/>
          <w:szCs w:val="20"/>
        </w:rPr>
        <w:t xml:space="preserve">, </w:t>
      </w:r>
      <w:r w:rsidR="00751328">
        <w:rPr>
          <w:rFonts w:ascii="Arial" w:hAnsi="Arial" w:cs="Arial"/>
          <w:sz w:val="22"/>
          <w:szCs w:val="20"/>
        </w:rPr>
        <w:t>Studio Fourteen</w:t>
      </w:r>
      <w:r w:rsidRPr="00265C5E">
        <w:rPr>
          <w:rFonts w:ascii="Arial" w:hAnsi="Arial" w:cs="Arial"/>
          <w:sz w:val="22"/>
          <w:szCs w:val="20"/>
        </w:rPr>
        <w:t xml:space="preserve"> needs to convey the changes to the</w:t>
      </w:r>
      <w:r>
        <w:rPr>
          <w:rFonts w:ascii="Arial" w:hAnsi="Arial" w:cs="Arial"/>
          <w:sz w:val="22"/>
          <w:szCs w:val="20"/>
        </w:rPr>
        <w:t xml:space="preserve"> </w:t>
      </w:r>
      <w:r w:rsidRPr="00265C5E">
        <w:rPr>
          <w:rFonts w:ascii="Arial" w:hAnsi="Arial" w:cs="Arial"/>
          <w:sz w:val="22"/>
          <w:szCs w:val="20"/>
        </w:rPr>
        <w:t>stakeholder. Since the board of directors and upper-level managers are approached beforehand</w:t>
      </w:r>
      <w:r>
        <w:rPr>
          <w:rFonts w:ascii="Arial" w:hAnsi="Arial" w:cs="Arial"/>
          <w:sz w:val="22"/>
          <w:szCs w:val="20"/>
        </w:rPr>
        <w:t xml:space="preserve"> </w:t>
      </w:r>
      <w:r w:rsidRPr="00265C5E">
        <w:rPr>
          <w:rFonts w:ascii="Arial" w:hAnsi="Arial" w:cs="Arial"/>
          <w:sz w:val="22"/>
          <w:szCs w:val="20"/>
        </w:rPr>
        <w:t>for the approval of the policies, they should introduce the new sets of policies to the executive</w:t>
      </w:r>
      <w:r>
        <w:rPr>
          <w:rFonts w:ascii="Arial" w:hAnsi="Arial" w:cs="Arial"/>
          <w:sz w:val="22"/>
          <w:szCs w:val="20"/>
        </w:rPr>
        <w:t xml:space="preserve"> </w:t>
      </w:r>
      <w:r w:rsidRPr="00265C5E">
        <w:rPr>
          <w:rFonts w:ascii="Arial" w:hAnsi="Arial" w:cs="Arial"/>
          <w:sz w:val="22"/>
          <w:szCs w:val="20"/>
        </w:rPr>
        <w:t>members and staff</w:t>
      </w:r>
      <w:r w:rsidR="00371BC1">
        <w:rPr>
          <w:rFonts w:ascii="Arial" w:hAnsi="Arial" w:cs="Arial"/>
          <w:sz w:val="22"/>
          <w:szCs w:val="20"/>
        </w:rPr>
        <w:t xml:space="preserve"> (Billings, 2018)</w:t>
      </w:r>
      <w:r w:rsidRPr="00265C5E">
        <w:rPr>
          <w:rFonts w:ascii="Arial" w:hAnsi="Arial" w:cs="Arial"/>
          <w:sz w:val="22"/>
          <w:szCs w:val="20"/>
        </w:rPr>
        <w:t xml:space="preserve">. The company </w:t>
      </w:r>
      <w:r w:rsidR="00751328">
        <w:rPr>
          <w:rFonts w:ascii="Arial" w:hAnsi="Arial" w:cs="Arial"/>
          <w:sz w:val="22"/>
          <w:szCs w:val="20"/>
        </w:rPr>
        <w:t xml:space="preserve">further </w:t>
      </w:r>
      <w:r w:rsidRPr="00265C5E">
        <w:rPr>
          <w:rFonts w:ascii="Arial" w:hAnsi="Arial" w:cs="Arial"/>
          <w:sz w:val="22"/>
          <w:szCs w:val="20"/>
        </w:rPr>
        <w:t>needs to be assured that the employees are well versed with the</w:t>
      </w:r>
      <w:r>
        <w:rPr>
          <w:rFonts w:ascii="Arial" w:hAnsi="Arial" w:cs="Arial"/>
          <w:sz w:val="22"/>
          <w:szCs w:val="20"/>
        </w:rPr>
        <w:t xml:space="preserve"> </w:t>
      </w:r>
      <w:r w:rsidRPr="00265C5E">
        <w:rPr>
          <w:rFonts w:ascii="Arial" w:hAnsi="Arial" w:cs="Arial"/>
          <w:sz w:val="22"/>
          <w:szCs w:val="20"/>
        </w:rPr>
        <w:t>policies and ready to operate with the changes. The customers are one of the significant</w:t>
      </w:r>
      <w:r>
        <w:rPr>
          <w:rFonts w:ascii="Arial" w:hAnsi="Arial" w:cs="Arial"/>
          <w:sz w:val="22"/>
          <w:szCs w:val="20"/>
        </w:rPr>
        <w:t xml:space="preserve"> </w:t>
      </w:r>
      <w:r w:rsidRPr="00265C5E">
        <w:rPr>
          <w:rFonts w:ascii="Arial" w:hAnsi="Arial" w:cs="Arial"/>
          <w:sz w:val="22"/>
          <w:szCs w:val="20"/>
        </w:rPr>
        <w:t>stakeholders and the policies have been set due to some complications between the company and</w:t>
      </w:r>
      <w:r>
        <w:rPr>
          <w:rFonts w:ascii="Arial" w:hAnsi="Arial" w:cs="Arial"/>
          <w:sz w:val="22"/>
          <w:szCs w:val="20"/>
        </w:rPr>
        <w:t xml:space="preserve"> </w:t>
      </w:r>
      <w:r w:rsidRPr="00265C5E">
        <w:rPr>
          <w:rFonts w:ascii="Arial" w:hAnsi="Arial" w:cs="Arial"/>
          <w:sz w:val="22"/>
          <w:szCs w:val="20"/>
        </w:rPr>
        <w:t>their customers. Hence, it is crucial that the customers are updated on the changes in policies.</w:t>
      </w:r>
      <w:r>
        <w:rPr>
          <w:rFonts w:ascii="Arial" w:hAnsi="Arial" w:cs="Arial"/>
          <w:sz w:val="22"/>
          <w:szCs w:val="20"/>
        </w:rPr>
        <w:t xml:space="preserve"> </w:t>
      </w:r>
      <w:r w:rsidR="00751328">
        <w:rPr>
          <w:rFonts w:ascii="Arial" w:hAnsi="Arial" w:cs="Arial"/>
          <w:sz w:val="22"/>
          <w:szCs w:val="20"/>
        </w:rPr>
        <w:t>Studio Fourteen</w:t>
      </w:r>
      <w:r w:rsidRPr="00265C5E">
        <w:rPr>
          <w:rFonts w:ascii="Arial" w:hAnsi="Arial" w:cs="Arial"/>
          <w:sz w:val="22"/>
          <w:szCs w:val="20"/>
        </w:rPr>
        <w:t xml:space="preserve"> should also request all the </w:t>
      </w:r>
      <w:r w:rsidR="00751328" w:rsidRPr="00265C5E">
        <w:rPr>
          <w:rFonts w:ascii="Arial" w:hAnsi="Arial" w:cs="Arial"/>
          <w:sz w:val="22"/>
          <w:szCs w:val="20"/>
        </w:rPr>
        <w:t>clients</w:t>
      </w:r>
      <w:r w:rsidRPr="00265C5E">
        <w:rPr>
          <w:rFonts w:ascii="Arial" w:hAnsi="Arial" w:cs="Arial"/>
          <w:sz w:val="22"/>
          <w:szCs w:val="20"/>
        </w:rPr>
        <w:t xml:space="preserve"> to maintain the policies while receiving their</w:t>
      </w:r>
      <w:r>
        <w:rPr>
          <w:rFonts w:ascii="Arial" w:hAnsi="Arial" w:cs="Arial"/>
          <w:sz w:val="22"/>
          <w:szCs w:val="20"/>
        </w:rPr>
        <w:t xml:space="preserve"> </w:t>
      </w:r>
      <w:r w:rsidRPr="00265C5E">
        <w:rPr>
          <w:rFonts w:ascii="Arial" w:hAnsi="Arial" w:cs="Arial"/>
          <w:sz w:val="22"/>
          <w:szCs w:val="20"/>
        </w:rPr>
        <w:t>service.</w:t>
      </w:r>
    </w:p>
    <w:p w14:paraId="1778BDCB" w14:textId="77777777" w:rsidR="00751328" w:rsidRPr="00751328" w:rsidRDefault="00751328" w:rsidP="00751328">
      <w:pPr>
        <w:pStyle w:val="Heading2"/>
        <w:rPr>
          <w:rFonts w:ascii="Arial" w:hAnsi="Arial" w:cs="Arial"/>
        </w:rPr>
      </w:pPr>
      <w:bookmarkStart w:id="9" w:name="_Toc80030901"/>
      <w:r w:rsidRPr="00751328">
        <w:rPr>
          <w:rFonts w:ascii="Arial" w:hAnsi="Arial" w:cs="Arial"/>
        </w:rPr>
        <w:t>Recommendations</w:t>
      </w:r>
      <w:bookmarkEnd w:id="9"/>
    </w:p>
    <w:p w14:paraId="267581EF" w14:textId="310F58AE" w:rsidR="00751328" w:rsidRDefault="00B94C95" w:rsidP="00B94C95">
      <w:pPr>
        <w:rPr>
          <w:rFonts w:ascii="Arial" w:hAnsi="Arial" w:cs="Arial"/>
          <w:sz w:val="22"/>
          <w:szCs w:val="20"/>
        </w:rPr>
      </w:pPr>
      <w:r w:rsidRPr="00B94C95">
        <w:rPr>
          <w:rFonts w:ascii="Arial" w:hAnsi="Arial" w:cs="Arial"/>
          <w:sz w:val="22"/>
          <w:szCs w:val="20"/>
        </w:rPr>
        <w:t xml:space="preserve">It is impossible to emphasize the significance of problem-solving abilities in the workplace. Each company and job position has its own set of issues. From entry-level recruits to senior personnel, each of the workers may encounter obstacles that cannot be resolved with a simple Google search. That is why </w:t>
      </w:r>
      <w:r>
        <w:rPr>
          <w:rFonts w:ascii="Arial" w:hAnsi="Arial" w:cs="Arial"/>
          <w:sz w:val="22"/>
          <w:szCs w:val="20"/>
        </w:rPr>
        <w:t xml:space="preserve">Studio Fourteen </w:t>
      </w:r>
      <w:r w:rsidRPr="00B94C95">
        <w:rPr>
          <w:rFonts w:ascii="Arial" w:hAnsi="Arial" w:cs="Arial"/>
          <w:sz w:val="22"/>
          <w:szCs w:val="20"/>
        </w:rPr>
        <w:t>need</w:t>
      </w:r>
      <w:r>
        <w:rPr>
          <w:rFonts w:ascii="Arial" w:hAnsi="Arial" w:cs="Arial"/>
          <w:sz w:val="22"/>
          <w:szCs w:val="20"/>
        </w:rPr>
        <w:t>s</w:t>
      </w:r>
      <w:r w:rsidRPr="00B94C95">
        <w:rPr>
          <w:rFonts w:ascii="Arial" w:hAnsi="Arial" w:cs="Arial"/>
          <w:sz w:val="22"/>
          <w:szCs w:val="20"/>
        </w:rPr>
        <w:t xml:space="preserve"> to recruit individuals with problem-solving abilities, particularly for positions requiring them to cope with complex business problems, fixed deadlines, and other shifting factors</w:t>
      </w:r>
      <w:r w:rsidR="00371BC1">
        <w:rPr>
          <w:rFonts w:ascii="Arial" w:hAnsi="Arial" w:cs="Arial"/>
          <w:sz w:val="22"/>
          <w:szCs w:val="20"/>
        </w:rPr>
        <w:t xml:space="preserve"> (Singh and Singh, 2013)</w:t>
      </w:r>
      <w:r>
        <w:rPr>
          <w:rFonts w:ascii="Arial" w:hAnsi="Arial" w:cs="Arial"/>
          <w:sz w:val="22"/>
          <w:szCs w:val="20"/>
        </w:rPr>
        <w:t xml:space="preserve">. </w:t>
      </w:r>
      <w:r w:rsidRPr="00B94C95">
        <w:rPr>
          <w:rFonts w:ascii="Arial" w:hAnsi="Arial" w:cs="Arial"/>
          <w:sz w:val="22"/>
          <w:szCs w:val="20"/>
        </w:rPr>
        <w:t xml:space="preserve">It is </w:t>
      </w:r>
      <w:r>
        <w:rPr>
          <w:rFonts w:ascii="Arial" w:hAnsi="Arial" w:cs="Arial"/>
          <w:sz w:val="22"/>
          <w:szCs w:val="20"/>
        </w:rPr>
        <w:t xml:space="preserve">also </w:t>
      </w:r>
      <w:r w:rsidRPr="00B94C95">
        <w:rPr>
          <w:rFonts w:ascii="Arial" w:hAnsi="Arial" w:cs="Arial"/>
          <w:sz w:val="22"/>
          <w:szCs w:val="20"/>
        </w:rPr>
        <w:t>essential</w:t>
      </w:r>
      <w:r>
        <w:rPr>
          <w:rFonts w:ascii="Arial" w:hAnsi="Arial" w:cs="Arial"/>
          <w:sz w:val="22"/>
          <w:szCs w:val="20"/>
        </w:rPr>
        <w:t xml:space="preserve"> for the organization</w:t>
      </w:r>
      <w:r w:rsidRPr="00B94C95">
        <w:rPr>
          <w:rFonts w:ascii="Arial" w:hAnsi="Arial" w:cs="Arial"/>
          <w:sz w:val="22"/>
          <w:szCs w:val="20"/>
        </w:rPr>
        <w:t xml:space="preserve"> to have a healthy decision-making process that involves not just process development and consensus building through inclusive debate and the critical thinking model, but also input from staff members who can recognize "successes and failures."  </w:t>
      </w:r>
      <w:r w:rsidR="00751328">
        <w:rPr>
          <w:rFonts w:ascii="Arial" w:hAnsi="Arial" w:cs="Arial"/>
          <w:sz w:val="22"/>
          <w:szCs w:val="20"/>
        </w:rPr>
        <w:br w:type="page"/>
      </w:r>
    </w:p>
    <w:p w14:paraId="3958672A" w14:textId="77777777" w:rsidR="00751328" w:rsidRPr="00751328" w:rsidRDefault="00751328" w:rsidP="00751328">
      <w:pPr>
        <w:pStyle w:val="Heading1"/>
        <w:rPr>
          <w:rFonts w:ascii="Arial" w:hAnsi="Arial" w:cs="Arial"/>
        </w:rPr>
      </w:pPr>
      <w:bookmarkStart w:id="10" w:name="_Toc80030902"/>
      <w:r w:rsidRPr="00751328">
        <w:rPr>
          <w:rFonts w:ascii="Arial" w:hAnsi="Arial" w:cs="Arial"/>
        </w:rPr>
        <w:lastRenderedPageBreak/>
        <w:t>Conclusion</w:t>
      </w:r>
      <w:bookmarkEnd w:id="10"/>
    </w:p>
    <w:p w14:paraId="599FEF97" w14:textId="21612841" w:rsidR="00A10CDB" w:rsidRPr="00A10CDB" w:rsidRDefault="00A10CDB" w:rsidP="00A10CDB">
      <w:pPr>
        <w:rPr>
          <w:rFonts w:ascii="Arial" w:hAnsi="Arial" w:cs="Arial"/>
          <w:sz w:val="22"/>
          <w:szCs w:val="20"/>
        </w:rPr>
      </w:pPr>
      <w:r>
        <w:rPr>
          <w:rFonts w:ascii="Arial" w:hAnsi="Arial" w:cs="Arial"/>
          <w:sz w:val="22"/>
          <w:szCs w:val="20"/>
        </w:rPr>
        <w:t>The</w:t>
      </w:r>
      <w:r w:rsidRPr="00A10CDB">
        <w:rPr>
          <w:rFonts w:ascii="Arial" w:hAnsi="Arial" w:cs="Arial"/>
          <w:sz w:val="22"/>
          <w:szCs w:val="20"/>
        </w:rPr>
        <w:t xml:space="preserve"> research </w:t>
      </w:r>
      <w:r>
        <w:rPr>
          <w:rFonts w:ascii="Arial" w:hAnsi="Arial" w:cs="Arial"/>
          <w:sz w:val="22"/>
          <w:szCs w:val="20"/>
        </w:rPr>
        <w:t>concludes that</w:t>
      </w:r>
      <w:r w:rsidRPr="00A10CDB">
        <w:rPr>
          <w:rFonts w:ascii="Arial" w:hAnsi="Arial" w:cs="Arial"/>
          <w:sz w:val="22"/>
          <w:szCs w:val="20"/>
        </w:rPr>
        <w:t xml:space="preserve"> problem-solving and decision-making are essential to the operations of a company's management team. A system for detecting issues and following a systematic process for identifying problems, finding solutions, and making decisions on how to put the solutions into action must be in place for the company to be successful</w:t>
      </w:r>
      <w:r w:rsidR="00371BC1">
        <w:rPr>
          <w:rFonts w:ascii="Arial" w:hAnsi="Arial" w:cs="Arial"/>
          <w:sz w:val="22"/>
          <w:szCs w:val="20"/>
        </w:rPr>
        <w:t xml:space="preserve"> (Rogers, 2016)</w:t>
      </w:r>
      <w:r w:rsidRPr="00A10CDB">
        <w:rPr>
          <w:rFonts w:ascii="Arial" w:hAnsi="Arial" w:cs="Arial"/>
          <w:sz w:val="22"/>
          <w:szCs w:val="20"/>
        </w:rPr>
        <w:t>. Also stated in the document is that if a problem-solving culture is not fostered in the workplace, the company would eventually fail. As a result, employees must get the necessary training and skills to deal with company problems independently and with confidence.</w:t>
      </w:r>
    </w:p>
    <w:p w14:paraId="30F18A1D" w14:textId="077CCBB7" w:rsidR="00751328" w:rsidRDefault="00751328" w:rsidP="00A10CDB">
      <w:pPr>
        <w:rPr>
          <w:rFonts w:asciiTheme="majorHAnsi" w:eastAsiaTheme="majorEastAsia" w:hAnsiTheme="majorHAnsi" w:cstheme="majorBidi"/>
          <w:color w:val="365F91" w:themeColor="accent1" w:themeShade="BF"/>
          <w:sz w:val="32"/>
          <w:szCs w:val="32"/>
        </w:rPr>
      </w:pPr>
      <w:r>
        <w:br w:type="page"/>
      </w:r>
    </w:p>
    <w:p w14:paraId="35C4A9FF" w14:textId="2979CC90" w:rsidR="00C52CE4" w:rsidRPr="00C52CE4" w:rsidRDefault="00751328" w:rsidP="00C52CE4">
      <w:pPr>
        <w:pStyle w:val="Heading1"/>
        <w:rPr>
          <w:rFonts w:ascii="Arial" w:hAnsi="Arial" w:cs="Arial"/>
        </w:rPr>
      </w:pPr>
      <w:bookmarkStart w:id="11" w:name="_Toc80030903"/>
      <w:r w:rsidRPr="00751328">
        <w:rPr>
          <w:rFonts w:ascii="Arial" w:hAnsi="Arial" w:cs="Arial"/>
        </w:rPr>
        <w:lastRenderedPageBreak/>
        <w:t>References</w:t>
      </w:r>
      <w:bookmarkEnd w:id="11"/>
    </w:p>
    <w:p w14:paraId="54BA72C7" w14:textId="77777777" w:rsidR="00C52CE4" w:rsidRPr="00A10CDB" w:rsidRDefault="00C52CE4" w:rsidP="00A10CDB">
      <w:pPr>
        <w:rPr>
          <w:rFonts w:ascii="Arial" w:hAnsi="Arial" w:cs="Arial"/>
          <w:sz w:val="22"/>
          <w:szCs w:val="20"/>
        </w:rPr>
      </w:pPr>
      <w:r w:rsidRPr="00A10CDB">
        <w:rPr>
          <w:rFonts w:ascii="Arial" w:hAnsi="Arial" w:cs="Arial"/>
          <w:sz w:val="22"/>
          <w:szCs w:val="20"/>
        </w:rPr>
        <w:t xml:space="preserve">Billings, R.S. and Scherer, L.L., 2018. The effects of response mode and importance on decision-making strategies. </w:t>
      </w:r>
      <w:r w:rsidRPr="00A10CDB">
        <w:rPr>
          <w:rFonts w:ascii="Arial" w:hAnsi="Arial" w:cs="Arial"/>
          <w:i/>
          <w:iCs/>
          <w:sz w:val="22"/>
          <w:szCs w:val="20"/>
        </w:rPr>
        <w:t>Organizational Behavior and Human Decision Processes</w:t>
      </w:r>
      <w:r w:rsidRPr="00A10CDB">
        <w:rPr>
          <w:rFonts w:ascii="Arial" w:hAnsi="Arial" w:cs="Arial"/>
          <w:sz w:val="22"/>
          <w:szCs w:val="20"/>
        </w:rPr>
        <w:t>, 41(1), pp.1-19.</w:t>
      </w:r>
    </w:p>
    <w:p w14:paraId="0FD21FA7" w14:textId="77777777" w:rsidR="00C52CE4" w:rsidRPr="00A10CDB" w:rsidRDefault="00C52CE4" w:rsidP="00A10CDB">
      <w:pPr>
        <w:rPr>
          <w:rFonts w:ascii="Arial" w:hAnsi="Arial" w:cs="Arial"/>
          <w:sz w:val="22"/>
          <w:szCs w:val="20"/>
        </w:rPr>
      </w:pPr>
      <w:r w:rsidRPr="00A10CDB">
        <w:rPr>
          <w:rFonts w:ascii="Arial" w:hAnsi="Arial" w:cs="Arial"/>
          <w:sz w:val="22"/>
          <w:szCs w:val="20"/>
        </w:rPr>
        <w:t xml:space="preserve">Charles, R.I., 2014. The role of problem solving. </w:t>
      </w:r>
      <w:r w:rsidRPr="00A10CDB">
        <w:rPr>
          <w:rFonts w:ascii="Arial" w:hAnsi="Arial" w:cs="Arial"/>
          <w:i/>
          <w:iCs/>
          <w:sz w:val="22"/>
          <w:szCs w:val="20"/>
        </w:rPr>
        <w:t>The Arithmetic Teacher</w:t>
      </w:r>
      <w:r w:rsidRPr="00A10CDB">
        <w:rPr>
          <w:rFonts w:ascii="Arial" w:hAnsi="Arial" w:cs="Arial"/>
          <w:sz w:val="22"/>
          <w:szCs w:val="20"/>
        </w:rPr>
        <w:t>, 32(6), pp.48-50.</w:t>
      </w:r>
    </w:p>
    <w:p w14:paraId="0B14F79A" w14:textId="77777777" w:rsidR="00C52CE4" w:rsidRPr="00A10CDB" w:rsidRDefault="00C52CE4" w:rsidP="00A10CDB">
      <w:pPr>
        <w:rPr>
          <w:rFonts w:ascii="Arial" w:hAnsi="Arial" w:cs="Arial"/>
          <w:sz w:val="22"/>
          <w:szCs w:val="20"/>
        </w:rPr>
      </w:pPr>
      <w:proofErr w:type="spellStart"/>
      <w:r w:rsidRPr="00A10CDB">
        <w:rPr>
          <w:rFonts w:ascii="Arial" w:hAnsi="Arial" w:cs="Arial"/>
          <w:sz w:val="22"/>
          <w:szCs w:val="20"/>
        </w:rPr>
        <w:t>Houben</w:t>
      </w:r>
      <w:proofErr w:type="spellEnd"/>
      <w:r w:rsidRPr="00A10CDB">
        <w:rPr>
          <w:rFonts w:ascii="Arial" w:hAnsi="Arial" w:cs="Arial"/>
          <w:sz w:val="22"/>
          <w:szCs w:val="20"/>
        </w:rPr>
        <w:t xml:space="preserve">, G., Lenie, K. and Vanhoof, K., 2015. A knowledge-based SWOT-analysis system as an instrument for strategic planning in small and medium sized enterprises. </w:t>
      </w:r>
      <w:r w:rsidRPr="00A10CDB">
        <w:rPr>
          <w:rFonts w:ascii="Arial" w:hAnsi="Arial" w:cs="Arial"/>
          <w:i/>
          <w:iCs/>
          <w:sz w:val="22"/>
          <w:szCs w:val="20"/>
        </w:rPr>
        <w:t>Decision support systems</w:t>
      </w:r>
      <w:r w:rsidRPr="00A10CDB">
        <w:rPr>
          <w:rFonts w:ascii="Arial" w:hAnsi="Arial" w:cs="Arial"/>
          <w:sz w:val="22"/>
          <w:szCs w:val="20"/>
        </w:rPr>
        <w:t>, 26(2), pp.125-135.</w:t>
      </w:r>
    </w:p>
    <w:p w14:paraId="3E6B8FAF" w14:textId="77777777" w:rsidR="00C52CE4" w:rsidRPr="00A10CDB" w:rsidRDefault="00C52CE4" w:rsidP="00A10CDB">
      <w:pPr>
        <w:rPr>
          <w:rFonts w:ascii="Arial" w:hAnsi="Arial" w:cs="Arial"/>
          <w:sz w:val="22"/>
          <w:szCs w:val="20"/>
        </w:rPr>
      </w:pPr>
      <w:r w:rsidRPr="00A10CDB">
        <w:rPr>
          <w:rFonts w:ascii="Arial" w:hAnsi="Arial" w:cs="Arial"/>
          <w:sz w:val="22"/>
          <w:szCs w:val="20"/>
        </w:rPr>
        <w:t>Kerzner, H., 201</w:t>
      </w:r>
      <w:r>
        <w:rPr>
          <w:rFonts w:ascii="Arial" w:hAnsi="Arial" w:cs="Arial"/>
          <w:sz w:val="22"/>
          <w:szCs w:val="20"/>
        </w:rPr>
        <w:t>9</w:t>
      </w:r>
      <w:r w:rsidRPr="00A10CDB">
        <w:rPr>
          <w:rFonts w:ascii="Arial" w:hAnsi="Arial" w:cs="Arial"/>
          <w:sz w:val="22"/>
          <w:szCs w:val="20"/>
        </w:rPr>
        <w:t xml:space="preserve">. </w:t>
      </w:r>
      <w:r w:rsidRPr="00A10CDB">
        <w:rPr>
          <w:rFonts w:ascii="Arial" w:hAnsi="Arial" w:cs="Arial"/>
          <w:i/>
          <w:iCs/>
          <w:sz w:val="22"/>
          <w:szCs w:val="20"/>
        </w:rPr>
        <w:t>Project management: a systems approach to planning, scheduling, and controlling</w:t>
      </w:r>
      <w:r w:rsidRPr="00A10CDB">
        <w:rPr>
          <w:rFonts w:ascii="Arial" w:hAnsi="Arial" w:cs="Arial"/>
          <w:sz w:val="22"/>
          <w:szCs w:val="20"/>
        </w:rPr>
        <w:t>. John Wiley &amp; Sons.</w:t>
      </w:r>
    </w:p>
    <w:p w14:paraId="3F740404" w14:textId="77777777" w:rsidR="00C52CE4" w:rsidRPr="00A10CDB" w:rsidRDefault="00C52CE4" w:rsidP="00A10CDB">
      <w:pPr>
        <w:rPr>
          <w:rFonts w:ascii="Arial" w:hAnsi="Arial" w:cs="Arial"/>
          <w:sz w:val="22"/>
          <w:szCs w:val="20"/>
        </w:rPr>
      </w:pPr>
      <w:r w:rsidRPr="00A10CDB">
        <w:rPr>
          <w:rFonts w:ascii="Arial" w:hAnsi="Arial" w:cs="Arial"/>
          <w:sz w:val="22"/>
          <w:szCs w:val="20"/>
        </w:rPr>
        <w:t>Koester, A., 20</w:t>
      </w:r>
      <w:r>
        <w:rPr>
          <w:rFonts w:ascii="Arial" w:hAnsi="Arial" w:cs="Arial"/>
          <w:sz w:val="22"/>
          <w:szCs w:val="20"/>
        </w:rPr>
        <w:t>1</w:t>
      </w:r>
      <w:r w:rsidRPr="00A10CDB">
        <w:rPr>
          <w:rFonts w:ascii="Arial" w:hAnsi="Arial" w:cs="Arial"/>
          <w:sz w:val="22"/>
          <w:szCs w:val="20"/>
        </w:rPr>
        <w:t xml:space="preserve">6. </w:t>
      </w:r>
      <w:r w:rsidRPr="00A10CDB">
        <w:rPr>
          <w:rFonts w:ascii="Arial" w:hAnsi="Arial" w:cs="Arial"/>
          <w:i/>
          <w:iCs/>
          <w:sz w:val="22"/>
          <w:szCs w:val="20"/>
        </w:rPr>
        <w:t>Investigating workplace discourse</w:t>
      </w:r>
      <w:r w:rsidRPr="00A10CDB">
        <w:rPr>
          <w:rFonts w:ascii="Arial" w:hAnsi="Arial" w:cs="Arial"/>
          <w:sz w:val="22"/>
          <w:szCs w:val="20"/>
        </w:rPr>
        <w:t>. Routledge.</w:t>
      </w:r>
    </w:p>
    <w:p w14:paraId="60CAE651" w14:textId="77777777" w:rsidR="00C52CE4" w:rsidRPr="00A10CDB" w:rsidRDefault="00C52CE4" w:rsidP="00A10CDB">
      <w:pPr>
        <w:rPr>
          <w:rFonts w:ascii="Arial" w:hAnsi="Arial" w:cs="Arial"/>
          <w:sz w:val="22"/>
          <w:szCs w:val="20"/>
        </w:rPr>
      </w:pPr>
      <w:r w:rsidRPr="00A10CDB">
        <w:rPr>
          <w:rFonts w:ascii="Arial" w:hAnsi="Arial" w:cs="Arial"/>
          <w:sz w:val="22"/>
          <w:szCs w:val="20"/>
        </w:rPr>
        <w:t>Middleton, H., 2013. Complex problem solving in a workplace setting</w:t>
      </w:r>
      <w:r w:rsidRPr="00A10CDB">
        <w:rPr>
          <w:rFonts w:ascii="Arial" w:hAnsi="Arial" w:cs="Arial"/>
          <w:i/>
          <w:iCs/>
          <w:sz w:val="22"/>
          <w:szCs w:val="20"/>
        </w:rPr>
        <w:t>. Educational Research</w:t>
      </w:r>
      <w:r w:rsidRPr="00A10CDB">
        <w:rPr>
          <w:rFonts w:ascii="Arial" w:hAnsi="Arial" w:cs="Arial"/>
          <w:sz w:val="22"/>
          <w:szCs w:val="20"/>
        </w:rPr>
        <w:t>, 37(1), pp.67-84.</w:t>
      </w:r>
    </w:p>
    <w:p w14:paraId="62F29B99" w14:textId="77777777" w:rsidR="00C52CE4" w:rsidRPr="00A10CDB" w:rsidRDefault="00C52CE4" w:rsidP="00A10CDB">
      <w:pPr>
        <w:rPr>
          <w:rFonts w:ascii="Arial" w:hAnsi="Arial" w:cs="Arial"/>
          <w:sz w:val="22"/>
          <w:szCs w:val="20"/>
        </w:rPr>
      </w:pPr>
      <w:r w:rsidRPr="00A10CDB">
        <w:rPr>
          <w:rFonts w:ascii="Arial" w:hAnsi="Arial" w:cs="Arial"/>
          <w:sz w:val="22"/>
          <w:szCs w:val="20"/>
        </w:rPr>
        <w:t xml:space="preserve">Nathan, R.D., and Overton, D.J., 2019. Meeting client expectations. </w:t>
      </w:r>
      <w:r w:rsidRPr="00A10CDB">
        <w:rPr>
          <w:rFonts w:ascii="Arial" w:hAnsi="Arial" w:cs="Arial"/>
          <w:i/>
          <w:iCs/>
          <w:sz w:val="22"/>
          <w:szCs w:val="20"/>
        </w:rPr>
        <w:t>Industrial Training</w:t>
      </w:r>
      <w:r w:rsidRPr="00A10CDB">
        <w:rPr>
          <w:rFonts w:ascii="Arial" w:hAnsi="Arial" w:cs="Arial"/>
          <w:sz w:val="22"/>
          <w:szCs w:val="20"/>
        </w:rPr>
        <w:t>.</w:t>
      </w:r>
    </w:p>
    <w:p w14:paraId="1048252F" w14:textId="77777777" w:rsidR="00C52CE4" w:rsidRPr="00A10CDB" w:rsidRDefault="00C52CE4" w:rsidP="00A10CDB">
      <w:pPr>
        <w:rPr>
          <w:rFonts w:ascii="Arial" w:hAnsi="Arial" w:cs="Arial"/>
          <w:sz w:val="22"/>
          <w:szCs w:val="20"/>
        </w:rPr>
      </w:pPr>
      <w:r w:rsidRPr="00A10CDB">
        <w:rPr>
          <w:rFonts w:ascii="Arial" w:hAnsi="Arial" w:cs="Arial"/>
          <w:sz w:val="22"/>
          <w:szCs w:val="20"/>
        </w:rPr>
        <w:t>S</w:t>
      </w:r>
      <w:r>
        <w:rPr>
          <w:rFonts w:ascii="Arial" w:hAnsi="Arial" w:cs="Arial"/>
          <w:sz w:val="22"/>
          <w:szCs w:val="20"/>
        </w:rPr>
        <w:t>harma</w:t>
      </w:r>
      <w:r w:rsidRPr="00A10CDB">
        <w:rPr>
          <w:rFonts w:ascii="Arial" w:hAnsi="Arial" w:cs="Arial"/>
          <w:sz w:val="22"/>
          <w:szCs w:val="20"/>
        </w:rPr>
        <w:t xml:space="preserve">, H.L., 2020. </w:t>
      </w:r>
      <w:r w:rsidRPr="00A10CDB">
        <w:rPr>
          <w:rFonts w:ascii="Arial" w:hAnsi="Arial" w:cs="Arial"/>
          <w:i/>
          <w:iCs/>
          <w:sz w:val="22"/>
          <w:szCs w:val="20"/>
        </w:rPr>
        <w:t>PMI (PLUS-MINUS-INTERESTING): An attention directed strategy for enhancing creative thinking</w:t>
      </w:r>
      <w:r w:rsidRPr="00A10CDB">
        <w:rPr>
          <w:rFonts w:ascii="Arial" w:hAnsi="Arial" w:cs="Arial"/>
          <w:sz w:val="22"/>
          <w:szCs w:val="20"/>
        </w:rPr>
        <w:t xml:space="preserve">. </w:t>
      </w:r>
    </w:p>
    <w:p w14:paraId="3AC7456E" w14:textId="77777777" w:rsidR="00C52CE4" w:rsidRPr="00A10CDB" w:rsidRDefault="00C52CE4" w:rsidP="00A10CDB">
      <w:pPr>
        <w:rPr>
          <w:rFonts w:ascii="Arial" w:hAnsi="Arial" w:cs="Arial"/>
          <w:sz w:val="22"/>
          <w:szCs w:val="20"/>
        </w:rPr>
      </w:pPr>
      <w:r w:rsidRPr="00A10CDB">
        <w:rPr>
          <w:rFonts w:ascii="Arial" w:hAnsi="Arial" w:cs="Arial"/>
          <w:sz w:val="22"/>
          <w:szCs w:val="20"/>
        </w:rPr>
        <w:t xml:space="preserve">Simon, H.A., Dantzig, G.B., Hogarth, R., Plott, C.R., Raiffa, 2017. Decision making and problem solving. </w:t>
      </w:r>
      <w:r w:rsidRPr="00A10CDB">
        <w:rPr>
          <w:rFonts w:ascii="Arial" w:hAnsi="Arial" w:cs="Arial"/>
          <w:i/>
          <w:iCs/>
          <w:sz w:val="22"/>
          <w:szCs w:val="20"/>
        </w:rPr>
        <w:t>Interface</w:t>
      </w:r>
      <w:r w:rsidRPr="00A10CDB">
        <w:rPr>
          <w:rFonts w:ascii="Arial" w:hAnsi="Arial" w:cs="Arial"/>
          <w:sz w:val="22"/>
          <w:szCs w:val="20"/>
        </w:rPr>
        <w:t>s, 17(5), pp.11-31.</w:t>
      </w:r>
    </w:p>
    <w:p w14:paraId="09BF6023" w14:textId="77777777" w:rsidR="00C52CE4" w:rsidRPr="00A10CDB" w:rsidRDefault="00C52CE4" w:rsidP="00A10CDB">
      <w:pPr>
        <w:rPr>
          <w:rFonts w:ascii="Arial" w:hAnsi="Arial" w:cs="Arial"/>
          <w:sz w:val="22"/>
          <w:szCs w:val="20"/>
        </w:rPr>
      </w:pPr>
      <w:r w:rsidRPr="00A10CDB">
        <w:rPr>
          <w:rFonts w:ascii="Arial" w:hAnsi="Arial" w:cs="Arial"/>
          <w:sz w:val="22"/>
          <w:szCs w:val="20"/>
        </w:rPr>
        <w:t xml:space="preserve">Strobel, J. and Pan, R., 2011. Compound problem solving: Insights from the workplace. </w:t>
      </w:r>
      <w:r w:rsidRPr="00A10CDB">
        <w:rPr>
          <w:rFonts w:ascii="Arial" w:hAnsi="Arial" w:cs="Arial"/>
          <w:i/>
          <w:iCs/>
          <w:sz w:val="22"/>
          <w:szCs w:val="20"/>
        </w:rPr>
        <w:t>Professional Issues in Education &amp; Practice</w:t>
      </w:r>
      <w:r w:rsidRPr="00A10CDB">
        <w:rPr>
          <w:rFonts w:ascii="Arial" w:hAnsi="Arial" w:cs="Arial"/>
          <w:sz w:val="22"/>
          <w:szCs w:val="20"/>
        </w:rPr>
        <w:t>, 137(4), pp.215-222.</w:t>
      </w:r>
    </w:p>
    <w:p w14:paraId="0DD7C3A8" w14:textId="77777777" w:rsidR="00C52CE4" w:rsidRPr="00A10CDB" w:rsidRDefault="00C52CE4" w:rsidP="00A10CDB">
      <w:pPr>
        <w:rPr>
          <w:rFonts w:ascii="Arial" w:hAnsi="Arial" w:cs="Arial"/>
          <w:sz w:val="22"/>
          <w:szCs w:val="20"/>
        </w:rPr>
      </w:pPr>
      <w:proofErr w:type="spellStart"/>
      <w:r w:rsidRPr="00A10CDB">
        <w:rPr>
          <w:rFonts w:ascii="Arial" w:hAnsi="Arial" w:cs="Arial"/>
          <w:sz w:val="22"/>
          <w:szCs w:val="20"/>
        </w:rPr>
        <w:t>Varekamp</w:t>
      </w:r>
      <w:proofErr w:type="spellEnd"/>
      <w:r w:rsidRPr="00A10CDB">
        <w:rPr>
          <w:rFonts w:ascii="Arial" w:hAnsi="Arial" w:cs="Arial"/>
          <w:sz w:val="22"/>
          <w:szCs w:val="20"/>
        </w:rPr>
        <w:t xml:space="preserve">, I. and Van Dijk, F.J.H., 2010. Workplace problems and solutions for employees with chronic diseases. </w:t>
      </w:r>
      <w:r w:rsidRPr="00A10CDB">
        <w:rPr>
          <w:rFonts w:ascii="Arial" w:hAnsi="Arial" w:cs="Arial"/>
          <w:i/>
          <w:iCs/>
          <w:sz w:val="22"/>
          <w:szCs w:val="20"/>
        </w:rPr>
        <w:t>Occupational medicine</w:t>
      </w:r>
      <w:r w:rsidRPr="00A10CDB">
        <w:rPr>
          <w:rFonts w:ascii="Arial" w:hAnsi="Arial" w:cs="Arial"/>
          <w:sz w:val="22"/>
          <w:szCs w:val="20"/>
        </w:rPr>
        <w:t>, 60(4), pp.287-293.</w:t>
      </w:r>
    </w:p>
    <w:p w14:paraId="68B01C94" w14:textId="0E75E3AB" w:rsidR="00F27B4D" w:rsidRPr="00C52CE4" w:rsidRDefault="00F27B4D" w:rsidP="00F27B4D"/>
    <w:p w14:paraId="607200AB" w14:textId="77777777" w:rsidR="00F27B4D" w:rsidRPr="00F27B4D" w:rsidRDefault="00F27B4D" w:rsidP="00F27B4D">
      <w:pPr>
        <w:rPr>
          <w:rFonts w:ascii="Arial" w:hAnsi="Arial" w:cs="Arial"/>
          <w:sz w:val="22"/>
          <w:szCs w:val="20"/>
        </w:rPr>
      </w:pPr>
    </w:p>
    <w:p w14:paraId="0E6F07BD" w14:textId="3B37A30C" w:rsidR="00F27B4D" w:rsidRPr="00F27B4D" w:rsidRDefault="00F5083C" w:rsidP="00F27B4D">
      <w:pPr>
        <w:rPr>
          <w:rFonts w:ascii="Arial" w:hAnsi="Arial" w:cs="Arial"/>
          <w:sz w:val="22"/>
          <w:szCs w:val="20"/>
        </w:rPr>
      </w:pPr>
      <w:r>
        <w:rPr>
          <w:rFonts w:ascii="Arial" w:hAnsi="Arial" w:cs="Arial"/>
          <w:sz w:val="22"/>
          <w:szCs w:val="20"/>
        </w:rPr>
        <w:t xml:space="preserve"> </w:t>
      </w:r>
    </w:p>
    <w:p w14:paraId="6AB68C6A" w14:textId="67E448A0" w:rsidR="00390089" w:rsidRDefault="00390089" w:rsidP="00390089">
      <w:pPr>
        <w:rPr>
          <w:rFonts w:ascii="Arial" w:hAnsi="Arial" w:cs="Arial"/>
          <w:sz w:val="22"/>
          <w:szCs w:val="20"/>
        </w:rPr>
      </w:pPr>
    </w:p>
    <w:sectPr w:rsidR="00390089" w:rsidSect="00390089">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121A1" w14:textId="77777777" w:rsidR="001C7519" w:rsidRDefault="001C7519" w:rsidP="00390089">
      <w:pPr>
        <w:spacing w:after="0" w:line="240" w:lineRule="auto"/>
      </w:pPr>
      <w:r>
        <w:separator/>
      </w:r>
    </w:p>
  </w:endnote>
  <w:endnote w:type="continuationSeparator" w:id="0">
    <w:p w14:paraId="49F4FCBD" w14:textId="77777777" w:rsidR="001C7519" w:rsidRDefault="001C7519" w:rsidP="00390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283895"/>
      <w:docPartObj>
        <w:docPartGallery w:val="Page Numbers (Bottom of Page)"/>
        <w:docPartUnique/>
      </w:docPartObj>
    </w:sdtPr>
    <w:sdtEndPr>
      <w:rPr>
        <w:noProof/>
      </w:rPr>
    </w:sdtEndPr>
    <w:sdtContent>
      <w:p w14:paraId="6DDAF242" w14:textId="48D1EEDC" w:rsidR="00390089" w:rsidRDefault="00390089">
        <w:pPr>
          <w:pStyle w:val="Footer"/>
          <w:jc w:val="center"/>
        </w:pPr>
        <w:r>
          <w:fldChar w:fldCharType="begin"/>
        </w:r>
        <w:r>
          <w:instrText xml:space="preserve"> PAGE   \* MERGEFORMAT </w:instrText>
        </w:r>
        <w:r>
          <w:fldChar w:fldCharType="separate"/>
        </w:r>
        <w:r w:rsidR="00C52CE4">
          <w:rPr>
            <w:noProof/>
          </w:rPr>
          <w:t>1</w:t>
        </w:r>
        <w:r>
          <w:rPr>
            <w:noProof/>
          </w:rPr>
          <w:fldChar w:fldCharType="end"/>
        </w:r>
      </w:p>
    </w:sdtContent>
  </w:sdt>
  <w:p w14:paraId="65AC9CE8" w14:textId="77777777" w:rsidR="00390089" w:rsidRDefault="00390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E0D63" w14:textId="77777777" w:rsidR="001C7519" w:rsidRDefault="001C7519" w:rsidP="00390089">
      <w:pPr>
        <w:spacing w:after="0" w:line="240" w:lineRule="auto"/>
      </w:pPr>
      <w:r>
        <w:separator/>
      </w:r>
    </w:p>
  </w:footnote>
  <w:footnote w:type="continuationSeparator" w:id="0">
    <w:p w14:paraId="7217FB48" w14:textId="77777777" w:rsidR="001C7519" w:rsidRDefault="001C7519" w:rsidP="003900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151B2"/>
    <w:multiLevelType w:val="hybridMultilevel"/>
    <w:tmpl w:val="E4368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FA4A15"/>
    <w:multiLevelType w:val="hybridMultilevel"/>
    <w:tmpl w:val="B0901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82ECE"/>
    <w:rsid w:val="00177AF2"/>
    <w:rsid w:val="001C7519"/>
    <w:rsid w:val="00265C5E"/>
    <w:rsid w:val="00286346"/>
    <w:rsid w:val="00371BC1"/>
    <w:rsid w:val="00390089"/>
    <w:rsid w:val="003A7481"/>
    <w:rsid w:val="003B3AA0"/>
    <w:rsid w:val="003B52ED"/>
    <w:rsid w:val="00490812"/>
    <w:rsid w:val="00491EEC"/>
    <w:rsid w:val="004C1C9E"/>
    <w:rsid w:val="00574F74"/>
    <w:rsid w:val="00584E03"/>
    <w:rsid w:val="00675E8F"/>
    <w:rsid w:val="006A0500"/>
    <w:rsid w:val="006C4FDA"/>
    <w:rsid w:val="00727E37"/>
    <w:rsid w:val="0073203C"/>
    <w:rsid w:val="00751328"/>
    <w:rsid w:val="00755083"/>
    <w:rsid w:val="00782ECE"/>
    <w:rsid w:val="007C4DFE"/>
    <w:rsid w:val="007F0481"/>
    <w:rsid w:val="00853386"/>
    <w:rsid w:val="00877637"/>
    <w:rsid w:val="008801ED"/>
    <w:rsid w:val="00886ACD"/>
    <w:rsid w:val="009C07E7"/>
    <w:rsid w:val="00A10CDB"/>
    <w:rsid w:val="00B642AF"/>
    <w:rsid w:val="00B94C95"/>
    <w:rsid w:val="00C11BAF"/>
    <w:rsid w:val="00C52CE4"/>
    <w:rsid w:val="00C669DE"/>
    <w:rsid w:val="00CE71B9"/>
    <w:rsid w:val="00D04705"/>
    <w:rsid w:val="00D92ED5"/>
    <w:rsid w:val="00E17CE6"/>
    <w:rsid w:val="00E2134A"/>
    <w:rsid w:val="00E667F1"/>
    <w:rsid w:val="00EB2714"/>
    <w:rsid w:val="00F0268C"/>
    <w:rsid w:val="00F27B4D"/>
    <w:rsid w:val="00F5083C"/>
    <w:rsid w:val="00FB43BF"/>
    <w:rsid w:val="00FC5188"/>
    <w:rsid w:val="00FF07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37CE7"/>
  <w15:docId w15:val="{1ACAF12E-B1CE-4329-A583-891C3C938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AF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1EE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91EE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1B9"/>
    <w:pPr>
      <w:ind w:left="720"/>
      <w:contextualSpacing/>
    </w:pPr>
  </w:style>
  <w:style w:type="character" w:customStyle="1" w:styleId="Heading1Char">
    <w:name w:val="Heading 1 Char"/>
    <w:basedOn w:val="DefaultParagraphFont"/>
    <w:link w:val="Heading1"/>
    <w:uiPriority w:val="9"/>
    <w:rsid w:val="00491EE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491EEC"/>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3900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0089"/>
    <w:rPr>
      <w:rFonts w:ascii="Times New Roman" w:hAnsi="Times New Roman"/>
      <w:sz w:val="24"/>
    </w:rPr>
  </w:style>
  <w:style w:type="paragraph" w:styleId="Footer">
    <w:name w:val="footer"/>
    <w:basedOn w:val="Normal"/>
    <w:link w:val="FooterChar"/>
    <w:uiPriority w:val="99"/>
    <w:unhideWhenUsed/>
    <w:rsid w:val="003900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0089"/>
    <w:rPr>
      <w:rFonts w:ascii="Times New Roman" w:hAnsi="Times New Roman"/>
      <w:sz w:val="24"/>
    </w:rPr>
  </w:style>
  <w:style w:type="paragraph" w:styleId="TOCHeading">
    <w:name w:val="TOC Heading"/>
    <w:basedOn w:val="Heading1"/>
    <w:next w:val="Normal"/>
    <w:uiPriority w:val="39"/>
    <w:unhideWhenUsed/>
    <w:qFormat/>
    <w:rsid w:val="007F0481"/>
    <w:pPr>
      <w:spacing w:line="259" w:lineRule="auto"/>
      <w:jc w:val="left"/>
      <w:outlineLvl w:val="9"/>
    </w:pPr>
  </w:style>
  <w:style w:type="paragraph" w:styleId="TOC1">
    <w:name w:val="toc 1"/>
    <w:basedOn w:val="Normal"/>
    <w:next w:val="Normal"/>
    <w:autoRedefine/>
    <w:uiPriority w:val="39"/>
    <w:unhideWhenUsed/>
    <w:rsid w:val="007F0481"/>
    <w:pPr>
      <w:spacing w:after="100"/>
    </w:pPr>
  </w:style>
  <w:style w:type="paragraph" w:styleId="TOC2">
    <w:name w:val="toc 2"/>
    <w:basedOn w:val="Normal"/>
    <w:next w:val="Normal"/>
    <w:autoRedefine/>
    <w:uiPriority w:val="39"/>
    <w:unhideWhenUsed/>
    <w:rsid w:val="007F0481"/>
    <w:pPr>
      <w:spacing w:after="100"/>
      <w:ind w:left="240"/>
    </w:pPr>
  </w:style>
  <w:style w:type="character" w:styleId="Hyperlink">
    <w:name w:val="Hyperlink"/>
    <w:basedOn w:val="DefaultParagraphFont"/>
    <w:uiPriority w:val="99"/>
    <w:unhideWhenUsed/>
    <w:rsid w:val="007F0481"/>
    <w:rPr>
      <w:color w:val="0000FF" w:themeColor="hyperlink"/>
      <w:u w:val="single"/>
    </w:rPr>
  </w:style>
  <w:style w:type="table" w:styleId="TableGrid">
    <w:name w:val="Table Grid"/>
    <w:basedOn w:val="TableNormal"/>
    <w:uiPriority w:val="59"/>
    <w:rsid w:val="00F508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51">
    <w:name w:val="Grid Table 4 - Accent 51"/>
    <w:basedOn w:val="TableNormal"/>
    <w:uiPriority w:val="49"/>
    <w:rsid w:val="00F5083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BalloonText">
    <w:name w:val="Balloon Text"/>
    <w:basedOn w:val="Normal"/>
    <w:link w:val="BalloonTextChar"/>
    <w:uiPriority w:val="99"/>
    <w:semiHidden/>
    <w:unhideWhenUsed/>
    <w:rsid w:val="003B52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2E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882FF-D12A-40EB-A953-A4AD87CF8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2564</Words>
  <Characters>14620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AMRIN HOSSAIN TANISHA</dc:creator>
  <cp:keywords/>
  <dc:description/>
  <cp:lastModifiedBy>Velka Paneva</cp:lastModifiedBy>
  <cp:revision>9</cp:revision>
  <dcterms:created xsi:type="dcterms:W3CDTF">2021-07-29T13:31:00Z</dcterms:created>
  <dcterms:modified xsi:type="dcterms:W3CDTF">2021-08-16T15:28:00Z</dcterms:modified>
</cp:coreProperties>
</file>