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D8300" w14:textId="33E18B8E" w:rsidR="002F107B" w:rsidRDefault="00EE006F">
      <w:r>
        <w:rPr>
          <w:noProof/>
        </w:rPr>
        <w:drawing>
          <wp:anchor distT="0" distB="0" distL="114300" distR="114300" simplePos="0" relativeHeight="251658240" behindDoc="0" locked="0" layoutInCell="1" allowOverlap="1" wp14:anchorId="59EAD3AA" wp14:editId="0585E17F">
            <wp:simplePos x="0" y="0"/>
            <wp:positionH relativeFrom="column">
              <wp:posOffset>3545840</wp:posOffset>
            </wp:positionH>
            <wp:positionV relativeFrom="paragraph">
              <wp:posOffset>0</wp:posOffset>
            </wp:positionV>
            <wp:extent cx="3412490" cy="1131570"/>
            <wp:effectExtent l="0" t="0" r="0" b="0"/>
            <wp:wrapSquare wrapText="bothSides"/>
            <wp:docPr id="1739605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05345" name="Picture 1739605345"/>
                    <pic:cNvPicPr/>
                  </pic:nvPicPr>
                  <pic:blipFill>
                    <a:blip r:embed="rId6">
                      <a:extLst>
                        <a:ext uri="{28A0092B-C50C-407E-A947-70E740481C1C}">
                          <a14:useLocalDpi xmlns:a14="http://schemas.microsoft.com/office/drawing/2010/main" val="0"/>
                        </a:ext>
                      </a:extLst>
                    </a:blip>
                    <a:stretch>
                      <a:fillRect/>
                    </a:stretch>
                  </pic:blipFill>
                  <pic:spPr>
                    <a:xfrm>
                      <a:off x="0" y="0"/>
                      <a:ext cx="3412490" cy="1131570"/>
                    </a:xfrm>
                    <a:prstGeom prst="rect">
                      <a:avLst/>
                    </a:prstGeom>
                  </pic:spPr>
                </pic:pic>
              </a:graphicData>
            </a:graphic>
            <wp14:sizeRelH relativeFrom="margin">
              <wp14:pctWidth>0</wp14:pctWidth>
            </wp14:sizeRelH>
            <wp14:sizeRelV relativeFrom="margin">
              <wp14:pctHeight>0</wp14:pctHeight>
            </wp14:sizeRelV>
          </wp:anchor>
        </w:drawing>
      </w:r>
    </w:p>
    <w:p w14:paraId="054899A9" w14:textId="068B950B" w:rsidR="00543A47" w:rsidRDefault="00543A47"/>
    <w:p w14:paraId="1DFEB4EE" w14:textId="77777777" w:rsidR="002F107B" w:rsidRPr="002F107B" w:rsidRDefault="002F107B" w:rsidP="002F107B"/>
    <w:p w14:paraId="114CB960" w14:textId="1BB55F8A" w:rsidR="002F107B" w:rsidRPr="002F107B" w:rsidRDefault="002F107B" w:rsidP="002F107B"/>
    <w:p w14:paraId="3A3B4B0A" w14:textId="0A71924B" w:rsidR="002F107B" w:rsidRPr="002F107B" w:rsidRDefault="002F107B" w:rsidP="002F107B"/>
    <w:p w14:paraId="04C8A803" w14:textId="63ADF0A7" w:rsidR="002F107B" w:rsidRPr="002F107B" w:rsidRDefault="002F107B" w:rsidP="002F107B"/>
    <w:p w14:paraId="200483A5" w14:textId="181EE549" w:rsidR="002F107B" w:rsidRPr="002F107B" w:rsidRDefault="003876D4" w:rsidP="002F107B">
      <w:r>
        <w:rPr>
          <w:rFonts w:ascii="Times New Roman" w:eastAsia="Times New Roman" w:hAnsi="Times New Roman" w:cs="Times New Roman"/>
          <w:noProof/>
          <w:sz w:val="28"/>
          <w:szCs w:val="28"/>
          <w:lang w:val="en-GB"/>
        </w:rPr>
        <w:drawing>
          <wp:anchor distT="0" distB="0" distL="114300" distR="114300" simplePos="0" relativeHeight="251666432" behindDoc="0" locked="0" layoutInCell="1" allowOverlap="1" wp14:anchorId="3AD33595" wp14:editId="7CC96EC0">
            <wp:simplePos x="0" y="0"/>
            <wp:positionH relativeFrom="column">
              <wp:posOffset>476250</wp:posOffset>
            </wp:positionH>
            <wp:positionV relativeFrom="paragraph">
              <wp:posOffset>7620</wp:posOffset>
            </wp:positionV>
            <wp:extent cx="5264150" cy="3578299"/>
            <wp:effectExtent l="0" t="0" r="0" b="3175"/>
            <wp:wrapSquare wrapText="bothSides"/>
            <wp:docPr id="308201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01426" name="Picture 308201426"/>
                    <pic:cNvPicPr/>
                  </pic:nvPicPr>
                  <pic:blipFill rotWithShape="1">
                    <a:blip r:embed="rId7">
                      <a:extLst>
                        <a:ext uri="{28A0092B-C50C-407E-A947-70E740481C1C}">
                          <a14:useLocalDpi xmlns:a14="http://schemas.microsoft.com/office/drawing/2010/main" val="0"/>
                        </a:ext>
                      </a:extLst>
                    </a:blip>
                    <a:srcRect l="5733" t="7516" r="4357" b="10956"/>
                    <a:stretch/>
                  </pic:blipFill>
                  <pic:spPr bwMode="auto">
                    <a:xfrm>
                      <a:off x="0" y="0"/>
                      <a:ext cx="5264150" cy="35782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814A68" w14:textId="2CB0EBA4" w:rsidR="002F107B" w:rsidRPr="00EB365C" w:rsidRDefault="002F107B" w:rsidP="002F107B">
      <w:pPr>
        <w:rPr>
          <w:rFonts w:ascii="Times New Roman" w:hAnsi="Times New Roman" w:cs="Times New Roman"/>
          <w:sz w:val="36"/>
          <w:szCs w:val="36"/>
        </w:rPr>
      </w:pPr>
    </w:p>
    <w:p w14:paraId="36B3B5AE" w14:textId="77777777" w:rsidR="00516491" w:rsidRDefault="00516491" w:rsidP="002F107B">
      <w:pPr>
        <w:tabs>
          <w:tab w:val="left" w:pos="1548"/>
        </w:tabs>
        <w:rPr>
          <w:rFonts w:ascii="Times New Roman" w:hAnsi="Times New Roman" w:cs="Times New Roman"/>
          <w:sz w:val="36"/>
          <w:szCs w:val="36"/>
        </w:rPr>
      </w:pPr>
    </w:p>
    <w:p w14:paraId="6B79AA9D" w14:textId="77777777" w:rsidR="00516491" w:rsidRDefault="00516491" w:rsidP="002F107B">
      <w:pPr>
        <w:tabs>
          <w:tab w:val="left" w:pos="1548"/>
        </w:tabs>
        <w:rPr>
          <w:rFonts w:ascii="Times New Roman" w:hAnsi="Times New Roman" w:cs="Times New Roman"/>
          <w:sz w:val="36"/>
          <w:szCs w:val="36"/>
        </w:rPr>
      </w:pPr>
    </w:p>
    <w:p w14:paraId="6DC102AA" w14:textId="69265DDB" w:rsidR="00516491" w:rsidRDefault="00516491" w:rsidP="002F107B">
      <w:pPr>
        <w:tabs>
          <w:tab w:val="left" w:pos="1548"/>
        </w:tabs>
        <w:rPr>
          <w:rFonts w:ascii="Times New Roman" w:hAnsi="Times New Roman" w:cs="Times New Roman"/>
          <w:sz w:val="36"/>
          <w:szCs w:val="36"/>
        </w:rPr>
      </w:pPr>
    </w:p>
    <w:p w14:paraId="54EFEFAA" w14:textId="77777777" w:rsidR="00516491" w:rsidRDefault="00516491" w:rsidP="002F107B">
      <w:pPr>
        <w:tabs>
          <w:tab w:val="left" w:pos="1548"/>
        </w:tabs>
        <w:rPr>
          <w:rFonts w:ascii="Times New Roman" w:hAnsi="Times New Roman" w:cs="Times New Roman"/>
          <w:sz w:val="36"/>
          <w:szCs w:val="36"/>
        </w:rPr>
      </w:pPr>
    </w:p>
    <w:p w14:paraId="502B8B3E" w14:textId="05997B4A" w:rsidR="00516491" w:rsidRDefault="00516491" w:rsidP="002F107B">
      <w:pPr>
        <w:tabs>
          <w:tab w:val="left" w:pos="1548"/>
        </w:tabs>
        <w:rPr>
          <w:rFonts w:ascii="Times New Roman" w:hAnsi="Times New Roman" w:cs="Times New Roman"/>
          <w:sz w:val="36"/>
          <w:szCs w:val="36"/>
        </w:rPr>
      </w:pPr>
    </w:p>
    <w:p w14:paraId="06C8E9EB" w14:textId="77777777" w:rsidR="00516491" w:rsidRDefault="00516491" w:rsidP="002F107B">
      <w:pPr>
        <w:tabs>
          <w:tab w:val="left" w:pos="1548"/>
        </w:tabs>
        <w:rPr>
          <w:rFonts w:ascii="Times New Roman" w:hAnsi="Times New Roman" w:cs="Times New Roman"/>
          <w:sz w:val="36"/>
          <w:szCs w:val="36"/>
        </w:rPr>
      </w:pPr>
    </w:p>
    <w:p w14:paraId="460935BC" w14:textId="6C5ED31B" w:rsidR="00516491" w:rsidRDefault="00516491" w:rsidP="002F107B">
      <w:pPr>
        <w:tabs>
          <w:tab w:val="left" w:pos="1548"/>
        </w:tabs>
        <w:rPr>
          <w:rFonts w:ascii="Times New Roman" w:hAnsi="Times New Roman" w:cs="Times New Roman"/>
          <w:sz w:val="36"/>
          <w:szCs w:val="36"/>
        </w:rPr>
      </w:pPr>
    </w:p>
    <w:p w14:paraId="61E0166A" w14:textId="6FE50F81" w:rsidR="00516491" w:rsidRDefault="00516491" w:rsidP="002F107B">
      <w:pPr>
        <w:tabs>
          <w:tab w:val="left" w:pos="1548"/>
        </w:tabs>
        <w:rPr>
          <w:rFonts w:ascii="Times New Roman" w:hAnsi="Times New Roman" w:cs="Times New Roman"/>
          <w:sz w:val="36"/>
          <w:szCs w:val="36"/>
        </w:rPr>
      </w:pPr>
    </w:p>
    <w:p w14:paraId="3DA3550D" w14:textId="75084E92" w:rsidR="008E431E" w:rsidRDefault="00A22F9E" w:rsidP="002F107B">
      <w:pPr>
        <w:tabs>
          <w:tab w:val="left" w:pos="1548"/>
        </w:tabs>
        <w:rPr>
          <w:rFonts w:ascii="Times New Roman" w:hAnsi="Times New Roman" w:cs="Times New Roman"/>
          <w:sz w:val="36"/>
          <w:szCs w:val="36"/>
        </w:rPr>
      </w:pPr>
      <w:r w:rsidRPr="00EB365C">
        <w:rPr>
          <w:rFonts w:ascii="Times New Roman" w:hAnsi="Times New Roman" w:cs="Times New Roman"/>
          <w:sz w:val="36"/>
          <w:szCs w:val="36"/>
        </w:rPr>
        <w:t>STUDENT NAME</w:t>
      </w:r>
      <w:r w:rsidR="00EB365C">
        <w:rPr>
          <w:rFonts w:ascii="Times New Roman" w:hAnsi="Times New Roman" w:cs="Times New Roman"/>
          <w:sz w:val="36"/>
          <w:szCs w:val="36"/>
        </w:rPr>
        <w:tab/>
      </w:r>
      <w:r w:rsidR="00EB365C">
        <w:rPr>
          <w:rFonts w:ascii="Times New Roman" w:hAnsi="Times New Roman" w:cs="Times New Roman"/>
          <w:sz w:val="36"/>
          <w:szCs w:val="36"/>
        </w:rPr>
        <w:tab/>
      </w:r>
      <w:r w:rsidR="00EB365C">
        <w:rPr>
          <w:rFonts w:ascii="Times New Roman" w:hAnsi="Times New Roman" w:cs="Times New Roman"/>
          <w:sz w:val="36"/>
          <w:szCs w:val="36"/>
        </w:rPr>
        <w:tab/>
        <w:t>: Shahedabibi Shaikh</w:t>
      </w:r>
    </w:p>
    <w:p w14:paraId="526CA85A" w14:textId="77777777" w:rsidR="008E431E"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STUDENT ID</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2223092</w:t>
      </w:r>
    </w:p>
    <w:p w14:paraId="42E532FC" w14:textId="77777777" w:rsidR="00FB5940"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MODULE NAME</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I</w:t>
      </w:r>
      <w:r w:rsidR="00FB5940">
        <w:rPr>
          <w:rFonts w:ascii="Times New Roman" w:hAnsi="Times New Roman" w:cs="Times New Roman"/>
          <w:sz w:val="36"/>
          <w:szCs w:val="36"/>
        </w:rPr>
        <w:t>nternational Marketing</w:t>
      </w:r>
    </w:p>
    <w:p w14:paraId="7B540C12" w14:textId="3ADD0E51" w:rsidR="00FB5940" w:rsidRDefault="00FB5940" w:rsidP="002F107B">
      <w:pPr>
        <w:tabs>
          <w:tab w:val="left" w:pos="1548"/>
        </w:tabs>
        <w:rPr>
          <w:rFonts w:ascii="Times New Roman" w:hAnsi="Times New Roman" w:cs="Times New Roman"/>
          <w:sz w:val="36"/>
          <w:szCs w:val="36"/>
        </w:rPr>
      </w:pPr>
      <w:r>
        <w:rPr>
          <w:rFonts w:ascii="Times New Roman" w:hAnsi="Times New Roman" w:cs="Times New Roman"/>
          <w:sz w:val="36"/>
          <w:szCs w:val="36"/>
        </w:rPr>
        <w:t>LECTURER NAME</w:t>
      </w:r>
      <w:r>
        <w:rPr>
          <w:rFonts w:ascii="Times New Roman" w:hAnsi="Times New Roman" w:cs="Times New Roman"/>
          <w:sz w:val="36"/>
          <w:szCs w:val="36"/>
        </w:rPr>
        <w:tab/>
      </w:r>
      <w:r>
        <w:rPr>
          <w:rFonts w:ascii="Times New Roman" w:hAnsi="Times New Roman" w:cs="Times New Roman"/>
          <w:sz w:val="36"/>
          <w:szCs w:val="36"/>
        </w:rPr>
        <w:tab/>
        <w:t xml:space="preserve">: </w:t>
      </w:r>
      <w:r w:rsidR="002250F8">
        <w:rPr>
          <w:rFonts w:ascii="Times New Roman" w:hAnsi="Times New Roman" w:cs="Times New Roman"/>
          <w:sz w:val="36"/>
          <w:szCs w:val="36"/>
        </w:rPr>
        <w:t>Dr</w:t>
      </w:r>
      <w:r>
        <w:rPr>
          <w:rFonts w:ascii="Times New Roman" w:hAnsi="Times New Roman" w:cs="Times New Roman"/>
          <w:sz w:val="36"/>
          <w:szCs w:val="36"/>
        </w:rPr>
        <w:t xml:space="preserve"> Tushara</w:t>
      </w:r>
      <w:r w:rsidR="00BB6E08">
        <w:rPr>
          <w:rFonts w:ascii="Times New Roman" w:hAnsi="Times New Roman" w:cs="Times New Roman"/>
          <w:sz w:val="36"/>
          <w:szCs w:val="36"/>
        </w:rPr>
        <w:t xml:space="preserve"> Balendran</w:t>
      </w:r>
    </w:p>
    <w:p w14:paraId="3DA0C498" w14:textId="44C69EB3" w:rsidR="006E2D77" w:rsidRDefault="006E2D77" w:rsidP="002F107B">
      <w:pPr>
        <w:tabs>
          <w:tab w:val="left" w:pos="1548"/>
        </w:tabs>
        <w:rPr>
          <w:rFonts w:ascii="Times New Roman" w:hAnsi="Times New Roman" w:cs="Times New Roman"/>
          <w:sz w:val="36"/>
          <w:szCs w:val="36"/>
        </w:rPr>
      </w:pPr>
      <w:r>
        <w:rPr>
          <w:rFonts w:ascii="Times New Roman" w:hAnsi="Times New Roman" w:cs="Times New Roman"/>
          <w:sz w:val="36"/>
          <w:szCs w:val="36"/>
        </w:rPr>
        <w:t>MODULE CODE</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w:t>
      </w:r>
      <w:r w:rsidR="00516491">
        <w:rPr>
          <w:rFonts w:ascii="Times New Roman" w:hAnsi="Times New Roman" w:cs="Times New Roman"/>
          <w:sz w:val="36"/>
          <w:szCs w:val="36"/>
        </w:rPr>
        <w:t xml:space="preserve"> LCMB7006</w:t>
      </w:r>
    </w:p>
    <w:p w14:paraId="5E9858C3" w14:textId="2DBC424E" w:rsidR="00516491" w:rsidRDefault="00516491" w:rsidP="002F107B">
      <w:pPr>
        <w:tabs>
          <w:tab w:val="left" w:pos="1548"/>
        </w:tabs>
        <w:rPr>
          <w:rFonts w:ascii="Times New Roman" w:hAnsi="Times New Roman" w:cs="Times New Roman"/>
          <w:sz w:val="36"/>
          <w:szCs w:val="36"/>
        </w:rPr>
      </w:pPr>
      <w:r>
        <w:rPr>
          <w:rFonts w:ascii="Times New Roman" w:hAnsi="Times New Roman" w:cs="Times New Roman"/>
          <w:sz w:val="36"/>
          <w:szCs w:val="36"/>
        </w:rPr>
        <w:t>COMPANY NAME</w:t>
      </w:r>
      <w:r>
        <w:rPr>
          <w:rFonts w:ascii="Times New Roman" w:hAnsi="Times New Roman" w:cs="Times New Roman"/>
          <w:sz w:val="36"/>
          <w:szCs w:val="36"/>
        </w:rPr>
        <w:tab/>
      </w:r>
      <w:r>
        <w:rPr>
          <w:rFonts w:ascii="Times New Roman" w:hAnsi="Times New Roman" w:cs="Times New Roman"/>
          <w:sz w:val="36"/>
          <w:szCs w:val="36"/>
        </w:rPr>
        <w:tab/>
        <w:t>: BMW</w:t>
      </w:r>
    </w:p>
    <w:p w14:paraId="25C4DB3F" w14:textId="77777777" w:rsidR="003876D4"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 xml:space="preserve"> </w:t>
      </w:r>
      <w:r w:rsidR="00516491">
        <w:rPr>
          <w:rFonts w:ascii="Times New Roman" w:hAnsi="Times New Roman" w:cs="Times New Roman"/>
          <w:sz w:val="36"/>
          <w:szCs w:val="36"/>
        </w:rPr>
        <w:tab/>
      </w:r>
      <w:r w:rsidR="00516491">
        <w:rPr>
          <w:rFonts w:ascii="Times New Roman" w:hAnsi="Times New Roman" w:cs="Times New Roman"/>
          <w:sz w:val="36"/>
          <w:szCs w:val="36"/>
        </w:rPr>
        <w:tab/>
      </w:r>
      <w:r w:rsidR="003876D4">
        <w:rPr>
          <w:rFonts w:ascii="Times New Roman" w:hAnsi="Times New Roman" w:cs="Times New Roman"/>
          <w:sz w:val="36"/>
          <w:szCs w:val="36"/>
        </w:rPr>
        <w:tab/>
      </w:r>
      <w:r w:rsidR="003876D4">
        <w:rPr>
          <w:rFonts w:ascii="Times New Roman" w:hAnsi="Times New Roman" w:cs="Times New Roman"/>
          <w:sz w:val="36"/>
          <w:szCs w:val="36"/>
        </w:rPr>
        <w:tab/>
      </w:r>
    </w:p>
    <w:p w14:paraId="22D5CDBF" w14:textId="77777777" w:rsidR="003876D4" w:rsidRDefault="003876D4" w:rsidP="002F107B">
      <w:pPr>
        <w:tabs>
          <w:tab w:val="left" w:pos="1548"/>
        </w:tabs>
        <w:rPr>
          <w:rFonts w:ascii="Times New Roman" w:hAnsi="Times New Roman" w:cs="Times New Roman"/>
          <w:sz w:val="36"/>
          <w:szCs w:val="36"/>
        </w:rPr>
      </w:pPr>
    </w:p>
    <w:p w14:paraId="41D5A079" w14:textId="77777777" w:rsidR="003876D4" w:rsidRDefault="003876D4" w:rsidP="002F107B">
      <w:pPr>
        <w:tabs>
          <w:tab w:val="left" w:pos="1548"/>
        </w:tabs>
        <w:rPr>
          <w:rFonts w:ascii="Times New Roman" w:hAnsi="Times New Roman" w:cs="Times New Roman"/>
          <w:sz w:val="36"/>
          <w:szCs w:val="36"/>
        </w:rPr>
      </w:pPr>
    </w:p>
    <w:p w14:paraId="564FB55E" w14:textId="77777777" w:rsidR="003876D4" w:rsidRDefault="003876D4" w:rsidP="002F107B">
      <w:pPr>
        <w:tabs>
          <w:tab w:val="left" w:pos="1548"/>
        </w:tabs>
        <w:rPr>
          <w:rFonts w:ascii="Times New Roman" w:hAnsi="Times New Roman" w:cs="Times New Roman"/>
          <w:sz w:val="36"/>
          <w:szCs w:val="36"/>
        </w:rPr>
      </w:pPr>
    </w:p>
    <w:p w14:paraId="1C74E288" w14:textId="77777777" w:rsidR="003876D4" w:rsidRDefault="003876D4" w:rsidP="002F107B">
      <w:pPr>
        <w:tabs>
          <w:tab w:val="left" w:pos="1548"/>
        </w:tabs>
        <w:rPr>
          <w:rFonts w:ascii="Times New Roman" w:hAnsi="Times New Roman" w:cs="Times New Roman"/>
          <w:sz w:val="36"/>
          <w:szCs w:val="36"/>
        </w:rPr>
      </w:pPr>
    </w:p>
    <w:p w14:paraId="5EED64EA" w14:textId="77777777" w:rsidR="00B56160" w:rsidRDefault="00FF2457" w:rsidP="002F107B">
      <w:pPr>
        <w:tabs>
          <w:tab w:val="left" w:pos="1548"/>
        </w:tabs>
        <w:rPr>
          <w:rFonts w:ascii="Times New Roman" w:hAnsi="Times New Roman" w:cs="Times New Roman"/>
          <w:b/>
          <w:bCs/>
          <w:sz w:val="40"/>
          <w:szCs w:val="40"/>
        </w:rPr>
      </w:pPr>
      <w:r>
        <w:rPr>
          <w:rFonts w:ascii="Times New Roman" w:hAnsi="Times New Roman" w:cs="Times New Roman"/>
          <w:sz w:val="36"/>
          <w:szCs w:val="36"/>
        </w:rPr>
        <w:lastRenderedPageBreak/>
        <w:tab/>
      </w:r>
      <w:r>
        <w:rPr>
          <w:rFonts w:ascii="Times New Roman" w:hAnsi="Times New Roman" w:cs="Times New Roman"/>
          <w:sz w:val="36"/>
          <w:szCs w:val="36"/>
        </w:rPr>
        <w:tab/>
      </w:r>
      <w:r w:rsidR="00B56160">
        <w:rPr>
          <w:rFonts w:ascii="Times New Roman" w:hAnsi="Times New Roman" w:cs="Times New Roman"/>
          <w:sz w:val="36"/>
          <w:szCs w:val="36"/>
        </w:rPr>
        <w:tab/>
      </w:r>
      <w:r w:rsidR="00516491" w:rsidRPr="00C51DA2">
        <w:rPr>
          <w:rFonts w:ascii="Times New Roman" w:hAnsi="Times New Roman" w:cs="Times New Roman"/>
          <w:b/>
          <w:bCs/>
          <w:sz w:val="40"/>
          <w:szCs w:val="40"/>
        </w:rPr>
        <w:t>TABL</w:t>
      </w:r>
      <w:r w:rsidR="003876D4" w:rsidRPr="00C51DA2">
        <w:rPr>
          <w:rFonts w:ascii="Times New Roman" w:hAnsi="Times New Roman" w:cs="Times New Roman"/>
          <w:b/>
          <w:bCs/>
          <w:sz w:val="40"/>
          <w:szCs w:val="40"/>
        </w:rPr>
        <w:t xml:space="preserve">E OF CONTENT </w:t>
      </w:r>
    </w:p>
    <w:p w14:paraId="4544EAA5" w14:textId="2EEECF83" w:rsidR="00C51DA2" w:rsidRPr="006E463A" w:rsidRDefault="00C51DA2" w:rsidP="000920EA">
      <w:pPr>
        <w:jc w:val="both"/>
        <w:rPr>
          <w:rFonts w:ascii="Times New Roman" w:hAnsi="Times New Roman" w:cs="Times New Roman"/>
          <w:b/>
          <w:bCs/>
          <w:sz w:val="32"/>
          <w:szCs w:val="32"/>
        </w:rPr>
      </w:pPr>
      <w:r w:rsidRPr="006E463A">
        <w:rPr>
          <w:rFonts w:ascii="Times New Roman" w:hAnsi="Times New Roman" w:cs="Times New Roman"/>
          <w:sz w:val="32"/>
          <w:szCs w:val="32"/>
        </w:rPr>
        <w:t>Exclusive Summar</w:t>
      </w:r>
      <w:r w:rsidR="006E463A">
        <w:rPr>
          <w:rFonts w:ascii="Times New Roman" w:hAnsi="Times New Roman" w:cs="Times New Roman"/>
          <w:sz w:val="32"/>
          <w:szCs w:val="32"/>
        </w:rPr>
        <w:t>y</w:t>
      </w:r>
      <w:r w:rsidRPr="006E463A">
        <w:rPr>
          <w:rFonts w:ascii="Times New Roman" w:hAnsi="Times New Roman" w:cs="Times New Roman"/>
          <w:sz w:val="32"/>
          <w:szCs w:val="32"/>
        </w:rPr>
        <w:t>.............................................................</w:t>
      </w:r>
      <w:r w:rsidR="007F72D5" w:rsidRPr="006E463A">
        <w:rPr>
          <w:rFonts w:ascii="Times New Roman" w:hAnsi="Times New Roman" w:cs="Times New Roman"/>
          <w:sz w:val="32"/>
          <w:szCs w:val="32"/>
        </w:rPr>
        <w:t>..</w:t>
      </w:r>
      <w:r w:rsidR="00E046F0"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01</w:t>
      </w:r>
    </w:p>
    <w:p w14:paraId="7932F064" w14:textId="5F323E25" w:rsidR="009F6EB9" w:rsidRPr="006E463A" w:rsidRDefault="009F6EB9" w:rsidP="000920EA">
      <w:pPr>
        <w:jc w:val="both"/>
        <w:rPr>
          <w:rFonts w:ascii="Times New Roman" w:hAnsi="Times New Roman" w:cs="Times New Roman"/>
          <w:sz w:val="32"/>
          <w:szCs w:val="32"/>
        </w:rPr>
      </w:pPr>
      <w:r w:rsidRPr="006E463A">
        <w:rPr>
          <w:rFonts w:ascii="Times New Roman" w:hAnsi="Times New Roman" w:cs="Times New Roman"/>
          <w:sz w:val="32"/>
          <w:szCs w:val="32"/>
        </w:rPr>
        <w:t>Introduction...............................................................................</w:t>
      </w:r>
      <w:r w:rsidR="007F72D5" w:rsidRPr="006E463A">
        <w:rPr>
          <w:rFonts w:ascii="Times New Roman" w:hAnsi="Times New Roman" w:cs="Times New Roman"/>
          <w:sz w:val="32"/>
          <w:szCs w:val="32"/>
        </w:rPr>
        <w:t>..</w:t>
      </w:r>
      <w:r w:rsidR="000920EA"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w:t>
      </w:r>
      <w:r w:rsidR="00F77FD5" w:rsidRPr="006E463A">
        <w:rPr>
          <w:rFonts w:ascii="Times New Roman" w:hAnsi="Times New Roman" w:cs="Times New Roman"/>
          <w:sz w:val="32"/>
          <w:szCs w:val="32"/>
        </w:rPr>
        <w:t>1</w:t>
      </w:r>
    </w:p>
    <w:p w14:paraId="6A556895" w14:textId="7E2726BF" w:rsidR="009F6EB9" w:rsidRPr="006E463A" w:rsidRDefault="00F77FD5" w:rsidP="000920EA">
      <w:pPr>
        <w:jc w:val="both"/>
        <w:rPr>
          <w:rFonts w:ascii="Times New Roman" w:hAnsi="Times New Roman" w:cs="Times New Roman"/>
          <w:sz w:val="32"/>
          <w:szCs w:val="32"/>
        </w:rPr>
      </w:pPr>
      <w:r w:rsidRPr="006E463A">
        <w:rPr>
          <w:rFonts w:ascii="Times New Roman" w:hAnsi="Times New Roman" w:cs="Times New Roman"/>
          <w:sz w:val="32"/>
          <w:szCs w:val="32"/>
        </w:rPr>
        <w:t>Background of the company...........................................................</w:t>
      </w:r>
      <w:r w:rsidR="000920EA" w:rsidRPr="006E463A">
        <w:rPr>
          <w:rFonts w:ascii="Times New Roman" w:hAnsi="Times New Roman" w:cs="Times New Roman"/>
          <w:sz w:val="32"/>
          <w:szCs w:val="32"/>
        </w:rPr>
        <w:t>.....</w:t>
      </w:r>
      <w:r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01</w:t>
      </w:r>
    </w:p>
    <w:p w14:paraId="255AD56F" w14:textId="3F065FE1" w:rsidR="00F77FD5" w:rsidRPr="006E463A" w:rsidRDefault="00F77FD5" w:rsidP="000920EA">
      <w:pPr>
        <w:jc w:val="both"/>
        <w:rPr>
          <w:rFonts w:ascii="Times New Roman" w:hAnsi="Times New Roman" w:cs="Times New Roman"/>
          <w:sz w:val="32"/>
          <w:szCs w:val="32"/>
        </w:rPr>
      </w:pPr>
      <w:r w:rsidRPr="006E463A">
        <w:rPr>
          <w:rFonts w:ascii="Times New Roman" w:hAnsi="Times New Roman" w:cs="Times New Roman"/>
          <w:sz w:val="32"/>
          <w:szCs w:val="32"/>
        </w:rPr>
        <w:t>Analysis of Macro environment.........................................................................</w:t>
      </w:r>
      <w:r w:rsidR="007F72D5"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02</w:t>
      </w:r>
    </w:p>
    <w:p w14:paraId="42BC426B" w14:textId="72990331" w:rsidR="004E51D3" w:rsidRPr="006E463A" w:rsidRDefault="004E51D3" w:rsidP="000920EA">
      <w:pPr>
        <w:jc w:val="both"/>
        <w:rPr>
          <w:rFonts w:ascii="Times New Roman" w:hAnsi="Times New Roman" w:cs="Times New Roman"/>
          <w:sz w:val="32"/>
          <w:szCs w:val="32"/>
        </w:rPr>
      </w:pPr>
      <w:r w:rsidRPr="006E463A">
        <w:rPr>
          <w:rFonts w:ascii="Times New Roman" w:hAnsi="Times New Roman" w:cs="Times New Roman"/>
          <w:sz w:val="32"/>
          <w:szCs w:val="32"/>
        </w:rPr>
        <w:t>Hofstede</w:t>
      </w:r>
      <w:r w:rsidR="007F72D5" w:rsidRPr="006E463A">
        <w:rPr>
          <w:rFonts w:ascii="Times New Roman" w:hAnsi="Times New Roman" w:cs="Times New Roman"/>
          <w:sz w:val="32"/>
          <w:szCs w:val="32"/>
        </w:rPr>
        <w:t>’s module on the cultural dimension.....................................................</w:t>
      </w:r>
      <w:r w:rsidR="006E463A">
        <w:rPr>
          <w:rFonts w:ascii="Times New Roman" w:hAnsi="Times New Roman" w:cs="Times New Roman"/>
          <w:sz w:val="32"/>
          <w:szCs w:val="32"/>
        </w:rPr>
        <w:t>.</w:t>
      </w:r>
      <w:r w:rsidR="007F72D5" w:rsidRPr="006E463A">
        <w:rPr>
          <w:rFonts w:ascii="Times New Roman" w:hAnsi="Times New Roman" w:cs="Times New Roman"/>
          <w:sz w:val="32"/>
          <w:szCs w:val="32"/>
        </w:rPr>
        <w:t>.04</w:t>
      </w:r>
    </w:p>
    <w:p w14:paraId="3568A27B" w14:textId="5DE22D92" w:rsidR="00E11D98" w:rsidRPr="006E463A" w:rsidRDefault="00E11D98" w:rsidP="000920EA">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Advantages </w:t>
      </w:r>
      <w:r w:rsidR="00204186" w:rsidRPr="006E463A">
        <w:rPr>
          <w:rFonts w:ascii="Times New Roman" w:eastAsia="Times New Roman" w:hAnsi="Times New Roman" w:cs="Times New Roman"/>
          <w:bCs/>
          <w:sz w:val="32"/>
          <w:szCs w:val="32"/>
          <w:lang w:val="en-GB"/>
        </w:rPr>
        <w:t>of Hofstede</w:t>
      </w:r>
      <w:r w:rsidR="00A73FCE" w:rsidRPr="006E463A">
        <w:rPr>
          <w:rFonts w:ascii="Times New Roman" w:eastAsia="Times New Roman" w:hAnsi="Times New Roman" w:cs="Times New Roman"/>
          <w:bCs/>
          <w:sz w:val="32"/>
          <w:szCs w:val="32"/>
          <w:lang w:val="en-GB"/>
        </w:rPr>
        <w:t>’s module.......................................................................</w:t>
      </w:r>
      <w:r w:rsidR="006E463A">
        <w:rPr>
          <w:rFonts w:ascii="Times New Roman" w:eastAsia="Times New Roman" w:hAnsi="Times New Roman" w:cs="Times New Roman"/>
          <w:bCs/>
          <w:sz w:val="32"/>
          <w:szCs w:val="32"/>
          <w:lang w:val="en-GB"/>
        </w:rPr>
        <w:t>..</w:t>
      </w:r>
      <w:r w:rsidR="00A73FCE" w:rsidRPr="006E463A">
        <w:rPr>
          <w:rFonts w:ascii="Times New Roman" w:eastAsia="Times New Roman" w:hAnsi="Times New Roman" w:cs="Times New Roman"/>
          <w:bCs/>
          <w:sz w:val="32"/>
          <w:szCs w:val="32"/>
          <w:lang w:val="en-GB"/>
        </w:rPr>
        <w:t>05</w:t>
      </w:r>
    </w:p>
    <w:p w14:paraId="4F947426" w14:textId="642225CE" w:rsidR="00A73FCE" w:rsidRPr="006E463A" w:rsidRDefault="00A73FCE" w:rsidP="000920EA">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Disadvantage</w:t>
      </w:r>
      <w:r w:rsidR="000F7267" w:rsidRPr="006E463A">
        <w:rPr>
          <w:rFonts w:ascii="Times New Roman" w:eastAsia="Times New Roman" w:hAnsi="Times New Roman" w:cs="Times New Roman"/>
          <w:bCs/>
          <w:sz w:val="32"/>
          <w:szCs w:val="32"/>
          <w:lang w:val="en-GB"/>
        </w:rPr>
        <w:t xml:space="preserve">s </w:t>
      </w:r>
      <w:r w:rsidRPr="006E463A">
        <w:rPr>
          <w:rFonts w:ascii="Times New Roman" w:eastAsia="Times New Roman" w:hAnsi="Times New Roman" w:cs="Times New Roman"/>
          <w:bCs/>
          <w:sz w:val="32"/>
          <w:szCs w:val="32"/>
          <w:lang w:val="en-GB"/>
        </w:rPr>
        <w:t>of Hofstede’s module</w:t>
      </w:r>
      <w:r w:rsidR="000F7267" w:rsidRPr="006E463A">
        <w:rPr>
          <w:rFonts w:ascii="Times New Roman" w:eastAsia="Times New Roman" w:hAnsi="Times New Roman" w:cs="Times New Roman"/>
          <w:bCs/>
          <w:sz w:val="32"/>
          <w:szCs w:val="32"/>
          <w:lang w:val="en-GB"/>
        </w:rPr>
        <w:t>.............................................</w:t>
      </w:r>
      <w:r w:rsidR="00B56160"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B56160" w:rsidRPr="006E463A">
        <w:rPr>
          <w:rFonts w:ascii="Times New Roman" w:eastAsia="Times New Roman" w:hAnsi="Times New Roman" w:cs="Times New Roman"/>
          <w:bCs/>
          <w:sz w:val="32"/>
          <w:szCs w:val="32"/>
          <w:lang w:val="en-GB"/>
        </w:rPr>
        <w:t>05</w:t>
      </w:r>
    </w:p>
    <w:p w14:paraId="736DEC8E" w14:textId="6781179F" w:rsidR="00E046F0" w:rsidRPr="006E463A" w:rsidRDefault="002179A0"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Porter’s five forces </w:t>
      </w:r>
      <w:r w:rsidR="00321F25"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124E0B" w:rsidRPr="006E463A">
        <w:rPr>
          <w:rFonts w:ascii="Times New Roman" w:eastAsia="Times New Roman" w:hAnsi="Times New Roman" w:cs="Times New Roman"/>
          <w:bCs/>
          <w:sz w:val="32"/>
          <w:szCs w:val="32"/>
          <w:lang w:val="en-GB"/>
        </w:rPr>
        <w:t>06</w:t>
      </w:r>
    </w:p>
    <w:p w14:paraId="484E38F4" w14:textId="5630A18E" w:rsidR="00124E0B" w:rsidRPr="006E463A" w:rsidRDefault="00321F25"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SWOT Analysis................................................................................................</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 xml:space="preserve"> 07</w:t>
      </w:r>
    </w:p>
    <w:p w14:paraId="7ECD7CE6" w14:textId="5515331D" w:rsidR="00321F25" w:rsidRPr="006E463A" w:rsidRDefault="00A40BCD"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Similarities</w:t>
      </w:r>
      <w:r w:rsidR="002E4CF9" w:rsidRPr="006E463A">
        <w:rPr>
          <w:rFonts w:ascii="Times New Roman" w:eastAsia="Times New Roman" w:hAnsi="Times New Roman" w:cs="Times New Roman"/>
          <w:bCs/>
          <w:sz w:val="32"/>
          <w:szCs w:val="32"/>
          <w:lang w:val="en-GB"/>
        </w:rPr>
        <w:t xml:space="preserve"> and </w:t>
      </w:r>
      <w:r w:rsidRPr="006E463A">
        <w:rPr>
          <w:rFonts w:ascii="Times New Roman" w:eastAsia="Times New Roman" w:hAnsi="Times New Roman" w:cs="Times New Roman"/>
          <w:bCs/>
          <w:sz w:val="32"/>
          <w:szCs w:val="32"/>
          <w:lang w:val="en-GB"/>
        </w:rPr>
        <w:t>differences</w:t>
      </w:r>
      <w:r w:rsidR="002E4CF9" w:rsidRPr="006E463A">
        <w:rPr>
          <w:rFonts w:ascii="Times New Roman" w:eastAsia="Times New Roman" w:hAnsi="Times New Roman" w:cs="Times New Roman"/>
          <w:bCs/>
          <w:sz w:val="32"/>
          <w:szCs w:val="32"/>
          <w:lang w:val="en-GB"/>
        </w:rPr>
        <w:t xml:space="preserve"> </w:t>
      </w:r>
      <w:r w:rsidRPr="006E463A">
        <w:rPr>
          <w:rFonts w:ascii="Times New Roman" w:eastAsia="Times New Roman" w:hAnsi="Times New Roman" w:cs="Times New Roman"/>
          <w:bCs/>
          <w:sz w:val="32"/>
          <w:szCs w:val="32"/>
          <w:lang w:val="en-GB"/>
        </w:rPr>
        <w:t>in SWOT in different countries.................................0</w:t>
      </w:r>
      <w:r w:rsidR="00EF2739" w:rsidRPr="006E463A">
        <w:rPr>
          <w:rFonts w:ascii="Times New Roman" w:eastAsia="Times New Roman" w:hAnsi="Times New Roman" w:cs="Times New Roman"/>
          <w:bCs/>
          <w:sz w:val="32"/>
          <w:szCs w:val="32"/>
          <w:lang w:val="en-GB"/>
        </w:rPr>
        <w:t>8</w:t>
      </w:r>
    </w:p>
    <w:p w14:paraId="034E18CC" w14:textId="6DAFC45F" w:rsidR="00EF2739" w:rsidRPr="006E463A" w:rsidRDefault="00EF2739"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STP Analysis.........................................................................................................09</w:t>
      </w:r>
    </w:p>
    <w:p w14:paraId="197C9E57" w14:textId="346AE1E3" w:rsidR="00EF2739" w:rsidRPr="006E463A" w:rsidRDefault="003C616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7 </w:t>
      </w:r>
      <w:proofErr w:type="gramStart"/>
      <w:r w:rsidRPr="006E463A">
        <w:rPr>
          <w:rFonts w:ascii="Times New Roman" w:eastAsia="Times New Roman" w:hAnsi="Times New Roman" w:cs="Times New Roman"/>
          <w:bCs/>
          <w:sz w:val="32"/>
          <w:szCs w:val="32"/>
          <w:lang w:val="en-GB"/>
        </w:rPr>
        <w:t>P’s</w:t>
      </w:r>
      <w:proofErr w:type="gramEnd"/>
      <w:r w:rsidRPr="006E463A">
        <w:rPr>
          <w:rFonts w:ascii="Times New Roman" w:eastAsia="Times New Roman" w:hAnsi="Times New Roman" w:cs="Times New Roman"/>
          <w:bCs/>
          <w:sz w:val="32"/>
          <w:szCs w:val="32"/>
          <w:lang w:val="en-GB"/>
        </w:rPr>
        <w:t xml:space="preserve"> of the marketing mix................................................................................</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12</w:t>
      </w:r>
    </w:p>
    <w:p w14:paraId="33A45BF0" w14:textId="1E06BEE6" w:rsidR="003C616E" w:rsidRPr="006E463A" w:rsidRDefault="009919E1"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Ansoff Matrix</w:t>
      </w:r>
      <w:r w:rsidR="00821C1A" w:rsidRP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962809" w:rsidRPr="006E463A">
        <w:rPr>
          <w:rFonts w:ascii="Times New Roman" w:eastAsia="Times New Roman" w:hAnsi="Times New Roman" w:cs="Times New Roman"/>
          <w:bCs/>
          <w:sz w:val="32"/>
          <w:szCs w:val="32"/>
          <w:lang w:val="en-GB"/>
        </w:rPr>
        <w:t>15</w:t>
      </w:r>
    </w:p>
    <w:p w14:paraId="5B4994E4" w14:textId="114F3ACA" w:rsidR="00E475BE" w:rsidRPr="006E463A" w:rsidRDefault="00E475B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Recommendation and conclusion..........................................................</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16</w:t>
      </w:r>
    </w:p>
    <w:p w14:paraId="66A19F1C" w14:textId="208E6C08" w:rsidR="00E475BE" w:rsidRPr="006E463A" w:rsidRDefault="00E475B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References................................................................................................</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17</w:t>
      </w:r>
    </w:p>
    <w:p w14:paraId="6746D40E" w14:textId="77777777" w:rsidR="003C616E" w:rsidRDefault="003C616E" w:rsidP="00E11D98">
      <w:pPr>
        <w:jc w:val="both"/>
        <w:rPr>
          <w:rFonts w:ascii="Times New Roman" w:eastAsia="Times New Roman" w:hAnsi="Times New Roman" w:cs="Times New Roman"/>
          <w:bCs/>
          <w:sz w:val="28"/>
          <w:szCs w:val="28"/>
          <w:lang w:val="en-GB"/>
        </w:rPr>
      </w:pPr>
    </w:p>
    <w:p w14:paraId="36D1C9B7" w14:textId="77777777" w:rsidR="00EF2739" w:rsidRPr="00321F25" w:rsidRDefault="00EF2739" w:rsidP="00E11D98">
      <w:pPr>
        <w:jc w:val="both"/>
        <w:rPr>
          <w:rFonts w:ascii="Times New Roman" w:eastAsia="Times New Roman" w:hAnsi="Times New Roman" w:cs="Times New Roman"/>
          <w:bCs/>
          <w:sz w:val="28"/>
          <w:szCs w:val="28"/>
          <w:lang w:val="en-GB"/>
        </w:rPr>
      </w:pPr>
    </w:p>
    <w:p w14:paraId="21A83F0D" w14:textId="77777777" w:rsidR="00B56160" w:rsidRPr="00321F25" w:rsidRDefault="00B56160" w:rsidP="00E11D98">
      <w:pPr>
        <w:jc w:val="both"/>
        <w:rPr>
          <w:rFonts w:ascii="Times New Roman" w:eastAsia="Times New Roman" w:hAnsi="Times New Roman" w:cs="Times New Roman"/>
          <w:bCs/>
          <w:sz w:val="28"/>
          <w:szCs w:val="28"/>
          <w:lang w:val="en-GB"/>
        </w:rPr>
      </w:pPr>
    </w:p>
    <w:p w14:paraId="4D08132B" w14:textId="4EDCD32B" w:rsidR="00E11D98" w:rsidRDefault="00E11D98" w:rsidP="00E11D98">
      <w:pPr>
        <w:jc w:val="both"/>
        <w:rPr>
          <w:rFonts w:ascii="Times New Roman" w:eastAsia="Times New Roman" w:hAnsi="Times New Roman" w:cs="Times New Roman"/>
          <w:b/>
          <w:sz w:val="28"/>
          <w:szCs w:val="28"/>
          <w:lang w:val="en-GB"/>
        </w:rPr>
      </w:pPr>
    </w:p>
    <w:p w14:paraId="56F34E47" w14:textId="77777777" w:rsidR="00E11D98" w:rsidRPr="00614D55" w:rsidRDefault="00E11D98" w:rsidP="00E11D98">
      <w:pPr>
        <w:jc w:val="both"/>
        <w:rPr>
          <w:rFonts w:ascii="Times New Roman" w:eastAsia="Times New Roman" w:hAnsi="Times New Roman" w:cs="Times New Roman"/>
          <w:b/>
          <w:sz w:val="28"/>
          <w:szCs w:val="28"/>
          <w:lang w:val="en-GB"/>
        </w:rPr>
      </w:pPr>
    </w:p>
    <w:p w14:paraId="328558CE" w14:textId="290E7C76" w:rsidR="00E11D98" w:rsidRPr="00E11D98" w:rsidRDefault="00E11D98" w:rsidP="00E11D98">
      <w:pPr>
        <w:jc w:val="both"/>
        <w:rPr>
          <w:rFonts w:ascii="Times New Roman" w:eastAsia="Times New Roman" w:hAnsi="Times New Roman" w:cs="Times New Roman"/>
          <w:bCs/>
          <w:sz w:val="32"/>
          <w:szCs w:val="32"/>
          <w:lang w:val="en-GB"/>
        </w:rPr>
      </w:pPr>
    </w:p>
    <w:p w14:paraId="2271AB66" w14:textId="3D8D0267" w:rsidR="004677EF" w:rsidRPr="00D0751D" w:rsidRDefault="004677EF" w:rsidP="0030366C">
      <w:pPr>
        <w:jc w:val="both"/>
        <w:rPr>
          <w:rFonts w:ascii="Times New Roman" w:eastAsia="Times New Roman" w:hAnsi="Times New Roman" w:cs="Times New Roman"/>
          <w:bCs/>
          <w:sz w:val="32"/>
          <w:szCs w:val="32"/>
          <w:lang w:val="en-GB"/>
        </w:rPr>
      </w:pPr>
    </w:p>
    <w:p w14:paraId="0ACFBFC6" w14:textId="68B61254" w:rsidR="0030366C" w:rsidRDefault="0030366C" w:rsidP="0030366C">
      <w:pPr>
        <w:jc w:val="both"/>
        <w:rPr>
          <w:rFonts w:ascii="Times New Roman" w:eastAsia="Times New Roman" w:hAnsi="Times New Roman" w:cs="Times New Roman"/>
          <w:b/>
          <w:sz w:val="28"/>
          <w:szCs w:val="28"/>
          <w:lang w:val="en-GB"/>
        </w:rPr>
      </w:pPr>
    </w:p>
    <w:p w14:paraId="1B19B534" w14:textId="02FEFDF6" w:rsidR="0030366C" w:rsidRPr="00614D55" w:rsidRDefault="0030366C" w:rsidP="0030366C">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p>
    <w:p w14:paraId="2E5F0E35" w14:textId="1E38E0B0" w:rsidR="0030366C" w:rsidRDefault="0030366C" w:rsidP="0095152B">
      <w:pPr>
        <w:jc w:val="both"/>
        <w:rPr>
          <w:rFonts w:ascii="Times New Roman" w:eastAsia="Times New Roman" w:hAnsi="Times New Roman" w:cs="Times New Roman"/>
          <w:b/>
          <w:sz w:val="28"/>
          <w:szCs w:val="28"/>
          <w:lang w:val="en-GB"/>
        </w:rPr>
      </w:pPr>
    </w:p>
    <w:p w14:paraId="69228B2A" w14:textId="77777777" w:rsidR="00E046F0" w:rsidRDefault="0095152B" w:rsidP="00E046F0">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p>
    <w:p w14:paraId="269C345B" w14:textId="77777777" w:rsidR="00E475BE" w:rsidRDefault="00E475BE" w:rsidP="00E046F0">
      <w:pPr>
        <w:jc w:val="both"/>
        <w:rPr>
          <w:rFonts w:ascii="Algerian" w:hAnsi="Algerian" w:cs="Times New Roman"/>
          <w:b/>
          <w:bCs/>
          <w:sz w:val="28"/>
          <w:szCs w:val="28"/>
          <w:lang w:val="en-GB"/>
        </w:rPr>
      </w:pPr>
    </w:p>
    <w:p w14:paraId="7B808D36" w14:textId="51914E2A" w:rsidR="005E77F2" w:rsidRPr="00E046F0" w:rsidRDefault="005E77F2" w:rsidP="00E046F0">
      <w:pPr>
        <w:jc w:val="both"/>
        <w:rPr>
          <w:rFonts w:ascii="Times New Roman" w:eastAsia="Times New Roman" w:hAnsi="Times New Roman" w:cs="Times New Roman"/>
          <w:b/>
          <w:sz w:val="28"/>
          <w:szCs w:val="28"/>
          <w:lang w:val="en-GB"/>
        </w:rPr>
      </w:pPr>
      <w:r w:rsidRPr="00975E25">
        <w:rPr>
          <w:rFonts w:ascii="Algerian" w:hAnsi="Algerian" w:cs="Times New Roman"/>
          <w:b/>
          <w:bCs/>
          <w:sz w:val="28"/>
          <w:szCs w:val="28"/>
          <w:lang w:val="en-GB"/>
        </w:rPr>
        <w:lastRenderedPageBreak/>
        <w:t xml:space="preserve">Executive Summary </w:t>
      </w:r>
    </w:p>
    <w:p w14:paraId="7FF0425B" w14:textId="020AB1D4" w:rsidR="00A5368C" w:rsidRPr="00975E25" w:rsidRDefault="005E77F2" w:rsidP="00975E25">
      <w:pPr>
        <w:jc w:val="both"/>
        <w:rPr>
          <w:rFonts w:ascii="Times New Roman" w:hAnsi="Times New Roman" w:cs="Times New Roman"/>
          <w:sz w:val="28"/>
          <w:szCs w:val="28"/>
          <w:lang w:val="en-GB"/>
        </w:rPr>
      </w:pPr>
      <w:r w:rsidRPr="00975E25">
        <w:rPr>
          <w:rFonts w:ascii="Times New Roman" w:hAnsi="Times New Roman" w:cs="Times New Roman"/>
          <w:sz w:val="28"/>
          <w:szCs w:val="28"/>
          <w:lang w:val="en-GB"/>
        </w:rPr>
        <w:t xml:space="preserve">Over the past few years, the automobile sector has gained mainstream attention in the UK and European markets. Concerning that, this report sheds light on a critical comparison between the UK and German markets, taking the instance of a globally-recognised automobile brand, BMW. </w:t>
      </w:r>
      <w:r w:rsidR="00C52D93" w:rsidRPr="00975E25">
        <w:rPr>
          <w:rFonts w:ascii="Times New Roman" w:hAnsi="Times New Roman" w:cs="Times New Roman"/>
          <w:sz w:val="28"/>
          <w:szCs w:val="28"/>
          <w:lang w:val="en-GB"/>
        </w:rPr>
        <w:t>To</w:t>
      </w:r>
      <w:r w:rsidRPr="00975E25">
        <w:rPr>
          <w:rFonts w:ascii="Times New Roman" w:hAnsi="Times New Roman" w:cs="Times New Roman"/>
          <w:sz w:val="28"/>
          <w:szCs w:val="28"/>
          <w:lang w:val="en-GB"/>
        </w:rPr>
        <w:t xml:space="preserve"> do so, the report has aligned an analysis regarding the factors that influence the business of BMW in the respective marketplaces. Also, an STP analysis has been added where the target audience of BMW has been found easier in Germany compared to the UK. By adding the 7Ps of the marketing mix model, the report has found that the scope of profitability is higher in the UK market compared to the German market for BMW. </w:t>
      </w:r>
    </w:p>
    <w:p w14:paraId="0CFD90EE" w14:textId="77777777" w:rsidR="00614D55" w:rsidRPr="00975E25" w:rsidRDefault="00614D55" w:rsidP="00975E25">
      <w:pPr>
        <w:jc w:val="both"/>
        <w:rPr>
          <w:rFonts w:ascii="Algerian" w:hAnsi="Algerian" w:cs="Times New Roman"/>
          <w:b/>
          <w:bCs/>
          <w:sz w:val="28"/>
          <w:szCs w:val="28"/>
          <w:lang w:val="en-GB"/>
        </w:rPr>
      </w:pPr>
      <w:bookmarkStart w:id="0" w:name="_Toc141983006"/>
      <w:r w:rsidRPr="00975E25">
        <w:rPr>
          <w:rFonts w:ascii="Algerian" w:hAnsi="Algerian" w:cs="Times New Roman"/>
          <w:b/>
          <w:bCs/>
          <w:sz w:val="28"/>
          <w:szCs w:val="28"/>
          <w:lang w:val="en-GB"/>
        </w:rPr>
        <w:t>Introduction</w:t>
      </w:r>
      <w:bookmarkEnd w:id="0"/>
    </w:p>
    <w:p w14:paraId="76AD9FD9" w14:textId="1D71A61F" w:rsidR="00614D55" w:rsidRPr="00975E25" w:rsidRDefault="00614D55" w:rsidP="00975E25">
      <w:pPr>
        <w:jc w:val="both"/>
        <w:rPr>
          <w:rFonts w:ascii="Times New Roman" w:eastAsia="Times New Roman" w:hAnsi="Times New Roman" w:cs="Times New Roman"/>
          <w:sz w:val="28"/>
          <w:szCs w:val="28"/>
          <w:lang w:val="en-GB"/>
        </w:rPr>
      </w:pPr>
      <w:r w:rsidRPr="00975E25">
        <w:rPr>
          <w:rFonts w:ascii="Times New Roman" w:eastAsia="Times New Roman" w:hAnsi="Times New Roman" w:cs="Times New Roman"/>
          <w:sz w:val="28"/>
          <w:szCs w:val="28"/>
          <w:lang w:val="en-GB"/>
        </w:rPr>
        <w:t xml:space="preserve">The purpose of this report is to critically evaluate the key differences in the marketing practices that BMW has made in two global marketplaces, the UK and Germany. The report will initiate with the company background whereas the micro and macro environment of BMW will be discussed, using PESTLE, Porter's Five Forces and SWOT framework. By doing so, the report aims to identify the ways BMW operates in the business environment in those two global marketplaces. Also, the report will differentiate the 7Ps of the marketing mix elements that BMW contextualises in the UK and Germany. By comparing the market entry mode of BMW in those countries, the report will justify the directional development strategies that BMW applies in the UK and Germany. </w:t>
      </w:r>
    </w:p>
    <w:p w14:paraId="2D538057" w14:textId="63B6B827" w:rsidR="00AD7398" w:rsidRDefault="00782DF6" w:rsidP="003876D4">
      <w:pPr>
        <w:jc w:val="both"/>
        <w:rPr>
          <w:rFonts w:ascii="Times New Roman" w:eastAsia="Times New Roman" w:hAnsi="Times New Roman" w:cs="Times New Roman"/>
          <w:sz w:val="28"/>
          <w:szCs w:val="28"/>
          <w:lang w:val="en-GB"/>
        </w:rPr>
      </w:pPr>
      <w:bookmarkStart w:id="1" w:name="_Toc141971335"/>
      <w:bookmarkStart w:id="2" w:name="_Toc141983007"/>
      <w:r>
        <w:rPr>
          <w:rFonts w:ascii="Algerian" w:eastAsia="Times New Roman" w:hAnsi="Algerian" w:cs="Times New Roman"/>
          <w:b/>
          <w:noProof/>
          <w:sz w:val="28"/>
          <w:szCs w:val="28"/>
          <w:lang w:val="en-GB"/>
        </w:rPr>
        <w:drawing>
          <wp:anchor distT="0" distB="0" distL="114300" distR="114300" simplePos="0" relativeHeight="251670528" behindDoc="0" locked="0" layoutInCell="1" allowOverlap="1" wp14:anchorId="5670C92E" wp14:editId="7A8EBC2E">
            <wp:simplePos x="0" y="0"/>
            <wp:positionH relativeFrom="column">
              <wp:posOffset>1249859</wp:posOffset>
            </wp:positionH>
            <wp:positionV relativeFrom="paragraph">
              <wp:posOffset>333212</wp:posOffset>
            </wp:positionV>
            <wp:extent cx="4452210" cy="2003622"/>
            <wp:effectExtent l="0" t="0" r="5715" b="0"/>
            <wp:wrapSquare wrapText="bothSides"/>
            <wp:docPr id="48002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2008" name="Picture 4800200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2210" cy="2003622"/>
                    </a:xfrm>
                    <a:prstGeom prst="rect">
                      <a:avLst/>
                    </a:prstGeom>
                  </pic:spPr>
                </pic:pic>
              </a:graphicData>
            </a:graphic>
          </wp:anchor>
        </w:drawing>
      </w:r>
      <w:r w:rsidR="00614D55" w:rsidRPr="00975E25">
        <w:rPr>
          <w:rFonts w:ascii="Algerian" w:hAnsi="Algerian" w:cs="Times New Roman"/>
          <w:b/>
          <w:bCs/>
          <w:sz w:val="28"/>
          <w:szCs w:val="28"/>
          <w:lang w:val="en-GB"/>
        </w:rPr>
        <w:t xml:space="preserve">Company </w:t>
      </w:r>
      <w:bookmarkEnd w:id="1"/>
      <w:bookmarkEnd w:id="2"/>
      <w:r>
        <w:rPr>
          <w:rFonts w:ascii="Algerian" w:hAnsi="Algerian" w:cs="Times New Roman"/>
          <w:b/>
          <w:bCs/>
          <w:sz w:val="28"/>
          <w:szCs w:val="28"/>
          <w:lang w:val="en-GB"/>
        </w:rPr>
        <w:t>background:</w:t>
      </w:r>
    </w:p>
    <w:p w14:paraId="735A7749" w14:textId="77777777" w:rsidR="00782DF6" w:rsidRDefault="00782DF6" w:rsidP="00975E25">
      <w:pPr>
        <w:jc w:val="both"/>
        <w:rPr>
          <w:rFonts w:ascii="Times New Roman" w:eastAsia="Times New Roman" w:hAnsi="Times New Roman" w:cs="Times New Roman"/>
          <w:sz w:val="28"/>
          <w:szCs w:val="28"/>
          <w:lang w:val="en-GB"/>
        </w:rPr>
      </w:pPr>
    </w:p>
    <w:p w14:paraId="22498D64" w14:textId="77777777" w:rsidR="00782DF6" w:rsidRDefault="00782DF6" w:rsidP="00975E25">
      <w:pPr>
        <w:jc w:val="both"/>
        <w:rPr>
          <w:rFonts w:ascii="Times New Roman" w:eastAsia="Times New Roman" w:hAnsi="Times New Roman" w:cs="Times New Roman"/>
          <w:sz w:val="28"/>
          <w:szCs w:val="28"/>
          <w:lang w:val="en-GB"/>
        </w:rPr>
      </w:pPr>
    </w:p>
    <w:p w14:paraId="7F88106A" w14:textId="77777777" w:rsidR="00782DF6" w:rsidRDefault="00782DF6" w:rsidP="00975E25">
      <w:pPr>
        <w:jc w:val="both"/>
        <w:rPr>
          <w:rFonts w:ascii="Times New Roman" w:eastAsia="Times New Roman" w:hAnsi="Times New Roman" w:cs="Times New Roman"/>
          <w:sz w:val="28"/>
          <w:szCs w:val="28"/>
          <w:lang w:val="en-GB"/>
        </w:rPr>
      </w:pPr>
    </w:p>
    <w:p w14:paraId="420AD68E" w14:textId="77777777" w:rsidR="00782DF6" w:rsidRDefault="00782DF6" w:rsidP="00975E25">
      <w:pPr>
        <w:jc w:val="both"/>
        <w:rPr>
          <w:rFonts w:ascii="Times New Roman" w:eastAsia="Times New Roman" w:hAnsi="Times New Roman" w:cs="Times New Roman"/>
          <w:sz w:val="28"/>
          <w:szCs w:val="28"/>
          <w:lang w:val="en-GB"/>
        </w:rPr>
      </w:pPr>
    </w:p>
    <w:p w14:paraId="0DF7329B" w14:textId="77777777" w:rsidR="00782DF6" w:rsidRDefault="00782DF6" w:rsidP="00975E25">
      <w:pPr>
        <w:jc w:val="both"/>
        <w:rPr>
          <w:rFonts w:ascii="Times New Roman" w:eastAsia="Times New Roman" w:hAnsi="Times New Roman" w:cs="Times New Roman"/>
          <w:sz w:val="28"/>
          <w:szCs w:val="28"/>
          <w:lang w:val="en-GB"/>
        </w:rPr>
      </w:pPr>
    </w:p>
    <w:p w14:paraId="134C15D7" w14:textId="77777777" w:rsidR="00782DF6" w:rsidRDefault="00782DF6" w:rsidP="00975E25">
      <w:pPr>
        <w:jc w:val="both"/>
        <w:rPr>
          <w:rFonts w:ascii="Times New Roman" w:eastAsia="Times New Roman" w:hAnsi="Times New Roman" w:cs="Times New Roman"/>
          <w:sz w:val="28"/>
          <w:szCs w:val="28"/>
          <w:lang w:val="en-GB"/>
        </w:rPr>
      </w:pPr>
    </w:p>
    <w:p w14:paraId="1B845395" w14:textId="77777777" w:rsidR="00FD1D60" w:rsidRDefault="00FD1D60" w:rsidP="00975E25">
      <w:pPr>
        <w:jc w:val="both"/>
        <w:rPr>
          <w:rFonts w:ascii="Times New Roman" w:eastAsia="Times New Roman" w:hAnsi="Times New Roman" w:cs="Times New Roman"/>
          <w:sz w:val="28"/>
          <w:szCs w:val="28"/>
          <w:lang w:val="en-GB"/>
        </w:rPr>
      </w:pPr>
    </w:p>
    <w:p w14:paraId="219FACCC" w14:textId="1A96E69E" w:rsidR="00782DF6" w:rsidRDefault="00FD1D60" w:rsidP="00975E25">
      <w:pPr>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t xml:space="preserve">Source: </w:t>
      </w:r>
      <w:hyperlink r:id="rId9" w:history="1">
        <w:r w:rsidRPr="00F17523">
          <w:rPr>
            <w:rStyle w:val="Hyperlink"/>
            <w:rFonts w:ascii="Times New Roman" w:eastAsia="Times New Roman" w:hAnsi="Times New Roman" w:cs="Times New Roman"/>
            <w:sz w:val="28"/>
            <w:szCs w:val="28"/>
            <w:lang w:val="en-GB"/>
          </w:rPr>
          <w:t>https://www.bmw.co.uk/</w:t>
        </w:r>
      </w:hyperlink>
    </w:p>
    <w:p w14:paraId="59345AE8" w14:textId="4AD2BF0D" w:rsidR="00B620D5" w:rsidRDefault="00614D55" w:rsidP="009A14C1">
      <w:pPr>
        <w:jc w:val="both"/>
        <w:rPr>
          <w:rFonts w:ascii="Algerian" w:eastAsia="Times New Roman" w:hAnsi="Algerian" w:cs="Times New Roman"/>
          <w:b/>
          <w:sz w:val="28"/>
          <w:szCs w:val="28"/>
          <w:lang w:val="en-GB"/>
        </w:rPr>
      </w:pPr>
      <w:r w:rsidRPr="00975E25">
        <w:rPr>
          <w:rFonts w:ascii="Times New Roman" w:eastAsia="Times New Roman" w:hAnsi="Times New Roman" w:cs="Times New Roman"/>
          <w:sz w:val="28"/>
          <w:szCs w:val="28"/>
          <w:lang w:val="en-GB"/>
        </w:rPr>
        <w:t>BMW serves as one of the leading German Automobile companies that can conduct its manufacturing and business operations all across the globe. The company was founded in the year 1916 in Munich, Germany by four main engineers who are "Karl Rapp", "Gustave Otto”, “Franz Josef Popp” and “Camillo Castiglioni” (Bmwakron, 2023). The mission statement of the company can be summarised as “being the top provider for premium product experience in terms of mobility and transportation” (Bmwgroup, 2023). The company has incorporated a significant level of effort to translate its mission statement into real-life practices.</w:t>
      </w:r>
    </w:p>
    <w:p w14:paraId="0B7EE0DD" w14:textId="77777777" w:rsidR="00B620D5" w:rsidRDefault="00B620D5" w:rsidP="00614D55">
      <w:pPr>
        <w:jc w:val="both"/>
        <w:rPr>
          <w:rFonts w:ascii="Algerian" w:eastAsia="Times New Roman" w:hAnsi="Algerian" w:cs="Times New Roman"/>
          <w:b/>
          <w:sz w:val="28"/>
          <w:szCs w:val="28"/>
          <w:lang w:val="en-GB"/>
        </w:rPr>
      </w:pPr>
    </w:p>
    <w:p w14:paraId="3142DA1A" w14:textId="69A8CAF4" w:rsidR="00614D55" w:rsidRPr="00D23843" w:rsidRDefault="00614D55" w:rsidP="00614D55">
      <w:pPr>
        <w:jc w:val="both"/>
        <w:rPr>
          <w:rFonts w:ascii="Algerian" w:eastAsia="Times New Roman" w:hAnsi="Algerian" w:cs="Times New Roman"/>
          <w:sz w:val="28"/>
          <w:szCs w:val="28"/>
          <w:lang w:val="en-GB"/>
        </w:rPr>
      </w:pPr>
      <w:r w:rsidRPr="00D23843">
        <w:rPr>
          <w:rFonts w:ascii="Algerian" w:eastAsia="Times New Roman" w:hAnsi="Algerian" w:cs="Times New Roman"/>
          <w:b/>
          <w:sz w:val="28"/>
          <w:szCs w:val="28"/>
          <w:lang w:val="en-GB"/>
        </w:rPr>
        <w:lastRenderedPageBreak/>
        <w:t>Figure 1: Net revenue margin of BMW</w:t>
      </w:r>
    </w:p>
    <w:p w14:paraId="083FFAFD" w14:textId="665FA7CD" w:rsidR="00614D55" w:rsidRPr="00614D55" w:rsidRDefault="00614D55" w:rsidP="00614D55">
      <w:pPr>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sidRPr="00614D55">
        <w:rPr>
          <w:rFonts w:ascii="Times New Roman" w:eastAsia="Times New Roman" w:hAnsi="Times New Roman" w:cs="Times New Roman"/>
          <w:noProof/>
          <w:sz w:val="28"/>
          <w:szCs w:val="28"/>
          <w:lang w:eastAsia="en-IN"/>
        </w:rPr>
        <w:drawing>
          <wp:inline distT="114300" distB="114300" distL="114300" distR="114300" wp14:anchorId="178D6529" wp14:editId="266E9AD5">
            <wp:extent cx="4865589" cy="3209218"/>
            <wp:effectExtent l="19050" t="19050" r="11430" b="1079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865589" cy="3209218"/>
                    </a:xfrm>
                    <a:prstGeom prst="rect">
                      <a:avLst/>
                    </a:prstGeom>
                    <a:ln>
                      <a:solidFill>
                        <a:schemeClr val="tx1"/>
                      </a:solidFill>
                    </a:ln>
                  </pic:spPr>
                </pic:pic>
              </a:graphicData>
            </a:graphic>
          </wp:inline>
        </w:drawing>
      </w:r>
    </w:p>
    <w:p w14:paraId="3AC82414" w14:textId="1B5E5CEF" w:rsidR="00614D55" w:rsidRPr="00614D55" w:rsidRDefault="00614D5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Pr="00614D55">
        <w:rPr>
          <w:rFonts w:ascii="Times New Roman" w:eastAsia="Times New Roman" w:hAnsi="Times New Roman" w:cs="Times New Roman"/>
          <w:b/>
          <w:bCs/>
          <w:sz w:val="28"/>
          <w:szCs w:val="28"/>
          <w:lang w:val="en-GB"/>
        </w:rPr>
        <w:t>(Source: Statista, 2023)</w:t>
      </w:r>
    </w:p>
    <w:p w14:paraId="2B1CE696" w14:textId="4402A6A1"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vision statement of the company is also essential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develop a proper understanding of BMW's activities in the global environment. An important fact is that BMW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employ the vision statement of "being highly successful in </w:t>
      </w:r>
      <w:r w:rsidR="00C52D93">
        <w:rPr>
          <w:rFonts w:ascii="Times New Roman" w:eastAsia="Times New Roman" w:hAnsi="Times New Roman" w:cs="Times New Roman"/>
          <w:sz w:val="28"/>
          <w:szCs w:val="28"/>
          <w:lang w:val="en-GB"/>
        </w:rPr>
        <w:t>sustainably providing luxury driving experience</w:t>
      </w:r>
      <w:r w:rsidRPr="00614D55">
        <w:rPr>
          <w:rFonts w:ascii="Times New Roman" w:eastAsia="Times New Roman" w:hAnsi="Times New Roman" w:cs="Times New Roman"/>
          <w:sz w:val="28"/>
          <w:szCs w:val="28"/>
          <w:lang w:val="en-GB"/>
        </w:rPr>
        <w:t xml:space="preserve">" (Bmwgroup, 2023). The above is evident as the company generated a net revenue margin of $142 Million in the year 2022 (Statista, 2023). The above financial capacity demonstrated by BMW can be attributed to the business operations which are run by BMW in the markets of </w:t>
      </w:r>
      <w:r w:rsidR="002269D5">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UK and Germany       </w:t>
      </w:r>
    </w:p>
    <w:p w14:paraId="0EC6E1BC" w14:textId="77777777" w:rsidR="00614D55" w:rsidRPr="00975E25" w:rsidRDefault="00614D55" w:rsidP="00614D55">
      <w:pPr>
        <w:jc w:val="both"/>
        <w:rPr>
          <w:rFonts w:ascii="Algerian" w:eastAsia="Times New Roman" w:hAnsi="Algerian" w:cs="Times New Roman"/>
          <w:b/>
          <w:bCs/>
          <w:sz w:val="28"/>
          <w:szCs w:val="28"/>
          <w:lang w:val="en-GB"/>
        </w:rPr>
      </w:pPr>
      <w:bookmarkStart w:id="3" w:name="_Toc141971336"/>
      <w:bookmarkStart w:id="4" w:name="_Toc141983008"/>
      <w:r w:rsidRPr="00975E25">
        <w:rPr>
          <w:rFonts w:ascii="Algerian" w:eastAsia="Times New Roman" w:hAnsi="Algerian" w:cs="Times New Roman"/>
          <w:b/>
          <w:bCs/>
          <w:sz w:val="28"/>
          <w:szCs w:val="28"/>
          <w:lang w:val="en-GB"/>
        </w:rPr>
        <w:t>Analysis of the Macro environment of the company</w:t>
      </w:r>
      <w:bookmarkEnd w:id="3"/>
      <w:bookmarkEnd w:id="4"/>
    </w:p>
    <w:p w14:paraId="7ECEA995" w14:textId="77777777" w:rsidR="00614D55" w:rsidRPr="00975E25" w:rsidRDefault="00614D55" w:rsidP="00614D55">
      <w:pPr>
        <w:jc w:val="both"/>
        <w:rPr>
          <w:rFonts w:ascii="Times New Roman" w:hAnsi="Times New Roman" w:cs="Times New Roman"/>
          <w:b/>
          <w:bCs/>
          <w:sz w:val="28"/>
          <w:szCs w:val="28"/>
          <w:lang w:val="en-GB"/>
        </w:rPr>
      </w:pPr>
      <w:bookmarkStart w:id="5" w:name="_Toc141971337"/>
      <w:bookmarkStart w:id="6" w:name="_Toc141983009"/>
      <w:r w:rsidRPr="00975E25">
        <w:rPr>
          <w:rFonts w:ascii="Times New Roman" w:hAnsi="Times New Roman" w:cs="Times New Roman"/>
          <w:b/>
          <w:bCs/>
          <w:sz w:val="28"/>
          <w:szCs w:val="28"/>
        </w:rPr>
        <w:t>PESTEL</w:t>
      </w:r>
      <w:r w:rsidRPr="00975E25">
        <w:rPr>
          <w:rFonts w:ascii="Times New Roman" w:hAnsi="Times New Roman" w:cs="Times New Roman"/>
          <w:b/>
          <w:bCs/>
          <w:sz w:val="28"/>
          <w:szCs w:val="28"/>
          <w:lang w:val="en-GB"/>
        </w:rPr>
        <w:t xml:space="preserve"> Factors</w:t>
      </w:r>
      <w:bookmarkEnd w:id="5"/>
      <w:bookmarkEnd w:id="6"/>
    </w:p>
    <w:p w14:paraId="594CB37C" w14:textId="2FB81FBB"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Political Factors</w:t>
      </w:r>
    </w:p>
    <w:p w14:paraId="6E8E8DB6" w14:textId="292201A9"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UK faces a significant level of barriers in the process of conducting business with the EU countries due to the imposition of Brexit (Bbc, 2023). However, Germany enjoys a dominant political position within the EU along with direct access to other European markets. The above makes it more beneficial for BMW to develop its operations with a prioritisation on Germany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capitalise on the European markets. On the contrary, the UK enjoys closer ties in terms of trade and business ties with the US in comparison to Germany (State, 2023). Therefore, the UK serves as an essential market for BMW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expand its business opportunities into the US territory.    </w:t>
      </w:r>
    </w:p>
    <w:p w14:paraId="6DDF6E02"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Economic Factors</w:t>
      </w:r>
    </w:p>
    <w:p w14:paraId="2F8C3C56" w14:textId="5CA126B3"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economic situations of both the UK and Germany are extremely favourable for BMW in the process of achieving its financial goals to the optimal level. An important fact to be mentioned is that the GDP of the UK is $2.2 Trillion, which provides ample opportunities for profit growth and maximisation (Statista, 2023). On the other hand, Germany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generate a </w:t>
      </w:r>
      <w:r w:rsidRPr="00614D55">
        <w:rPr>
          <w:rFonts w:ascii="Times New Roman" w:eastAsia="Times New Roman" w:hAnsi="Times New Roman" w:cs="Times New Roman"/>
          <w:sz w:val="28"/>
          <w:szCs w:val="28"/>
          <w:lang w:val="en-GB"/>
        </w:rPr>
        <w:lastRenderedPageBreak/>
        <w:t xml:space="preserve">total GDP of $4.5 Trillion, making it more profitable for BMW to focus its operations on Germany in comparison to the UK. The per capita income in the UK is currently $32,900 p.a., while that of Germany is located at $48,630 p.a. </w:t>
      </w:r>
      <w:r w:rsidR="00C52D93">
        <w:rPr>
          <w:rFonts w:ascii="Times New Roman" w:eastAsia="Times New Roman" w:hAnsi="Times New Roman" w:cs="Times New Roman"/>
          <w:sz w:val="28"/>
          <w:szCs w:val="28"/>
          <w:lang w:val="en-GB"/>
        </w:rPr>
        <w:t>effectively</w:t>
      </w:r>
      <w:r w:rsidRPr="00614D55">
        <w:rPr>
          <w:rFonts w:ascii="Times New Roman" w:eastAsia="Times New Roman" w:hAnsi="Times New Roman" w:cs="Times New Roman"/>
          <w:sz w:val="28"/>
          <w:szCs w:val="28"/>
          <w:lang w:val="en-GB"/>
        </w:rPr>
        <w:t xml:space="preserve">. The above implies that the consumers of Germany enjoy more financial strength than that of the UK, providing more advantage to BMW in its home market   </w:t>
      </w:r>
    </w:p>
    <w:p w14:paraId="31F38197"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Social Factors</w:t>
      </w:r>
    </w:p>
    <w:p w14:paraId="65BF493B" w14:textId="0321F415"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There exists a significant amount of similarity that exists within the sphere of social factors which exists within the UK and Germany. Both of the above countries are highly westernised along with the presence of diverse cultures to a great extent. Germany and the UK are also equally matched in terms of the literacy rate which is currently at 99% in both cases. However, the current population of Germany is estimated to be around 84.2 </w:t>
      </w:r>
      <w:r w:rsidR="00D23843" w:rsidRPr="00614D55">
        <w:rPr>
          <w:rFonts w:ascii="Times New Roman" w:eastAsia="Times New Roman" w:hAnsi="Times New Roman" w:cs="Times New Roman"/>
          <w:sz w:val="28"/>
          <w:szCs w:val="28"/>
          <w:lang w:val="en-GB"/>
        </w:rPr>
        <w:t>million</w:t>
      </w:r>
      <w:r w:rsidRPr="00614D55">
        <w:rPr>
          <w:rFonts w:ascii="Times New Roman" w:eastAsia="Times New Roman" w:hAnsi="Times New Roman" w:cs="Times New Roman"/>
          <w:sz w:val="28"/>
          <w:szCs w:val="28"/>
          <w:lang w:val="en-GB"/>
        </w:rPr>
        <w:t xml:space="preserve"> in the current stage, producing a massive number of consumers for business (Census, 2023). The population of the UK is 67 </w:t>
      </w:r>
      <w:r w:rsidR="00D23843" w:rsidRPr="00614D55">
        <w:rPr>
          <w:rFonts w:ascii="Times New Roman" w:eastAsia="Times New Roman" w:hAnsi="Times New Roman" w:cs="Times New Roman"/>
          <w:sz w:val="28"/>
          <w:szCs w:val="28"/>
          <w:lang w:val="en-GB"/>
        </w:rPr>
        <w:t>million</w:t>
      </w:r>
      <w:r w:rsidRPr="00614D55">
        <w:rPr>
          <w:rFonts w:ascii="Times New Roman" w:eastAsia="Times New Roman" w:hAnsi="Times New Roman" w:cs="Times New Roman"/>
          <w:sz w:val="28"/>
          <w:szCs w:val="28"/>
          <w:lang w:val="en-GB"/>
        </w:rPr>
        <w:t xml:space="preserve">, which makes it evident that BMW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reach out to a generated number of consumers in Germany in comparison to the UK.</w:t>
      </w:r>
    </w:p>
    <w:p w14:paraId="7669524B"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Technological Factors </w:t>
      </w:r>
    </w:p>
    <w:p w14:paraId="4186FCBC" w14:textId="1FB05031"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Germany and the UK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employ state-of-the-art technologies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provide a high level of versatility in the process of conducting business. An important fact to mention is that Germany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demonstrate a significant level of openness towards the application of blockchain technologies in business (Xu et al. 2022). However, the usage of the above is quite restricted in the context of the UK, making BMW experience a significant level of technological advantage in the case of Germany. Both the above countries have portrayed significant levels of efforts towards the incorporation of big data technologies to attract companies.   </w:t>
      </w:r>
    </w:p>
    <w:p w14:paraId="729A8AF1"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Legal</w:t>
      </w:r>
    </w:p>
    <w:p w14:paraId="2DD126CE" w14:textId="5D23FD5B"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BMW is required to address a wide range of legal concerns that exist both in the cases of the UK and Germany for conducting business. The key legal framework that exists within the UK is associated with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Companies Act 2006" as well as the "Consumer Protection Act 2015" (Legislation, 2023). On the other hand, the main legal principles of Germany are associated with "Corporate Income Tax Modernization Act 2023" and "German Stock Corporation Act 1965". The above laws are integral for BMW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ensure legal compliance with its business operations booths in the context of the UK and Germany.        </w:t>
      </w:r>
    </w:p>
    <w:p w14:paraId="20466D13" w14:textId="77777777" w:rsidR="000B37CB" w:rsidRDefault="000B37CB" w:rsidP="00614D55">
      <w:pPr>
        <w:jc w:val="both"/>
        <w:rPr>
          <w:rFonts w:ascii="Times New Roman" w:hAnsi="Times New Roman" w:cs="Times New Roman"/>
          <w:sz w:val="28"/>
          <w:szCs w:val="28"/>
          <w:lang w:val="en-GB"/>
        </w:rPr>
      </w:pPr>
      <w:bookmarkStart w:id="7" w:name="_Toc141971338"/>
      <w:bookmarkStart w:id="8" w:name="_Toc141983010"/>
    </w:p>
    <w:p w14:paraId="26B0C42E" w14:textId="77777777" w:rsidR="0030366C" w:rsidRDefault="0030366C" w:rsidP="00614D55">
      <w:pPr>
        <w:jc w:val="both"/>
        <w:rPr>
          <w:rFonts w:ascii="Times New Roman" w:hAnsi="Times New Roman" w:cs="Times New Roman"/>
          <w:sz w:val="28"/>
          <w:szCs w:val="28"/>
          <w:lang w:val="en-GB"/>
        </w:rPr>
      </w:pPr>
    </w:p>
    <w:p w14:paraId="1E1447FA" w14:textId="77777777" w:rsidR="0030366C" w:rsidRDefault="0030366C" w:rsidP="00614D55">
      <w:pPr>
        <w:jc w:val="both"/>
        <w:rPr>
          <w:rFonts w:ascii="Algerian" w:hAnsi="Algerian" w:cs="Times New Roman"/>
          <w:sz w:val="28"/>
          <w:szCs w:val="28"/>
          <w:lang w:val="en-GB"/>
        </w:rPr>
      </w:pPr>
    </w:p>
    <w:p w14:paraId="7B76426E" w14:textId="77777777" w:rsidR="00A73FCE" w:rsidRDefault="00A73FCE" w:rsidP="00614D55">
      <w:pPr>
        <w:jc w:val="both"/>
        <w:rPr>
          <w:rFonts w:ascii="Algerian" w:hAnsi="Algerian" w:cs="Times New Roman"/>
          <w:sz w:val="28"/>
          <w:szCs w:val="28"/>
          <w:lang w:val="en-GB"/>
        </w:rPr>
      </w:pPr>
    </w:p>
    <w:p w14:paraId="1042FF91" w14:textId="77777777" w:rsidR="00E046F0" w:rsidRDefault="00E046F0" w:rsidP="00614D55">
      <w:pPr>
        <w:jc w:val="both"/>
        <w:rPr>
          <w:rFonts w:ascii="Algerian" w:hAnsi="Algerian" w:cs="Times New Roman"/>
          <w:sz w:val="28"/>
          <w:szCs w:val="28"/>
          <w:lang w:val="en-GB"/>
        </w:rPr>
      </w:pPr>
    </w:p>
    <w:p w14:paraId="11C27471" w14:textId="77777777" w:rsidR="00E046F0" w:rsidRDefault="00E046F0" w:rsidP="00614D55">
      <w:pPr>
        <w:jc w:val="both"/>
        <w:rPr>
          <w:rFonts w:ascii="Algerian" w:hAnsi="Algerian" w:cs="Times New Roman"/>
          <w:sz w:val="28"/>
          <w:szCs w:val="28"/>
          <w:lang w:val="en-GB"/>
        </w:rPr>
      </w:pPr>
    </w:p>
    <w:p w14:paraId="6AA35F4C" w14:textId="77777777" w:rsidR="00E046F0" w:rsidRDefault="00E046F0" w:rsidP="00614D55">
      <w:pPr>
        <w:jc w:val="both"/>
        <w:rPr>
          <w:rFonts w:ascii="Algerian" w:hAnsi="Algerian" w:cs="Times New Roman"/>
          <w:sz w:val="28"/>
          <w:szCs w:val="28"/>
          <w:lang w:val="en-GB"/>
        </w:rPr>
      </w:pPr>
    </w:p>
    <w:p w14:paraId="4BCA6C00" w14:textId="6BF9D669" w:rsidR="00614D55" w:rsidRPr="000B37CB" w:rsidRDefault="00614D55" w:rsidP="00614D55">
      <w:pPr>
        <w:jc w:val="both"/>
        <w:rPr>
          <w:rFonts w:ascii="Algerian" w:hAnsi="Algerian" w:cs="Times New Roman"/>
          <w:sz w:val="28"/>
          <w:szCs w:val="28"/>
          <w:lang w:val="en-GB"/>
        </w:rPr>
      </w:pPr>
      <w:r w:rsidRPr="000B37CB">
        <w:rPr>
          <w:rFonts w:ascii="Algerian" w:hAnsi="Algerian" w:cs="Times New Roman"/>
          <w:sz w:val="28"/>
          <w:szCs w:val="28"/>
          <w:lang w:val="en-GB"/>
        </w:rPr>
        <w:lastRenderedPageBreak/>
        <w:t xml:space="preserve">Hofstede’s Module on the </w:t>
      </w:r>
      <w:r w:rsidRPr="000B37CB">
        <w:rPr>
          <w:rFonts w:ascii="Algerian" w:hAnsi="Algerian" w:cs="Times New Roman"/>
          <w:sz w:val="28"/>
          <w:szCs w:val="28"/>
        </w:rPr>
        <w:t>cultural</w:t>
      </w:r>
      <w:r w:rsidRPr="000B37CB">
        <w:rPr>
          <w:rFonts w:ascii="Algerian" w:hAnsi="Algerian" w:cs="Times New Roman"/>
          <w:sz w:val="28"/>
          <w:szCs w:val="28"/>
          <w:lang w:val="en-GB"/>
        </w:rPr>
        <w:t xml:space="preserve"> dimension</w:t>
      </w:r>
      <w:bookmarkEnd w:id="7"/>
      <w:bookmarkEnd w:id="8"/>
    </w:p>
    <w:p w14:paraId="0692ED02" w14:textId="7AD6E8E6" w:rsidR="004C387D" w:rsidRPr="00614D55" w:rsidRDefault="004C387D" w:rsidP="004C387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Figure 2: Hofstede's cultural dimensions in the UK and Germany </w:t>
      </w:r>
    </w:p>
    <w:p w14:paraId="2F9E1A90" w14:textId="055E167B" w:rsidR="00614D55" w:rsidRPr="00614D55" w:rsidRDefault="004C387D" w:rsidP="00614D55">
      <w:pPr>
        <w:jc w:val="both"/>
        <w:rPr>
          <w:rFonts w:ascii="Times New Roman" w:eastAsia="Times New Roman" w:hAnsi="Times New Roman" w:cs="Times New Roman"/>
          <w:b/>
          <w:sz w:val="28"/>
          <w:szCs w:val="28"/>
          <w:lang w:val="en-GB"/>
        </w:rPr>
      </w:pPr>
      <w:r>
        <w:rPr>
          <w:rFonts w:ascii="Times New Roman" w:hAnsi="Times New Roman" w:cs="Times New Roman"/>
          <w:sz w:val="28"/>
          <w:szCs w:val="28"/>
          <w:lang w:val="en-GB"/>
        </w:rPr>
        <w:tab/>
      </w:r>
      <w:r w:rsidR="00614D55" w:rsidRPr="00614D55">
        <w:rPr>
          <w:rFonts w:ascii="Times New Roman" w:eastAsia="Times New Roman" w:hAnsi="Times New Roman" w:cs="Times New Roman"/>
          <w:b/>
          <w:noProof/>
          <w:sz w:val="28"/>
          <w:szCs w:val="28"/>
          <w:lang w:eastAsia="en-IN"/>
        </w:rPr>
        <w:drawing>
          <wp:inline distT="114300" distB="114300" distL="114300" distR="114300" wp14:anchorId="7C36950C" wp14:editId="5500EBFD">
            <wp:extent cx="5734050" cy="3247095"/>
            <wp:effectExtent l="19050" t="1905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1"/>
                    <a:stretch>
                      <a:fillRect/>
                    </a:stretch>
                  </pic:blipFill>
                  <pic:spPr>
                    <a:xfrm>
                      <a:off x="0" y="0"/>
                      <a:ext cx="5734050" cy="3247095"/>
                    </a:xfrm>
                    <a:prstGeom prst="rect">
                      <a:avLst/>
                    </a:prstGeom>
                    <a:ln>
                      <a:solidFill>
                        <a:schemeClr val="tx1"/>
                      </a:solidFill>
                    </a:ln>
                  </pic:spPr>
                </pic:pic>
              </a:graphicData>
            </a:graphic>
          </wp:inline>
        </w:drawing>
      </w:r>
    </w:p>
    <w:p w14:paraId="10D07CCC" w14:textId="4D16F600" w:rsidR="00614D55" w:rsidRPr="004C387D" w:rsidRDefault="004C387D"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4C387D">
        <w:rPr>
          <w:rFonts w:ascii="Times New Roman" w:eastAsia="Times New Roman" w:hAnsi="Times New Roman" w:cs="Times New Roman"/>
          <w:b/>
          <w:bCs/>
          <w:sz w:val="28"/>
          <w:szCs w:val="28"/>
          <w:lang w:val="en-GB"/>
        </w:rPr>
        <w:t>(Source: Hofstede-insights, 2023)</w:t>
      </w:r>
    </w:p>
    <w:p w14:paraId="29505D93"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Power distance</w:t>
      </w:r>
    </w:p>
    <w:p w14:paraId="0B22A47A" w14:textId="49D04941"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Power distance is associated with that factor which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measure the extent to which less influential members of the society feel that power is unequally distributed. The UK and Germany are equally matched at 35, which implies that in both countries the working class strongly rejects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increasing power of the government and other elites (Hofstede-insights, 2023). Therefore, both countries portray a strong democratically organised society </w:t>
      </w:r>
      <w:r w:rsidR="00C52D93">
        <w:rPr>
          <w:rFonts w:ascii="Times New Roman" w:eastAsia="Times New Roman" w:hAnsi="Times New Roman" w:cs="Times New Roman"/>
          <w:sz w:val="28"/>
          <w:szCs w:val="28"/>
          <w:lang w:val="en-GB"/>
        </w:rPr>
        <w:t>effectively</w:t>
      </w:r>
      <w:r w:rsidRPr="00614D55">
        <w:rPr>
          <w:rFonts w:ascii="Times New Roman" w:eastAsia="Times New Roman" w:hAnsi="Times New Roman" w:cs="Times New Roman"/>
          <w:sz w:val="28"/>
          <w:szCs w:val="28"/>
          <w:lang w:val="en-GB"/>
        </w:rPr>
        <w:t xml:space="preserve">. </w:t>
      </w:r>
    </w:p>
    <w:p w14:paraId="4B0C8827"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Individualism </w:t>
      </w:r>
    </w:p>
    <w:p w14:paraId="3AD023F9" w14:textId="77777777"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individualism factor represents the amount of focus that is placed by its citizens on the achievement of personal desires and goals. An important fact to be mentioned is that the level of individualism is significantly high in the UK at 89, while that of Germany is at 67 (Hofstede-insights, 2023). The above implies that there is a strong emphasis on traditional families and communities in Germany in comparison to that in the UK. </w:t>
      </w:r>
    </w:p>
    <w:p w14:paraId="5E00DF32"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Masculinity</w:t>
      </w:r>
    </w:p>
    <w:p w14:paraId="627F75E7" w14:textId="3005E513"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masculinity factor determines the extent to which any given society is driven towards competitiveness and ensuring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achievement of material successes. </w:t>
      </w:r>
      <w:r w:rsidR="00C52D93">
        <w:rPr>
          <w:rFonts w:ascii="Times New Roman" w:eastAsia="Times New Roman" w:hAnsi="Times New Roman" w:cs="Times New Roman"/>
          <w:sz w:val="28"/>
          <w:szCs w:val="28"/>
          <w:lang w:val="en-GB"/>
        </w:rPr>
        <w:t>The majority</w:t>
      </w:r>
      <w:r w:rsidRPr="00614D55">
        <w:rPr>
          <w:rFonts w:ascii="Times New Roman" w:eastAsia="Times New Roman" w:hAnsi="Times New Roman" w:cs="Times New Roman"/>
          <w:sz w:val="28"/>
          <w:szCs w:val="28"/>
          <w:lang w:val="en-GB"/>
        </w:rPr>
        <w:t xml:space="preserve"> of the individuals in both the above countries portray a desire to demonstrate optimal performance to satisfy ambitions of high recognition (Ionescu et al. 2020). The UK and Germany are also evenly matched in terms of masculinity level at 65, which demonstrates a tendency in both countries to achieve personal success. </w:t>
      </w:r>
    </w:p>
    <w:p w14:paraId="5F229D34" w14:textId="77777777" w:rsidR="004C387D" w:rsidRDefault="004C387D" w:rsidP="00614D55">
      <w:pPr>
        <w:jc w:val="both"/>
        <w:rPr>
          <w:rFonts w:ascii="Times New Roman" w:eastAsia="Times New Roman" w:hAnsi="Times New Roman" w:cs="Times New Roman"/>
          <w:b/>
          <w:sz w:val="28"/>
          <w:szCs w:val="28"/>
          <w:lang w:val="en-GB"/>
        </w:rPr>
      </w:pPr>
    </w:p>
    <w:p w14:paraId="65C328D8" w14:textId="77777777" w:rsidR="004C387D" w:rsidRDefault="004C387D" w:rsidP="00614D55">
      <w:pPr>
        <w:jc w:val="both"/>
        <w:rPr>
          <w:rFonts w:ascii="Times New Roman" w:eastAsia="Times New Roman" w:hAnsi="Times New Roman" w:cs="Times New Roman"/>
          <w:b/>
          <w:sz w:val="28"/>
          <w:szCs w:val="28"/>
          <w:lang w:val="en-GB"/>
        </w:rPr>
      </w:pPr>
    </w:p>
    <w:p w14:paraId="4EDAF89B" w14:textId="4DF5B23A"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lastRenderedPageBreak/>
        <w:t>Uncertainty avoidance</w:t>
      </w:r>
    </w:p>
    <w:p w14:paraId="41803C68" w14:textId="3ED7E04B" w:rsidR="00614D55" w:rsidRPr="00614D55" w:rsidRDefault="00C52D93" w:rsidP="00614D55">
      <w:pPr>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The uncertainty</w:t>
      </w:r>
      <w:r w:rsidR="00614D55" w:rsidRPr="00614D55">
        <w:rPr>
          <w:rFonts w:ascii="Times New Roman" w:eastAsia="Times New Roman" w:hAnsi="Times New Roman" w:cs="Times New Roman"/>
          <w:sz w:val="28"/>
          <w:szCs w:val="28"/>
          <w:lang w:val="en-GB"/>
        </w:rPr>
        <w:t xml:space="preserve"> avoidance index reflects the ability of a given society to accept the fact that the future is unpredictable and portrays unknown outcomes. The uncertainty avoidance index in Germany is massively higher at 65 in comparison to that in the UK at 35 (Hofstede-insights, 2023). The above implies that UK citizens are much more satisfied in comparison to Germany about now knowing potential events in future.    </w:t>
      </w:r>
    </w:p>
    <w:p w14:paraId="6F9A4369"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Long term orientation</w:t>
      </w:r>
    </w:p>
    <w:p w14:paraId="0C1906FD" w14:textId="3044149F"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sz w:val="28"/>
          <w:szCs w:val="28"/>
          <w:lang w:val="en-GB"/>
        </w:rPr>
        <w:t xml:space="preserve">The factor of long-term orientation refers to the process by which a given society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maintain its connection with its history while ensuring progress in future. Germany has employed a significant level of effort for the price of maintaining relations with its history and past achievements in comparison to the UK (Schult et al. 2022). The above is evident in the long-term orientation score of 83, while that of the UK is currently at 51.    </w:t>
      </w:r>
    </w:p>
    <w:p w14:paraId="372DC47E"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Indulgence</w:t>
      </w:r>
    </w:p>
    <w:p w14:paraId="71D7F288" w14:textId="2536E4EC"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Indulgence refers to the extent to which individuals within a given society go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achieve their likings and wishes. An important fact to be mentioned is the fact that German society places a significant level of importance on personal discipline and hard work (Fischer and Mohrman, 2021). Therefore, the indulgence level within German society is comparatively low at 40, while that within the UK can be attributed to being much higher at 69.</w:t>
      </w:r>
    </w:p>
    <w:p w14:paraId="048046AB" w14:textId="77777777" w:rsidR="00614D55" w:rsidRPr="00614D55" w:rsidRDefault="00614D55" w:rsidP="00614D55">
      <w:pPr>
        <w:jc w:val="both"/>
        <w:rPr>
          <w:rFonts w:ascii="Times New Roman" w:hAnsi="Times New Roman" w:cs="Times New Roman"/>
          <w:sz w:val="28"/>
          <w:szCs w:val="28"/>
          <w:lang w:val="en-GB"/>
        </w:rPr>
      </w:pPr>
      <w:bookmarkStart w:id="9" w:name="_Toc141971339"/>
      <w:bookmarkStart w:id="10" w:name="_Toc141983011"/>
      <w:r w:rsidRPr="00614D55">
        <w:rPr>
          <w:rFonts w:ascii="Times New Roman" w:hAnsi="Times New Roman" w:cs="Times New Roman"/>
          <w:sz w:val="28"/>
          <w:szCs w:val="28"/>
          <w:lang w:val="en-GB"/>
        </w:rPr>
        <w:t>Advantages and disadvantages of the Hofstede model</w:t>
      </w:r>
      <w:bookmarkEnd w:id="9"/>
      <w:bookmarkEnd w:id="10"/>
      <w:r w:rsidRPr="00614D55">
        <w:rPr>
          <w:rFonts w:ascii="Times New Roman" w:hAnsi="Times New Roman" w:cs="Times New Roman"/>
          <w:sz w:val="28"/>
          <w:szCs w:val="28"/>
          <w:lang w:val="en-GB"/>
        </w:rPr>
        <w:t xml:space="preserve"> </w:t>
      </w:r>
    </w:p>
    <w:p w14:paraId="4823B9F4"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Advantages of the Hofstede model</w:t>
      </w:r>
    </w:p>
    <w:p w14:paraId="1DA1A973" w14:textId="77777777" w:rsidR="00614D55" w:rsidRPr="000B37CB"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0B37CB">
        <w:rPr>
          <w:rFonts w:ascii="Times New Roman" w:eastAsia="Times New Roman" w:hAnsi="Times New Roman" w:cs="Times New Roman"/>
          <w:sz w:val="28"/>
          <w:szCs w:val="28"/>
          <w:lang w:val="en-GB"/>
        </w:rPr>
        <w:t xml:space="preserve">Provide meaningful insights into deep-rooted cultures in various countries </w:t>
      </w:r>
    </w:p>
    <w:p w14:paraId="5DEE5227" w14:textId="77777777" w:rsidR="00614D55" w:rsidRPr="000B37CB"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0B37CB">
        <w:rPr>
          <w:rFonts w:ascii="Times New Roman" w:eastAsia="Times New Roman" w:hAnsi="Times New Roman" w:cs="Times New Roman"/>
          <w:sz w:val="28"/>
          <w:szCs w:val="28"/>
          <w:lang w:val="en-GB"/>
        </w:rPr>
        <w:t>Produces a detailed picture of the key characteristics portrayed by the consumers in the country</w:t>
      </w:r>
    </w:p>
    <w:p w14:paraId="1AD296E9" w14:textId="77777777" w:rsidR="00614D55" w:rsidRPr="000B37CB"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0B37CB">
        <w:rPr>
          <w:rFonts w:ascii="Times New Roman" w:eastAsia="Times New Roman" w:hAnsi="Times New Roman" w:cs="Times New Roman"/>
          <w:sz w:val="28"/>
          <w:szCs w:val="28"/>
          <w:lang w:val="en-GB"/>
        </w:rPr>
        <w:t xml:space="preserve">Reflects the attitudes of the general population towards external influences and new business ventures  </w:t>
      </w:r>
    </w:p>
    <w:p w14:paraId="1BF41BF9"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Disadvantages of the Hofstede model </w:t>
      </w:r>
    </w:p>
    <w:p w14:paraId="7EE1E330" w14:textId="77777777"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Lack of focus towards the psychological sphere of the consumers in the country </w:t>
      </w:r>
    </w:p>
    <w:p w14:paraId="3AD5B06F" w14:textId="45F8ECED"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Inability to address recent events during </w:t>
      </w:r>
      <w:r w:rsidR="00C52D93" w:rsidRPr="000B37CB">
        <w:rPr>
          <w:rFonts w:ascii="Times New Roman" w:eastAsia="Times New Roman" w:hAnsi="Times New Roman" w:cs="Times New Roman"/>
          <w:sz w:val="28"/>
          <w:szCs w:val="28"/>
          <w:lang w:val="en-GB"/>
        </w:rPr>
        <w:t xml:space="preserve">the </w:t>
      </w:r>
      <w:r w:rsidRPr="000B37CB">
        <w:rPr>
          <w:rFonts w:ascii="Times New Roman" w:eastAsia="Times New Roman" w:hAnsi="Times New Roman" w:cs="Times New Roman"/>
          <w:sz w:val="28"/>
          <w:szCs w:val="28"/>
          <w:lang w:val="en-GB"/>
        </w:rPr>
        <w:t xml:space="preserve">evaluation of societal behaviour in the larger context </w:t>
      </w:r>
    </w:p>
    <w:p w14:paraId="32DE5FE0" w14:textId="7717FD02"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Faces difficulty in predicting changes in cultural attributes </w:t>
      </w:r>
      <w:r w:rsidR="00C52D93" w:rsidRPr="000B37CB">
        <w:rPr>
          <w:rFonts w:ascii="Times New Roman" w:eastAsia="Times New Roman" w:hAnsi="Times New Roman" w:cs="Times New Roman"/>
          <w:sz w:val="28"/>
          <w:szCs w:val="28"/>
          <w:lang w:val="en-GB"/>
        </w:rPr>
        <w:t>over time</w:t>
      </w:r>
      <w:r w:rsidRPr="000B37CB">
        <w:rPr>
          <w:rFonts w:ascii="Times New Roman" w:eastAsia="Times New Roman" w:hAnsi="Times New Roman" w:cs="Times New Roman"/>
          <w:sz w:val="28"/>
          <w:szCs w:val="28"/>
          <w:lang w:val="en-GB"/>
        </w:rPr>
        <w:t xml:space="preserve"> </w:t>
      </w:r>
    </w:p>
    <w:p w14:paraId="1810EE24" w14:textId="77777777" w:rsidR="00614D55" w:rsidRPr="000B37CB" w:rsidRDefault="00614D55" w:rsidP="000B37CB">
      <w:pPr>
        <w:pStyle w:val="ListParagraph"/>
        <w:numPr>
          <w:ilvl w:val="0"/>
          <w:numId w:val="22"/>
        </w:numPr>
        <w:jc w:val="both"/>
        <w:rPr>
          <w:rFonts w:ascii="Times New Roman" w:hAnsi="Times New Roman" w:cs="Times New Roman"/>
          <w:sz w:val="28"/>
          <w:szCs w:val="28"/>
          <w:lang w:val="en-GB"/>
        </w:rPr>
      </w:pPr>
      <w:bookmarkStart w:id="11" w:name="_Toc141971340"/>
      <w:bookmarkStart w:id="12" w:name="_Toc141983012"/>
      <w:r w:rsidRPr="000B37CB">
        <w:rPr>
          <w:rFonts w:ascii="Times New Roman" w:hAnsi="Times New Roman" w:cs="Times New Roman"/>
          <w:sz w:val="28"/>
          <w:szCs w:val="28"/>
          <w:lang w:val="en-GB"/>
        </w:rPr>
        <w:t>Analysis of industry attractiveness for the company in two markets</w:t>
      </w:r>
      <w:bookmarkEnd w:id="11"/>
      <w:bookmarkEnd w:id="12"/>
    </w:p>
    <w:p w14:paraId="5C8CA5C8" w14:textId="77777777" w:rsidR="00614D55" w:rsidRPr="000B37CB" w:rsidRDefault="00614D55" w:rsidP="000B37CB">
      <w:pPr>
        <w:pStyle w:val="ListParagraph"/>
        <w:numPr>
          <w:ilvl w:val="0"/>
          <w:numId w:val="22"/>
        </w:numPr>
        <w:jc w:val="both"/>
        <w:rPr>
          <w:rFonts w:ascii="Times New Roman" w:hAnsi="Times New Roman" w:cs="Times New Roman"/>
          <w:sz w:val="28"/>
          <w:szCs w:val="28"/>
          <w:lang w:val="en-GB"/>
        </w:rPr>
      </w:pPr>
      <w:bookmarkStart w:id="13" w:name="_Toc141971341"/>
      <w:bookmarkStart w:id="14" w:name="_Toc141983013"/>
      <w:r w:rsidRPr="000B37CB">
        <w:rPr>
          <w:rFonts w:ascii="Times New Roman" w:hAnsi="Times New Roman" w:cs="Times New Roman"/>
          <w:sz w:val="28"/>
          <w:szCs w:val="28"/>
          <w:lang w:val="en-GB"/>
        </w:rPr>
        <w:t>Porter’s five forces</w:t>
      </w:r>
      <w:bookmarkEnd w:id="13"/>
      <w:bookmarkEnd w:id="14"/>
      <w:r w:rsidRPr="000B37CB">
        <w:rPr>
          <w:rFonts w:ascii="Times New Roman" w:hAnsi="Times New Roman" w:cs="Times New Roman"/>
          <w:sz w:val="28"/>
          <w:szCs w:val="28"/>
          <w:lang w:val="en-GB"/>
        </w:rPr>
        <w:t xml:space="preserve"> </w:t>
      </w:r>
    </w:p>
    <w:p w14:paraId="40FF6517" w14:textId="77777777" w:rsidR="00124E0B" w:rsidRDefault="00124E0B" w:rsidP="00614D55">
      <w:pPr>
        <w:jc w:val="both"/>
        <w:rPr>
          <w:rFonts w:ascii="Algerian" w:eastAsia="Times New Roman" w:hAnsi="Algerian" w:cs="Times New Roman"/>
          <w:bCs/>
          <w:sz w:val="36"/>
          <w:szCs w:val="36"/>
          <w:lang w:val="en-GB"/>
        </w:rPr>
      </w:pPr>
    </w:p>
    <w:p w14:paraId="4AF7E900" w14:textId="77777777" w:rsidR="00124E0B" w:rsidRDefault="00124E0B" w:rsidP="00614D55">
      <w:pPr>
        <w:jc w:val="both"/>
        <w:rPr>
          <w:rFonts w:ascii="Algerian" w:eastAsia="Times New Roman" w:hAnsi="Algerian" w:cs="Times New Roman"/>
          <w:bCs/>
          <w:sz w:val="36"/>
          <w:szCs w:val="36"/>
          <w:lang w:val="en-GB"/>
        </w:rPr>
      </w:pPr>
    </w:p>
    <w:p w14:paraId="1C95B0EB" w14:textId="77777777" w:rsidR="00112410" w:rsidRDefault="00112410" w:rsidP="00614D55">
      <w:pPr>
        <w:jc w:val="both"/>
        <w:rPr>
          <w:rFonts w:ascii="Algerian" w:eastAsia="Times New Roman" w:hAnsi="Algerian" w:cs="Times New Roman"/>
          <w:bCs/>
          <w:sz w:val="36"/>
          <w:szCs w:val="36"/>
          <w:lang w:val="en-GB"/>
        </w:rPr>
      </w:pPr>
    </w:p>
    <w:p w14:paraId="05B54605" w14:textId="07E2A30C" w:rsidR="00124E0B" w:rsidRDefault="00B1324A" w:rsidP="00614D55">
      <w:pPr>
        <w:jc w:val="both"/>
        <w:rPr>
          <w:rFonts w:ascii="Algerian" w:eastAsia="Times New Roman" w:hAnsi="Algerian" w:cs="Times New Roman"/>
          <w:bCs/>
          <w:sz w:val="36"/>
          <w:szCs w:val="36"/>
          <w:lang w:val="en-GB"/>
        </w:rPr>
      </w:pPr>
      <w:r w:rsidRPr="00124E0B">
        <w:rPr>
          <w:rFonts w:ascii="Algerian" w:eastAsia="Times New Roman" w:hAnsi="Algerian" w:cs="Times New Roman"/>
          <w:bCs/>
          <w:sz w:val="36"/>
          <w:szCs w:val="36"/>
          <w:lang w:val="en-GB"/>
        </w:rPr>
        <w:lastRenderedPageBreak/>
        <w:t>PORTERS’S FIVE FORCES</w:t>
      </w:r>
    </w:p>
    <w:p w14:paraId="1AC0C72B" w14:textId="245317AB" w:rsidR="00614D55" w:rsidRPr="00245AAE" w:rsidRDefault="00245AAE" w:rsidP="00614D55">
      <w:pPr>
        <w:jc w:val="both"/>
        <w:rPr>
          <w:rFonts w:ascii="Algerian" w:eastAsia="Times New Roman" w:hAnsi="Algerian" w:cs="Times New Roman"/>
          <w:bCs/>
          <w:sz w:val="36"/>
          <w:szCs w:val="36"/>
          <w:lang w:val="en-GB"/>
        </w:rPr>
      </w:pPr>
      <w:r>
        <w:rPr>
          <w:rFonts w:ascii="Times New Roman" w:hAnsi="Times New Roman" w:cs="Times New Roman"/>
          <w:noProof/>
          <w:color w:val="000000" w:themeColor="text1"/>
          <w:lang w:val="en-US"/>
        </w:rPr>
        <w:drawing>
          <wp:anchor distT="0" distB="0" distL="114300" distR="114300" simplePos="0" relativeHeight="251668480" behindDoc="0" locked="0" layoutInCell="1" allowOverlap="1" wp14:anchorId="686DE131" wp14:editId="713EA07D">
            <wp:simplePos x="0" y="0"/>
            <wp:positionH relativeFrom="margin">
              <wp:posOffset>-101600</wp:posOffset>
            </wp:positionH>
            <wp:positionV relativeFrom="paragraph">
              <wp:posOffset>53975</wp:posOffset>
            </wp:positionV>
            <wp:extent cx="2929255" cy="2703830"/>
            <wp:effectExtent l="0" t="0" r="4445" b="127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2">
                      <a:extLst>
                        <a:ext uri="{28A0092B-C50C-407E-A947-70E740481C1C}">
                          <a14:useLocalDpi xmlns:a14="http://schemas.microsoft.com/office/drawing/2010/main" val="0"/>
                        </a:ext>
                      </a:extLst>
                    </a:blip>
                    <a:srcRect l="14860" r="16209"/>
                    <a:stretch/>
                  </pic:blipFill>
                  <pic:spPr bwMode="auto">
                    <a:xfrm>
                      <a:off x="0" y="0"/>
                      <a:ext cx="2929255" cy="2703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4D55" w:rsidRPr="00614D55">
        <w:rPr>
          <w:rFonts w:ascii="Times New Roman" w:eastAsia="Times New Roman" w:hAnsi="Times New Roman" w:cs="Times New Roman"/>
          <w:b/>
          <w:sz w:val="28"/>
          <w:szCs w:val="28"/>
          <w:lang w:val="en-GB"/>
        </w:rPr>
        <w:t>Availability of substitutes</w:t>
      </w:r>
    </w:p>
    <w:p w14:paraId="74F7329A" w14:textId="77777777" w:rsidR="00245AAE"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availability of substitutes for automobile products is significantly </w:t>
      </w:r>
      <w:r w:rsidRPr="00614D55">
        <w:rPr>
          <w:rFonts w:ascii="Times New Roman" w:eastAsia="Times New Roman" w:hAnsi="Times New Roman" w:cs="Times New Roman"/>
          <w:b/>
          <w:sz w:val="28"/>
          <w:szCs w:val="28"/>
          <w:lang w:val="en-GB"/>
        </w:rPr>
        <w:t xml:space="preserve">high </w:t>
      </w:r>
      <w:r w:rsidRPr="00614D55">
        <w:rPr>
          <w:rFonts w:ascii="Times New Roman" w:eastAsia="Times New Roman" w:hAnsi="Times New Roman" w:cs="Times New Roman"/>
          <w:sz w:val="28"/>
          <w:szCs w:val="28"/>
          <w:lang w:val="en-GB"/>
        </w:rPr>
        <w:t xml:space="preserve">both in the case of the UK and Germany. The above is evident due to the presence of other German automobile brands such as Porsche, Mercedes and Volvo which operate both in the UK and Germany (Felser and Wynn, 2023). On the other hand, British automobile companies such as McLaren, Bentley and Rolls Royce also enjoy a significant level of influence in the UK and are also present in Germany.  </w:t>
      </w:r>
    </w:p>
    <w:p w14:paraId="70A58A78" w14:textId="2FCA0A3A"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  </w:t>
      </w:r>
    </w:p>
    <w:p w14:paraId="2EAB347B" w14:textId="7DEF100F" w:rsidR="00245AAE" w:rsidRDefault="00DC3C9E" w:rsidP="00614D55">
      <w:pPr>
        <w:jc w:val="both"/>
        <w:rPr>
          <w:rFonts w:ascii="Times New Roman" w:eastAsia="Times New Roman" w:hAnsi="Times New Roman" w:cs="Times New Roman"/>
          <w:b/>
          <w:sz w:val="28"/>
          <w:szCs w:val="28"/>
          <w:lang w:val="en-GB"/>
        </w:rPr>
      </w:pPr>
      <w:r>
        <w:rPr>
          <w:rFonts w:ascii="Times New Roman" w:hAnsi="Times New Roman" w:cs="Times New Roman"/>
          <w:color w:val="000000" w:themeColor="text1"/>
          <w:sz w:val="24"/>
          <w:szCs w:val="24"/>
          <w:lang w:val="en-US"/>
        </w:rPr>
        <w:tab/>
      </w:r>
      <w:r w:rsidRPr="00DC3C9E">
        <w:rPr>
          <w:rFonts w:ascii="Times New Roman" w:hAnsi="Times New Roman" w:cs="Times New Roman"/>
          <w:color w:val="000000" w:themeColor="text1"/>
          <w:sz w:val="24"/>
          <w:szCs w:val="24"/>
          <w:lang w:val="en-US"/>
        </w:rPr>
        <w:t>SOURCE:</w:t>
      </w:r>
      <w:r w:rsidRPr="00E23177">
        <w:rPr>
          <w:rFonts w:ascii="Times New Roman" w:hAnsi="Times New Roman" w:cs="Times New Roman"/>
          <w:sz w:val="28"/>
          <w:szCs w:val="28"/>
          <w:lang w:val="en-US"/>
        </w:rPr>
        <w:t xml:space="preserve"> </w:t>
      </w:r>
      <w:hyperlink r:id="rId13" w:history="1">
        <w:r w:rsidRPr="00806CBF">
          <w:rPr>
            <w:rStyle w:val="Hyperlink"/>
            <w:rFonts w:cs="Times New Roman"/>
            <w:sz w:val="28"/>
            <w:lang w:val="en-US"/>
          </w:rPr>
          <w:t>https://www.oxfordcollegeofprocurementandsupply.com/</w:t>
        </w:r>
      </w:hyperlink>
    </w:p>
    <w:p w14:paraId="19BE133C" w14:textId="22BFAF0C"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Bargaining power of buyers</w:t>
      </w:r>
    </w:p>
    <w:p w14:paraId="2BF49F2B" w14:textId="77777777"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bargaining power of buyers is also very high from automobile products in the UK and Germany due to the availability of a large number of substitutes for consumers. On the other hand, there is also a significant difference in prices that are offered by companies other than BMW, often at lower prices (Wuori, 2023). Therefore, the above prices have a significant level of power towards the consumers in terms of choosing their respective products.  </w:t>
      </w:r>
    </w:p>
    <w:p w14:paraId="628AFB34"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Bargaining power of suppliers</w:t>
      </w:r>
    </w:p>
    <w:p w14:paraId="08D3D7C8" w14:textId="020C1823"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bargaining power of suppliers is high in the case of the UK, but significantly low in the case of the German automobile industry. The reasons for the above are </w:t>
      </w:r>
      <w:r w:rsidR="00C52D93">
        <w:rPr>
          <w:rFonts w:ascii="Times New Roman" w:eastAsia="Times New Roman" w:hAnsi="Times New Roman" w:cs="Times New Roman"/>
          <w:sz w:val="28"/>
          <w:szCs w:val="28"/>
          <w:lang w:val="en-GB"/>
        </w:rPr>
        <w:t>that</w:t>
      </w:r>
      <w:r w:rsidRPr="00614D55">
        <w:rPr>
          <w:rFonts w:ascii="Times New Roman" w:eastAsia="Times New Roman" w:hAnsi="Times New Roman" w:cs="Times New Roman"/>
          <w:sz w:val="28"/>
          <w:szCs w:val="28"/>
          <w:lang w:val="en-GB"/>
        </w:rPr>
        <w:t xml:space="preserve"> the prices of raw materials are tightly controlled by the key players in the German automobile industry such as BMW, Audi and Mercedes (Yao, 2022). The economic volatility of the UK due to high inflation provides a significant level of power towards suppliers in the process of determining the prices of raw materials and components    </w:t>
      </w:r>
    </w:p>
    <w:p w14:paraId="4209B79F"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Barriers to entry </w:t>
      </w:r>
    </w:p>
    <w:p w14:paraId="09D62FCC" w14:textId="77777777"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barriers to entry in the automobile industry of the UK and Germany are also high due to a high level of market influence that is enjoyed by a handful of key players. However, the entry barriers in Germany are comparatively higher than in the UK due to massive market control by the main German brands such as BMW, Mercedes, Audi and Volkswagen (Bloomberg, 2023). Therefore, it is near impossible for new car brands to enter the German automobile market space.   </w:t>
      </w:r>
    </w:p>
    <w:p w14:paraId="2F4EE383" w14:textId="77777777" w:rsidR="00112410"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Level of competition</w:t>
      </w:r>
    </w:p>
    <w:p w14:paraId="574101B3" w14:textId="77777777" w:rsidR="006D65DC"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sz w:val="28"/>
          <w:szCs w:val="28"/>
          <w:lang w:val="en-GB"/>
        </w:rPr>
        <w:t xml:space="preserve">The presence of a large number of car brands both in the UK and German market spaces created a significant level of competition in the industry. On the other hand, the above also creates a minute sense of market saturation in an effective manner.   </w:t>
      </w:r>
      <w:r w:rsidRPr="00614D55">
        <w:rPr>
          <w:rFonts w:ascii="Times New Roman" w:eastAsia="Times New Roman" w:hAnsi="Times New Roman" w:cs="Times New Roman"/>
          <w:b/>
          <w:sz w:val="28"/>
          <w:szCs w:val="28"/>
          <w:lang w:val="en-GB"/>
        </w:rPr>
        <w:t xml:space="preserve"> </w:t>
      </w:r>
      <w:bookmarkStart w:id="15" w:name="_Toc141971342"/>
      <w:bookmarkStart w:id="16" w:name="_Toc141983014"/>
    </w:p>
    <w:p w14:paraId="42A06A26" w14:textId="3A151E87" w:rsidR="00614D55" w:rsidRPr="006D65DC" w:rsidRDefault="00614D55" w:rsidP="00614D55">
      <w:pPr>
        <w:jc w:val="both"/>
        <w:rPr>
          <w:rFonts w:ascii="Times New Roman" w:eastAsia="Times New Roman" w:hAnsi="Times New Roman" w:cs="Times New Roman"/>
          <w:b/>
          <w:sz w:val="28"/>
          <w:szCs w:val="28"/>
          <w:lang w:val="en-GB"/>
        </w:rPr>
      </w:pPr>
      <w:r w:rsidRPr="005C632B">
        <w:rPr>
          <w:rFonts w:ascii="Algerian" w:hAnsi="Algerian" w:cs="Times New Roman"/>
          <w:sz w:val="36"/>
          <w:szCs w:val="36"/>
          <w:lang w:val="en-GB"/>
        </w:rPr>
        <w:lastRenderedPageBreak/>
        <w:t xml:space="preserve">SWOT </w:t>
      </w:r>
      <w:r w:rsidRPr="005C632B">
        <w:rPr>
          <w:rFonts w:ascii="Algerian" w:hAnsi="Algerian" w:cs="Times New Roman"/>
          <w:sz w:val="36"/>
          <w:szCs w:val="36"/>
        </w:rPr>
        <w:t>analysis</w:t>
      </w:r>
      <w:bookmarkEnd w:id="15"/>
      <w:bookmarkEnd w:id="16"/>
      <w:r w:rsidRPr="005C632B">
        <w:rPr>
          <w:rFonts w:ascii="Times New Roman" w:hAnsi="Times New Roman" w:cs="Times New Roman"/>
          <w:sz w:val="36"/>
          <w:szCs w:val="36"/>
          <w:lang w:val="en-GB"/>
        </w:rPr>
        <w:t xml:space="preserve"> </w:t>
      </w:r>
    </w:p>
    <w:p w14:paraId="1DC921BC" w14:textId="3B53862A" w:rsidR="00E048E5" w:rsidRDefault="000F7078" w:rsidP="00614D55">
      <w:pPr>
        <w:jc w:val="both"/>
        <w:rPr>
          <w:rFonts w:ascii="Times New Roman" w:hAnsi="Times New Roman" w:cs="Times New Roman"/>
          <w:sz w:val="28"/>
          <w:szCs w:val="28"/>
          <w:lang w:val="en-GB"/>
        </w:rPr>
      </w:pPr>
      <w:r>
        <w:rPr>
          <w:rFonts w:ascii="Times New Roman" w:hAnsi="Times New Roman" w:cs="Times New Roman"/>
          <w:noProof/>
          <w:color w:val="000000" w:themeColor="text1"/>
          <w:sz w:val="28"/>
          <w:szCs w:val="28"/>
          <w:lang w:val="en-US"/>
        </w:rPr>
        <w:drawing>
          <wp:anchor distT="0" distB="0" distL="114300" distR="114300" simplePos="0" relativeHeight="251664384" behindDoc="0" locked="0" layoutInCell="1" allowOverlap="1" wp14:anchorId="6B1F575E" wp14:editId="1C6AEED0">
            <wp:simplePos x="0" y="0"/>
            <wp:positionH relativeFrom="margin">
              <wp:posOffset>679450</wp:posOffset>
            </wp:positionH>
            <wp:positionV relativeFrom="paragraph">
              <wp:posOffset>8255</wp:posOffset>
            </wp:positionV>
            <wp:extent cx="5086985" cy="209677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4">
                      <a:extLst>
                        <a:ext uri="{28A0092B-C50C-407E-A947-70E740481C1C}">
                          <a14:useLocalDpi xmlns:a14="http://schemas.microsoft.com/office/drawing/2010/main" val="0"/>
                        </a:ext>
                      </a:extLst>
                    </a:blip>
                    <a:srcRect l="3335" t="7935" r="2626" b="5641"/>
                    <a:stretch/>
                  </pic:blipFill>
                  <pic:spPr bwMode="auto">
                    <a:xfrm>
                      <a:off x="0" y="0"/>
                      <a:ext cx="5086985" cy="2096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4B6E7A" w14:textId="72FEFD97" w:rsidR="00E048E5" w:rsidRDefault="00E048E5" w:rsidP="00E048E5">
      <w:pPr>
        <w:jc w:val="both"/>
        <w:rPr>
          <w:rFonts w:ascii="Times New Roman" w:eastAsia="Times New Roman" w:hAnsi="Times New Roman" w:cs="Times New Roman"/>
          <w:b/>
          <w:sz w:val="28"/>
          <w:szCs w:val="28"/>
          <w:lang w:val="en-GB"/>
        </w:rPr>
      </w:pPr>
    </w:p>
    <w:p w14:paraId="2AA9177F" w14:textId="77777777" w:rsidR="00E048E5" w:rsidRDefault="00E048E5" w:rsidP="00E048E5">
      <w:pPr>
        <w:jc w:val="both"/>
        <w:rPr>
          <w:rFonts w:ascii="Times New Roman" w:eastAsia="Times New Roman" w:hAnsi="Times New Roman" w:cs="Times New Roman"/>
          <w:b/>
          <w:sz w:val="28"/>
          <w:szCs w:val="28"/>
          <w:lang w:val="en-GB"/>
        </w:rPr>
      </w:pPr>
    </w:p>
    <w:p w14:paraId="2BF156C4" w14:textId="77777777" w:rsidR="00E048E5" w:rsidRDefault="00E048E5" w:rsidP="00E048E5">
      <w:pPr>
        <w:jc w:val="both"/>
        <w:rPr>
          <w:rFonts w:ascii="Times New Roman" w:eastAsia="Times New Roman" w:hAnsi="Times New Roman" w:cs="Times New Roman"/>
          <w:b/>
          <w:sz w:val="28"/>
          <w:szCs w:val="28"/>
          <w:lang w:val="en-GB"/>
        </w:rPr>
      </w:pPr>
    </w:p>
    <w:p w14:paraId="11B3B6C1" w14:textId="57405EA8" w:rsidR="00E048E5" w:rsidRDefault="00E048E5" w:rsidP="00E048E5">
      <w:pPr>
        <w:jc w:val="both"/>
        <w:rPr>
          <w:rFonts w:ascii="Times New Roman" w:eastAsia="Times New Roman" w:hAnsi="Times New Roman" w:cs="Times New Roman"/>
          <w:b/>
          <w:sz w:val="28"/>
          <w:szCs w:val="28"/>
          <w:lang w:val="en-GB"/>
        </w:rPr>
      </w:pPr>
    </w:p>
    <w:p w14:paraId="0417BE3F" w14:textId="77777777" w:rsidR="00E048E5" w:rsidRDefault="00E048E5" w:rsidP="00E048E5">
      <w:pPr>
        <w:jc w:val="both"/>
        <w:rPr>
          <w:rFonts w:ascii="Times New Roman" w:eastAsia="Times New Roman" w:hAnsi="Times New Roman" w:cs="Times New Roman"/>
          <w:b/>
          <w:sz w:val="28"/>
          <w:szCs w:val="28"/>
          <w:lang w:val="en-GB"/>
        </w:rPr>
      </w:pPr>
    </w:p>
    <w:p w14:paraId="3CCF534B" w14:textId="77777777" w:rsidR="00E048E5" w:rsidRDefault="00E048E5" w:rsidP="00E048E5">
      <w:pPr>
        <w:jc w:val="both"/>
        <w:rPr>
          <w:rFonts w:ascii="Times New Roman" w:eastAsia="Times New Roman" w:hAnsi="Times New Roman" w:cs="Times New Roman"/>
          <w:b/>
          <w:sz w:val="28"/>
          <w:szCs w:val="28"/>
          <w:lang w:val="en-GB"/>
        </w:rPr>
      </w:pPr>
    </w:p>
    <w:p w14:paraId="405AD9AD" w14:textId="7B94A0C2" w:rsidR="005C632B" w:rsidRPr="00EF4020" w:rsidRDefault="00AD7985" w:rsidP="00614D55">
      <w:pPr>
        <w:jc w:val="both"/>
        <w:rPr>
          <w:rFonts w:ascii="Times New Roman" w:eastAsia="Times New Roman" w:hAnsi="Times New Roman" w:cs="Times New Roman"/>
          <w:b/>
          <w:sz w:val="28"/>
          <w:szCs w:val="28"/>
          <w:lang w:val="en-GB"/>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EF4020">
        <w:rPr>
          <w:rFonts w:ascii="Times New Roman" w:hAnsi="Times New Roman" w:cs="Times New Roman"/>
          <w:sz w:val="28"/>
          <w:szCs w:val="28"/>
        </w:rPr>
        <w:t xml:space="preserve"> SOURCE</w:t>
      </w:r>
      <w:r>
        <w:rPr>
          <w:rFonts w:ascii="Times New Roman" w:hAnsi="Times New Roman" w:cs="Times New Roman"/>
          <w:sz w:val="28"/>
          <w:szCs w:val="28"/>
        </w:rPr>
        <w:t>:</w:t>
      </w:r>
      <w:hyperlink r:id="rId15" w:history="1">
        <w:r w:rsidRPr="004A2CB1">
          <w:rPr>
            <w:rStyle w:val="Hyperlink"/>
            <w:rFonts w:ascii="Times New Roman" w:hAnsi="Times New Roman" w:cs="Times New Roman"/>
            <w:sz w:val="28"/>
            <w:szCs w:val="28"/>
            <w:lang w:val="en-US"/>
          </w:rPr>
          <w:t>https://medium.com/</w:t>
        </w:r>
      </w:hyperlink>
    </w:p>
    <w:p w14:paraId="0D7BBA88" w14:textId="24B1496E" w:rsidR="00E048E5" w:rsidRPr="00614D55" w:rsidRDefault="00E048E5" w:rsidP="00614D55">
      <w:pPr>
        <w:jc w:val="both"/>
        <w:rPr>
          <w:rFonts w:ascii="Times New Roman" w:hAnsi="Times New Roman" w:cs="Times New Roman"/>
          <w:sz w:val="28"/>
          <w:szCs w:val="28"/>
          <w:lang w:val="en-GB"/>
        </w:rPr>
      </w:pPr>
      <w:r w:rsidRPr="00614D55">
        <w:rPr>
          <w:rFonts w:ascii="Times New Roman" w:eastAsia="Times New Roman" w:hAnsi="Times New Roman" w:cs="Times New Roman"/>
          <w:b/>
          <w:sz w:val="28"/>
          <w:szCs w:val="28"/>
          <w:lang w:val="en-GB"/>
        </w:rPr>
        <w:t>Table 1: SWOT analysis of BMW in the UK</w:t>
      </w:r>
    </w:p>
    <w:tbl>
      <w:tblPr>
        <w:tblW w:w="9029" w:type="dxa"/>
        <w:tblInd w:w="7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14D55" w:rsidRPr="000B37CB" w14:paraId="1DD07E51" w14:textId="77777777" w:rsidTr="00E048E5">
        <w:trPr>
          <w:cantSplit/>
          <w:tblHeader/>
        </w:trPr>
        <w:tc>
          <w:tcPr>
            <w:tcW w:w="4514" w:type="dxa"/>
            <w:shd w:val="clear" w:color="auto" w:fill="auto"/>
            <w:tcMar>
              <w:top w:w="100" w:type="dxa"/>
              <w:left w:w="100" w:type="dxa"/>
              <w:bottom w:w="100" w:type="dxa"/>
              <w:right w:w="100" w:type="dxa"/>
            </w:tcMar>
          </w:tcPr>
          <w:p w14:paraId="1F150DB9"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Strengths </w:t>
            </w:r>
          </w:p>
        </w:tc>
        <w:tc>
          <w:tcPr>
            <w:tcW w:w="4515" w:type="dxa"/>
            <w:shd w:val="clear" w:color="auto" w:fill="auto"/>
            <w:tcMar>
              <w:top w:w="100" w:type="dxa"/>
              <w:left w:w="100" w:type="dxa"/>
              <w:bottom w:w="100" w:type="dxa"/>
              <w:right w:w="100" w:type="dxa"/>
            </w:tcMar>
          </w:tcPr>
          <w:p w14:paraId="05BC247D"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Weaknesses </w:t>
            </w:r>
          </w:p>
        </w:tc>
      </w:tr>
      <w:tr w:rsidR="00614D55" w:rsidRPr="000B37CB" w14:paraId="7072C3BB" w14:textId="77777777" w:rsidTr="00E048E5">
        <w:trPr>
          <w:cantSplit/>
          <w:tblHeader/>
        </w:trPr>
        <w:tc>
          <w:tcPr>
            <w:tcW w:w="4514" w:type="dxa"/>
            <w:shd w:val="clear" w:color="auto" w:fill="auto"/>
            <w:tcMar>
              <w:top w:w="100" w:type="dxa"/>
              <w:left w:w="100" w:type="dxa"/>
              <w:bottom w:w="100" w:type="dxa"/>
              <w:right w:w="100" w:type="dxa"/>
            </w:tcMar>
          </w:tcPr>
          <w:p w14:paraId="628AB806" w14:textId="4C0DE430"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Strong position in the market (</w:t>
            </w:r>
            <w:r w:rsidR="00C52D93" w:rsidRPr="000B37CB">
              <w:rPr>
                <w:rFonts w:ascii="Times New Roman" w:hAnsi="Times New Roman" w:cs="Times New Roman"/>
                <w:sz w:val="28"/>
                <w:szCs w:val="28"/>
                <w:lang w:val="en-GB"/>
              </w:rPr>
              <w:t>BMW</w:t>
            </w:r>
            <w:r w:rsidRPr="000B37CB">
              <w:rPr>
                <w:rFonts w:ascii="Times New Roman" w:hAnsi="Times New Roman" w:cs="Times New Roman"/>
                <w:sz w:val="28"/>
                <w:szCs w:val="28"/>
                <w:lang w:val="en-GB"/>
              </w:rPr>
              <w:t>, 2023).</w:t>
            </w:r>
          </w:p>
          <w:p w14:paraId="7EC2ACC5"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Enjoys massive investor network in the UK market. </w:t>
            </w:r>
          </w:p>
        </w:tc>
        <w:tc>
          <w:tcPr>
            <w:tcW w:w="4515" w:type="dxa"/>
            <w:shd w:val="clear" w:color="auto" w:fill="auto"/>
            <w:tcMar>
              <w:top w:w="100" w:type="dxa"/>
              <w:left w:w="100" w:type="dxa"/>
              <w:bottom w:w="100" w:type="dxa"/>
              <w:right w:w="100" w:type="dxa"/>
            </w:tcMar>
          </w:tcPr>
          <w:p w14:paraId="0D6B05AB"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Increasing amounts of debts (Bloomberg, 2023). </w:t>
            </w:r>
          </w:p>
          <w:p w14:paraId="5DC52D96"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High pricing strategies. </w:t>
            </w:r>
          </w:p>
        </w:tc>
      </w:tr>
      <w:tr w:rsidR="00614D55" w:rsidRPr="000B37CB" w14:paraId="530892D5" w14:textId="77777777" w:rsidTr="00E048E5">
        <w:trPr>
          <w:cantSplit/>
          <w:tblHeader/>
        </w:trPr>
        <w:tc>
          <w:tcPr>
            <w:tcW w:w="4514" w:type="dxa"/>
            <w:shd w:val="clear" w:color="auto" w:fill="auto"/>
            <w:tcMar>
              <w:top w:w="100" w:type="dxa"/>
              <w:left w:w="100" w:type="dxa"/>
              <w:bottom w:w="100" w:type="dxa"/>
              <w:right w:w="100" w:type="dxa"/>
            </w:tcMar>
          </w:tcPr>
          <w:p w14:paraId="7DCBE0E1"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Opportunities </w:t>
            </w:r>
          </w:p>
        </w:tc>
        <w:tc>
          <w:tcPr>
            <w:tcW w:w="4515" w:type="dxa"/>
            <w:shd w:val="clear" w:color="auto" w:fill="auto"/>
            <w:tcMar>
              <w:top w:w="100" w:type="dxa"/>
              <w:left w:w="100" w:type="dxa"/>
              <w:bottom w:w="100" w:type="dxa"/>
              <w:right w:w="100" w:type="dxa"/>
            </w:tcMar>
          </w:tcPr>
          <w:p w14:paraId="117F1300"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Threats </w:t>
            </w:r>
          </w:p>
        </w:tc>
      </w:tr>
      <w:tr w:rsidR="00614D55" w:rsidRPr="000B37CB" w14:paraId="2DF1E77F" w14:textId="77777777" w:rsidTr="00E048E5">
        <w:trPr>
          <w:cantSplit/>
          <w:tblHeader/>
        </w:trPr>
        <w:tc>
          <w:tcPr>
            <w:tcW w:w="4514" w:type="dxa"/>
            <w:shd w:val="clear" w:color="auto" w:fill="auto"/>
            <w:tcMar>
              <w:top w:w="100" w:type="dxa"/>
              <w:left w:w="100" w:type="dxa"/>
              <w:bottom w:w="100" w:type="dxa"/>
              <w:right w:w="100" w:type="dxa"/>
            </w:tcMar>
          </w:tcPr>
          <w:p w14:paraId="0AF5D930"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Increasing revenue margins in the UK.</w:t>
            </w:r>
          </w:p>
          <w:p w14:paraId="1499B7D1"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Starting new automobile manufacturing projects. </w:t>
            </w:r>
          </w:p>
        </w:tc>
        <w:tc>
          <w:tcPr>
            <w:tcW w:w="4515" w:type="dxa"/>
            <w:shd w:val="clear" w:color="auto" w:fill="auto"/>
            <w:tcMar>
              <w:top w:w="100" w:type="dxa"/>
              <w:left w:w="100" w:type="dxa"/>
              <w:bottom w:w="100" w:type="dxa"/>
              <w:right w:w="100" w:type="dxa"/>
            </w:tcMar>
          </w:tcPr>
          <w:p w14:paraId="682D9B4C"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Inability to financially sustain itself in the UK market </w:t>
            </w:r>
          </w:p>
          <w:p w14:paraId="38ABB2AA"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Losing out key consumers in the UK. </w:t>
            </w:r>
          </w:p>
        </w:tc>
      </w:tr>
    </w:tbl>
    <w:p w14:paraId="30119942" w14:textId="6A1A1628" w:rsidR="00614D55" w:rsidRPr="00E048E5" w:rsidRDefault="00E048E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E048E5">
        <w:rPr>
          <w:rFonts w:ascii="Times New Roman" w:eastAsia="Times New Roman" w:hAnsi="Times New Roman" w:cs="Times New Roman"/>
          <w:b/>
          <w:bCs/>
          <w:sz w:val="28"/>
          <w:szCs w:val="28"/>
          <w:lang w:val="en-GB"/>
        </w:rPr>
        <w:t>(Source: Created by author)</w:t>
      </w:r>
    </w:p>
    <w:p w14:paraId="2E314BC6"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Analysis </w:t>
      </w:r>
    </w:p>
    <w:p w14:paraId="3434B9C1" w14:textId="77777777" w:rsid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BMW enjoys a strong position in the UK market along with high consumer popularity, allowing it to increase revenues and develop new projects. The company also faces high debts and its product pieces are high, creating financial challenges and losing consumers.  </w:t>
      </w:r>
    </w:p>
    <w:p w14:paraId="3A867C79" w14:textId="77777777" w:rsidR="005C632B" w:rsidRDefault="005C632B" w:rsidP="00614D55">
      <w:pPr>
        <w:jc w:val="both"/>
        <w:rPr>
          <w:rFonts w:ascii="Times New Roman" w:eastAsia="Times New Roman" w:hAnsi="Times New Roman" w:cs="Times New Roman"/>
          <w:b/>
          <w:sz w:val="28"/>
          <w:szCs w:val="28"/>
          <w:lang w:val="en-GB"/>
        </w:rPr>
      </w:pPr>
    </w:p>
    <w:p w14:paraId="33F73892" w14:textId="77777777" w:rsidR="00A40BCD" w:rsidRDefault="00A40BCD" w:rsidP="00614D55">
      <w:pPr>
        <w:jc w:val="both"/>
        <w:rPr>
          <w:rFonts w:ascii="Times New Roman" w:eastAsia="Times New Roman" w:hAnsi="Times New Roman" w:cs="Times New Roman"/>
          <w:b/>
          <w:sz w:val="28"/>
          <w:szCs w:val="28"/>
          <w:lang w:val="en-GB"/>
        </w:rPr>
      </w:pPr>
    </w:p>
    <w:p w14:paraId="3676A373" w14:textId="77777777" w:rsidR="00A40BCD" w:rsidRDefault="00A40BCD" w:rsidP="00614D55">
      <w:pPr>
        <w:jc w:val="both"/>
        <w:rPr>
          <w:rFonts w:ascii="Times New Roman" w:eastAsia="Times New Roman" w:hAnsi="Times New Roman" w:cs="Times New Roman"/>
          <w:b/>
          <w:sz w:val="28"/>
          <w:szCs w:val="28"/>
          <w:lang w:val="en-GB"/>
        </w:rPr>
      </w:pPr>
    </w:p>
    <w:p w14:paraId="5EB388DA" w14:textId="77777777" w:rsidR="00A40BCD" w:rsidRDefault="00A40BCD" w:rsidP="00614D55">
      <w:pPr>
        <w:jc w:val="both"/>
        <w:rPr>
          <w:rFonts w:ascii="Times New Roman" w:eastAsia="Times New Roman" w:hAnsi="Times New Roman" w:cs="Times New Roman"/>
          <w:b/>
          <w:sz w:val="28"/>
          <w:szCs w:val="28"/>
          <w:lang w:val="en-GB"/>
        </w:rPr>
      </w:pPr>
    </w:p>
    <w:p w14:paraId="1ACA514C" w14:textId="77777777" w:rsidR="00A40BCD" w:rsidRDefault="00A40BCD" w:rsidP="00614D55">
      <w:pPr>
        <w:jc w:val="both"/>
        <w:rPr>
          <w:rFonts w:ascii="Times New Roman" w:eastAsia="Times New Roman" w:hAnsi="Times New Roman" w:cs="Times New Roman"/>
          <w:b/>
          <w:sz w:val="28"/>
          <w:szCs w:val="28"/>
          <w:lang w:val="en-GB"/>
        </w:rPr>
      </w:pPr>
    </w:p>
    <w:p w14:paraId="2A903FDB" w14:textId="2895EDA3" w:rsidR="00E048E5" w:rsidRPr="00E048E5" w:rsidRDefault="00E048E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lastRenderedPageBreak/>
        <w:t>Table 2: SWOT analysis of BMW in Germany</w:t>
      </w:r>
    </w:p>
    <w:tbl>
      <w:tblPr>
        <w:tblpPr w:leftFromText="180" w:rightFromText="180" w:vertAnchor="text" w:horzAnchor="margin" w:tblpXSpec="center" w:tblpY="9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048E5" w:rsidRPr="00614D55" w14:paraId="20039ADD" w14:textId="77777777" w:rsidTr="00E048E5">
        <w:trPr>
          <w:cantSplit/>
          <w:tblHeader/>
        </w:trPr>
        <w:tc>
          <w:tcPr>
            <w:tcW w:w="4514" w:type="dxa"/>
            <w:shd w:val="clear" w:color="auto" w:fill="auto"/>
            <w:tcMar>
              <w:top w:w="100" w:type="dxa"/>
              <w:left w:w="100" w:type="dxa"/>
              <w:bottom w:w="100" w:type="dxa"/>
              <w:right w:w="100" w:type="dxa"/>
            </w:tcMar>
          </w:tcPr>
          <w:p w14:paraId="79B91ECF"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Strengths</w:t>
            </w:r>
          </w:p>
        </w:tc>
        <w:tc>
          <w:tcPr>
            <w:tcW w:w="4515" w:type="dxa"/>
            <w:shd w:val="clear" w:color="auto" w:fill="auto"/>
            <w:tcMar>
              <w:top w:w="100" w:type="dxa"/>
              <w:left w:w="100" w:type="dxa"/>
              <w:bottom w:w="100" w:type="dxa"/>
              <w:right w:w="100" w:type="dxa"/>
            </w:tcMar>
          </w:tcPr>
          <w:p w14:paraId="4DDFDBE4"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Weaknesses </w:t>
            </w:r>
          </w:p>
        </w:tc>
      </w:tr>
      <w:tr w:rsidR="00E048E5" w:rsidRPr="00614D55" w14:paraId="10B05556" w14:textId="77777777" w:rsidTr="00E048E5">
        <w:trPr>
          <w:cantSplit/>
          <w:tblHeader/>
        </w:trPr>
        <w:tc>
          <w:tcPr>
            <w:tcW w:w="4514" w:type="dxa"/>
            <w:shd w:val="clear" w:color="auto" w:fill="auto"/>
            <w:tcMar>
              <w:top w:w="100" w:type="dxa"/>
              <w:left w:w="100" w:type="dxa"/>
              <w:bottom w:w="100" w:type="dxa"/>
              <w:right w:w="100" w:type="dxa"/>
            </w:tcMar>
          </w:tcPr>
          <w:p w14:paraId="4558CC61"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Leading car manufacturers in Germany (Bmwgroup, 2023).</w:t>
            </w:r>
          </w:p>
          <w:p w14:paraId="7AA572A3"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Massive support from the government. </w:t>
            </w:r>
          </w:p>
        </w:tc>
        <w:tc>
          <w:tcPr>
            <w:tcW w:w="4515" w:type="dxa"/>
            <w:shd w:val="clear" w:color="auto" w:fill="auto"/>
            <w:tcMar>
              <w:top w:w="100" w:type="dxa"/>
              <w:left w:w="100" w:type="dxa"/>
              <w:bottom w:w="100" w:type="dxa"/>
              <w:right w:w="100" w:type="dxa"/>
            </w:tcMar>
          </w:tcPr>
          <w:p w14:paraId="382BC968"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Supply chain problems due to COVID-19 (</w:t>
            </w:r>
            <w:proofErr w:type="spellStart"/>
            <w:r w:rsidRPr="00614D55">
              <w:rPr>
                <w:rFonts w:ascii="Times New Roman" w:eastAsia="Times New Roman" w:hAnsi="Times New Roman" w:cs="Times New Roman"/>
                <w:sz w:val="28"/>
                <w:szCs w:val="28"/>
                <w:lang w:val="en-GB"/>
              </w:rPr>
              <w:t>Cips</w:t>
            </w:r>
            <w:proofErr w:type="spellEnd"/>
            <w:r w:rsidRPr="00614D55">
              <w:rPr>
                <w:rFonts w:ascii="Times New Roman" w:eastAsia="Times New Roman" w:hAnsi="Times New Roman" w:cs="Times New Roman"/>
                <w:sz w:val="28"/>
                <w:szCs w:val="28"/>
                <w:lang w:val="en-GB"/>
              </w:rPr>
              <w:t>, 2023).</w:t>
            </w:r>
          </w:p>
          <w:p w14:paraId="02DA6DBB"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Loss in competitiveness against its rivals. </w:t>
            </w:r>
          </w:p>
        </w:tc>
      </w:tr>
      <w:tr w:rsidR="00E048E5" w:rsidRPr="00614D55" w14:paraId="469E8FDB" w14:textId="77777777" w:rsidTr="00E048E5">
        <w:trPr>
          <w:cantSplit/>
          <w:tblHeader/>
        </w:trPr>
        <w:tc>
          <w:tcPr>
            <w:tcW w:w="4514" w:type="dxa"/>
            <w:shd w:val="clear" w:color="auto" w:fill="auto"/>
            <w:tcMar>
              <w:top w:w="100" w:type="dxa"/>
              <w:left w:w="100" w:type="dxa"/>
              <w:bottom w:w="100" w:type="dxa"/>
              <w:right w:w="100" w:type="dxa"/>
            </w:tcMar>
          </w:tcPr>
          <w:p w14:paraId="57C672C6"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Opportunities </w:t>
            </w:r>
          </w:p>
        </w:tc>
        <w:tc>
          <w:tcPr>
            <w:tcW w:w="4515" w:type="dxa"/>
            <w:shd w:val="clear" w:color="auto" w:fill="auto"/>
            <w:tcMar>
              <w:top w:w="100" w:type="dxa"/>
              <w:left w:w="100" w:type="dxa"/>
              <w:bottom w:w="100" w:type="dxa"/>
              <w:right w:w="100" w:type="dxa"/>
            </w:tcMar>
          </w:tcPr>
          <w:p w14:paraId="732DFF0D"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Threats </w:t>
            </w:r>
          </w:p>
        </w:tc>
      </w:tr>
      <w:tr w:rsidR="00E048E5" w:rsidRPr="00614D55" w14:paraId="6D463099" w14:textId="77777777" w:rsidTr="00E048E5">
        <w:trPr>
          <w:cantSplit/>
          <w:tblHeader/>
        </w:trPr>
        <w:tc>
          <w:tcPr>
            <w:tcW w:w="4514" w:type="dxa"/>
            <w:shd w:val="clear" w:color="auto" w:fill="auto"/>
            <w:tcMar>
              <w:top w:w="100" w:type="dxa"/>
              <w:left w:w="100" w:type="dxa"/>
              <w:bottom w:w="100" w:type="dxa"/>
              <w:right w:w="100" w:type="dxa"/>
            </w:tcMar>
          </w:tcPr>
          <w:p w14:paraId="4C01A165"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Create direct business partnerships with the German government.</w:t>
            </w:r>
          </w:p>
          <w:p w14:paraId="75997B8D"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Investing in large infrastructure projects for its manufacturing. </w:t>
            </w:r>
          </w:p>
        </w:tc>
        <w:tc>
          <w:tcPr>
            <w:tcW w:w="4515" w:type="dxa"/>
            <w:shd w:val="clear" w:color="auto" w:fill="auto"/>
            <w:tcMar>
              <w:top w:w="100" w:type="dxa"/>
              <w:left w:w="100" w:type="dxa"/>
              <w:bottom w:w="100" w:type="dxa"/>
              <w:right w:w="100" w:type="dxa"/>
            </w:tcMar>
          </w:tcPr>
          <w:p w14:paraId="1C25C497"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Dropping revenue margins potentially harming business.</w:t>
            </w:r>
          </w:p>
          <w:p w14:paraId="6FF38BC6"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Losing out on its beneficial position in the industry. </w:t>
            </w:r>
          </w:p>
        </w:tc>
      </w:tr>
    </w:tbl>
    <w:p w14:paraId="65C6FE3F" w14:textId="77777777" w:rsidR="00614D55" w:rsidRPr="00614D55" w:rsidRDefault="00614D55" w:rsidP="00614D55">
      <w:pPr>
        <w:jc w:val="both"/>
        <w:rPr>
          <w:rFonts w:ascii="Times New Roman" w:eastAsia="Times New Roman" w:hAnsi="Times New Roman" w:cs="Times New Roman"/>
          <w:sz w:val="28"/>
          <w:szCs w:val="28"/>
          <w:lang w:val="en-GB"/>
        </w:rPr>
      </w:pPr>
    </w:p>
    <w:p w14:paraId="6A003398" w14:textId="645E2E16" w:rsidR="00333C1D" w:rsidRDefault="00E048E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E048E5">
        <w:rPr>
          <w:rFonts w:ascii="Times New Roman" w:eastAsia="Times New Roman" w:hAnsi="Times New Roman" w:cs="Times New Roman"/>
          <w:b/>
          <w:bCs/>
          <w:sz w:val="28"/>
          <w:szCs w:val="28"/>
          <w:lang w:val="en-GB"/>
        </w:rPr>
        <w:t>(Source: Created by author)</w:t>
      </w:r>
    </w:p>
    <w:p w14:paraId="529E935F" w14:textId="77777777" w:rsidR="00A40BCD" w:rsidRDefault="00A40BCD" w:rsidP="00333C1D">
      <w:pPr>
        <w:jc w:val="both"/>
        <w:rPr>
          <w:rFonts w:ascii="Times New Roman" w:eastAsia="Times New Roman" w:hAnsi="Times New Roman" w:cs="Times New Roman"/>
          <w:b/>
          <w:sz w:val="28"/>
          <w:szCs w:val="28"/>
          <w:lang w:val="en-GB"/>
        </w:rPr>
      </w:pPr>
    </w:p>
    <w:p w14:paraId="7EDD8937" w14:textId="68B80E96"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Analysis </w:t>
      </w:r>
    </w:p>
    <w:p w14:paraId="13E5F626" w14:textId="77777777" w:rsidR="00333C1D" w:rsidRPr="00614D55" w:rsidRDefault="00333C1D" w:rsidP="00333C1D">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 The current position of BMW is massively influential in Germany along with government support, allowing it to create business partnerships. However, its supply chain problems create problems in sustaining its competitiveness. </w:t>
      </w:r>
    </w:p>
    <w:p w14:paraId="7820CA52" w14:textId="77777777" w:rsidR="00333C1D" w:rsidRPr="00614D55" w:rsidRDefault="00333C1D" w:rsidP="00333C1D">
      <w:pPr>
        <w:jc w:val="both"/>
        <w:rPr>
          <w:rFonts w:ascii="Times New Roman" w:hAnsi="Times New Roman" w:cs="Times New Roman"/>
          <w:sz w:val="28"/>
          <w:szCs w:val="28"/>
          <w:lang w:val="en-GB"/>
        </w:rPr>
      </w:pPr>
      <w:bookmarkStart w:id="17" w:name="_Toc141971343"/>
      <w:bookmarkStart w:id="18" w:name="_Toc141983015"/>
      <w:r w:rsidRPr="00614D55">
        <w:rPr>
          <w:rFonts w:ascii="Times New Roman" w:hAnsi="Times New Roman" w:cs="Times New Roman"/>
          <w:sz w:val="28"/>
          <w:szCs w:val="28"/>
          <w:lang w:val="en-GB"/>
        </w:rPr>
        <w:t>Similarities &amp; differences in SWOT of the company in two countries</w:t>
      </w:r>
      <w:bookmarkEnd w:id="17"/>
      <w:bookmarkEnd w:id="18"/>
      <w:r w:rsidRPr="00614D55">
        <w:rPr>
          <w:rFonts w:ascii="Times New Roman" w:hAnsi="Times New Roman" w:cs="Times New Roman"/>
          <w:sz w:val="28"/>
          <w:szCs w:val="28"/>
          <w:lang w:val="en-GB"/>
        </w:rPr>
        <w:t xml:space="preserve"> </w:t>
      </w:r>
    </w:p>
    <w:p w14:paraId="1CFEA6AD" w14:textId="77777777"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Similarities </w:t>
      </w:r>
    </w:p>
    <w:p w14:paraId="704CEA20" w14:textId="77777777"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BMW has a strong position in both countries. </w:t>
      </w:r>
    </w:p>
    <w:p w14:paraId="51BEBF11" w14:textId="2506AF4A"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Both countries provide </w:t>
      </w:r>
      <w:r w:rsidR="00C52D93" w:rsidRPr="005C632B">
        <w:rPr>
          <w:rFonts w:ascii="Times New Roman" w:eastAsia="Times New Roman" w:hAnsi="Times New Roman" w:cs="Times New Roman"/>
          <w:sz w:val="28"/>
          <w:szCs w:val="28"/>
          <w:lang w:val="en-GB"/>
        </w:rPr>
        <w:t xml:space="preserve">the </w:t>
      </w:r>
      <w:r w:rsidRPr="005C632B">
        <w:rPr>
          <w:rFonts w:ascii="Times New Roman" w:eastAsia="Times New Roman" w:hAnsi="Times New Roman" w:cs="Times New Roman"/>
          <w:sz w:val="28"/>
          <w:szCs w:val="28"/>
          <w:lang w:val="en-GB"/>
        </w:rPr>
        <w:t>revenue-maximising potential for BMW.</w:t>
      </w:r>
    </w:p>
    <w:p w14:paraId="1DB4C951" w14:textId="77777777"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Large investor network </w:t>
      </w:r>
    </w:p>
    <w:p w14:paraId="3B9BEF9C" w14:textId="77777777"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Differences </w:t>
      </w:r>
    </w:p>
    <w:p w14:paraId="6843FC93"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Higher government supporters in Germany</w:t>
      </w:r>
    </w:p>
    <w:p w14:paraId="133D897E"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Financial challenges in the UK</w:t>
      </w:r>
    </w:p>
    <w:p w14:paraId="3AD06471"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Greater market position in Germany </w:t>
      </w:r>
    </w:p>
    <w:p w14:paraId="5BE6D167" w14:textId="77777777" w:rsidR="00A40BCD" w:rsidRDefault="00A40BCD" w:rsidP="00333C1D">
      <w:pPr>
        <w:jc w:val="both"/>
        <w:rPr>
          <w:rFonts w:ascii="Algerian" w:hAnsi="Algerian" w:cs="Times New Roman"/>
          <w:sz w:val="36"/>
          <w:szCs w:val="36"/>
          <w:lang w:val="en-GB"/>
        </w:rPr>
      </w:pPr>
      <w:bookmarkStart w:id="19" w:name="_Toc141983016"/>
    </w:p>
    <w:p w14:paraId="2B2CA070" w14:textId="77777777" w:rsidR="00A40BCD" w:rsidRDefault="00A40BCD" w:rsidP="00333C1D">
      <w:pPr>
        <w:jc w:val="both"/>
        <w:rPr>
          <w:rFonts w:ascii="Algerian" w:hAnsi="Algerian" w:cs="Times New Roman"/>
          <w:sz w:val="36"/>
          <w:szCs w:val="36"/>
          <w:lang w:val="en-GB"/>
        </w:rPr>
      </w:pPr>
    </w:p>
    <w:p w14:paraId="143675D0" w14:textId="77777777" w:rsidR="00A40BCD" w:rsidRDefault="00A40BCD" w:rsidP="00333C1D">
      <w:pPr>
        <w:jc w:val="both"/>
        <w:rPr>
          <w:rFonts w:ascii="Algerian" w:hAnsi="Algerian" w:cs="Times New Roman"/>
          <w:sz w:val="36"/>
          <w:szCs w:val="36"/>
          <w:lang w:val="en-GB"/>
        </w:rPr>
      </w:pPr>
    </w:p>
    <w:p w14:paraId="39A53596" w14:textId="2900868C" w:rsidR="007D5ABC" w:rsidRDefault="00333C1D" w:rsidP="00333C1D">
      <w:pPr>
        <w:jc w:val="both"/>
        <w:rPr>
          <w:rFonts w:ascii="Algerian" w:hAnsi="Algerian" w:cs="Times New Roman"/>
          <w:sz w:val="36"/>
          <w:szCs w:val="36"/>
          <w:lang w:val="en-GB"/>
        </w:rPr>
      </w:pPr>
      <w:r w:rsidRPr="005C632B">
        <w:rPr>
          <w:rFonts w:ascii="Algerian" w:hAnsi="Algerian" w:cs="Times New Roman"/>
          <w:sz w:val="36"/>
          <w:szCs w:val="36"/>
          <w:lang w:val="en-GB"/>
        </w:rPr>
        <w:lastRenderedPageBreak/>
        <w:t>STP analysis</w:t>
      </w:r>
      <w:bookmarkEnd w:id="19"/>
      <w:r w:rsidRPr="005C632B">
        <w:rPr>
          <w:rFonts w:ascii="Algerian" w:hAnsi="Algerian" w:cs="Times New Roman"/>
          <w:sz w:val="36"/>
          <w:szCs w:val="36"/>
          <w:lang w:val="en-GB"/>
        </w:rPr>
        <w:t xml:space="preserve"> </w:t>
      </w:r>
    </w:p>
    <w:p w14:paraId="254965E4" w14:textId="42B74453" w:rsidR="00535553" w:rsidRPr="00535553" w:rsidRDefault="00535553" w:rsidP="00333C1D">
      <w:pPr>
        <w:jc w:val="both"/>
        <w:rPr>
          <w:rFonts w:ascii="Times New Roman" w:hAnsi="Times New Roman" w:cs="Times New Roman"/>
          <w:sz w:val="28"/>
          <w:szCs w:val="28"/>
          <w:lang w:val="en-GB"/>
        </w:rPr>
      </w:pPr>
      <w:r w:rsidRPr="00535553">
        <w:rPr>
          <w:rFonts w:ascii="Times New Roman" w:hAnsi="Times New Roman" w:cs="Times New Roman"/>
          <w:sz w:val="28"/>
          <w:szCs w:val="28"/>
          <w:lang w:val="en-GB"/>
        </w:rPr>
        <w:t>Organisations like BMW employ the segmentation, targeting, and positioning strategy (STP) to focus their efforts and better serve their target markets. The BMW segmentation, targeting, and positioning approach will be examined in this research.</w:t>
      </w:r>
    </w:p>
    <w:p w14:paraId="2A9FC7F0" w14:textId="77777777" w:rsidR="007D5ABC" w:rsidRDefault="007D5ABC" w:rsidP="00333C1D">
      <w:pPr>
        <w:jc w:val="both"/>
        <w:rPr>
          <w:rFonts w:ascii="Times New Roman" w:hAnsi="Times New Roman" w:cs="Times New Roman"/>
          <w:sz w:val="28"/>
          <w:szCs w:val="28"/>
          <w:lang w:val="en-GB"/>
        </w:rPr>
      </w:pPr>
    </w:p>
    <w:p w14:paraId="3733D98E" w14:textId="100736B6" w:rsidR="00333C1D" w:rsidRPr="006F1D9B" w:rsidRDefault="00333C1D"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Table 3: STP analysis of BMW in the UK and Germany</w:t>
      </w:r>
    </w:p>
    <w:p w14:paraId="6DE4A504" w14:textId="77777777" w:rsidR="00F558A5" w:rsidRPr="007D5ABC" w:rsidRDefault="00333C1D" w:rsidP="007D5ABC">
      <w:pPr>
        <w:jc w:val="both"/>
        <w:rPr>
          <w:rFonts w:ascii="Times New Roman" w:hAnsi="Times New Roman" w:cs="Times New Roman"/>
          <w:sz w:val="28"/>
          <w:szCs w:val="28"/>
          <w:lang w:val="en-GB"/>
        </w:rPr>
      </w:pPr>
      <w:r w:rsidRPr="00614D55">
        <w:rPr>
          <w:rFonts w:ascii="Times New Roman" w:eastAsia="Times New Roman" w:hAnsi="Times New Roman" w:cs="Times New Roman"/>
          <w:b/>
          <w:sz w:val="28"/>
          <w:szCs w:val="28"/>
          <w:lang w:val="en-GB"/>
        </w:rPr>
        <w:t xml:space="preserve"> </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2370"/>
        <w:gridCol w:w="2400"/>
        <w:gridCol w:w="2340"/>
      </w:tblGrid>
      <w:tr w:rsidR="00F558A5" w14:paraId="5030316C" w14:textId="77777777" w:rsidTr="003B5C8B">
        <w:tc>
          <w:tcPr>
            <w:tcW w:w="1830" w:type="dxa"/>
            <w:shd w:val="clear" w:color="auto" w:fill="auto"/>
            <w:tcMar>
              <w:top w:w="100" w:type="dxa"/>
              <w:left w:w="100" w:type="dxa"/>
              <w:bottom w:w="100" w:type="dxa"/>
              <w:right w:w="100" w:type="dxa"/>
            </w:tcMar>
          </w:tcPr>
          <w:p w14:paraId="779B8AF4" w14:textId="77777777" w:rsidR="00F558A5" w:rsidRPr="00F558A5" w:rsidRDefault="00F558A5" w:rsidP="00F558A5">
            <w:pPr>
              <w:rPr>
                <w:lang w:val="en-GB"/>
              </w:rPr>
            </w:pPr>
            <w:r w:rsidRPr="00F558A5">
              <w:rPr>
                <w:lang w:val="en-GB"/>
              </w:rPr>
              <w:t xml:space="preserve">Segmentation </w:t>
            </w:r>
          </w:p>
        </w:tc>
        <w:tc>
          <w:tcPr>
            <w:tcW w:w="2370" w:type="dxa"/>
            <w:shd w:val="clear" w:color="auto" w:fill="auto"/>
            <w:tcMar>
              <w:top w:w="100" w:type="dxa"/>
              <w:left w:w="100" w:type="dxa"/>
              <w:bottom w:w="100" w:type="dxa"/>
              <w:right w:w="100" w:type="dxa"/>
            </w:tcMar>
          </w:tcPr>
          <w:p w14:paraId="252EA043" w14:textId="77777777" w:rsidR="00F558A5" w:rsidRPr="00F558A5" w:rsidRDefault="00F558A5" w:rsidP="00F558A5">
            <w:pPr>
              <w:rPr>
                <w:lang w:val="en-GB"/>
              </w:rPr>
            </w:pPr>
            <w:r w:rsidRPr="00F558A5">
              <w:rPr>
                <w:lang w:val="en-GB"/>
              </w:rPr>
              <w:t xml:space="preserve">Segmentation category </w:t>
            </w:r>
          </w:p>
        </w:tc>
        <w:tc>
          <w:tcPr>
            <w:tcW w:w="2400" w:type="dxa"/>
            <w:shd w:val="clear" w:color="auto" w:fill="auto"/>
            <w:tcMar>
              <w:top w:w="100" w:type="dxa"/>
              <w:left w:w="100" w:type="dxa"/>
              <w:bottom w:w="100" w:type="dxa"/>
              <w:right w:w="100" w:type="dxa"/>
            </w:tcMar>
          </w:tcPr>
          <w:p w14:paraId="08C6FA4B" w14:textId="77777777" w:rsidR="00F558A5" w:rsidRPr="00F558A5" w:rsidRDefault="00F558A5" w:rsidP="00F558A5">
            <w:pPr>
              <w:rPr>
                <w:lang w:val="en-GB"/>
              </w:rPr>
            </w:pPr>
            <w:r w:rsidRPr="00F558A5">
              <w:rPr>
                <w:lang w:val="en-GB"/>
              </w:rPr>
              <w:t>Target audience (UK)</w:t>
            </w:r>
          </w:p>
        </w:tc>
        <w:tc>
          <w:tcPr>
            <w:tcW w:w="2340" w:type="dxa"/>
            <w:shd w:val="clear" w:color="auto" w:fill="auto"/>
            <w:tcMar>
              <w:top w:w="100" w:type="dxa"/>
              <w:left w:w="100" w:type="dxa"/>
              <w:bottom w:w="100" w:type="dxa"/>
              <w:right w:w="100" w:type="dxa"/>
            </w:tcMar>
          </w:tcPr>
          <w:p w14:paraId="547CBB74" w14:textId="77777777" w:rsidR="00F558A5" w:rsidRPr="00F558A5" w:rsidRDefault="00F558A5" w:rsidP="00F558A5">
            <w:pPr>
              <w:rPr>
                <w:lang w:val="en-GB"/>
              </w:rPr>
            </w:pPr>
            <w:r w:rsidRPr="00F558A5">
              <w:rPr>
                <w:lang w:val="en-GB"/>
              </w:rPr>
              <w:t>Target audience (Germany)</w:t>
            </w:r>
          </w:p>
        </w:tc>
      </w:tr>
      <w:tr w:rsidR="00F558A5" w14:paraId="3D788D55" w14:textId="77777777" w:rsidTr="003B5C8B">
        <w:trPr>
          <w:trHeight w:val="440"/>
        </w:trPr>
        <w:tc>
          <w:tcPr>
            <w:tcW w:w="1830" w:type="dxa"/>
            <w:vMerge w:val="restart"/>
            <w:shd w:val="clear" w:color="auto" w:fill="EFEFEF"/>
            <w:tcMar>
              <w:top w:w="100" w:type="dxa"/>
              <w:left w:w="100" w:type="dxa"/>
              <w:bottom w:w="100" w:type="dxa"/>
              <w:right w:w="100" w:type="dxa"/>
            </w:tcMar>
          </w:tcPr>
          <w:p w14:paraId="63E4E5BB" w14:textId="77777777" w:rsidR="00F558A5" w:rsidRPr="00F558A5" w:rsidRDefault="00F558A5" w:rsidP="00F558A5">
            <w:pPr>
              <w:rPr>
                <w:i/>
                <w:lang w:val="en-GB"/>
              </w:rPr>
            </w:pPr>
            <w:r w:rsidRPr="00F558A5">
              <w:rPr>
                <w:i/>
                <w:lang w:val="en-GB"/>
              </w:rPr>
              <w:t xml:space="preserve">Geographic </w:t>
            </w:r>
          </w:p>
        </w:tc>
        <w:tc>
          <w:tcPr>
            <w:tcW w:w="2370" w:type="dxa"/>
            <w:shd w:val="clear" w:color="auto" w:fill="auto"/>
            <w:tcMar>
              <w:top w:w="100" w:type="dxa"/>
              <w:left w:w="100" w:type="dxa"/>
              <w:bottom w:w="100" w:type="dxa"/>
              <w:right w:w="100" w:type="dxa"/>
            </w:tcMar>
          </w:tcPr>
          <w:p w14:paraId="5F4E2D8B" w14:textId="77777777" w:rsidR="00F558A5" w:rsidRPr="00F558A5" w:rsidRDefault="00F558A5" w:rsidP="00F558A5">
            <w:pPr>
              <w:rPr>
                <w:lang w:val="en-GB"/>
              </w:rPr>
            </w:pPr>
            <w:r w:rsidRPr="00F558A5">
              <w:rPr>
                <w:lang w:val="en-GB"/>
              </w:rPr>
              <w:t xml:space="preserve">Location </w:t>
            </w:r>
          </w:p>
        </w:tc>
        <w:tc>
          <w:tcPr>
            <w:tcW w:w="2400" w:type="dxa"/>
            <w:shd w:val="clear" w:color="auto" w:fill="auto"/>
            <w:tcMar>
              <w:top w:w="100" w:type="dxa"/>
              <w:left w:w="100" w:type="dxa"/>
              <w:bottom w:w="100" w:type="dxa"/>
              <w:right w:w="100" w:type="dxa"/>
            </w:tcMar>
          </w:tcPr>
          <w:p w14:paraId="55361BF0" w14:textId="77777777" w:rsidR="00F558A5" w:rsidRPr="00F558A5" w:rsidRDefault="00F558A5" w:rsidP="00F558A5">
            <w:pPr>
              <w:rPr>
                <w:lang w:val="en-GB"/>
              </w:rPr>
            </w:pPr>
            <w:r w:rsidRPr="00F558A5">
              <w:rPr>
                <w:lang w:val="en-GB"/>
              </w:rPr>
              <w:t xml:space="preserve">England, Scotland and Northern Island </w:t>
            </w:r>
          </w:p>
        </w:tc>
        <w:tc>
          <w:tcPr>
            <w:tcW w:w="2340" w:type="dxa"/>
            <w:shd w:val="clear" w:color="auto" w:fill="auto"/>
            <w:tcMar>
              <w:top w:w="100" w:type="dxa"/>
              <w:left w:w="100" w:type="dxa"/>
              <w:bottom w:w="100" w:type="dxa"/>
              <w:right w:w="100" w:type="dxa"/>
            </w:tcMar>
          </w:tcPr>
          <w:p w14:paraId="17DABC5A" w14:textId="77777777" w:rsidR="00F558A5" w:rsidRPr="00F558A5" w:rsidRDefault="00F558A5" w:rsidP="00F558A5">
            <w:pPr>
              <w:rPr>
                <w:lang w:val="en-GB"/>
              </w:rPr>
            </w:pPr>
            <w:r w:rsidRPr="00F558A5">
              <w:rPr>
                <w:lang w:val="en-GB"/>
              </w:rPr>
              <w:t xml:space="preserve">Munich </w:t>
            </w:r>
          </w:p>
        </w:tc>
      </w:tr>
      <w:tr w:rsidR="00F558A5" w14:paraId="16791351" w14:textId="77777777" w:rsidTr="003B5C8B">
        <w:trPr>
          <w:trHeight w:val="440"/>
        </w:trPr>
        <w:tc>
          <w:tcPr>
            <w:tcW w:w="1830" w:type="dxa"/>
            <w:vMerge/>
            <w:shd w:val="clear" w:color="auto" w:fill="EFEFEF"/>
            <w:tcMar>
              <w:top w:w="100" w:type="dxa"/>
              <w:left w:w="100" w:type="dxa"/>
              <w:bottom w:w="100" w:type="dxa"/>
              <w:right w:w="100" w:type="dxa"/>
            </w:tcMar>
          </w:tcPr>
          <w:p w14:paraId="54D2B80A"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32EB4062" w14:textId="77777777" w:rsidR="00F558A5" w:rsidRPr="00F558A5" w:rsidRDefault="00F558A5" w:rsidP="00F558A5">
            <w:pPr>
              <w:rPr>
                <w:lang w:val="en-GB"/>
              </w:rPr>
            </w:pPr>
            <w:r w:rsidRPr="00F558A5">
              <w:rPr>
                <w:lang w:val="en-GB"/>
              </w:rPr>
              <w:t xml:space="preserve">Density </w:t>
            </w:r>
          </w:p>
        </w:tc>
        <w:tc>
          <w:tcPr>
            <w:tcW w:w="2400" w:type="dxa"/>
            <w:shd w:val="clear" w:color="auto" w:fill="auto"/>
            <w:tcMar>
              <w:top w:w="100" w:type="dxa"/>
              <w:left w:w="100" w:type="dxa"/>
              <w:bottom w:w="100" w:type="dxa"/>
              <w:right w:w="100" w:type="dxa"/>
            </w:tcMar>
          </w:tcPr>
          <w:p w14:paraId="0611C6E6" w14:textId="77777777" w:rsidR="00F558A5" w:rsidRPr="00F558A5" w:rsidRDefault="00F558A5" w:rsidP="00F558A5">
            <w:pPr>
              <w:rPr>
                <w:lang w:val="en-GB"/>
              </w:rPr>
            </w:pPr>
            <w:r w:rsidRPr="00F558A5">
              <w:rPr>
                <w:lang w:val="en-GB"/>
              </w:rPr>
              <w:t xml:space="preserve">Only Urban </w:t>
            </w:r>
          </w:p>
        </w:tc>
        <w:tc>
          <w:tcPr>
            <w:tcW w:w="2340" w:type="dxa"/>
            <w:shd w:val="clear" w:color="auto" w:fill="auto"/>
            <w:tcMar>
              <w:top w:w="100" w:type="dxa"/>
              <w:left w:w="100" w:type="dxa"/>
              <w:bottom w:w="100" w:type="dxa"/>
              <w:right w:w="100" w:type="dxa"/>
            </w:tcMar>
          </w:tcPr>
          <w:p w14:paraId="73080A1E" w14:textId="77777777" w:rsidR="00F558A5" w:rsidRPr="00F558A5" w:rsidRDefault="00F558A5" w:rsidP="00F558A5">
            <w:pPr>
              <w:rPr>
                <w:lang w:val="en-GB"/>
              </w:rPr>
            </w:pPr>
            <w:r w:rsidRPr="00F558A5">
              <w:rPr>
                <w:lang w:val="en-GB"/>
              </w:rPr>
              <w:t xml:space="preserve">Urban and Rural </w:t>
            </w:r>
          </w:p>
        </w:tc>
      </w:tr>
      <w:tr w:rsidR="00F558A5" w14:paraId="347B07E6" w14:textId="77777777" w:rsidTr="003B5C8B">
        <w:trPr>
          <w:trHeight w:val="440"/>
        </w:trPr>
        <w:tc>
          <w:tcPr>
            <w:tcW w:w="1830" w:type="dxa"/>
            <w:vMerge w:val="restart"/>
            <w:shd w:val="clear" w:color="auto" w:fill="CCCCCC"/>
            <w:tcMar>
              <w:top w:w="100" w:type="dxa"/>
              <w:left w:w="100" w:type="dxa"/>
              <w:bottom w:w="100" w:type="dxa"/>
              <w:right w:w="100" w:type="dxa"/>
            </w:tcMar>
          </w:tcPr>
          <w:p w14:paraId="3DE6CBFD" w14:textId="77777777" w:rsidR="00F558A5" w:rsidRPr="00F558A5" w:rsidRDefault="00F558A5" w:rsidP="00F558A5">
            <w:pPr>
              <w:rPr>
                <w:i/>
                <w:lang w:val="en-GB"/>
              </w:rPr>
            </w:pPr>
          </w:p>
          <w:p w14:paraId="5A2C8046" w14:textId="77777777" w:rsidR="00F558A5" w:rsidRPr="00F558A5" w:rsidRDefault="00F558A5" w:rsidP="00F558A5">
            <w:pPr>
              <w:rPr>
                <w:i/>
                <w:lang w:val="en-GB"/>
              </w:rPr>
            </w:pPr>
          </w:p>
          <w:p w14:paraId="7841F5B0" w14:textId="77777777" w:rsidR="00F558A5" w:rsidRPr="00F558A5" w:rsidRDefault="00F558A5" w:rsidP="00F558A5">
            <w:pPr>
              <w:rPr>
                <w:i/>
                <w:lang w:val="en-GB"/>
              </w:rPr>
            </w:pPr>
          </w:p>
          <w:p w14:paraId="157B4F3C" w14:textId="77777777" w:rsidR="00F558A5" w:rsidRPr="00F558A5" w:rsidRDefault="00F558A5" w:rsidP="00F558A5">
            <w:pPr>
              <w:rPr>
                <w:i/>
                <w:lang w:val="en-GB"/>
              </w:rPr>
            </w:pPr>
            <w:r w:rsidRPr="00F558A5">
              <w:rPr>
                <w:i/>
                <w:lang w:val="en-GB"/>
              </w:rPr>
              <w:t xml:space="preserve">Demographic </w:t>
            </w:r>
          </w:p>
        </w:tc>
        <w:tc>
          <w:tcPr>
            <w:tcW w:w="2370" w:type="dxa"/>
            <w:shd w:val="clear" w:color="auto" w:fill="auto"/>
            <w:tcMar>
              <w:top w:w="100" w:type="dxa"/>
              <w:left w:w="100" w:type="dxa"/>
              <w:bottom w:w="100" w:type="dxa"/>
              <w:right w:w="100" w:type="dxa"/>
            </w:tcMar>
          </w:tcPr>
          <w:p w14:paraId="369B72A9" w14:textId="77777777" w:rsidR="00F558A5" w:rsidRPr="00F558A5" w:rsidRDefault="00F558A5" w:rsidP="00F558A5">
            <w:pPr>
              <w:rPr>
                <w:lang w:val="en-GB"/>
              </w:rPr>
            </w:pPr>
            <w:r w:rsidRPr="00F558A5">
              <w:rPr>
                <w:lang w:val="en-GB"/>
              </w:rPr>
              <w:t xml:space="preserve">Age </w:t>
            </w:r>
          </w:p>
        </w:tc>
        <w:tc>
          <w:tcPr>
            <w:tcW w:w="2400" w:type="dxa"/>
            <w:shd w:val="clear" w:color="auto" w:fill="auto"/>
            <w:tcMar>
              <w:top w:w="100" w:type="dxa"/>
              <w:left w:w="100" w:type="dxa"/>
              <w:bottom w:w="100" w:type="dxa"/>
              <w:right w:w="100" w:type="dxa"/>
            </w:tcMar>
          </w:tcPr>
          <w:p w14:paraId="048A8A46" w14:textId="77777777" w:rsidR="00F558A5" w:rsidRPr="00F558A5" w:rsidRDefault="00F558A5" w:rsidP="00F558A5">
            <w:pPr>
              <w:rPr>
                <w:lang w:val="en-GB"/>
              </w:rPr>
            </w:pPr>
            <w:r w:rsidRPr="00F558A5">
              <w:rPr>
                <w:lang w:val="en-GB"/>
              </w:rPr>
              <w:t>30-50</w:t>
            </w:r>
          </w:p>
        </w:tc>
        <w:tc>
          <w:tcPr>
            <w:tcW w:w="2340" w:type="dxa"/>
            <w:shd w:val="clear" w:color="auto" w:fill="auto"/>
            <w:tcMar>
              <w:top w:w="100" w:type="dxa"/>
              <w:left w:w="100" w:type="dxa"/>
              <w:bottom w:w="100" w:type="dxa"/>
              <w:right w:w="100" w:type="dxa"/>
            </w:tcMar>
          </w:tcPr>
          <w:p w14:paraId="51E760D7" w14:textId="77777777" w:rsidR="00F558A5" w:rsidRPr="00F558A5" w:rsidRDefault="00F558A5" w:rsidP="00F558A5">
            <w:pPr>
              <w:rPr>
                <w:lang w:val="en-GB"/>
              </w:rPr>
            </w:pPr>
            <w:r w:rsidRPr="00F558A5">
              <w:rPr>
                <w:lang w:val="en-GB"/>
              </w:rPr>
              <w:t>25-55</w:t>
            </w:r>
          </w:p>
        </w:tc>
      </w:tr>
      <w:tr w:rsidR="00F558A5" w14:paraId="5AEF1190" w14:textId="77777777" w:rsidTr="003B5C8B">
        <w:trPr>
          <w:trHeight w:val="440"/>
        </w:trPr>
        <w:tc>
          <w:tcPr>
            <w:tcW w:w="1830" w:type="dxa"/>
            <w:vMerge/>
            <w:shd w:val="clear" w:color="auto" w:fill="CCCCCC"/>
            <w:tcMar>
              <w:top w:w="100" w:type="dxa"/>
              <w:left w:w="100" w:type="dxa"/>
              <w:bottom w:w="100" w:type="dxa"/>
              <w:right w:w="100" w:type="dxa"/>
            </w:tcMar>
          </w:tcPr>
          <w:p w14:paraId="6EEADCB1"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43215FD9" w14:textId="77777777" w:rsidR="00F558A5" w:rsidRPr="00F558A5" w:rsidRDefault="00F558A5" w:rsidP="00F558A5">
            <w:pPr>
              <w:rPr>
                <w:lang w:val="en-GB"/>
              </w:rPr>
            </w:pPr>
            <w:r w:rsidRPr="00F558A5">
              <w:rPr>
                <w:lang w:val="en-GB"/>
              </w:rPr>
              <w:t xml:space="preserve">Gender </w:t>
            </w:r>
          </w:p>
        </w:tc>
        <w:tc>
          <w:tcPr>
            <w:tcW w:w="2400" w:type="dxa"/>
            <w:shd w:val="clear" w:color="auto" w:fill="auto"/>
            <w:tcMar>
              <w:top w:w="100" w:type="dxa"/>
              <w:left w:w="100" w:type="dxa"/>
              <w:bottom w:w="100" w:type="dxa"/>
              <w:right w:w="100" w:type="dxa"/>
            </w:tcMar>
          </w:tcPr>
          <w:p w14:paraId="7266D0E2" w14:textId="77777777" w:rsidR="00F558A5" w:rsidRPr="00F558A5" w:rsidRDefault="00F558A5" w:rsidP="00F558A5">
            <w:pPr>
              <w:rPr>
                <w:lang w:val="en-GB"/>
              </w:rPr>
            </w:pPr>
            <w:r w:rsidRPr="00F558A5">
              <w:rPr>
                <w:lang w:val="en-GB"/>
              </w:rPr>
              <w:t xml:space="preserve">Male, female and the queer community </w:t>
            </w:r>
          </w:p>
        </w:tc>
        <w:tc>
          <w:tcPr>
            <w:tcW w:w="2340" w:type="dxa"/>
            <w:shd w:val="clear" w:color="auto" w:fill="auto"/>
            <w:tcMar>
              <w:top w:w="100" w:type="dxa"/>
              <w:left w:w="100" w:type="dxa"/>
              <w:bottom w:w="100" w:type="dxa"/>
              <w:right w:w="100" w:type="dxa"/>
            </w:tcMar>
          </w:tcPr>
          <w:p w14:paraId="6D68721F" w14:textId="77777777" w:rsidR="00F558A5" w:rsidRPr="00F558A5" w:rsidRDefault="00F558A5" w:rsidP="00F558A5">
            <w:pPr>
              <w:rPr>
                <w:lang w:val="en-GB"/>
              </w:rPr>
            </w:pPr>
            <w:r w:rsidRPr="00F558A5">
              <w:rPr>
                <w:lang w:val="en-GB"/>
              </w:rPr>
              <w:t xml:space="preserve">Male and female </w:t>
            </w:r>
          </w:p>
        </w:tc>
      </w:tr>
      <w:tr w:rsidR="00F558A5" w14:paraId="47BAD2EC" w14:textId="77777777" w:rsidTr="003B5C8B">
        <w:trPr>
          <w:trHeight w:val="440"/>
        </w:trPr>
        <w:tc>
          <w:tcPr>
            <w:tcW w:w="1830" w:type="dxa"/>
            <w:vMerge/>
            <w:shd w:val="clear" w:color="auto" w:fill="CCCCCC"/>
            <w:tcMar>
              <w:top w:w="100" w:type="dxa"/>
              <w:left w:w="100" w:type="dxa"/>
              <w:bottom w:w="100" w:type="dxa"/>
              <w:right w:w="100" w:type="dxa"/>
            </w:tcMar>
          </w:tcPr>
          <w:p w14:paraId="2081965C"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2672011E" w14:textId="77777777" w:rsidR="00F558A5" w:rsidRPr="00F558A5" w:rsidRDefault="00F558A5" w:rsidP="00F558A5">
            <w:pPr>
              <w:rPr>
                <w:lang w:val="en-GB"/>
              </w:rPr>
            </w:pPr>
            <w:r w:rsidRPr="00F558A5">
              <w:rPr>
                <w:lang w:val="en-GB"/>
              </w:rPr>
              <w:t xml:space="preserve">Family cycle </w:t>
            </w:r>
          </w:p>
        </w:tc>
        <w:tc>
          <w:tcPr>
            <w:tcW w:w="2400" w:type="dxa"/>
            <w:shd w:val="clear" w:color="auto" w:fill="auto"/>
            <w:tcMar>
              <w:top w:w="100" w:type="dxa"/>
              <w:left w:w="100" w:type="dxa"/>
              <w:bottom w:w="100" w:type="dxa"/>
              <w:right w:w="100" w:type="dxa"/>
            </w:tcMar>
          </w:tcPr>
          <w:p w14:paraId="7EA1B07D" w14:textId="77777777" w:rsidR="00F558A5" w:rsidRPr="00F558A5" w:rsidRDefault="00F558A5" w:rsidP="00F558A5">
            <w:pPr>
              <w:rPr>
                <w:lang w:val="en-GB"/>
              </w:rPr>
            </w:pPr>
            <w:r w:rsidRPr="00F558A5">
              <w:rPr>
                <w:lang w:val="en-GB"/>
              </w:rPr>
              <w:t xml:space="preserve">Married and unmarried </w:t>
            </w:r>
          </w:p>
        </w:tc>
        <w:tc>
          <w:tcPr>
            <w:tcW w:w="2340" w:type="dxa"/>
            <w:shd w:val="clear" w:color="auto" w:fill="auto"/>
            <w:tcMar>
              <w:top w:w="100" w:type="dxa"/>
              <w:left w:w="100" w:type="dxa"/>
              <w:bottom w:w="100" w:type="dxa"/>
              <w:right w:w="100" w:type="dxa"/>
            </w:tcMar>
          </w:tcPr>
          <w:p w14:paraId="1BFCAE63" w14:textId="77777777" w:rsidR="00F558A5" w:rsidRPr="00F558A5" w:rsidRDefault="00F558A5" w:rsidP="00F558A5">
            <w:pPr>
              <w:rPr>
                <w:lang w:val="en-GB"/>
              </w:rPr>
            </w:pPr>
            <w:r w:rsidRPr="00F558A5">
              <w:rPr>
                <w:lang w:val="en-GB"/>
              </w:rPr>
              <w:t xml:space="preserve">Married and unmarried </w:t>
            </w:r>
          </w:p>
        </w:tc>
      </w:tr>
      <w:tr w:rsidR="00F558A5" w14:paraId="4180204B" w14:textId="77777777" w:rsidTr="003B5C8B">
        <w:trPr>
          <w:trHeight w:val="440"/>
        </w:trPr>
        <w:tc>
          <w:tcPr>
            <w:tcW w:w="1830" w:type="dxa"/>
            <w:vMerge/>
            <w:shd w:val="clear" w:color="auto" w:fill="CCCCCC"/>
            <w:tcMar>
              <w:top w:w="100" w:type="dxa"/>
              <w:left w:w="100" w:type="dxa"/>
              <w:bottom w:w="100" w:type="dxa"/>
              <w:right w:w="100" w:type="dxa"/>
            </w:tcMar>
          </w:tcPr>
          <w:p w14:paraId="653A8219"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109DD52C" w14:textId="77777777" w:rsidR="00F558A5" w:rsidRPr="00F558A5" w:rsidRDefault="00F558A5" w:rsidP="00F558A5">
            <w:pPr>
              <w:rPr>
                <w:lang w:val="en-GB"/>
              </w:rPr>
            </w:pPr>
            <w:r w:rsidRPr="00F558A5">
              <w:rPr>
                <w:lang w:val="en-GB"/>
              </w:rPr>
              <w:t xml:space="preserve">Income </w:t>
            </w:r>
          </w:p>
        </w:tc>
        <w:tc>
          <w:tcPr>
            <w:tcW w:w="2400" w:type="dxa"/>
            <w:shd w:val="clear" w:color="auto" w:fill="auto"/>
            <w:tcMar>
              <w:top w:w="100" w:type="dxa"/>
              <w:left w:w="100" w:type="dxa"/>
              <w:bottom w:w="100" w:type="dxa"/>
              <w:right w:w="100" w:type="dxa"/>
            </w:tcMar>
          </w:tcPr>
          <w:p w14:paraId="1207B588" w14:textId="77777777" w:rsidR="00F558A5" w:rsidRPr="00F558A5" w:rsidRDefault="00F558A5" w:rsidP="00F558A5">
            <w:pPr>
              <w:rPr>
                <w:lang w:val="en-GB"/>
              </w:rPr>
            </w:pPr>
            <w:r w:rsidRPr="00F558A5">
              <w:rPr>
                <w:lang w:val="en-GB"/>
              </w:rPr>
              <w:t>Over £25,000</w:t>
            </w:r>
          </w:p>
        </w:tc>
        <w:tc>
          <w:tcPr>
            <w:tcW w:w="2340" w:type="dxa"/>
            <w:shd w:val="clear" w:color="auto" w:fill="auto"/>
            <w:tcMar>
              <w:top w:w="100" w:type="dxa"/>
              <w:left w:w="100" w:type="dxa"/>
              <w:bottom w:w="100" w:type="dxa"/>
              <w:right w:w="100" w:type="dxa"/>
            </w:tcMar>
          </w:tcPr>
          <w:p w14:paraId="4CCBCCE4" w14:textId="77777777" w:rsidR="00F558A5" w:rsidRPr="00F558A5" w:rsidRDefault="00F558A5" w:rsidP="00F558A5">
            <w:pPr>
              <w:rPr>
                <w:lang w:val="en-GB"/>
              </w:rPr>
            </w:pPr>
            <w:r w:rsidRPr="00F558A5">
              <w:rPr>
                <w:lang w:val="en-GB"/>
              </w:rPr>
              <w:t>Over £20,000</w:t>
            </w:r>
          </w:p>
        </w:tc>
      </w:tr>
      <w:tr w:rsidR="00F558A5" w14:paraId="4E3278C8" w14:textId="77777777" w:rsidTr="003B5C8B">
        <w:trPr>
          <w:trHeight w:val="440"/>
        </w:trPr>
        <w:tc>
          <w:tcPr>
            <w:tcW w:w="1830" w:type="dxa"/>
            <w:vMerge/>
            <w:shd w:val="clear" w:color="auto" w:fill="CCCCCC"/>
            <w:tcMar>
              <w:top w:w="100" w:type="dxa"/>
              <w:left w:w="100" w:type="dxa"/>
              <w:bottom w:w="100" w:type="dxa"/>
              <w:right w:w="100" w:type="dxa"/>
            </w:tcMar>
          </w:tcPr>
          <w:p w14:paraId="6B63B270"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6AC160AE" w14:textId="77777777" w:rsidR="00F558A5" w:rsidRPr="00F558A5" w:rsidRDefault="00F558A5" w:rsidP="00F558A5">
            <w:pPr>
              <w:rPr>
                <w:lang w:val="en-GB"/>
              </w:rPr>
            </w:pPr>
            <w:r w:rsidRPr="00F558A5">
              <w:rPr>
                <w:lang w:val="en-GB"/>
              </w:rPr>
              <w:t xml:space="preserve">Social class </w:t>
            </w:r>
          </w:p>
        </w:tc>
        <w:tc>
          <w:tcPr>
            <w:tcW w:w="2400" w:type="dxa"/>
            <w:shd w:val="clear" w:color="auto" w:fill="auto"/>
            <w:tcMar>
              <w:top w:w="100" w:type="dxa"/>
              <w:left w:w="100" w:type="dxa"/>
              <w:bottom w:w="100" w:type="dxa"/>
              <w:right w:w="100" w:type="dxa"/>
            </w:tcMar>
          </w:tcPr>
          <w:p w14:paraId="17A6E5EE" w14:textId="77777777" w:rsidR="00F558A5" w:rsidRPr="00F558A5" w:rsidRDefault="00F558A5" w:rsidP="00F558A5">
            <w:pPr>
              <w:rPr>
                <w:lang w:val="en-GB"/>
              </w:rPr>
            </w:pPr>
            <w:r w:rsidRPr="00F558A5">
              <w:rPr>
                <w:lang w:val="en-GB"/>
              </w:rPr>
              <w:t>Upper</w:t>
            </w:r>
          </w:p>
        </w:tc>
        <w:tc>
          <w:tcPr>
            <w:tcW w:w="2340" w:type="dxa"/>
            <w:shd w:val="clear" w:color="auto" w:fill="auto"/>
            <w:tcMar>
              <w:top w:w="100" w:type="dxa"/>
              <w:left w:w="100" w:type="dxa"/>
              <w:bottom w:w="100" w:type="dxa"/>
              <w:right w:w="100" w:type="dxa"/>
            </w:tcMar>
          </w:tcPr>
          <w:p w14:paraId="78CF9275" w14:textId="77777777" w:rsidR="00F558A5" w:rsidRPr="00F558A5" w:rsidRDefault="00F558A5" w:rsidP="00F558A5">
            <w:pPr>
              <w:rPr>
                <w:lang w:val="en-GB"/>
              </w:rPr>
            </w:pPr>
            <w:r w:rsidRPr="00F558A5">
              <w:rPr>
                <w:lang w:val="en-GB"/>
              </w:rPr>
              <w:t xml:space="preserve">Middle </w:t>
            </w:r>
          </w:p>
        </w:tc>
      </w:tr>
      <w:tr w:rsidR="00F558A5" w14:paraId="40142A7E" w14:textId="77777777" w:rsidTr="003B5C8B">
        <w:trPr>
          <w:trHeight w:val="440"/>
        </w:trPr>
        <w:tc>
          <w:tcPr>
            <w:tcW w:w="1830" w:type="dxa"/>
            <w:vMerge/>
            <w:shd w:val="clear" w:color="auto" w:fill="CCCCCC"/>
            <w:tcMar>
              <w:top w:w="100" w:type="dxa"/>
              <w:left w:w="100" w:type="dxa"/>
              <w:bottom w:w="100" w:type="dxa"/>
              <w:right w:w="100" w:type="dxa"/>
            </w:tcMar>
          </w:tcPr>
          <w:p w14:paraId="01506840"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04BC1FB1" w14:textId="77777777" w:rsidR="00F558A5" w:rsidRPr="00F558A5" w:rsidRDefault="00F558A5" w:rsidP="00F558A5">
            <w:pPr>
              <w:rPr>
                <w:lang w:val="en-GB"/>
              </w:rPr>
            </w:pPr>
            <w:r w:rsidRPr="00F558A5">
              <w:rPr>
                <w:lang w:val="en-GB"/>
              </w:rPr>
              <w:t xml:space="preserve">Education </w:t>
            </w:r>
          </w:p>
        </w:tc>
        <w:tc>
          <w:tcPr>
            <w:tcW w:w="2400" w:type="dxa"/>
            <w:shd w:val="clear" w:color="auto" w:fill="auto"/>
            <w:tcMar>
              <w:top w:w="100" w:type="dxa"/>
              <w:left w:w="100" w:type="dxa"/>
              <w:bottom w:w="100" w:type="dxa"/>
              <w:right w:w="100" w:type="dxa"/>
            </w:tcMar>
          </w:tcPr>
          <w:p w14:paraId="401884DF" w14:textId="77777777" w:rsidR="00F558A5" w:rsidRPr="00F558A5" w:rsidRDefault="00F558A5" w:rsidP="00F558A5">
            <w:pPr>
              <w:rPr>
                <w:lang w:val="en-GB"/>
              </w:rPr>
            </w:pPr>
            <w:r w:rsidRPr="00F558A5">
              <w:rPr>
                <w:lang w:val="en-GB"/>
              </w:rPr>
              <w:t xml:space="preserve">Digital literacy to analyse BMW’s online promotional contents </w:t>
            </w:r>
          </w:p>
        </w:tc>
        <w:tc>
          <w:tcPr>
            <w:tcW w:w="2340" w:type="dxa"/>
            <w:shd w:val="clear" w:color="auto" w:fill="auto"/>
            <w:tcMar>
              <w:top w:w="100" w:type="dxa"/>
              <w:left w:w="100" w:type="dxa"/>
              <w:bottom w:w="100" w:type="dxa"/>
              <w:right w:w="100" w:type="dxa"/>
            </w:tcMar>
          </w:tcPr>
          <w:p w14:paraId="07AE2D80" w14:textId="171E85BA" w:rsidR="00F558A5" w:rsidRPr="00F558A5" w:rsidRDefault="00F558A5" w:rsidP="00F558A5">
            <w:pPr>
              <w:rPr>
                <w:lang w:val="en-GB"/>
              </w:rPr>
            </w:pPr>
            <w:r w:rsidRPr="00F558A5">
              <w:rPr>
                <w:lang w:val="en-GB"/>
              </w:rPr>
              <w:t xml:space="preserve">Basic reading and writing skills to trust </w:t>
            </w:r>
            <w:r w:rsidR="0000023E">
              <w:rPr>
                <w:lang w:val="en-GB"/>
              </w:rPr>
              <w:t>BMW</w:t>
            </w:r>
            <w:r w:rsidRPr="00F558A5">
              <w:rPr>
                <w:lang w:val="en-GB"/>
              </w:rPr>
              <w:t xml:space="preserve"> based on its advertisements</w:t>
            </w:r>
          </w:p>
        </w:tc>
      </w:tr>
      <w:tr w:rsidR="00F558A5" w14:paraId="5F538ED4" w14:textId="77777777" w:rsidTr="003B5C8B">
        <w:trPr>
          <w:trHeight w:val="440"/>
        </w:trPr>
        <w:tc>
          <w:tcPr>
            <w:tcW w:w="1830" w:type="dxa"/>
            <w:vMerge w:val="restart"/>
            <w:shd w:val="clear" w:color="auto" w:fill="EFEFEF"/>
            <w:tcMar>
              <w:top w:w="100" w:type="dxa"/>
              <w:left w:w="100" w:type="dxa"/>
              <w:bottom w:w="100" w:type="dxa"/>
              <w:right w:w="100" w:type="dxa"/>
            </w:tcMar>
          </w:tcPr>
          <w:p w14:paraId="60AEF6F1" w14:textId="77777777" w:rsidR="00F558A5" w:rsidRPr="00F558A5" w:rsidRDefault="00F558A5" w:rsidP="00F558A5">
            <w:pPr>
              <w:rPr>
                <w:i/>
                <w:lang w:val="en-GB"/>
              </w:rPr>
            </w:pPr>
          </w:p>
          <w:p w14:paraId="33446D38" w14:textId="77777777" w:rsidR="00F558A5" w:rsidRPr="00F558A5" w:rsidRDefault="00F558A5" w:rsidP="00F558A5">
            <w:pPr>
              <w:rPr>
                <w:i/>
                <w:lang w:val="en-GB"/>
              </w:rPr>
            </w:pPr>
          </w:p>
          <w:p w14:paraId="631EC5DF" w14:textId="77777777" w:rsidR="00F558A5" w:rsidRPr="00F558A5" w:rsidRDefault="00F558A5" w:rsidP="00F558A5">
            <w:pPr>
              <w:rPr>
                <w:i/>
                <w:lang w:val="en-GB"/>
              </w:rPr>
            </w:pPr>
            <w:r w:rsidRPr="00F558A5">
              <w:rPr>
                <w:i/>
                <w:lang w:val="en-GB"/>
              </w:rPr>
              <w:t xml:space="preserve">Psychographic </w:t>
            </w:r>
          </w:p>
        </w:tc>
        <w:tc>
          <w:tcPr>
            <w:tcW w:w="2370" w:type="dxa"/>
            <w:shd w:val="clear" w:color="auto" w:fill="auto"/>
            <w:tcMar>
              <w:top w:w="100" w:type="dxa"/>
              <w:left w:w="100" w:type="dxa"/>
              <w:bottom w:w="100" w:type="dxa"/>
              <w:right w:w="100" w:type="dxa"/>
            </w:tcMar>
          </w:tcPr>
          <w:p w14:paraId="2E99F59F" w14:textId="77777777" w:rsidR="00F558A5" w:rsidRPr="00F558A5" w:rsidRDefault="00F558A5" w:rsidP="00F558A5">
            <w:pPr>
              <w:rPr>
                <w:lang w:val="en-GB"/>
              </w:rPr>
            </w:pPr>
            <w:r w:rsidRPr="00F558A5">
              <w:rPr>
                <w:lang w:val="en-GB"/>
              </w:rPr>
              <w:t xml:space="preserve">Opinions </w:t>
            </w:r>
          </w:p>
        </w:tc>
        <w:tc>
          <w:tcPr>
            <w:tcW w:w="2400" w:type="dxa"/>
            <w:shd w:val="clear" w:color="auto" w:fill="auto"/>
            <w:tcMar>
              <w:top w:w="100" w:type="dxa"/>
              <w:left w:w="100" w:type="dxa"/>
              <w:bottom w:w="100" w:type="dxa"/>
              <w:right w:w="100" w:type="dxa"/>
            </w:tcMar>
          </w:tcPr>
          <w:p w14:paraId="6370A708" w14:textId="77777777" w:rsidR="00F558A5" w:rsidRPr="00F558A5" w:rsidRDefault="00F558A5" w:rsidP="00F558A5">
            <w:pPr>
              <w:rPr>
                <w:lang w:val="en-GB"/>
              </w:rPr>
            </w:pPr>
            <w:r w:rsidRPr="00F558A5">
              <w:rPr>
                <w:lang w:val="en-GB"/>
              </w:rPr>
              <w:t xml:space="preserve">Reasoned </w:t>
            </w:r>
          </w:p>
        </w:tc>
        <w:tc>
          <w:tcPr>
            <w:tcW w:w="2340" w:type="dxa"/>
            <w:shd w:val="clear" w:color="auto" w:fill="auto"/>
            <w:tcMar>
              <w:top w:w="100" w:type="dxa"/>
              <w:left w:w="100" w:type="dxa"/>
              <w:bottom w:w="100" w:type="dxa"/>
              <w:right w:w="100" w:type="dxa"/>
            </w:tcMar>
          </w:tcPr>
          <w:p w14:paraId="73C4C8AD" w14:textId="77777777" w:rsidR="00F558A5" w:rsidRPr="00F558A5" w:rsidRDefault="00F558A5" w:rsidP="00F558A5">
            <w:pPr>
              <w:rPr>
                <w:lang w:val="en-GB"/>
              </w:rPr>
            </w:pPr>
            <w:r w:rsidRPr="00F558A5">
              <w:rPr>
                <w:lang w:val="en-GB"/>
              </w:rPr>
              <w:t xml:space="preserve">Group </w:t>
            </w:r>
          </w:p>
        </w:tc>
      </w:tr>
      <w:tr w:rsidR="00F558A5" w14:paraId="21E0CCCF" w14:textId="77777777" w:rsidTr="003B5C8B">
        <w:trPr>
          <w:trHeight w:val="440"/>
        </w:trPr>
        <w:tc>
          <w:tcPr>
            <w:tcW w:w="1830" w:type="dxa"/>
            <w:vMerge/>
            <w:shd w:val="clear" w:color="auto" w:fill="EFEFEF"/>
            <w:tcMar>
              <w:top w:w="100" w:type="dxa"/>
              <w:left w:w="100" w:type="dxa"/>
              <w:bottom w:w="100" w:type="dxa"/>
              <w:right w:w="100" w:type="dxa"/>
            </w:tcMar>
          </w:tcPr>
          <w:p w14:paraId="239B5021"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185DD829" w14:textId="77777777" w:rsidR="00F558A5" w:rsidRPr="00F558A5" w:rsidRDefault="00F558A5" w:rsidP="00F558A5">
            <w:pPr>
              <w:rPr>
                <w:lang w:val="en-GB"/>
              </w:rPr>
            </w:pPr>
            <w:r w:rsidRPr="00F558A5">
              <w:rPr>
                <w:lang w:val="en-GB"/>
              </w:rPr>
              <w:t xml:space="preserve">Lifestyle </w:t>
            </w:r>
          </w:p>
        </w:tc>
        <w:tc>
          <w:tcPr>
            <w:tcW w:w="2400" w:type="dxa"/>
            <w:shd w:val="clear" w:color="auto" w:fill="auto"/>
            <w:tcMar>
              <w:top w:w="100" w:type="dxa"/>
              <w:left w:w="100" w:type="dxa"/>
              <w:bottom w:w="100" w:type="dxa"/>
              <w:right w:w="100" w:type="dxa"/>
            </w:tcMar>
          </w:tcPr>
          <w:p w14:paraId="633A4C06" w14:textId="77777777" w:rsidR="00F558A5" w:rsidRPr="00F558A5" w:rsidRDefault="00F558A5" w:rsidP="00F558A5">
            <w:pPr>
              <w:rPr>
                <w:lang w:val="en-GB"/>
              </w:rPr>
            </w:pPr>
            <w:r w:rsidRPr="00F558A5">
              <w:rPr>
                <w:lang w:val="en-GB"/>
              </w:rPr>
              <w:t xml:space="preserve">Luxurious </w:t>
            </w:r>
          </w:p>
        </w:tc>
        <w:tc>
          <w:tcPr>
            <w:tcW w:w="2340" w:type="dxa"/>
            <w:shd w:val="clear" w:color="auto" w:fill="auto"/>
            <w:tcMar>
              <w:top w:w="100" w:type="dxa"/>
              <w:left w:w="100" w:type="dxa"/>
              <w:bottom w:w="100" w:type="dxa"/>
              <w:right w:w="100" w:type="dxa"/>
            </w:tcMar>
          </w:tcPr>
          <w:p w14:paraId="4E8365AF" w14:textId="77777777" w:rsidR="00F558A5" w:rsidRPr="00F558A5" w:rsidRDefault="00F558A5" w:rsidP="00F558A5">
            <w:pPr>
              <w:rPr>
                <w:lang w:val="en-GB"/>
              </w:rPr>
            </w:pPr>
            <w:r w:rsidRPr="00F558A5">
              <w:rPr>
                <w:lang w:val="en-GB"/>
              </w:rPr>
              <w:t xml:space="preserve">Basic </w:t>
            </w:r>
          </w:p>
        </w:tc>
      </w:tr>
      <w:tr w:rsidR="00F558A5" w14:paraId="6178E8A8" w14:textId="77777777" w:rsidTr="003B5C8B">
        <w:trPr>
          <w:trHeight w:val="440"/>
        </w:trPr>
        <w:tc>
          <w:tcPr>
            <w:tcW w:w="1830" w:type="dxa"/>
            <w:vMerge/>
            <w:shd w:val="clear" w:color="auto" w:fill="EFEFEF"/>
            <w:tcMar>
              <w:top w:w="100" w:type="dxa"/>
              <w:left w:w="100" w:type="dxa"/>
              <w:bottom w:w="100" w:type="dxa"/>
              <w:right w:w="100" w:type="dxa"/>
            </w:tcMar>
          </w:tcPr>
          <w:p w14:paraId="481DD9B2"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3C3559DB" w14:textId="77777777" w:rsidR="00F558A5" w:rsidRPr="00F558A5" w:rsidRDefault="00F558A5" w:rsidP="00F558A5">
            <w:pPr>
              <w:rPr>
                <w:lang w:val="en-GB"/>
              </w:rPr>
            </w:pPr>
            <w:r w:rsidRPr="00F558A5">
              <w:rPr>
                <w:lang w:val="en-GB"/>
              </w:rPr>
              <w:t xml:space="preserve">Interests </w:t>
            </w:r>
          </w:p>
        </w:tc>
        <w:tc>
          <w:tcPr>
            <w:tcW w:w="2400" w:type="dxa"/>
            <w:shd w:val="clear" w:color="auto" w:fill="auto"/>
            <w:tcMar>
              <w:top w:w="100" w:type="dxa"/>
              <w:left w:w="100" w:type="dxa"/>
              <w:bottom w:w="100" w:type="dxa"/>
              <w:right w:w="100" w:type="dxa"/>
            </w:tcMar>
          </w:tcPr>
          <w:p w14:paraId="65C4F861" w14:textId="77777777" w:rsidR="00F558A5" w:rsidRPr="00F558A5" w:rsidRDefault="00F558A5" w:rsidP="00F558A5">
            <w:pPr>
              <w:rPr>
                <w:lang w:val="en-GB"/>
              </w:rPr>
            </w:pPr>
            <w:r w:rsidRPr="00F558A5">
              <w:rPr>
                <w:lang w:val="en-GB"/>
              </w:rPr>
              <w:t>Emancipatory</w:t>
            </w:r>
          </w:p>
        </w:tc>
        <w:tc>
          <w:tcPr>
            <w:tcW w:w="2340" w:type="dxa"/>
            <w:shd w:val="clear" w:color="auto" w:fill="auto"/>
            <w:tcMar>
              <w:top w:w="100" w:type="dxa"/>
              <w:left w:w="100" w:type="dxa"/>
              <w:bottom w:w="100" w:type="dxa"/>
              <w:right w:w="100" w:type="dxa"/>
            </w:tcMar>
          </w:tcPr>
          <w:p w14:paraId="50798890" w14:textId="77777777" w:rsidR="00F558A5" w:rsidRPr="00F558A5" w:rsidRDefault="00F558A5" w:rsidP="00F558A5">
            <w:pPr>
              <w:rPr>
                <w:lang w:val="en-GB"/>
              </w:rPr>
            </w:pPr>
            <w:r w:rsidRPr="00F558A5">
              <w:rPr>
                <w:lang w:val="en-GB"/>
              </w:rPr>
              <w:t xml:space="preserve">Practical </w:t>
            </w:r>
          </w:p>
        </w:tc>
      </w:tr>
      <w:tr w:rsidR="00F558A5" w14:paraId="75E80834" w14:textId="77777777" w:rsidTr="003B5C8B">
        <w:trPr>
          <w:trHeight w:val="440"/>
        </w:trPr>
        <w:tc>
          <w:tcPr>
            <w:tcW w:w="1830" w:type="dxa"/>
            <w:vMerge w:val="restart"/>
            <w:shd w:val="clear" w:color="auto" w:fill="B7B7B7"/>
            <w:tcMar>
              <w:top w:w="100" w:type="dxa"/>
              <w:left w:w="100" w:type="dxa"/>
              <w:bottom w:w="100" w:type="dxa"/>
              <w:right w:w="100" w:type="dxa"/>
            </w:tcMar>
          </w:tcPr>
          <w:p w14:paraId="768267E5" w14:textId="77777777" w:rsidR="00F558A5" w:rsidRPr="00F558A5" w:rsidRDefault="00F558A5" w:rsidP="00F558A5">
            <w:pPr>
              <w:rPr>
                <w:i/>
                <w:lang w:val="en-GB"/>
              </w:rPr>
            </w:pPr>
          </w:p>
          <w:p w14:paraId="03D8A77E" w14:textId="77777777" w:rsidR="00F558A5" w:rsidRPr="00F558A5" w:rsidRDefault="00F558A5" w:rsidP="00F558A5">
            <w:pPr>
              <w:rPr>
                <w:i/>
                <w:lang w:val="en-GB"/>
              </w:rPr>
            </w:pPr>
            <w:r w:rsidRPr="00F558A5">
              <w:rPr>
                <w:i/>
                <w:lang w:val="en-GB"/>
              </w:rPr>
              <w:t xml:space="preserve">Behavioural </w:t>
            </w:r>
          </w:p>
        </w:tc>
        <w:tc>
          <w:tcPr>
            <w:tcW w:w="2370" w:type="dxa"/>
            <w:shd w:val="clear" w:color="auto" w:fill="auto"/>
            <w:tcMar>
              <w:top w:w="100" w:type="dxa"/>
              <w:left w:w="100" w:type="dxa"/>
              <w:bottom w:w="100" w:type="dxa"/>
              <w:right w:w="100" w:type="dxa"/>
            </w:tcMar>
          </w:tcPr>
          <w:p w14:paraId="299E4472" w14:textId="77777777" w:rsidR="00F558A5" w:rsidRPr="00F558A5" w:rsidRDefault="00F558A5" w:rsidP="00F558A5">
            <w:pPr>
              <w:rPr>
                <w:lang w:val="en-GB"/>
              </w:rPr>
            </w:pPr>
            <w:r w:rsidRPr="00F558A5">
              <w:rPr>
                <w:lang w:val="en-GB"/>
              </w:rPr>
              <w:t xml:space="preserve">Usage </w:t>
            </w:r>
          </w:p>
        </w:tc>
        <w:tc>
          <w:tcPr>
            <w:tcW w:w="2400" w:type="dxa"/>
            <w:shd w:val="clear" w:color="auto" w:fill="auto"/>
            <w:tcMar>
              <w:top w:w="100" w:type="dxa"/>
              <w:left w:w="100" w:type="dxa"/>
              <w:bottom w:w="100" w:type="dxa"/>
              <w:right w:w="100" w:type="dxa"/>
            </w:tcMar>
          </w:tcPr>
          <w:p w14:paraId="37B4A1AE" w14:textId="77777777" w:rsidR="00F558A5" w:rsidRPr="00F558A5" w:rsidRDefault="00F558A5" w:rsidP="00F558A5">
            <w:pPr>
              <w:rPr>
                <w:lang w:val="en-GB"/>
              </w:rPr>
            </w:pPr>
            <w:r w:rsidRPr="00F558A5">
              <w:rPr>
                <w:lang w:val="en-GB"/>
              </w:rPr>
              <w:t xml:space="preserve">Regular </w:t>
            </w:r>
          </w:p>
        </w:tc>
        <w:tc>
          <w:tcPr>
            <w:tcW w:w="2340" w:type="dxa"/>
            <w:shd w:val="clear" w:color="auto" w:fill="auto"/>
            <w:tcMar>
              <w:top w:w="100" w:type="dxa"/>
              <w:left w:w="100" w:type="dxa"/>
              <w:bottom w:w="100" w:type="dxa"/>
              <w:right w:w="100" w:type="dxa"/>
            </w:tcMar>
          </w:tcPr>
          <w:p w14:paraId="27AB6901" w14:textId="77777777" w:rsidR="00F558A5" w:rsidRPr="00F558A5" w:rsidRDefault="00F558A5" w:rsidP="00F558A5">
            <w:pPr>
              <w:rPr>
                <w:lang w:val="en-GB"/>
              </w:rPr>
            </w:pPr>
            <w:r w:rsidRPr="00F558A5">
              <w:rPr>
                <w:lang w:val="en-GB"/>
              </w:rPr>
              <w:t xml:space="preserve">Occasionally </w:t>
            </w:r>
          </w:p>
        </w:tc>
      </w:tr>
      <w:tr w:rsidR="00F558A5" w14:paraId="0EA5C18F" w14:textId="77777777" w:rsidTr="003B5C8B">
        <w:trPr>
          <w:trHeight w:val="440"/>
        </w:trPr>
        <w:tc>
          <w:tcPr>
            <w:tcW w:w="1830" w:type="dxa"/>
            <w:vMerge/>
            <w:shd w:val="clear" w:color="auto" w:fill="B7B7B7"/>
            <w:tcMar>
              <w:top w:w="100" w:type="dxa"/>
              <w:left w:w="100" w:type="dxa"/>
              <w:bottom w:w="100" w:type="dxa"/>
              <w:right w:w="100" w:type="dxa"/>
            </w:tcMar>
          </w:tcPr>
          <w:p w14:paraId="618F9F9C"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5DEB1317" w14:textId="77777777" w:rsidR="00F558A5" w:rsidRPr="00F558A5" w:rsidRDefault="00F558A5" w:rsidP="00F558A5">
            <w:pPr>
              <w:rPr>
                <w:lang w:val="en-GB"/>
              </w:rPr>
            </w:pPr>
            <w:r w:rsidRPr="00F558A5">
              <w:rPr>
                <w:lang w:val="en-GB"/>
              </w:rPr>
              <w:t xml:space="preserve">Commitments </w:t>
            </w:r>
          </w:p>
        </w:tc>
        <w:tc>
          <w:tcPr>
            <w:tcW w:w="2400" w:type="dxa"/>
            <w:shd w:val="clear" w:color="auto" w:fill="auto"/>
            <w:tcMar>
              <w:top w:w="100" w:type="dxa"/>
              <w:left w:w="100" w:type="dxa"/>
              <w:bottom w:w="100" w:type="dxa"/>
              <w:right w:w="100" w:type="dxa"/>
            </w:tcMar>
          </w:tcPr>
          <w:p w14:paraId="1E483705" w14:textId="77777777" w:rsidR="00F558A5" w:rsidRPr="00F558A5" w:rsidRDefault="00F558A5" w:rsidP="00F558A5">
            <w:pPr>
              <w:rPr>
                <w:lang w:val="en-GB"/>
              </w:rPr>
            </w:pPr>
            <w:r w:rsidRPr="00F558A5">
              <w:rPr>
                <w:lang w:val="en-GB"/>
              </w:rPr>
              <w:t xml:space="preserve">Loyal but sceptical </w:t>
            </w:r>
          </w:p>
        </w:tc>
        <w:tc>
          <w:tcPr>
            <w:tcW w:w="2340" w:type="dxa"/>
            <w:shd w:val="clear" w:color="auto" w:fill="auto"/>
            <w:tcMar>
              <w:top w:w="100" w:type="dxa"/>
              <w:left w:w="100" w:type="dxa"/>
              <w:bottom w:w="100" w:type="dxa"/>
              <w:right w:w="100" w:type="dxa"/>
            </w:tcMar>
          </w:tcPr>
          <w:p w14:paraId="5373703D" w14:textId="77777777" w:rsidR="00F558A5" w:rsidRPr="00F558A5" w:rsidRDefault="00F558A5" w:rsidP="00F558A5">
            <w:pPr>
              <w:rPr>
                <w:lang w:val="en-GB"/>
              </w:rPr>
            </w:pPr>
            <w:r w:rsidRPr="00F558A5">
              <w:rPr>
                <w:lang w:val="en-GB"/>
              </w:rPr>
              <w:t xml:space="preserve">Loyal </w:t>
            </w:r>
          </w:p>
        </w:tc>
      </w:tr>
    </w:tbl>
    <w:p w14:paraId="353702EC" w14:textId="1FE8E654" w:rsidR="000C4C9B" w:rsidRPr="000C4C9B" w:rsidRDefault="000C4C9B" w:rsidP="000C4C9B">
      <w:pPr>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sidRPr="000C4C9B">
        <w:rPr>
          <w:rFonts w:ascii="Times New Roman" w:hAnsi="Times New Roman" w:cs="Times New Roman"/>
          <w:b/>
          <w:bCs/>
          <w:sz w:val="28"/>
          <w:szCs w:val="28"/>
          <w:lang w:val="en-GB"/>
        </w:rPr>
        <w:t>(Source: Author, 2023)</w:t>
      </w:r>
    </w:p>
    <w:p w14:paraId="1CB8065F" w14:textId="77777777" w:rsidR="006D65DC" w:rsidRDefault="006D65DC" w:rsidP="000C4C9B">
      <w:pPr>
        <w:jc w:val="both"/>
        <w:rPr>
          <w:rFonts w:ascii="Times New Roman" w:hAnsi="Times New Roman" w:cs="Times New Roman"/>
          <w:b/>
          <w:sz w:val="28"/>
          <w:szCs w:val="28"/>
          <w:lang w:val="en-GB"/>
        </w:rPr>
      </w:pPr>
    </w:p>
    <w:p w14:paraId="4DEDCADF" w14:textId="77777777" w:rsidR="006D65DC" w:rsidRDefault="006D65DC" w:rsidP="000C4C9B">
      <w:pPr>
        <w:jc w:val="both"/>
        <w:rPr>
          <w:rFonts w:ascii="Times New Roman" w:hAnsi="Times New Roman" w:cs="Times New Roman"/>
          <w:b/>
          <w:sz w:val="28"/>
          <w:szCs w:val="28"/>
          <w:lang w:val="en-GB"/>
        </w:rPr>
      </w:pPr>
    </w:p>
    <w:p w14:paraId="1A77D8A0" w14:textId="61D54610"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lastRenderedPageBreak/>
        <w:t xml:space="preserve">Analysis </w:t>
      </w:r>
    </w:p>
    <w:p w14:paraId="02BE3125" w14:textId="0109293B"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Based on Table 1, it is clear that BMW’s target in Germany is easier than in the UK. It is because of BMW’s manufacturing plant in Munich. It has made it convenient for the local people to buy the cars whereas for the UK people, buying BMW is still a luxurious identity. As per the view of Onu et al. (2019), brands usually define their target market based on three distinctive questions. The first one is “</w:t>
      </w:r>
      <w:r w:rsidR="00C52D93">
        <w:rPr>
          <w:rFonts w:ascii="Times New Roman" w:hAnsi="Times New Roman" w:cs="Times New Roman"/>
          <w:sz w:val="28"/>
          <w:szCs w:val="28"/>
          <w:lang w:val="en-GB"/>
        </w:rPr>
        <w:t>Who</w:t>
      </w:r>
      <w:r w:rsidRPr="000C4C9B">
        <w:rPr>
          <w:rFonts w:ascii="Times New Roman" w:hAnsi="Times New Roman" w:cs="Times New Roman"/>
          <w:sz w:val="28"/>
          <w:szCs w:val="28"/>
          <w:lang w:val="en-GB"/>
        </w:rPr>
        <w:t xml:space="preserve"> is the buyer?” whereas the second one is “</w:t>
      </w:r>
      <w:r w:rsidR="00C52D93">
        <w:rPr>
          <w:rFonts w:ascii="Times New Roman" w:hAnsi="Times New Roman" w:cs="Times New Roman"/>
          <w:sz w:val="28"/>
          <w:szCs w:val="28"/>
          <w:lang w:val="en-GB"/>
        </w:rPr>
        <w:t>Why</w:t>
      </w:r>
      <w:r w:rsidRPr="000C4C9B">
        <w:rPr>
          <w:rFonts w:ascii="Times New Roman" w:hAnsi="Times New Roman" w:cs="Times New Roman"/>
          <w:sz w:val="28"/>
          <w:szCs w:val="28"/>
          <w:lang w:val="en-GB"/>
        </w:rPr>
        <w:t xml:space="preserve"> do the buyers buy a product” and the third one is “How, when and where do they purchase the product?” </w:t>
      </w:r>
    </w:p>
    <w:p w14:paraId="557002B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Concerning the first question, BMW targets the UK and German population who are the actual buyers of the brand's cars. In terms of the second question, BMW cars carry an emotional value that drives the luxurious tendencies in the UK market. Thus, BMW targets upper-class people in the UK who comprise more advanced knowledge like digital literacy. On the other hand, Curvelo et al. (2019) argued that cost-benefit relationships make consumers perceive a higher brand value. As BMW’s manufacturing plant is located in Germany, the brand has lowered its car prices to target people across the country who can afford a vehicle brand that is closer to their residence. Therefore, in Germany, BMW targets loyal people who can trust them blindly. </w:t>
      </w:r>
    </w:p>
    <w:p w14:paraId="452477F4"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Positioning </w:t>
      </w:r>
    </w:p>
    <w:p w14:paraId="231A9DD7" w14:textId="59E6124A" w:rsidR="000C4C9B" w:rsidRPr="000C4C9B" w:rsidRDefault="00C52D93" w:rsidP="000C4C9B">
      <w:pPr>
        <w:jc w:val="both"/>
        <w:rPr>
          <w:rFonts w:ascii="Times New Roman" w:hAnsi="Times New Roman" w:cs="Times New Roman"/>
          <w:sz w:val="28"/>
          <w:szCs w:val="28"/>
          <w:lang w:val="en-GB"/>
        </w:rPr>
      </w:pP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answer question three, “How, when and where do they purchase the product?”, the following perceptual map has been drawn. In that case, Fahy and Jobber (2019) believed that positioning is an approach that illustrates a firm’s market stand to influence consumers’ buying behaviours. According to Figure 3, in the UK, BMW offers its cars at a higher price which defines a premium position strategy </w:t>
      </w:r>
      <w:r w:rsidR="004E4855" w:rsidRPr="000C4C9B">
        <w:rPr>
          <w:rFonts w:ascii="Times New Roman" w:hAnsi="Times New Roman" w:cs="Times New Roman"/>
          <w:sz w:val="28"/>
          <w:szCs w:val="28"/>
          <w:lang w:val="en-GB"/>
        </w:rPr>
        <w:t>and, in that sphere,</w:t>
      </w:r>
      <w:r w:rsidR="000C4C9B" w:rsidRPr="000C4C9B">
        <w:rPr>
          <w:rFonts w:ascii="Times New Roman" w:hAnsi="Times New Roman" w:cs="Times New Roman"/>
          <w:sz w:val="28"/>
          <w:szCs w:val="28"/>
          <w:lang w:val="en-GB"/>
        </w:rPr>
        <w:t xml:space="preserve"> the main competitor of BMW is Bentley. </w:t>
      </w: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win the rivalry, BMW has built a flexible supply chain network with 147 dealerships to make its cars available for UK passengers. </w:t>
      </w:r>
    </w:p>
    <w:p w14:paraId="4F25FE8C" w14:textId="67186CBE"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On the contrary, it has been reported that BMW has axed its production unit in the UK (Zeldin-O'Neill 2022). On that note, it is a disadvantage for the UK market as importing a BMW car in the UK includes high tariffs and import costs. At the same time, Bijmolt et al. (2021) argued that only cost-efficient products can improve the customer journey and experience with a brand. Following this fact, BMW decided to lead the UK’s premium car segment by being a luxury car brand which is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opposite in the German market. In Figure 4, BMW holds a price-based positioning in Germany where the brand offers cars that are high-quality in nature and affordable to offer value in exchange for customers’ money. </w:t>
      </w:r>
    </w:p>
    <w:p w14:paraId="138EB031" w14:textId="60D449F0" w:rsidR="00930660"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Kuang (2022) noticed that people with high price sensitivity consider price as the main factor in buying the associated products. Compared to the UK, Germany's living standard is a bit low and thus, BMW targets middle-class customers who can afford the cars no matter their income schemes are lower than British people. On the flip side, Yao (2022) argued that Mercedes, which is positioned in the same market as BMW and Audi, has focused on promoting its brands based on its luxurious interiors. Simultaneously, Audi seems inferior to BMW and Mercedes in Germany. Hence, BMW decided to apply a competitive price range in the German market where its car price will not be higher than Mercedes and lower than Audi. In that case, to win the intense rivalry, BMW has implemented a competitive position in the German market, </w:t>
      </w:r>
      <w:r w:rsidRPr="000C4C9B">
        <w:rPr>
          <w:rFonts w:ascii="Times New Roman" w:hAnsi="Times New Roman" w:cs="Times New Roman"/>
          <w:sz w:val="28"/>
          <w:szCs w:val="28"/>
          <w:lang w:val="en-GB"/>
        </w:rPr>
        <w:lastRenderedPageBreak/>
        <w:t xml:space="preserve">owning 600 dealerships (Steitz 2018). In the UK, where BMW often faces </w:t>
      </w:r>
      <w:r w:rsidR="004E4855" w:rsidRPr="000C4C9B">
        <w:rPr>
          <w:rFonts w:ascii="Times New Roman" w:hAnsi="Times New Roman" w:cs="Times New Roman"/>
          <w:sz w:val="28"/>
          <w:szCs w:val="28"/>
          <w:lang w:val="en-GB"/>
        </w:rPr>
        <w:t>highly</w:t>
      </w:r>
      <w:r w:rsidRPr="000C4C9B">
        <w:rPr>
          <w:rFonts w:ascii="Times New Roman" w:hAnsi="Times New Roman" w:cs="Times New Roman"/>
          <w:sz w:val="28"/>
          <w:szCs w:val="28"/>
          <w:lang w:val="en-GB"/>
        </w:rPr>
        <w:t xml:space="preserve"> competitive pressures whereas in the German market, its marketing tactics gain more advantages </w:t>
      </w:r>
      <w:r w:rsidR="00C52D93">
        <w:rPr>
          <w:rFonts w:ascii="Times New Roman" w:hAnsi="Times New Roman" w:cs="Times New Roman"/>
          <w:sz w:val="28"/>
          <w:szCs w:val="28"/>
          <w:lang w:val="en-GB"/>
        </w:rPr>
        <w:t>based on</w:t>
      </w:r>
      <w:r w:rsidRPr="000C4C9B">
        <w:rPr>
          <w:rFonts w:ascii="Times New Roman" w:hAnsi="Times New Roman" w:cs="Times New Roman"/>
          <w:sz w:val="28"/>
          <w:szCs w:val="28"/>
          <w:lang w:val="en-GB"/>
        </w:rPr>
        <w:t xml:space="preserve"> easy availability, affordability and quality assurance.</w:t>
      </w:r>
    </w:p>
    <w:p w14:paraId="190B28FF" w14:textId="33343707" w:rsidR="00001F63" w:rsidRPr="000C4C9B" w:rsidRDefault="00930660" w:rsidP="000C4C9B">
      <w:pPr>
        <w:jc w:val="both"/>
        <w:rPr>
          <w:rFonts w:ascii="Times New Roman" w:hAnsi="Times New Roman" w:cs="Times New Roman"/>
          <w:sz w:val="28"/>
          <w:szCs w:val="28"/>
          <w:lang w:val="en-GB"/>
        </w:rPr>
      </w:pPr>
      <w:r w:rsidRPr="000C4C9B">
        <w:rPr>
          <w:rFonts w:ascii="Times New Roman" w:hAnsi="Times New Roman" w:cs="Times New Roman"/>
          <w:b/>
          <w:sz w:val="28"/>
          <w:szCs w:val="28"/>
          <w:lang w:val="en-GB"/>
        </w:rPr>
        <w:t>Figure 3: Premium positioning of BMW in the UK market</w:t>
      </w:r>
      <w:r w:rsidR="000C4C9B" w:rsidRPr="000C4C9B">
        <w:rPr>
          <w:rFonts w:ascii="Times New Roman" w:hAnsi="Times New Roman" w:cs="Times New Roman"/>
          <w:sz w:val="28"/>
          <w:szCs w:val="28"/>
          <w:lang w:val="en-GB"/>
        </w:rPr>
        <w:t xml:space="preserve"> </w:t>
      </w:r>
    </w:p>
    <w:p w14:paraId="2DCF63B1" w14:textId="780EB90B" w:rsidR="00001F63"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noProof/>
          <w:sz w:val="28"/>
          <w:szCs w:val="28"/>
        </w:rPr>
        <mc:AlternateContent>
          <mc:Choice Requires="wpg">
            <w:drawing>
              <wp:anchor distT="0" distB="0" distL="114300" distR="114300" simplePos="0" relativeHeight="251660288" behindDoc="0" locked="0" layoutInCell="1" allowOverlap="1" wp14:anchorId="6D8F29FC" wp14:editId="43A262A9">
                <wp:simplePos x="0" y="0"/>
                <wp:positionH relativeFrom="column">
                  <wp:posOffset>1152542</wp:posOffset>
                </wp:positionH>
                <wp:positionV relativeFrom="paragraph">
                  <wp:posOffset>70097</wp:posOffset>
                </wp:positionV>
                <wp:extent cx="4429800" cy="3128583"/>
                <wp:effectExtent l="0" t="0" r="8890" b="0"/>
                <wp:wrapNone/>
                <wp:docPr id="22" name="Group 22"/>
                <wp:cNvGraphicFramePr/>
                <a:graphic xmlns:a="http://schemas.openxmlformats.org/drawingml/2006/main">
                  <a:graphicData uri="http://schemas.microsoft.com/office/word/2010/wordprocessingGroup">
                    <wpg:wgp>
                      <wpg:cNvGrpSpPr/>
                      <wpg:grpSpPr>
                        <a:xfrm>
                          <a:off x="0" y="0"/>
                          <a:ext cx="4429800" cy="3128583"/>
                          <a:chOff x="0" y="0"/>
                          <a:chExt cx="4810125" cy="3314700"/>
                        </a:xfrm>
                      </wpg:grpSpPr>
                      <wps:wsp>
                        <wps:cNvPr id="23" name="Rectangle 23"/>
                        <wps:cNvSpPr/>
                        <wps:spPr>
                          <a:xfrm>
                            <a:off x="0" y="0"/>
                            <a:ext cx="4810125" cy="3314700"/>
                          </a:xfrm>
                          <a:prstGeom prst="rect">
                            <a:avLst/>
                          </a:prstGeom>
                          <a:gradFill rotWithShape="1">
                            <a:gsLst>
                              <a:gs pos="0">
                                <a:schemeClr val="accent1">
                                  <a:tint val="66000"/>
                                  <a:satMod val="160000"/>
                                </a:schemeClr>
                              </a:gs>
                              <a:gs pos="50000">
                                <a:schemeClr val="accent3">
                                  <a:lumMod val="40000"/>
                                  <a:lumOff val="60000"/>
                                </a:schemeClr>
                              </a:gs>
                              <a:gs pos="100000">
                                <a:schemeClr val="accent6">
                                  <a:lumMod val="20000"/>
                                  <a:lumOff val="80000"/>
                                </a:schemeClr>
                              </a:gs>
                            </a:gsLst>
                            <a:lin ang="54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 name="Straight Arrow Connector 24"/>
                        <wps:cNvCnPr/>
                        <wps:spPr>
                          <a:xfrm>
                            <a:off x="2400300" y="419100"/>
                            <a:ext cx="0" cy="2486025"/>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25" name="Straight Arrow Connector 25"/>
                        <wps:cNvCnPr/>
                        <wps:spPr>
                          <a:xfrm>
                            <a:off x="419100" y="1628775"/>
                            <a:ext cx="3962400" cy="0"/>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26" name="Rectangle 26"/>
                        <wps:cNvSpPr/>
                        <wps:spPr>
                          <a:xfrm>
                            <a:off x="2038350" y="7620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E56ED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7" name="Rectangle 27"/>
                        <wps:cNvSpPr/>
                        <wps:spPr>
                          <a:xfrm>
                            <a:off x="2038350" y="2962275"/>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23387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8" name="Rectangle 28"/>
                        <wps:cNvSpPr/>
                        <wps:spPr>
                          <a:xfrm rot="5400000">
                            <a:off x="4238625"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0A3C48"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9" name="Rectangle 29"/>
                        <wps:cNvSpPr/>
                        <wps:spPr>
                          <a:xfrm rot="16200000">
                            <a:off x="-142875"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B216E9"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Rectangle 30"/>
                        <wps:cNvSpPr/>
                        <wps:spPr>
                          <a:xfrm>
                            <a:off x="3324225" y="419100"/>
                            <a:ext cx="628650" cy="523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914A7A" w14:textId="77777777" w:rsidR="000C4C9B" w:rsidRDefault="000C4C9B" w:rsidP="000C4C9B">
                              <w:pPr>
                                <w:jc w:val="center"/>
                              </w:pPr>
                              <w:r>
                                <w:rPr>
                                  <w:noProof/>
                                </w:rPr>
                                <w:drawing>
                                  <wp:inline distT="0" distB="0" distL="0" distR="0" wp14:anchorId="7654CAE5" wp14:editId="2DF8AD67">
                                    <wp:extent cx="420370" cy="420370"/>
                                    <wp:effectExtent l="0" t="0" r="0" b="0"/>
                                    <wp:docPr id="125735043" name="Picture 17"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04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1" name="Rectangle 31"/>
                        <wps:cNvSpPr/>
                        <wps:spPr>
                          <a:xfrm>
                            <a:off x="25527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2105C9" w14:textId="77777777" w:rsidR="000C4C9B" w:rsidRDefault="000C4C9B" w:rsidP="000C4C9B">
                              <w:pPr>
                                <w:jc w:val="center"/>
                              </w:pPr>
                              <w:r>
                                <w:rPr>
                                  <w:noProof/>
                                </w:rPr>
                                <w:drawing>
                                  <wp:inline distT="0" distB="0" distL="0" distR="0" wp14:anchorId="06DBFE3F" wp14:editId="40B569D7">
                                    <wp:extent cx="420370" cy="236458"/>
                                    <wp:effectExtent l="0" t="0" r="0" b="0"/>
                                    <wp:docPr id="995014094" name="Picture 18" descr="Bentley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4094" name="Picture 3" descr="Bentley Logo and symbol, meaning, history, PNG, bran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2" name="Rectangle 32"/>
                        <wps:cNvSpPr/>
                        <wps:spPr>
                          <a:xfrm>
                            <a:off x="3067050" y="1971675"/>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AA245E" w14:textId="77777777" w:rsidR="000C4C9B" w:rsidRDefault="000C4C9B" w:rsidP="000C4C9B">
                              <w:pPr>
                                <w:jc w:val="center"/>
                              </w:pPr>
                              <w:r>
                                <w:rPr>
                                  <w:noProof/>
                                </w:rPr>
                                <w:drawing>
                                  <wp:inline distT="0" distB="0" distL="0" distR="0" wp14:anchorId="4461C5FF" wp14:editId="75F5AC0A">
                                    <wp:extent cx="420370" cy="236458"/>
                                    <wp:effectExtent l="0" t="0" r="0" b="0"/>
                                    <wp:docPr id="17672002" name="Picture 19" descr="Volkswagen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02" name="Picture 5" descr="Volkswagen Logo, HD Png, Meaning, Information"/>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1400175" y="1838325"/>
                            <a:ext cx="628650" cy="5524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D5E4C1" w14:textId="77777777" w:rsidR="000C4C9B" w:rsidRDefault="000C4C9B" w:rsidP="000C4C9B">
                              <w:pPr>
                                <w:jc w:val="center"/>
                              </w:pPr>
                              <w:r>
                                <w:rPr>
                                  <w:noProof/>
                                </w:rPr>
                                <w:drawing>
                                  <wp:inline distT="0" distB="0" distL="0" distR="0" wp14:anchorId="2AB9BF85" wp14:editId="32F52217">
                                    <wp:extent cx="420370" cy="420370"/>
                                    <wp:effectExtent l="0" t="0" r="0" b="0"/>
                                    <wp:docPr id="366010163" name="Picture 2" descr="Fiat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10163" name="Picture 1" descr="Fiat Logo transparent PNG - StickPNG"/>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4" name="Rectangle 34"/>
                        <wps:cNvSpPr/>
                        <wps:spPr>
                          <a:xfrm>
                            <a:off x="8763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299EDB" w14:textId="77777777" w:rsidR="000C4C9B" w:rsidRDefault="000C4C9B" w:rsidP="000C4C9B">
                              <w:pPr>
                                <w:jc w:val="center"/>
                              </w:pPr>
                              <w:r>
                                <w:rPr>
                                  <w:noProof/>
                                </w:rPr>
                                <w:drawing>
                                  <wp:inline distT="0" distB="0" distL="0" distR="0" wp14:anchorId="41946AD9" wp14:editId="75D3E234">
                                    <wp:extent cx="420370" cy="270531"/>
                                    <wp:effectExtent l="0" t="0" r="0" b="0"/>
                                    <wp:docPr id="1080259093" name="Picture 20" descr="What Does the Hyundai Logo Mean? | Hyundai Meaning | Hyundai Sai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9093" name="Picture 7" descr="What Does the Hyundai Logo Mean? | Hyundai Meaning | Hyundai Saipan"/>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20370" cy="27053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Rectangle 35"/>
                        <wps:cNvSpPr/>
                        <wps:spPr>
                          <a:xfrm>
                            <a:off x="1152525" y="476250"/>
                            <a:ext cx="628650" cy="4381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99E577" w14:textId="77777777" w:rsidR="000C4C9B" w:rsidRDefault="000C4C9B" w:rsidP="000C4C9B">
                              <w:pPr>
                                <w:jc w:val="center"/>
                              </w:pPr>
                              <w:r>
                                <w:rPr>
                                  <w:noProof/>
                                </w:rPr>
                                <w:drawing>
                                  <wp:inline distT="0" distB="0" distL="0" distR="0" wp14:anchorId="3514362C" wp14:editId="636F0615">
                                    <wp:extent cx="352425" cy="287997"/>
                                    <wp:effectExtent l="0" t="0" r="0" b="0"/>
                                    <wp:docPr id="792396411" name="Picture 21" descr="Download Toyota Car Logo Royalty-Free Stock Illustration Image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96411" name="Picture 9" descr="Download Toyota Car Logo Royalty-Free Stock Illustration Image - Pixabay"/>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53493" cy="2888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6D8F29FC" id="Group 22" o:spid="_x0000_s1026" style="position:absolute;left:0;text-align:left;margin-left:90.75pt;margin-top:5.5pt;width:348.8pt;height:246.35pt;z-index:251660288;mso-width-relative:margin;mso-height-relative:margin" coordsize="48101,33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">
                <v:rect id="Rectangle 23" o:spid="_x0000_s1027" style="position:absolute;width:48101;height:33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" fillcolor="#83a1d8 [2132]" stroked="f" strokeweight="1pt">
                  <v:fill color2="#e2efd9 [665]" rotate="t" colors="0 #95abea;.5 #dbdbdb;1 #e2f0d9" focus="100%" type="gradient">
                    <o:fill v:ext="view" type="gradientUnscaled"/>
                  </v:fill>
                </v:rect>
                <v:shapetype id="_x0000_t32" coordsize="21600,21600" o:spt="32" o:oned="t" path="m,l21600,21600e" filled="f">
                  <v:path arrowok="t" fillok="f" o:connecttype="none"/>
                  <o:lock v:ext="edit" shapetype="t"/>
                </v:shapetype>
                <v:shape id="Straight Arrow Connector 24" o:spid="_x0000_s1028" type="#_x0000_t32" style="position:absolute;left:24003;top:4191;width:0;height:248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" strokecolor="black [3213]" strokeweight=".5pt">
                  <v:stroke startarrow="open" endarrow="open" joinstyle="miter"/>
                </v:shape>
                <v:shape id="Straight Arrow Connector 25" o:spid="_x0000_s1029" type="#_x0000_t32" style="position:absolute;left:4191;top:16287;width:396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" strokecolor="black [3213]" strokeweight=".5pt">
                  <v:stroke startarrow="open" endarrow="open" joinstyle="miter"/>
                </v:shape>
                <v:rect id="Rectangle 26" o:spid="_x0000_s1030" style="position:absolute;left:20383;top:762;width:733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" fillcolor="white [3212]" stroked="f" strokeweight="1pt">
                  <v:textbox>
                    <w:txbxContent>
                      <w:p w14:paraId="46E56ED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v:textbox>
                </v:rect>
                <v:rect id="Rectangle 27" o:spid="_x0000_s1031" style="position:absolute;left:20383;top:29622;width:7334;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" fillcolor="white [3212]" stroked="f" strokeweight="1pt">
                  <v:textbox>
                    <w:txbxContent>
                      <w:p w14:paraId="3123387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v:textbox>
                </v:rect>
                <v:rect id="Rectangle 28" o:spid="_x0000_s1032" style="position:absolute;left:42386;top:14668;width:7334;height:285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" fillcolor="white [3212]" stroked="f" strokeweight="1pt">
                  <v:textbox>
                    <w:txbxContent>
                      <w:p w14:paraId="460A3C48"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v:textbox>
                </v:rect>
                <v:rect id="Rectangle 29" o:spid="_x0000_s1033" style="position:absolute;left:-1429;top:14668;width:7334;height:285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" fillcolor="white [3212]" stroked="f" strokeweight="1pt">
                  <v:textbox>
                    <w:txbxContent>
                      <w:p w14:paraId="45B216E9"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v:textbox>
                </v:rect>
                <v:rect id="Rectangle 30" o:spid="_x0000_s1034" style="position:absolute;left:33242;top:4191;width:6286;height:5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" fillcolor="white [3212]" stroked="f" strokeweight="1pt">
                  <v:textbox>
                    <w:txbxContent>
                      <w:p w14:paraId="31914A7A" w14:textId="77777777" w:rsidR="000C4C9B" w:rsidRDefault="000C4C9B" w:rsidP="000C4C9B">
                        <w:pPr>
                          <w:jc w:val="center"/>
                        </w:pPr>
                        <w:r>
                          <w:rPr>
                            <w:noProof/>
                          </w:rPr>
                          <w:drawing>
                            <wp:inline distT="0" distB="0" distL="0" distR="0" wp14:anchorId="7654CAE5" wp14:editId="2DF8AD67">
                              <wp:extent cx="420370" cy="420370"/>
                              <wp:effectExtent l="0" t="0" r="0" b="0"/>
                              <wp:docPr id="125735043" name="Picture 17"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04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31" o:spid="_x0000_s1035" style="position:absolute;left:25527;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" fillcolor="white [3212]" stroked="f" strokeweight="1pt">
                  <v:textbox>
                    <w:txbxContent>
                      <w:p w14:paraId="382105C9" w14:textId="77777777" w:rsidR="000C4C9B" w:rsidRDefault="000C4C9B" w:rsidP="000C4C9B">
                        <w:pPr>
                          <w:jc w:val="center"/>
                        </w:pPr>
                        <w:r>
                          <w:rPr>
                            <w:noProof/>
                          </w:rPr>
                          <w:drawing>
                            <wp:inline distT="0" distB="0" distL="0" distR="0" wp14:anchorId="06DBFE3F" wp14:editId="40B569D7">
                              <wp:extent cx="420370" cy="236458"/>
                              <wp:effectExtent l="0" t="0" r="0" b="0"/>
                              <wp:docPr id="995014094" name="Picture 18" descr="Bentley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4094" name="Picture 3" descr="Bentley Logo and symbol, meaning, history, PNG, bran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32" o:spid="_x0000_s1036" style="position:absolute;left:30670;top:19716;width:6287;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" fillcolor="white [3212]" stroked="f" strokeweight="1pt">
                  <v:textbox>
                    <w:txbxContent>
                      <w:p w14:paraId="0AAA245E" w14:textId="77777777" w:rsidR="000C4C9B" w:rsidRDefault="000C4C9B" w:rsidP="000C4C9B">
                        <w:pPr>
                          <w:jc w:val="center"/>
                        </w:pPr>
                        <w:r>
                          <w:rPr>
                            <w:noProof/>
                          </w:rPr>
                          <w:drawing>
                            <wp:inline distT="0" distB="0" distL="0" distR="0" wp14:anchorId="4461C5FF" wp14:editId="75F5AC0A">
                              <wp:extent cx="420370" cy="236458"/>
                              <wp:effectExtent l="0" t="0" r="0" b="0"/>
                              <wp:docPr id="17672002" name="Picture 19" descr="Volkswagen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02" name="Picture 5" descr="Volkswagen Logo, HD Png, Meaning, Information"/>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33" o:spid="_x0000_s1037" style="position:absolute;left:14001;top:18383;width:6287;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" fillcolor="white [3212]" stroked="f" strokeweight="1pt">
                  <v:textbox>
                    <w:txbxContent>
                      <w:p w14:paraId="6CD5E4C1" w14:textId="77777777" w:rsidR="000C4C9B" w:rsidRDefault="000C4C9B" w:rsidP="000C4C9B">
                        <w:pPr>
                          <w:jc w:val="center"/>
                        </w:pPr>
                        <w:r>
                          <w:rPr>
                            <w:noProof/>
                          </w:rPr>
                          <w:drawing>
                            <wp:inline distT="0" distB="0" distL="0" distR="0" wp14:anchorId="2AB9BF85" wp14:editId="32F52217">
                              <wp:extent cx="420370" cy="420370"/>
                              <wp:effectExtent l="0" t="0" r="0" b="0"/>
                              <wp:docPr id="366010163" name="Picture 2" descr="Fiat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10163" name="Picture 1" descr="Fiat Logo transparent PNG - StickPNG"/>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34" o:spid="_x0000_s1038" style="position:absolute;left:8763;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" fillcolor="white [3212]" stroked="f" strokeweight="1pt">
                  <v:textbox>
                    <w:txbxContent>
                      <w:p w14:paraId="01299EDB" w14:textId="77777777" w:rsidR="000C4C9B" w:rsidRDefault="000C4C9B" w:rsidP="000C4C9B">
                        <w:pPr>
                          <w:jc w:val="center"/>
                        </w:pPr>
                        <w:r>
                          <w:rPr>
                            <w:noProof/>
                          </w:rPr>
                          <w:drawing>
                            <wp:inline distT="0" distB="0" distL="0" distR="0" wp14:anchorId="41946AD9" wp14:editId="75D3E234">
                              <wp:extent cx="420370" cy="270531"/>
                              <wp:effectExtent l="0" t="0" r="0" b="0"/>
                              <wp:docPr id="1080259093" name="Picture 20" descr="What Does the Hyundai Logo Mean? | Hyundai Meaning | Hyundai Sai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9093" name="Picture 7" descr="What Does the Hyundai Logo Mean? | Hyundai Meaning | Hyundai Saipan"/>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20370" cy="270531"/>
                                      </a:xfrm>
                                      <a:prstGeom prst="rect">
                                        <a:avLst/>
                                      </a:prstGeom>
                                      <a:noFill/>
                                      <a:ln>
                                        <a:noFill/>
                                      </a:ln>
                                    </pic:spPr>
                                  </pic:pic>
                                </a:graphicData>
                              </a:graphic>
                            </wp:inline>
                          </w:drawing>
                        </w:r>
                      </w:p>
                    </w:txbxContent>
                  </v:textbox>
                </v:rect>
                <v:rect id="Rectangle 35" o:spid="_x0000_s1039" style="position:absolute;left:11525;top:4762;width:6286;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" fillcolor="white [3212]" stroked="f" strokeweight="1pt">
                  <v:textbox>
                    <w:txbxContent>
                      <w:p w14:paraId="5C99E577" w14:textId="77777777" w:rsidR="000C4C9B" w:rsidRDefault="000C4C9B" w:rsidP="000C4C9B">
                        <w:pPr>
                          <w:jc w:val="center"/>
                        </w:pPr>
                        <w:r>
                          <w:rPr>
                            <w:noProof/>
                          </w:rPr>
                          <w:drawing>
                            <wp:inline distT="0" distB="0" distL="0" distR="0" wp14:anchorId="3514362C" wp14:editId="636F0615">
                              <wp:extent cx="352425" cy="287997"/>
                              <wp:effectExtent l="0" t="0" r="0" b="0"/>
                              <wp:docPr id="792396411" name="Picture 21" descr="Download Toyota Car Logo Royalty-Free Stock Illustration Image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96411" name="Picture 9" descr="Download Toyota Car Logo Royalty-Free Stock Illustration Image - Pixabay"/>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53493" cy="288870"/>
                                      </a:xfrm>
                                      <a:prstGeom prst="rect">
                                        <a:avLst/>
                                      </a:prstGeom>
                                      <a:noFill/>
                                      <a:ln>
                                        <a:noFill/>
                                      </a:ln>
                                    </pic:spPr>
                                  </pic:pic>
                                </a:graphicData>
                              </a:graphic>
                            </wp:inline>
                          </w:drawing>
                        </w:r>
                      </w:p>
                    </w:txbxContent>
                  </v:textbox>
                </v:rect>
              </v:group>
            </w:pict>
          </mc:Fallback>
        </mc:AlternateContent>
      </w:r>
    </w:p>
    <w:p w14:paraId="3EB77257" w14:textId="77777777" w:rsidR="00001F63" w:rsidRDefault="00001F63" w:rsidP="000C4C9B">
      <w:pPr>
        <w:jc w:val="both"/>
        <w:rPr>
          <w:rFonts w:ascii="Times New Roman" w:hAnsi="Times New Roman" w:cs="Times New Roman"/>
          <w:b/>
          <w:sz w:val="28"/>
          <w:szCs w:val="28"/>
          <w:lang w:val="en-GB"/>
        </w:rPr>
      </w:pPr>
    </w:p>
    <w:p w14:paraId="06C01C36" w14:textId="14D0CD6A" w:rsidR="00001F63" w:rsidRDefault="00001F63" w:rsidP="000C4C9B">
      <w:pPr>
        <w:jc w:val="both"/>
        <w:rPr>
          <w:rFonts w:ascii="Times New Roman" w:hAnsi="Times New Roman" w:cs="Times New Roman"/>
          <w:b/>
          <w:sz w:val="28"/>
          <w:szCs w:val="28"/>
          <w:lang w:val="en-GB"/>
        </w:rPr>
      </w:pPr>
    </w:p>
    <w:p w14:paraId="0BE934EA" w14:textId="3A07E4C4" w:rsidR="00001F63" w:rsidRDefault="00001F63" w:rsidP="000C4C9B">
      <w:pPr>
        <w:jc w:val="both"/>
        <w:rPr>
          <w:rFonts w:ascii="Times New Roman" w:hAnsi="Times New Roman" w:cs="Times New Roman"/>
          <w:b/>
          <w:sz w:val="28"/>
          <w:szCs w:val="28"/>
          <w:lang w:val="en-GB"/>
        </w:rPr>
      </w:pPr>
    </w:p>
    <w:p w14:paraId="635D36BC" w14:textId="1E4A3C74" w:rsidR="00001F63" w:rsidRDefault="00001F63" w:rsidP="000C4C9B">
      <w:pPr>
        <w:jc w:val="both"/>
        <w:rPr>
          <w:rFonts w:ascii="Times New Roman" w:hAnsi="Times New Roman" w:cs="Times New Roman"/>
          <w:b/>
          <w:sz w:val="28"/>
          <w:szCs w:val="28"/>
          <w:lang w:val="en-GB"/>
        </w:rPr>
      </w:pPr>
    </w:p>
    <w:p w14:paraId="32A4F974" w14:textId="77777777" w:rsidR="00001F63" w:rsidRDefault="00001F63" w:rsidP="000C4C9B">
      <w:pPr>
        <w:jc w:val="both"/>
        <w:rPr>
          <w:rFonts w:ascii="Times New Roman" w:hAnsi="Times New Roman" w:cs="Times New Roman"/>
          <w:b/>
          <w:sz w:val="28"/>
          <w:szCs w:val="28"/>
          <w:lang w:val="en-GB"/>
        </w:rPr>
      </w:pPr>
    </w:p>
    <w:p w14:paraId="4469CB9A" w14:textId="79734CB3" w:rsidR="00001F63" w:rsidRDefault="00001F63" w:rsidP="000C4C9B">
      <w:pPr>
        <w:jc w:val="both"/>
        <w:rPr>
          <w:rFonts w:ascii="Times New Roman" w:hAnsi="Times New Roman" w:cs="Times New Roman"/>
          <w:b/>
          <w:sz w:val="28"/>
          <w:szCs w:val="28"/>
          <w:lang w:val="en-GB"/>
        </w:rPr>
      </w:pPr>
    </w:p>
    <w:p w14:paraId="143B6259" w14:textId="1436DE15" w:rsidR="00001F63" w:rsidRDefault="00001F63" w:rsidP="000C4C9B">
      <w:pPr>
        <w:jc w:val="both"/>
        <w:rPr>
          <w:rFonts w:ascii="Times New Roman" w:hAnsi="Times New Roman" w:cs="Times New Roman"/>
          <w:b/>
          <w:sz w:val="28"/>
          <w:szCs w:val="28"/>
          <w:lang w:val="en-GB"/>
        </w:rPr>
      </w:pPr>
    </w:p>
    <w:p w14:paraId="2B35B3C0" w14:textId="747C2EB6" w:rsidR="00001F63" w:rsidRDefault="00001F63" w:rsidP="000C4C9B">
      <w:pPr>
        <w:jc w:val="both"/>
        <w:rPr>
          <w:rFonts w:ascii="Times New Roman" w:hAnsi="Times New Roman" w:cs="Times New Roman"/>
          <w:b/>
          <w:sz w:val="28"/>
          <w:szCs w:val="28"/>
          <w:lang w:val="en-GB"/>
        </w:rPr>
      </w:pPr>
    </w:p>
    <w:p w14:paraId="42166F9A" w14:textId="7FA9F92E" w:rsidR="00001F63" w:rsidRDefault="00001F63" w:rsidP="000C4C9B">
      <w:pPr>
        <w:jc w:val="both"/>
        <w:rPr>
          <w:rFonts w:ascii="Times New Roman" w:hAnsi="Times New Roman" w:cs="Times New Roman"/>
          <w:b/>
          <w:sz w:val="28"/>
          <w:szCs w:val="28"/>
          <w:lang w:val="en-GB"/>
        </w:rPr>
      </w:pPr>
    </w:p>
    <w:p w14:paraId="64E47E19" w14:textId="4F1B6EE8" w:rsidR="00916899" w:rsidRDefault="00916899" w:rsidP="000C4C9B">
      <w:pPr>
        <w:jc w:val="both"/>
        <w:rPr>
          <w:rFonts w:ascii="Times New Roman" w:hAnsi="Times New Roman" w:cs="Times New Roman"/>
          <w:b/>
          <w:bCs/>
          <w:sz w:val="28"/>
          <w:szCs w:val="28"/>
          <w:lang w:val="en-GB"/>
        </w:rPr>
      </w:pP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sidR="00001F63" w:rsidRPr="00001F63">
        <w:rPr>
          <w:rFonts w:ascii="Times New Roman" w:hAnsi="Times New Roman" w:cs="Times New Roman"/>
          <w:b/>
          <w:bCs/>
          <w:sz w:val="28"/>
          <w:szCs w:val="28"/>
          <w:lang w:val="en-GB"/>
        </w:rPr>
        <w:t>(Source: Author, 2023)</w:t>
      </w:r>
    </w:p>
    <w:p w14:paraId="66FEBC11" w14:textId="7ACD8E5B" w:rsidR="00001F63" w:rsidRPr="00916899" w:rsidRDefault="00916899" w:rsidP="000C4C9B">
      <w:pPr>
        <w:jc w:val="both"/>
        <w:rPr>
          <w:rFonts w:ascii="Times New Roman" w:hAnsi="Times New Roman" w:cs="Times New Roman"/>
          <w:b/>
          <w:bCs/>
          <w:sz w:val="28"/>
          <w:szCs w:val="28"/>
          <w:lang w:val="en-GB"/>
        </w:rPr>
      </w:pPr>
      <w:r w:rsidRPr="000C4C9B">
        <w:rPr>
          <w:rFonts w:ascii="Times New Roman" w:hAnsi="Times New Roman" w:cs="Times New Roman"/>
          <w:noProof/>
          <w:sz w:val="28"/>
          <w:szCs w:val="28"/>
        </w:rPr>
        <mc:AlternateContent>
          <mc:Choice Requires="wpg">
            <w:drawing>
              <wp:anchor distT="0" distB="0" distL="114300" distR="114300" simplePos="0" relativeHeight="251661312" behindDoc="0" locked="0" layoutInCell="1" allowOverlap="1" wp14:anchorId="5316210C" wp14:editId="067B792A">
                <wp:simplePos x="0" y="0"/>
                <wp:positionH relativeFrom="margin">
                  <wp:posOffset>1047750</wp:posOffset>
                </wp:positionH>
                <wp:positionV relativeFrom="paragraph">
                  <wp:posOffset>370840</wp:posOffset>
                </wp:positionV>
                <wp:extent cx="4773295" cy="2823845"/>
                <wp:effectExtent l="0" t="0" r="8255" b="0"/>
                <wp:wrapTopAndBottom/>
                <wp:docPr id="49" name="Group 49"/>
                <wp:cNvGraphicFramePr/>
                <a:graphic xmlns:a="http://schemas.openxmlformats.org/drawingml/2006/main">
                  <a:graphicData uri="http://schemas.microsoft.com/office/word/2010/wordprocessingGroup">
                    <wpg:wgp>
                      <wpg:cNvGrpSpPr/>
                      <wpg:grpSpPr>
                        <a:xfrm>
                          <a:off x="0" y="0"/>
                          <a:ext cx="4773295" cy="2823845"/>
                          <a:chOff x="0" y="0"/>
                          <a:chExt cx="4810125" cy="3314700"/>
                        </a:xfrm>
                      </wpg:grpSpPr>
                      <wps:wsp>
                        <wps:cNvPr id="50" name="Rectangle 50"/>
                        <wps:cNvSpPr/>
                        <wps:spPr>
                          <a:xfrm>
                            <a:off x="0" y="0"/>
                            <a:ext cx="4810125" cy="3314700"/>
                          </a:xfrm>
                          <a:prstGeom prst="rect">
                            <a:avLst/>
                          </a:prstGeom>
                          <a:gradFill rotWithShape="1">
                            <a:gsLst>
                              <a:gs pos="0">
                                <a:schemeClr val="accent4">
                                  <a:lumMod val="40000"/>
                                  <a:lumOff val="60000"/>
                                </a:schemeClr>
                              </a:gs>
                              <a:gs pos="50000">
                                <a:schemeClr val="accent5">
                                  <a:lumMod val="40000"/>
                                  <a:lumOff val="60000"/>
                                </a:schemeClr>
                              </a:gs>
                              <a:gs pos="100000">
                                <a:schemeClr val="bg2">
                                  <a:lumMod val="75000"/>
                                </a:schemeClr>
                              </a:gs>
                            </a:gsLst>
                            <a:path path="circle">
                              <a:fillToRect l="50000" t="50000" r="50000" b="50000"/>
                            </a:path>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1" name="Straight Arrow Connector 51"/>
                        <wps:cNvCnPr/>
                        <wps:spPr>
                          <a:xfrm>
                            <a:off x="2400300" y="419100"/>
                            <a:ext cx="0" cy="2486025"/>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52" name="Straight Arrow Connector 52"/>
                        <wps:cNvCnPr/>
                        <wps:spPr>
                          <a:xfrm>
                            <a:off x="419100" y="1628775"/>
                            <a:ext cx="3962400" cy="0"/>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53" name="Rectangle 53"/>
                        <wps:cNvSpPr/>
                        <wps:spPr>
                          <a:xfrm>
                            <a:off x="2038350" y="7620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49342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4" name="Rectangle 54"/>
                        <wps:cNvSpPr/>
                        <wps:spPr>
                          <a:xfrm>
                            <a:off x="2038350" y="2962275"/>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DDA85C"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5" name="Rectangle 55"/>
                        <wps:cNvSpPr/>
                        <wps:spPr>
                          <a:xfrm rot="5400000">
                            <a:off x="4229100"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48958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6" name="Rectangle 56"/>
                        <wps:cNvSpPr/>
                        <wps:spPr>
                          <a:xfrm rot="16200000">
                            <a:off x="-152400"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78C6B6"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7" name="Rectangle 57"/>
                        <wps:cNvSpPr/>
                        <wps:spPr>
                          <a:xfrm>
                            <a:off x="2057400" y="638175"/>
                            <a:ext cx="628650" cy="523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7740A3" w14:textId="77777777" w:rsidR="000C4C9B" w:rsidRDefault="000C4C9B" w:rsidP="000C4C9B">
                              <w:pPr>
                                <w:jc w:val="center"/>
                              </w:pPr>
                              <w:r>
                                <w:rPr>
                                  <w:noProof/>
                                </w:rPr>
                                <w:drawing>
                                  <wp:inline distT="0" distB="0" distL="0" distR="0" wp14:anchorId="1C826B16" wp14:editId="5252E18A">
                                    <wp:extent cx="420370" cy="420370"/>
                                    <wp:effectExtent l="0" t="0" r="0" b="0"/>
                                    <wp:docPr id="2032263313" name="Picture 42"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6331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8" name="Rectangle 58"/>
                        <wps:cNvSpPr/>
                        <wps:spPr>
                          <a:xfrm>
                            <a:off x="2943225" y="790575"/>
                            <a:ext cx="828675" cy="5715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A34DF6" w14:textId="77777777" w:rsidR="000C4C9B" w:rsidRDefault="000C4C9B" w:rsidP="000C4C9B">
                              <w:pPr>
                                <w:jc w:val="center"/>
                              </w:pPr>
                              <w:r>
                                <w:rPr>
                                  <w:noProof/>
                                </w:rPr>
                                <w:drawing>
                                  <wp:inline distT="0" distB="0" distL="0" distR="0" wp14:anchorId="33BA2C42" wp14:editId="0840B4CD">
                                    <wp:extent cx="620395" cy="348972"/>
                                    <wp:effectExtent l="0" t="0" r="0" b="0"/>
                                    <wp:docPr id="1651070717" name="Picture 45" descr="Mercedes-Benz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70717" name="Picture 7" descr="Mercedes-Benz Logo, HD Png, Meaning, Information"/>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20395" cy="3489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9" name="Rectangle 59"/>
                        <wps:cNvSpPr/>
                        <wps:spPr>
                          <a:xfrm>
                            <a:off x="1533525" y="19621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64C143" w14:textId="77777777" w:rsidR="000C4C9B" w:rsidRDefault="000C4C9B" w:rsidP="000C4C9B">
                              <w:pPr>
                                <w:jc w:val="center"/>
                              </w:pPr>
                              <w:r>
                                <w:rPr>
                                  <w:noProof/>
                                </w:rPr>
                                <w:drawing>
                                  <wp:inline distT="0" distB="0" distL="0" distR="0" wp14:anchorId="26E62719" wp14:editId="6676BBAD">
                                    <wp:extent cx="420370" cy="236458"/>
                                    <wp:effectExtent l="0" t="0" r="0" b="0"/>
                                    <wp:docPr id="1597981293" name="Picture 46" descr="Maybach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81293" name="Picture 9" descr="Maybach Logo, symbol, meaning, history, PNG, brand"/>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0" name="Rectangle 60"/>
                        <wps:cNvSpPr/>
                        <wps:spPr>
                          <a:xfrm>
                            <a:off x="3429000" y="1733550"/>
                            <a:ext cx="628650" cy="5524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0AD4A1" w14:textId="77777777" w:rsidR="000C4C9B" w:rsidRDefault="000C4C9B" w:rsidP="000C4C9B">
                              <w:pPr>
                                <w:jc w:val="center"/>
                              </w:pPr>
                              <w:r>
                                <w:rPr>
                                  <w:noProof/>
                                </w:rPr>
                                <w:drawing>
                                  <wp:inline distT="0" distB="0" distL="0" distR="0" wp14:anchorId="4048F8FB" wp14:editId="4A848BA7">
                                    <wp:extent cx="420370" cy="211236"/>
                                    <wp:effectExtent l="0" t="0" r="0" b="0"/>
                                    <wp:docPr id="330089557" name="Picture 47" descr="Porsch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89557" name="Picture 11" descr="Porsche - Wikipedia"/>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20370" cy="2112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1" name="Rectangle 61"/>
                        <wps:cNvSpPr/>
                        <wps:spPr>
                          <a:xfrm>
                            <a:off x="8763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EE50AC" w14:textId="77777777" w:rsidR="000C4C9B" w:rsidRDefault="000C4C9B" w:rsidP="000C4C9B">
                              <w:pPr>
                                <w:jc w:val="center"/>
                              </w:pPr>
                              <w:r>
                                <w:rPr>
                                  <w:noProof/>
                                </w:rPr>
                                <w:drawing>
                                  <wp:inline distT="0" distB="0" distL="0" distR="0" wp14:anchorId="70089D97" wp14:editId="1592A0FF">
                                    <wp:extent cx="420370" cy="280247"/>
                                    <wp:effectExtent l="0" t="0" r="0" b="5715"/>
                                    <wp:docPr id="78863061" name="Picture 41" descr="Audi Logo: Meaning, Evolution, and P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3061" name="Picture 3" descr="Audi Logo: Meaning, Evolution, and PNG Logo"/>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20370" cy="2802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5316210C" id="Group 49" o:spid="_x0000_s1040" style="position:absolute;left:0;text-align:left;margin-left:82.5pt;margin-top:29.2pt;width:375.85pt;height:222.35pt;z-index:251661312;mso-position-horizontal-relative:margin;mso-width-relative:margin;mso-height-relative:margin" coordsize="48101,33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">
                <v:rect id="Rectangle 50" o:spid="_x0000_s1041" style="position:absolute;width:48101;height:33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" fillcolor="#ffe599 [1303]" stroked="f" strokeweight="1pt">
                  <v:fill color2="#aeaaaa [2414]" rotate="t" focusposition=".5,.5" focussize="" colors="0 #ffe699;.5 #bdd7ee;1 #afabab" focus="100%" type="gradientRadial"/>
                </v:rect>
                <v:shape id="Straight Arrow Connector 51" o:spid="_x0000_s1042" type="#_x0000_t32" style="position:absolute;left:24003;top:4191;width:0;height:248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" strokecolor="black [3213]" strokeweight=".5pt">
                  <v:stroke startarrow="open" endarrow="open" joinstyle="miter"/>
                </v:shape>
                <v:shape id="Straight Arrow Connector 52" o:spid="_x0000_s1043" type="#_x0000_t32" style="position:absolute;left:4191;top:16287;width:396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" strokecolor="black [3213]" strokeweight=".5pt">
                  <v:stroke startarrow="open" endarrow="open" joinstyle="miter"/>
                </v:shape>
                <v:rect id="Rectangle 53" o:spid="_x0000_s1044" style="position:absolute;left:20383;top:762;width:733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" fillcolor="white [3212]" stroked="f" strokeweight="1pt">
                  <v:textbox>
                    <w:txbxContent>
                      <w:p w14:paraId="3549342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v:textbox>
                </v:rect>
                <v:rect id="Rectangle 54" o:spid="_x0000_s1045" style="position:absolute;left:20383;top:29622;width:7334;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" fillcolor="white [3212]" stroked="f" strokeweight="1pt">
                  <v:textbox>
                    <w:txbxContent>
                      <w:p w14:paraId="4DDDA85C"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v:textbox>
                </v:rect>
                <v:rect id="Rectangle 55" o:spid="_x0000_s1046" style="position:absolute;left:42291;top:14668;width:7334;height:285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" fillcolor="white [3212]" stroked="f" strokeweight="1pt">
                  <v:textbox>
                    <w:txbxContent>
                      <w:p w14:paraId="0B48958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v:textbox>
                </v:rect>
                <v:rect id="Rectangle 56" o:spid="_x0000_s1047" style="position:absolute;left:-1524;top:14668;width:7334;height:285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" fillcolor="white [3212]" stroked="f" strokeweight="1pt">
                  <v:textbox>
                    <w:txbxContent>
                      <w:p w14:paraId="5E78C6B6"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v:textbox>
                </v:rect>
                <v:rect id="Rectangle 57" o:spid="_x0000_s1048" style="position:absolute;left:20574;top:6381;width:6286;height:5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" fillcolor="white [3212]" stroked="f" strokeweight="1pt">
                  <v:textbox>
                    <w:txbxContent>
                      <w:p w14:paraId="7E7740A3" w14:textId="77777777" w:rsidR="000C4C9B" w:rsidRDefault="000C4C9B" w:rsidP="000C4C9B">
                        <w:pPr>
                          <w:jc w:val="center"/>
                        </w:pPr>
                        <w:r>
                          <w:rPr>
                            <w:noProof/>
                          </w:rPr>
                          <w:drawing>
                            <wp:inline distT="0" distB="0" distL="0" distR="0" wp14:anchorId="1C826B16" wp14:editId="5252E18A">
                              <wp:extent cx="420370" cy="420370"/>
                              <wp:effectExtent l="0" t="0" r="0" b="0"/>
                              <wp:docPr id="2032263313" name="Picture 42"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6331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58" o:spid="_x0000_s1049" style="position:absolute;left:29432;top:7905;width:8287;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" fillcolor="white [3212]" stroked="f" strokeweight="1pt">
                  <v:textbox>
                    <w:txbxContent>
                      <w:p w14:paraId="50A34DF6" w14:textId="77777777" w:rsidR="000C4C9B" w:rsidRDefault="000C4C9B" w:rsidP="000C4C9B">
                        <w:pPr>
                          <w:jc w:val="center"/>
                        </w:pPr>
                        <w:r>
                          <w:rPr>
                            <w:noProof/>
                          </w:rPr>
                          <w:drawing>
                            <wp:inline distT="0" distB="0" distL="0" distR="0" wp14:anchorId="33BA2C42" wp14:editId="0840B4CD">
                              <wp:extent cx="620395" cy="348972"/>
                              <wp:effectExtent l="0" t="0" r="0" b="0"/>
                              <wp:docPr id="1651070717" name="Picture 45" descr="Mercedes-Benz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70717" name="Picture 7" descr="Mercedes-Benz Logo, HD Png, Meaning, Information"/>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20395" cy="348972"/>
                                      </a:xfrm>
                                      <a:prstGeom prst="rect">
                                        <a:avLst/>
                                      </a:prstGeom>
                                      <a:noFill/>
                                      <a:ln>
                                        <a:noFill/>
                                      </a:ln>
                                    </pic:spPr>
                                  </pic:pic>
                                </a:graphicData>
                              </a:graphic>
                            </wp:inline>
                          </w:drawing>
                        </w:r>
                      </w:p>
                    </w:txbxContent>
                  </v:textbox>
                </v:rect>
                <v:rect id="Rectangle 59" o:spid="_x0000_s1050" style="position:absolute;left:15335;top:19621;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" fillcolor="white [3212]" stroked="f" strokeweight="1pt">
                  <v:textbox>
                    <w:txbxContent>
                      <w:p w14:paraId="3564C143" w14:textId="77777777" w:rsidR="000C4C9B" w:rsidRDefault="000C4C9B" w:rsidP="000C4C9B">
                        <w:pPr>
                          <w:jc w:val="center"/>
                        </w:pPr>
                        <w:r>
                          <w:rPr>
                            <w:noProof/>
                          </w:rPr>
                          <w:drawing>
                            <wp:inline distT="0" distB="0" distL="0" distR="0" wp14:anchorId="26E62719" wp14:editId="6676BBAD">
                              <wp:extent cx="420370" cy="236458"/>
                              <wp:effectExtent l="0" t="0" r="0" b="0"/>
                              <wp:docPr id="1597981293" name="Picture 46" descr="Maybach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81293" name="Picture 9" descr="Maybach Logo, symbol, meaning, history, PNG, brand"/>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60" o:spid="_x0000_s1051" style="position:absolute;left:34290;top:17335;width:6286;height:5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" fillcolor="white [3212]" stroked="f" strokeweight="1pt">
                  <v:textbox>
                    <w:txbxContent>
                      <w:p w14:paraId="740AD4A1" w14:textId="77777777" w:rsidR="000C4C9B" w:rsidRDefault="000C4C9B" w:rsidP="000C4C9B">
                        <w:pPr>
                          <w:jc w:val="center"/>
                        </w:pPr>
                        <w:r>
                          <w:rPr>
                            <w:noProof/>
                          </w:rPr>
                          <w:drawing>
                            <wp:inline distT="0" distB="0" distL="0" distR="0" wp14:anchorId="4048F8FB" wp14:editId="4A848BA7">
                              <wp:extent cx="420370" cy="211236"/>
                              <wp:effectExtent l="0" t="0" r="0" b="0"/>
                              <wp:docPr id="330089557" name="Picture 47" descr="Porsch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89557" name="Picture 11" descr="Porsche - Wikipedia"/>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20370" cy="211236"/>
                                      </a:xfrm>
                                      <a:prstGeom prst="rect">
                                        <a:avLst/>
                                      </a:prstGeom>
                                      <a:noFill/>
                                      <a:ln>
                                        <a:noFill/>
                                      </a:ln>
                                    </pic:spPr>
                                  </pic:pic>
                                </a:graphicData>
                              </a:graphic>
                            </wp:inline>
                          </w:drawing>
                        </w:r>
                      </w:p>
                    </w:txbxContent>
                  </v:textbox>
                </v:rect>
                <v:rect id="Rectangle 61" o:spid="_x0000_s1052" style="position:absolute;left:8763;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" fillcolor="white [3212]" stroked="f" strokeweight="1pt">
                  <v:textbox>
                    <w:txbxContent>
                      <w:p w14:paraId="59EE50AC" w14:textId="77777777" w:rsidR="000C4C9B" w:rsidRDefault="000C4C9B" w:rsidP="000C4C9B">
                        <w:pPr>
                          <w:jc w:val="center"/>
                        </w:pPr>
                        <w:r>
                          <w:rPr>
                            <w:noProof/>
                          </w:rPr>
                          <w:drawing>
                            <wp:inline distT="0" distB="0" distL="0" distR="0" wp14:anchorId="70089D97" wp14:editId="1592A0FF">
                              <wp:extent cx="420370" cy="280247"/>
                              <wp:effectExtent l="0" t="0" r="0" b="5715"/>
                              <wp:docPr id="78863061" name="Picture 41" descr="Audi Logo: Meaning, Evolution, and P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3061" name="Picture 3" descr="Audi Logo: Meaning, Evolution, and PNG Logo"/>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20370" cy="280247"/>
                                      </a:xfrm>
                                      <a:prstGeom prst="rect">
                                        <a:avLst/>
                                      </a:prstGeom>
                                      <a:noFill/>
                                      <a:ln>
                                        <a:noFill/>
                                      </a:ln>
                                    </pic:spPr>
                                  </pic:pic>
                                </a:graphicData>
                              </a:graphic>
                            </wp:inline>
                          </w:drawing>
                        </w:r>
                      </w:p>
                    </w:txbxContent>
                  </v:textbox>
                </v:rect>
                <w10:wrap type="topAndBottom" anchorx="margin"/>
              </v:group>
            </w:pict>
          </mc:Fallback>
        </mc:AlternateContent>
      </w:r>
      <w:r w:rsidR="00001F63" w:rsidRPr="000C4C9B">
        <w:rPr>
          <w:rFonts w:ascii="Times New Roman" w:hAnsi="Times New Roman" w:cs="Times New Roman"/>
          <w:b/>
          <w:sz w:val="28"/>
          <w:szCs w:val="28"/>
          <w:lang w:val="en-GB"/>
        </w:rPr>
        <w:t>Figure 4: Competitive and price-based positioning of BMW in the German market</w:t>
      </w:r>
    </w:p>
    <w:p w14:paraId="426DBE24" w14:textId="1EBAA527" w:rsidR="000C4C9B" w:rsidRPr="00001F63" w:rsidRDefault="00001F63" w:rsidP="000C4C9B">
      <w:pPr>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sidR="000C4C9B" w:rsidRPr="00001F63">
        <w:rPr>
          <w:rFonts w:ascii="Times New Roman" w:hAnsi="Times New Roman" w:cs="Times New Roman"/>
          <w:b/>
          <w:bCs/>
          <w:sz w:val="28"/>
          <w:szCs w:val="28"/>
          <w:lang w:val="en-GB"/>
        </w:rPr>
        <w:t>(Source: Author, 2023)</w:t>
      </w:r>
    </w:p>
    <w:p w14:paraId="348330F2" w14:textId="022110C2" w:rsidR="004455F4" w:rsidRPr="005C632B" w:rsidRDefault="004455F4" w:rsidP="000C4C9B">
      <w:pPr>
        <w:jc w:val="both"/>
        <w:rPr>
          <w:rFonts w:ascii="Algerian" w:hAnsi="Algerian" w:cs="Times New Roman"/>
          <w:sz w:val="36"/>
          <w:szCs w:val="36"/>
          <w:lang w:val="en-GB"/>
        </w:rPr>
      </w:pPr>
      <w:bookmarkStart w:id="20" w:name="_Toc141983017"/>
    </w:p>
    <w:p w14:paraId="7F8C36D3" w14:textId="77777777" w:rsidR="00C54CD1" w:rsidRDefault="00C54CD1" w:rsidP="000C4C9B">
      <w:pPr>
        <w:jc w:val="both"/>
        <w:rPr>
          <w:rFonts w:ascii="Algerian" w:hAnsi="Algerian" w:cs="Times New Roman"/>
          <w:sz w:val="36"/>
          <w:szCs w:val="36"/>
          <w:lang w:val="en-GB"/>
        </w:rPr>
      </w:pPr>
    </w:p>
    <w:p w14:paraId="0BF998D3" w14:textId="77777777" w:rsidR="00C54CD1" w:rsidRDefault="00C54CD1" w:rsidP="000C4C9B">
      <w:pPr>
        <w:jc w:val="both"/>
        <w:rPr>
          <w:rFonts w:ascii="Algerian" w:hAnsi="Algerian" w:cs="Times New Roman"/>
          <w:sz w:val="36"/>
          <w:szCs w:val="36"/>
          <w:lang w:val="en-GB"/>
        </w:rPr>
      </w:pPr>
    </w:p>
    <w:p w14:paraId="23A478DC" w14:textId="77777777" w:rsidR="00C54CD1" w:rsidRDefault="00C54CD1" w:rsidP="000C4C9B">
      <w:pPr>
        <w:jc w:val="both"/>
        <w:rPr>
          <w:rFonts w:ascii="Algerian" w:hAnsi="Algerian" w:cs="Times New Roman"/>
          <w:sz w:val="36"/>
          <w:szCs w:val="36"/>
          <w:lang w:val="en-GB"/>
        </w:rPr>
      </w:pPr>
    </w:p>
    <w:p w14:paraId="07243710" w14:textId="0168918D" w:rsidR="000C4C9B" w:rsidRDefault="00090B4D" w:rsidP="000C4C9B">
      <w:pPr>
        <w:jc w:val="both"/>
        <w:rPr>
          <w:rFonts w:ascii="Algerian" w:hAnsi="Algerian" w:cs="Times New Roman"/>
          <w:sz w:val="36"/>
          <w:szCs w:val="36"/>
          <w:lang w:val="en-GB"/>
        </w:rPr>
      </w:pPr>
      <w:r>
        <w:rPr>
          <w:rFonts w:ascii="Algerian" w:hAnsi="Algerian" w:cs="Times New Roman"/>
          <w:sz w:val="36"/>
          <w:szCs w:val="36"/>
          <w:lang w:val="en-GB"/>
        </w:rPr>
        <w:lastRenderedPageBreak/>
        <w:t>7</w:t>
      </w:r>
      <w:r w:rsidR="000C4C9B" w:rsidRPr="005C632B">
        <w:rPr>
          <w:rFonts w:ascii="Algerian" w:hAnsi="Algerian" w:cs="Times New Roman"/>
          <w:sz w:val="36"/>
          <w:szCs w:val="36"/>
          <w:lang w:val="en-GB"/>
        </w:rPr>
        <w:t>Ps of the Marketing Mix of BMW</w:t>
      </w:r>
      <w:bookmarkEnd w:id="20"/>
    </w:p>
    <w:p w14:paraId="413154A8" w14:textId="795E8927" w:rsidR="00916899" w:rsidRPr="005C632B" w:rsidRDefault="00C54CD1" w:rsidP="000C4C9B">
      <w:pPr>
        <w:jc w:val="both"/>
        <w:rPr>
          <w:rFonts w:ascii="Algerian" w:hAnsi="Algerian" w:cs="Times New Roman"/>
          <w:sz w:val="36"/>
          <w:szCs w:val="36"/>
          <w:lang w:val="en-GB"/>
        </w:rPr>
      </w:pPr>
      <w:r>
        <w:rPr>
          <w:rFonts w:ascii="Algerian" w:hAnsi="Algerian" w:cs="Times New Roman"/>
          <w:noProof/>
          <w:sz w:val="36"/>
          <w:szCs w:val="36"/>
          <w:lang w:val="en-GB"/>
        </w:rPr>
        <w:drawing>
          <wp:anchor distT="0" distB="0" distL="114300" distR="114300" simplePos="0" relativeHeight="251669504" behindDoc="0" locked="0" layoutInCell="1" allowOverlap="1" wp14:anchorId="23281156" wp14:editId="0B3722EB">
            <wp:simplePos x="0" y="0"/>
            <wp:positionH relativeFrom="column">
              <wp:posOffset>691515</wp:posOffset>
            </wp:positionH>
            <wp:positionV relativeFrom="paragraph">
              <wp:posOffset>5080</wp:posOffset>
            </wp:positionV>
            <wp:extent cx="4984115" cy="2378710"/>
            <wp:effectExtent l="0" t="0" r="6985" b="2540"/>
            <wp:wrapSquare wrapText="bothSides"/>
            <wp:docPr id="149669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98900" name="Picture 1496698900"/>
                    <pic:cNvPicPr/>
                  </pic:nvPicPr>
                  <pic:blipFill>
                    <a:blip r:embed="rId26">
                      <a:extLst>
                        <a:ext uri="{28A0092B-C50C-407E-A947-70E740481C1C}">
                          <a14:useLocalDpi xmlns:a14="http://schemas.microsoft.com/office/drawing/2010/main" val="0"/>
                        </a:ext>
                      </a:extLst>
                    </a:blip>
                    <a:stretch>
                      <a:fillRect/>
                    </a:stretch>
                  </pic:blipFill>
                  <pic:spPr>
                    <a:xfrm>
                      <a:off x="0" y="0"/>
                      <a:ext cx="4984115" cy="2378710"/>
                    </a:xfrm>
                    <a:prstGeom prst="rect">
                      <a:avLst/>
                    </a:prstGeom>
                  </pic:spPr>
                </pic:pic>
              </a:graphicData>
            </a:graphic>
            <wp14:sizeRelH relativeFrom="margin">
              <wp14:pctWidth>0</wp14:pctWidth>
            </wp14:sizeRelH>
            <wp14:sizeRelV relativeFrom="margin">
              <wp14:pctHeight>0</wp14:pctHeight>
            </wp14:sizeRelV>
          </wp:anchor>
        </w:drawing>
      </w:r>
    </w:p>
    <w:p w14:paraId="48E238E5" w14:textId="77777777" w:rsidR="00916899" w:rsidRDefault="00916899" w:rsidP="000C4C9B">
      <w:pPr>
        <w:jc w:val="both"/>
        <w:rPr>
          <w:rFonts w:ascii="Times New Roman" w:hAnsi="Times New Roman" w:cs="Times New Roman"/>
          <w:b/>
          <w:sz w:val="28"/>
          <w:szCs w:val="28"/>
          <w:lang w:val="en-GB"/>
        </w:rPr>
      </w:pPr>
    </w:p>
    <w:p w14:paraId="7EA5B14D" w14:textId="77777777" w:rsidR="00916899" w:rsidRDefault="00916899" w:rsidP="000C4C9B">
      <w:pPr>
        <w:jc w:val="both"/>
        <w:rPr>
          <w:rFonts w:ascii="Times New Roman" w:hAnsi="Times New Roman" w:cs="Times New Roman"/>
          <w:b/>
          <w:sz w:val="28"/>
          <w:szCs w:val="28"/>
          <w:lang w:val="en-GB"/>
        </w:rPr>
      </w:pPr>
    </w:p>
    <w:p w14:paraId="6A7268C4" w14:textId="77777777" w:rsidR="00916899" w:rsidRDefault="00916899" w:rsidP="000C4C9B">
      <w:pPr>
        <w:jc w:val="both"/>
        <w:rPr>
          <w:rFonts w:ascii="Times New Roman" w:hAnsi="Times New Roman" w:cs="Times New Roman"/>
          <w:b/>
          <w:sz w:val="28"/>
          <w:szCs w:val="28"/>
          <w:lang w:val="en-GB"/>
        </w:rPr>
      </w:pPr>
    </w:p>
    <w:p w14:paraId="61D2A505" w14:textId="77777777" w:rsidR="00916899" w:rsidRDefault="00916899" w:rsidP="000C4C9B">
      <w:pPr>
        <w:jc w:val="both"/>
        <w:rPr>
          <w:rFonts w:ascii="Times New Roman" w:hAnsi="Times New Roman" w:cs="Times New Roman"/>
          <w:b/>
          <w:sz w:val="28"/>
          <w:szCs w:val="28"/>
          <w:lang w:val="en-GB"/>
        </w:rPr>
      </w:pPr>
    </w:p>
    <w:p w14:paraId="60F2C159" w14:textId="77777777" w:rsidR="00916899" w:rsidRDefault="00916899" w:rsidP="000C4C9B">
      <w:pPr>
        <w:jc w:val="both"/>
        <w:rPr>
          <w:rFonts w:ascii="Times New Roman" w:hAnsi="Times New Roman" w:cs="Times New Roman"/>
          <w:b/>
          <w:sz w:val="28"/>
          <w:szCs w:val="28"/>
          <w:lang w:val="en-GB"/>
        </w:rPr>
      </w:pPr>
    </w:p>
    <w:p w14:paraId="2FD29FDE" w14:textId="77777777" w:rsidR="00916899" w:rsidRDefault="00916899" w:rsidP="000C4C9B">
      <w:pPr>
        <w:jc w:val="both"/>
        <w:rPr>
          <w:rFonts w:ascii="Times New Roman" w:hAnsi="Times New Roman" w:cs="Times New Roman"/>
          <w:b/>
          <w:sz w:val="28"/>
          <w:szCs w:val="28"/>
          <w:lang w:val="en-GB"/>
        </w:rPr>
      </w:pPr>
    </w:p>
    <w:p w14:paraId="79E89CAA" w14:textId="577FED4B" w:rsidR="00C54CD1" w:rsidRDefault="00E75D22" w:rsidP="000C4C9B">
      <w:pPr>
        <w:jc w:val="both"/>
        <w:rPr>
          <w:rFonts w:ascii="Times New Roman" w:hAnsi="Times New Roman" w:cs="Times New Roman"/>
          <w:bCs/>
          <w:sz w:val="28"/>
          <w:szCs w:val="28"/>
          <w:lang w:val="en-GB"/>
        </w:rPr>
      </w:pP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t xml:space="preserve">Source: </w:t>
      </w:r>
      <w:hyperlink r:id="rId27" w:history="1">
        <w:r w:rsidRPr="00F17523">
          <w:rPr>
            <w:rStyle w:val="Hyperlink"/>
            <w:rFonts w:ascii="Times New Roman" w:hAnsi="Times New Roman" w:cs="Times New Roman"/>
            <w:bCs/>
            <w:sz w:val="28"/>
            <w:szCs w:val="28"/>
            <w:lang w:val="en-GB"/>
          </w:rPr>
          <w:t>https://www.caunceohara.co.uk/</w:t>
        </w:r>
      </w:hyperlink>
    </w:p>
    <w:p w14:paraId="13610BF9" w14:textId="5D434CDD"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Product </w:t>
      </w:r>
    </w:p>
    <w:p w14:paraId="0D151AEA" w14:textId="2CBADE20"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As of 2023, In Germany, the total sales volume of BMW cars was around 111,635 whereas in the UK, approximately 108,624 BMW vehicles were sold (Bmwgroup.com 2023). These vehicles were the electric ones and due to making higher sales in the German market, BMW has noticed profitability more in Germany than the UK. Usually, BMW introduces new cars in the UK and German markets together. For instance, on 15 November 2015, BMW launched its electric vehicle model, i3, in the UK and German </w:t>
      </w:r>
      <w:r w:rsidR="00C52D93">
        <w:rPr>
          <w:rFonts w:ascii="Times New Roman" w:hAnsi="Times New Roman" w:cs="Times New Roman"/>
          <w:sz w:val="28"/>
          <w:szCs w:val="28"/>
          <w:lang w:val="en-GB"/>
        </w:rPr>
        <w:t>markets</w:t>
      </w:r>
      <w:r w:rsidRPr="000C4C9B">
        <w:rPr>
          <w:rFonts w:ascii="Times New Roman" w:hAnsi="Times New Roman" w:cs="Times New Roman"/>
          <w:sz w:val="28"/>
          <w:szCs w:val="28"/>
          <w:lang w:val="en-GB"/>
        </w:rPr>
        <w:t xml:space="preserve"> simultaneously whereas the release took place in 2014 in America. </w:t>
      </w:r>
    </w:p>
    <w:p w14:paraId="7DB6331C" w14:textId="6AD902C9" w:rsidR="000C4C9B" w:rsidRPr="000C4C9B" w:rsidRDefault="00C52D93" w:rsidP="000C4C9B">
      <w:pPr>
        <w:jc w:val="both"/>
        <w:rPr>
          <w:rFonts w:ascii="Times New Roman" w:hAnsi="Times New Roman" w:cs="Times New Roman"/>
          <w:sz w:val="28"/>
          <w:szCs w:val="28"/>
          <w:lang w:val="en-GB"/>
        </w:rPr>
      </w:pPr>
      <w:r>
        <w:rPr>
          <w:rFonts w:ascii="Times New Roman" w:hAnsi="Times New Roman" w:cs="Times New Roman"/>
          <w:sz w:val="28"/>
          <w:szCs w:val="28"/>
          <w:lang w:val="en-GB"/>
        </w:rPr>
        <w:t>About</w:t>
      </w:r>
      <w:r w:rsidR="000C4C9B" w:rsidRPr="000C4C9B">
        <w:rPr>
          <w:rFonts w:ascii="Times New Roman" w:hAnsi="Times New Roman" w:cs="Times New Roman"/>
          <w:sz w:val="28"/>
          <w:szCs w:val="28"/>
          <w:lang w:val="en-GB"/>
        </w:rPr>
        <w:t xml:space="preserve"> this fact, Schmitz et al. (2023) uttered the words, upward and downward line extension or stretch. Upwards line stretch means that companies appeal to consumers to pay willingly for a product so that the business can accumulate higher profit margins. On the contrary, downward line stretching or extension allows companies to target a broader consumer segment and increase sales volume </w:t>
      </w: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achieve economies of scale. In the European market, BMW holds the second rank whereas in the UK, BMW’s position is third (Carlier 2022). BMW was born in Germany and thus, targeting the whole European market could lead the brand to achieve economies of scale.</w:t>
      </w:r>
    </w:p>
    <w:p w14:paraId="51D3AA8A" w14:textId="74BE24EC"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Thus, BMW applies the upward line extension strategy in Germany where the German consumers always get the scopes of driving new BMW models first. Liu (2022) added that BMW focuses on exceptional workmanship and innovation while manufacturing sporty and performance-oriented vehicles. It requires pivotal tests to measure the consumer acceptance rate and thus, BMW ensures to conduct such tests in its homeland, Germany, first before expanding the car lines to other countries. </w:t>
      </w:r>
      <w:r w:rsidR="00C52D93">
        <w:rPr>
          <w:rFonts w:ascii="Times New Roman" w:hAnsi="Times New Roman" w:cs="Times New Roman"/>
          <w:sz w:val="28"/>
          <w:szCs w:val="28"/>
          <w:lang w:val="en-GB"/>
        </w:rPr>
        <w:t>To</w:t>
      </w:r>
      <w:r w:rsidRPr="000C4C9B">
        <w:rPr>
          <w:rFonts w:ascii="Times New Roman" w:hAnsi="Times New Roman" w:cs="Times New Roman"/>
          <w:sz w:val="28"/>
          <w:szCs w:val="28"/>
          <w:lang w:val="en-GB"/>
        </w:rPr>
        <w:t xml:space="preserve"> do so, BMW promoted an affordable range of cars in the German market which sooner turned into an expensive one in the UK market. </w:t>
      </w:r>
    </w:p>
    <w:p w14:paraId="4042433B" w14:textId="5D551093"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It happens because the brand applies an upward line extension strategy in the UK market where BMW is known as a luxury and expensive car brand. For instance, in April 2022, the </w:t>
      </w:r>
      <w:r w:rsidR="00C52D93">
        <w:rPr>
          <w:rFonts w:ascii="Times New Roman" w:hAnsi="Times New Roman" w:cs="Times New Roman"/>
          <w:sz w:val="28"/>
          <w:szCs w:val="28"/>
          <w:lang w:val="en-GB"/>
        </w:rPr>
        <w:t>first-ever</w:t>
      </w:r>
      <w:r w:rsidRPr="000C4C9B">
        <w:rPr>
          <w:rFonts w:ascii="Times New Roman" w:hAnsi="Times New Roman" w:cs="Times New Roman"/>
          <w:sz w:val="28"/>
          <w:szCs w:val="28"/>
          <w:lang w:val="en-GB"/>
        </w:rPr>
        <w:t xml:space="preserve"> BMW i7 was released in Germany which launched in the UK in December 2022 (Groves 2023). In Germany, the price of the i7 was €115,700 or £99,902 whereas in the UK, it started </w:t>
      </w:r>
      <w:r w:rsidRPr="000C4C9B">
        <w:rPr>
          <w:rFonts w:ascii="Times New Roman" w:hAnsi="Times New Roman" w:cs="Times New Roman"/>
          <w:sz w:val="28"/>
          <w:szCs w:val="28"/>
          <w:lang w:val="en-GB"/>
        </w:rPr>
        <w:lastRenderedPageBreak/>
        <w:t>from £107,400. The difference in the product price means that BMW promotes itself as a regular brand in Germany whereas in the UK, BMW puts its image exclusive. In terms of sustainability, BMW uses EPP packaging across its supply chain and logistics across both countries. At the same time, BMW does not use the word '</w:t>
      </w:r>
      <w:proofErr w:type="spellStart"/>
      <w:r w:rsidRPr="000C4C9B">
        <w:rPr>
          <w:rFonts w:ascii="Times New Roman" w:hAnsi="Times New Roman" w:cs="Times New Roman"/>
          <w:sz w:val="28"/>
          <w:szCs w:val="28"/>
          <w:lang w:val="en-GB"/>
        </w:rPr>
        <w:t>i</w:t>
      </w:r>
      <w:proofErr w:type="spellEnd"/>
      <w:r w:rsidRPr="000C4C9B">
        <w:rPr>
          <w:rFonts w:ascii="Times New Roman" w:hAnsi="Times New Roman" w:cs="Times New Roman"/>
          <w:sz w:val="28"/>
          <w:szCs w:val="28"/>
          <w:lang w:val="en-GB"/>
        </w:rPr>
        <w:t xml:space="preserve">' in its gasoline cars (Hindustantimes.com 2023). In Germany, the new environmental regulation has challenged BMW to promote and sell gasoline cars whereas in the UK, still, the brand sells petrol cars. That is why in terms of product innovation, BMW considers the UK as a more diverse market compared to Germany. </w:t>
      </w:r>
    </w:p>
    <w:p w14:paraId="4919F2C5"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Price </w:t>
      </w:r>
    </w:p>
    <w:p w14:paraId="03833C39"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UK, BMW applies a premium pricing strategy whereas in Germany, BMW uses a psychological pricing strategy. A recent report has revealed that in the UK, in May 2023, the demand for gasoline cars rose 17% to 145,204 units (Autonews.com 2023). For BMW, it is considerably an opportunity and a threat both, especially in the UK market. In 2023, European parliamentarians approved the ban on the manufacturing and sales of new combustion engine cars (Kottasová 2023). Therefore, in the German manufacturing plant, BMW will not produce gasoline cars by 2023 and thus, it will be difficult for them to cope with the demand in the UK. </w:t>
      </w:r>
    </w:p>
    <w:p w14:paraId="5CAA0337"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such circumstances, it has become compulsory for BMW to showcase its exclusivity only within the context of hybrid and electric car models in the respective marketplace. At the same time, the EU manufacturer has to pay 20% VAT on goods while exporting products from the EU to the UK (Thevatpeople.co.uk 2023). It unwillingly increases the product and logistic costs of BMW cars in the UK and to operate successfully by keeping the profit margin high, BMW chooses the premium pricing schemes. On the other hand, Ali and Anwar (2021) argued that psychological pricing allows brands to hold a long-term conversation with customers. In that case, brands launch products for sampling purposes. The moment BMW releases a new model, the entire European market tries that one first which empowers the manufacturers’ knowledge about customer acceptance and retention rate. Also, the demand for electric models in Germany is higher, which seems an advantage to BMW and thus, BMW decides to keep its price low in the German market. </w:t>
      </w:r>
    </w:p>
    <w:p w14:paraId="014A2AC7"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Place</w:t>
      </w:r>
    </w:p>
    <w:p w14:paraId="1557C6F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BMW mainly uses a “fi-</w:t>
      </w:r>
      <w:proofErr w:type="spellStart"/>
      <w:r w:rsidRPr="000C4C9B">
        <w:rPr>
          <w:rFonts w:ascii="Times New Roman" w:hAnsi="Times New Roman" w:cs="Times New Roman"/>
          <w:sz w:val="28"/>
          <w:szCs w:val="28"/>
          <w:lang w:val="en-GB"/>
        </w:rPr>
        <w:t>fo</w:t>
      </w:r>
      <w:proofErr w:type="spellEnd"/>
      <w:r w:rsidRPr="000C4C9B">
        <w:rPr>
          <w:rFonts w:ascii="Times New Roman" w:hAnsi="Times New Roman" w:cs="Times New Roman"/>
          <w:sz w:val="28"/>
          <w:szCs w:val="28"/>
          <w:lang w:val="en-GB"/>
        </w:rPr>
        <w:t>” principle (First-in, First-out) distribution strategy across each market that it operates. In that case, BMW appoints just a few distributors to cover a region. For instance, in the UK, BMW has 147 strong retail networks to represent its brand (Bmw.co.uk 2023). On the contrary, in its home country, Germany, BMW applies a direct-sales agency model to revamp its retail network in the digital age. It means that BMW directly invoices customers and the dealers receive a fixed fee to make a sale (</w:t>
      </w:r>
      <w:proofErr w:type="spellStart"/>
      <w:r w:rsidRPr="000C4C9B">
        <w:rPr>
          <w:rFonts w:ascii="Times New Roman" w:hAnsi="Times New Roman" w:cs="Times New Roman"/>
          <w:sz w:val="28"/>
          <w:szCs w:val="28"/>
          <w:lang w:val="en-GB"/>
        </w:rPr>
        <w:t>Wermke</w:t>
      </w:r>
      <w:proofErr w:type="spellEnd"/>
      <w:r w:rsidRPr="000C4C9B">
        <w:rPr>
          <w:rFonts w:ascii="Times New Roman" w:hAnsi="Times New Roman" w:cs="Times New Roman"/>
          <w:sz w:val="28"/>
          <w:szCs w:val="28"/>
          <w:lang w:val="en-GB"/>
        </w:rPr>
        <w:t xml:space="preserve"> and </w:t>
      </w:r>
      <w:proofErr w:type="spellStart"/>
      <w:r w:rsidRPr="000C4C9B">
        <w:rPr>
          <w:rFonts w:ascii="Times New Roman" w:hAnsi="Times New Roman" w:cs="Times New Roman"/>
          <w:sz w:val="28"/>
          <w:szCs w:val="28"/>
          <w:lang w:val="en-GB"/>
        </w:rPr>
        <w:t>Wutzer</w:t>
      </w:r>
      <w:proofErr w:type="spellEnd"/>
      <w:r w:rsidRPr="000C4C9B">
        <w:rPr>
          <w:rFonts w:ascii="Times New Roman" w:hAnsi="Times New Roman" w:cs="Times New Roman"/>
          <w:sz w:val="28"/>
          <w:szCs w:val="28"/>
          <w:lang w:val="en-GB"/>
        </w:rPr>
        <w:t xml:space="preserve"> 2022). In a way, it is a direct-distribution strategy that BMW deploys in Germany because of its benefits of distinguishing brands from competitors.</w:t>
      </w:r>
    </w:p>
    <w:p w14:paraId="637803A9" w14:textId="677C7ED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Conversely, in the UK, BMW applies a franchise strategy in the form of a market entry mode. Smith et al. (2021) argued that multinational companies that enter a foreign market via franchising mode perform low compared to those multinational firms that enter the market with an exporting strategy. BMW's market entry in the UK by following the exporting mode </w:t>
      </w:r>
      <w:r w:rsidRPr="000C4C9B">
        <w:rPr>
          <w:rFonts w:ascii="Times New Roman" w:hAnsi="Times New Roman" w:cs="Times New Roman"/>
          <w:sz w:val="28"/>
          <w:szCs w:val="28"/>
          <w:lang w:val="en-GB"/>
        </w:rPr>
        <w:lastRenderedPageBreak/>
        <w:t xml:space="preserve">also did not work out well. For instance, </w:t>
      </w:r>
      <w:r w:rsidR="00C52D93">
        <w:rPr>
          <w:rFonts w:ascii="Times New Roman" w:hAnsi="Times New Roman" w:cs="Times New Roman"/>
          <w:sz w:val="28"/>
          <w:szCs w:val="28"/>
          <w:lang w:val="en-GB"/>
        </w:rPr>
        <w:t>to</w:t>
      </w:r>
      <w:r w:rsidRPr="000C4C9B">
        <w:rPr>
          <w:rFonts w:ascii="Times New Roman" w:hAnsi="Times New Roman" w:cs="Times New Roman"/>
          <w:sz w:val="28"/>
          <w:szCs w:val="28"/>
          <w:lang w:val="en-GB"/>
        </w:rPr>
        <w:t xml:space="preserve"> promote the business strongly and to make the cars’ availability easier for customers, BMW franchises its sub-brand, Mini. MINI Plant Oxford was also built in the UK so that BMW could drive a smooth production line in the country instead of being dependent on its homeland, Germany. In 2021, a crisis was seen in the production factory where Mini manufacturing was paused due to the non-availability of computer chips which was a clear indication of supply chain disruption (Jolly 2021). As a result, BMW had to face a loss in the UK market where a flexible transition and delivery of its cars were nearly impossible. </w:t>
      </w:r>
    </w:p>
    <w:p w14:paraId="0E315642"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b/>
          <w:sz w:val="28"/>
          <w:szCs w:val="28"/>
          <w:lang w:val="en-GB"/>
        </w:rPr>
        <w:t>Advantages of direct distribution strategy in Germany</w:t>
      </w:r>
      <w:r w:rsidRPr="000C4C9B">
        <w:rPr>
          <w:rFonts w:ascii="Times New Roman" w:hAnsi="Times New Roman" w:cs="Times New Roman"/>
          <w:sz w:val="28"/>
          <w:szCs w:val="28"/>
          <w:lang w:val="en-GB"/>
        </w:rPr>
        <w:t xml:space="preserve"> </w:t>
      </w:r>
    </w:p>
    <w:p w14:paraId="15C6D455"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Direct distribution strategy helps BMW to deliver its cars to German consumers without any third-party intervention which empowers BMW in keeping its car prices low. </w:t>
      </w:r>
    </w:p>
    <w:p w14:paraId="07CC76C2" w14:textId="3A12C582" w:rsidR="000C4C9B" w:rsidRPr="000C4C9B" w:rsidRDefault="00C52D93" w:rsidP="000C4C9B">
      <w:pPr>
        <w:jc w:val="both"/>
        <w:rPr>
          <w:rFonts w:ascii="Times New Roman" w:hAnsi="Times New Roman" w:cs="Times New Roman"/>
          <w:b/>
          <w:sz w:val="28"/>
          <w:szCs w:val="28"/>
          <w:lang w:val="en-GB"/>
        </w:rPr>
      </w:pPr>
      <w:r>
        <w:rPr>
          <w:rFonts w:ascii="Times New Roman" w:hAnsi="Times New Roman" w:cs="Times New Roman"/>
          <w:b/>
          <w:sz w:val="28"/>
          <w:szCs w:val="28"/>
          <w:lang w:val="en-GB"/>
        </w:rPr>
        <w:t>The disadvantage</w:t>
      </w:r>
      <w:r w:rsidR="000C4C9B" w:rsidRPr="000C4C9B">
        <w:rPr>
          <w:rFonts w:ascii="Times New Roman" w:hAnsi="Times New Roman" w:cs="Times New Roman"/>
          <w:b/>
          <w:sz w:val="28"/>
          <w:szCs w:val="28"/>
          <w:lang w:val="en-GB"/>
        </w:rPr>
        <w:t xml:space="preserve"> of </w:t>
      </w:r>
      <w:r w:rsidR="00BC3AE2">
        <w:rPr>
          <w:rFonts w:ascii="Times New Roman" w:hAnsi="Times New Roman" w:cs="Times New Roman"/>
          <w:b/>
          <w:sz w:val="28"/>
          <w:szCs w:val="28"/>
          <w:lang w:val="en-GB"/>
        </w:rPr>
        <w:t xml:space="preserve">the </w:t>
      </w:r>
      <w:r w:rsidR="000C4C9B" w:rsidRPr="000C4C9B">
        <w:rPr>
          <w:rFonts w:ascii="Times New Roman" w:hAnsi="Times New Roman" w:cs="Times New Roman"/>
          <w:b/>
          <w:sz w:val="28"/>
          <w:szCs w:val="28"/>
          <w:lang w:val="en-GB"/>
        </w:rPr>
        <w:t xml:space="preserve">direct distribution strategy in Germany </w:t>
      </w:r>
    </w:p>
    <w:p w14:paraId="49F49497"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The direct distribution strategy is likely to increase the warehouse maintenance cost for BMW in the future.</w:t>
      </w:r>
    </w:p>
    <w:p w14:paraId="46F553D3"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Advantages of franchise mode in the UK </w:t>
      </w:r>
    </w:p>
    <w:p w14:paraId="4C9D9FDE" w14:textId="4B38EA3F"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The franchising mode usually helps BMW to take advantage of its brand name in the UK which strengthens its competitive and value-added image. </w:t>
      </w:r>
    </w:p>
    <w:p w14:paraId="560AD5CC"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Disadvantages of franchise mode in the UK </w:t>
      </w:r>
    </w:p>
    <w:p w14:paraId="78B8DE41"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lacks independence in the UK market because of restricted franchising agreements. </w:t>
      </w:r>
    </w:p>
    <w:p w14:paraId="67335A13" w14:textId="617F5052"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Compared to the UK market, BMW’s movements in Germany are freer because recently, the brand has applied a joint venture mode by signing up a partnership with Mercedes-Benz Mobility AG (Bmwgroup.com 2023). By doing so, BMW has tried to gain a more competitive corporate reputation in the German market to run its risk-free operations whereas</w:t>
      </w:r>
      <w:r w:rsidR="00C52D93">
        <w:rPr>
          <w:rFonts w:ascii="Times New Roman" w:hAnsi="Times New Roman" w:cs="Times New Roman"/>
          <w:sz w:val="28"/>
          <w:szCs w:val="28"/>
          <w:lang w:val="en-GB"/>
        </w:rPr>
        <w:t>,</w:t>
      </w:r>
      <w:r w:rsidRPr="000C4C9B">
        <w:rPr>
          <w:rFonts w:ascii="Times New Roman" w:hAnsi="Times New Roman" w:cs="Times New Roman"/>
          <w:sz w:val="28"/>
          <w:szCs w:val="28"/>
          <w:lang w:val="en-GB"/>
        </w:rPr>
        <w:t xml:space="preserve"> for the UK, BMW has expected to retain its luxurious profile. </w:t>
      </w:r>
    </w:p>
    <w:p w14:paraId="38136B7C"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Promotion </w:t>
      </w:r>
    </w:p>
    <w:p w14:paraId="5C0F530E"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has a total reach of 54.37 million across international platforms, including the biggest audience and greatest engagements on social media sites, Instagram and YouTube. Gigi Hadid, Orlando Bloom, Clive Owen, Gary Oldman and Braden Grace are the main faces who have been promoting BMW both in the UK and German markets. Todorova and Zhelyazkov (2021) believed that an integrated communication mix comprises a range of communication tools through which a brand’s promotional contents make direct impacts on the target audience. As BMW holds a premium segment in the UK market, the brand generates the maximum sales in the respective market compared to Germany. </w:t>
      </w:r>
    </w:p>
    <w:p w14:paraId="52F22636"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Hence, BMW has developed its Omni-channel presence that the brand uses to influence UK consumers’ buying decisions where social media, PR activities, conventional marketing, celebrity endorsements and websites are prevalent. On the flip side, the brand has built The BMW Museum in Munich to directly promote its presence in Germany which the UK market does not have. By doing so, BMW aims to remain in the customer conversation for a long </w:t>
      </w:r>
      <w:r w:rsidRPr="000C4C9B">
        <w:rPr>
          <w:rFonts w:ascii="Times New Roman" w:hAnsi="Times New Roman" w:cs="Times New Roman"/>
          <w:sz w:val="28"/>
          <w:szCs w:val="28"/>
          <w:lang w:val="en-GB"/>
        </w:rPr>
        <w:lastRenderedPageBreak/>
        <w:t xml:space="preserve">time. On the contrary, Cui et al. (2021) argued that consumer privacy protection is a drawback of Omnichannel marketing tactics. </w:t>
      </w:r>
    </w:p>
    <w:p w14:paraId="2EB0D590"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has struggled with the issue mostly in the UK market. For instance, for the latest 'woke' and expletive-laden campaign, BMW had to face criticisms in the UK market where the brand was found alienating its older customers (Massy 2021). On social media platforms, BMW was accused of depressing the elder community in the country which could not have been possible if the brand had used simple content. Concerning this, it can be believed that BMW boosts the UK market sales by taking risks in launching video campaigns more whereas in Germany, BMW relies on word-of-mouth tactics. </w:t>
      </w:r>
    </w:p>
    <w:p w14:paraId="50FDB706"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People </w:t>
      </w:r>
    </w:p>
    <w:p w14:paraId="3063467C"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Germany, BMW runs its operations with 8,412 employees whereas in the UK, the brand employs around 8,000 people. In both markets, BMW drives its functions with a diverse group of people to exchange values, knowledge and respect that mainly gauge success while bringing innovation.  </w:t>
      </w:r>
    </w:p>
    <w:p w14:paraId="6B93CCB3"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Process </w:t>
      </w:r>
    </w:p>
    <w:p w14:paraId="2020DE1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Germany, BMW delivers its cars via its VIP Delivery Centre in Wuerzburg and from BMW Welt in Munich. In the UK, BMW delivers via covered transporters free of charge.  </w:t>
      </w:r>
    </w:p>
    <w:p w14:paraId="27F439DF"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Physical evidence </w:t>
      </w:r>
    </w:p>
    <w:p w14:paraId="5F5CF7FA"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The difference in BMW's physical evidence between the UK and German markets could be seen in the use of languages on the websites. For the UK website, BMW uses simple English language to make it easier for British customers to know the contents. On the other hand, in Germany, BMW uses the official language, Deutsch, on its website for the same reason. </w:t>
      </w:r>
    </w:p>
    <w:p w14:paraId="0CA2151B" w14:textId="77777777" w:rsidR="000C4C9B" w:rsidRPr="000C4C9B" w:rsidRDefault="000C4C9B" w:rsidP="000C4C9B">
      <w:pPr>
        <w:jc w:val="both"/>
        <w:rPr>
          <w:rFonts w:ascii="Times New Roman" w:hAnsi="Times New Roman" w:cs="Times New Roman"/>
          <w:sz w:val="28"/>
          <w:szCs w:val="28"/>
          <w:lang w:val="en-GB"/>
        </w:rPr>
      </w:pPr>
      <w:bookmarkStart w:id="21" w:name="_Toc141983018"/>
      <w:r w:rsidRPr="000C4C9B">
        <w:rPr>
          <w:rFonts w:ascii="Times New Roman" w:hAnsi="Times New Roman" w:cs="Times New Roman"/>
          <w:sz w:val="28"/>
          <w:szCs w:val="28"/>
          <w:lang w:val="en-GB"/>
        </w:rPr>
        <w:t>Directional development strategies</w:t>
      </w:r>
      <w:bookmarkEnd w:id="21"/>
    </w:p>
    <w:p w14:paraId="411053C6" w14:textId="77777777" w:rsidR="000C4C9B" w:rsidRDefault="000C4C9B" w:rsidP="000C4C9B">
      <w:pPr>
        <w:jc w:val="both"/>
        <w:rPr>
          <w:rFonts w:ascii="Algerian" w:hAnsi="Algerian" w:cs="Times New Roman"/>
          <w:sz w:val="36"/>
          <w:szCs w:val="36"/>
          <w:lang w:val="en-GB"/>
        </w:rPr>
      </w:pPr>
      <w:bookmarkStart w:id="22" w:name="_Toc141983019"/>
      <w:r w:rsidRPr="007F779A">
        <w:rPr>
          <w:rFonts w:ascii="Algerian" w:hAnsi="Algerian" w:cs="Times New Roman"/>
          <w:sz w:val="36"/>
          <w:szCs w:val="36"/>
          <w:lang w:val="en-GB"/>
        </w:rPr>
        <w:t>Ansoff Matrix</w:t>
      </w:r>
      <w:bookmarkEnd w:id="22"/>
    </w:p>
    <w:p w14:paraId="6D9DDBED" w14:textId="2E9EB88B" w:rsidR="00EB6C59" w:rsidRPr="00EB6C59" w:rsidRDefault="00EB6C59" w:rsidP="000C4C9B">
      <w:pPr>
        <w:jc w:val="both"/>
        <w:rPr>
          <w:rFonts w:ascii="Times New Roman" w:hAnsi="Times New Roman" w:cs="Times New Roman"/>
          <w:sz w:val="28"/>
          <w:szCs w:val="28"/>
          <w:lang w:val="en-GB"/>
        </w:rPr>
      </w:pPr>
      <w:r w:rsidRPr="00EB6C59">
        <w:rPr>
          <w:rFonts w:ascii="Times New Roman" w:hAnsi="Times New Roman" w:cs="Times New Roman"/>
          <w:sz w:val="28"/>
          <w:szCs w:val="28"/>
          <w:lang w:val="en-GB"/>
        </w:rPr>
        <w:t>Ansoff's matrix assists corporations in identifying growth opportunities through market penetration, product development, market development, and diversification.</w:t>
      </w:r>
      <w:r w:rsidR="00B448AD" w:rsidRPr="00B448AD">
        <w:t xml:space="preserve"> </w:t>
      </w:r>
      <w:r w:rsidR="00B448AD" w:rsidRPr="00B448AD">
        <w:rPr>
          <w:rFonts w:ascii="Times New Roman" w:hAnsi="Times New Roman" w:cs="Times New Roman"/>
          <w:sz w:val="28"/>
          <w:szCs w:val="28"/>
          <w:lang w:val="en-GB"/>
        </w:rPr>
        <w:t>Igor Ansoff, a Russian-American mathematician and business theorist, devised the matrix in his 1957 Harvard Business Review piece "Strategies for Diversification."</w:t>
      </w:r>
      <w:r w:rsidR="00EE006F" w:rsidRPr="00EE006F">
        <w:t xml:space="preserve"> </w:t>
      </w:r>
      <w:r w:rsidR="00EE006F" w:rsidRPr="00EE006F">
        <w:rPr>
          <w:rFonts w:ascii="Times New Roman" w:hAnsi="Times New Roman" w:cs="Times New Roman"/>
          <w:sz w:val="28"/>
          <w:szCs w:val="28"/>
          <w:lang w:val="en-GB"/>
        </w:rPr>
        <w:t>Market penetration boosts product sales in present markets. Existing markets are the primary focus of new product development. Market development means bringing current items to new markets. Diversification necessitates the creation of new items for new markets. Ansoff's matrix assists businesses in evaluating growth plans and making educated judgements. Businesses may select the most appropriate strategy based on their goals and resources by weighing both the dangers and the benefits.</w:t>
      </w:r>
    </w:p>
    <w:p w14:paraId="2A6A97CA" w14:textId="77777777" w:rsidR="000C4C9B" w:rsidRPr="007F779A" w:rsidRDefault="000C4C9B" w:rsidP="000C4C9B">
      <w:pPr>
        <w:jc w:val="both"/>
        <w:rPr>
          <w:rFonts w:ascii="Times New Roman" w:hAnsi="Times New Roman" w:cs="Times New Roman"/>
          <w:b/>
          <w:sz w:val="36"/>
          <w:szCs w:val="36"/>
          <w:lang w:val="en-GB"/>
        </w:rPr>
      </w:pPr>
      <w:r w:rsidRPr="007F779A">
        <w:rPr>
          <w:rFonts w:ascii="Times New Roman" w:hAnsi="Times New Roman" w:cs="Times New Roman"/>
          <w:b/>
          <w:sz w:val="36"/>
          <w:szCs w:val="36"/>
          <w:lang w:val="en-GB"/>
        </w:rPr>
        <w:t xml:space="preserve">Product development strategy </w:t>
      </w:r>
    </w:p>
    <w:p w14:paraId="564DF773" w14:textId="6C394708"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Concerning the four elements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Ansoff Matrix, BMW applies the product development strategy in the German market. Tien (2019) found that product development strategies are mostly applied by brands to meet the growing demand for it among consumers in a country. </w:t>
      </w:r>
      <w:r w:rsidRPr="000C4C9B">
        <w:rPr>
          <w:rFonts w:ascii="Times New Roman" w:hAnsi="Times New Roman" w:cs="Times New Roman"/>
          <w:sz w:val="28"/>
          <w:szCs w:val="28"/>
          <w:lang w:val="en-GB"/>
        </w:rPr>
        <w:lastRenderedPageBreak/>
        <w:t xml:space="preserve">In Germany, the demand for electric and hybrid models is extremely high compared to gasoline cars. Thus, at the factory in Munich, BMW develops a range of new models and tests them by allowing German customers to drive them first. Fuertes et al. (2020) argued that product development is possible if coordination is strong in the R&amp;D department. In 2020, BMW has already decided to invest around 30 billion Euros in its R&amp;D team in the Munich plant which shows their dedication towards strengthening coordination within the team. By doing so, BMW successfully developed new car models that promote their brand excellence in the German market. </w:t>
      </w:r>
    </w:p>
    <w:p w14:paraId="081AD32B" w14:textId="77777777" w:rsidR="000C4C9B" w:rsidRPr="00090B4D" w:rsidRDefault="000C4C9B" w:rsidP="000C4C9B">
      <w:pPr>
        <w:jc w:val="both"/>
        <w:rPr>
          <w:rFonts w:ascii="Times New Roman" w:hAnsi="Times New Roman" w:cs="Times New Roman"/>
          <w:b/>
          <w:sz w:val="36"/>
          <w:szCs w:val="36"/>
          <w:lang w:val="en-GB"/>
        </w:rPr>
      </w:pPr>
      <w:r w:rsidRPr="00090B4D">
        <w:rPr>
          <w:rFonts w:ascii="Times New Roman" w:hAnsi="Times New Roman" w:cs="Times New Roman"/>
          <w:b/>
          <w:sz w:val="36"/>
          <w:szCs w:val="36"/>
          <w:lang w:val="en-GB"/>
        </w:rPr>
        <w:t xml:space="preserve">Diversification strategy </w:t>
      </w:r>
    </w:p>
    <w:p w14:paraId="0823CAAD" w14:textId="6C66F7AA"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UK, BMW applies the diversification strategy where it develops marketing content to promote the new car model launches. </w:t>
      </w:r>
      <w:proofErr w:type="spellStart"/>
      <w:r w:rsidRPr="000C4C9B">
        <w:rPr>
          <w:rFonts w:ascii="Times New Roman" w:hAnsi="Times New Roman" w:cs="Times New Roman"/>
          <w:sz w:val="28"/>
          <w:szCs w:val="28"/>
          <w:lang w:val="en-GB"/>
        </w:rPr>
        <w:t>Kalogiannidis</w:t>
      </w:r>
      <w:proofErr w:type="spellEnd"/>
      <w:r w:rsidRPr="000C4C9B">
        <w:rPr>
          <w:rFonts w:ascii="Times New Roman" w:hAnsi="Times New Roman" w:cs="Times New Roman"/>
          <w:sz w:val="28"/>
          <w:szCs w:val="28"/>
          <w:lang w:val="en-GB"/>
        </w:rPr>
        <w:t xml:space="preserve"> and </w:t>
      </w:r>
      <w:proofErr w:type="spellStart"/>
      <w:r w:rsidRPr="000C4C9B">
        <w:rPr>
          <w:rFonts w:ascii="Times New Roman" w:hAnsi="Times New Roman" w:cs="Times New Roman"/>
          <w:sz w:val="28"/>
          <w:szCs w:val="28"/>
          <w:lang w:val="en-GB"/>
        </w:rPr>
        <w:t>Mavratzas</w:t>
      </w:r>
      <w:proofErr w:type="spellEnd"/>
      <w:r w:rsidRPr="000C4C9B">
        <w:rPr>
          <w:rFonts w:ascii="Times New Roman" w:hAnsi="Times New Roman" w:cs="Times New Roman"/>
          <w:sz w:val="28"/>
          <w:szCs w:val="28"/>
          <w:lang w:val="en-GB"/>
        </w:rPr>
        <w:t xml:space="preserve"> (2020) believe that a diversification strategy relies on the arrival of a brand in a new market with a new product. For BMW, the UK always seems like a new market because of the continual changes in its consumers' preferences and tastes. BMW launched its new car models in the UK and developed the market for those products by releasing strong commercial ads on offline and online platforms. That is why the marketing network BMW in the UK is higher than in the German market. </w:t>
      </w:r>
    </w:p>
    <w:p w14:paraId="60230F36" w14:textId="77777777" w:rsidR="000C4C9B" w:rsidRPr="00162B03" w:rsidRDefault="000C4C9B" w:rsidP="000C4C9B">
      <w:pPr>
        <w:jc w:val="both"/>
        <w:rPr>
          <w:rFonts w:ascii="Algerian" w:hAnsi="Algerian" w:cs="Times New Roman"/>
          <w:sz w:val="36"/>
          <w:szCs w:val="36"/>
          <w:lang w:val="en-GB"/>
        </w:rPr>
      </w:pPr>
      <w:bookmarkStart w:id="23" w:name="_Toc141983020"/>
      <w:r w:rsidRPr="00162B03">
        <w:rPr>
          <w:rFonts w:ascii="Algerian" w:hAnsi="Algerian" w:cs="Times New Roman"/>
          <w:sz w:val="36"/>
          <w:szCs w:val="36"/>
          <w:lang w:val="en-GB"/>
        </w:rPr>
        <w:t>Conclusion and recommendations</w:t>
      </w:r>
      <w:bookmarkEnd w:id="23"/>
      <w:r w:rsidRPr="00162B03">
        <w:rPr>
          <w:rFonts w:ascii="Algerian" w:hAnsi="Algerian" w:cs="Times New Roman"/>
          <w:sz w:val="36"/>
          <w:szCs w:val="36"/>
          <w:lang w:val="en-GB"/>
        </w:rPr>
        <w:t xml:space="preserve"> </w:t>
      </w:r>
    </w:p>
    <w:p w14:paraId="3C0B6595" w14:textId="138C0A36"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Based on the study above, it is concluded that BMW has a strong presence in the host country, the UK, similar to its home country, Germany. In both countries, BMW promotes its business by launching new product lines that are difficult to unveil by rival automotive brands. From the comprehensive analysis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7Ps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marketing mix, the report has deduced that in the German market, the main advantage of BMW is its manufacturing plant and direct distribution network. On the other hand, it has been also found that in the UK market, BMW has highly-professional and exclusive marketing attributes that other brands do not have. </w:t>
      </w:r>
    </w:p>
    <w:p w14:paraId="62C94CED" w14:textId="68E535A1"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At the same time, Ansoff Matrix has revealed that out of the product development strategy, BMW tries to keep its marketing cost low in the German market. By doing so, it becomes possible for the brand to sell its car at a competitive price rate where customers are empowered to perceive values while buying the cars. On the contrary, in the UK market, as the competition is fierce, only product development has not been sufficient for BMW to hold a premium position. In that case, the brand puts its best efforts into developing marketing content to trigger British consumers' emotions towards purchasing a luxury car from BMW. However, BMW is required to implement the following strategies further which can solidify </w:t>
      </w:r>
      <w:r w:rsidR="00C52D93">
        <w:rPr>
          <w:rFonts w:ascii="Times New Roman" w:hAnsi="Times New Roman" w:cs="Times New Roman"/>
          <w:sz w:val="28"/>
          <w:szCs w:val="28"/>
          <w:lang w:val="en-GB"/>
        </w:rPr>
        <w:t>its</w:t>
      </w:r>
      <w:r w:rsidRPr="000C4C9B">
        <w:rPr>
          <w:rFonts w:ascii="Times New Roman" w:hAnsi="Times New Roman" w:cs="Times New Roman"/>
          <w:sz w:val="28"/>
          <w:szCs w:val="28"/>
          <w:lang w:val="en-GB"/>
        </w:rPr>
        <w:t xml:space="preserve"> presence in the UK market similar to Germany. BMW immediately built a manufacturing plant in the UK to eliminate the importing costs and VAT so that they could introduce cars at an affordable rate. By doing so, BMW can launch another segment for rural customers across the country which will be more cost-effective for them. </w:t>
      </w:r>
    </w:p>
    <w:p w14:paraId="77BBCF67" w14:textId="49DDF636" w:rsid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German market, BMW must improve its Omni-channel presence where developing content to directly influence consumers' buying decisions would be easier. </w:t>
      </w:r>
    </w:p>
    <w:p w14:paraId="2AE2A0BF" w14:textId="77777777" w:rsidR="004455F4" w:rsidRDefault="004455F4" w:rsidP="000C4C9B">
      <w:pPr>
        <w:jc w:val="both"/>
        <w:rPr>
          <w:rFonts w:ascii="Times New Roman" w:hAnsi="Times New Roman" w:cs="Times New Roman"/>
          <w:sz w:val="28"/>
          <w:szCs w:val="28"/>
          <w:lang w:val="en-GB"/>
        </w:rPr>
      </w:pPr>
    </w:p>
    <w:p w14:paraId="35E379AC" w14:textId="77777777" w:rsidR="00E75D22" w:rsidRDefault="00E75D22" w:rsidP="003876D4">
      <w:pPr>
        <w:pStyle w:val="ListParagraph"/>
        <w:jc w:val="both"/>
        <w:rPr>
          <w:rFonts w:ascii="Times New Roman" w:hAnsi="Times New Roman" w:cs="Times New Roman"/>
          <w:b/>
          <w:bCs/>
          <w:sz w:val="28"/>
          <w:szCs w:val="28"/>
        </w:rPr>
      </w:pPr>
      <w:bookmarkStart w:id="24" w:name="_Toc141971344"/>
      <w:bookmarkStart w:id="25" w:name="_Toc141983021"/>
    </w:p>
    <w:p w14:paraId="5966CB9B" w14:textId="7B2AD969" w:rsidR="003B25ED" w:rsidRPr="003876D4" w:rsidRDefault="003B25ED" w:rsidP="003876D4">
      <w:pPr>
        <w:pStyle w:val="ListParagraph"/>
        <w:jc w:val="both"/>
        <w:rPr>
          <w:rFonts w:ascii="Times New Roman" w:hAnsi="Times New Roman" w:cs="Times New Roman"/>
          <w:b/>
          <w:bCs/>
          <w:sz w:val="28"/>
          <w:szCs w:val="28"/>
        </w:rPr>
      </w:pPr>
      <w:r w:rsidRPr="003876D4">
        <w:rPr>
          <w:rFonts w:ascii="Times New Roman" w:hAnsi="Times New Roman" w:cs="Times New Roman"/>
          <w:b/>
          <w:bCs/>
          <w:sz w:val="28"/>
          <w:szCs w:val="28"/>
        </w:rPr>
        <w:t>References</w:t>
      </w:r>
      <w:bookmarkEnd w:id="24"/>
      <w:bookmarkEnd w:id="25"/>
    </w:p>
    <w:p w14:paraId="579DE25B" w14:textId="7342CE30"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Ali, B.J. and Anwar, G., 2021. Marketing Strategy: Pricing strategies and </w:t>
      </w:r>
      <w:r w:rsidR="00C52D93" w:rsidRPr="003876D4">
        <w:rPr>
          <w:rFonts w:ascii="Times New Roman" w:hAnsi="Times New Roman" w:cs="Times New Roman"/>
          <w:color w:val="000000" w:themeColor="text1"/>
          <w:sz w:val="28"/>
          <w:szCs w:val="28"/>
        </w:rPr>
        <w:t>their</w:t>
      </w:r>
      <w:r w:rsidRPr="003876D4">
        <w:rPr>
          <w:rFonts w:ascii="Times New Roman" w:hAnsi="Times New Roman" w:cs="Times New Roman"/>
          <w:color w:val="000000" w:themeColor="text1"/>
          <w:sz w:val="28"/>
          <w:szCs w:val="28"/>
        </w:rPr>
        <w:t xml:space="preserve"> influence on consumer purchasing </w:t>
      </w:r>
      <w:r w:rsidR="00C52D93" w:rsidRPr="003876D4">
        <w:rPr>
          <w:rFonts w:ascii="Times New Roman" w:hAnsi="Times New Roman" w:cs="Times New Roman"/>
          <w:color w:val="000000" w:themeColor="text1"/>
          <w:sz w:val="28"/>
          <w:szCs w:val="28"/>
        </w:rPr>
        <w:t>decisions</w:t>
      </w:r>
      <w:r w:rsidRPr="003876D4">
        <w:rPr>
          <w:rFonts w:ascii="Times New Roman" w:hAnsi="Times New Roman" w:cs="Times New Roman"/>
          <w:color w:val="000000" w:themeColor="text1"/>
          <w:sz w:val="28"/>
          <w:szCs w:val="28"/>
        </w:rPr>
        <w:t xml:space="preserve">. Ali, BJ, &amp; Anwar, </w:t>
      </w:r>
      <w:proofErr w:type="gramStart"/>
      <w:r w:rsidRPr="003876D4">
        <w:rPr>
          <w:rFonts w:ascii="Times New Roman" w:hAnsi="Times New Roman" w:cs="Times New Roman"/>
          <w:color w:val="000000" w:themeColor="text1"/>
          <w:sz w:val="28"/>
          <w:szCs w:val="28"/>
        </w:rPr>
        <w:t>G.(</w:t>
      </w:r>
      <w:proofErr w:type="gramEnd"/>
      <w:r w:rsidRPr="003876D4">
        <w:rPr>
          <w:rFonts w:ascii="Times New Roman" w:hAnsi="Times New Roman" w:cs="Times New Roman"/>
          <w:color w:val="000000" w:themeColor="text1"/>
          <w:sz w:val="28"/>
          <w:szCs w:val="28"/>
        </w:rPr>
        <w:t xml:space="preserve">2021). Marketing Strategy: Pricing strategies and </w:t>
      </w:r>
      <w:r w:rsidR="00C52D93" w:rsidRPr="003876D4">
        <w:rPr>
          <w:rFonts w:ascii="Times New Roman" w:hAnsi="Times New Roman" w:cs="Times New Roman"/>
          <w:color w:val="000000" w:themeColor="text1"/>
          <w:sz w:val="28"/>
          <w:szCs w:val="28"/>
        </w:rPr>
        <w:t>their</w:t>
      </w:r>
      <w:r w:rsidRPr="003876D4">
        <w:rPr>
          <w:rFonts w:ascii="Times New Roman" w:hAnsi="Times New Roman" w:cs="Times New Roman"/>
          <w:color w:val="000000" w:themeColor="text1"/>
          <w:sz w:val="28"/>
          <w:szCs w:val="28"/>
        </w:rPr>
        <w:t xml:space="preserve"> influence on consumer purchasing </w:t>
      </w:r>
      <w:r w:rsidR="00C52D93" w:rsidRPr="003876D4">
        <w:rPr>
          <w:rFonts w:ascii="Times New Roman" w:hAnsi="Times New Roman" w:cs="Times New Roman"/>
          <w:color w:val="000000" w:themeColor="text1"/>
          <w:sz w:val="28"/>
          <w:szCs w:val="28"/>
        </w:rPr>
        <w:t>decisions</w:t>
      </w:r>
      <w:r w:rsidRPr="003876D4">
        <w:rPr>
          <w:rFonts w:ascii="Times New Roman" w:hAnsi="Times New Roman" w:cs="Times New Roman"/>
          <w:color w:val="000000" w:themeColor="text1"/>
          <w:sz w:val="28"/>
          <w:szCs w:val="28"/>
        </w:rPr>
        <w:t xml:space="preserve">. International </w:t>
      </w:r>
      <w:r w:rsidR="00C52D93" w:rsidRPr="003876D4">
        <w:rPr>
          <w:rFonts w:ascii="Times New Roman" w:hAnsi="Times New Roman" w:cs="Times New Roman"/>
          <w:color w:val="000000" w:themeColor="text1"/>
          <w:sz w:val="28"/>
          <w:szCs w:val="28"/>
        </w:rPr>
        <w:t>Journal</w:t>
      </w:r>
      <w:r w:rsidRPr="003876D4">
        <w:rPr>
          <w:rFonts w:ascii="Times New Roman" w:hAnsi="Times New Roman" w:cs="Times New Roman"/>
          <w:color w:val="000000" w:themeColor="text1"/>
          <w:sz w:val="28"/>
          <w:szCs w:val="28"/>
        </w:rPr>
        <w:t xml:space="preserve"> of Rural Development, Environment and Health Research, 5(2), pp.26-39.</w:t>
      </w:r>
    </w:p>
    <w:p w14:paraId="5F01B03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Autonews.com., (2023). U.K. sales in May boosted by demand for gasoline cars Available at: </w:t>
      </w:r>
      <w:hyperlink r:id="rId28" w:tgtFrame="_blank" w:history="1">
        <w:r w:rsidRPr="003876D4">
          <w:rPr>
            <w:rStyle w:val="Hyperlink"/>
            <w:rFonts w:ascii="Times New Roman" w:hAnsi="Times New Roman" w:cs="Times New Roman"/>
            <w:color w:val="000000" w:themeColor="text1"/>
            <w:sz w:val="28"/>
            <w:szCs w:val="28"/>
          </w:rPr>
          <w:t>https://europe.autonews.com/sales-market/uk-sales-may-17-demand-gasoline-cars</w:t>
        </w:r>
      </w:hyperlink>
      <w:r w:rsidRPr="003876D4">
        <w:rPr>
          <w:rFonts w:ascii="Times New Roman" w:hAnsi="Times New Roman" w:cs="Times New Roman"/>
          <w:color w:val="000000" w:themeColor="text1"/>
          <w:sz w:val="28"/>
          <w:szCs w:val="28"/>
        </w:rPr>
        <w:t xml:space="preserve"> [Accessed on: 24.07.2023]</w:t>
      </w:r>
    </w:p>
    <w:p w14:paraId="5ED25B8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Bbc.com, (2023)</w:t>
      </w:r>
      <w:r w:rsidRPr="003876D4">
        <w:rPr>
          <w:rFonts w:ascii="Times New Roman" w:hAnsi="Times New Roman" w:cs="Times New Roman"/>
          <w:color w:val="000000" w:themeColor="text1"/>
          <w:sz w:val="28"/>
          <w:szCs w:val="28"/>
          <w:lang w:val="en-US"/>
        </w:rPr>
        <w:t>. UK to keep EU safety mark in post-Brexit climbdown</w:t>
      </w:r>
      <w:r w:rsidRPr="003876D4">
        <w:rPr>
          <w:rFonts w:ascii="Times New Roman" w:hAnsi="Times New Roman" w:cs="Times New Roman"/>
          <w:color w:val="000000" w:themeColor="text1"/>
          <w:sz w:val="28"/>
          <w:szCs w:val="28"/>
        </w:rPr>
        <w:t>. Available at: https://www.bbc.com/news/uk-politics-66375185 [Accessed on: 24.07.2023]</w:t>
      </w:r>
    </w:p>
    <w:p w14:paraId="470DA481" w14:textId="72E0C09E"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Bijmolt, T.H., Broekhuis, M., De Leeuw, S., Hirche, C., Rooderkerk, R.P., Sousa, R. and Zhu, S.X., (2021). Challenges at the marketing–operations interface in </w:t>
      </w:r>
      <w:r w:rsidR="00C52D93" w:rsidRPr="003876D4">
        <w:rPr>
          <w:rFonts w:ascii="Times New Roman" w:hAnsi="Times New Roman" w:cs="Times New Roman"/>
          <w:color w:val="000000" w:themeColor="text1"/>
          <w:sz w:val="28"/>
          <w:szCs w:val="28"/>
        </w:rPr>
        <w:t>omnichannel</w:t>
      </w:r>
      <w:r w:rsidRPr="003876D4">
        <w:rPr>
          <w:rFonts w:ascii="Times New Roman" w:hAnsi="Times New Roman" w:cs="Times New Roman"/>
          <w:color w:val="000000" w:themeColor="text1"/>
          <w:sz w:val="28"/>
          <w:szCs w:val="28"/>
        </w:rPr>
        <w:t xml:space="preserve"> retail environments. Journal of Business Research, 122, pp.864-874.</w:t>
      </w:r>
    </w:p>
    <w:p w14:paraId="716CC2A0"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Bloomberg.com, (2023)</w:t>
      </w:r>
      <w:r w:rsidRPr="003876D4">
        <w:rPr>
          <w:rFonts w:ascii="Times New Roman" w:hAnsi="Times New Roman" w:cs="Times New Roman"/>
          <w:bCs/>
          <w:color w:val="000000" w:themeColor="text1"/>
          <w:sz w:val="28"/>
          <w:szCs w:val="28"/>
          <w:lang w:val="en-US"/>
        </w:rPr>
        <w:t>. Europeans Face Pricier Car Loans as VW, BMW Pay Up for Debt</w:t>
      </w:r>
      <w:r w:rsidRPr="003876D4">
        <w:rPr>
          <w:rFonts w:ascii="Times New Roman" w:hAnsi="Times New Roman" w:cs="Times New Roman"/>
          <w:color w:val="000000" w:themeColor="text1"/>
          <w:sz w:val="28"/>
          <w:szCs w:val="28"/>
        </w:rPr>
        <w:t>. Available at: https://www.bloomberg.com/news/articles/2023-06-02/europeans-face-pricier-car-loans-as-vw-bmw-pay-up-for-new-debt [Accessed on: 24.07.2023]</w:t>
      </w:r>
    </w:p>
    <w:p w14:paraId="74736530"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Bloomberg.com, (2023)</w:t>
      </w:r>
      <w:r w:rsidRPr="003876D4">
        <w:rPr>
          <w:rFonts w:ascii="Times New Roman" w:hAnsi="Times New Roman" w:cs="Times New Roman"/>
          <w:bCs/>
          <w:color w:val="000000" w:themeColor="text1"/>
          <w:sz w:val="28"/>
          <w:szCs w:val="28"/>
          <w:lang w:val="en-US"/>
        </w:rPr>
        <w:t>. German Carmakers Are Bleakest About Their Future Since 2008</w:t>
      </w:r>
      <w:r w:rsidRPr="003876D4">
        <w:rPr>
          <w:rFonts w:ascii="Times New Roman" w:hAnsi="Times New Roman" w:cs="Times New Roman"/>
          <w:color w:val="000000" w:themeColor="text1"/>
          <w:sz w:val="28"/>
          <w:szCs w:val="28"/>
        </w:rPr>
        <w:t>. Available at: https://www.bloomberg.com/news/articles/2023-07-05/german-carmakers-are-bleakest-about-their-future-since-2008 [Accessed on: 24.07.2023]</w:t>
      </w:r>
    </w:p>
    <w:p w14:paraId="09FDE66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Bmw.co.uk, (2023). FIND YOUR BMW. Available at: https://www.bmw.co.uk/en/index.html [Accessed on: 24.07.2023]</w:t>
      </w:r>
    </w:p>
    <w:p w14:paraId="6C7C38DB"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Bmw.co.uk., (2023). ABOUT US Available at: </w:t>
      </w:r>
      <w:hyperlink r:id="rId29" w:tgtFrame="_blank" w:history="1">
        <w:r w:rsidRPr="003876D4">
          <w:rPr>
            <w:rStyle w:val="Hyperlink"/>
            <w:rFonts w:ascii="Times New Roman" w:hAnsi="Times New Roman" w:cs="Times New Roman"/>
            <w:color w:val="000000" w:themeColor="text1"/>
            <w:sz w:val="28"/>
            <w:szCs w:val="28"/>
          </w:rPr>
          <w:t>https://www.bmw.co.uk/en/footer/experience-bmw/about-us.html#:~:text=BMW%20Group%20employs%20around%208%2C000,representing%20BMW%20and%20MINI%20brands</w:t>
        </w:r>
      </w:hyperlink>
      <w:r w:rsidRPr="003876D4">
        <w:rPr>
          <w:rFonts w:ascii="Times New Roman" w:hAnsi="Times New Roman" w:cs="Times New Roman"/>
          <w:color w:val="000000" w:themeColor="text1"/>
          <w:sz w:val="28"/>
          <w:szCs w:val="28"/>
        </w:rPr>
        <w:t>. [Accessed on: 24.07.2023]</w:t>
      </w:r>
    </w:p>
    <w:p w14:paraId="749E220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Bmwakron.com (2023)</w:t>
      </w:r>
      <w:r w:rsidRPr="003876D4">
        <w:rPr>
          <w:rFonts w:ascii="Times New Roman" w:hAnsi="Times New Roman" w:cs="Times New Roman"/>
          <w:color w:val="000000" w:themeColor="text1"/>
          <w:sz w:val="28"/>
          <w:szCs w:val="28"/>
          <w:lang w:val="en-US"/>
        </w:rPr>
        <w:t>. History of BMW</w:t>
      </w:r>
      <w:r w:rsidRPr="003876D4">
        <w:rPr>
          <w:rFonts w:ascii="Times New Roman" w:hAnsi="Times New Roman" w:cs="Times New Roman"/>
          <w:color w:val="000000" w:themeColor="text1"/>
          <w:sz w:val="28"/>
          <w:szCs w:val="28"/>
        </w:rPr>
        <w:t>. Available at: https://www.bmwakron.com/bmw-history-bmw-dealersip-near-me.html [Accessed on: 24.07.2023]</w:t>
      </w:r>
    </w:p>
    <w:p w14:paraId="718CDCD4" w14:textId="47A97225"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Bmwgroup.com, (2023)</w:t>
      </w:r>
      <w:r w:rsidRPr="003876D4">
        <w:rPr>
          <w:rFonts w:ascii="Times New Roman" w:hAnsi="Times New Roman" w:cs="Times New Roman"/>
          <w:bCs/>
          <w:color w:val="000000" w:themeColor="text1"/>
          <w:sz w:val="28"/>
          <w:szCs w:val="28"/>
          <w:lang w:val="en-US"/>
        </w:rPr>
        <w:t>. BE INSPIRED</w:t>
      </w:r>
      <w:r w:rsidR="00C52D93" w:rsidRPr="003876D4">
        <w:rPr>
          <w:rFonts w:ascii="Times New Roman" w:hAnsi="Times New Roman" w:cs="Times New Roman"/>
          <w:bCs/>
          <w:color w:val="000000" w:themeColor="text1"/>
          <w:sz w:val="28"/>
          <w:szCs w:val="28"/>
          <w:lang w:val="en-US"/>
        </w:rPr>
        <w:t>.</w:t>
      </w:r>
      <w:r w:rsidRPr="003876D4">
        <w:rPr>
          <w:rFonts w:ascii="Times New Roman" w:hAnsi="Times New Roman" w:cs="Times New Roman"/>
          <w:color w:val="000000" w:themeColor="text1"/>
          <w:sz w:val="28"/>
          <w:szCs w:val="28"/>
        </w:rPr>
        <w:t xml:space="preserve"> Available at: https://www.bmwgroup.com/en.html [Accessed on: 24.07.2023]</w:t>
      </w:r>
    </w:p>
    <w:p w14:paraId="4400B351"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Bmwgroup.com, (2023). Company. Available at: https://www.bmwgroup.com/en/company.html [Accessed on: 24.07.2023]</w:t>
      </w:r>
    </w:p>
    <w:p w14:paraId="69EBFF7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Bmwgroup.com, (2023)</w:t>
      </w:r>
      <w:r w:rsidRPr="003876D4">
        <w:rPr>
          <w:rFonts w:ascii="Times New Roman" w:hAnsi="Times New Roman" w:cs="Times New Roman"/>
          <w:color w:val="000000" w:themeColor="text1"/>
          <w:sz w:val="28"/>
          <w:szCs w:val="28"/>
          <w:lang w:val="en-US"/>
        </w:rPr>
        <w:t>. OUR GOALS</w:t>
      </w:r>
      <w:r w:rsidRPr="003876D4">
        <w:rPr>
          <w:rFonts w:ascii="Times New Roman" w:hAnsi="Times New Roman" w:cs="Times New Roman"/>
          <w:color w:val="000000" w:themeColor="text1"/>
          <w:sz w:val="28"/>
          <w:szCs w:val="28"/>
        </w:rPr>
        <w:t>. Available at: https://www.bmwgroup.com/en/sustainability/our-goals.html#:~:text=The%20BMW%20Group%20aspires%20to,more%2C%20increasingly%20comprehensive%20sustainability%20solutions. [Accessed on: 24.07.2023]</w:t>
      </w:r>
    </w:p>
    <w:p w14:paraId="1DB47EA7"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Bmwgroup.com., (2023). BMW Group accounts for 11 per cent of UK pure electric registrations in 2022 Available at: </w:t>
      </w:r>
      <w:hyperlink r:id="rId30" w:tgtFrame="_blank" w:history="1">
        <w:r w:rsidRPr="003876D4">
          <w:rPr>
            <w:rStyle w:val="Hyperlink"/>
            <w:rFonts w:ascii="Times New Roman" w:hAnsi="Times New Roman" w:cs="Times New Roman"/>
            <w:color w:val="000000" w:themeColor="text1"/>
            <w:sz w:val="28"/>
            <w:szCs w:val="28"/>
          </w:rPr>
          <w:t>https://www.press.bmwgroup.com/united-kingdom/article/detail/T0407200EN_GB/bmw-group-accounts-for-11-per-cent-of-uk-pure-electric-registrations-in-2022?language=en_GB</w:t>
        </w:r>
      </w:hyperlink>
      <w:r w:rsidRPr="003876D4">
        <w:rPr>
          <w:rFonts w:ascii="Times New Roman" w:hAnsi="Times New Roman" w:cs="Times New Roman"/>
          <w:color w:val="000000" w:themeColor="text1"/>
          <w:sz w:val="28"/>
          <w:szCs w:val="28"/>
        </w:rPr>
        <w:t xml:space="preserve"> [Accessed on: 24.07.2023]</w:t>
      </w:r>
    </w:p>
    <w:p w14:paraId="306BA14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Bmwgroup.com., (2023). YOUR NOW - JOINTLY SHAPING THE FUTURE OF URBAN MOBILITY. Available at: </w:t>
      </w:r>
      <w:hyperlink r:id="rId31" w:anchor=":~:text=Mobility%20Joint%20Ventures%20of%20the%20BMW%20Group%20and%20Mercedes%2DBenz%20Mobility%20AG&amp;text=Half%2DYear%20Report%20to%2030%20June%202023" w:history="1">
        <w:r w:rsidRPr="003876D4">
          <w:rPr>
            <w:rStyle w:val="Hyperlink"/>
            <w:rFonts w:ascii="Times New Roman" w:hAnsi="Times New Roman" w:cs="Times New Roman"/>
            <w:color w:val="000000" w:themeColor="text1"/>
            <w:sz w:val="28"/>
            <w:szCs w:val="28"/>
          </w:rPr>
          <w:t>https://www.bmwgroup.com/en/brands-and-services/Mobility-Joint-Ventures-of-the-BMW-Group-and-Daimler-</w:t>
        </w:r>
        <w:r w:rsidRPr="003876D4">
          <w:rPr>
            <w:rStyle w:val="Hyperlink"/>
            <w:rFonts w:ascii="Times New Roman" w:hAnsi="Times New Roman" w:cs="Times New Roman"/>
            <w:color w:val="000000" w:themeColor="text1"/>
            <w:sz w:val="28"/>
            <w:szCs w:val="28"/>
          </w:rPr>
          <w:lastRenderedPageBreak/>
          <w:t>AG.html#:~:text=Mobility%20Joint%20Ventures%20of%20the%20BMW%20Group%20and%20Mercedes%2DBenz%20Mobility%20AG&amp;text=Half%2DYear%20Report%20to%2030%20June%202023</w:t>
        </w:r>
      </w:hyperlink>
      <w:r w:rsidRPr="003876D4">
        <w:rPr>
          <w:rFonts w:ascii="Times New Roman" w:hAnsi="Times New Roman" w:cs="Times New Roman"/>
          <w:color w:val="000000" w:themeColor="text1"/>
          <w:sz w:val="28"/>
          <w:szCs w:val="28"/>
        </w:rPr>
        <w:t>. [Accessed on: 24.07.2023]</w:t>
      </w:r>
    </w:p>
    <w:p w14:paraId="2C1663F4"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32" w:history="1">
        <w:r w:rsidR="003B25ED" w:rsidRPr="003876D4">
          <w:rPr>
            <w:rStyle w:val="Hyperlink"/>
            <w:rFonts w:ascii="Times New Roman" w:hAnsi="Times New Roman" w:cs="Times New Roman"/>
            <w:color w:val="000000" w:themeColor="text1"/>
            <w:sz w:val="28"/>
            <w:szCs w:val="28"/>
          </w:rPr>
          <w:t>Carlier</w:t>
        </w:r>
      </w:hyperlink>
      <w:r w:rsidR="003B25ED" w:rsidRPr="003876D4">
        <w:rPr>
          <w:rFonts w:ascii="Times New Roman" w:hAnsi="Times New Roman" w:cs="Times New Roman"/>
          <w:color w:val="000000" w:themeColor="text1"/>
          <w:sz w:val="28"/>
          <w:szCs w:val="28"/>
        </w:rPr>
        <w:t xml:space="preserve">., M., (2022). Monthly BMW car sales in the United Kingdom 2020-2022 Available at: </w:t>
      </w:r>
      <w:hyperlink r:id="rId33" w:tgtFrame="_blank" w:history="1">
        <w:r w:rsidR="003B25ED" w:rsidRPr="003876D4">
          <w:rPr>
            <w:rStyle w:val="Hyperlink"/>
            <w:rFonts w:ascii="Times New Roman" w:hAnsi="Times New Roman" w:cs="Times New Roman"/>
            <w:color w:val="000000" w:themeColor="text1"/>
            <w:sz w:val="28"/>
            <w:szCs w:val="28"/>
          </w:rPr>
          <w:t>https://www.statista.com/statistics/300405/bmw-car-sales-in-the-united-kingdom/#:~:text=BMW's%20market%20share,figure%20amounted%20to%208.9%20percent</w:t>
        </w:r>
      </w:hyperlink>
      <w:r w:rsidR="003B25ED" w:rsidRPr="003876D4">
        <w:rPr>
          <w:rFonts w:ascii="Times New Roman" w:hAnsi="Times New Roman" w:cs="Times New Roman"/>
          <w:color w:val="000000" w:themeColor="text1"/>
          <w:sz w:val="28"/>
          <w:szCs w:val="28"/>
        </w:rPr>
        <w:t>. [Accessed on: 24.07.2023]</w:t>
      </w:r>
    </w:p>
    <w:p w14:paraId="72054E98"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Census.gov, (2023)</w:t>
      </w:r>
      <w:r w:rsidRPr="003876D4">
        <w:rPr>
          <w:rFonts w:ascii="Times New Roman" w:hAnsi="Times New Roman" w:cs="Times New Roman"/>
          <w:bCs/>
          <w:color w:val="000000" w:themeColor="text1"/>
          <w:sz w:val="28"/>
          <w:szCs w:val="28"/>
          <w:lang w:val="en-US"/>
        </w:rPr>
        <w:t>. Germany</w:t>
      </w:r>
      <w:r w:rsidRPr="003876D4">
        <w:rPr>
          <w:rFonts w:ascii="Times New Roman" w:hAnsi="Times New Roman" w:cs="Times New Roman"/>
          <w:color w:val="000000" w:themeColor="text1"/>
          <w:sz w:val="28"/>
          <w:szCs w:val="28"/>
        </w:rPr>
        <w:t>. Available at: https://www.census.gov/popclock/world/gm [Accessed on: 24.07.2023]</w:t>
      </w:r>
    </w:p>
    <w:p w14:paraId="50A51DF2"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Cips.org, (2023)</w:t>
      </w:r>
      <w:r w:rsidRPr="003876D4">
        <w:rPr>
          <w:rFonts w:ascii="Times New Roman" w:hAnsi="Times New Roman" w:cs="Times New Roman"/>
          <w:bCs/>
          <w:color w:val="000000" w:themeColor="text1"/>
          <w:sz w:val="28"/>
          <w:szCs w:val="28"/>
          <w:lang w:val="en-US"/>
        </w:rPr>
        <w:t>. BMW creates RiskHub in response to 'fragile supply chains'</w:t>
      </w:r>
      <w:r w:rsidRPr="003876D4">
        <w:rPr>
          <w:rFonts w:ascii="Times New Roman" w:hAnsi="Times New Roman" w:cs="Times New Roman"/>
          <w:color w:val="000000" w:themeColor="text1"/>
          <w:sz w:val="28"/>
          <w:szCs w:val="28"/>
        </w:rPr>
        <w:t>. Available at: https://www.cips.org/supply-management/news/2023/march/bmw-creates-riskhub-in-response-to-fragile-supply-chains/#:~:text=In%20its%202022%20annual%20report,semiconductors%2C%20energy%2C%20and%20transportation. [Accessed on: 24.07.2023]</w:t>
      </w:r>
    </w:p>
    <w:p w14:paraId="697AA92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Cui, T.H., Ghose, A., Halaburda, H., Iyengar, R., Pauwels, K., Sriram, S., Tucker, C. and Venkataraman, S., (2021). Informational challenges in omnichannel marketing: Remedies and future research. Journal of Marketing, 85(1), pp.103-120.</w:t>
      </w:r>
    </w:p>
    <w:p w14:paraId="21B807A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Curvelo, I.C.G., Watanabe, E.A.D.M. and Alfinito, S., (2019). Purchase intention of organic food under the influence of attributes, consumer trust and perceived value. Revista de Gestão, 26(3), pp.198-211.</w:t>
      </w:r>
    </w:p>
    <w:p w14:paraId="2C0A33E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Fahy, J. and Jobber, D., (2019). Ebook: Foundations of marketing, 6e. McGraw Hill.</w:t>
      </w:r>
    </w:p>
    <w:p w14:paraId="1E764BDC"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Felser, K. and Wynn, M.G., (2023). Digitalisation and Change in the German Automotive Industry. The Academic).</w:t>
      </w:r>
    </w:p>
    <w:p w14:paraId="3B49051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Fischer, M. and Mohrman, K., (2021). Multicultural integration in Germany: Race, religion, and the Mesut Özil controversy. Journal of International and Intercultural Communication, 14(3), pp.202-220.</w:t>
      </w:r>
    </w:p>
    <w:p w14:paraId="7B546EAF"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Fuertes, G., Alfaro, M., Vargas, M., Gutierrez, S., Ternero, R. and Sabattin, J., (2020). Conceptual framework for the strategic management: a literature review—descriptive. Journal of Engineering, 2020, pp.1-21.</w:t>
      </w:r>
    </w:p>
    <w:p w14:paraId="71272608"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34" w:tgtFrame="_blank" w:history="1">
        <w:r w:rsidR="003B25ED" w:rsidRPr="003876D4">
          <w:rPr>
            <w:rStyle w:val="Hyperlink"/>
            <w:rFonts w:ascii="Times New Roman" w:hAnsi="Times New Roman" w:cs="Times New Roman"/>
            <w:bCs/>
            <w:color w:val="000000" w:themeColor="text1"/>
            <w:sz w:val="28"/>
            <w:szCs w:val="28"/>
          </w:rPr>
          <w:t>Groves</w:t>
        </w:r>
      </w:hyperlink>
      <w:r w:rsidR="003B25ED" w:rsidRPr="003876D4">
        <w:rPr>
          <w:rFonts w:ascii="Times New Roman" w:hAnsi="Times New Roman" w:cs="Times New Roman"/>
          <w:color w:val="000000" w:themeColor="text1"/>
          <w:sz w:val="28"/>
          <w:szCs w:val="28"/>
        </w:rPr>
        <w:t xml:space="preserve">, J., (2023). New BMW i7: hot M70 version arrives with 651bhp Available at: </w:t>
      </w:r>
      <w:hyperlink r:id="rId35" w:tgtFrame="_blank" w:history="1">
        <w:r w:rsidR="003B25ED" w:rsidRPr="003876D4">
          <w:rPr>
            <w:rStyle w:val="Hyperlink"/>
            <w:rFonts w:ascii="Times New Roman" w:hAnsi="Times New Roman" w:cs="Times New Roman"/>
            <w:color w:val="000000" w:themeColor="text1"/>
            <w:sz w:val="28"/>
            <w:szCs w:val="28"/>
          </w:rPr>
          <w:t>https://www.carmagazine.co.uk/car-news/first-official-pictures/bmw/i7/</w:t>
        </w:r>
      </w:hyperlink>
      <w:r w:rsidR="003B25ED" w:rsidRPr="003876D4">
        <w:rPr>
          <w:rFonts w:ascii="Times New Roman" w:hAnsi="Times New Roman" w:cs="Times New Roman"/>
          <w:color w:val="000000" w:themeColor="text1"/>
          <w:sz w:val="28"/>
          <w:szCs w:val="28"/>
        </w:rPr>
        <w:t xml:space="preserve"> [Accessed on: 24.07.2023]</w:t>
      </w:r>
    </w:p>
    <w:p w14:paraId="05EB07DB"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36" w:history="1">
        <w:r w:rsidR="003B25ED" w:rsidRPr="003876D4">
          <w:rPr>
            <w:rStyle w:val="Hyperlink"/>
            <w:rFonts w:ascii="Times New Roman" w:hAnsi="Times New Roman" w:cs="Times New Roman"/>
            <w:color w:val="000000" w:themeColor="text1"/>
            <w:sz w:val="28"/>
            <w:szCs w:val="28"/>
          </w:rPr>
          <w:t xml:space="preserve">Hindustantimes.com., (2023). Future BMW petrol acrs to drop “i” from the end of names. </w:t>
        </w:r>
        <w:r w:rsidR="003B25ED" w:rsidRPr="003876D4">
          <w:rPr>
            <w:rFonts w:ascii="Times New Roman" w:hAnsi="Times New Roman" w:cs="Times New Roman"/>
            <w:color w:val="000000" w:themeColor="text1"/>
            <w:sz w:val="28"/>
            <w:szCs w:val="28"/>
          </w:rPr>
          <w:t xml:space="preserve">Available at: </w:t>
        </w:r>
        <w:r w:rsidR="003B25ED" w:rsidRPr="003876D4">
          <w:rPr>
            <w:rStyle w:val="Hyperlink"/>
            <w:rFonts w:ascii="Times New Roman" w:hAnsi="Times New Roman" w:cs="Times New Roman"/>
            <w:color w:val="000000" w:themeColor="text1"/>
            <w:sz w:val="28"/>
            <w:szCs w:val="28"/>
          </w:rPr>
          <w:t>https://auto.hindustantimes.com/auto/cars/future-bmw-petrol-cars-to-drop-i-from-the-end-of-names-know-more-41686027336568.html</w:t>
        </w:r>
      </w:hyperlink>
      <w:r w:rsidR="003B25ED" w:rsidRPr="003876D4">
        <w:rPr>
          <w:rFonts w:ascii="Times New Roman" w:hAnsi="Times New Roman" w:cs="Times New Roman"/>
          <w:color w:val="000000" w:themeColor="text1"/>
          <w:sz w:val="28"/>
          <w:szCs w:val="28"/>
        </w:rPr>
        <w:t xml:space="preserve"> [Accessed on: 24.07.2023]</w:t>
      </w:r>
    </w:p>
    <w:p w14:paraId="2499154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Hofstede-insights.com, (2023)</w:t>
      </w:r>
      <w:r w:rsidRPr="003876D4">
        <w:rPr>
          <w:rFonts w:ascii="Times New Roman" w:hAnsi="Times New Roman" w:cs="Times New Roman"/>
          <w:color w:val="000000" w:themeColor="text1"/>
          <w:sz w:val="28"/>
          <w:szCs w:val="28"/>
          <w:lang w:val="en-US"/>
        </w:rPr>
        <w:t>. Country comparison tool</w:t>
      </w:r>
      <w:r w:rsidRPr="003876D4">
        <w:rPr>
          <w:rFonts w:ascii="Times New Roman" w:hAnsi="Times New Roman" w:cs="Times New Roman"/>
          <w:color w:val="000000" w:themeColor="text1"/>
          <w:sz w:val="28"/>
          <w:szCs w:val="28"/>
        </w:rPr>
        <w:t>. Available at: https://www.hofstede-insights.com/country-comparison-tool?countries=germany%2Cunited+kingdom [Accessed on: 24.07.2023]</w:t>
      </w:r>
    </w:p>
    <w:p w14:paraId="1FD231E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Ionescu, G.H., Firoiu, D., Pîrvu, R., Enescu, M., Rădoi, M.I. and Cojocaru, T.M., (2020). The potential for innovation and entrepreneurship in EU countries in the context of sustainable development. Sustainability, 12(18), p.7250.</w:t>
      </w:r>
    </w:p>
    <w:p w14:paraId="5DD0BD49"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37" w:history="1">
        <w:r w:rsidR="003B25ED" w:rsidRPr="003876D4">
          <w:rPr>
            <w:rStyle w:val="Hyperlink"/>
            <w:rFonts w:ascii="Times New Roman" w:hAnsi="Times New Roman" w:cs="Times New Roman"/>
            <w:bCs/>
            <w:color w:val="000000" w:themeColor="text1"/>
            <w:sz w:val="28"/>
            <w:szCs w:val="28"/>
          </w:rPr>
          <w:t>Jolly</w:t>
        </w:r>
      </w:hyperlink>
      <w:r w:rsidR="003B25ED" w:rsidRPr="003876D4">
        <w:rPr>
          <w:rFonts w:ascii="Times New Roman" w:hAnsi="Times New Roman" w:cs="Times New Roman"/>
          <w:color w:val="000000" w:themeColor="text1"/>
          <w:sz w:val="28"/>
          <w:szCs w:val="28"/>
        </w:rPr>
        <w:t xml:space="preserve">, J., (2021). Mini will pause Oxford production line due to computer chip shortage Available at: </w:t>
      </w:r>
      <w:hyperlink r:id="rId38" w:tgtFrame="_blank" w:history="1">
        <w:r w:rsidR="003B25ED" w:rsidRPr="003876D4">
          <w:rPr>
            <w:rStyle w:val="Hyperlink"/>
            <w:rFonts w:ascii="Times New Roman" w:hAnsi="Times New Roman" w:cs="Times New Roman"/>
            <w:color w:val="000000" w:themeColor="text1"/>
            <w:sz w:val="28"/>
            <w:szCs w:val="28"/>
          </w:rPr>
          <w:t>https://www.theguardian.com/business/2021/apr/28/mini-will-pause-oxford-production-line-global-computer-chip-shortage</w:t>
        </w:r>
      </w:hyperlink>
      <w:r w:rsidR="003B25ED" w:rsidRPr="003876D4">
        <w:rPr>
          <w:rStyle w:val="Hyperlink"/>
          <w:rFonts w:ascii="Times New Roman" w:hAnsi="Times New Roman" w:cs="Times New Roman"/>
          <w:color w:val="000000" w:themeColor="text1"/>
          <w:sz w:val="28"/>
          <w:szCs w:val="28"/>
        </w:rPr>
        <w:t xml:space="preserve"> </w:t>
      </w:r>
      <w:r w:rsidR="003B25ED" w:rsidRPr="003876D4">
        <w:rPr>
          <w:rFonts w:ascii="Times New Roman" w:hAnsi="Times New Roman" w:cs="Times New Roman"/>
          <w:color w:val="000000" w:themeColor="text1"/>
          <w:sz w:val="28"/>
          <w:szCs w:val="28"/>
        </w:rPr>
        <w:t>[Accessed on: 24.07.2023]</w:t>
      </w:r>
    </w:p>
    <w:p w14:paraId="2BFA81F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Kalogiannidis, S. and Mavratzas, S., 2020. Impact of marketing mix strategies effective product development issues in MNCs/Retail. International Journal of Business Marketing and Management, 5(12), pp.118-125.</w:t>
      </w:r>
    </w:p>
    <w:p w14:paraId="4458E8E0"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39" w:history="1">
        <w:r w:rsidR="003B25ED" w:rsidRPr="003876D4">
          <w:rPr>
            <w:rStyle w:val="Hyperlink"/>
            <w:rFonts w:ascii="Times New Roman" w:hAnsi="Times New Roman" w:cs="Times New Roman"/>
            <w:color w:val="000000" w:themeColor="text1"/>
            <w:sz w:val="28"/>
            <w:szCs w:val="28"/>
          </w:rPr>
          <w:t>Kottasová</w:t>
        </w:r>
      </w:hyperlink>
      <w:r w:rsidR="003B25ED" w:rsidRPr="003876D4">
        <w:rPr>
          <w:rFonts w:ascii="Times New Roman" w:hAnsi="Times New Roman" w:cs="Times New Roman"/>
          <w:color w:val="000000" w:themeColor="text1"/>
          <w:sz w:val="28"/>
          <w:szCs w:val="28"/>
        </w:rPr>
        <w:t xml:space="preserve">, I., (2023). EU was set to ban internal combustion engine cars. Then Germany suddenly changed its mind Available at: </w:t>
      </w:r>
      <w:hyperlink r:id="rId40" w:anchor=":~:text=Then%20Germany%20suddenly%20changed%20its%20mind,-By%20Ivana%20Kottasov%C3%A1&amp;text=When%20EU%20lawmakers%20voted%20to,from%20the%20bloc%27s%20political%20leaders" w:history="1">
        <w:r w:rsidR="003B25ED" w:rsidRPr="003876D4">
          <w:rPr>
            <w:rStyle w:val="Hyperlink"/>
            <w:rFonts w:ascii="Times New Roman" w:hAnsi="Times New Roman" w:cs="Times New Roman"/>
            <w:color w:val="000000" w:themeColor="text1"/>
            <w:sz w:val="28"/>
            <w:szCs w:val="28"/>
          </w:rPr>
          <w:t>https://edition.cnn.com/2023/03/24/cars/eu-combustion-engine-debate-climate-intl/index.html#:~:text=Then%20Germany%20suddenly%20changed%20its%20mind,-By%20Ivana%20Kottasov%C3%A1&amp;text=When%20EU%20lawmakers%20voted%20to,from%20the%20bloc%27s%20political%20leaders</w:t>
        </w:r>
      </w:hyperlink>
      <w:r w:rsidR="003B25ED" w:rsidRPr="003876D4">
        <w:rPr>
          <w:rFonts w:ascii="Times New Roman" w:hAnsi="Times New Roman" w:cs="Times New Roman"/>
          <w:color w:val="000000" w:themeColor="text1"/>
          <w:sz w:val="28"/>
          <w:szCs w:val="28"/>
        </w:rPr>
        <w:t xml:space="preserve"> [Accessed on: 24.07.2023]</w:t>
      </w:r>
    </w:p>
    <w:p w14:paraId="21EAB4C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Kuang, J., (2022), April. Research on the Marketing Strategy of Pinduoduo—Based on the STP and 4Ps Methods. In 2022 7th International Conference on Social Sciences and Economic Development (ICSSED 2022) (pp. 2128-2133). Atlantis Press.</w:t>
      </w:r>
    </w:p>
    <w:p w14:paraId="442673F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Legislation.uk, (2023)</w:t>
      </w:r>
      <w:r w:rsidRPr="003876D4">
        <w:rPr>
          <w:rFonts w:ascii="Times New Roman" w:hAnsi="Times New Roman" w:cs="Times New Roman"/>
          <w:color w:val="000000" w:themeColor="text1"/>
          <w:sz w:val="28"/>
          <w:szCs w:val="28"/>
          <w:lang w:val="en-US"/>
        </w:rPr>
        <w:t>. Companies Act 2006</w:t>
      </w:r>
      <w:r w:rsidRPr="003876D4">
        <w:rPr>
          <w:rFonts w:ascii="Times New Roman" w:hAnsi="Times New Roman" w:cs="Times New Roman"/>
          <w:color w:val="000000" w:themeColor="text1"/>
          <w:sz w:val="28"/>
          <w:szCs w:val="28"/>
        </w:rPr>
        <w:t>. Available at: https://www.legislation.gov.uk/ukpga/2006/46/contents [Accessed on: 24.07.2023]</w:t>
      </w:r>
    </w:p>
    <w:p w14:paraId="123A8DC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Liu, Z., (2022), December. BMW Addresses Business and Financial Implications for Long-Term Sustainable Growth Based on a Competitive Value Approach. In 2022 International Conference on Economics, Smart Finance and Contemporary Trade (ESFCT 2022) (pp. 1392-1403). Atlantis Press.</w:t>
      </w:r>
    </w:p>
    <w:p w14:paraId="6B5D47E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Massy, R., 2021. BMW causes more controversy with latest 'woke' and expletive-laden promo video criticized for alienating older customers Available at: </w:t>
      </w:r>
      <w:hyperlink r:id="rId41" w:tgtFrame="_blank" w:history="1">
        <w:r w:rsidRPr="003876D4">
          <w:rPr>
            <w:rStyle w:val="Hyperlink"/>
            <w:rFonts w:ascii="Times New Roman" w:hAnsi="Times New Roman" w:cs="Times New Roman"/>
            <w:color w:val="000000" w:themeColor="text1"/>
            <w:sz w:val="28"/>
            <w:szCs w:val="28"/>
          </w:rPr>
          <w:t>https://www.thisismoney.co.uk/money/cars/article-9138079/BMW-causes-controversy-woke-expletive-laden-promo-video.html</w:t>
        </w:r>
      </w:hyperlink>
      <w:r w:rsidRPr="003876D4">
        <w:rPr>
          <w:rFonts w:ascii="Times New Roman" w:hAnsi="Times New Roman" w:cs="Times New Roman"/>
          <w:color w:val="000000" w:themeColor="text1"/>
          <w:sz w:val="28"/>
          <w:szCs w:val="28"/>
        </w:rPr>
        <w:t xml:space="preserve"> [Accessed on: 24.07.2023]</w:t>
      </w:r>
    </w:p>
    <w:p w14:paraId="749D6A5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Onu, C.A., Nwaulune, J., Adegbola, E.A. and Kelechi, N.G., (2019). The effect of celebrity physical attractiveness and trustworthiness on consumer purchase intentions: A study on Nigerian consumers. Management Science Letters, 9, pp.1965-1976.</w:t>
      </w:r>
    </w:p>
    <w:p w14:paraId="5605BFF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Schmitz, A.K., Brexendorf, T.O. and Fassnacht, M., (2023). Vertical line extension: a systematic review of research on upward and downward line extension. Journal of Product &amp; Brand Management.</w:t>
      </w:r>
    </w:p>
    <w:p w14:paraId="35A1FBF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Schult, J., Mahler, N., Fauth, B. and Lindner, M.A., (2022). Did students learn less during the COVID-19 pandemic? Reading and mathematics competencies before and after the first pandemic wave. School effectiveness and school Improvement, 33(4), pp.544-563.</w:t>
      </w:r>
    </w:p>
    <w:p w14:paraId="224AE92D"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Smith, C., Ogutu, M., Munjuri, M. and Kagwe, J., (2021). The Effects of Foreign Market Entry Strategies on Financial Performance of Listed Multinational Firms in Kenya. European Journal of Business and Management Research, 6(3), pp.216-225.</w:t>
      </w:r>
    </w:p>
    <w:p w14:paraId="2EE025A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State.gov, (2023). United Kingdom. Available at: https://www.state.gov/countries-areas/united-kingdom/ [Accessed on: 24.07.2023]</w:t>
      </w:r>
    </w:p>
    <w:p w14:paraId="681194B7"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Statista.com, (2023)</w:t>
      </w:r>
      <w:r w:rsidRPr="003876D4">
        <w:rPr>
          <w:rFonts w:ascii="Times New Roman" w:hAnsi="Times New Roman" w:cs="Times New Roman"/>
          <w:bCs/>
          <w:color w:val="000000" w:themeColor="text1"/>
          <w:sz w:val="28"/>
          <w:szCs w:val="28"/>
        </w:rPr>
        <w:t>. Global revenue of BMW Group from FY 2007 to FY 2022</w:t>
      </w:r>
      <w:r w:rsidRPr="003876D4">
        <w:rPr>
          <w:rFonts w:ascii="Times New Roman" w:hAnsi="Times New Roman" w:cs="Times New Roman"/>
          <w:color w:val="000000" w:themeColor="text1"/>
          <w:sz w:val="28"/>
          <w:szCs w:val="28"/>
        </w:rPr>
        <w:t>. Available at: https://www.statista.com/statistics/264340/global-revenue-of-bmw-group/ [Accessed on: 24.07.2023]</w:t>
      </w:r>
    </w:p>
    <w:p w14:paraId="058325E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lastRenderedPageBreak/>
        <w:t>Statista.com, (2023)</w:t>
      </w:r>
      <w:r w:rsidRPr="003876D4">
        <w:rPr>
          <w:rFonts w:ascii="Times New Roman" w:hAnsi="Times New Roman" w:cs="Times New Roman"/>
          <w:bCs/>
          <w:color w:val="000000" w:themeColor="text1"/>
          <w:sz w:val="28"/>
          <w:szCs w:val="28"/>
        </w:rPr>
        <w:t>. Gross domestic product of the United Kingdom from 1948 to 2022</w:t>
      </w:r>
      <w:r w:rsidRPr="003876D4">
        <w:rPr>
          <w:rFonts w:ascii="Times New Roman" w:hAnsi="Times New Roman" w:cs="Times New Roman"/>
          <w:color w:val="000000" w:themeColor="text1"/>
          <w:sz w:val="28"/>
          <w:szCs w:val="28"/>
        </w:rPr>
        <w:t>. Available at: https://www.statista.com/statistics/281744/gdp-of-the-united-kingdom/ [Accessed on: 24.07.2023]</w:t>
      </w:r>
    </w:p>
    <w:p w14:paraId="13518DDF"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Steitz, C., 2018. BMW's German dealers oppose new contracts, report says Available at: </w:t>
      </w:r>
      <w:hyperlink r:id="rId42" w:anchor=":~:text=The%20dealers%20account%20for%2011,the%20600%20BMW%20German%20dealerships" w:history="1">
        <w:r w:rsidRPr="003876D4">
          <w:rPr>
            <w:rStyle w:val="Hyperlink"/>
            <w:rFonts w:ascii="Times New Roman" w:hAnsi="Times New Roman" w:cs="Times New Roman"/>
            <w:color w:val="000000" w:themeColor="text1"/>
            <w:sz w:val="28"/>
            <w:szCs w:val="28"/>
          </w:rPr>
          <w:t>https://europe.autonews.com/article/20180926/ANE/180929809/bmw-s-german-dealers-oppose-new-contracts-report-says#:~:text=The%20dealers%20account%20for%2011,the%20600%20BMW%20German%20dealerships</w:t>
        </w:r>
      </w:hyperlink>
      <w:r w:rsidRPr="003876D4">
        <w:rPr>
          <w:rFonts w:ascii="Times New Roman" w:hAnsi="Times New Roman" w:cs="Times New Roman"/>
          <w:color w:val="000000" w:themeColor="text1"/>
          <w:sz w:val="28"/>
          <w:szCs w:val="28"/>
        </w:rPr>
        <w:t>. [Accessed on: 24.07.2023]</w:t>
      </w:r>
    </w:p>
    <w:p w14:paraId="3ABC690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Thevatpeople.co.uk., (2023). Do I Pay VAT on Imported Goods from the EU? Available at: </w:t>
      </w:r>
      <w:hyperlink r:id="rId43" w:tgtFrame="_blank" w:history="1">
        <w:r w:rsidRPr="003876D4">
          <w:rPr>
            <w:rStyle w:val="Hyperlink"/>
            <w:rFonts w:ascii="Times New Roman" w:hAnsi="Times New Roman" w:cs="Times New Roman"/>
            <w:color w:val="000000" w:themeColor="text1"/>
            <w:sz w:val="28"/>
            <w:szCs w:val="28"/>
          </w:rPr>
          <w:t>https://www.thevatpeople.co.uk/services/general-vat-queries/advice-hub/do-i-pay-vat-imported-goods-eu#:~:text=Whether%20you%20are%20importing%20goods,the%20charge%20of%20your%20order</w:t>
        </w:r>
      </w:hyperlink>
      <w:r w:rsidRPr="003876D4">
        <w:rPr>
          <w:rFonts w:ascii="Times New Roman" w:hAnsi="Times New Roman" w:cs="Times New Roman"/>
          <w:color w:val="000000" w:themeColor="text1"/>
          <w:sz w:val="28"/>
          <w:szCs w:val="28"/>
        </w:rPr>
        <w:t>. [Accessed on: 24.07.2023]</w:t>
      </w:r>
    </w:p>
    <w:p w14:paraId="6915C9D1"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Tien, N.H., (2019). International economics, business and management strategy.</w:t>
      </w:r>
    </w:p>
    <w:p w14:paraId="03EC517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Todorova, G. and Zhelyazkov, G., (2021). Impact of marketing communication mix on business results of SMEs. In SHS Web of Conferences (Vol. 120, p. 02016). EDP Sciences. </w:t>
      </w:r>
    </w:p>
    <w:p w14:paraId="1BFCE87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Wermke, L., and Wutzer, A., (2022). How BMW will revamp its retail network for digital age Available at: </w:t>
      </w:r>
      <w:hyperlink r:id="rId44" w:tgtFrame="_blank" w:history="1">
        <w:r w:rsidRPr="003876D4">
          <w:rPr>
            <w:rStyle w:val="Hyperlink"/>
            <w:rFonts w:ascii="Times New Roman" w:hAnsi="Times New Roman" w:cs="Times New Roman"/>
            <w:color w:val="000000" w:themeColor="text1"/>
            <w:sz w:val="28"/>
            <w:szCs w:val="28"/>
          </w:rPr>
          <w:t>https://europe.autonews.com/automakers/how-bmw-will-revamp-its-retail-network-digital-age#:~:text=7-Series%20sedan.-,BMW%20Group's%20retail%20network%20in%20Europe%20will%20undergo%20major%20changes,fixed%20fee%20for%20the%20sale</w:t>
        </w:r>
      </w:hyperlink>
      <w:r w:rsidRPr="003876D4">
        <w:rPr>
          <w:rFonts w:ascii="Times New Roman" w:hAnsi="Times New Roman" w:cs="Times New Roman"/>
          <w:color w:val="000000" w:themeColor="text1"/>
          <w:sz w:val="28"/>
          <w:szCs w:val="28"/>
        </w:rPr>
        <w:t>. [Accessed on: 24.07.2023]</w:t>
      </w:r>
    </w:p>
    <w:p w14:paraId="506FE31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Wuori, P.E.M., (2023). Analysing the Differences Between Luxury and Premium in Marketing–Case Study: BMW and Rolls-Royce.</w:t>
      </w:r>
    </w:p>
    <w:p w14:paraId="6F67E7D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Xu, X., Tatge, L., Xu, X. and Liu, Y., (2022). Blockchain applications in the supply chain management in German automotive industry. Production Planning &amp; Control, pp.1-15.</w:t>
      </w:r>
    </w:p>
    <w:p w14:paraId="0035C79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Yao, J., (2022), December. The Future Development Trend of Mercedes-Benz in China. In 2022 4th International Conference on Economic Management and Cultural Industry (ICEMCI 2022) (pp. 1668-1677). Atlantis Press.</w:t>
      </w:r>
    </w:p>
    <w:p w14:paraId="2A36FDB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Yao, J., (2022, December). The Future Development Trend of Mercedes-Benz in China. In 2022 4th International Conference on Economic Management and Cultural Industry (ICEMCI 2022) (pp. 1668-1677). Atlantis Press.</w:t>
      </w:r>
    </w:p>
    <w:p w14:paraId="1AB12E9B" w14:textId="77777777" w:rsidR="003B25ED" w:rsidRPr="003876D4" w:rsidRDefault="004E4855" w:rsidP="003876D4">
      <w:pPr>
        <w:pStyle w:val="ListParagraph"/>
        <w:numPr>
          <w:ilvl w:val="0"/>
          <w:numId w:val="19"/>
        </w:numPr>
        <w:jc w:val="both"/>
        <w:rPr>
          <w:rFonts w:ascii="Times New Roman" w:hAnsi="Times New Roman" w:cs="Times New Roman"/>
          <w:color w:val="000000" w:themeColor="text1"/>
          <w:sz w:val="28"/>
          <w:szCs w:val="28"/>
        </w:rPr>
      </w:pPr>
      <w:hyperlink r:id="rId45" w:history="1">
        <w:r w:rsidR="003B25ED" w:rsidRPr="003876D4">
          <w:rPr>
            <w:rStyle w:val="Hyperlink"/>
            <w:rFonts w:ascii="Times New Roman" w:hAnsi="Times New Roman" w:cs="Times New Roman"/>
            <w:bCs/>
            <w:color w:val="000000" w:themeColor="text1"/>
            <w:sz w:val="28"/>
            <w:szCs w:val="28"/>
          </w:rPr>
          <w:t>Zeldin-O'Neill</w:t>
        </w:r>
      </w:hyperlink>
      <w:r w:rsidR="003B25ED" w:rsidRPr="003876D4">
        <w:rPr>
          <w:rFonts w:ascii="Times New Roman" w:hAnsi="Times New Roman" w:cs="Times New Roman"/>
          <w:color w:val="000000" w:themeColor="text1"/>
          <w:sz w:val="28"/>
          <w:szCs w:val="28"/>
        </w:rPr>
        <w:t xml:space="preserve">, S., (2022). BMW to axe UK production of electric Mini and relocate to China Available at: </w:t>
      </w:r>
      <w:hyperlink r:id="rId46" w:history="1">
        <w:r w:rsidR="003B25ED" w:rsidRPr="003876D4">
          <w:rPr>
            <w:rStyle w:val="Hyperlink"/>
            <w:rFonts w:ascii="Times New Roman" w:hAnsi="Times New Roman" w:cs="Times New Roman"/>
            <w:color w:val="000000" w:themeColor="text1"/>
            <w:sz w:val="28"/>
            <w:szCs w:val="28"/>
          </w:rPr>
          <w:t>https://www.theguardian.com/business/2022/oct/15/bmw-axe-uk-production-electric-mini-relocate-china</w:t>
        </w:r>
      </w:hyperlink>
      <w:r w:rsidR="003B25ED" w:rsidRPr="003876D4">
        <w:rPr>
          <w:rFonts w:ascii="Times New Roman" w:hAnsi="Times New Roman" w:cs="Times New Roman"/>
          <w:color w:val="000000" w:themeColor="text1"/>
          <w:sz w:val="28"/>
          <w:szCs w:val="28"/>
        </w:rPr>
        <w:t xml:space="preserve"> [Accessed on: 24.07.2023]</w:t>
      </w:r>
    </w:p>
    <w:p w14:paraId="7F0D4E3B" w14:textId="77777777" w:rsidR="004455F4" w:rsidRPr="005C632B" w:rsidRDefault="004455F4" w:rsidP="005C632B">
      <w:pPr>
        <w:jc w:val="both"/>
        <w:rPr>
          <w:rFonts w:ascii="Times New Roman" w:hAnsi="Times New Roman" w:cs="Times New Roman"/>
          <w:sz w:val="28"/>
          <w:szCs w:val="28"/>
          <w:lang w:val="en-GB"/>
        </w:rPr>
      </w:pPr>
    </w:p>
    <w:sectPr w:rsidR="004455F4" w:rsidRPr="005C632B" w:rsidSect="00F217B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1EC0"/>
    <w:multiLevelType w:val="multilevel"/>
    <w:tmpl w:val="E81AE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A05D16"/>
    <w:multiLevelType w:val="hybridMultilevel"/>
    <w:tmpl w:val="97E6BE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146EC4"/>
    <w:multiLevelType w:val="hybridMultilevel"/>
    <w:tmpl w:val="2C5C14D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D67C63"/>
    <w:multiLevelType w:val="multilevel"/>
    <w:tmpl w:val="53D8F1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292AF2"/>
    <w:multiLevelType w:val="multilevel"/>
    <w:tmpl w:val="6BB43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BD69C4"/>
    <w:multiLevelType w:val="multilevel"/>
    <w:tmpl w:val="A57E6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6E0CEC"/>
    <w:multiLevelType w:val="multilevel"/>
    <w:tmpl w:val="D2160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8A35C6"/>
    <w:multiLevelType w:val="multilevel"/>
    <w:tmpl w:val="620254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CE1F4D"/>
    <w:multiLevelType w:val="hybridMultilevel"/>
    <w:tmpl w:val="F78A0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B7A274D"/>
    <w:multiLevelType w:val="multilevel"/>
    <w:tmpl w:val="DE82D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0544035"/>
    <w:multiLevelType w:val="hybridMultilevel"/>
    <w:tmpl w:val="BCF21A7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4F026C4"/>
    <w:multiLevelType w:val="hybridMultilevel"/>
    <w:tmpl w:val="20524F1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8B71291"/>
    <w:multiLevelType w:val="multilevel"/>
    <w:tmpl w:val="DE308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4C736E7"/>
    <w:multiLevelType w:val="multilevel"/>
    <w:tmpl w:val="0C7C5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6950746"/>
    <w:multiLevelType w:val="multilevel"/>
    <w:tmpl w:val="76981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95C227A"/>
    <w:multiLevelType w:val="multilevel"/>
    <w:tmpl w:val="BF4A0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C871158"/>
    <w:multiLevelType w:val="multilevel"/>
    <w:tmpl w:val="446C6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F9356D5"/>
    <w:multiLevelType w:val="multilevel"/>
    <w:tmpl w:val="CFD49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16A6299"/>
    <w:multiLevelType w:val="multilevel"/>
    <w:tmpl w:val="BC823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92D34FC"/>
    <w:multiLevelType w:val="hybridMultilevel"/>
    <w:tmpl w:val="C5DE900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0EA09D4"/>
    <w:multiLevelType w:val="multilevel"/>
    <w:tmpl w:val="7D721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2CC4B53"/>
    <w:multiLevelType w:val="multilevel"/>
    <w:tmpl w:val="0A782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C2E4D0F"/>
    <w:multiLevelType w:val="hybridMultilevel"/>
    <w:tmpl w:val="00E6C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CB91842"/>
    <w:multiLevelType w:val="multilevel"/>
    <w:tmpl w:val="A544D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6992800">
    <w:abstractNumId w:val="23"/>
  </w:num>
  <w:num w:numId="2" w16cid:durableId="1573083921">
    <w:abstractNumId w:val="18"/>
  </w:num>
  <w:num w:numId="3" w16cid:durableId="1651203543">
    <w:abstractNumId w:val="13"/>
  </w:num>
  <w:num w:numId="4" w16cid:durableId="1110591905">
    <w:abstractNumId w:val="20"/>
  </w:num>
  <w:num w:numId="5" w16cid:durableId="1837115781">
    <w:abstractNumId w:val="0"/>
  </w:num>
  <w:num w:numId="6" w16cid:durableId="163518300">
    <w:abstractNumId w:val="16"/>
  </w:num>
  <w:num w:numId="7" w16cid:durableId="1731152119">
    <w:abstractNumId w:val="12"/>
  </w:num>
  <w:num w:numId="8" w16cid:durableId="2076929874">
    <w:abstractNumId w:val="17"/>
  </w:num>
  <w:num w:numId="9" w16cid:durableId="1607612956">
    <w:abstractNumId w:val="3"/>
  </w:num>
  <w:num w:numId="10" w16cid:durableId="377899016">
    <w:abstractNumId w:val="5"/>
  </w:num>
  <w:num w:numId="11" w16cid:durableId="242645051">
    <w:abstractNumId w:val="21"/>
  </w:num>
  <w:num w:numId="12" w16cid:durableId="964429760">
    <w:abstractNumId w:val="4"/>
  </w:num>
  <w:num w:numId="13" w16cid:durableId="375005332">
    <w:abstractNumId w:val="15"/>
  </w:num>
  <w:num w:numId="14" w16cid:durableId="371275452">
    <w:abstractNumId w:val="6"/>
  </w:num>
  <w:num w:numId="15" w16cid:durableId="2006781756">
    <w:abstractNumId w:val="7"/>
  </w:num>
  <w:num w:numId="16" w16cid:durableId="666909924">
    <w:abstractNumId w:val="9"/>
  </w:num>
  <w:num w:numId="17" w16cid:durableId="1181356926">
    <w:abstractNumId w:val="14"/>
  </w:num>
  <w:num w:numId="18" w16cid:durableId="1776359901">
    <w:abstractNumId w:val="19"/>
  </w:num>
  <w:num w:numId="19" w16cid:durableId="1793017597">
    <w:abstractNumId w:val="11"/>
  </w:num>
  <w:num w:numId="20" w16cid:durableId="170530333">
    <w:abstractNumId w:val="2"/>
  </w:num>
  <w:num w:numId="21" w16cid:durableId="1941253441">
    <w:abstractNumId w:val="10"/>
  </w:num>
  <w:num w:numId="22" w16cid:durableId="304093335">
    <w:abstractNumId w:val="1"/>
  </w:num>
  <w:num w:numId="23" w16cid:durableId="333459920">
    <w:abstractNumId w:val="8"/>
  </w:num>
  <w:num w:numId="24" w16cid:durableId="3379747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508"/>
    <w:rsid w:val="0000023E"/>
    <w:rsid w:val="00001F63"/>
    <w:rsid w:val="00025364"/>
    <w:rsid w:val="00090B4D"/>
    <w:rsid w:val="000920EA"/>
    <w:rsid w:val="00094297"/>
    <w:rsid w:val="000B37CB"/>
    <w:rsid w:val="000C4191"/>
    <w:rsid w:val="000C4C9B"/>
    <w:rsid w:val="000E4508"/>
    <w:rsid w:val="000F7078"/>
    <w:rsid w:val="000F7267"/>
    <w:rsid w:val="00112410"/>
    <w:rsid w:val="00124E0B"/>
    <w:rsid w:val="00162B03"/>
    <w:rsid w:val="00164010"/>
    <w:rsid w:val="0017626D"/>
    <w:rsid w:val="00204186"/>
    <w:rsid w:val="002179A0"/>
    <w:rsid w:val="002250F8"/>
    <w:rsid w:val="002269D5"/>
    <w:rsid w:val="00234FA0"/>
    <w:rsid w:val="00245AAE"/>
    <w:rsid w:val="00294436"/>
    <w:rsid w:val="002E4CF9"/>
    <w:rsid w:val="002F107B"/>
    <w:rsid w:val="0030366C"/>
    <w:rsid w:val="00321F25"/>
    <w:rsid w:val="00333C1D"/>
    <w:rsid w:val="003876D4"/>
    <w:rsid w:val="003B25ED"/>
    <w:rsid w:val="003C616E"/>
    <w:rsid w:val="004455F4"/>
    <w:rsid w:val="004677EF"/>
    <w:rsid w:val="004C387D"/>
    <w:rsid w:val="004E4855"/>
    <w:rsid w:val="004E51D3"/>
    <w:rsid w:val="00516491"/>
    <w:rsid w:val="00535553"/>
    <w:rsid w:val="00543A47"/>
    <w:rsid w:val="005C632B"/>
    <w:rsid w:val="005E77F2"/>
    <w:rsid w:val="005F690C"/>
    <w:rsid w:val="00614D55"/>
    <w:rsid w:val="00634E76"/>
    <w:rsid w:val="006D65DC"/>
    <w:rsid w:val="006E2D77"/>
    <w:rsid w:val="006E463A"/>
    <w:rsid w:val="006F1D9B"/>
    <w:rsid w:val="007618A3"/>
    <w:rsid w:val="00782DF6"/>
    <w:rsid w:val="007D5ABC"/>
    <w:rsid w:val="007F72D5"/>
    <w:rsid w:val="007F779A"/>
    <w:rsid w:val="00821C1A"/>
    <w:rsid w:val="008E431E"/>
    <w:rsid w:val="00916899"/>
    <w:rsid w:val="00930660"/>
    <w:rsid w:val="0095152B"/>
    <w:rsid w:val="00962809"/>
    <w:rsid w:val="00975E25"/>
    <w:rsid w:val="009919E1"/>
    <w:rsid w:val="009A14C1"/>
    <w:rsid w:val="009A56FD"/>
    <w:rsid w:val="009F6EB9"/>
    <w:rsid w:val="00A22F9E"/>
    <w:rsid w:val="00A40BCD"/>
    <w:rsid w:val="00A5368C"/>
    <w:rsid w:val="00A73FCE"/>
    <w:rsid w:val="00AD7398"/>
    <w:rsid w:val="00AD7985"/>
    <w:rsid w:val="00B1324A"/>
    <w:rsid w:val="00B448AD"/>
    <w:rsid w:val="00B56160"/>
    <w:rsid w:val="00B620D5"/>
    <w:rsid w:val="00BB253F"/>
    <w:rsid w:val="00BB6E08"/>
    <w:rsid w:val="00BC3AE2"/>
    <w:rsid w:val="00C51DA2"/>
    <w:rsid w:val="00C52D93"/>
    <w:rsid w:val="00C54CD1"/>
    <w:rsid w:val="00D0751D"/>
    <w:rsid w:val="00D23843"/>
    <w:rsid w:val="00D460BA"/>
    <w:rsid w:val="00DC3C9E"/>
    <w:rsid w:val="00E046F0"/>
    <w:rsid w:val="00E048E5"/>
    <w:rsid w:val="00E11D98"/>
    <w:rsid w:val="00E475BE"/>
    <w:rsid w:val="00E75D22"/>
    <w:rsid w:val="00EB365C"/>
    <w:rsid w:val="00EB6C59"/>
    <w:rsid w:val="00EC2053"/>
    <w:rsid w:val="00EE006F"/>
    <w:rsid w:val="00EF2739"/>
    <w:rsid w:val="00EF4020"/>
    <w:rsid w:val="00F217BE"/>
    <w:rsid w:val="00F558A5"/>
    <w:rsid w:val="00F77FD5"/>
    <w:rsid w:val="00FA5BEE"/>
    <w:rsid w:val="00FB5940"/>
    <w:rsid w:val="00FB5E74"/>
    <w:rsid w:val="00FD1D60"/>
    <w:rsid w:val="00FF24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58C2A"/>
  <w15:chartTrackingRefBased/>
  <w15:docId w15:val="{1B615ABE-059C-458C-8418-A6587AA1A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614D55"/>
    <w:pPr>
      <w:keepNext/>
      <w:keepLines/>
      <w:spacing w:before="400" w:after="120" w:line="480" w:lineRule="auto"/>
      <w:jc w:val="both"/>
      <w:outlineLvl w:val="0"/>
    </w:pPr>
    <w:rPr>
      <w:rFonts w:ascii="Times New Roman" w:eastAsia="Arial" w:hAnsi="Times New Roman" w:cs="Arial"/>
      <w:b/>
      <w:kern w:val="0"/>
      <w:sz w:val="24"/>
      <w:szCs w:val="40"/>
      <w:lang w:eastAsia="en-IN"/>
      <w14:ligatures w14:val="none"/>
    </w:rPr>
  </w:style>
  <w:style w:type="paragraph" w:styleId="Heading2">
    <w:name w:val="heading 2"/>
    <w:basedOn w:val="Normal"/>
    <w:next w:val="Normal"/>
    <w:link w:val="Heading2Char"/>
    <w:rsid w:val="00614D55"/>
    <w:pPr>
      <w:keepNext/>
      <w:keepLines/>
      <w:spacing w:before="360" w:after="120" w:line="360" w:lineRule="auto"/>
      <w:jc w:val="both"/>
      <w:outlineLvl w:val="1"/>
    </w:pPr>
    <w:rPr>
      <w:rFonts w:ascii="Times New Roman" w:eastAsia="Arial" w:hAnsi="Times New Roman" w:cs="Arial"/>
      <w:b/>
      <w:kern w:val="0"/>
      <w:sz w:val="24"/>
      <w:szCs w:val="32"/>
      <w:lang w:eastAsia="en-IN"/>
      <w14:ligatures w14:val="none"/>
    </w:rPr>
  </w:style>
  <w:style w:type="paragraph" w:styleId="Heading3">
    <w:name w:val="heading 3"/>
    <w:basedOn w:val="Normal"/>
    <w:next w:val="Normal"/>
    <w:link w:val="Heading3Char"/>
    <w:rsid w:val="00614D55"/>
    <w:pPr>
      <w:keepNext/>
      <w:keepLines/>
      <w:spacing w:before="320" w:after="80" w:line="360" w:lineRule="auto"/>
      <w:jc w:val="both"/>
      <w:outlineLvl w:val="2"/>
    </w:pPr>
    <w:rPr>
      <w:rFonts w:ascii="Times New Roman" w:eastAsia="Arial" w:hAnsi="Times New Roman" w:cs="Arial"/>
      <w:b/>
      <w:color w:val="000000" w:themeColor="text1"/>
      <w:kern w:val="0"/>
      <w:sz w:val="24"/>
      <w:szCs w:val="2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4D55"/>
    <w:rPr>
      <w:rFonts w:ascii="Times New Roman" w:eastAsia="Arial" w:hAnsi="Times New Roman" w:cs="Arial"/>
      <w:b/>
      <w:kern w:val="0"/>
      <w:sz w:val="24"/>
      <w:szCs w:val="40"/>
      <w:lang w:eastAsia="en-IN"/>
      <w14:ligatures w14:val="none"/>
    </w:rPr>
  </w:style>
  <w:style w:type="character" w:customStyle="1" w:styleId="Heading2Char">
    <w:name w:val="Heading 2 Char"/>
    <w:basedOn w:val="DefaultParagraphFont"/>
    <w:link w:val="Heading2"/>
    <w:rsid w:val="00614D55"/>
    <w:rPr>
      <w:rFonts w:ascii="Times New Roman" w:eastAsia="Arial" w:hAnsi="Times New Roman" w:cs="Arial"/>
      <w:b/>
      <w:kern w:val="0"/>
      <w:sz w:val="24"/>
      <w:szCs w:val="32"/>
      <w:lang w:eastAsia="en-IN"/>
      <w14:ligatures w14:val="none"/>
    </w:rPr>
  </w:style>
  <w:style w:type="character" w:customStyle="1" w:styleId="Heading3Char">
    <w:name w:val="Heading 3 Char"/>
    <w:basedOn w:val="DefaultParagraphFont"/>
    <w:link w:val="Heading3"/>
    <w:rsid w:val="00614D55"/>
    <w:rPr>
      <w:rFonts w:ascii="Times New Roman" w:eastAsia="Arial" w:hAnsi="Times New Roman" w:cs="Arial"/>
      <w:b/>
      <w:color w:val="000000" w:themeColor="text1"/>
      <w:kern w:val="0"/>
      <w:sz w:val="24"/>
      <w:szCs w:val="28"/>
      <w:lang w:eastAsia="en-IN"/>
      <w14:ligatures w14:val="none"/>
    </w:rPr>
  </w:style>
  <w:style w:type="table" w:customStyle="1" w:styleId="a">
    <w:name w:val="a"/>
    <w:basedOn w:val="TableNormal"/>
    <w:rsid w:val="00614D55"/>
    <w:pPr>
      <w:spacing w:after="0" w:line="276" w:lineRule="auto"/>
    </w:pPr>
    <w:rPr>
      <w:rFonts w:ascii="Arial" w:eastAsia="Arial" w:hAnsi="Arial" w:cs="Arial"/>
      <w:kern w:val="0"/>
      <w:lang w:eastAsia="en-IN"/>
      <w14:ligatures w14:val="none"/>
    </w:rPr>
    <w:tblPr>
      <w:tblStyleRowBandSize w:val="1"/>
      <w:tblStyleColBandSize w:val="1"/>
      <w:tblCellMar>
        <w:top w:w="100" w:type="dxa"/>
        <w:left w:w="100" w:type="dxa"/>
        <w:bottom w:w="100" w:type="dxa"/>
        <w:right w:w="100" w:type="dxa"/>
      </w:tblCellMar>
    </w:tblPr>
  </w:style>
  <w:style w:type="paragraph" w:customStyle="1" w:styleId="Normal1">
    <w:name w:val="Normal1"/>
    <w:rsid w:val="00614D55"/>
    <w:pPr>
      <w:spacing w:after="0" w:line="276" w:lineRule="auto"/>
    </w:pPr>
    <w:rPr>
      <w:rFonts w:ascii="Arial" w:eastAsia="Arial" w:hAnsi="Arial" w:cs="Arial"/>
      <w:kern w:val="0"/>
      <w:lang w:val="en-US"/>
      <w14:ligatures w14:val="none"/>
    </w:rPr>
  </w:style>
  <w:style w:type="character" w:styleId="Hyperlink">
    <w:name w:val="Hyperlink"/>
    <w:basedOn w:val="DefaultParagraphFont"/>
    <w:uiPriority w:val="99"/>
    <w:unhideWhenUsed/>
    <w:rsid w:val="003B25ED"/>
    <w:rPr>
      <w:color w:val="0563C1" w:themeColor="hyperlink"/>
      <w:u w:val="single"/>
    </w:rPr>
  </w:style>
  <w:style w:type="paragraph" w:styleId="ListParagraph">
    <w:name w:val="List Paragraph"/>
    <w:basedOn w:val="Normal"/>
    <w:uiPriority w:val="34"/>
    <w:qFormat/>
    <w:rsid w:val="00164010"/>
    <w:pPr>
      <w:ind w:left="720"/>
      <w:contextualSpacing/>
    </w:pPr>
  </w:style>
  <w:style w:type="character" w:styleId="UnresolvedMention">
    <w:name w:val="Unresolved Mention"/>
    <w:basedOn w:val="DefaultParagraphFont"/>
    <w:uiPriority w:val="99"/>
    <w:semiHidden/>
    <w:unhideWhenUsed/>
    <w:rsid w:val="00AD7985"/>
    <w:rPr>
      <w:color w:val="605E5C"/>
      <w:shd w:val="clear" w:color="auto" w:fill="E1DFDD"/>
    </w:rPr>
  </w:style>
  <w:style w:type="paragraph" w:styleId="TOC1">
    <w:name w:val="toc 1"/>
    <w:basedOn w:val="Normal"/>
    <w:next w:val="Normal"/>
    <w:autoRedefine/>
    <w:uiPriority w:val="39"/>
    <w:semiHidden/>
    <w:unhideWhenUsed/>
    <w:rsid w:val="00FF2457"/>
    <w:pPr>
      <w:spacing w:after="100" w:line="276" w:lineRule="auto"/>
    </w:pPr>
    <w:rPr>
      <w:rFonts w:ascii="Arial" w:eastAsia="Arial" w:hAnsi="Arial" w:cs="Arial"/>
      <w:kern w:val="0"/>
      <w:lang w:eastAsia="en-IN"/>
      <w14:ligatures w14:val="none"/>
    </w:rPr>
  </w:style>
  <w:style w:type="paragraph" w:styleId="TOC2">
    <w:name w:val="toc 2"/>
    <w:basedOn w:val="Normal"/>
    <w:next w:val="Normal"/>
    <w:autoRedefine/>
    <w:uiPriority w:val="39"/>
    <w:semiHidden/>
    <w:unhideWhenUsed/>
    <w:rsid w:val="00FF2457"/>
    <w:pPr>
      <w:spacing w:after="100" w:line="276" w:lineRule="auto"/>
      <w:ind w:left="220"/>
    </w:pPr>
    <w:rPr>
      <w:rFonts w:ascii="Arial" w:eastAsia="Arial" w:hAnsi="Arial" w:cs="Arial"/>
      <w:kern w:val="0"/>
      <w:lang w:eastAsia="en-IN"/>
      <w14:ligatures w14:val="none"/>
    </w:rPr>
  </w:style>
  <w:style w:type="paragraph" w:styleId="TOC3">
    <w:name w:val="toc 3"/>
    <w:basedOn w:val="Normal"/>
    <w:next w:val="Normal"/>
    <w:autoRedefine/>
    <w:uiPriority w:val="39"/>
    <w:semiHidden/>
    <w:unhideWhenUsed/>
    <w:rsid w:val="00FF2457"/>
    <w:pPr>
      <w:spacing w:after="100" w:line="276" w:lineRule="auto"/>
      <w:ind w:left="440"/>
    </w:pPr>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519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collegeofprocurementandsupply.com/" TargetMode="External"/><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hyperlink" Target="https://www.cnn.com/profiles/ivana-kottasova" TargetMode="External"/><Relationship Id="rId21" Type="http://schemas.openxmlformats.org/officeDocument/2006/relationships/image" Target="media/image13.png"/><Relationship Id="rId34" Type="http://schemas.openxmlformats.org/officeDocument/2006/relationships/hyperlink" Target="https://www.carmagazine.co.uk/author/jake-groves" TargetMode="External"/><Relationship Id="rId42" Type="http://schemas.openxmlformats.org/officeDocument/2006/relationships/hyperlink" Target="https://europe.autonews.com/article/20180926/ANE/180929809/bmw-s-german-dealers-oppose-new-contracts-report-says"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google.com/url?q=https://www.bmw.co.uk/en/footer/experience-bmw/about-us.html%23:~:text%3DBMW%2520Group%2520employs%2520around%25208%252C000,representing%2520BMW%2520and%2520MINI%2520brands&amp;sa=D&amp;source=docs&amp;ust=1691064419532927&amp;usg=AOvVaw1IovLktHkcNJ-1FoXz4Il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s://www.statista.com/aboutus/our-research-commitment/2785/mathilde-carlier" TargetMode="External"/><Relationship Id="rId37" Type="http://schemas.openxmlformats.org/officeDocument/2006/relationships/hyperlink" Target="https://www.theguardian.com/profile/jasper-jolly" TargetMode="External"/><Relationship Id="rId40" Type="http://schemas.openxmlformats.org/officeDocument/2006/relationships/hyperlink" Target="https://edition.cnn.com/2023/03/24/cars/eu-combustion-engine-debate-climate-intl/index.html" TargetMode="External"/><Relationship Id="rId45" Type="http://schemas.openxmlformats.org/officeDocument/2006/relationships/hyperlink" Target="https://www.theguardian.com/profile/sophie-zeldin-oneill" TargetMode="External"/><Relationship Id="rId5" Type="http://schemas.openxmlformats.org/officeDocument/2006/relationships/webSettings" Target="webSettings.xml"/><Relationship Id="rId15" Type="http://schemas.openxmlformats.org/officeDocument/2006/relationships/hyperlink" Target="https://medium.com/" TargetMode="External"/><Relationship Id="rId23" Type="http://schemas.openxmlformats.org/officeDocument/2006/relationships/image" Target="media/image15.png"/><Relationship Id="rId28" Type="http://schemas.openxmlformats.org/officeDocument/2006/relationships/hyperlink" Target="https://www.google.com/url?q=https://europe.autonews.com/sales-market/uk-sales-may-17-demand-gasoline-cars&amp;sa=D&amp;source=docs&amp;ust=1691062597432580&amp;usg=AOvVaw3E1FLspEi08wvr1-s8ilK3" TargetMode="External"/><Relationship Id="rId36" Type="http://schemas.openxmlformats.org/officeDocument/2006/relationships/hyperlink" Target="Hindustantimes.com.,%20(2023).%20Future%20BMW%20petrol%20acrs%20to%20drop%20" TargetMode="Externa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hyperlink" Target="https://www.bmwgroup.com/en/brands-and-services/Mobility-Joint-Ventures-of-the-BMW-Group-and-Daimler-AG.html" TargetMode="External"/><Relationship Id="rId44" Type="http://schemas.openxmlformats.org/officeDocument/2006/relationships/hyperlink" Target="https://www.google.com/url?q=https://europe.autonews.com/automakers/how-bmw-will-revamp-its-retail-network-digital-age%23:~:text%3D7-Series%2520sedan.-,BMW%2520Group%27s%2520retail%2520network%2520in%2520Europe%2520will%2520undergo%2520major%2520changes,fixed%2520fee%2520for%2520the%2520sale&amp;sa=D&amp;source=docs&amp;ust=1691064804734405&amp;usg=AOvVaw1MppoJdOD_bCUJjAHFGypU" TargetMode="External"/><Relationship Id="rId4" Type="http://schemas.openxmlformats.org/officeDocument/2006/relationships/settings" Target="settings.xml"/><Relationship Id="rId9" Type="http://schemas.openxmlformats.org/officeDocument/2006/relationships/hyperlink" Target="https://www.bmw.co.uk/" TargetMode="External"/><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www.caunceohara.co.uk/" TargetMode="External"/><Relationship Id="rId30" Type="http://schemas.openxmlformats.org/officeDocument/2006/relationships/hyperlink" Target="https://www.google.com/url?q=https://www.press.bmwgroup.com/united-kingdom/article/detail/T0407200EN_GB/bmw-group-accounts-for-11-per-cent-of-uk-pure-electric-registrations-in-2022?language%3Den_GB&amp;sa=D&amp;source=docs&amp;ust=1691056990911786&amp;usg=AOvVaw0o9NCJGyvrls988X-Nr9Ld" TargetMode="External"/><Relationship Id="rId35" Type="http://schemas.openxmlformats.org/officeDocument/2006/relationships/hyperlink" Target="https://www.google.com/url?q=https://www.carmagazine.co.uk/car-news/first-official-pictures/bmw/i7/&amp;sa=D&amp;source=docs&amp;ust=1691060727053892&amp;usg=AOvVaw3YeZV34JMIogetjBtrDjjV" TargetMode="External"/><Relationship Id="rId43" Type="http://schemas.openxmlformats.org/officeDocument/2006/relationships/hyperlink" Target="https://www.google.com/url?q=https://www.thevatpeople.co.uk/services/general-vat-queries/advice-hub/do-i-pay-vat-imported-goods-eu%23:~:text%3DWhether%2520you%2520are%2520importing%2520goods,the%2520charge%2520of%2520your%2520order&amp;sa=D&amp;source=docs&amp;ust=1691063222787195&amp;usg=AOvVaw2ZmQRUOSWDuQD6AJAs-LzV" TargetMode="External"/><Relationship Id="rId48"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google.com/url?q=https://www.statista.com/statistics/300405/bmw-car-sales-in-the-united-kingdom/%23:~:text%3DBMW%27s%2520market%2520share,figure%2520amounted%2520to%25208.9%2520percent&amp;sa=D&amp;source=docs&amp;ust=1691060566678907&amp;usg=AOvVaw1-kbq7E7-JAxgLfynewF7r" TargetMode="External"/><Relationship Id="rId38" Type="http://schemas.openxmlformats.org/officeDocument/2006/relationships/hyperlink" Target="https://www.google.com/url?q=https://www.theguardian.com/business/2021/apr/28/mini-will-pause-oxford-production-line-global-computer-chip-shortage&amp;sa=D&amp;source=docs&amp;ust=1691065699735652&amp;usg=AOvVaw3Lg_WdWpSAybUYhkZCpnv_" TargetMode="External"/><Relationship Id="rId46" Type="http://schemas.openxmlformats.org/officeDocument/2006/relationships/hyperlink" Target="https://www.theguardian.com/business/2022/oct/15/bmw-axe-uk-production-electric-mini-relocate-china" TargetMode="External"/><Relationship Id="rId20" Type="http://schemas.openxmlformats.org/officeDocument/2006/relationships/image" Target="media/image12.gif"/><Relationship Id="rId41" Type="http://schemas.openxmlformats.org/officeDocument/2006/relationships/hyperlink" Target="https://www.google.com/url?q=https://www.thisismoney.co.uk/money/cars/article-9138079/BMW-causes-controversy-woke-expletive-laden-promo-video.html&amp;sa=D&amp;source=docs&amp;ust=1691068263670612&amp;usg=AOvVaw1OBmZzdq8nZvTxEV09GWs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75165B-4B7B-4D4E-B17D-A186BB5DD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22</Pages>
  <Words>7582</Words>
  <Characters>43223</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shaikhjuned9558@outlook.com</dc:creator>
  <cp:keywords/>
  <dc:description/>
  <cp:lastModifiedBy>shaikhjuned9558@outlook.com</cp:lastModifiedBy>
  <cp:revision>101</cp:revision>
  <dcterms:created xsi:type="dcterms:W3CDTF">2023-08-14T13:23:00Z</dcterms:created>
  <dcterms:modified xsi:type="dcterms:W3CDTF">2023-08-21T02:45:00Z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33608e48-5cd5-4549-85b1-1b1f3f28b2d2</vt:lpwstr>
  </property>
</Properties>
</file>