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9D6" w:rsidRPr="00377E1A" w:rsidRDefault="00E6037F" w:rsidP="00377E1A">
      <w:pPr>
        <w:spacing w:line="480" w:lineRule="auto"/>
        <w:jc w:val="center"/>
        <w:rPr>
          <w:rFonts w:ascii="Times New Roman" w:hAnsi="Times New Roman" w:cs="Times New Roman"/>
          <w:b/>
          <w:sz w:val="28"/>
          <w:szCs w:val="28"/>
          <w:u w:val="single"/>
        </w:rPr>
      </w:pPr>
      <w:r w:rsidRPr="00E6037F">
        <w:rPr>
          <w:rFonts w:ascii="Times New Roman" w:hAnsi="Times New Roman" w:cs="Times New Roman"/>
          <w:b/>
          <w:sz w:val="28"/>
          <w:szCs w:val="28"/>
          <w:u w:val="single"/>
        </w:rPr>
        <w:t>Communication and Counselling</w:t>
      </w:r>
    </w:p>
    <w:p w:rsidR="00FA39DF" w:rsidRDefault="00CA243A" w:rsidP="00377E1A">
      <w:pPr>
        <w:spacing w:line="480" w:lineRule="auto"/>
        <w:rPr>
          <w:rFonts w:ascii="Times New Roman" w:hAnsi="Times New Roman" w:cs="Times New Roman"/>
          <w:sz w:val="24"/>
          <w:szCs w:val="24"/>
        </w:rPr>
      </w:pPr>
      <w:bookmarkStart w:id="0" w:name="_Hlk503529333"/>
      <w:r>
        <w:rPr>
          <w:rFonts w:ascii="Times New Roman" w:hAnsi="Times New Roman" w:cs="Times New Roman"/>
          <w:sz w:val="24"/>
          <w:szCs w:val="24"/>
        </w:rPr>
        <w:t>The British Association for Counselling and Psychotherapy</w:t>
      </w:r>
      <w:r w:rsidR="00BB5A3E">
        <w:rPr>
          <w:rFonts w:ascii="Times New Roman" w:hAnsi="Times New Roman" w:cs="Times New Roman"/>
          <w:sz w:val="24"/>
          <w:szCs w:val="24"/>
        </w:rPr>
        <w:t xml:space="preserve"> (BCAP), (2017) </w:t>
      </w:r>
      <w:r>
        <w:rPr>
          <w:rFonts w:ascii="Times New Roman" w:hAnsi="Times New Roman" w:cs="Times New Roman"/>
          <w:sz w:val="24"/>
          <w:szCs w:val="24"/>
        </w:rPr>
        <w:t>state that “</w:t>
      </w:r>
      <w:r w:rsidRPr="00CA243A">
        <w:rPr>
          <w:rFonts w:ascii="Times New Roman" w:hAnsi="Times New Roman" w:cs="Times New Roman"/>
          <w:sz w:val="24"/>
          <w:szCs w:val="24"/>
        </w:rPr>
        <w:t xml:space="preserve">Counselling and </w:t>
      </w:r>
      <w:r>
        <w:rPr>
          <w:rFonts w:ascii="Times New Roman" w:hAnsi="Times New Roman" w:cs="Times New Roman"/>
          <w:sz w:val="24"/>
          <w:szCs w:val="24"/>
        </w:rPr>
        <w:t>P</w:t>
      </w:r>
      <w:r w:rsidRPr="00CA243A">
        <w:rPr>
          <w:rFonts w:ascii="Times New Roman" w:hAnsi="Times New Roman" w:cs="Times New Roman"/>
          <w:sz w:val="24"/>
          <w:szCs w:val="24"/>
        </w:rPr>
        <w:t>sychotherapy are umbrella terms that cover a range of talking therapies. They are delivered by trained practitioners who work with people over a short or long term to help them bring about effective change or enhance their wellbeing</w:t>
      </w:r>
      <w:r>
        <w:rPr>
          <w:rFonts w:ascii="Times New Roman" w:hAnsi="Times New Roman" w:cs="Times New Roman"/>
          <w:sz w:val="24"/>
          <w:szCs w:val="24"/>
        </w:rPr>
        <w:t>”</w:t>
      </w:r>
      <w:r w:rsidRPr="00CA243A">
        <w:rPr>
          <w:rFonts w:ascii="Times New Roman" w:hAnsi="Times New Roman" w:cs="Times New Roman"/>
          <w:sz w:val="24"/>
          <w:szCs w:val="24"/>
        </w:rPr>
        <w:t>.</w:t>
      </w:r>
      <w:r w:rsidR="00267B69">
        <w:rPr>
          <w:rFonts w:ascii="Times New Roman" w:hAnsi="Times New Roman" w:cs="Times New Roman"/>
          <w:sz w:val="24"/>
          <w:szCs w:val="24"/>
        </w:rPr>
        <w:t xml:space="preserve"> </w:t>
      </w:r>
      <w:r w:rsidR="00E6037F">
        <w:rPr>
          <w:rFonts w:ascii="Times New Roman" w:hAnsi="Times New Roman" w:cs="Times New Roman"/>
          <w:sz w:val="24"/>
          <w:szCs w:val="24"/>
        </w:rPr>
        <w:t xml:space="preserve">A range of counselling perspectives </w:t>
      </w:r>
      <w:r w:rsidR="00FF0A77">
        <w:rPr>
          <w:rFonts w:ascii="Times New Roman" w:hAnsi="Times New Roman" w:cs="Times New Roman"/>
          <w:sz w:val="24"/>
          <w:szCs w:val="24"/>
        </w:rPr>
        <w:t>will</w:t>
      </w:r>
      <w:r w:rsidR="00E6037F">
        <w:rPr>
          <w:rFonts w:ascii="Times New Roman" w:hAnsi="Times New Roman" w:cs="Times New Roman"/>
          <w:sz w:val="24"/>
          <w:szCs w:val="24"/>
        </w:rPr>
        <w:t xml:space="preserve"> be compared in relation to </w:t>
      </w:r>
      <w:r w:rsidR="00B94859">
        <w:rPr>
          <w:rFonts w:ascii="Times New Roman" w:hAnsi="Times New Roman" w:cs="Times New Roman"/>
          <w:sz w:val="24"/>
          <w:szCs w:val="24"/>
        </w:rPr>
        <w:t xml:space="preserve">different </w:t>
      </w:r>
      <w:r w:rsidR="00E6037F">
        <w:rPr>
          <w:rFonts w:ascii="Times New Roman" w:hAnsi="Times New Roman" w:cs="Times New Roman"/>
          <w:sz w:val="24"/>
          <w:szCs w:val="24"/>
        </w:rPr>
        <w:t xml:space="preserve">counselling interactions. For example, Cognitive </w:t>
      </w:r>
      <w:r w:rsidR="009C260B">
        <w:rPr>
          <w:rFonts w:ascii="Times New Roman" w:hAnsi="Times New Roman" w:cs="Times New Roman"/>
          <w:sz w:val="24"/>
          <w:szCs w:val="24"/>
        </w:rPr>
        <w:t>B</w:t>
      </w:r>
      <w:r w:rsidR="00E6037F">
        <w:rPr>
          <w:rFonts w:ascii="Times New Roman" w:hAnsi="Times New Roman" w:cs="Times New Roman"/>
          <w:sz w:val="24"/>
          <w:szCs w:val="24"/>
        </w:rPr>
        <w:t xml:space="preserve">ehaviour </w:t>
      </w:r>
      <w:r w:rsidR="009C260B">
        <w:rPr>
          <w:rFonts w:ascii="Times New Roman" w:hAnsi="Times New Roman" w:cs="Times New Roman"/>
          <w:sz w:val="24"/>
          <w:szCs w:val="24"/>
        </w:rPr>
        <w:t>T</w:t>
      </w:r>
      <w:r w:rsidR="00E6037F">
        <w:rPr>
          <w:rFonts w:ascii="Times New Roman" w:hAnsi="Times New Roman" w:cs="Times New Roman"/>
          <w:sz w:val="24"/>
          <w:szCs w:val="24"/>
        </w:rPr>
        <w:t>herapy</w:t>
      </w:r>
      <w:r w:rsidR="009C260B">
        <w:rPr>
          <w:rFonts w:ascii="Times New Roman" w:hAnsi="Times New Roman" w:cs="Times New Roman"/>
          <w:sz w:val="24"/>
          <w:szCs w:val="24"/>
        </w:rPr>
        <w:t xml:space="preserve"> (CBT)</w:t>
      </w:r>
      <w:r w:rsidR="00E6037F">
        <w:rPr>
          <w:rFonts w:ascii="Times New Roman" w:hAnsi="Times New Roman" w:cs="Times New Roman"/>
          <w:sz w:val="24"/>
          <w:szCs w:val="24"/>
        </w:rPr>
        <w:t xml:space="preserve">, Person Centred </w:t>
      </w:r>
      <w:r w:rsidR="009C260B">
        <w:rPr>
          <w:rFonts w:ascii="Times New Roman" w:hAnsi="Times New Roman" w:cs="Times New Roman"/>
          <w:sz w:val="24"/>
          <w:szCs w:val="24"/>
        </w:rPr>
        <w:t>T</w:t>
      </w:r>
      <w:r w:rsidR="00E6037F">
        <w:rPr>
          <w:rFonts w:ascii="Times New Roman" w:hAnsi="Times New Roman" w:cs="Times New Roman"/>
          <w:sz w:val="24"/>
          <w:szCs w:val="24"/>
        </w:rPr>
        <w:t>herapy</w:t>
      </w:r>
      <w:r w:rsidR="009C260B">
        <w:rPr>
          <w:rFonts w:ascii="Times New Roman" w:hAnsi="Times New Roman" w:cs="Times New Roman"/>
          <w:sz w:val="24"/>
          <w:szCs w:val="24"/>
        </w:rPr>
        <w:t xml:space="preserve"> (PCT)</w:t>
      </w:r>
      <w:r w:rsidR="00E6037F">
        <w:rPr>
          <w:rFonts w:ascii="Times New Roman" w:hAnsi="Times New Roman" w:cs="Times New Roman"/>
          <w:sz w:val="24"/>
          <w:szCs w:val="24"/>
        </w:rPr>
        <w:t xml:space="preserve"> and Psychodynamic therapy.</w:t>
      </w:r>
      <w:r w:rsidR="00B94738">
        <w:rPr>
          <w:rFonts w:ascii="Times New Roman" w:hAnsi="Times New Roman" w:cs="Times New Roman"/>
          <w:sz w:val="24"/>
          <w:szCs w:val="24"/>
        </w:rPr>
        <w:t xml:space="preserve"> </w:t>
      </w:r>
      <w:r w:rsidR="009C260B">
        <w:rPr>
          <w:rFonts w:ascii="Times New Roman" w:hAnsi="Times New Roman" w:cs="Times New Roman"/>
          <w:sz w:val="24"/>
          <w:szCs w:val="24"/>
        </w:rPr>
        <w:t xml:space="preserve">CBT </w:t>
      </w:r>
      <w:r w:rsidR="00B94738">
        <w:rPr>
          <w:rFonts w:ascii="Times New Roman" w:hAnsi="Times New Roman" w:cs="Times New Roman"/>
          <w:sz w:val="24"/>
          <w:szCs w:val="24"/>
        </w:rPr>
        <w:t>was developed in the 19</w:t>
      </w:r>
      <w:r w:rsidR="00352ADE">
        <w:rPr>
          <w:rFonts w:ascii="Times New Roman" w:hAnsi="Times New Roman" w:cs="Times New Roman"/>
          <w:sz w:val="24"/>
          <w:szCs w:val="24"/>
        </w:rPr>
        <w:t>5</w:t>
      </w:r>
      <w:r w:rsidR="00B94738">
        <w:rPr>
          <w:rFonts w:ascii="Times New Roman" w:hAnsi="Times New Roman" w:cs="Times New Roman"/>
          <w:sz w:val="24"/>
          <w:szCs w:val="24"/>
        </w:rPr>
        <w:t xml:space="preserve">0s by </w:t>
      </w:r>
      <w:r w:rsidR="00352ADE">
        <w:rPr>
          <w:rFonts w:ascii="Times New Roman" w:hAnsi="Times New Roman" w:cs="Times New Roman"/>
          <w:sz w:val="24"/>
          <w:szCs w:val="24"/>
        </w:rPr>
        <w:t xml:space="preserve">Albert Ellis </w:t>
      </w:r>
      <w:r w:rsidR="00B94738" w:rsidRPr="00E53442">
        <w:rPr>
          <w:rFonts w:ascii="Times New Roman" w:hAnsi="Times New Roman" w:cs="Times New Roman"/>
          <w:sz w:val="24"/>
          <w:szCs w:val="24"/>
        </w:rPr>
        <w:t xml:space="preserve">and </w:t>
      </w:r>
      <w:r w:rsidR="00B94738">
        <w:rPr>
          <w:rFonts w:ascii="Times New Roman" w:hAnsi="Times New Roman" w:cs="Times New Roman"/>
          <w:sz w:val="24"/>
          <w:szCs w:val="24"/>
        </w:rPr>
        <w:t>looks at the client’s thoughts, feelings and behaviour.</w:t>
      </w:r>
      <w:r w:rsidR="00784B1F">
        <w:rPr>
          <w:rFonts w:ascii="Times New Roman" w:hAnsi="Times New Roman" w:cs="Times New Roman"/>
          <w:sz w:val="24"/>
          <w:szCs w:val="24"/>
        </w:rPr>
        <w:t xml:space="preserve"> Psychody</w:t>
      </w:r>
      <w:r w:rsidR="00352ADE">
        <w:rPr>
          <w:rFonts w:ascii="Times New Roman" w:hAnsi="Times New Roman" w:cs="Times New Roman"/>
          <w:sz w:val="24"/>
          <w:szCs w:val="24"/>
        </w:rPr>
        <w:t xml:space="preserve">namic therapy was originated by Sigmund Freud </w:t>
      </w:r>
      <w:r w:rsidR="00E53442">
        <w:rPr>
          <w:rFonts w:ascii="Times New Roman" w:hAnsi="Times New Roman" w:cs="Times New Roman"/>
          <w:sz w:val="24"/>
          <w:szCs w:val="24"/>
        </w:rPr>
        <w:t>(1</w:t>
      </w:r>
      <w:r w:rsidR="00352ADE">
        <w:rPr>
          <w:rFonts w:ascii="Times New Roman" w:hAnsi="Times New Roman" w:cs="Times New Roman"/>
          <w:sz w:val="24"/>
          <w:szCs w:val="24"/>
        </w:rPr>
        <w:t>8</w:t>
      </w:r>
      <w:r w:rsidR="00E53442">
        <w:rPr>
          <w:rFonts w:ascii="Times New Roman" w:hAnsi="Times New Roman" w:cs="Times New Roman"/>
          <w:sz w:val="24"/>
          <w:szCs w:val="24"/>
        </w:rPr>
        <w:t>56-1939)</w:t>
      </w:r>
      <w:r w:rsidR="00352ADE">
        <w:rPr>
          <w:rFonts w:ascii="Times New Roman" w:hAnsi="Times New Roman" w:cs="Times New Roman"/>
          <w:sz w:val="24"/>
          <w:szCs w:val="24"/>
        </w:rPr>
        <w:t xml:space="preserve">, the primary focus of this therapy was to look at the client’s unconscious </w:t>
      </w:r>
      <w:r w:rsidR="00FC62B5">
        <w:rPr>
          <w:rFonts w:ascii="Times New Roman" w:hAnsi="Times New Roman" w:cs="Times New Roman"/>
          <w:sz w:val="24"/>
          <w:szCs w:val="24"/>
        </w:rPr>
        <w:t>motives</w:t>
      </w:r>
      <w:r w:rsidR="00E53442">
        <w:rPr>
          <w:rFonts w:ascii="Times New Roman" w:hAnsi="Times New Roman" w:cs="Times New Roman"/>
          <w:sz w:val="24"/>
          <w:szCs w:val="24"/>
        </w:rPr>
        <w:t xml:space="preserve">. </w:t>
      </w:r>
      <w:r w:rsidR="009C260B">
        <w:rPr>
          <w:rFonts w:ascii="Times New Roman" w:hAnsi="Times New Roman" w:cs="Times New Roman"/>
          <w:sz w:val="24"/>
          <w:szCs w:val="24"/>
        </w:rPr>
        <w:t xml:space="preserve">PCT </w:t>
      </w:r>
      <w:r w:rsidR="00B94738">
        <w:rPr>
          <w:rFonts w:ascii="Times New Roman" w:hAnsi="Times New Roman" w:cs="Times New Roman"/>
          <w:sz w:val="24"/>
          <w:szCs w:val="24"/>
        </w:rPr>
        <w:t xml:space="preserve">evolved in the 1950s </w:t>
      </w:r>
      <w:r w:rsidR="00FF0A77">
        <w:rPr>
          <w:rFonts w:ascii="Times New Roman" w:hAnsi="Times New Roman" w:cs="Times New Roman"/>
          <w:sz w:val="24"/>
          <w:szCs w:val="24"/>
        </w:rPr>
        <w:t xml:space="preserve">by Carl Rogers. Rogers believed that this approach to therapy differed from cognitive and psychodynamic therapy. </w:t>
      </w:r>
      <w:r w:rsidR="00E53442">
        <w:rPr>
          <w:rFonts w:ascii="Times New Roman" w:hAnsi="Times New Roman" w:cs="Times New Roman"/>
          <w:sz w:val="24"/>
          <w:szCs w:val="24"/>
        </w:rPr>
        <w:t xml:space="preserve">This </w:t>
      </w:r>
      <w:r w:rsidR="007C73E0">
        <w:rPr>
          <w:rFonts w:ascii="Times New Roman" w:hAnsi="Times New Roman" w:cs="Times New Roman"/>
          <w:sz w:val="24"/>
          <w:szCs w:val="24"/>
        </w:rPr>
        <w:t>because</w:t>
      </w:r>
      <w:r w:rsidR="00FF0A77">
        <w:rPr>
          <w:rFonts w:ascii="Times New Roman" w:hAnsi="Times New Roman" w:cs="Times New Roman"/>
          <w:sz w:val="24"/>
          <w:szCs w:val="24"/>
        </w:rPr>
        <w:t xml:space="preserve"> the sessions focus on the current understanding and not the unconscious motive, or someone else’s </w:t>
      </w:r>
      <w:r w:rsidR="007C73E0">
        <w:rPr>
          <w:rFonts w:ascii="Times New Roman" w:hAnsi="Times New Roman" w:cs="Times New Roman"/>
          <w:sz w:val="24"/>
          <w:szCs w:val="24"/>
        </w:rPr>
        <w:t>interpretation (</w:t>
      </w:r>
      <w:r w:rsidR="00E53442">
        <w:rPr>
          <w:rFonts w:ascii="Times New Roman" w:hAnsi="Times New Roman" w:cs="Times New Roman"/>
          <w:sz w:val="24"/>
          <w:szCs w:val="24"/>
        </w:rPr>
        <w:t>Nelson-Jones, 1995).</w:t>
      </w:r>
      <w:r w:rsidR="00377E1A">
        <w:rPr>
          <w:rFonts w:ascii="Times New Roman" w:hAnsi="Times New Roman" w:cs="Times New Roman"/>
          <w:sz w:val="24"/>
          <w:szCs w:val="24"/>
        </w:rPr>
        <w:t xml:space="preserve"> A critical analyse and evaluation to the current ethical codes and boundaries, relating to professional counselling will be will be looked at. This including the issues that may arise when recording and transferring sensitive information</w:t>
      </w:r>
      <w:r w:rsidR="00713166">
        <w:rPr>
          <w:rFonts w:ascii="Times New Roman" w:hAnsi="Times New Roman" w:cs="Times New Roman"/>
          <w:sz w:val="24"/>
          <w:szCs w:val="24"/>
        </w:rPr>
        <w:t xml:space="preserve"> for example, prosecution.</w:t>
      </w:r>
      <w:r w:rsidR="00377E1A">
        <w:rPr>
          <w:rFonts w:ascii="Times New Roman" w:hAnsi="Times New Roman" w:cs="Times New Roman"/>
          <w:sz w:val="24"/>
          <w:szCs w:val="24"/>
        </w:rPr>
        <w:t xml:space="preserve"> </w:t>
      </w:r>
      <w:r w:rsidR="00FA39DF">
        <w:rPr>
          <w:rFonts w:ascii="Times New Roman" w:hAnsi="Times New Roman" w:cs="Times New Roman"/>
          <w:sz w:val="24"/>
          <w:szCs w:val="24"/>
        </w:rPr>
        <w:t>The importance and value of e</w:t>
      </w:r>
      <w:r w:rsidR="00377E1A" w:rsidRPr="00377E1A">
        <w:rPr>
          <w:rFonts w:ascii="Times New Roman" w:hAnsi="Times New Roman" w:cs="Times New Roman"/>
          <w:sz w:val="24"/>
          <w:szCs w:val="24"/>
        </w:rPr>
        <w:t xml:space="preserve">ffective communication and counselling skills </w:t>
      </w:r>
      <w:r w:rsidR="00377E1A">
        <w:rPr>
          <w:rFonts w:ascii="Times New Roman" w:hAnsi="Times New Roman" w:cs="Times New Roman"/>
          <w:sz w:val="24"/>
          <w:szCs w:val="24"/>
        </w:rPr>
        <w:t>within Health and Social Care</w:t>
      </w:r>
      <w:r w:rsidR="00FA39DF">
        <w:rPr>
          <w:rFonts w:ascii="Times New Roman" w:hAnsi="Times New Roman" w:cs="Times New Roman"/>
          <w:sz w:val="24"/>
          <w:szCs w:val="24"/>
        </w:rPr>
        <w:t xml:space="preserve"> will be evaluated</w:t>
      </w:r>
      <w:r w:rsidR="00377E1A" w:rsidRPr="00377E1A">
        <w:rPr>
          <w:rFonts w:ascii="Times New Roman" w:hAnsi="Times New Roman" w:cs="Times New Roman"/>
          <w:sz w:val="24"/>
          <w:szCs w:val="24"/>
        </w:rPr>
        <w:t xml:space="preserve">. </w:t>
      </w:r>
      <w:bookmarkEnd w:id="0"/>
      <w:r w:rsidR="00FA39DF">
        <w:rPr>
          <w:rFonts w:ascii="Times New Roman" w:hAnsi="Times New Roman" w:cs="Times New Roman"/>
          <w:sz w:val="24"/>
          <w:szCs w:val="24"/>
        </w:rPr>
        <w:t xml:space="preserve">This in relation to the affects that </w:t>
      </w:r>
      <w:r w:rsidR="00542C40">
        <w:rPr>
          <w:rFonts w:ascii="Times New Roman" w:hAnsi="Times New Roman" w:cs="Times New Roman"/>
          <w:sz w:val="24"/>
          <w:szCs w:val="24"/>
        </w:rPr>
        <w:t>good</w:t>
      </w:r>
      <w:r w:rsidR="00FA39DF">
        <w:rPr>
          <w:rFonts w:ascii="Times New Roman" w:hAnsi="Times New Roman" w:cs="Times New Roman"/>
          <w:sz w:val="24"/>
          <w:szCs w:val="24"/>
        </w:rPr>
        <w:t xml:space="preserve"> and poor communication </w:t>
      </w:r>
      <w:r w:rsidR="00542C40">
        <w:rPr>
          <w:rFonts w:ascii="Times New Roman" w:hAnsi="Times New Roman" w:cs="Times New Roman"/>
          <w:sz w:val="24"/>
          <w:szCs w:val="24"/>
        </w:rPr>
        <w:t xml:space="preserve">skills </w:t>
      </w:r>
      <w:r w:rsidR="00FA39DF">
        <w:rPr>
          <w:rFonts w:ascii="Times New Roman" w:hAnsi="Times New Roman" w:cs="Times New Roman"/>
          <w:sz w:val="24"/>
          <w:szCs w:val="24"/>
        </w:rPr>
        <w:t xml:space="preserve">can </w:t>
      </w:r>
      <w:r w:rsidR="009C260B">
        <w:rPr>
          <w:rFonts w:ascii="Times New Roman" w:hAnsi="Times New Roman" w:cs="Times New Roman"/>
          <w:sz w:val="24"/>
          <w:szCs w:val="24"/>
        </w:rPr>
        <w:t xml:space="preserve">have on the level of care provided. </w:t>
      </w:r>
      <w:r w:rsidR="00FA39DF">
        <w:rPr>
          <w:rFonts w:ascii="Times New Roman" w:hAnsi="Times New Roman" w:cs="Times New Roman"/>
          <w:sz w:val="24"/>
          <w:szCs w:val="24"/>
        </w:rPr>
        <w:t xml:space="preserve"> </w:t>
      </w:r>
    </w:p>
    <w:p w:rsidR="00FA39DF" w:rsidRDefault="00FA39DF" w:rsidP="00377E1A">
      <w:pPr>
        <w:spacing w:line="480" w:lineRule="auto"/>
        <w:rPr>
          <w:rFonts w:ascii="Times New Roman" w:hAnsi="Times New Roman" w:cs="Times New Roman"/>
          <w:sz w:val="24"/>
          <w:szCs w:val="24"/>
        </w:rPr>
      </w:pPr>
    </w:p>
    <w:p w:rsidR="00377E1A" w:rsidRDefault="00377E1A" w:rsidP="00377E1A">
      <w:pPr>
        <w:spacing w:line="480" w:lineRule="auto"/>
        <w:rPr>
          <w:rFonts w:ascii="Times New Roman" w:hAnsi="Times New Roman" w:cs="Times New Roman"/>
          <w:sz w:val="24"/>
          <w:szCs w:val="24"/>
          <w:highlight w:val="yellow"/>
        </w:rPr>
      </w:pPr>
      <w:r>
        <w:rPr>
          <w:rFonts w:ascii="Times New Roman" w:hAnsi="Times New Roman" w:cs="Times New Roman"/>
          <w:sz w:val="24"/>
          <w:szCs w:val="24"/>
        </w:rPr>
        <w:t xml:space="preserve">There are a range of counselling perspectives used within counselling interactions. Each with a different view on how counselling session can be affective. </w:t>
      </w:r>
      <w:r w:rsidR="009C260B">
        <w:rPr>
          <w:rFonts w:ascii="Times New Roman" w:hAnsi="Times New Roman" w:cs="Times New Roman"/>
          <w:sz w:val="24"/>
          <w:szCs w:val="24"/>
        </w:rPr>
        <w:t>CBT</w:t>
      </w:r>
      <w:r>
        <w:rPr>
          <w:rFonts w:ascii="Times New Roman" w:hAnsi="Times New Roman" w:cs="Times New Roman"/>
          <w:sz w:val="24"/>
          <w:szCs w:val="24"/>
        </w:rPr>
        <w:t xml:space="preserve"> originated from work done by Albert Ellis in the 1950’s this was called Rational Emotive Behaviour Therapy (REBT). Aaron Beck in the 1960’s then developed Cognitive Therapy, both therapies now come under </w:t>
      </w:r>
      <w:r>
        <w:rPr>
          <w:rFonts w:ascii="Times New Roman" w:hAnsi="Times New Roman" w:cs="Times New Roman"/>
          <w:sz w:val="24"/>
          <w:szCs w:val="24"/>
        </w:rPr>
        <w:lastRenderedPageBreak/>
        <w:t>the umbrella of CBT (Allen et al, 2007). CBT focuses on individual’s thoughts, feelings and behaviour. It can be used to treat a range of mental health disorders including anxiety, post-traumatic stress disorder and depression. For example, an individual with depression will mostly focus on the negatives within their life ignoring the positives. CBT sessions will look at the positives with the intention of changing the clients maladaptive thought patterns (</w:t>
      </w:r>
      <w:proofErr w:type="spellStart"/>
      <w:r>
        <w:rPr>
          <w:rFonts w:ascii="Times New Roman" w:hAnsi="Times New Roman" w:cs="Times New Roman"/>
          <w:sz w:val="24"/>
          <w:szCs w:val="24"/>
        </w:rPr>
        <w:t>Kring</w:t>
      </w:r>
      <w:proofErr w:type="spellEnd"/>
      <w:r>
        <w:rPr>
          <w:rFonts w:ascii="Times New Roman" w:hAnsi="Times New Roman" w:cs="Times New Roman"/>
          <w:sz w:val="24"/>
          <w:szCs w:val="24"/>
        </w:rPr>
        <w:t xml:space="preserve"> et al, 2013). CBT sessions are structured by the therapist yet, collaborated by the effort of both the therapist and the client will make the session successful. CBT focuses on the current issues a person is living with rather than past experiences. Sessions are usually booked with therapists once or twice a week for a period for six weeks (NHS, 2016). </w:t>
      </w:r>
    </w:p>
    <w:p w:rsidR="00377E1A" w:rsidRDefault="00377E1A" w:rsidP="00377E1A">
      <w:pPr>
        <w:spacing w:line="480" w:lineRule="auto"/>
        <w:rPr>
          <w:rFonts w:ascii="Times New Roman" w:hAnsi="Times New Roman" w:cs="Times New Roman"/>
          <w:sz w:val="24"/>
          <w:szCs w:val="24"/>
        </w:rPr>
      </w:pPr>
    </w:p>
    <w:p w:rsidR="00286E06" w:rsidRDefault="00377E1A" w:rsidP="00377E1A">
      <w:pPr>
        <w:spacing w:line="480" w:lineRule="auto"/>
        <w:rPr>
          <w:rFonts w:ascii="Times New Roman" w:hAnsi="Times New Roman" w:cs="Times New Roman"/>
          <w:sz w:val="24"/>
          <w:szCs w:val="24"/>
        </w:rPr>
      </w:pPr>
      <w:r>
        <w:rPr>
          <w:rFonts w:ascii="Times New Roman" w:hAnsi="Times New Roman" w:cs="Times New Roman"/>
          <w:sz w:val="24"/>
          <w:szCs w:val="24"/>
        </w:rPr>
        <w:t xml:space="preserve">CBT is frequently used within the health service today as evidence shows this is the most effective form of therapy. Sessions are short term and show results within an adequate time frame; which makes it extremely cost effective. Studies have shown that CBT can be as affective if not in some cases better than medication for conditions such as depression and anxiety. One of the benefits is that there are less side effects than medication. However, </w:t>
      </w:r>
      <w:r w:rsidR="009C260B">
        <w:rPr>
          <w:rFonts w:ascii="Times New Roman" w:hAnsi="Times New Roman" w:cs="Times New Roman"/>
          <w:sz w:val="24"/>
          <w:szCs w:val="24"/>
        </w:rPr>
        <w:t xml:space="preserve">for </w:t>
      </w:r>
      <w:r>
        <w:rPr>
          <w:rFonts w:ascii="Times New Roman" w:hAnsi="Times New Roman" w:cs="Times New Roman"/>
          <w:sz w:val="24"/>
          <w:szCs w:val="24"/>
        </w:rPr>
        <w:t xml:space="preserve">CBT </w:t>
      </w:r>
      <w:r w:rsidR="009C260B">
        <w:rPr>
          <w:rFonts w:ascii="Times New Roman" w:hAnsi="Times New Roman" w:cs="Times New Roman"/>
          <w:sz w:val="24"/>
          <w:szCs w:val="24"/>
        </w:rPr>
        <w:t xml:space="preserve">to be affective it </w:t>
      </w:r>
      <w:r>
        <w:rPr>
          <w:rFonts w:ascii="Times New Roman" w:hAnsi="Times New Roman" w:cs="Times New Roman"/>
          <w:sz w:val="24"/>
          <w:szCs w:val="24"/>
        </w:rPr>
        <w:t>relies on the client completing homework between sessions. This is not always easy for the client as it can involve being confronted with anxiety or fear. This leading to the client not always completing tasks that have been set, making the follow up session sometimes unsuccessful. CBT is not suitable for everyone this is because the root of the mental health disorder may have stemmed from childhood experiences. Therefore, individuals may not benefit from CBT as it does not get to the root of the problem. In these cases, an alternative method of long term therapy maybe more successful (BBC, 2013).</w:t>
      </w:r>
    </w:p>
    <w:p w:rsidR="009C260B" w:rsidRDefault="009C260B" w:rsidP="00377E1A">
      <w:pPr>
        <w:spacing w:line="480" w:lineRule="auto"/>
        <w:rPr>
          <w:rFonts w:ascii="Times New Roman" w:hAnsi="Times New Roman" w:cs="Times New Roman"/>
          <w:sz w:val="24"/>
          <w:szCs w:val="24"/>
        </w:rPr>
      </w:pPr>
    </w:p>
    <w:p w:rsidR="00377E1A" w:rsidRDefault="00377E1A" w:rsidP="00377E1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Psychodynamic therapy developed from the work of Sigmund Freud’ Psychanalytical approach. Freud’ theories were based solely on the information provided by his patients within therapy session. According to Freud the mind is like and iceberg consisting of the unconscious, pre-conscious and unconscious thoughts. The iceberg consists of three main layers the conscious which is the tip this representing the here and now as it is clearly visible. The pre-conscious which is partly submerged, consisting of thoughts and memories which are accessible. Finally, the bottom which completely submerged representing the unconscious. This is the dark shameful part of the mind, including the repressed memories. Freud believed that primary source of human behaviour was directed by the unconscious mind </w:t>
      </w:r>
      <w:r w:rsidRPr="004B6109">
        <w:rPr>
          <w:rFonts w:ascii="Times New Roman" w:hAnsi="Times New Roman" w:cs="Times New Roman"/>
          <w:sz w:val="24"/>
          <w:szCs w:val="24"/>
        </w:rPr>
        <w:t>(</w:t>
      </w:r>
      <w:proofErr w:type="spellStart"/>
      <w:r w:rsidRPr="004B6109">
        <w:rPr>
          <w:rFonts w:ascii="Times New Roman" w:hAnsi="Times New Roman" w:cs="Times New Roman"/>
          <w:sz w:val="24"/>
          <w:szCs w:val="24"/>
        </w:rPr>
        <w:t>Claringbull</w:t>
      </w:r>
      <w:proofErr w:type="spellEnd"/>
      <w:r w:rsidRPr="004B6109">
        <w:rPr>
          <w:rFonts w:ascii="Times New Roman" w:hAnsi="Times New Roman" w:cs="Times New Roman"/>
          <w:sz w:val="24"/>
          <w:szCs w:val="24"/>
        </w:rPr>
        <w:t>, 2010).</w:t>
      </w:r>
      <w:r>
        <w:rPr>
          <w:rFonts w:ascii="Times New Roman" w:hAnsi="Times New Roman" w:cs="Times New Roman"/>
          <w:sz w:val="24"/>
          <w:szCs w:val="24"/>
        </w:rPr>
        <w:t xml:space="preserve"> Unlike CBT which focusses on the here and now psychodynamic therapies, help the client to revisit past experiences and face the unconscious conflict. Accessing the repressed memories and conflict is when the client can start to come to terms with the abnormal feelings or behaviour. Freud believed that mental health disorders arise from childhood experiences. Childhood is a critical period within the human development therefore, experiences lay in the unconscious rather than the pre-conscious memory (Nolen-Hoeksema, 2008). </w:t>
      </w:r>
    </w:p>
    <w:p w:rsidR="00377E1A" w:rsidRDefault="00377E1A" w:rsidP="00377E1A">
      <w:pPr>
        <w:spacing w:line="480" w:lineRule="auto"/>
        <w:rPr>
          <w:rFonts w:ascii="Times New Roman" w:hAnsi="Times New Roman" w:cs="Times New Roman"/>
          <w:sz w:val="24"/>
          <w:szCs w:val="24"/>
        </w:rPr>
      </w:pPr>
    </w:p>
    <w:p w:rsidR="00377E1A" w:rsidRDefault="00377E1A" w:rsidP="00377E1A">
      <w:pPr>
        <w:spacing w:line="480" w:lineRule="auto"/>
        <w:rPr>
          <w:rFonts w:ascii="Times New Roman" w:hAnsi="Times New Roman" w:cs="Times New Roman"/>
          <w:sz w:val="24"/>
          <w:szCs w:val="24"/>
          <w:highlight w:val="yellow"/>
        </w:rPr>
      </w:pPr>
      <w:r>
        <w:rPr>
          <w:rFonts w:ascii="Times New Roman" w:hAnsi="Times New Roman" w:cs="Times New Roman"/>
          <w:sz w:val="24"/>
          <w:szCs w:val="24"/>
        </w:rPr>
        <w:t xml:space="preserve">Psychodynamic therapies do not always have a clear goal or direction in which the session will lead. If the client is willing to commit to the long-term sessions it can be a successful method of getting to the root of the issues, rather than just eliminating unwanted present symptoms. The sessions are not usually personal cantered as the therapist will take the lead by challenging the </w:t>
      </w:r>
      <w:r w:rsidR="00286E06">
        <w:rPr>
          <w:rFonts w:ascii="Times New Roman" w:hAnsi="Times New Roman" w:cs="Times New Roman"/>
          <w:sz w:val="24"/>
          <w:szCs w:val="24"/>
        </w:rPr>
        <w:t>client’s</w:t>
      </w:r>
      <w:r>
        <w:rPr>
          <w:rFonts w:ascii="Times New Roman" w:hAnsi="Times New Roman" w:cs="Times New Roman"/>
          <w:sz w:val="24"/>
          <w:szCs w:val="24"/>
        </w:rPr>
        <w:t xml:space="preserve"> thoughts and memories. </w:t>
      </w:r>
      <w:r w:rsidR="009C260B">
        <w:rPr>
          <w:rFonts w:ascii="Times New Roman" w:hAnsi="Times New Roman" w:cs="Times New Roman"/>
          <w:sz w:val="24"/>
          <w:szCs w:val="24"/>
        </w:rPr>
        <w:t xml:space="preserve">This makes </w:t>
      </w:r>
      <w:r>
        <w:rPr>
          <w:rFonts w:ascii="Times New Roman" w:hAnsi="Times New Roman" w:cs="Times New Roman"/>
          <w:sz w:val="24"/>
          <w:szCs w:val="24"/>
        </w:rPr>
        <w:t xml:space="preserve">the long term the therapy maybe more successful as it can be a good method for individual development and heeling, particularly when one has experienced trauma. However, as it is a time-consuming and can </w:t>
      </w:r>
      <w:r>
        <w:rPr>
          <w:rFonts w:ascii="Times New Roman" w:hAnsi="Times New Roman" w:cs="Times New Roman"/>
          <w:sz w:val="24"/>
          <w:szCs w:val="24"/>
        </w:rPr>
        <w:lastRenderedPageBreak/>
        <w:t xml:space="preserve">take many months to see progress this makes it a lot costlier than CBT and Person-centred therapy (PCT) </w:t>
      </w:r>
      <w:r w:rsidRPr="00C954F0">
        <w:rPr>
          <w:rFonts w:ascii="Times New Roman" w:hAnsi="Times New Roman" w:cs="Times New Roman"/>
          <w:sz w:val="24"/>
          <w:szCs w:val="24"/>
        </w:rPr>
        <w:t>(Rogers, 2016).</w:t>
      </w:r>
    </w:p>
    <w:p w:rsidR="00286E06" w:rsidRDefault="00286E06" w:rsidP="00377E1A">
      <w:pPr>
        <w:spacing w:line="480" w:lineRule="auto"/>
        <w:rPr>
          <w:rFonts w:ascii="Times New Roman" w:hAnsi="Times New Roman" w:cs="Times New Roman"/>
          <w:sz w:val="24"/>
          <w:szCs w:val="24"/>
        </w:rPr>
      </w:pPr>
    </w:p>
    <w:p w:rsidR="00377E1A" w:rsidRDefault="00377E1A" w:rsidP="00377E1A">
      <w:pPr>
        <w:spacing w:line="480" w:lineRule="auto"/>
        <w:rPr>
          <w:rFonts w:ascii="Times New Roman" w:hAnsi="Times New Roman" w:cs="Times New Roman"/>
          <w:sz w:val="24"/>
          <w:szCs w:val="24"/>
        </w:rPr>
      </w:pPr>
      <w:r>
        <w:rPr>
          <w:rFonts w:ascii="Times New Roman" w:hAnsi="Times New Roman" w:cs="Times New Roman"/>
          <w:sz w:val="24"/>
          <w:szCs w:val="24"/>
        </w:rPr>
        <w:t>PCT was developed through the humanistic approach by Carl Rogers in the 1950s. Rogers suggested that therapy sessions needed to be client led and more warming than Behavioural and Psychodynamic therapies. Rogers views were quite different from other therapists as he believed clients would improve by focusing on the</w:t>
      </w:r>
      <w:r w:rsidR="009C260B">
        <w:rPr>
          <w:rFonts w:ascii="Times New Roman" w:hAnsi="Times New Roman" w:cs="Times New Roman"/>
          <w:sz w:val="24"/>
          <w:szCs w:val="24"/>
        </w:rPr>
        <w:t xml:space="preserve"> </w:t>
      </w:r>
      <w:r>
        <w:rPr>
          <w:rFonts w:ascii="Times New Roman" w:hAnsi="Times New Roman" w:cs="Times New Roman"/>
          <w:sz w:val="24"/>
          <w:szCs w:val="24"/>
        </w:rPr>
        <w:t>understanding of the</w:t>
      </w:r>
      <w:r w:rsidR="009C260B">
        <w:rPr>
          <w:rFonts w:ascii="Times New Roman" w:hAnsi="Times New Roman" w:cs="Times New Roman"/>
          <w:sz w:val="24"/>
          <w:szCs w:val="24"/>
        </w:rPr>
        <w:t xml:space="preserve"> </w:t>
      </w:r>
      <w:r>
        <w:rPr>
          <w:rFonts w:ascii="Times New Roman" w:hAnsi="Times New Roman" w:cs="Times New Roman"/>
          <w:sz w:val="24"/>
          <w:szCs w:val="24"/>
        </w:rPr>
        <w:t xml:space="preserve">feelings, rather than the unconscious or other people’s motives. Rogers rejected the deterministic of other therapies and believe individuals behaved in such means because of the way the situation was perceived (Cooper et al, 2007). </w:t>
      </w:r>
    </w:p>
    <w:p w:rsidR="00377E1A" w:rsidRDefault="00377E1A" w:rsidP="00377E1A">
      <w:pPr>
        <w:spacing w:line="480" w:lineRule="auto"/>
        <w:rPr>
          <w:rStyle w:val="Strong"/>
          <w:rFonts w:ascii="Times New Roman" w:hAnsi="Times New Roman" w:cs="Times New Roman"/>
          <w:b w:val="0"/>
          <w:sz w:val="24"/>
          <w:szCs w:val="24"/>
          <w:lang w:val="en"/>
        </w:rPr>
      </w:pPr>
    </w:p>
    <w:p w:rsidR="00377E1A" w:rsidRDefault="00377E1A" w:rsidP="00377E1A">
      <w:pPr>
        <w:spacing w:line="480" w:lineRule="auto"/>
        <w:rPr>
          <w:rFonts w:ascii="Times New Roman" w:hAnsi="Times New Roman" w:cs="Times New Roman"/>
          <w:sz w:val="24"/>
          <w:szCs w:val="24"/>
        </w:rPr>
      </w:pPr>
      <w:r w:rsidRPr="00C8551F">
        <w:rPr>
          <w:rStyle w:val="Strong"/>
          <w:rFonts w:ascii="Times New Roman" w:hAnsi="Times New Roman" w:cs="Times New Roman"/>
          <w:b w:val="0"/>
          <w:sz w:val="24"/>
          <w:szCs w:val="24"/>
          <w:lang w:val="en"/>
        </w:rPr>
        <w:t xml:space="preserve">Rogers states as </w:t>
      </w:r>
      <w:r w:rsidR="009C260B">
        <w:rPr>
          <w:rStyle w:val="Strong"/>
          <w:rFonts w:ascii="Times New Roman" w:hAnsi="Times New Roman" w:cs="Times New Roman"/>
          <w:b w:val="0"/>
          <w:sz w:val="24"/>
          <w:szCs w:val="24"/>
          <w:lang w:val="en"/>
        </w:rPr>
        <w:t>s</w:t>
      </w:r>
      <w:r w:rsidRPr="00C8551F">
        <w:rPr>
          <w:rStyle w:val="Strong"/>
          <w:rFonts w:ascii="Times New Roman" w:hAnsi="Times New Roman" w:cs="Times New Roman"/>
          <w:b w:val="0"/>
          <w:sz w:val="24"/>
          <w:szCs w:val="24"/>
          <w:lang w:val="en"/>
        </w:rPr>
        <w:t>ited by Gross (2015) “no one else can know how we perceive, we are the best experts on ourselves”.</w:t>
      </w:r>
      <w:r w:rsidRPr="00775055">
        <w:rPr>
          <w:rStyle w:val="Strong"/>
          <w:rFonts w:ascii="Times New Roman" w:hAnsi="Times New Roman" w:cs="Times New Roman"/>
          <w:sz w:val="24"/>
          <w:szCs w:val="24"/>
          <w:lang w:val="en"/>
        </w:rPr>
        <w:t xml:space="preserve"> </w:t>
      </w:r>
      <w:r>
        <w:rPr>
          <w:rFonts w:ascii="Times New Roman" w:hAnsi="Times New Roman" w:cs="Times New Roman"/>
          <w:sz w:val="24"/>
          <w:szCs w:val="24"/>
        </w:rPr>
        <w:t xml:space="preserve">Rogers believed that the client has it within themselves to heel by altering the attitudes and behaviour. Also differing from other therapies, the session would be client led and therapist are required to be warming, understanding and show unconditional positive regard. The process of heeling occurs when the client can </w:t>
      </w:r>
      <w:r w:rsidR="009C260B">
        <w:rPr>
          <w:rFonts w:ascii="Times New Roman" w:hAnsi="Times New Roman" w:cs="Times New Roman"/>
          <w:sz w:val="24"/>
          <w:szCs w:val="24"/>
        </w:rPr>
        <w:t xml:space="preserve">start to </w:t>
      </w:r>
      <w:r>
        <w:rPr>
          <w:rFonts w:ascii="Times New Roman" w:hAnsi="Times New Roman" w:cs="Times New Roman"/>
          <w:sz w:val="24"/>
          <w:szCs w:val="24"/>
        </w:rPr>
        <w:t xml:space="preserve">self-actualise. The therapist role in this is to guide the client through self-actualisation by being realistic within the boundaries of social expectation and norms. For example, the person’ unique self-image is a pattern of characteristics that has been developed from childhood. This is usually shaped from the perception of values and judgements from others. To grow into a healthy adult a child requires affection, acceptance and approval from others leading to an appropriate level of self-esteem. Without any of this input during childhood can lead to low self-esteem resulting in mental health disorders such as anxiety or depression. PCT works on dissolving the client’s negative self-worth and reengaging with realistic self-actualisation. This unlike </w:t>
      </w:r>
      <w:r>
        <w:rPr>
          <w:rFonts w:ascii="Times New Roman" w:hAnsi="Times New Roman" w:cs="Times New Roman"/>
          <w:sz w:val="24"/>
          <w:szCs w:val="24"/>
        </w:rPr>
        <w:lastRenderedPageBreak/>
        <w:t xml:space="preserve">other therapies reinstates the self-value progress which allows the client to function in a more beneficial way (Meier &amp; Boivin, 2011). </w:t>
      </w:r>
    </w:p>
    <w:p w:rsidR="00286E06" w:rsidRDefault="00286E06" w:rsidP="00421469">
      <w:pPr>
        <w:spacing w:line="480" w:lineRule="auto"/>
        <w:rPr>
          <w:rFonts w:ascii="Times New Roman" w:hAnsi="Times New Roman" w:cs="Times New Roman"/>
          <w:sz w:val="24"/>
          <w:szCs w:val="24"/>
        </w:rPr>
      </w:pPr>
    </w:p>
    <w:p w:rsidR="0045661A" w:rsidRDefault="008E27D2" w:rsidP="0042146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foundations required for a </w:t>
      </w:r>
      <w:r w:rsidR="009D747A">
        <w:rPr>
          <w:rFonts w:ascii="Times New Roman" w:hAnsi="Times New Roman" w:cs="Times New Roman"/>
          <w:sz w:val="24"/>
          <w:szCs w:val="24"/>
        </w:rPr>
        <w:t xml:space="preserve">counsellor </w:t>
      </w:r>
      <w:r>
        <w:rPr>
          <w:rFonts w:ascii="Times New Roman" w:hAnsi="Times New Roman" w:cs="Times New Roman"/>
          <w:sz w:val="24"/>
          <w:szCs w:val="24"/>
        </w:rPr>
        <w:t>to be able to communicat</w:t>
      </w:r>
      <w:r w:rsidR="004169F4">
        <w:rPr>
          <w:rFonts w:ascii="Times New Roman" w:hAnsi="Times New Roman" w:cs="Times New Roman"/>
          <w:sz w:val="24"/>
          <w:szCs w:val="24"/>
        </w:rPr>
        <w:t>e</w:t>
      </w:r>
      <w:r>
        <w:rPr>
          <w:rFonts w:ascii="Times New Roman" w:hAnsi="Times New Roman" w:cs="Times New Roman"/>
          <w:sz w:val="24"/>
          <w:szCs w:val="24"/>
        </w:rPr>
        <w:t xml:space="preserve"> and counsel</w:t>
      </w:r>
      <w:r w:rsidR="00B55F21">
        <w:rPr>
          <w:rFonts w:ascii="Times New Roman" w:hAnsi="Times New Roman" w:cs="Times New Roman"/>
          <w:sz w:val="24"/>
          <w:szCs w:val="24"/>
        </w:rPr>
        <w:t xml:space="preserve"> effectively</w:t>
      </w:r>
      <w:r>
        <w:rPr>
          <w:rFonts w:ascii="Times New Roman" w:hAnsi="Times New Roman" w:cs="Times New Roman"/>
          <w:sz w:val="24"/>
          <w:szCs w:val="24"/>
        </w:rPr>
        <w:t xml:space="preserve">, start with </w:t>
      </w:r>
      <w:r w:rsidR="00B55F21">
        <w:rPr>
          <w:rFonts w:ascii="Times New Roman" w:hAnsi="Times New Roman" w:cs="Times New Roman"/>
          <w:sz w:val="24"/>
          <w:szCs w:val="24"/>
        </w:rPr>
        <w:t>building</w:t>
      </w:r>
      <w:r>
        <w:rPr>
          <w:rFonts w:ascii="Times New Roman" w:hAnsi="Times New Roman" w:cs="Times New Roman"/>
          <w:sz w:val="24"/>
          <w:szCs w:val="24"/>
        </w:rPr>
        <w:t xml:space="preserve"> a good relationship</w:t>
      </w:r>
      <w:r w:rsidR="000578B0">
        <w:rPr>
          <w:rFonts w:ascii="Times New Roman" w:hAnsi="Times New Roman" w:cs="Times New Roman"/>
          <w:sz w:val="24"/>
          <w:szCs w:val="24"/>
        </w:rPr>
        <w:t xml:space="preserve"> </w:t>
      </w:r>
      <w:r w:rsidR="00267B69">
        <w:rPr>
          <w:rFonts w:ascii="Times New Roman" w:hAnsi="Times New Roman" w:cs="Times New Roman"/>
          <w:sz w:val="24"/>
          <w:szCs w:val="24"/>
        </w:rPr>
        <w:t xml:space="preserve">(BCAP, </w:t>
      </w:r>
      <w:r w:rsidR="000578B0">
        <w:rPr>
          <w:rFonts w:ascii="Times New Roman" w:hAnsi="Times New Roman" w:cs="Times New Roman"/>
          <w:sz w:val="24"/>
          <w:szCs w:val="24"/>
        </w:rPr>
        <w:t xml:space="preserve">2016). </w:t>
      </w:r>
      <w:r w:rsidR="000578B0" w:rsidRPr="00267B69">
        <w:rPr>
          <w:rFonts w:ascii="Times New Roman" w:hAnsi="Times New Roman" w:cs="Times New Roman"/>
          <w:sz w:val="24"/>
          <w:szCs w:val="24"/>
        </w:rPr>
        <w:t xml:space="preserve">Building an appropriate relationship </w:t>
      </w:r>
      <w:r w:rsidR="00267B69" w:rsidRPr="00267B69">
        <w:rPr>
          <w:rFonts w:ascii="Times New Roman" w:hAnsi="Times New Roman" w:cs="Times New Roman"/>
          <w:sz w:val="24"/>
          <w:szCs w:val="24"/>
        </w:rPr>
        <w:t>with the client plays an essential role in being able to have a successful session.</w:t>
      </w:r>
      <w:r w:rsidR="000578B0">
        <w:rPr>
          <w:rFonts w:ascii="Times New Roman" w:hAnsi="Times New Roman" w:cs="Times New Roman"/>
          <w:sz w:val="24"/>
          <w:szCs w:val="24"/>
        </w:rPr>
        <w:t xml:space="preserve"> </w:t>
      </w:r>
      <w:r w:rsidR="00CB7A7D">
        <w:rPr>
          <w:rFonts w:ascii="Times New Roman" w:hAnsi="Times New Roman" w:cs="Times New Roman"/>
          <w:sz w:val="24"/>
          <w:szCs w:val="24"/>
        </w:rPr>
        <w:t>In no other professional role are excellent interpersonal skills more needed.</w:t>
      </w:r>
      <w:r w:rsidR="009D747A" w:rsidRPr="009D747A">
        <w:rPr>
          <w:rFonts w:ascii="Times New Roman" w:hAnsi="Times New Roman" w:cs="Times New Roman"/>
          <w:sz w:val="24"/>
          <w:szCs w:val="24"/>
        </w:rPr>
        <w:t xml:space="preserve"> </w:t>
      </w:r>
      <w:r w:rsidR="009D747A">
        <w:rPr>
          <w:rFonts w:ascii="Times New Roman" w:hAnsi="Times New Roman" w:cs="Times New Roman"/>
          <w:sz w:val="24"/>
          <w:szCs w:val="24"/>
        </w:rPr>
        <w:t xml:space="preserve">Rogers believed that there are three important skills required to be able to successfully build a trusting relationship. These include being genuine, show unconditional positive regard and be congruent </w:t>
      </w:r>
      <w:r w:rsidR="009D747A" w:rsidRPr="00645BF9">
        <w:rPr>
          <w:rFonts w:ascii="Times New Roman" w:hAnsi="Times New Roman" w:cs="Times New Roman"/>
          <w:sz w:val="24"/>
          <w:szCs w:val="24"/>
        </w:rPr>
        <w:t xml:space="preserve">(Gross, 2015). </w:t>
      </w:r>
      <w:r>
        <w:rPr>
          <w:rFonts w:ascii="Times New Roman" w:hAnsi="Times New Roman" w:cs="Times New Roman"/>
          <w:sz w:val="24"/>
          <w:szCs w:val="24"/>
        </w:rPr>
        <w:t xml:space="preserve">The </w:t>
      </w:r>
      <w:r w:rsidR="00267B69">
        <w:rPr>
          <w:rFonts w:ascii="Times New Roman" w:hAnsi="Times New Roman" w:cs="Times New Roman"/>
          <w:sz w:val="24"/>
          <w:szCs w:val="24"/>
        </w:rPr>
        <w:t xml:space="preserve">Counsellor </w:t>
      </w:r>
      <w:r>
        <w:rPr>
          <w:rFonts w:ascii="Times New Roman" w:hAnsi="Times New Roman" w:cs="Times New Roman"/>
          <w:sz w:val="24"/>
          <w:szCs w:val="24"/>
        </w:rPr>
        <w:t>is</w:t>
      </w:r>
      <w:r w:rsidR="009D747A">
        <w:rPr>
          <w:rFonts w:ascii="Times New Roman" w:hAnsi="Times New Roman" w:cs="Times New Roman"/>
          <w:sz w:val="24"/>
          <w:szCs w:val="24"/>
        </w:rPr>
        <w:t xml:space="preserve"> also</w:t>
      </w:r>
      <w:r>
        <w:rPr>
          <w:rFonts w:ascii="Times New Roman" w:hAnsi="Times New Roman" w:cs="Times New Roman"/>
          <w:sz w:val="24"/>
          <w:szCs w:val="24"/>
        </w:rPr>
        <w:t xml:space="preserve"> required to be non-judgemental, maintain confidentiality, have respect</w:t>
      </w:r>
      <w:r w:rsidR="009D747A">
        <w:rPr>
          <w:rFonts w:ascii="Times New Roman" w:hAnsi="Times New Roman" w:cs="Times New Roman"/>
          <w:sz w:val="24"/>
          <w:szCs w:val="24"/>
        </w:rPr>
        <w:t>,</w:t>
      </w:r>
      <w:r>
        <w:rPr>
          <w:rFonts w:ascii="Times New Roman" w:hAnsi="Times New Roman" w:cs="Times New Roman"/>
          <w:sz w:val="24"/>
          <w:szCs w:val="24"/>
        </w:rPr>
        <w:t xml:space="preserve"> promote a trusting relationship</w:t>
      </w:r>
      <w:r w:rsidR="009D747A">
        <w:rPr>
          <w:rFonts w:ascii="Times New Roman" w:hAnsi="Times New Roman" w:cs="Times New Roman"/>
          <w:sz w:val="24"/>
          <w:szCs w:val="24"/>
        </w:rPr>
        <w:t xml:space="preserve"> and be able to make accurate and legible accounts of interactions</w:t>
      </w:r>
      <w:r w:rsidR="00645BF9">
        <w:rPr>
          <w:rFonts w:ascii="Times New Roman" w:hAnsi="Times New Roman" w:cs="Times New Roman"/>
          <w:sz w:val="24"/>
          <w:szCs w:val="24"/>
        </w:rPr>
        <w:t xml:space="preserve"> (Bond &amp; </w:t>
      </w:r>
      <w:proofErr w:type="spellStart"/>
      <w:r w:rsidR="00645BF9">
        <w:rPr>
          <w:rFonts w:ascii="Times New Roman" w:hAnsi="Times New Roman" w:cs="Times New Roman"/>
          <w:sz w:val="24"/>
          <w:szCs w:val="24"/>
        </w:rPr>
        <w:t>Mitchels</w:t>
      </w:r>
      <w:proofErr w:type="spellEnd"/>
      <w:r w:rsidR="00645BF9">
        <w:rPr>
          <w:rFonts w:ascii="Times New Roman" w:hAnsi="Times New Roman" w:cs="Times New Roman"/>
          <w:sz w:val="24"/>
          <w:szCs w:val="24"/>
        </w:rPr>
        <w:t>, 2008).</w:t>
      </w:r>
      <w:r>
        <w:rPr>
          <w:rFonts w:ascii="Times New Roman" w:hAnsi="Times New Roman" w:cs="Times New Roman"/>
          <w:sz w:val="24"/>
          <w:szCs w:val="24"/>
        </w:rPr>
        <w:t xml:space="preserve"> </w:t>
      </w:r>
    </w:p>
    <w:p w:rsidR="00377E1A" w:rsidRDefault="00377E1A" w:rsidP="00421469">
      <w:pPr>
        <w:spacing w:line="480" w:lineRule="auto"/>
        <w:rPr>
          <w:rFonts w:ascii="Times New Roman" w:hAnsi="Times New Roman" w:cs="Times New Roman"/>
          <w:sz w:val="24"/>
          <w:szCs w:val="24"/>
        </w:rPr>
      </w:pPr>
    </w:p>
    <w:p w:rsidR="00377E1A" w:rsidRDefault="00377E1A" w:rsidP="00377E1A">
      <w:pPr>
        <w:spacing w:line="480" w:lineRule="auto"/>
        <w:rPr>
          <w:rFonts w:ascii="Times New Roman" w:hAnsi="Times New Roman" w:cs="Times New Roman"/>
          <w:sz w:val="24"/>
          <w:szCs w:val="24"/>
        </w:rPr>
      </w:pPr>
      <w:r>
        <w:rPr>
          <w:rFonts w:ascii="Times New Roman" w:hAnsi="Times New Roman" w:cs="Times New Roman"/>
          <w:sz w:val="24"/>
          <w:szCs w:val="24"/>
        </w:rPr>
        <w:t>The recording and transferring of information must be handled professionally this is to keep information confidential and private. Record keeping is a legal requirement within in healthcare and dedicated time is needed to ensure accurate entries. Good note taking is a vital within healthcare this is to evidence the treatment given and care planning. The information recorded should where ever possible should be written with the involvement of the individual that it concerns (Wood, 2015). The notes should include clear instructions of the treatment that has been given, by whom it was administrated and soon as possible after the event. Notes should provide a clear care plan, the decisions made, the information that has been shared and finally the care that has been given. Records should be signed, dated with a time, written clearly and legible. The information included must be factual, consistent and accurate. There must not be any abbreviations, speculations, offensive or subjected statements (NMC, 2016).</w:t>
      </w:r>
      <w:r w:rsidR="00286E06">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Poor record keeping can lead to many issues including prosecution. The National Audit Office’ findings for 2001 showed that around 40% of medical negligence claims, contributed to poor record keeping from professional. For example, researched in this audit showed that some documentation was recorded electronically whilst others recorded on paper. This leading to multiple entries of the same interaction or records being fragmentated. The audit in 2014 showed that not much had changed since 2001 within these factors this suggesting the risk of medical negligence claims remained the same (Wales Audit Office, 2016). </w:t>
      </w:r>
    </w:p>
    <w:p w:rsidR="00377E1A" w:rsidRDefault="00377E1A" w:rsidP="00377E1A">
      <w:pPr>
        <w:spacing w:line="480" w:lineRule="auto"/>
        <w:rPr>
          <w:rFonts w:ascii="Times New Roman" w:hAnsi="Times New Roman" w:cs="Times New Roman"/>
          <w:sz w:val="24"/>
          <w:szCs w:val="24"/>
        </w:rPr>
      </w:pPr>
    </w:p>
    <w:p w:rsidR="00377E1A" w:rsidRDefault="00377E1A" w:rsidP="00421469">
      <w:pPr>
        <w:spacing w:line="480" w:lineRule="auto"/>
        <w:rPr>
          <w:rFonts w:ascii="Times New Roman" w:hAnsi="Times New Roman" w:cs="Times New Roman"/>
          <w:sz w:val="24"/>
          <w:szCs w:val="24"/>
        </w:rPr>
      </w:pPr>
      <w:r>
        <w:rPr>
          <w:rFonts w:ascii="Times New Roman" w:hAnsi="Times New Roman" w:cs="Times New Roman"/>
          <w:sz w:val="24"/>
          <w:szCs w:val="24"/>
        </w:rPr>
        <w:t xml:space="preserve">Working within the health profession requires the individual to ‘uphold the reputation of the profession at all times’. This means that the person must be aware of their profession boundaries with the patient/client. This including not taking advantage of persons with vulnerability, being honest, treating people fairly and not discriminating against. For example, refusing any gifts or monies offered by the patient/client or family as this could be a way to buy preferred treatment. Acting as a role model and setting clear professional boundaries is essential, not only with the patient/client but with family and carers. It is also vital to behaviour as a role model setting example to others, offering leadership and promoting the wellbeing of others within the healthcare system (NMC, 2017). </w:t>
      </w:r>
    </w:p>
    <w:p w:rsidR="006055CC" w:rsidRDefault="006055CC" w:rsidP="00421469">
      <w:pPr>
        <w:spacing w:line="480" w:lineRule="auto"/>
        <w:rPr>
          <w:rFonts w:ascii="Times New Roman" w:hAnsi="Times New Roman" w:cs="Times New Roman"/>
          <w:sz w:val="24"/>
          <w:szCs w:val="24"/>
          <w:highlight w:val="yellow"/>
        </w:rPr>
      </w:pPr>
    </w:p>
    <w:p w:rsidR="00963DBB" w:rsidRDefault="00421469" w:rsidP="00421469">
      <w:pPr>
        <w:spacing w:line="480" w:lineRule="auto"/>
        <w:rPr>
          <w:rFonts w:ascii="Times New Roman" w:hAnsi="Times New Roman" w:cs="Times New Roman"/>
          <w:sz w:val="24"/>
          <w:szCs w:val="24"/>
        </w:rPr>
      </w:pPr>
      <w:r>
        <w:rPr>
          <w:rFonts w:ascii="Times New Roman" w:hAnsi="Times New Roman" w:cs="Times New Roman"/>
          <w:sz w:val="24"/>
          <w:szCs w:val="24"/>
        </w:rPr>
        <w:t xml:space="preserve">Individuals working within health and social care need to be able to communicate effectively to carry out daily work tasks. For </w:t>
      </w:r>
      <w:r w:rsidR="00A16FCB">
        <w:rPr>
          <w:rFonts w:ascii="Times New Roman" w:hAnsi="Times New Roman" w:cs="Times New Roman"/>
          <w:sz w:val="24"/>
          <w:szCs w:val="24"/>
        </w:rPr>
        <w:t>instance</w:t>
      </w:r>
      <w:r>
        <w:rPr>
          <w:rFonts w:ascii="Times New Roman" w:hAnsi="Times New Roman" w:cs="Times New Roman"/>
          <w:sz w:val="24"/>
          <w:szCs w:val="24"/>
        </w:rPr>
        <w:t>, health professionals will be faced with patients with many difficulties including hearing loss, visual impairment, impaired speech, physical or learning disabilities</w:t>
      </w:r>
      <w:r w:rsidR="00007B8D">
        <w:rPr>
          <w:rFonts w:ascii="Times New Roman" w:hAnsi="Times New Roman" w:cs="Times New Roman"/>
          <w:sz w:val="24"/>
          <w:szCs w:val="24"/>
        </w:rPr>
        <w:t>.</w:t>
      </w:r>
      <w:r>
        <w:rPr>
          <w:rFonts w:ascii="Times New Roman" w:hAnsi="Times New Roman" w:cs="Times New Roman"/>
          <w:sz w:val="24"/>
          <w:szCs w:val="24"/>
        </w:rPr>
        <w:t xml:space="preserve"> </w:t>
      </w:r>
      <w:r w:rsidR="00007B8D">
        <w:rPr>
          <w:rFonts w:ascii="Times New Roman" w:hAnsi="Times New Roman" w:cs="Times New Roman"/>
          <w:sz w:val="24"/>
          <w:szCs w:val="24"/>
        </w:rPr>
        <w:t>B</w:t>
      </w:r>
      <w:r>
        <w:rPr>
          <w:rFonts w:ascii="Times New Roman" w:hAnsi="Times New Roman" w:cs="Times New Roman"/>
          <w:sz w:val="24"/>
          <w:szCs w:val="24"/>
        </w:rPr>
        <w:t xml:space="preserve">eing able to adapt to meet each individual </w:t>
      </w:r>
      <w:r w:rsidR="00007B8D">
        <w:rPr>
          <w:rFonts w:ascii="Times New Roman" w:hAnsi="Times New Roman" w:cs="Times New Roman"/>
          <w:sz w:val="24"/>
          <w:szCs w:val="24"/>
        </w:rPr>
        <w:t>need</w:t>
      </w:r>
      <w:r>
        <w:rPr>
          <w:rFonts w:ascii="Times New Roman" w:hAnsi="Times New Roman" w:cs="Times New Roman"/>
          <w:sz w:val="24"/>
          <w:szCs w:val="24"/>
        </w:rPr>
        <w:t xml:space="preserve"> is an essential skill needed</w:t>
      </w:r>
      <w:r w:rsidR="00550245">
        <w:rPr>
          <w:rFonts w:ascii="Times New Roman" w:hAnsi="Times New Roman" w:cs="Times New Roman"/>
          <w:sz w:val="24"/>
          <w:szCs w:val="24"/>
        </w:rPr>
        <w:t xml:space="preserve"> </w:t>
      </w:r>
      <w:r w:rsidR="00007B8D">
        <w:rPr>
          <w:rFonts w:ascii="Times New Roman" w:hAnsi="Times New Roman" w:cs="Times New Roman"/>
          <w:sz w:val="24"/>
          <w:szCs w:val="24"/>
        </w:rPr>
        <w:t xml:space="preserve">to communicate effectively </w:t>
      </w:r>
      <w:r w:rsidR="00550245">
        <w:rPr>
          <w:rFonts w:ascii="Times New Roman" w:hAnsi="Times New Roman" w:cs="Times New Roman"/>
          <w:sz w:val="24"/>
          <w:szCs w:val="24"/>
        </w:rPr>
        <w:t>(Williams, 1997).</w:t>
      </w:r>
      <w:r>
        <w:rPr>
          <w:rFonts w:ascii="Times New Roman" w:hAnsi="Times New Roman" w:cs="Times New Roman"/>
          <w:sz w:val="24"/>
          <w:szCs w:val="24"/>
        </w:rPr>
        <w:t xml:space="preserve"> </w:t>
      </w:r>
      <w:r w:rsidR="00D23F8A">
        <w:rPr>
          <w:rFonts w:ascii="Times New Roman" w:hAnsi="Times New Roman" w:cs="Times New Roman"/>
          <w:sz w:val="24"/>
          <w:szCs w:val="24"/>
        </w:rPr>
        <w:t xml:space="preserve">Communication skills require a range of techniques that allow the professional to communicate </w:t>
      </w:r>
      <w:r w:rsidR="00007B8D">
        <w:rPr>
          <w:rFonts w:ascii="Times New Roman" w:hAnsi="Times New Roman" w:cs="Times New Roman"/>
          <w:sz w:val="24"/>
          <w:szCs w:val="24"/>
        </w:rPr>
        <w:t>successfully</w:t>
      </w:r>
      <w:r w:rsidR="00D23F8A">
        <w:rPr>
          <w:rFonts w:ascii="Times New Roman" w:hAnsi="Times New Roman" w:cs="Times New Roman"/>
          <w:sz w:val="24"/>
          <w:szCs w:val="24"/>
        </w:rPr>
        <w:t>. These including</w:t>
      </w:r>
      <w:r w:rsidR="00B861D0">
        <w:rPr>
          <w:rFonts w:ascii="Times New Roman" w:hAnsi="Times New Roman" w:cs="Times New Roman"/>
          <w:sz w:val="24"/>
          <w:szCs w:val="24"/>
        </w:rPr>
        <w:t xml:space="preserve"> good </w:t>
      </w:r>
      <w:r w:rsidR="00B861D0">
        <w:rPr>
          <w:rFonts w:ascii="Times New Roman" w:hAnsi="Times New Roman" w:cs="Times New Roman"/>
          <w:sz w:val="24"/>
          <w:szCs w:val="24"/>
        </w:rPr>
        <w:lastRenderedPageBreak/>
        <w:t>listening skills, using appropriate body language, touch, sign language and note writing</w:t>
      </w:r>
      <w:r w:rsidR="00CE1B63">
        <w:rPr>
          <w:rFonts w:ascii="Times New Roman" w:hAnsi="Times New Roman" w:cs="Times New Roman"/>
          <w:sz w:val="24"/>
          <w:szCs w:val="24"/>
        </w:rPr>
        <w:t xml:space="preserve">. If the health professional is unable to adapt to individuals in this </w:t>
      </w:r>
      <w:r w:rsidR="0013130C">
        <w:rPr>
          <w:rFonts w:ascii="Times New Roman" w:hAnsi="Times New Roman" w:cs="Times New Roman"/>
          <w:sz w:val="24"/>
          <w:szCs w:val="24"/>
        </w:rPr>
        <w:t>way,</w:t>
      </w:r>
      <w:r w:rsidR="00CE1B63">
        <w:rPr>
          <w:rFonts w:ascii="Times New Roman" w:hAnsi="Times New Roman" w:cs="Times New Roman"/>
          <w:sz w:val="24"/>
          <w:szCs w:val="24"/>
        </w:rPr>
        <w:t xml:space="preserve"> the</w:t>
      </w:r>
      <w:r w:rsidR="00A16FCB">
        <w:rPr>
          <w:rFonts w:ascii="Times New Roman" w:hAnsi="Times New Roman" w:cs="Times New Roman"/>
          <w:sz w:val="24"/>
          <w:szCs w:val="24"/>
        </w:rPr>
        <w:t>n</w:t>
      </w:r>
      <w:r w:rsidR="00CE1B63">
        <w:rPr>
          <w:rFonts w:ascii="Times New Roman" w:hAnsi="Times New Roman" w:cs="Times New Roman"/>
          <w:sz w:val="24"/>
          <w:szCs w:val="24"/>
        </w:rPr>
        <w:t xml:space="preserve"> many </w:t>
      </w:r>
      <w:r w:rsidR="00ED7F47">
        <w:rPr>
          <w:rFonts w:ascii="Times New Roman" w:hAnsi="Times New Roman" w:cs="Times New Roman"/>
          <w:sz w:val="24"/>
          <w:szCs w:val="24"/>
        </w:rPr>
        <w:t>problems</w:t>
      </w:r>
      <w:r w:rsidR="00CE1B63">
        <w:rPr>
          <w:rFonts w:ascii="Times New Roman" w:hAnsi="Times New Roman" w:cs="Times New Roman"/>
          <w:sz w:val="24"/>
          <w:szCs w:val="24"/>
        </w:rPr>
        <w:t xml:space="preserve"> may arrive. For example, </w:t>
      </w:r>
      <w:r w:rsidR="00A7137D">
        <w:rPr>
          <w:rFonts w:ascii="Times New Roman" w:hAnsi="Times New Roman" w:cs="Times New Roman"/>
          <w:sz w:val="24"/>
          <w:szCs w:val="24"/>
        </w:rPr>
        <w:t xml:space="preserve">communication breakdown </w:t>
      </w:r>
      <w:r w:rsidR="00CE1B63">
        <w:rPr>
          <w:rFonts w:ascii="Times New Roman" w:hAnsi="Times New Roman" w:cs="Times New Roman"/>
          <w:sz w:val="24"/>
          <w:szCs w:val="24"/>
        </w:rPr>
        <w:t>could lead to missed information</w:t>
      </w:r>
      <w:r w:rsidR="00A7137D">
        <w:rPr>
          <w:rFonts w:ascii="Times New Roman" w:hAnsi="Times New Roman" w:cs="Times New Roman"/>
          <w:sz w:val="24"/>
          <w:szCs w:val="24"/>
        </w:rPr>
        <w:t>. This</w:t>
      </w:r>
      <w:r w:rsidR="0013130C">
        <w:rPr>
          <w:rFonts w:ascii="Times New Roman" w:hAnsi="Times New Roman" w:cs="Times New Roman"/>
          <w:sz w:val="24"/>
          <w:szCs w:val="24"/>
        </w:rPr>
        <w:t xml:space="preserve"> could prolong treatment</w:t>
      </w:r>
      <w:r w:rsidR="00CE1B63">
        <w:rPr>
          <w:rFonts w:ascii="Times New Roman" w:hAnsi="Times New Roman" w:cs="Times New Roman"/>
          <w:sz w:val="24"/>
          <w:szCs w:val="24"/>
        </w:rPr>
        <w:t xml:space="preserve"> and patients’ needs </w:t>
      </w:r>
      <w:r w:rsidR="003B49B6">
        <w:rPr>
          <w:rFonts w:ascii="Times New Roman" w:hAnsi="Times New Roman" w:cs="Times New Roman"/>
          <w:sz w:val="24"/>
          <w:szCs w:val="24"/>
        </w:rPr>
        <w:t>may not</w:t>
      </w:r>
      <w:r w:rsidR="00CE1B63">
        <w:rPr>
          <w:rFonts w:ascii="Times New Roman" w:hAnsi="Times New Roman" w:cs="Times New Roman"/>
          <w:sz w:val="24"/>
          <w:szCs w:val="24"/>
        </w:rPr>
        <w:t xml:space="preserve"> be met </w:t>
      </w:r>
      <w:r w:rsidR="0026569D" w:rsidRPr="0026569D">
        <w:rPr>
          <w:rFonts w:ascii="Times New Roman" w:hAnsi="Times New Roman" w:cs="Times New Roman"/>
          <w:sz w:val="24"/>
          <w:szCs w:val="24"/>
        </w:rPr>
        <w:t>(</w:t>
      </w:r>
      <w:proofErr w:type="spellStart"/>
      <w:r w:rsidR="0026569D" w:rsidRPr="0026569D">
        <w:rPr>
          <w:rFonts w:ascii="Times New Roman" w:hAnsi="Times New Roman" w:cs="Times New Roman"/>
          <w:sz w:val="24"/>
          <w:szCs w:val="24"/>
        </w:rPr>
        <w:t>Burnard</w:t>
      </w:r>
      <w:proofErr w:type="spellEnd"/>
      <w:r w:rsidR="0026569D" w:rsidRPr="0026569D">
        <w:rPr>
          <w:rFonts w:ascii="Times New Roman" w:hAnsi="Times New Roman" w:cs="Times New Roman"/>
          <w:sz w:val="24"/>
          <w:szCs w:val="24"/>
        </w:rPr>
        <w:t xml:space="preserve">, </w:t>
      </w:r>
      <w:r w:rsidR="00CA257F">
        <w:rPr>
          <w:rFonts w:ascii="Times New Roman" w:hAnsi="Times New Roman" w:cs="Times New Roman"/>
          <w:sz w:val="24"/>
          <w:szCs w:val="24"/>
        </w:rPr>
        <w:t>2001</w:t>
      </w:r>
      <w:r w:rsidR="0026569D" w:rsidRPr="0026569D">
        <w:rPr>
          <w:rFonts w:ascii="Times New Roman" w:hAnsi="Times New Roman" w:cs="Times New Roman"/>
          <w:sz w:val="24"/>
          <w:szCs w:val="24"/>
        </w:rPr>
        <w:t xml:space="preserve">). </w:t>
      </w:r>
      <w:r w:rsidR="00963DBB">
        <w:rPr>
          <w:rFonts w:ascii="Times New Roman" w:hAnsi="Times New Roman" w:cs="Times New Roman"/>
          <w:sz w:val="24"/>
          <w:szCs w:val="24"/>
        </w:rPr>
        <w:t xml:space="preserve">Each person has a right to be able to access healthcare treatment </w:t>
      </w:r>
      <w:r w:rsidR="009C260B">
        <w:rPr>
          <w:rFonts w:ascii="Times New Roman" w:hAnsi="Times New Roman" w:cs="Times New Roman"/>
          <w:sz w:val="24"/>
          <w:szCs w:val="24"/>
        </w:rPr>
        <w:t>equally</w:t>
      </w:r>
      <w:r w:rsidR="00963DBB">
        <w:rPr>
          <w:rFonts w:ascii="Times New Roman" w:hAnsi="Times New Roman" w:cs="Times New Roman"/>
          <w:sz w:val="24"/>
          <w:szCs w:val="24"/>
        </w:rPr>
        <w:t>. Promoting individuality and assessing each person as an individual</w:t>
      </w:r>
      <w:r w:rsidR="00156B45">
        <w:rPr>
          <w:rFonts w:ascii="Times New Roman" w:hAnsi="Times New Roman" w:cs="Times New Roman"/>
          <w:sz w:val="24"/>
          <w:szCs w:val="24"/>
        </w:rPr>
        <w:t>,</w:t>
      </w:r>
      <w:r w:rsidR="00963DBB">
        <w:rPr>
          <w:rFonts w:ascii="Times New Roman" w:hAnsi="Times New Roman" w:cs="Times New Roman"/>
          <w:sz w:val="24"/>
          <w:szCs w:val="24"/>
        </w:rPr>
        <w:t xml:space="preserve"> is </w:t>
      </w:r>
      <w:r w:rsidR="00156B45">
        <w:rPr>
          <w:rFonts w:ascii="Times New Roman" w:hAnsi="Times New Roman" w:cs="Times New Roman"/>
          <w:sz w:val="24"/>
          <w:szCs w:val="24"/>
        </w:rPr>
        <w:t>an important quality for health professionals to put into practice</w:t>
      </w:r>
      <w:r w:rsidR="00963DBB">
        <w:rPr>
          <w:rFonts w:ascii="Times New Roman" w:hAnsi="Times New Roman" w:cs="Times New Roman"/>
          <w:sz w:val="24"/>
          <w:szCs w:val="24"/>
        </w:rPr>
        <w:t xml:space="preserve"> </w:t>
      </w:r>
      <w:r w:rsidR="00963DBB" w:rsidRPr="00A7137D">
        <w:rPr>
          <w:rFonts w:ascii="Times New Roman" w:hAnsi="Times New Roman" w:cs="Times New Roman"/>
          <w:sz w:val="24"/>
          <w:szCs w:val="24"/>
        </w:rPr>
        <w:t>(NHS</w:t>
      </w:r>
      <w:r w:rsidR="00A7137D" w:rsidRPr="00A7137D">
        <w:rPr>
          <w:rFonts w:ascii="Times New Roman" w:hAnsi="Times New Roman" w:cs="Times New Roman"/>
          <w:sz w:val="24"/>
          <w:szCs w:val="24"/>
        </w:rPr>
        <w:t>, 2016).</w:t>
      </w:r>
    </w:p>
    <w:p w:rsidR="004D328B" w:rsidRDefault="004D328B" w:rsidP="00421469">
      <w:pPr>
        <w:spacing w:line="480" w:lineRule="auto"/>
        <w:rPr>
          <w:rFonts w:ascii="Times New Roman" w:hAnsi="Times New Roman" w:cs="Times New Roman"/>
          <w:sz w:val="24"/>
          <w:szCs w:val="24"/>
        </w:rPr>
      </w:pPr>
    </w:p>
    <w:p w:rsidR="004D328B" w:rsidRDefault="004D328B" w:rsidP="00421469">
      <w:pPr>
        <w:spacing w:line="480" w:lineRule="auto"/>
        <w:rPr>
          <w:rFonts w:ascii="Times New Roman" w:hAnsi="Times New Roman" w:cs="Times New Roman"/>
          <w:sz w:val="24"/>
          <w:szCs w:val="24"/>
        </w:rPr>
      </w:pPr>
      <w:r>
        <w:rPr>
          <w:rFonts w:ascii="Times New Roman" w:hAnsi="Times New Roman" w:cs="Times New Roman"/>
          <w:sz w:val="24"/>
          <w:szCs w:val="24"/>
        </w:rPr>
        <w:t>Passing on information quickly and efficiently is a critical part of communicating</w:t>
      </w:r>
      <w:r w:rsidR="009560DF">
        <w:rPr>
          <w:rFonts w:ascii="Times New Roman" w:hAnsi="Times New Roman" w:cs="Times New Roman"/>
          <w:sz w:val="24"/>
          <w:szCs w:val="24"/>
        </w:rPr>
        <w:t xml:space="preserve"> within healthcare.</w:t>
      </w:r>
      <w:r>
        <w:rPr>
          <w:rFonts w:ascii="Times New Roman" w:hAnsi="Times New Roman" w:cs="Times New Roman"/>
          <w:sz w:val="24"/>
          <w:szCs w:val="24"/>
        </w:rPr>
        <w:t xml:space="preserve"> Although, individuals have the right to their personal details being kept confidential</w:t>
      </w:r>
      <w:r w:rsidR="00831D3A">
        <w:rPr>
          <w:rFonts w:ascii="Times New Roman" w:hAnsi="Times New Roman" w:cs="Times New Roman"/>
          <w:sz w:val="24"/>
          <w:szCs w:val="24"/>
        </w:rPr>
        <w:t xml:space="preserve"> h</w:t>
      </w:r>
      <w:r>
        <w:rPr>
          <w:rFonts w:ascii="Times New Roman" w:hAnsi="Times New Roman" w:cs="Times New Roman"/>
          <w:sz w:val="24"/>
          <w:szCs w:val="24"/>
        </w:rPr>
        <w:t>ealth professionals do have a duty of care to preserve safety</w:t>
      </w:r>
      <w:r w:rsidR="00831D3A">
        <w:rPr>
          <w:rFonts w:ascii="Times New Roman" w:hAnsi="Times New Roman" w:cs="Times New Roman"/>
          <w:sz w:val="24"/>
          <w:szCs w:val="24"/>
        </w:rPr>
        <w:t xml:space="preserve"> </w:t>
      </w:r>
      <w:r w:rsidR="00831D3A" w:rsidRPr="00831D3A">
        <w:rPr>
          <w:rStyle w:val="Strong"/>
          <w:rFonts w:ascii="Times New Roman" w:hAnsi="Times New Roman" w:cs="Times New Roman"/>
          <w:b w:val="0"/>
          <w:sz w:val="24"/>
          <w:szCs w:val="24"/>
          <w:lang w:val="en"/>
        </w:rPr>
        <w:t>(</w:t>
      </w:r>
      <w:proofErr w:type="spellStart"/>
      <w:r w:rsidR="00831D3A" w:rsidRPr="00831D3A">
        <w:rPr>
          <w:rStyle w:val="Strong"/>
          <w:rFonts w:ascii="Times New Roman" w:hAnsi="Times New Roman" w:cs="Times New Roman"/>
          <w:b w:val="0"/>
          <w:sz w:val="24"/>
          <w:szCs w:val="24"/>
          <w:lang w:val="en"/>
        </w:rPr>
        <w:t>Tschudin</w:t>
      </w:r>
      <w:proofErr w:type="spellEnd"/>
      <w:r w:rsidR="00831D3A" w:rsidRPr="00831D3A">
        <w:rPr>
          <w:rStyle w:val="Strong"/>
          <w:rFonts w:ascii="Times New Roman" w:hAnsi="Times New Roman" w:cs="Times New Roman"/>
          <w:b w:val="0"/>
          <w:sz w:val="24"/>
          <w:szCs w:val="24"/>
          <w:lang w:val="en"/>
        </w:rPr>
        <w:t>, 1991).</w:t>
      </w:r>
      <w:r w:rsidRPr="00831D3A">
        <w:rPr>
          <w:rFonts w:ascii="Times New Roman" w:hAnsi="Times New Roman" w:cs="Times New Roman"/>
          <w:b/>
          <w:sz w:val="24"/>
          <w:szCs w:val="24"/>
        </w:rPr>
        <w:t xml:space="preserve"> </w:t>
      </w:r>
      <w:r>
        <w:rPr>
          <w:rFonts w:ascii="Times New Roman" w:hAnsi="Times New Roman" w:cs="Times New Roman"/>
          <w:sz w:val="24"/>
          <w:szCs w:val="24"/>
        </w:rPr>
        <w:t xml:space="preserve">The Nursing and Midwifery Council </w:t>
      </w:r>
      <w:r w:rsidR="003D7FC2">
        <w:rPr>
          <w:rFonts w:ascii="Times New Roman" w:hAnsi="Times New Roman" w:cs="Times New Roman"/>
          <w:sz w:val="24"/>
          <w:szCs w:val="24"/>
        </w:rPr>
        <w:t>Code of Practice</w:t>
      </w:r>
      <w:r w:rsidR="007866EE">
        <w:rPr>
          <w:rFonts w:ascii="Times New Roman" w:hAnsi="Times New Roman" w:cs="Times New Roman"/>
          <w:sz w:val="24"/>
          <w:szCs w:val="24"/>
        </w:rPr>
        <w:t xml:space="preserve"> (NMC),</w:t>
      </w:r>
      <w:r w:rsidR="003D7FC2">
        <w:rPr>
          <w:rFonts w:ascii="Times New Roman" w:hAnsi="Times New Roman" w:cs="Times New Roman"/>
          <w:sz w:val="24"/>
          <w:szCs w:val="24"/>
        </w:rPr>
        <w:t xml:space="preserve"> </w:t>
      </w:r>
      <w:r w:rsidR="001A7584">
        <w:rPr>
          <w:rFonts w:ascii="Times New Roman" w:hAnsi="Times New Roman" w:cs="Times New Roman"/>
          <w:sz w:val="24"/>
          <w:szCs w:val="24"/>
        </w:rPr>
        <w:t xml:space="preserve">(2017) </w:t>
      </w:r>
      <w:r>
        <w:rPr>
          <w:rFonts w:ascii="Times New Roman" w:hAnsi="Times New Roman" w:cs="Times New Roman"/>
          <w:sz w:val="24"/>
          <w:szCs w:val="24"/>
        </w:rPr>
        <w:t>state</w:t>
      </w:r>
      <w:r w:rsidR="00411BCD">
        <w:rPr>
          <w:rFonts w:ascii="Times New Roman" w:hAnsi="Times New Roman" w:cs="Times New Roman"/>
          <w:sz w:val="24"/>
          <w:szCs w:val="24"/>
        </w:rPr>
        <w:t>s</w:t>
      </w:r>
      <w:r>
        <w:rPr>
          <w:rFonts w:ascii="Times New Roman" w:hAnsi="Times New Roman" w:cs="Times New Roman"/>
          <w:sz w:val="24"/>
          <w:szCs w:val="24"/>
        </w:rPr>
        <w:t xml:space="preserve"> </w:t>
      </w:r>
      <w:r w:rsidR="00FB4E4E">
        <w:rPr>
          <w:rFonts w:ascii="Times New Roman" w:hAnsi="Times New Roman" w:cs="Times New Roman"/>
          <w:sz w:val="24"/>
          <w:szCs w:val="24"/>
        </w:rPr>
        <w:t>that the professional should “act in the best interest of people at all times”.</w:t>
      </w:r>
      <w:r w:rsidR="008C1482">
        <w:rPr>
          <w:rFonts w:ascii="Times New Roman" w:hAnsi="Times New Roman" w:cs="Times New Roman"/>
          <w:sz w:val="24"/>
          <w:szCs w:val="24"/>
        </w:rPr>
        <w:t xml:space="preserve"> This means that should a person pose a risk to themselves or others the information must be disclosed to the appropriate professional</w:t>
      </w:r>
      <w:r w:rsidR="006424F3">
        <w:rPr>
          <w:rFonts w:ascii="Times New Roman" w:hAnsi="Times New Roman" w:cs="Times New Roman"/>
          <w:sz w:val="24"/>
          <w:szCs w:val="24"/>
        </w:rPr>
        <w:t xml:space="preserve">. </w:t>
      </w:r>
      <w:r w:rsidR="007F070D">
        <w:rPr>
          <w:rFonts w:ascii="Times New Roman" w:hAnsi="Times New Roman" w:cs="Times New Roman"/>
          <w:sz w:val="24"/>
          <w:szCs w:val="24"/>
        </w:rPr>
        <w:t xml:space="preserve">This is known as acting in ‘the publics best interest’. Where this can be justified breaking confidentiality can be legally over ridden. </w:t>
      </w:r>
      <w:r w:rsidR="006424F3">
        <w:rPr>
          <w:rFonts w:ascii="Times New Roman" w:hAnsi="Times New Roman" w:cs="Times New Roman"/>
          <w:sz w:val="24"/>
          <w:szCs w:val="24"/>
        </w:rPr>
        <w:t xml:space="preserve">Therefore, confidentiality can never be made an absolute promise (Bond &amp; </w:t>
      </w:r>
      <w:proofErr w:type="spellStart"/>
      <w:r w:rsidR="006424F3">
        <w:rPr>
          <w:rFonts w:ascii="Times New Roman" w:hAnsi="Times New Roman" w:cs="Times New Roman"/>
          <w:sz w:val="24"/>
          <w:szCs w:val="24"/>
        </w:rPr>
        <w:t>Mitchels</w:t>
      </w:r>
      <w:proofErr w:type="spellEnd"/>
      <w:r w:rsidR="006424F3">
        <w:rPr>
          <w:rFonts w:ascii="Times New Roman" w:hAnsi="Times New Roman" w:cs="Times New Roman"/>
          <w:sz w:val="24"/>
          <w:szCs w:val="24"/>
        </w:rPr>
        <w:t>, 2008).</w:t>
      </w:r>
    </w:p>
    <w:p w:rsidR="006359D7" w:rsidRDefault="006359D7" w:rsidP="00421469">
      <w:pPr>
        <w:spacing w:line="480" w:lineRule="auto"/>
        <w:rPr>
          <w:rFonts w:ascii="Times New Roman" w:hAnsi="Times New Roman" w:cs="Times New Roman"/>
          <w:sz w:val="24"/>
          <w:szCs w:val="24"/>
        </w:rPr>
      </w:pPr>
    </w:p>
    <w:p w:rsidR="006359D7" w:rsidRDefault="006359D7" w:rsidP="00421469">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even </w:t>
      </w:r>
      <w:r w:rsidR="007B69A5">
        <w:rPr>
          <w:rFonts w:ascii="Times New Roman" w:hAnsi="Times New Roman" w:cs="Times New Roman"/>
          <w:sz w:val="24"/>
          <w:szCs w:val="24"/>
        </w:rPr>
        <w:t>though</w:t>
      </w:r>
      <w:r>
        <w:rPr>
          <w:rFonts w:ascii="Times New Roman" w:hAnsi="Times New Roman" w:cs="Times New Roman"/>
          <w:sz w:val="24"/>
          <w:szCs w:val="24"/>
        </w:rPr>
        <w:t xml:space="preserve"> there are </w:t>
      </w:r>
      <w:r w:rsidR="007B69A5">
        <w:rPr>
          <w:rFonts w:ascii="Times New Roman" w:hAnsi="Times New Roman" w:cs="Times New Roman"/>
          <w:sz w:val="24"/>
          <w:szCs w:val="24"/>
        </w:rPr>
        <w:t>several</w:t>
      </w:r>
      <w:r>
        <w:rPr>
          <w:rFonts w:ascii="Times New Roman" w:hAnsi="Times New Roman" w:cs="Times New Roman"/>
          <w:sz w:val="24"/>
          <w:szCs w:val="24"/>
        </w:rPr>
        <w:t xml:space="preserve"> </w:t>
      </w:r>
      <w:r w:rsidR="007B69A5">
        <w:rPr>
          <w:rFonts w:ascii="Times New Roman" w:hAnsi="Times New Roman" w:cs="Times New Roman"/>
          <w:sz w:val="24"/>
          <w:szCs w:val="24"/>
        </w:rPr>
        <w:t>counselling perspectives the most used today is CBT. This is mainly because clients show progress within a brief time frame, so it is beneficially cost effective. However, it</w:t>
      </w:r>
      <w:r w:rsidR="009C260B">
        <w:rPr>
          <w:rFonts w:ascii="Times New Roman" w:hAnsi="Times New Roman" w:cs="Times New Roman"/>
          <w:sz w:val="24"/>
          <w:szCs w:val="24"/>
        </w:rPr>
        <w:t xml:space="preserve"> does</w:t>
      </w:r>
      <w:r w:rsidR="007B69A5">
        <w:rPr>
          <w:rFonts w:ascii="Times New Roman" w:hAnsi="Times New Roman" w:cs="Times New Roman"/>
          <w:sz w:val="24"/>
          <w:szCs w:val="24"/>
        </w:rPr>
        <w:t xml:space="preserve"> ha</w:t>
      </w:r>
      <w:r w:rsidR="009C260B">
        <w:rPr>
          <w:rFonts w:ascii="Times New Roman" w:hAnsi="Times New Roman" w:cs="Times New Roman"/>
          <w:sz w:val="24"/>
          <w:szCs w:val="24"/>
        </w:rPr>
        <w:t>ve negative points,</w:t>
      </w:r>
      <w:r w:rsidR="007B69A5">
        <w:rPr>
          <w:rFonts w:ascii="Times New Roman" w:hAnsi="Times New Roman" w:cs="Times New Roman"/>
          <w:sz w:val="24"/>
          <w:szCs w:val="24"/>
        </w:rPr>
        <w:t xml:space="preserve"> quite often clients will need future session as symptoms may return. This is because the therapy focusses on the here and now rather than the root that the symptoms have stemmed from. The ethical codes and boundaries are essential for counsellors practice. Not only do they set strict guidelines for </w:t>
      </w:r>
      <w:r w:rsidR="007B69A5">
        <w:rPr>
          <w:rFonts w:ascii="Times New Roman" w:hAnsi="Times New Roman" w:cs="Times New Roman"/>
          <w:sz w:val="24"/>
          <w:szCs w:val="24"/>
        </w:rPr>
        <w:lastRenderedPageBreak/>
        <w:t>counsellors to abide by but also protect counsellors within a court of law. This providing that the guidelines have been followed appropriately and not breached. It is recommended that all counsellors keep themselves up to date with changes within the guidelines to always ensure best practice. Effective communication and counselling skills within Health and Social Care are essential</w:t>
      </w:r>
      <w:r w:rsidR="0039454B">
        <w:rPr>
          <w:rFonts w:ascii="Times New Roman" w:hAnsi="Times New Roman" w:cs="Times New Roman"/>
          <w:sz w:val="24"/>
          <w:szCs w:val="24"/>
        </w:rPr>
        <w:t xml:space="preserve">. This is to maintain a high standard of care is provided and information is recorded, past on and stored accurately. </w:t>
      </w:r>
    </w:p>
    <w:p w:rsidR="006359D7" w:rsidRDefault="006359D7" w:rsidP="00421469">
      <w:pPr>
        <w:spacing w:line="480" w:lineRule="auto"/>
        <w:rPr>
          <w:rStyle w:val="Strong"/>
          <w:rFonts w:ascii="Times New Roman" w:hAnsi="Times New Roman" w:cs="Times New Roman"/>
          <w:sz w:val="24"/>
          <w:szCs w:val="24"/>
          <w:lang w:val="en"/>
        </w:rPr>
      </w:pPr>
    </w:p>
    <w:p w:rsidR="00FA39DF" w:rsidRDefault="00FA39DF" w:rsidP="00421469">
      <w:pPr>
        <w:spacing w:line="480" w:lineRule="auto"/>
        <w:rPr>
          <w:rFonts w:ascii="Times New Roman" w:hAnsi="Times New Roman" w:cs="Times New Roman"/>
          <w:sz w:val="24"/>
          <w:szCs w:val="24"/>
        </w:rPr>
      </w:pPr>
    </w:p>
    <w:p w:rsidR="00FA39DF" w:rsidRDefault="00FA39DF" w:rsidP="00421469">
      <w:pPr>
        <w:spacing w:line="480" w:lineRule="auto"/>
        <w:rPr>
          <w:rFonts w:ascii="Times New Roman" w:hAnsi="Times New Roman" w:cs="Times New Roman"/>
          <w:sz w:val="24"/>
          <w:szCs w:val="24"/>
        </w:rPr>
      </w:pPr>
    </w:p>
    <w:p w:rsidR="00FA39DF" w:rsidRDefault="00FA39DF" w:rsidP="00421469">
      <w:pPr>
        <w:spacing w:line="480" w:lineRule="auto"/>
        <w:rPr>
          <w:rFonts w:ascii="Times New Roman" w:hAnsi="Times New Roman" w:cs="Times New Roman"/>
          <w:sz w:val="24"/>
          <w:szCs w:val="24"/>
        </w:rPr>
      </w:pPr>
    </w:p>
    <w:p w:rsidR="00FA39DF" w:rsidRDefault="00FA39DF" w:rsidP="00421469">
      <w:pPr>
        <w:spacing w:line="480" w:lineRule="auto"/>
        <w:rPr>
          <w:rFonts w:ascii="Times New Roman" w:hAnsi="Times New Roman" w:cs="Times New Roman"/>
          <w:sz w:val="24"/>
          <w:szCs w:val="24"/>
        </w:rPr>
      </w:pPr>
    </w:p>
    <w:p w:rsidR="00E46B04" w:rsidRDefault="00E46B04" w:rsidP="00421469">
      <w:pPr>
        <w:spacing w:line="480" w:lineRule="auto"/>
        <w:rPr>
          <w:rFonts w:ascii="Times New Roman" w:hAnsi="Times New Roman" w:cs="Times New Roman"/>
          <w:sz w:val="24"/>
          <w:szCs w:val="24"/>
        </w:rPr>
      </w:pPr>
    </w:p>
    <w:p w:rsidR="006359D7" w:rsidRDefault="006359D7" w:rsidP="00421469">
      <w:pPr>
        <w:spacing w:line="480" w:lineRule="auto"/>
        <w:rPr>
          <w:rFonts w:ascii="Times New Roman" w:hAnsi="Times New Roman" w:cs="Times New Roman"/>
          <w:sz w:val="24"/>
          <w:szCs w:val="24"/>
          <w:highlight w:val="yellow"/>
        </w:rPr>
      </w:pPr>
    </w:p>
    <w:p w:rsidR="00E46B04" w:rsidRDefault="00E46B04" w:rsidP="00421469">
      <w:pPr>
        <w:spacing w:line="480" w:lineRule="auto"/>
        <w:rPr>
          <w:rFonts w:ascii="Times New Roman" w:hAnsi="Times New Roman" w:cs="Times New Roman"/>
          <w:sz w:val="24"/>
          <w:szCs w:val="24"/>
          <w:highlight w:val="yellow"/>
        </w:rPr>
      </w:pPr>
    </w:p>
    <w:p w:rsidR="00B05826" w:rsidRDefault="00B05826" w:rsidP="00421469">
      <w:pPr>
        <w:spacing w:line="480" w:lineRule="auto"/>
        <w:rPr>
          <w:rFonts w:ascii="Times New Roman" w:hAnsi="Times New Roman" w:cs="Times New Roman"/>
          <w:b/>
          <w:sz w:val="28"/>
          <w:szCs w:val="28"/>
          <w:u w:val="single"/>
        </w:rPr>
      </w:pPr>
    </w:p>
    <w:p w:rsidR="00FA39DF" w:rsidRDefault="00FA39DF" w:rsidP="00421469">
      <w:pPr>
        <w:spacing w:line="480" w:lineRule="auto"/>
        <w:rPr>
          <w:rFonts w:ascii="Times New Roman" w:hAnsi="Times New Roman" w:cs="Times New Roman"/>
          <w:b/>
          <w:sz w:val="28"/>
          <w:szCs w:val="28"/>
          <w:u w:val="single"/>
        </w:rPr>
      </w:pPr>
    </w:p>
    <w:p w:rsidR="00FA39DF" w:rsidRDefault="00FA39DF" w:rsidP="00421469">
      <w:pPr>
        <w:spacing w:line="480" w:lineRule="auto"/>
        <w:rPr>
          <w:rFonts w:ascii="Times New Roman" w:hAnsi="Times New Roman" w:cs="Times New Roman"/>
          <w:b/>
          <w:sz w:val="28"/>
          <w:szCs w:val="28"/>
          <w:u w:val="single"/>
        </w:rPr>
      </w:pPr>
    </w:p>
    <w:p w:rsidR="00FA39DF" w:rsidRDefault="00FA39DF" w:rsidP="00421469">
      <w:pPr>
        <w:spacing w:line="480" w:lineRule="auto"/>
        <w:rPr>
          <w:rFonts w:ascii="Times New Roman" w:hAnsi="Times New Roman" w:cs="Times New Roman"/>
          <w:b/>
          <w:sz w:val="28"/>
          <w:szCs w:val="28"/>
          <w:u w:val="single"/>
        </w:rPr>
      </w:pPr>
    </w:p>
    <w:p w:rsidR="00FA39DF" w:rsidRDefault="00FA39DF" w:rsidP="00421469">
      <w:pPr>
        <w:spacing w:line="480" w:lineRule="auto"/>
        <w:rPr>
          <w:rFonts w:ascii="Times New Roman" w:hAnsi="Times New Roman" w:cs="Times New Roman"/>
          <w:b/>
          <w:sz w:val="28"/>
          <w:szCs w:val="28"/>
          <w:u w:val="single"/>
        </w:rPr>
      </w:pPr>
    </w:p>
    <w:p w:rsidR="009C260B" w:rsidRDefault="009C260B" w:rsidP="00421469">
      <w:pPr>
        <w:spacing w:line="480" w:lineRule="auto"/>
        <w:rPr>
          <w:rFonts w:ascii="Times New Roman" w:hAnsi="Times New Roman" w:cs="Times New Roman"/>
          <w:b/>
          <w:sz w:val="28"/>
          <w:szCs w:val="28"/>
          <w:u w:val="single"/>
        </w:rPr>
      </w:pPr>
    </w:p>
    <w:p w:rsidR="005A40B1" w:rsidRPr="006435EC" w:rsidRDefault="00E46B04" w:rsidP="00421469">
      <w:pPr>
        <w:spacing w:line="480" w:lineRule="auto"/>
        <w:rPr>
          <w:rFonts w:ascii="Times New Roman" w:hAnsi="Times New Roman" w:cs="Times New Roman"/>
          <w:b/>
          <w:sz w:val="28"/>
          <w:szCs w:val="28"/>
          <w:u w:val="single"/>
        </w:rPr>
      </w:pPr>
      <w:r w:rsidRPr="006435EC">
        <w:rPr>
          <w:rFonts w:ascii="Times New Roman" w:hAnsi="Times New Roman" w:cs="Times New Roman"/>
          <w:b/>
          <w:sz w:val="28"/>
          <w:szCs w:val="28"/>
          <w:u w:val="single"/>
        </w:rPr>
        <w:lastRenderedPageBreak/>
        <w:t>Reference list</w:t>
      </w:r>
    </w:p>
    <w:p w:rsidR="00B05826" w:rsidRDefault="005A40B1"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BBC Science (2013) </w:t>
      </w:r>
      <w:r w:rsidRPr="009C260B">
        <w:rPr>
          <w:rFonts w:ascii="Times New Roman" w:hAnsi="Times New Roman" w:cs="Times New Roman"/>
          <w:i/>
          <w:sz w:val="24"/>
          <w:szCs w:val="24"/>
        </w:rPr>
        <w:t>Can Cognitive Behavioural Therapy really change our brains?</w:t>
      </w:r>
      <w:r>
        <w:rPr>
          <w:rFonts w:ascii="Times New Roman" w:hAnsi="Times New Roman" w:cs="Times New Roman"/>
          <w:sz w:val="24"/>
          <w:szCs w:val="24"/>
        </w:rPr>
        <w:t xml:space="preserve"> [online]. Available at </w:t>
      </w:r>
      <w:r w:rsidRPr="005A40B1">
        <w:rPr>
          <w:rFonts w:ascii="Times New Roman" w:hAnsi="Times New Roman" w:cs="Times New Roman"/>
          <w:sz w:val="24"/>
          <w:szCs w:val="24"/>
        </w:rPr>
        <w:t>http://www.bbc.co.uk/science/0/23590545</w:t>
      </w:r>
      <w:r>
        <w:rPr>
          <w:rFonts w:ascii="Times New Roman" w:hAnsi="Times New Roman" w:cs="Times New Roman"/>
          <w:sz w:val="24"/>
          <w:szCs w:val="24"/>
        </w:rPr>
        <w:t xml:space="preserve"> [Accessed 12/12/2017]</w:t>
      </w:r>
    </w:p>
    <w:p w:rsidR="00F55299" w:rsidRDefault="00F55299" w:rsidP="00F55299">
      <w:pPr>
        <w:spacing w:line="240" w:lineRule="auto"/>
        <w:rPr>
          <w:rFonts w:ascii="Times New Roman" w:hAnsi="Times New Roman" w:cs="Times New Roman"/>
          <w:sz w:val="24"/>
          <w:szCs w:val="24"/>
        </w:rPr>
      </w:pPr>
    </w:p>
    <w:p w:rsidR="00B05826" w:rsidRDefault="00645BF9"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Bond, T &amp; </w:t>
      </w:r>
      <w:proofErr w:type="spellStart"/>
      <w:r>
        <w:rPr>
          <w:rFonts w:ascii="Times New Roman" w:hAnsi="Times New Roman" w:cs="Times New Roman"/>
          <w:sz w:val="24"/>
          <w:szCs w:val="24"/>
        </w:rPr>
        <w:t>Mitchels</w:t>
      </w:r>
      <w:proofErr w:type="spellEnd"/>
      <w:r>
        <w:rPr>
          <w:rFonts w:ascii="Times New Roman" w:hAnsi="Times New Roman" w:cs="Times New Roman"/>
          <w:sz w:val="24"/>
          <w:szCs w:val="24"/>
        </w:rPr>
        <w:t xml:space="preserve">, B. (2008) </w:t>
      </w:r>
      <w:r w:rsidRPr="00645BF9">
        <w:rPr>
          <w:rFonts w:ascii="Times New Roman" w:hAnsi="Times New Roman" w:cs="Times New Roman"/>
          <w:i/>
          <w:sz w:val="24"/>
          <w:szCs w:val="24"/>
        </w:rPr>
        <w:t xml:space="preserve">Confidentiality &amp; Record Keeping in Counselling and Psychotherapy. </w:t>
      </w:r>
      <w:r>
        <w:rPr>
          <w:rFonts w:ascii="Times New Roman" w:hAnsi="Times New Roman" w:cs="Times New Roman"/>
          <w:sz w:val="24"/>
          <w:szCs w:val="24"/>
        </w:rPr>
        <w:t>London: Sage Publications</w:t>
      </w:r>
    </w:p>
    <w:p w:rsidR="00F55299" w:rsidRDefault="00F55299" w:rsidP="00F55299">
      <w:pPr>
        <w:spacing w:line="240" w:lineRule="auto"/>
        <w:rPr>
          <w:rFonts w:ascii="Times New Roman" w:hAnsi="Times New Roman" w:cs="Times New Roman"/>
          <w:sz w:val="24"/>
          <w:szCs w:val="24"/>
        </w:rPr>
      </w:pPr>
    </w:p>
    <w:p w:rsidR="00981A2E" w:rsidRDefault="0026569D" w:rsidP="00F5529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Burnard</w:t>
      </w:r>
      <w:proofErr w:type="spellEnd"/>
      <w:r>
        <w:rPr>
          <w:rFonts w:ascii="Times New Roman" w:hAnsi="Times New Roman" w:cs="Times New Roman"/>
          <w:sz w:val="24"/>
          <w:szCs w:val="24"/>
        </w:rPr>
        <w:t>, P. (</w:t>
      </w:r>
      <w:r w:rsidR="00CA257F">
        <w:rPr>
          <w:rFonts w:ascii="Times New Roman" w:hAnsi="Times New Roman" w:cs="Times New Roman"/>
          <w:sz w:val="24"/>
          <w:szCs w:val="24"/>
        </w:rPr>
        <w:t>2001</w:t>
      </w:r>
      <w:r>
        <w:rPr>
          <w:rFonts w:ascii="Times New Roman" w:hAnsi="Times New Roman" w:cs="Times New Roman"/>
          <w:sz w:val="24"/>
          <w:szCs w:val="24"/>
        </w:rPr>
        <w:t xml:space="preserve">) </w:t>
      </w:r>
      <w:r w:rsidRPr="0026569D">
        <w:rPr>
          <w:rFonts w:ascii="Times New Roman" w:hAnsi="Times New Roman" w:cs="Times New Roman"/>
          <w:i/>
          <w:sz w:val="24"/>
          <w:szCs w:val="24"/>
        </w:rPr>
        <w:t>Effective Communication Skills for Health Professionals.</w:t>
      </w:r>
      <w:r>
        <w:rPr>
          <w:rFonts w:ascii="Times New Roman" w:hAnsi="Times New Roman" w:cs="Times New Roman"/>
          <w:sz w:val="24"/>
          <w:szCs w:val="24"/>
        </w:rPr>
        <w:t xml:space="preserve"> Second Edition. Cardiff: Nelson-Thornes</w:t>
      </w:r>
    </w:p>
    <w:p w:rsidR="00F55299" w:rsidRDefault="00F55299" w:rsidP="00F55299">
      <w:pPr>
        <w:spacing w:line="240" w:lineRule="auto"/>
        <w:rPr>
          <w:rFonts w:ascii="Times New Roman" w:hAnsi="Times New Roman" w:cs="Times New Roman"/>
          <w:sz w:val="24"/>
          <w:szCs w:val="24"/>
        </w:rPr>
      </w:pPr>
    </w:p>
    <w:p w:rsidR="000578B0" w:rsidRDefault="000578B0"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Association of Counselling and Psychotherapy (2016) </w:t>
      </w:r>
      <w:r w:rsidRPr="001E4F24">
        <w:rPr>
          <w:rFonts w:ascii="Times New Roman" w:hAnsi="Times New Roman" w:cs="Times New Roman"/>
          <w:i/>
          <w:sz w:val="24"/>
          <w:szCs w:val="24"/>
        </w:rPr>
        <w:t xml:space="preserve">Building an appropriate relationship. </w:t>
      </w:r>
      <w:r>
        <w:rPr>
          <w:rFonts w:ascii="Times New Roman" w:hAnsi="Times New Roman" w:cs="Times New Roman"/>
          <w:sz w:val="24"/>
          <w:szCs w:val="24"/>
        </w:rPr>
        <w:t xml:space="preserve">[online]. Available from: </w:t>
      </w:r>
      <w:r w:rsidRPr="001E4F24">
        <w:rPr>
          <w:rFonts w:ascii="Times New Roman" w:hAnsi="Times New Roman" w:cs="Times New Roman"/>
          <w:sz w:val="24"/>
          <w:szCs w:val="24"/>
        </w:rPr>
        <w:t>https://www.bacp.co.uk/ethical_framework/integrity.php</w:t>
      </w:r>
      <w:r>
        <w:rPr>
          <w:rFonts w:ascii="Times New Roman" w:hAnsi="Times New Roman" w:cs="Times New Roman"/>
          <w:sz w:val="24"/>
          <w:szCs w:val="24"/>
        </w:rPr>
        <w:t xml:space="preserve"> [Accessed 12/12/2017]</w:t>
      </w:r>
    </w:p>
    <w:p w:rsidR="00BB5A3E" w:rsidRDefault="00BB5A3E" w:rsidP="00F55299">
      <w:pPr>
        <w:spacing w:line="240" w:lineRule="auto"/>
        <w:rPr>
          <w:rFonts w:ascii="Times New Roman" w:hAnsi="Times New Roman" w:cs="Times New Roman"/>
          <w:sz w:val="24"/>
          <w:szCs w:val="24"/>
        </w:rPr>
      </w:pPr>
    </w:p>
    <w:p w:rsidR="00BB5A3E" w:rsidRDefault="00BB5A3E"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Association of Counselling and Psychotherapy (2017) </w:t>
      </w:r>
      <w:bookmarkStart w:id="1" w:name="_GoBack"/>
      <w:r w:rsidRPr="009C260B">
        <w:rPr>
          <w:rFonts w:ascii="Times New Roman" w:hAnsi="Times New Roman" w:cs="Times New Roman"/>
          <w:i/>
          <w:sz w:val="24"/>
          <w:szCs w:val="24"/>
        </w:rPr>
        <w:t>What is Counselling?</w:t>
      </w:r>
      <w:r>
        <w:rPr>
          <w:rFonts w:ascii="Times New Roman" w:hAnsi="Times New Roman" w:cs="Times New Roman"/>
          <w:sz w:val="24"/>
          <w:szCs w:val="24"/>
        </w:rPr>
        <w:t xml:space="preserve"> </w:t>
      </w:r>
      <w:bookmarkEnd w:id="1"/>
      <w:r>
        <w:rPr>
          <w:rFonts w:ascii="Times New Roman" w:hAnsi="Times New Roman" w:cs="Times New Roman"/>
          <w:sz w:val="24"/>
          <w:szCs w:val="24"/>
        </w:rPr>
        <w:t xml:space="preserve">[online]. Available from: </w:t>
      </w:r>
      <w:r w:rsidRPr="00BB5A3E">
        <w:rPr>
          <w:rFonts w:ascii="Times New Roman" w:hAnsi="Times New Roman" w:cs="Times New Roman"/>
          <w:sz w:val="24"/>
          <w:szCs w:val="24"/>
        </w:rPr>
        <w:t>http://www.bacp.co.uk/docs/pdf/14846_igtt.pdf</w:t>
      </w:r>
      <w:r>
        <w:rPr>
          <w:rFonts w:ascii="Times New Roman" w:hAnsi="Times New Roman" w:cs="Times New Roman"/>
          <w:sz w:val="24"/>
          <w:szCs w:val="24"/>
        </w:rPr>
        <w:t xml:space="preserve"> [Accessed 12/01/2018]</w:t>
      </w:r>
    </w:p>
    <w:p w:rsidR="00B05826" w:rsidRDefault="00B05826" w:rsidP="00F55299">
      <w:pPr>
        <w:spacing w:line="240" w:lineRule="auto"/>
        <w:rPr>
          <w:rFonts w:ascii="Times New Roman" w:hAnsi="Times New Roman" w:cs="Times New Roman"/>
          <w:sz w:val="24"/>
          <w:szCs w:val="24"/>
        </w:rPr>
      </w:pPr>
    </w:p>
    <w:p w:rsidR="004B6109" w:rsidRDefault="004B6109" w:rsidP="00F5529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Claringbull</w:t>
      </w:r>
      <w:proofErr w:type="spellEnd"/>
      <w:r>
        <w:rPr>
          <w:rFonts w:ascii="Times New Roman" w:hAnsi="Times New Roman" w:cs="Times New Roman"/>
          <w:sz w:val="24"/>
          <w:szCs w:val="24"/>
        </w:rPr>
        <w:t xml:space="preserve">, N. (2010) </w:t>
      </w:r>
      <w:r w:rsidRPr="007C54D6">
        <w:rPr>
          <w:rFonts w:ascii="Times New Roman" w:hAnsi="Times New Roman" w:cs="Times New Roman"/>
          <w:i/>
          <w:sz w:val="24"/>
          <w:szCs w:val="24"/>
        </w:rPr>
        <w:t xml:space="preserve">Counselling and </w:t>
      </w:r>
      <w:r w:rsidR="007C54D6" w:rsidRPr="007C54D6">
        <w:rPr>
          <w:rFonts w:ascii="Times New Roman" w:hAnsi="Times New Roman" w:cs="Times New Roman"/>
          <w:i/>
          <w:sz w:val="24"/>
          <w:szCs w:val="24"/>
        </w:rPr>
        <w:t>Psychotherapy</w:t>
      </w:r>
      <w:r w:rsidRPr="007C54D6">
        <w:rPr>
          <w:rFonts w:ascii="Times New Roman" w:hAnsi="Times New Roman" w:cs="Times New Roman"/>
          <w:i/>
          <w:sz w:val="24"/>
          <w:szCs w:val="24"/>
        </w:rPr>
        <w:t xml:space="preserve"> Practice: What is Counselling &amp; Psychotherapy?</w:t>
      </w:r>
      <w:r>
        <w:rPr>
          <w:rFonts w:ascii="Times New Roman" w:hAnsi="Times New Roman" w:cs="Times New Roman"/>
          <w:sz w:val="24"/>
          <w:szCs w:val="24"/>
        </w:rPr>
        <w:t xml:space="preserve"> Exeter: British Library </w:t>
      </w:r>
    </w:p>
    <w:p w:rsidR="00B05826" w:rsidRDefault="00B05826" w:rsidP="00F55299">
      <w:pPr>
        <w:spacing w:line="240" w:lineRule="auto"/>
        <w:rPr>
          <w:rFonts w:ascii="Times New Roman" w:hAnsi="Times New Roman" w:cs="Times New Roman"/>
          <w:sz w:val="24"/>
          <w:szCs w:val="24"/>
        </w:rPr>
      </w:pPr>
    </w:p>
    <w:p w:rsidR="005E04F1" w:rsidRDefault="005E04F1"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Cooper, M. O’Hara, M. Schmid, P. and. Wyatt, G. (2007) </w:t>
      </w:r>
      <w:r w:rsidRPr="005E04F1">
        <w:rPr>
          <w:rFonts w:ascii="Times New Roman" w:hAnsi="Times New Roman" w:cs="Times New Roman"/>
          <w:i/>
          <w:sz w:val="24"/>
          <w:szCs w:val="24"/>
        </w:rPr>
        <w:t>The Handbook of Person-Centred Psychotherapy and Counselling</w:t>
      </w:r>
      <w:r>
        <w:rPr>
          <w:rFonts w:ascii="Times New Roman" w:hAnsi="Times New Roman" w:cs="Times New Roman"/>
          <w:sz w:val="24"/>
          <w:szCs w:val="24"/>
        </w:rPr>
        <w:t>. Basingstoke: Palgrave Macmillan</w:t>
      </w:r>
    </w:p>
    <w:p w:rsidR="00B05826" w:rsidRDefault="00B05826" w:rsidP="00F55299">
      <w:pPr>
        <w:spacing w:line="240" w:lineRule="auto"/>
        <w:rPr>
          <w:rFonts w:ascii="Times New Roman" w:hAnsi="Times New Roman" w:cs="Times New Roman"/>
          <w:sz w:val="24"/>
          <w:szCs w:val="24"/>
        </w:rPr>
      </w:pPr>
    </w:p>
    <w:p w:rsidR="00645BF9" w:rsidRDefault="00645BF9" w:rsidP="00F55299">
      <w:pPr>
        <w:spacing w:line="240" w:lineRule="auto"/>
        <w:rPr>
          <w:rFonts w:ascii="Times New Roman" w:hAnsi="Times New Roman" w:cs="Times New Roman"/>
          <w:sz w:val="24"/>
          <w:szCs w:val="24"/>
        </w:rPr>
      </w:pPr>
      <w:r w:rsidRPr="00BE1390">
        <w:rPr>
          <w:rFonts w:ascii="Times New Roman" w:hAnsi="Times New Roman" w:cs="Times New Roman"/>
          <w:sz w:val="24"/>
          <w:szCs w:val="24"/>
        </w:rPr>
        <w:t xml:space="preserve">Gross, R. (2015) </w:t>
      </w:r>
      <w:r w:rsidRPr="00BE1390">
        <w:rPr>
          <w:rFonts w:ascii="Times New Roman" w:hAnsi="Times New Roman" w:cs="Times New Roman"/>
          <w:i/>
          <w:sz w:val="24"/>
          <w:szCs w:val="24"/>
        </w:rPr>
        <w:t>Psychology: The Science of Mind and Behaviour.</w:t>
      </w:r>
      <w:r w:rsidRPr="00BE1390">
        <w:rPr>
          <w:rFonts w:ascii="Times New Roman" w:hAnsi="Times New Roman" w:cs="Times New Roman"/>
          <w:sz w:val="24"/>
          <w:szCs w:val="24"/>
        </w:rPr>
        <w:t xml:space="preserve"> Seventh Edition. London: Hodder Education</w:t>
      </w:r>
    </w:p>
    <w:p w:rsidR="00F55299" w:rsidRDefault="00F55299" w:rsidP="00F55299">
      <w:pPr>
        <w:spacing w:line="240" w:lineRule="auto"/>
        <w:rPr>
          <w:rFonts w:ascii="Times New Roman" w:hAnsi="Times New Roman" w:cs="Times New Roman"/>
          <w:sz w:val="24"/>
          <w:szCs w:val="24"/>
        </w:rPr>
      </w:pPr>
    </w:p>
    <w:p w:rsidR="009021D7" w:rsidRDefault="009021D7" w:rsidP="00F5529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Kring</w:t>
      </w:r>
      <w:proofErr w:type="spellEnd"/>
      <w:r>
        <w:rPr>
          <w:rFonts w:ascii="Times New Roman" w:hAnsi="Times New Roman" w:cs="Times New Roman"/>
          <w:sz w:val="24"/>
          <w:szCs w:val="24"/>
        </w:rPr>
        <w:t xml:space="preserve">, A. Johnson, S. Davison, G. and Neale. (2013) </w:t>
      </w:r>
      <w:r w:rsidRPr="004A6DFA">
        <w:rPr>
          <w:rFonts w:ascii="Times New Roman" w:hAnsi="Times New Roman" w:cs="Times New Roman"/>
          <w:i/>
          <w:sz w:val="24"/>
          <w:szCs w:val="24"/>
        </w:rPr>
        <w:t>Abnormal Psychology.</w:t>
      </w:r>
      <w:r>
        <w:rPr>
          <w:rFonts w:ascii="Times New Roman" w:hAnsi="Times New Roman" w:cs="Times New Roman"/>
          <w:sz w:val="24"/>
          <w:szCs w:val="24"/>
        </w:rPr>
        <w:t xml:space="preserve"> Twelfth Edition. </w:t>
      </w:r>
      <w:r w:rsidR="004A6DFA">
        <w:rPr>
          <w:rFonts w:ascii="Times New Roman" w:hAnsi="Times New Roman" w:cs="Times New Roman"/>
          <w:sz w:val="24"/>
          <w:szCs w:val="24"/>
        </w:rPr>
        <w:t>Hoboken: Wiley</w:t>
      </w:r>
    </w:p>
    <w:p w:rsidR="00F55299" w:rsidRDefault="00F55299" w:rsidP="00F55299">
      <w:pPr>
        <w:spacing w:line="240" w:lineRule="auto"/>
        <w:rPr>
          <w:rFonts w:ascii="Times New Roman" w:hAnsi="Times New Roman" w:cs="Times New Roman"/>
          <w:sz w:val="24"/>
          <w:szCs w:val="24"/>
        </w:rPr>
      </w:pPr>
    </w:p>
    <w:p w:rsidR="00E05BF1" w:rsidRDefault="00E05BF1" w:rsidP="00F55299">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Meirer</w:t>
      </w:r>
      <w:proofErr w:type="spellEnd"/>
      <w:r>
        <w:rPr>
          <w:rFonts w:ascii="Times New Roman" w:hAnsi="Times New Roman" w:cs="Times New Roman"/>
          <w:sz w:val="24"/>
          <w:szCs w:val="24"/>
        </w:rPr>
        <w:t xml:space="preserve">, A. and Boivin, M. (2011) </w:t>
      </w:r>
      <w:r w:rsidRPr="00E05BF1">
        <w:rPr>
          <w:rFonts w:ascii="Times New Roman" w:hAnsi="Times New Roman" w:cs="Times New Roman"/>
          <w:i/>
          <w:sz w:val="24"/>
          <w:szCs w:val="24"/>
        </w:rPr>
        <w:t>Counselling and Therapy Techniques: Theory and Practice.</w:t>
      </w:r>
      <w:r>
        <w:rPr>
          <w:rFonts w:ascii="Times New Roman" w:hAnsi="Times New Roman" w:cs="Times New Roman"/>
          <w:sz w:val="24"/>
          <w:szCs w:val="24"/>
        </w:rPr>
        <w:t xml:space="preserve"> London: Sage</w:t>
      </w:r>
    </w:p>
    <w:p w:rsidR="00B05826" w:rsidRDefault="00B05826" w:rsidP="00F55299">
      <w:pPr>
        <w:spacing w:line="240" w:lineRule="auto"/>
        <w:rPr>
          <w:rFonts w:ascii="Times New Roman" w:hAnsi="Times New Roman" w:cs="Times New Roman"/>
          <w:sz w:val="24"/>
          <w:szCs w:val="24"/>
        </w:rPr>
      </w:pPr>
    </w:p>
    <w:p w:rsidR="00265D98" w:rsidRDefault="00265D98"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National Health Service (2016) </w:t>
      </w:r>
      <w:r w:rsidRPr="00265D98">
        <w:rPr>
          <w:rFonts w:ascii="Times New Roman" w:hAnsi="Times New Roman" w:cs="Times New Roman"/>
          <w:i/>
          <w:sz w:val="24"/>
          <w:szCs w:val="24"/>
        </w:rPr>
        <w:t>Cognitive Behavioural Therapy.</w:t>
      </w:r>
      <w:r>
        <w:rPr>
          <w:rFonts w:ascii="Times New Roman" w:hAnsi="Times New Roman" w:cs="Times New Roman"/>
          <w:sz w:val="24"/>
          <w:szCs w:val="24"/>
        </w:rPr>
        <w:t xml:space="preserve"> [online]. Available from: </w:t>
      </w:r>
      <w:r w:rsidRPr="00265D98">
        <w:rPr>
          <w:rFonts w:ascii="Times New Roman" w:hAnsi="Times New Roman" w:cs="Times New Roman"/>
          <w:sz w:val="24"/>
          <w:szCs w:val="24"/>
        </w:rPr>
        <w:t>https://www.nhs.uk/conditions/cognitive-behavioural-therapy-cbt/</w:t>
      </w:r>
      <w:r>
        <w:rPr>
          <w:rFonts w:ascii="Times New Roman" w:hAnsi="Times New Roman" w:cs="Times New Roman"/>
          <w:sz w:val="24"/>
          <w:szCs w:val="24"/>
        </w:rPr>
        <w:t xml:space="preserve"> [Accessed 12/12/2017]</w:t>
      </w:r>
    </w:p>
    <w:p w:rsidR="00B05826" w:rsidRDefault="00B05826" w:rsidP="00F55299">
      <w:pPr>
        <w:spacing w:line="240" w:lineRule="auto"/>
        <w:rPr>
          <w:rFonts w:ascii="Times New Roman" w:hAnsi="Times New Roman" w:cs="Times New Roman"/>
          <w:sz w:val="24"/>
          <w:szCs w:val="24"/>
        </w:rPr>
      </w:pPr>
    </w:p>
    <w:p w:rsidR="00A7137D" w:rsidRDefault="00A7137D" w:rsidP="00F55299">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National Health Service</w:t>
      </w:r>
      <w:r w:rsidR="00CB7F80">
        <w:rPr>
          <w:rFonts w:ascii="Times New Roman" w:hAnsi="Times New Roman" w:cs="Times New Roman"/>
          <w:sz w:val="24"/>
          <w:szCs w:val="24"/>
        </w:rPr>
        <w:t xml:space="preserve"> (2016) </w:t>
      </w:r>
      <w:r w:rsidR="00CB7F80" w:rsidRPr="00FB4E4E">
        <w:rPr>
          <w:rFonts w:ascii="Times New Roman" w:hAnsi="Times New Roman" w:cs="Times New Roman"/>
          <w:i/>
          <w:sz w:val="24"/>
          <w:szCs w:val="24"/>
        </w:rPr>
        <w:t xml:space="preserve">Your guide to social care and support: Your right to social care and support. </w:t>
      </w:r>
      <w:r w:rsidR="00CB7F80">
        <w:rPr>
          <w:rFonts w:ascii="Times New Roman" w:hAnsi="Times New Roman" w:cs="Times New Roman"/>
          <w:sz w:val="24"/>
          <w:szCs w:val="24"/>
        </w:rPr>
        <w:t xml:space="preserve">[online]. Available from </w:t>
      </w:r>
      <w:r w:rsidR="00CB7F80" w:rsidRPr="00CB7F80">
        <w:rPr>
          <w:rFonts w:ascii="Times New Roman" w:hAnsi="Times New Roman" w:cs="Times New Roman"/>
          <w:sz w:val="24"/>
          <w:szCs w:val="24"/>
        </w:rPr>
        <w:t>https://www.nhs.uk/Conditions/social-care-and-support-guide/Pages/how-can-i-get-social-care-support.aspx</w:t>
      </w:r>
      <w:r w:rsidR="00CB7F80">
        <w:rPr>
          <w:rFonts w:ascii="Times New Roman" w:hAnsi="Times New Roman" w:cs="Times New Roman"/>
          <w:sz w:val="24"/>
          <w:szCs w:val="24"/>
        </w:rPr>
        <w:t xml:space="preserve"> </w:t>
      </w:r>
      <w:r w:rsidR="007C5169">
        <w:rPr>
          <w:rFonts w:ascii="Times New Roman" w:hAnsi="Times New Roman" w:cs="Times New Roman"/>
          <w:sz w:val="24"/>
          <w:szCs w:val="24"/>
        </w:rPr>
        <w:t>[</w:t>
      </w:r>
      <w:r w:rsidR="00CB7F80">
        <w:rPr>
          <w:rFonts w:ascii="Times New Roman" w:hAnsi="Times New Roman" w:cs="Times New Roman"/>
          <w:sz w:val="24"/>
          <w:szCs w:val="24"/>
        </w:rPr>
        <w:t>Accessed 04/01/2018</w:t>
      </w:r>
      <w:r w:rsidR="007C5169">
        <w:rPr>
          <w:rFonts w:ascii="Times New Roman" w:hAnsi="Times New Roman" w:cs="Times New Roman"/>
          <w:sz w:val="24"/>
          <w:szCs w:val="24"/>
        </w:rPr>
        <w:t>]</w:t>
      </w:r>
    </w:p>
    <w:p w:rsidR="00F55299" w:rsidRDefault="00F55299" w:rsidP="00F55299">
      <w:pPr>
        <w:spacing w:line="240" w:lineRule="auto"/>
        <w:rPr>
          <w:rFonts w:ascii="Times New Roman" w:hAnsi="Times New Roman" w:cs="Times New Roman"/>
          <w:sz w:val="24"/>
          <w:szCs w:val="24"/>
        </w:rPr>
      </w:pPr>
    </w:p>
    <w:p w:rsidR="000A56DF" w:rsidRDefault="000A56DF"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Nolan-Hoeksema, S. (2008) </w:t>
      </w:r>
      <w:r w:rsidRPr="00036FD2">
        <w:rPr>
          <w:rFonts w:ascii="Times New Roman" w:hAnsi="Times New Roman" w:cs="Times New Roman"/>
          <w:i/>
          <w:sz w:val="24"/>
          <w:szCs w:val="24"/>
        </w:rPr>
        <w:t xml:space="preserve">Abnormal Psychology.  </w:t>
      </w:r>
      <w:r>
        <w:rPr>
          <w:rFonts w:ascii="Times New Roman" w:hAnsi="Times New Roman" w:cs="Times New Roman"/>
          <w:sz w:val="24"/>
          <w:szCs w:val="24"/>
        </w:rPr>
        <w:t xml:space="preserve">Fourth </w:t>
      </w:r>
      <w:r w:rsidR="00036FD2">
        <w:rPr>
          <w:rFonts w:ascii="Times New Roman" w:hAnsi="Times New Roman" w:cs="Times New Roman"/>
          <w:sz w:val="24"/>
          <w:szCs w:val="24"/>
        </w:rPr>
        <w:t>Edition</w:t>
      </w:r>
      <w:r>
        <w:rPr>
          <w:rFonts w:ascii="Times New Roman" w:hAnsi="Times New Roman" w:cs="Times New Roman"/>
          <w:sz w:val="24"/>
          <w:szCs w:val="24"/>
        </w:rPr>
        <w:t xml:space="preserve">. New York: </w:t>
      </w:r>
      <w:proofErr w:type="spellStart"/>
      <w:r>
        <w:rPr>
          <w:rFonts w:ascii="Times New Roman" w:hAnsi="Times New Roman" w:cs="Times New Roman"/>
          <w:sz w:val="24"/>
          <w:szCs w:val="24"/>
        </w:rPr>
        <w:t>Mcgraw-</w:t>
      </w:r>
      <w:r w:rsidR="00036FD2">
        <w:rPr>
          <w:rFonts w:ascii="Times New Roman" w:hAnsi="Times New Roman" w:cs="Times New Roman"/>
          <w:sz w:val="24"/>
          <w:szCs w:val="24"/>
        </w:rPr>
        <w:t>Hill</w:t>
      </w:r>
      <w:proofErr w:type="spellEnd"/>
    </w:p>
    <w:p w:rsidR="00A62633" w:rsidRDefault="00A62633" w:rsidP="00F55299">
      <w:pPr>
        <w:spacing w:line="240" w:lineRule="auto"/>
        <w:rPr>
          <w:rFonts w:ascii="Times New Roman" w:hAnsi="Times New Roman" w:cs="Times New Roman"/>
          <w:sz w:val="24"/>
          <w:szCs w:val="24"/>
        </w:rPr>
      </w:pPr>
    </w:p>
    <w:p w:rsidR="008F24E2" w:rsidRPr="00BE1390" w:rsidRDefault="008F24E2"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Nursing and Midwifery Council (2016) </w:t>
      </w:r>
      <w:r w:rsidRPr="00EE7169">
        <w:rPr>
          <w:rFonts w:ascii="Times New Roman" w:hAnsi="Times New Roman" w:cs="Times New Roman"/>
          <w:i/>
          <w:sz w:val="24"/>
          <w:szCs w:val="24"/>
        </w:rPr>
        <w:t>The code for Nurses and Midwives</w:t>
      </w:r>
      <w:r>
        <w:rPr>
          <w:rFonts w:ascii="Times New Roman" w:hAnsi="Times New Roman" w:cs="Times New Roman"/>
          <w:sz w:val="24"/>
          <w:szCs w:val="24"/>
        </w:rPr>
        <w:t xml:space="preserve">. </w:t>
      </w:r>
      <w:r w:rsidR="00664704">
        <w:rPr>
          <w:rFonts w:ascii="Times New Roman" w:hAnsi="Times New Roman" w:cs="Times New Roman"/>
          <w:sz w:val="24"/>
          <w:szCs w:val="24"/>
        </w:rPr>
        <w:t xml:space="preserve">[online]. </w:t>
      </w:r>
      <w:r>
        <w:rPr>
          <w:rFonts w:ascii="Times New Roman" w:hAnsi="Times New Roman" w:cs="Times New Roman"/>
          <w:sz w:val="24"/>
          <w:szCs w:val="24"/>
        </w:rPr>
        <w:t xml:space="preserve">Available from: </w:t>
      </w:r>
      <w:r w:rsidRPr="00EE7169">
        <w:rPr>
          <w:rFonts w:ascii="Times New Roman" w:hAnsi="Times New Roman" w:cs="Times New Roman"/>
          <w:sz w:val="24"/>
          <w:szCs w:val="24"/>
        </w:rPr>
        <w:t>https://www.nmc.org.uk/standards/code/read-the-code-online/</w:t>
      </w:r>
      <w:r>
        <w:rPr>
          <w:rFonts w:ascii="Times New Roman" w:hAnsi="Times New Roman" w:cs="Times New Roman"/>
          <w:sz w:val="24"/>
          <w:szCs w:val="24"/>
        </w:rPr>
        <w:t xml:space="preserve"> [Accessed 01/01/2018]</w:t>
      </w:r>
    </w:p>
    <w:p w:rsidR="00F55299" w:rsidRDefault="00F55299" w:rsidP="00F55299">
      <w:pPr>
        <w:spacing w:line="240" w:lineRule="auto"/>
        <w:rPr>
          <w:rFonts w:ascii="Times New Roman" w:hAnsi="Times New Roman" w:cs="Times New Roman"/>
          <w:sz w:val="24"/>
          <w:szCs w:val="24"/>
        </w:rPr>
      </w:pPr>
    </w:p>
    <w:p w:rsidR="00FB4E4E" w:rsidRDefault="00FB4E4E"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Nursing and Midwifery Council (2017) </w:t>
      </w:r>
      <w:r w:rsidRPr="00FB4E4E">
        <w:rPr>
          <w:rFonts w:ascii="Times New Roman" w:hAnsi="Times New Roman" w:cs="Times New Roman"/>
          <w:i/>
          <w:sz w:val="24"/>
          <w:szCs w:val="24"/>
        </w:rPr>
        <w:t>The Code.</w:t>
      </w:r>
      <w:r>
        <w:rPr>
          <w:rFonts w:ascii="Times New Roman" w:hAnsi="Times New Roman" w:cs="Times New Roman"/>
          <w:sz w:val="24"/>
          <w:szCs w:val="24"/>
        </w:rPr>
        <w:t xml:space="preserve"> [online]. Available at </w:t>
      </w:r>
      <w:r w:rsidRPr="00FB4E4E">
        <w:rPr>
          <w:rFonts w:ascii="Times New Roman" w:hAnsi="Times New Roman" w:cs="Times New Roman"/>
          <w:sz w:val="24"/>
          <w:szCs w:val="24"/>
        </w:rPr>
        <w:t>https://www.nmc.org.uk/globalassets/sitedocuments/nmc-publications/nmc-code.pdf</w:t>
      </w:r>
      <w:r>
        <w:rPr>
          <w:rFonts w:ascii="Times New Roman" w:hAnsi="Times New Roman" w:cs="Times New Roman"/>
          <w:sz w:val="24"/>
          <w:szCs w:val="24"/>
        </w:rPr>
        <w:t xml:space="preserve"> </w:t>
      </w:r>
      <w:r w:rsidR="007C5169">
        <w:rPr>
          <w:rFonts w:ascii="Times New Roman" w:hAnsi="Times New Roman" w:cs="Times New Roman"/>
          <w:sz w:val="24"/>
          <w:szCs w:val="24"/>
        </w:rPr>
        <w:t>[</w:t>
      </w:r>
      <w:r>
        <w:rPr>
          <w:rFonts w:ascii="Times New Roman" w:hAnsi="Times New Roman" w:cs="Times New Roman"/>
          <w:sz w:val="24"/>
          <w:szCs w:val="24"/>
        </w:rPr>
        <w:t>Accessed 04/01/2018</w:t>
      </w:r>
      <w:r w:rsidR="007C5169">
        <w:rPr>
          <w:rFonts w:ascii="Times New Roman" w:hAnsi="Times New Roman" w:cs="Times New Roman"/>
          <w:sz w:val="24"/>
          <w:szCs w:val="24"/>
        </w:rPr>
        <w:t>]</w:t>
      </w:r>
    </w:p>
    <w:p w:rsidR="00C954F0" w:rsidRDefault="00C954F0" w:rsidP="00F55299">
      <w:pPr>
        <w:spacing w:line="240" w:lineRule="auto"/>
        <w:rPr>
          <w:rFonts w:ascii="Times New Roman" w:hAnsi="Times New Roman" w:cs="Times New Roman"/>
          <w:sz w:val="24"/>
          <w:szCs w:val="24"/>
        </w:rPr>
      </w:pPr>
    </w:p>
    <w:p w:rsidR="00C954F0" w:rsidRDefault="00C954F0"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Rogers, N. (2016) </w:t>
      </w:r>
      <w:r w:rsidRPr="000627C0">
        <w:rPr>
          <w:rFonts w:ascii="Times New Roman" w:hAnsi="Times New Roman" w:cs="Times New Roman"/>
          <w:i/>
          <w:sz w:val="24"/>
          <w:szCs w:val="24"/>
        </w:rPr>
        <w:t>The Person-Centred Counselling and Psychotherapy Handbook</w:t>
      </w:r>
      <w:r w:rsidR="000627C0">
        <w:rPr>
          <w:rFonts w:ascii="Times New Roman" w:hAnsi="Times New Roman" w:cs="Times New Roman"/>
          <w:sz w:val="24"/>
          <w:szCs w:val="24"/>
        </w:rPr>
        <w:t>. Berkshire: Open University Press</w:t>
      </w:r>
    </w:p>
    <w:p w:rsidR="00831D3A" w:rsidRDefault="00831D3A" w:rsidP="00F55299">
      <w:pPr>
        <w:spacing w:line="240" w:lineRule="auto"/>
        <w:rPr>
          <w:rFonts w:ascii="Times New Roman" w:hAnsi="Times New Roman" w:cs="Times New Roman"/>
          <w:sz w:val="24"/>
          <w:szCs w:val="24"/>
        </w:rPr>
      </w:pPr>
    </w:p>
    <w:p w:rsidR="00831D3A" w:rsidRDefault="00831D3A" w:rsidP="00F55299">
      <w:pPr>
        <w:spacing w:line="240" w:lineRule="auto"/>
        <w:rPr>
          <w:rFonts w:ascii="Times New Roman" w:hAnsi="Times New Roman" w:cs="Times New Roman"/>
          <w:sz w:val="24"/>
          <w:szCs w:val="24"/>
        </w:rPr>
      </w:pPr>
      <w:proofErr w:type="spellStart"/>
      <w:r w:rsidRPr="00BE1390">
        <w:rPr>
          <w:rFonts w:ascii="Times New Roman" w:hAnsi="Times New Roman" w:cs="Times New Roman"/>
          <w:sz w:val="24"/>
          <w:szCs w:val="24"/>
        </w:rPr>
        <w:t>Tschudin</w:t>
      </w:r>
      <w:proofErr w:type="spellEnd"/>
      <w:r w:rsidRPr="00BE1390">
        <w:rPr>
          <w:rFonts w:ascii="Times New Roman" w:hAnsi="Times New Roman" w:cs="Times New Roman"/>
          <w:sz w:val="24"/>
          <w:szCs w:val="24"/>
        </w:rPr>
        <w:t xml:space="preserve">, V. (1991) </w:t>
      </w:r>
      <w:r w:rsidRPr="00BE1390">
        <w:rPr>
          <w:rFonts w:ascii="Times New Roman" w:hAnsi="Times New Roman" w:cs="Times New Roman"/>
          <w:i/>
          <w:sz w:val="24"/>
          <w:szCs w:val="24"/>
        </w:rPr>
        <w:t>Counselling Skills for Nurses</w:t>
      </w:r>
      <w:r w:rsidRPr="00BE1390">
        <w:rPr>
          <w:rFonts w:ascii="Times New Roman" w:hAnsi="Times New Roman" w:cs="Times New Roman"/>
          <w:sz w:val="24"/>
          <w:szCs w:val="24"/>
        </w:rPr>
        <w:t xml:space="preserve">. Third Edition. London: </w:t>
      </w:r>
      <w:proofErr w:type="spellStart"/>
      <w:r w:rsidRPr="00BE1390">
        <w:rPr>
          <w:rFonts w:ascii="Times New Roman" w:hAnsi="Times New Roman" w:cs="Times New Roman"/>
          <w:sz w:val="24"/>
          <w:szCs w:val="24"/>
        </w:rPr>
        <w:t>Bsilliere</w:t>
      </w:r>
      <w:proofErr w:type="spellEnd"/>
      <w:r w:rsidRPr="00BE1390">
        <w:rPr>
          <w:rFonts w:ascii="Times New Roman" w:hAnsi="Times New Roman" w:cs="Times New Roman"/>
          <w:sz w:val="24"/>
          <w:szCs w:val="24"/>
        </w:rPr>
        <w:t xml:space="preserve"> Tindall</w:t>
      </w:r>
    </w:p>
    <w:p w:rsidR="00AE36C2" w:rsidRDefault="00AE36C2" w:rsidP="00F55299">
      <w:pPr>
        <w:spacing w:line="240" w:lineRule="auto"/>
        <w:rPr>
          <w:rFonts w:ascii="Times New Roman" w:hAnsi="Times New Roman" w:cs="Times New Roman"/>
          <w:sz w:val="24"/>
          <w:szCs w:val="24"/>
        </w:rPr>
      </w:pPr>
    </w:p>
    <w:p w:rsidR="00AE36C2" w:rsidRPr="00AE36C2" w:rsidRDefault="00AE36C2"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Wales Audit Office (2016) </w:t>
      </w:r>
      <w:r w:rsidRPr="00AE36C2">
        <w:rPr>
          <w:rFonts w:ascii="Times New Roman" w:hAnsi="Times New Roman" w:cs="Times New Roman"/>
          <w:i/>
          <w:sz w:val="24"/>
          <w:szCs w:val="24"/>
        </w:rPr>
        <w:t>Record keeping: Setting the record straight.</w:t>
      </w:r>
      <w:r>
        <w:rPr>
          <w:rFonts w:ascii="Times New Roman" w:hAnsi="Times New Roman" w:cs="Times New Roman"/>
          <w:sz w:val="24"/>
          <w:szCs w:val="24"/>
        </w:rPr>
        <w:t xml:space="preserve"> [online]. Available from </w:t>
      </w:r>
      <w:r w:rsidRPr="00AE36C2">
        <w:rPr>
          <w:rFonts w:ascii="Times New Roman" w:hAnsi="Times New Roman" w:cs="Times New Roman"/>
          <w:sz w:val="24"/>
          <w:szCs w:val="24"/>
        </w:rPr>
        <w:t>https://www.wao.gov.uk/events/record-keeping-setting-record-straight</w:t>
      </w:r>
      <w:r>
        <w:rPr>
          <w:rFonts w:ascii="Times New Roman" w:hAnsi="Times New Roman" w:cs="Times New Roman"/>
          <w:sz w:val="24"/>
          <w:szCs w:val="24"/>
        </w:rPr>
        <w:t xml:space="preserve"> [Accessed 01/01/2018]</w:t>
      </w:r>
    </w:p>
    <w:p w:rsidR="00550245" w:rsidRDefault="00550245" w:rsidP="00F55299">
      <w:pPr>
        <w:spacing w:line="240" w:lineRule="auto"/>
        <w:rPr>
          <w:rFonts w:ascii="Times New Roman" w:hAnsi="Times New Roman" w:cs="Times New Roman"/>
          <w:sz w:val="24"/>
          <w:szCs w:val="24"/>
        </w:rPr>
      </w:pPr>
    </w:p>
    <w:p w:rsidR="00A30677" w:rsidRPr="00A30677" w:rsidRDefault="00A30677"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Wood, C. (2015) </w:t>
      </w:r>
      <w:r w:rsidRPr="007C5169">
        <w:rPr>
          <w:rFonts w:ascii="Times New Roman" w:hAnsi="Times New Roman" w:cs="Times New Roman"/>
          <w:i/>
          <w:sz w:val="24"/>
          <w:szCs w:val="24"/>
        </w:rPr>
        <w:t>The importance of good record keeping for nurses: Comprehensive records are essential in healthcare and nurses nee to dedicate time to documentation.</w:t>
      </w:r>
      <w:r w:rsidR="007C5169">
        <w:rPr>
          <w:rFonts w:ascii="Times New Roman" w:hAnsi="Times New Roman" w:cs="Times New Roman"/>
          <w:i/>
          <w:sz w:val="24"/>
          <w:szCs w:val="24"/>
        </w:rPr>
        <w:t xml:space="preserve"> </w:t>
      </w:r>
      <w:r w:rsidRPr="007C5169">
        <w:rPr>
          <w:rFonts w:ascii="Times New Roman" w:hAnsi="Times New Roman" w:cs="Times New Roman"/>
          <w:sz w:val="24"/>
          <w:szCs w:val="24"/>
        </w:rPr>
        <w:t>The Nursing Time</w:t>
      </w:r>
      <w:r w:rsidR="007C5169">
        <w:rPr>
          <w:rFonts w:ascii="Times New Roman" w:hAnsi="Times New Roman" w:cs="Times New Roman"/>
          <w:sz w:val="24"/>
          <w:szCs w:val="24"/>
        </w:rPr>
        <w:t>. 20 (2) P26</w:t>
      </w:r>
      <w:r w:rsidRPr="00A30677">
        <w:rPr>
          <w:rFonts w:ascii="Times New Roman" w:hAnsi="Times New Roman" w:cs="Times New Roman"/>
          <w:i/>
          <w:sz w:val="24"/>
          <w:szCs w:val="24"/>
        </w:rPr>
        <w:t>.</w:t>
      </w:r>
      <w:r>
        <w:rPr>
          <w:rFonts w:ascii="Times New Roman" w:hAnsi="Times New Roman" w:cs="Times New Roman"/>
          <w:sz w:val="24"/>
          <w:szCs w:val="24"/>
        </w:rPr>
        <w:t xml:space="preserve"> </w:t>
      </w:r>
      <w:r w:rsidR="007C5169">
        <w:rPr>
          <w:rFonts w:ascii="Times New Roman" w:hAnsi="Times New Roman" w:cs="Times New Roman"/>
          <w:sz w:val="24"/>
          <w:szCs w:val="24"/>
        </w:rPr>
        <w:t xml:space="preserve">[online]. Available from </w:t>
      </w:r>
      <w:r w:rsidR="007C5169" w:rsidRPr="007C5169">
        <w:rPr>
          <w:rFonts w:ascii="Times New Roman" w:hAnsi="Times New Roman" w:cs="Times New Roman"/>
          <w:sz w:val="24"/>
          <w:szCs w:val="24"/>
        </w:rPr>
        <w:t>https://www.nursingtimes.net/roles/practice-nurses/the-importance-of-good-record-keeping-for-nurses/205784.article</w:t>
      </w:r>
      <w:r w:rsidR="007C5169">
        <w:rPr>
          <w:rFonts w:ascii="Times New Roman" w:hAnsi="Times New Roman" w:cs="Times New Roman"/>
          <w:sz w:val="24"/>
          <w:szCs w:val="24"/>
        </w:rPr>
        <w:t xml:space="preserve"> [Accessed 04/01/2018] </w:t>
      </w:r>
      <w:r w:rsidRPr="00A30677">
        <w:rPr>
          <w:rFonts w:ascii="Times New Roman" w:hAnsi="Times New Roman" w:cs="Times New Roman"/>
          <w:sz w:val="24"/>
          <w:szCs w:val="24"/>
        </w:rPr>
        <w:t xml:space="preserve"> </w:t>
      </w:r>
    </w:p>
    <w:p w:rsidR="00A30677" w:rsidRDefault="00A30677" w:rsidP="00F55299">
      <w:pPr>
        <w:spacing w:line="240" w:lineRule="auto"/>
        <w:rPr>
          <w:rFonts w:ascii="Times New Roman" w:hAnsi="Times New Roman" w:cs="Times New Roman"/>
          <w:sz w:val="24"/>
          <w:szCs w:val="24"/>
        </w:rPr>
      </w:pPr>
    </w:p>
    <w:p w:rsidR="00550245" w:rsidRDefault="00550245" w:rsidP="00F55299">
      <w:pPr>
        <w:spacing w:line="240" w:lineRule="auto"/>
        <w:rPr>
          <w:rFonts w:ascii="Times New Roman" w:hAnsi="Times New Roman" w:cs="Times New Roman"/>
          <w:sz w:val="24"/>
          <w:szCs w:val="24"/>
        </w:rPr>
      </w:pPr>
      <w:r>
        <w:rPr>
          <w:rFonts w:ascii="Times New Roman" w:hAnsi="Times New Roman" w:cs="Times New Roman"/>
          <w:sz w:val="24"/>
          <w:szCs w:val="24"/>
        </w:rPr>
        <w:t xml:space="preserve">Williams, D. (1997) </w:t>
      </w:r>
      <w:r w:rsidRPr="00550245">
        <w:rPr>
          <w:rFonts w:ascii="Times New Roman" w:hAnsi="Times New Roman" w:cs="Times New Roman"/>
          <w:i/>
          <w:sz w:val="24"/>
          <w:szCs w:val="24"/>
        </w:rPr>
        <w:t xml:space="preserve">Communication skills in practice: A practical guide for Health professionals. </w:t>
      </w:r>
      <w:r>
        <w:rPr>
          <w:rFonts w:ascii="Times New Roman" w:hAnsi="Times New Roman" w:cs="Times New Roman"/>
          <w:sz w:val="24"/>
          <w:szCs w:val="24"/>
        </w:rPr>
        <w:t>London: Jessica Kingsley Publishers</w:t>
      </w:r>
    </w:p>
    <w:p w:rsidR="006435EC" w:rsidRDefault="006435EC" w:rsidP="00645BF9">
      <w:pPr>
        <w:spacing w:line="240" w:lineRule="auto"/>
        <w:rPr>
          <w:rFonts w:ascii="Times New Roman" w:hAnsi="Times New Roman" w:cs="Times New Roman"/>
          <w:sz w:val="24"/>
          <w:szCs w:val="24"/>
        </w:rPr>
      </w:pPr>
    </w:p>
    <w:p w:rsidR="007C73E0" w:rsidRPr="00E6037F" w:rsidRDefault="007C73E0" w:rsidP="00E6037F">
      <w:pPr>
        <w:spacing w:line="480" w:lineRule="auto"/>
        <w:rPr>
          <w:rFonts w:ascii="Times New Roman" w:hAnsi="Times New Roman" w:cs="Times New Roman"/>
          <w:sz w:val="24"/>
          <w:szCs w:val="24"/>
        </w:rPr>
      </w:pPr>
    </w:p>
    <w:sectPr w:rsidR="007C73E0" w:rsidRPr="00E6037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C65" w:rsidRDefault="00DD3C65" w:rsidP="00CA42D4">
      <w:pPr>
        <w:spacing w:after="0" w:line="240" w:lineRule="auto"/>
      </w:pPr>
      <w:r>
        <w:separator/>
      </w:r>
    </w:p>
  </w:endnote>
  <w:endnote w:type="continuationSeparator" w:id="0">
    <w:p w:rsidR="00DD3C65" w:rsidRDefault="00DD3C65" w:rsidP="00CA4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9A5" w:rsidRDefault="007B69A5">
    <w:pPr>
      <w:pStyle w:val="Footer"/>
    </w:pPr>
    <w:r>
      <w:t xml:space="preserve">Lynsey </w:t>
    </w:r>
    <w:proofErr w:type="spellStart"/>
    <w:r>
      <w:t>Pickin</w:t>
    </w:r>
    <w:proofErr w:type="spellEnd"/>
    <w:r>
      <w:ptab w:relativeTo="margin" w:alignment="center" w:leader="none"/>
    </w:r>
    <w:r>
      <w:t>1706891</w:t>
    </w:r>
    <w:r>
      <w:ptab w:relativeTo="margin" w:alignment="right" w:leader="none"/>
    </w:r>
    <w:r>
      <w:t>Word count</w:t>
    </w:r>
    <w:r w:rsidR="00286E06">
      <w:t xml:space="preserve"> 2164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C65" w:rsidRDefault="00DD3C65" w:rsidP="00CA42D4">
      <w:pPr>
        <w:spacing w:after="0" w:line="240" w:lineRule="auto"/>
      </w:pPr>
      <w:r>
        <w:separator/>
      </w:r>
    </w:p>
  </w:footnote>
  <w:footnote w:type="continuationSeparator" w:id="0">
    <w:p w:rsidR="00DD3C65" w:rsidRDefault="00DD3C65" w:rsidP="00CA4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5829621"/>
      <w:docPartObj>
        <w:docPartGallery w:val="Page Numbers (Top of Page)"/>
        <w:docPartUnique/>
      </w:docPartObj>
    </w:sdtPr>
    <w:sdtEndPr>
      <w:rPr>
        <w:noProof/>
      </w:rPr>
    </w:sdtEndPr>
    <w:sdtContent>
      <w:p w:rsidR="007B69A5" w:rsidRDefault="007B69A5">
        <w:pPr>
          <w:pStyle w:val="Header"/>
          <w:jc w:val="center"/>
        </w:pPr>
        <w:r>
          <w:fldChar w:fldCharType="begin"/>
        </w:r>
        <w:r>
          <w:instrText xml:space="preserve"> PAGE   \* MERGEFORMAT </w:instrText>
        </w:r>
        <w:r>
          <w:fldChar w:fldCharType="separate"/>
        </w:r>
        <w:r w:rsidR="009C260B">
          <w:rPr>
            <w:noProof/>
          </w:rPr>
          <w:t>10</w:t>
        </w:r>
        <w:r>
          <w:rPr>
            <w:noProof/>
          </w:rPr>
          <w:fldChar w:fldCharType="end"/>
        </w:r>
      </w:p>
    </w:sdtContent>
  </w:sdt>
  <w:p w:rsidR="007B69A5" w:rsidRDefault="007B69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37F"/>
    <w:rsid w:val="00007B8D"/>
    <w:rsid w:val="000165B6"/>
    <w:rsid w:val="00027E3E"/>
    <w:rsid w:val="00036FD2"/>
    <w:rsid w:val="000475E5"/>
    <w:rsid w:val="000578B0"/>
    <w:rsid w:val="000619D9"/>
    <w:rsid w:val="000627C0"/>
    <w:rsid w:val="00070A70"/>
    <w:rsid w:val="000839FC"/>
    <w:rsid w:val="000851FB"/>
    <w:rsid w:val="00087A71"/>
    <w:rsid w:val="000A56DF"/>
    <w:rsid w:val="000D40AD"/>
    <w:rsid w:val="001205CE"/>
    <w:rsid w:val="001264EF"/>
    <w:rsid w:val="0013130C"/>
    <w:rsid w:val="00134BA9"/>
    <w:rsid w:val="00156B45"/>
    <w:rsid w:val="00183A8C"/>
    <w:rsid w:val="001A67E4"/>
    <w:rsid w:val="001A7584"/>
    <w:rsid w:val="001D592E"/>
    <w:rsid w:val="001E2F3E"/>
    <w:rsid w:val="00206637"/>
    <w:rsid w:val="00214A13"/>
    <w:rsid w:val="00232A12"/>
    <w:rsid w:val="00234EC2"/>
    <w:rsid w:val="00236010"/>
    <w:rsid w:val="002364B7"/>
    <w:rsid w:val="0026569D"/>
    <w:rsid w:val="00265D98"/>
    <w:rsid w:val="00267B69"/>
    <w:rsid w:val="00274E77"/>
    <w:rsid w:val="00286E06"/>
    <w:rsid w:val="002908EB"/>
    <w:rsid w:val="002A6909"/>
    <w:rsid w:val="002D4352"/>
    <w:rsid w:val="002E426A"/>
    <w:rsid w:val="002E614A"/>
    <w:rsid w:val="002F1FEA"/>
    <w:rsid w:val="002F2279"/>
    <w:rsid w:val="003335C3"/>
    <w:rsid w:val="00352ADE"/>
    <w:rsid w:val="00353D87"/>
    <w:rsid w:val="00372EFC"/>
    <w:rsid w:val="00373163"/>
    <w:rsid w:val="0037790C"/>
    <w:rsid w:val="00377E1A"/>
    <w:rsid w:val="0038531E"/>
    <w:rsid w:val="0039454B"/>
    <w:rsid w:val="003B49B6"/>
    <w:rsid w:val="003D7FC2"/>
    <w:rsid w:val="003E3530"/>
    <w:rsid w:val="00402CA4"/>
    <w:rsid w:val="00411BCD"/>
    <w:rsid w:val="004169F4"/>
    <w:rsid w:val="00421469"/>
    <w:rsid w:val="00430C41"/>
    <w:rsid w:val="00435151"/>
    <w:rsid w:val="00455701"/>
    <w:rsid w:val="0045661A"/>
    <w:rsid w:val="00466C52"/>
    <w:rsid w:val="004A2EEC"/>
    <w:rsid w:val="004A6DFA"/>
    <w:rsid w:val="004B6109"/>
    <w:rsid w:val="004D328B"/>
    <w:rsid w:val="004F4DF2"/>
    <w:rsid w:val="00507896"/>
    <w:rsid w:val="0052336A"/>
    <w:rsid w:val="00525221"/>
    <w:rsid w:val="00536013"/>
    <w:rsid w:val="00542C40"/>
    <w:rsid w:val="00550245"/>
    <w:rsid w:val="005571B3"/>
    <w:rsid w:val="005715B2"/>
    <w:rsid w:val="005750C2"/>
    <w:rsid w:val="005A40B1"/>
    <w:rsid w:val="005A43CC"/>
    <w:rsid w:val="005B559F"/>
    <w:rsid w:val="005D66CC"/>
    <w:rsid w:val="005E04F1"/>
    <w:rsid w:val="005E39D6"/>
    <w:rsid w:val="005F2302"/>
    <w:rsid w:val="006055CC"/>
    <w:rsid w:val="006159E7"/>
    <w:rsid w:val="006359D7"/>
    <w:rsid w:val="006424F3"/>
    <w:rsid w:val="006435EC"/>
    <w:rsid w:val="00645BF9"/>
    <w:rsid w:val="00664704"/>
    <w:rsid w:val="006815FA"/>
    <w:rsid w:val="00693C4E"/>
    <w:rsid w:val="006B7E78"/>
    <w:rsid w:val="006E1621"/>
    <w:rsid w:val="00705551"/>
    <w:rsid w:val="00713166"/>
    <w:rsid w:val="00714B9B"/>
    <w:rsid w:val="007845D7"/>
    <w:rsid w:val="00784B1F"/>
    <w:rsid w:val="007866EE"/>
    <w:rsid w:val="007956E3"/>
    <w:rsid w:val="007B69A5"/>
    <w:rsid w:val="007C5169"/>
    <w:rsid w:val="007C54D6"/>
    <w:rsid w:val="007C73E0"/>
    <w:rsid w:val="007E5CE5"/>
    <w:rsid w:val="007F070D"/>
    <w:rsid w:val="007F25C9"/>
    <w:rsid w:val="00800290"/>
    <w:rsid w:val="00812A0D"/>
    <w:rsid w:val="00813517"/>
    <w:rsid w:val="00821178"/>
    <w:rsid w:val="00831D3A"/>
    <w:rsid w:val="008844D0"/>
    <w:rsid w:val="008C1482"/>
    <w:rsid w:val="008C48B9"/>
    <w:rsid w:val="008E27D2"/>
    <w:rsid w:val="008F24E2"/>
    <w:rsid w:val="00902184"/>
    <w:rsid w:val="009021D7"/>
    <w:rsid w:val="0091047C"/>
    <w:rsid w:val="00935B57"/>
    <w:rsid w:val="009560DF"/>
    <w:rsid w:val="00956B34"/>
    <w:rsid w:val="00963DBB"/>
    <w:rsid w:val="00981A2E"/>
    <w:rsid w:val="009A24BA"/>
    <w:rsid w:val="009B2667"/>
    <w:rsid w:val="009C260B"/>
    <w:rsid w:val="009D383F"/>
    <w:rsid w:val="009D5F39"/>
    <w:rsid w:val="009D747A"/>
    <w:rsid w:val="009F2FB6"/>
    <w:rsid w:val="00A12D7C"/>
    <w:rsid w:val="00A16FCB"/>
    <w:rsid w:val="00A30677"/>
    <w:rsid w:val="00A34190"/>
    <w:rsid w:val="00A416CA"/>
    <w:rsid w:val="00A62633"/>
    <w:rsid w:val="00A7137D"/>
    <w:rsid w:val="00AA73F2"/>
    <w:rsid w:val="00AB5C1E"/>
    <w:rsid w:val="00AC5B59"/>
    <w:rsid w:val="00AC6418"/>
    <w:rsid w:val="00AE36C2"/>
    <w:rsid w:val="00AF0D4B"/>
    <w:rsid w:val="00B05826"/>
    <w:rsid w:val="00B401A8"/>
    <w:rsid w:val="00B55F21"/>
    <w:rsid w:val="00B62C83"/>
    <w:rsid w:val="00B719FF"/>
    <w:rsid w:val="00B75318"/>
    <w:rsid w:val="00B861D0"/>
    <w:rsid w:val="00B94738"/>
    <w:rsid w:val="00B94859"/>
    <w:rsid w:val="00BA2201"/>
    <w:rsid w:val="00BB3963"/>
    <w:rsid w:val="00BB5A3E"/>
    <w:rsid w:val="00BD45ED"/>
    <w:rsid w:val="00BD7495"/>
    <w:rsid w:val="00C04FC0"/>
    <w:rsid w:val="00C14BF5"/>
    <w:rsid w:val="00C313F2"/>
    <w:rsid w:val="00C44002"/>
    <w:rsid w:val="00C5017A"/>
    <w:rsid w:val="00C5111E"/>
    <w:rsid w:val="00C54C59"/>
    <w:rsid w:val="00C745D1"/>
    <w:rsid w:val="00C77D69"/>
    <w:rsid w:val="00C81E8B"/>
    <w:rsid w:val="00C8551F"/>
    <w:rsid w:val="00C954F0"/>
    <w:rsid w:val="00C95DB2"/>
    <w:rsid w:val="00CA243A"/>
    <w:rsid w:val="00CA257F"/>
    <w:rsid w:val="00CA42D4"/>
    <w:rsid w:val="00CB1594"/>
    <w:rsid w:val="00CB7A7D"/>
    <w:rsid w:val="00CB7F80"/>
    <w:rsid w:val="00CC06C7"/>
    <w:rsid w:val="00CE0BC2"/>
    <w:rsid w:val="00CE1B63"/>
    <w:rsid w:val="00D040EF"/>
    <w:rsid w:val="00D2007D"/>
    <w:rsid w:val="00D23F8A"/>
    <w:rsid w:val="00D26767"/>
    <w:rsid w:val="00D413DA"/>
    <w:rsid w:val="00D56616"/>
    <w:rsid w:val="00D617E1"/>
    <w:rsid w:val="00D67C9E"/>
    <w:rsid w:val="00D93334"/>
    <w:rsid w:val="00DB5335"/>
    <w:rsid w:val="00DD068C"/>
    <w:rsid w:val="00DD3C65"/>
    <w:rsid w:val="00E05BF1"/>
    <w:rsid w:val="00E1676C"/>
    <w:rsid w:val="00E46B04"/>
    <w:rsid w:val="00E53442"/>
    <w:rsid w:val="00E6037F"/>
    <w:rsid w:val="00E70542"/>
    <w:rsid w:val="00E71956"/>
    <w:rsid w:val="00E876A3"/>
    <w:rsid w:val="00E87981"/>
    <w:rsid w:val="00EB1DBA"/>
    <w:rsid w:val="00EB5E3D"/>
    <w:rsid w:val="00ED414E"/>
    <w:rsid w:val="00ED7ACA"/>
    <w:rsid w:val="00ED7F47"/>
    <w:rsid w:val="00EE0C38"/>
    <w:rsid w:val="00EE1057"/>
    <w:rsid w:val="00EF123B"/>
    <w:rsid w:val="00F27643"/>
    <w:rsid w:val="00F4685C"/>
    <w:rsid w:val="00F55299"/>
    <w:rsid w:val="00F637F8"/>
    <w:rsid w:val="00F804B4"/>
    <w:rsid w:val="00F959FF"/>
    <w:rsid w:val="00FA39DF"/>
    <w:rsid w:val="00FB4E4E"/>
    <w:rsid w:val="00FC62B5"/>
    <w:rsid w:val="00FE7856"/>
    <w:rsid w:val="00FF0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D60D"/>
  <w15:chartTrackingRefBased/>
  <w15:docId w15:val="{D357E2D5-63A7-4F65-BD99-761DCB918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ize-large">
    <w:name w:val="a-size-large"/>
    <w:basedOn w:val="DefaultParagraphFont"/>
    <w:rsid w:val="006435EC"/>
  </w:style>
  <w:style w:type="character" w:styleId="Hyperlink">
    <w:name w:val="Hyperlink"/>
    <w:basedOn w:val="DefaultParagraphFont"/>
    <w:uiPriority w:val="99"/>
    <w:unhideWhenUsed/>
    <w:rsid w:val="00CB7F80"/>
    <w:rPr>
      <w:color w:val="0563C1" w:themeColor="hyperlink"/>
      <w:u w:val="single"/>
    </w:rPr>
  </w:style>
  <w:style w:type="character" w:styleId="UnresolvedMention">
    <w:name w:val="Unresolved Mention"/>
    <w:basedOn w:val="DefaultParagraphFont"/>
    <w:uiPriority w:val="99"/>
    <w:semiHidden/>
    <w:unhideWhenUsed/>
    <w:rsid w:val="00CB7F80"/>
    <w:rPr>
      <w:color w:val="808080"/>
      <w:shd w:val="clear" w:color="auto" w:fill="E6E6E6"/>
    </w:rPr>
  </w:style>
  <w:style w:type="character" w:styleId="Strong">
    <w:name w:val="Strong"/>
    <w:basedOn w:val="DefaultParagraphFont"/>
    <w:uiPriority w:val="22"/>
    <w:qFormat/>
    <w:rsid w:val="00831D3A"/>
    <w:rPr>
      <w:b/>
      <w:bCs/>
    </w:rPr>
  </w:style>
  <w:style w:type="paragraph" w:styleId="Header">
    <w:name w:val="header"/>
    <w:basedOn w:val="Normal"/>
    <w:link w:val="HeaderChar"/>
    <w:uiPriority w:val="99"/>
    <w:unhideWhenUsed/>
    <w:rsid w:val="00CA4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2D4"/>
  </w:style>
  <w:style w:type="paragraph" w:styleId="Footer">
    <w:name w:val="footer"/>
    <w:basedOn w:val="Normal"/>
    <w:link w:val="FooterChar"/>
    <w:uiPriority w:val="99"/>
    <w:unhideWhenUsed/>
    <w:rsid w:val="00CA4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494980">
      <w:bodyDiv w:val="1"/>
      <w:marLeft w:val="0"/>
      <w:marRight w:val="0"/>
      <w:marTop w:val="0"/>
      <w:marBottom w:val="0"/>
      <w:divBdr>
        <w:top w:val="none" w:sz="0" w:space="0" w:color="auto"/>
        <w:left w:val="none" w:sz="0" w:space="0" w:color="auto"/>
        <w:bottom w:val="none" w:sz="0" w:space="0" w:color="auto"/>
        <w:right w:val="none" w:sz="0" w:space="0" w:color="auto"/>
      </w:divBdr>
      <w:divsChild>
        <w:div w:id="1695183347">
          <w:marLeft w:val="0"/>
          <w:marRight w:val="0"/>
          <w:marTop w:val="0"/>
          <w:marBottom w:val="0"/>
          <w:divBdr>
            <w:top w:val="none" w:sz="0" w:space="0" w:color="auto"/>
            <w:left w:val="none" w:sz="0" w:space="0" w:color="auto"/>
            <w:bottom w:val="none" w:sz="0" w:space="0" w:color="auto"/>
            <w:right w:val="none" w:sz="0" w:space="0" w:color="auto"/>
          </w:divBdr>
          <w:divsChild>
            <w:div w:id="314647861">
              <w:marLeft w:val="0"/>
              <w:marRight w:val="0"/>
              <w:marTop w:val="630"/>
              <w:marBottom w:val="0"/>
              <w:divBdr>
                <w:top w:val="none" w:sz="0" w:space="0" w:color="auto"/>
                <w:left w:val="none" w:sz="0" w:space="0" w:color="auto"/>
                <w:bottom w:val="none" w:sz="0" w:space="0" w:color="auto"/>
                <w:right w:val="none" w:sz="0" w:space="0" w:color="auto"/>
              </w:divBdr>
              <w:divsChild>
                <w:div w:id="741677739">
                  <w:marLeft w:val="0"/>
                  <w:marRight w:val="0"/>
                  <w:marTop w:val="0"/>
                  <w:marBottom w:val="0"/>
                  <w:divBdr>
                    <w:top w:val="none" w:sz="0" w:space="0" w:color="auto"/>
                    <w:left w:val="none" w:sz="0" w:space="0" w:color="auto"/>
                    <w:bottom w:val="none" w:sz="0" w:space="0" w:color="auto"/>
                    <w:right w:val="none" w:sz="0" w:space="0" w:color="auto"/>
                  </w:divBdr>
                  <w:divsChild>
                    <w:div w:id="1995985029">
                      <w:marLeft w:val="-254"/>
                      <w:marRight w:val="0"/>
                      <w:marTop w:val="0"/>
                      <w:marBottom w:val="0"/>
                      <w:divBdr>
                        <w:top w:val="none" w:sz="0" w:space="0" w:color="auto"/>
                        <w:left w:val="none" w:sz="0" w:space="0" w:color="auto"/>
                        <w:bottom w:val="none" w:sz="0" w:space="0" w:color="auto"/>
                        <w:right w:val="none" w:sz="0" w:space="0" w:color="auto"/>
                      </w:divBdr>
                      <w:divsChild>
                        <w:div w:id="468665946">
                          <w:marLeft w:val="0"/>
                          <w:marRight w:val="0"/>
                          <w:marTop w:val="0"/>
                          <w:marBottom w:val="0"/>
                          <w:divBdr>
                            <w:top w:val="none" w:sz="0" w:space="0" w:color="auto"/>
                            <w:left w:val="none" w:sz="0" w:space="0" w:color="auto"/>
                            <w:bottom w:val="none" w:sz="0" w:space="0" w:color="auto"/>
                            <w:right w:val="none" w:sz="0" w:space="0" w:color="auto"/>
                          </w:divBdr>
                        </w:div>
                        <w:div w:id="361444498">
                          <w:marLeft w:val="0"/>
                          <w:marRight w:val="0"/>
                          <w:marTop w:val="0"/>
                          <w:marBottom w:val="0"/>
                          <w:divBdr>
                            <w:top w:val="none" w:sz="0" w:space="0" w:color="auto"/>
                            <w:left w:val="none" w:sz="0" w:space="0" w:color="auto"/>
                            <w:bottom w:val="none" w:sz="0" w:space="0" w:color="auto"/>
                            <w:right w:val="none" w:sz="0" w:space="0" w:color="auto"/>
                          </w:divBdr>
                          <w:divsChild>
                            <w:div w:id="364601461">
                              <w:marLeft w:val="0"/>
                              <w:marRight w:val="0"/>
                              <w:marTop w:val="0"/>
                              <w:marBottom w:val="0"/>
                              <w:divBdr>
                                <w:top w:val="none" w:sz="0" w:space="0" w:color="auto"/>
                                <w:left w:val="none" w:sz="0" w:space="0" w:color="auto"/>
                                <w:bottom w:val="none" w:sz="0" w:space="0" w:color="auto"/>
                                <w:right w:val="none" w:sz="0" w:space="0" w:color="auto"/>
                              </w:divBdr>
                            </w:div>
                          </w:divsChild>
                        </w:div>
                        <w:div w:id="131205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218575">
          <w:marLeft w:val="0"/>
          <w:marRight w:val="0"/>
          <w:marTop w:val="0"/>
          <w:marBottom w:val="0"/>
          <w:divBdr>
            <w:top w:val="none" w:sz="0" w:space="0" w:color="auto"/>
            <w:left w:val="none" w:sz="0" w:space="0" w:color="auto"/>
            <w:bottom w:val="none" w:sz="0" w:space="0" w:color="auto"/>
            <w:right w:val="none" w:sz="0" w:space="0" w:color="auto"/>
          </w:divBdr>
          <w:divsChild>
            <w:div w:id="1213468775">
              <w:marLeft w:val="0"/>
              <w:marRight w:val="0"/>
              <w:marTop w:val="0"/>
              <w:marBottom w:val="0"/>
              <w:divBdr>
                <w:top w:val="none" w:sz="0" w:space="0" w:color="auto"/>
                <w:left w:val="none" w:sz="0" w:space="0" w:color="auto"/>
                <w:bottom w:val="none" w:sz="0" w:space="0" w:color="auto"/>
                <w:right w:val="none" w:sz="0" w:space="0" w:color="auto"/>
              </w:divBdr>
              <w:divsChild>
                <w:div w:id="1711611754">
                  <w:marLeft w:val="0"/>
                  <w:marRight w:val="0"/>
                  <w:marTop w:val="0"/>
                  <w:marBottom w:val="0"/>
                  <w:divBdr>
                    <w:top w:val="none" w:sz="0" w:space="0" w:color="auto"/>
                    <w:left w:val="none" w:sz="0" w:space="0" w:color="auto"/>
                    <w:bottom w:val="none" w:sz="0" w:space="0" w:color="auto"/>
                    <w:right w:val="none" w:sz="0" w:space="0" w:color="auto"/>
                  </w:divBdr>
                  <w:divsChild>
                    <w:div w:id="582615710">
                      <w:marLeft w:val="0"/>
                      <w:marRight w:val="0"/>
                      <w:marTop w:val="0"/>
                      <w:marBottom w:val="0"/>
                      <w:divBdr>
                        <w:top w:val="none" w:sz="0" w:space="0" w:color="auto"/>
                        <w:left w:val="none" w:sz="0" w:space="0" w:color="auto"/>
                        <w:bottom w:val="none" w:sz="0" w:space="0" w:color="auto"/>
                        <w:right w:val="none" w:sz="0" w:space="0" w:color="auto"/>
                      </w:divBdr>
                      <w:divsChild>
                        <w:div w:id="8962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Pickin,Lynsey</dc:creator>
  <cp:keywords/>
  <dc:description/>
  <cp:lastModifiedBy>Pickin,Lynsey</cp:lastModifiedBy>
  <cp:revision>24</cp:revision>
  <dcterms:created xsi:type="dcterms:W3CDTF">2018-01-09T10:09:00Z</dcterms:created>
  <dcterms:modified xsi:type="dcterms:W3CDTF">2018-01-14T16:04:00Z</dcterms:modified>
</cp:coreProperties>
</file>